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93AAFF8" w14:textId="482AEAB4" w:rsidR="00A47A61" w:rsidRDefault="00000000">
      <w:pPr>
        <w:spacing w:line="700" w:lineRule="exact"/>
        <w:jc w:val="center"/>
        <w:rPr>
          <w:b/>
          <w:sz w:val="32"/>
          <w:szCs w:val="32"/>
        </w:rPr>
      </w:pPr>
      <w:r>
        <w:rPr>
          <w:b/>
          <w:sz w:val="32"/>
          <w:szCs w:val="32"/>
        </w:rPr>
        <w:t>202</w:t>
      </w:r>
      <w:r w:rsidR="00FE5939">
        <w:rPr>
          <w:rFonts w:hint="eastAsia"/>
          <w:b/>
          <w:sz w:val="32"/>
          <w:szCs w:val="32"/>
        </w:rPr>
        <w:t>5</w:t>
      </w:r>
      <w:r>
        <w:rPr>
          <w:b/>
          <w:sz w:val="32"/>
          <w:szCs w:val="32"/>
        </w:rPr>
        <w:t>年苏州大学苏州医学院学生课外科研项目申报指南</w:t>
      </w:r>
    </w:p>
    <w:p w14:paraId="3B7D9164" w14:textId="77777777" w:rsidR="00A47A61" w:rsidRDefault="00A47A61">
      <w:pPr>
        <w:spacing w:line="300" w:lineRule="exact"/>
        <w:jc w:val="center"/>
        <w:rPr>
          <w:b/>
          <w:szCs w:val="21"/>
        </w:rPr>
      </w:pPr>
    </w:p>
    <w:tbl>
      <w:tblPr>
        <w:tblW w:w="84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5"/>
        <w:gridCol w:w="1089"/>
        <w:gridCol w:w="87"/>
        <w:gridCol w:w="2398"/>
        <w:gridCol w:w="3444"/>
      </w:tblGrid>
      <w:tr w:rsidR="00A47A61" w14:paraId="4479B743" w14:textId="77777777">
        <w:trPr>
          <w:trHeight w:val="166"/>
        </w:trPr>
        <w:tc>
          <w:tcPr>
            <w:tcW w:w="2534" w:type="dxa"/>
            <w:gridSpan w:val="2"/>
          </w:tcPr>
          <w:p w14:paraId="5B3F6A11" w14:textId="77777777" w:rsidR="00A47A61" w:rsidRDefault="00000000">
            <w:pPr>
              <w:spacing w:line="600" w:lineRule="exact"/>
              <w:jc w:val="center"/>
              <w:rPr>
                <w:b/>
                <w:sz w:val="24"/>
              </w:rPr>
            </w:pPr>
            <w:r>
              <w:rPr>
                <w:b/>
                <w:sz w:val="24"/>
              </w:rPr>
              <w:t>学院或科研院所</w:t>
            </w:r>
          </w:p>
        </w:tc>
        <w:tc>
          <w:tcPr>
            <w:tcW w:w="5929" w:type="dxa"/>
            <w:gridSpan w:val="3"/>
          </w:tcPr>
          <w:p w14:paraId="2AD4E59E" w14:textId="77777777" w:rsidR="00A47A61" w:rsidRDefault="00000000">
            <w:pPr>
              <w:spacing w:line="600" w:lineRule="exact"/>
              <w:rPr>
                <w:rFonts w:eastAsia="隶书"/>
                <w:b/>
                <w:sz w:val="44"/>
                <w:szCs w:val="44"/>
                <w:u w:val="single"/>
              </w:rPr>
            </w:pPr>
            <w:r>
              <w:rPr>
                <w:sz w:val="24"/>
              </w:rPr>
              <w:t>放射医学与防护学院</w:t>
            </w:r>
          </w:p>
        </w:tc>
      </w:tr>
      <w:tr w:rsidR="00A47A61" w14:paraId="4FE46A28" w14:textId="77777777">
        <w:trPr>
          <w:trHeight w:val="170"/>
        </w:trPr>
        <w:tc>
          <w:tcPr>
            <w:tcW w:w="2534" w:type="dxa"/>
            <w:gridSpan w:val="2"/>
          </w:tcPr>
          <w:p w14:paraId="0C786F84" w14:textId="77777777" w:rsidR="00A47A61" w:rsidRDefault="00000000">
            <w:pPr>
              <w:spacing w:line="600" w:lineRule="exact"/>
              <w:jc w:val="center"/>
              <w:rPr>
                <w:b/>
                <w:sz w:val="24"/>
              </w:rPr>
            </w:pPr>
            <w:r>
              <w:rPr>
                <w:b/>
                <w:sz w:val="24"/>
              </w:rPr>
              <w:t>学科领域</w:t>
            </w:r>
          </w:p>
        </w:tc>
        <w:tc>
          <w:tcPr>
            <w:tcW w:w="5929" w:type="dxa"/>
            <w:gridSpan w:val="3"/>
          </w:tcPr>
          <w:p w14:paraId="035ADD32" w14:textId="77777777" w:rsidR="00A47A61" w:rsidRDefault="00000000">
            <w:pPr>
              <w:spacing w:line="600" w:lineRule="exact"/>
              <w:rPr>
                <w:sz w:val="24"/>
              </w:rPr>
            </w:pPr>
            <w:r>
              <w:rPr>
                <w:sz w:val="24"/>
              </w:rPr>
              <w:t>放射化学、乏燃料后处理</w:t>
            </w:r>
          </w:p>
        </w:tc>
      </w:tr>
      <w:tr w:rsidR="00A47A61" w14:paraId="1B7B5569" w14:textId="77777777">
        <w:trPr>
          <w:trHeight w:val="1025"/>
        </w:trPr>
        <w:tc>
          <w:tcPr>
            <w:tcW w:w="8463" w:type="dxa"/>
            <w:gridSpan w:val="5"/>
          </w:tcPr>
          <w:p w14:paraId="08C953B5" w14:textId="77777777" w:rsidR="00A47A61" w:rsidRDefault="00000000">
            <w:pPr>
              <w:spacing w:line="500" w:lineRule="exact"/>
              <w:rPr>
                <w:rFonts w:eastAsia="仿宋_GB2312"/>
                <w:sz w:val="24"/>
              </w:rPr>
            </w:pPr>
            <w:r>
              <w:rPr>
                <w:b/>
                <w:szCs w:val="21"/>
              </w:rPr>
              <w:t>研究方向、内容简介</w:t>
            </w:r>
          </w:p>
          <w:p w14:paraId="550AD432" w14:textId="77777777" w:rsidR="00A47A61" w:rsidRDefault="00000000">
            <w:pPr>
              <w:spacing w:line="360" w:lineRule="auto"/>
              <w:rPr>
                <w:sz w:val="24"/>
              </w:rPr>
            </w:pPr>
            <w:r>
              <w:rPr>
                <w:sz w:val="24"/>
              </w:rPr>
              <w:t>主要研究方向是乏燃料后处理过程中存在的放射性气体以及环境中氡的处理处置问题，开展新型放射性惰性气体净化处理技术。</w:t>
            </w:r>
          </w:p>
        </w:tc>
      </w:tr>
      <w:tr w:rsidR="00A47A61" w14:paraId="4CA7DE3D" w14:textId="77777777">
        <w:trPr>
          <w:trHeight w:val="1341"/>
        </w:trPr>
        <w:tc>
          <w:tcPr>
            <w:tcW w:w="8463" w:type="dxa"/>
            <w:gridSpan w:val="5"/>
          </w:tcPr>
          <w:p w14:paraId="65886F6A" w14:textId="77777777" w:rsidR="00A47A61" w:rsidRDefault="00000000">
            <w:pPr>
              <w:spacing w:line="500" w:lineRule="exact"/>
              <w:rPr>
                <w:b/>
                <w:szCs w:val="21"/>
              </w:rPr>
            </w:pPr>
            <w:r>
              <w:rPr>
                <w:b/>
                <w:szCs w:val="21"/>
              </w:rPr>
              <w:t>目前研究水平及指导学生项目情况（包括最新进展、指导过</w:t>
            </w:r>
            <w:r>
              <w:rPr>
                <w:b/>
                <w:szCs w:val="21"/>
              </w:rPr>
              <w:t>‘</w:t>
            </w:r>
            <w:r>
              <w:rPr>
                <w:b/>
                <w:szCs w:val="21"/>
              </w:rPr>
              <w:t>创新性实验项目</w:t>
            </w:r>
            <w:r>
              <w:rPr>
                <w:b/>
                <w:szCs w:val="21"/>
              </w:rPr>
              <w:t>’</w:t>
            </w:r>
            <w:r>
              <w:rPr>
                <w:b/>
                <w:szCs w:val="21"/>
              </w:rPr>
              <w:t>或</w:t>
            </w:r>
            <w:r>
              <w:rPr>
                <w:b/>
                <w:szCs w:val="21"/>
              </w:rPr>
              <w:t>‘</w:t>
            </w:r>
            <w:r>
              <w:rPr>
                <w:b/>
                <w:szCs w:val="21"/>
              </w:rPr>
              <w:t>䇹政学者</w:t>
            </w:r>
            <w:r>
              <w:rPr>
                <w:b/>
                <w:szCs w:val="21"/>
              </w:rPr>
              <w:t>’</w:t>
            </w:r>
            <w:r>
              <w:rPr>
                <w:b/>
                <w:szCs w:val="21"/>
              </w:rPr>
              <w:t>的情况）</w:t>
            </w:r>
          </w:p>
          <w:p w14:paraId="6B91ABE4" w14:textId="120101E3" w:rsidR="00A47A61" w:rsidRDefault="00000000">
            <w:pPr>
              <w:adjustRightInd w:val="0"/>
              <w:snapToGrid w:val="0"/>
              <w:spacing w:line="360" w:lineRule="auto"/>
              <w:ind w:firstLineChars="200" w:firstLine="480"/>
              <w:rPr>
                <w:sz w:val="24"/>
              </w:rPr>
            </w:pPr>
            <w:r>
              <w:rPr>
                <w:sz w:val="24"/>
              </w:rPr>
              <w:t>马付银，副研究员。</w:t>
            </w:r>
            <w:r w:rsidR="00274BF0" w:rsidRPr="00274BF0">
              <w:rPr>
                <w:rFonts w:hint="eastAsia"/>
                <w:sz w:val="24"/>
              </w:rPr>
              <w:t>针对核工业与核环保领域对放射性气体污染防治的迫切需求，致力于气态放射性核素环境污染控制研究</w:t>
            </w:r>
            <w:r>
              <w:rPr>
                <w:sz w:val="24"/>
              </w:rPr>
              <w:t>，开展了针对核燃料循环过程中产生大量的放射性核素以及放射性氡的富集分离。作为共同一作和通讯作者发表论文</w:t>
            </w:r>
            <w:r>
              <w:rPr>
                <w:sz w:val="24"/>
              </w:rPr>
              <w:t>1</w:t>
            </w:r>
            <w:r w:rsidR="00FE5939">
              <w:rPr>
                <w:rFonts w:hint="eastAsia"/>
                <w:sz w:val="24"/>
              </w:rPr>
              <w:t>2</w:t>
            </w:r>
            <w:r>
              <w:rPr>
                <w:sz w:val="24"/>
              </w:rPr>
              <w:t>篇，主要包括</w:t>
            </w:r>
            <w:r>
              <w:rPr>
                <w:sz w:val="24"/>
              </w:rPr>
              <w:t>J. Am. Chem. Soc.</w:t>
            </w:r>
            <w:r>
              <w:rPr>
                <w:sz w:val="24"/>
              </w:rPr>
              <w:t>（</w:t>
            </w:r>
            <w:r>
              <w:rPr>
                <w:sz w:val="24"/>
              </w:rPr>
              <w:t>2</w:t>
            </w:r>
            <w:r>
              <w:rPr>
                <w:sz w:val="24"/>
              </w:rPr>
              <w:t>篇）、</w:t>
            </w:r>
            <w:r>
              <w:rPr>
                <w:sz w:val="24"/>
              </w:rPr>
              <w:t xml:space="preserve"> </w:t>
            </w:r>
            <w:proofErr w:type="spellStart"/>
            <w:r>
              <w:rPr>
                <w:sz w:val="24"/>
              </w:rPr>
              <w:t>Angew</w:t>
            </w:r>
            <w:proofErr w:type="spellEnd"/>
            <w:r>
              <w:rPr>
                <w:sz w:val="24"/>
              </w:rPr>
              <w:t>. Chem. Int. Ed.</w:t>
            </w:r>
            <w:r>
              <w:rPr>
                <w:sz w:val="24"/>
              </w:rPr>
              <w:t>（</w:t>
            </w:r>
            <w:r>
              <w:rPr>
                <w:sz w:val="24"/>
              </w:rPr>
              <w:t>1</w:t>
            </w:r>
            <w:r>
              <w:rPr>
                <w:sz w:val="24"/>
              </w:rPr>
              <w:t>篇）、</w:t>
            </w:r>
            <w:r w:rsidR="00FE5939">
              <w:rPr>
                <w:rFonts w:hint="eastAsia"/>
                <w:sz w:val="24"/>
              </w:rPr>
              <w:t>Chem</w:t>
            </w:r>
            <w:r w:rsidR="00FE5939">
              <w:rPr>
                <w:rFonts w:hint="eastAsia"/>
                <w:sz w:val="24"/>
              </w:rPr>
              <w:t>（</w:t>
            </w:r>
            <w:r w:rsidR="00FE5939">
              <w:rPr>
                <w:rFonts w:hint="eastAsia"/>
                <w:sz w:val="24"/>
              </w:rPr>
              <w:t>1</w:t>
            </w:r>
            <w:r w:rsidR="00FE5939">
              <w:rPr>
                <w:rFonts w:hint="eastAsia"/>
                <w:sz w:val="24"/>
              </w:rPr>
              <w:t>篇）、</w:t>
            </w:r>
            <w:r w:rsidR="00FE5939">
              <w:rPr>
                <w:rFonts w:hint="eastAsia"/>
                <w:sz w:val="24"/>
              </w:rPr>
              <w:t>Sci. China Chem.</w:t>
            </w:r>
            <w:r>
              <w:rPr>
                <w:sz w:val="24"/>
              </w:rPr>
              <w:t>（</w:t>
            </w:r>
            <w:r w:rsidR="00FE5939">
              <w:rPr>
                <w:rFonts w:hint="eastAsia"/>
                <w:sz w:val="24"/>
              </w:rPr>
              <w:t>2</w:t>
            </w:r>
            <w:r>
              <w:rPr>
                <w:sz w:val="24"/>
              </w:rPr>
              <w:t>篇）等，授权专利</w:t>
            </w:r>
            <w:r w:rsidR="00FE5939">
              <w:rPr>
                <w:rFonts w:hint="eastAsia"/>
                <w:sz w:val="24"/>
              </w:rPr>
              <w:t>3</w:t>
            </w:r>
            <w:r>
              <w:rPr>
                <w:sz w:val="24"/>
              </w:rPr>
              <w:t>项。目前，本人作为项目负责人承担了国家自然科学基金</w:t>
            </w:r>
            <w:r>
              <w:rPr>
                <w:sz w:val="24"/>
              </w:rPr>
              <w:t>2</w:t>
            </w:r>
            <w:r>
              <w:rPr>
                <w:sz w:val="24"/>
              </w:rPr>
              <w:t>项，其中，面上基金</w:t>
            </w:r>
            <w:r>
              <w:rPr>
                <w:sz w:val="24"/>
              </w:rPr>
              <w:t>1</w:t>
            </w:r>
            <w:r>
              <w:rPr>
                <w:sz w:val="24"/>
              </w:rPr>
              <w:t>项，已结题青年基金</w:t>
            </w:r>
            <w:r>
              <w:rPr>
                <w:sz w:val="24"/>
              </w:rPr>
              <w:t>1</w:t>
            </w:r>
            <w:r>
              <w:rPr>
                <w:sz w:val="24"/>
              </w:rPr>
              <w:t>项，同时作为单位课题负责人参与国防基础科技计划项目</w:t>
            </w:r>
            <w:r>
              <w:rPr>
                <w:sz w:val="24"/>
              </w:rPr>
              <w:t>1</w:t>
            </w:r>
            <w:r>
              <w:rPr>
                <w:sz w:val="24"/>
              </w:rPr>
              <w:t>项，表现出较强的科研精神，有较突出的学术能力和学术素质。并连续获得</w:t>
            </w:r>
            <w:r>
              <w:rPr>
                <w:sz w:val="24"/>
              </w:rPr>
              <w:t>2020</w:t>
            </w:r>
            <w:r>
              <w:rPr>
                <w:sz w:val="24"/>
              </w:rPr>
              <w:t>年、</w:t>
            </w:r>
            <w:r>
              <w:rPr>
                <w:sz w:val="24"/>
              </w:rPr>
              <w:t>2021</w:t>
            </w:r>
            <w:r>
              <w:rPr>
                <w:sz w:val="24"/>
              </w:rPr>
              <w:t>年和</w:t>
            </w:r>
            <w:r>
              <w:rPr>
                <w:sz w:val="24"/>
              </w:rPr>
              <w:t>2022</w:t>
            </w:r>
            <w:r>
              <w:rPr>
                <w:sz w:val="24"/>
              </w:rPr>
              <w:t>年度学院考核优秀。</w:t>
            </w:r>
          </w:p>
          <w:p w14:paraId="0364CA0C" w14:textId="77777777" w:rsidR="00A47A61" w:rsidRDefault="00000000">
            <w:pPr>
              <w:adjustRightInd w:val="0"/>
              <w:snapToGrid w:val="0"/>
              <w:spacing w:line="360" w:lineRule="auto"/>
              <w:ind w:firstLineChars="200" w:firstLine="480"/>
              <w:rPr>
                <w:sz w:val="24"/>
              </w:rPr>
            </w:pPr>
            <w:r>
              <w:rPr>
                <w:sz w:val="24"/>
              </w:rPr>
              <w:t>积极参与了本科生、研究生的教学培养工作。主持了大学化学和参与元素之谜和放射化学全英文教改课的课堂教学工作。认真培养博士硕士研究生，指导或协助指导硕士</w:t>
            </w:r>
            <w:r>
              <w:rPr>
                <w:sz w:val="24"/>
              </w:rPr>
              <w:t>5</w:t>
            </w:r>
            <w:r>
              <w:rPr>
                <w:sz w:val="24"/>
              </w:rPr>
              <w:t>名，博士</w:t>
            </w:r>
            <w:r>
              <w:rPr>
                <w:sz w:val="24"/>
              </w:rPr>
              <w:t>3</w:t>
            </w:r>
            <w:r>
              <w:rPr>
                <w:sz w:val="24"/>
              </w:rPr>
              <w:t>名，在读研究生</w:t>
            </w:r>
            <w:r>
              <w:rPr>
                <w:sz w:val="24"/>
              </w:rPr>
              <w:t>5</w:t>
            </w:r>
            <w:r>
              <w:rPr>
                <w:sz w:val="24"/>
              </w:rPr>
              <w:t>名，同时合作指导本科生卢锐，卜一超等开展课外科研项目。</w:t>
            </w:r>
          </w:p>
        </w:tc>
      </w:tr>
      <w:tr w:rsidR="00A47A61" w14:paraId="262745B7" w14:textId="77777777">
        <w:trPr>
          <w:trHeight w:val="558"/>
        </w:trPr>
        <w:tc>
          <w:tcPr>
            <w:tcW w:w="8463" w:type="dxa"/>
            <w:gridSpan w:val="5"/>
          </w:tcPr>
          <w:p w14:paraId="38D866B3" w14:textId="77777777" w:rsidR="00A47A61" w:rsidRDefault="00000000">
            <w:pPr>
              <w:spacing w:line="500" w:lineRule="exact"/>
              <w:rPr>
                <w:b/>
                <w:szCs w:val="21"/>
              </w:rPr>
            </w:pPr>
            <w:r>
              <w:rPr>
                <w:b/>
                <w:szCs w:val="21"/>
              </w:rPr>
              <w:t>对项目实施人的要求（需注明适合指导学生的年级专业，医学院现有专业：生物技术、生物信息学、食品质量与安全、生物制药、临床医学、儿科学、医学影像学、放射医学、口腔医学、预防医学、法医学、药学、中药学、护理学、医学检验技术</w:t>
            </w:r>
          </w:p>
          <w:p w14:paraId="107651A8" w14:textId="77777777" w:rsidR="00A47A61" w:rsidRDefault="00000000">
            <w:pPr>
              <w:spacing w:line="360" w:lineRule="auto"/>
              <w:ind w:firstLineChars="200" w:firstLine="480"/>
              <w:rPr>
                <w:sz w:val="24"/>
              </w:rPr>
            </w:pPr>
            <w:r>
              <w:rPr>
                <w:sz w:val="24"/>
              </w:rPr>
              <w:t>医学部一、二年级放射医学本科生，热爱学习，善于思考，实验态度严谨，富有钻研精神。</w:t>
            </w:r>
          </w:p>
        </w:tc>
      </w:tr>
      <w:tr w:rsidR="00A47A61" w14:paraId="604C5D50" w14:textId="77777777">
        <w:trPr>
          <w:trHeight w:val="174"/>
        </w:trPr>
        <w:tc>
          <w:tcPr>
            <w:tcW w:w="8463" w:type="dxa"/>
            <w:gridSpan w:val="5"/>
          </w:tcPr>
          <w:p w14:paraId="4BAA5359" w14:textId="77777777" w:rsidR="00A47A61" w:rsidRDefault="00000000">
            <w:pPr>
              <w:spacing w:line="500" w:lineRule="exact"/>
              <w:jc w:val="center"/>
            </w:pPr>
            <w:r>
              <w:rPr>
                <w:b/>
                <w:szCs w:val="21"/>
              </w:rPr>
              <w:t>可提供的指导教师及联系方式（注明研究方向，限一位指导教师）</w:t>
            </w:r>
          </w:p>
        </w:tc>
      </w:tr>
      <w:tr w:rsidR="00A47A61" w14:paraId="1EFCD0F6" w14:textId="77777777">
        <w:trPr>
          <w:trHeight w:val="191"/>
        </w:trPr>
        <w:tc>
          <w:tcPr>
            <w:tcW w:w="1445" w:type="dxa"/>
          </w:tcPr>
          <w:p w14:paraId="6CA4BA0D" w14:textId="77777777" w:rsidR="00A47A61" w:rsidRDefault="00000000">
            <w:pPr>
              <w:spacing w:line="500" w:lineRule="exact"/>
              <w:jc w:val="center"/>
              <w:rPr>
                <w:szCs w:val="21"/>
              </w:rPr>
            </w:pPr>
            <w:r>
              <w:rPr>
                <w:szCs w:val="21"/>
              </w:rPr>
              <w:t>姓名</w:t>
            </w:r>
          </w:p>
        </w:tc>
        <w:tc>
          <w:tcPr>
            <w:tcW w:w="1176" w:type="dxa"/>
            <w:gridSpan w:val="2"/>
          </w:tcPr>
          <w:p w14:paraId="06826575" w14:textId="77777777" w:rsidR="00A47A61" w:rsidRDefault="00000000">
            <w:pPr>
              <w:spacing w:line="500" w:lineRule="exact"/>
              <w:ind w:left="132"/>
              <w:jc w:val="center"/>
              <w:rPr>
                <w:szCs w:val="21"/>
              </w:rPr>
            </w:pPr>
            <w:r>
              <w:rPr>
                <w:szCs w:val="21"/>
              </w:rPr>
              <w:t>职称</w:t>
            </w:r>
          </w:p>
        </w:tc>
        <w:tc>
          <w:tcPr>
            <w:tcW w:w="2398" w:type="dxa"/>
          </w:tcPr>
          <w:p w14:paraId="537B0029" w14:textId="77777777" w:rsidR="00A47A61" w:rsidRDefault="00000000">
            <w:pPr>
              <w:spacing w:line="500" w:lineRule="exact"/>
              <w:ind w:left="534"/>
              <w:jc w:val="center"/>
              <w:rPr>
                <w:szCs w:val="21"/>
              </w:rPr>
            </w:pPr>
            <w:r>
              <w:rPr>
                <w:szCs w:val="21"/>
              </w:rPr>
              <w:t>联系邮箱</w:t>
            </w:r>
          </w:p>
        </w:tc>
        <w:tc>
          <w:tcPr>
            <w:tcW w:w="3444" w:type="dxa"/>
          </w:tcPr>
          <w:p w14:paraId="30C209C0" w14:textId="77777777" w:rsidR="00A47A61" w:rsidRDefault="00000000">
            <w:pPr>
              <w:spacing w:line="500" w:lineRule="exact"/>
              <w:jc w:val="center"/>
              <w:rPr>
                <w:szCs w:val="21"/>
              </w:rPr>
            </w:pPr>
            <w:r>
              <w:rPr>
                <w:szCs w:val="21"/>
              </w:rPr>
              <w:t>研究方向</w:t>
            </w:r>
          </w:p>
        </w:tc>
      </w:tr>
      <w:tr w:rsidR="00A47A61" w14:paraId="62541650" w14:textId="77777777">
        <w:trPr>
          <w:trHeight w:val="1377"/>
        </w:trPr>
        <w:tc>
          <w:tcPr>
            <w:tcW w:w="1445" w:type="dxa"/>
          </w:tcPr>
          <w:p w14:paraId="63E92869" w14:textId="77777777" w:rsidR="00A47A61" w:rsidRDefault="00000000">
            <w:pPr>
              <w:spacing w:line="500" w:lineRule="exact"/>
              <w:rPr>
                <w:szCs w:val="21"/>
              </w:rPr>
            </w:pPr>
            <w:r>
              <w:rPr>
                <w:szCs w:val="21"/>
              </w:rPr>
              <w:lastRenderedPageBreak/>
              <w:t>马付银</w:t>
            </w:r>
          </w:p>
        </w:tc>
        <w:tc>
          <w:tcPr>
            <w:tcW w:w="1176" w:type="dxa"/>
            <w:gridSpan w:val="2"/>
          </w:tcPr>
          <w:p w14:paraId="02C02315" w14:textId="77777777" w:rsidR="00A47A61" w:rsidRDefault="00000000">
            <w:pPr>
              <w:spacing w:line="500" w:lineRule="exact"/>
              <w:rPr>
                <w:szCs w:val="21"/>
              </w:rPr>
            </w:pPr>
            <w:r>
              <w:rPr>
                <w:szCs w:val="21"/>
              </w:rPr>
              <w:t>副研究员</w:t>
            </w:r>
          </w:p>
        </w:tc>
        <w:tc>
          <w:tcPr>
            <w:tcW w:w="2398" w:type="dxa"/>
          </w:tcPr>
          <w:p w14:paraId="200E956D" w14:textId="77777777" w:rsidR="00A47A61" w:rsidRDefault="00000000">
            <w:pPr>
              <w:spacing w:line="500" w:lineRule="exact"/>
              <w:rPr>
                <w:szCs w:val="21"/>
              </w:rPr>
            </w:pPr>
            <w:r>
              <w:rPr>
                <w:szCs w:val="21"/>
              </w:rPr>
              <w:t>mafuyin@suda.edu.cn</w:t>
            </w:r>
          </w:p>
        </w:tc>
        <w:tc>
          <w:tcPr>
            <w:tcW w:w="3444" w:type="dxa"/>
          </w:tcPr>
          <w:p w14:paraId="6A87444C" w14:textId="77777777" w:rsidR="00A47A61" w:rsidRDefault="00000000">
            <w:pPr>
              <w:spacing w:line="500" w:lineRule="exact"/>
              <w:rPr>
                <w:szCs w:val="21"/>
              </w:rPr>
            </w:pPr>
            <w:r>
              <w:rPr>
                <w:szCs w:val="21"/>
              </w:rPr>
              <w:t>环境放射化学</w:t>
            </w:r>
          </w:p>
        </w:tc>
      </w:tr>
    </w:tbl>
    <w:p w14:paraId="4EE8DAD2" w14:textId="77777777" w:rsidR="00A47A61" w:rsidRDefault="00A47A61"/>
    <w:sectPr w:rsidR="00A47A61">
      <w:headerReference w:type="default" r:id="rId6"/>
      <w:pgSz w:w="11906" w:h="16838" w:orient="landscape"/>
      <w:pgMar w:top="1247" w:right="1797" w:bottom="1247" w:left="1797"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76090" w14:textId="77777777" w:rsidR="00C71DC0" w:rsidRDefault="00C71DC0">
      <w:r>
        <w:separator/>
      </w:r>
    </w:p>
  </w:endnote>
  <w:endnote w:type="continuationSeparator" w:id="0">
    <w:p w14:paraId="3884D040" w14:textId="77777777" w:rsidR="00C71DC0" w:rsidRDefault="00C7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9F6A1" w14:textId="77777777" w:rsidR="00C71DC0" w:rsidRDefault="00C71DC0">
      <w:r>
        <w:separator/>
      </w:r>
    </w:p>
  </w:footnote>
  <w:footnote w:type="continuationSeparator" w:id="0">
    <w:p w14:paraId="213E4EBE" w14:textId="77777777" w:rsidR="00C71DC0" w:rsidRDefault="00C71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4DB3B" w14:textId="77777777" w:rsidR="00A47A61" w:rsidRDefault="00A47A61">
    <w:pPr>
      <w:pStyle w:val="a9"/>
      <w:pBdr>
        <w:bottom w:val="none" w:sz="0" w:space="0" w:color="00000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ZmZWY0NjAyMzRlYzM3NTA5NmM2YWVlNWVlMTMxOGEifQ=="/>
  </w:docVars>
  <w:rsids>
    <w:rsidRoot w:val="00932EB2"/>
    <w:rsid w:val="00137322"/>
    <w:rsid w:val="00274BF0"/>
    <w:rsid w:val="00351718"/>
    <w:rsid w:val="004D355E"/>
    <w:rsid w:val="008F3456"/>
    <w:rsid w:val="00932EB2"/>
    <w:rsid w:val="009A1628"/>
    <w:rsid w:val="00A47A61"/>
    <w:rsid w:val="00B717EA"/>
    <w:rsid w:val="00BB45DE"/>
    <w:rsid w:val="00C71DC0"/>
    <w:rsid w:val="00FE5939"/>
    <w:rsid w:val="53F43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BC4BC8"/>
  <w15:docId w15:val="{AC5563FB-A9C3-4229-924A-21E2A2C25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1"/>
      <w:szCs w:val="24"/>
    </w:rPr>
  </w:style>
  <w:style w:type="paragraph" w:styleId="1">
    <w:name w:val="heading 1"/>
    <w:basedOn w:val="a"/>
    <w:next w:val="a"/>
    <w:link w:val="10"/>
    <w:uiPriority w:val="9"/>
    <w:qFormat/>
    <w:pPr>
      <w:keepNext/>
      <w:keepLines/>
      <w:spacing w:before="480" w:after="200"/>
      <w:outlineLvl w:val="0"/>
    </w:pPr>
    <w:rPr>
      <w:rFonts w:ascii="等线" w:eastAsia="等线" w:hAnsi="等线" w:cs="等线"/>
      <w:sz w:val="40"/>
      <w:szCs w:val="40"/>
    </w:rPr>
  </w:style>
  <w:style w:type="paragraph" w:styleId="2">
    <w:name w:val="heading 2"/>
    <w:basedOn w:val="a"/>
    <w:next w:val="a"/>
    <w:link w:val="20"/>
    <w:uiPriority w:val="9"/>
    <w:unhideWhenUsed/>
    <w:qFormat/>
    <w:pPr>
      <w:keepNext/>
      <w:keepLines/>
      <w:spacing w:before="360" w:after="200"/>
      <w:outlineLvl w:val="1"/>
    </w:pPr>
    <w:rPr>
      <w:rFonts w:ascii="等线" w:eastAsia="等线" w:hAnsi="等线" w:cs="等线"/>
      <w:sz w:val="34"/>
    </w:rPr>
  </w:style>
  <w:style w:type="paragraph" w:styleId="3">
    <w:name w:val="heading 3"/>
    <w:basedOn w:val="a"/>
    <w:next w:val="a"/>
    <w:link w:val="30"/>
    <w:uiPriority w:val="9"/>
    <w:unhideWhenUsed/>
    <w:qFormat/>
    <w:pPr>
      <w:keepNext/>
      <w:keepLines/>
      <w:spacing w:before="320" w:after="200"/>
      <w:outlineLvl w:val="2"/>
    </w:pPr>
    <w:rPr>
      <w:rFonts w:ascii="等线" w:eastAsia="等线" w:hAnsi="等线" w:cs="等线"/>
      <w:sz w:val="30"/>
      <w:szCs w:val="30"/>
    </w:rPr>
  </w:style>
  <w:style w:type="paragraph" w:styleId="4">
    <w:name w:val="heading 4"/>
    <w:basedOn w:val="a"/>
    <w:next w:val="a"/>
    <w:link w:val="40"/>
    <w:uiPriority w:val="9"/>
    <w:unhideWhenUsed/>
    <w:qFormat/>
    <w:pPr>
      <w:keepNext/>
      <w:keepLines/>
      <w:spacing w:before="320" w:after="200"/>
      <w:outlineLvl w:val="3"/>
    </w:pPr>
    <w:rPr>
      <w:rFonts w:ascii="等线" w:eastAsia="等线" w:hAnsi="等线" w:cs="等线"/>
      <w:b/>
      <w:bCs/>
      <w:sz w:val="26"/>
      <w:szCs w:val="26"/>
    </w:rPr>
  </w:style>
  <w:style w:type="paragraph" w:styleId="5">
    <w:name w:val="heading 5"/>
    <w:basedOn w:val="a"/>
    <w:next w:val="a"/>
    <w:link w:val="50"/>
    <w:uiPriority w:val="9"/>
    <w:unhideWhenUsed/>
    <w:qFormat/>
    <w:pPr>
      <w:keepNext/>
      <w:keepLines/>
      <w:spacing w:before="320" w:after="200"/>
      <w:outlineLvl w:val="4"/>
    </w:pPr>
    <w:rPr>
      <w:rFonts w:ascii="等线" w:eastAsia="等线" w:hAnsi="等线" w:cs="等线"/>
      <w:b/>
      <w:bCs/>
      <w:sz w:val="24"/>
    </w:rPr>
  </w:style>
  <w:style w:type="paragraph" w:styleId="6">
    <w:name w:val="heading 6"/>
    <w:basedOn w:val="a"/>
    <w:next w:val="a"/>
    <w:link w:val="60"/>
    <w:uiPriority w:val="9"/>
    <w:unhideWhenUsed/>
    <w:qFormat/>
    <w:pPr>
      <w:keepNext/>
      <w:keepLines/>
      <w:spacing w:before="320" w:after="200"/>
      <w:outlineLvl w:val="5"/>
    </w:pPr>
    <w:rPr>
      <w:rFonts w:ascii="等线" w:eastAsia="等线" w:hAnsi="等线" w:cs="等线"/>
      <w:b/>
      <w:bCs/>
      <w:sz w:val="22"/>
      <w:szCs w:val="22"/>
    </w:rPr>
  </w:style>
  <w:style w:type="paragraph" w:styleId="7">
    <w:name w:val="heading 7"/>
    <w:basedOn w:val="a"/>
    <w:next w:val="a"/>
    <w:link w:val="70"/>
    <w:uiPriority w:val="9"/>
    <w:unhideWhenUsed/>
    <w:qFormat/>
    <w:pPr>
      <w:keepNext/>
      <w:keepLines/>
      <w:spacing w:before="320" w:after="200"/>
      <w:outlineLvl w:val="6"/>
    </w:pPr>
    <w:rPr>
      <w:rFonts w:ascii="等线" w:eastAsia="等线" w:hAnsi="等线" w:cs="等线"/>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等线" w:eastAsia="等线" w:hAnsi="等线" w:cs="等线"/>
      <w:i/>
      <w:iCs/>
      <w:sz w:val="22"/>
      <w:szCs w:val="22"/>
    </w:rPr>
  </w:style>
  <w:style w:type="paragraph" w:styleId="9">
    <w:name w:val="heading 9"/>
    <w:basedOn w:val="a"/>
    <w:next w:val="a"/>
    <w:link w:val="90"/>
    <w:uiPriority w:val="9"/>
    <w:unhideWhenUsed/>
    <w:qFormat/>
    <w:pPr>
      <w:keepNext/>
      <w:keepLines/>
      <w:spacing w:before="320" w:after="200"/>
      <w:outlineLvl w:val="8"/>
    </w:pPr>
    <w:rPr>
      <w:rFonts w:ascii="等线" w:eastAsia="等线" w:hAnsi="等线" w:cs="等线"/>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pPr>
      <w:spacing w:after="57"/>
      <w:ind w:left="1701"/>
    </w:pPr>
  </w:style>
  <w:style w:type="paragraph" w:styleId="a3">
    <w:name w:val="caption"/>
    <w:basedOn w:val="a"/>
    <w:next w:val="a"/>
    <w:uiPriority w:val="35"/>
    <w:semiHidden/>
    <w:unhideWhenUsed/>
    <w:qFormat/>
    <w:pPr>
      <w:spacing w:line="276" w:lineRule="auto"/>
    </w:pPr>
    <w:rPr>
      <w:b/>
      <w:bCs/>
      <w:color w:val="4F81BD" w:themeColor="accent1"/>
      <w:sz w:val="18"/>
      <w:szCs w:val="18"/>
    </w:rPr>
  </w:style>
  <w:style w:type="paragraph" w:styleId="TOC5">
    <w:name w:val="toc 5"/>
    <w:basedOn w:val="a"/>
    <w:next w:val="a"/>
    <w:uiPriority w:val="39"/>
    <w:unhideWhenUsed/>
    <w:pPr>
      <w:spacing w:after="57"/>
      <w:ind w:left="1134"/>
    </w:pPr>
  </w:style>
  <w:style w:type="paragraph" w:styleId="TOC3">
    <w:name w:val="toc 3"/>
    <w:basedOn w:val="a"/>
    <w:next w:val="a"/>
    <w:uiPriority w:val="39"/>
    <w:unhideWhenUsed/>
    <w:pPr>
      <w:spacing w:after="57"/>
      <w:ind w:left="567"/>
    </w:pPr>
  </w:style>
  <w:style w:type="paragraph" w:styleId="TOC8">
    <w:name w:val="toc 8"/>
    <w:basedOn w:val="a"/>
    <w:next w:val="a"/>
    <w:uiPriority w:val="39"/>
    <w:unhideWhenUsed/>
    <w:pPr>
      <w:spacing w:after="57"/>
      <w:ind w:left="1984"/>
    </w:pPr>
  </w:style>
  <w:style w:type="paragraph" w:styleId="a4">
    <w:name w:val="endnote text"/>
    <w:basedOn w:val="a"/>
    <w:link w:val="a5"/>
    <w:uiPriority w:val="99"/>
    <w:semiHidden/>
    <w:unhideWhenUsed/>
    <w:rPr>
      <w:sz w:val="20"/>
    </w:rPr>
  </w:style>
  <w:style w:type="paragraph" w:styleId="a6">
    <w:name w:val="Balloon Text"/>
    <w:basedOn w:val="a"/>
    <w:semiHidden/>
    <w:rPr>
      <w:sz w:val="18"/>
      <w:szCs w:val="18"/>
    </w:rPr>
  </w:style>
  <w:style w:type="paragraph" w:styleId="a7">
    <w:name w:val="footer"/>
    <w:basedOn w:val="a"/>
    <w:link w:val="a8"/>
    <w:pPr>
      <w:tabs>
        <w:tab w:val="center" w:pos="4153"/>
        <w:tab w:val="right" w:pos="8306"/>
      </w:tabs>
      <w:jc w:val="left"/>
    </w:pPr>
    <w:rPr>
      <w:sz w:val="18"/>
      <w:szCs w:val="18"/>
      <w:lang w:eastAsia="en-US"/>
    </w:rPr>
  </w:style>
  <w:style w:type="paragraph" w:styleId="a9">
    <w:name w:val="header"/>
    <w:basedOn w:val="a"/>
    <w:link w:val="aa"/>
    <w:pPr>
      <w:pBdr>
        <w:bottom w:val="single" w:sz="6" w:space="1" w:color="000000"/>
      </w:pBdr>
      <w:tabs>
        <w:tab w:val="center" w:pos="4153"/>
        <w:tab w:val="right" w:pos="8306"/>
      </w:tabs>
      <w:jc w:val="center"/>
    </w:pPr>
    <w:rPr>
      <w:sz w:val="18"/>
      <w:szCs w:val="18"/>
      <w:lang w:eastAsia="en-US"/>
    </w:rPr>
  </w:style>
  <w:style w:type="paragraph" w:styleId="TOC1">
    <w:name w:val="toc 1"/>
    <w:basedOn w:val="a"/>
    <w:next w:val="a"/>
    <w:uiPriority w:val="39"/>
    <w:unhideWhenUsed/>
    <w:pPr>
      <w:spacing w:after="57"/>
    </w:pPr>
  </w:style>
  <w:style w:type="paragraph" w:styleId="TOC4">
    <w:name w:val="toc 4"/>
    <w:basedOn w:val="a"/>
    <w:next w:val="a"/>
    <w:uiPriority w:val="39"/>
    <w:unhideWhenUsed/>
    <w:pPr>
      <w:spacing w:after="57"/>
      <w:ind w:left="850"/>
    </w:pPr>
  </w:style>
  <w:style w:type="paragraph" w:styleId="ab">
    <w:name w:val="Subtitle"/>
    <w:basedOn w:val="a"/>
    <w:next w:val="a"/>
    <w:link w:val="ac"/>
    <w:uiPriority w:val="11"/>
    <w:qFormat/>
    <w:pPr>
      <w:spacing w:before="200" w:after="200"/>
    </w:pPr>
    <w:rPr>
      <w:sz w:val="24"/>
    </w:rPr>
  </w:style>
  <w:style w:type="paragraph" w:styleId="ad">
    <w:name w:val="footnote text"/>
    <w:basedOn w:val="a"/>
    <w:link w:val="ae"/>
    <w:uiPriority w:val="99"/>
    <w:semiHidden/>
    <w:unhideWhenUsed/>
    <w:pPr>
      <w:spacing w:after="40"/>
    </w:pPr>
    <w:rPr>
      <w:sz w:val="18"/>
    </w:rPr>
  </w:style>
  <w:style w:type="paragraph" w:styleId="TOC6">
    <w:name w:val="toc 6"/>
    <w:basedOn w:val="a"/>
    <w:next w:val="a"/>
    <w:uiPriority w:val="39"/>
    <w:unhideWhenUsed/>
    <w:pPr>
      <w:spacing w:after="57"/>
      <w:ind w:left="1417"/>
    </w:pPr>
  </w:style>
  <w:style w:type="paragraph" w:styleId="af">
    <w:name w:val="table of figures"/>
    <w:basedOn w:val="a"/>
    <w:next w:val="a"/>
    <w:uiPriority w:val="99"/>
    <w:unhideWhenUsed/>
  </w:style>
  <w:style w:type="paragraph" w:styleId="TOC2">
    <w:name w:val="toc 2"/>
    <w:basedOn w:val="a"/>
    <w:next w:val="a"/>
    <w:uiPriority w:val="39"/>
    <w:unhideWhenUsed/>
    <w:pPr>
      <w:spacing w:after="57"/>
      <w:ind w:left="283"/>
    </w:pPr>
  </w:style>
  <w:style w:type="paragraph" w:styleId="TOC9">
    <w:name w:val="toc 9"/>
    <w:basedOn w:val="a"/>
    <w:next w:val="a"/>
    <w:uiPriority w:val="39"/>
    <w:unhideWhenUsed/>
    <w:pPr>
      <w:spacing w:after="57"/>
      <w:ind w:left="2268"/>
    </w:pPr>
  </w:style>
  <w:style w:type="paragraph" w:styleId="af0">
    <w:name w:val="Title"/>
    <w:basedOn w:val="a"/>
    <w:next w:val="a"/>
    <w:link w:val="af1"/>
    <w:uiPriority w:val="10"/>
    <w:qFormat/>
    <w:pPr>
      <w:spacing w:before="300" w:after="200"/>
      <w:contextualSpacing/>
    </w:pPr>
    <w:rPr>
      <w:sz w:val="48"/>
      <w:szCs w:val="48"/>
    </w:rPr>
  </w:style>
  <w:style w:type="table" w:styleId="af2">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ndnote reference"/>
    <w:uiPriority w:val="99"/>
    <w:semiHidden/>
    <w:unhideWhenUsed/>
    <w:rPr>
      <w:vertAlign w:val="superscript"/>
    </w:rPr>
  </w:style>
  <w:style w:type="character" w:styleId="af4">
    <w:name w:val="Hyperlink"/>
    <w:rPr>
      <w:color w:val="0000FF"/>
      <w:u w:val="single"/>
    </w:rPr>
  </w:style>
  <w:style w:type="character" w:styleId="af5">
    <w:name w:val="footnote reference"/>
    <w:uiPriority w:val="99"/>
    <w:unhideWhenUsed/>
    <w:rPr>
      <w:vertAlign w:val="superscript"/>
    </w:rPr>
  </w:style>
  <w:style w:type="character" w:customStyle="1" w:styleId="10">
    <w:name w:val="标题 1 字符"/>
    <w:link w:val="1"/>
    <w:uiPriority w:val="9"/>
    <w:rPr>
      <w:rFonts w:ascii="等线" w:eastAsia="等线" w:hAnsi="等线" w:cs="等线"/>
      <w:sz w:val="40"/>
      <w:szCs w:val="40"/>
    </w:rPr>
  </w:style>
  <w:style w:type="character" w:customStyle="1" w:styleId="20">
    <w:name w:val="标题 2 字符"/>
    <w:link w:val="2"/>
    <w:uiPriority w:val="9"/>
    <w:rPr>
      <w:rFonts w:ascii="等线" w:eastAsia="等线" w:hAnsi="等线" w:cs="等线"/>
      <w:sz w:val="34"/>
    </w:rPr>
  </w:style>
  <w:style w:type="character" w:customStyle="1" w:styleId="30">
    <w:name w:val="标题 3 字符"/>
    <w:link w:val="3"/>
    <w:uiPriority w:val="9"/>
    <w:rPr>
      <w:rFonts w:ascii="等线" w:eastAsia="等线" w:hAnsi="等线" w:cs="等线"/>
      <w:sz w:val="30"/>
      <w:szCs w:val="30"/>
    </w:rPr>
  </w:style>
  <w:style w:type="character" w:customStyle="1" w:styleId="40">
    <w:name w:val="标题 4 字符"/>
    <w:link w:val="4"/>
    <w:uiPriority w:val="9"/>
    <w:rPr>
      <w:rFonts w:ascii="等线" w:eastAsia="等线" w:hAnsi="等线" w:cs="等线"/>
      <w:b/>
      <w:bCs/>
      <w:sz w:val="26"/>
      <w:szCs w:val="26"/>
    </w:rPr>
  </w:style>
  <w:style w:type="character" w:customStyle="1" w:styleId="50">
    <w:name w:val="标题 5 字符"/>
    <w:link w:val="5"/>
    <w:uiPriority w:val="9"/>
    <w:rPr>
      <w:rFonts w:ascii="等线" w:eastAsia="等线" w:hAnsi="等线" w:cs="等线"/>
      <w:b/>
      <w:bCs/>
      <w:sz w:val="24"/>
      <w:szCs w:val="24"/>
    </w:rPr>
  </w:style>
  <w:style w:type="character" w:customStyle="1" w:styleId="60">
    <w:name w:val="标题 6 字符"/>
    <w:link w:val="6"/>
    <w:uiPriority w:val="9"/>
    <w:rPr>
      <w:rFonts w:ascii="等线" w:eastAsia="等线" w:hAnsi="等线" w:cs="等线"/>
      <w:b/>
      <w:bCs/>
      <w:sz w:val="22"/>
      <w:szCs w:val="22"/>
    </w:rPr>
  </w:style>
  <w:style w:type="character" w:customStyle="1" w:styleId="70">
    <w:name w:val="标题 7 字符"/>
    <w:link w:val="7"/>
    <w:uiPriority w:val="9"/>
    <w:rPr>
      <w:rFonts w:ascii="等线" w:eastAsia="等线" w:hAnsi="等线" w:cs="等线"/>
      <w:b/>
      <w:bCs/>
      <w:i/>
      <w:iCs/>
      <w:sz w:val="22"/>
      <w:szCs w:val="22"/>
    </w:rPr>
  </w:style>
  <w:style w:type="character" w:customStyle="1" w:styleId="80">
    <w:name w:val="标题 8 字符"/>
    <w:link w:val="8"/>
    <w:uiPriority w:val="9"/>
    <w:rPr>
      <w:rFonts w:ascii="等线" w:eastAsia="等线" w:hAnsi="等线" w:cs="等线"/>
      <w:i/>
      <w:iCs/>
      <w:sz w:val="22"/>
      <w:szCs w:val="22"/>
    </w:rPr>
  </w:style>
  <w:style w:type="character" w:customStyle="1" w:styleId="90">
    <w:name w:val="标题 9 字符"/>
    <w:link w:val="9"/>
    <w:uiPriority w:val="9"/>
    <w:rPr>
      <w:rFonts w:ascii="等线" w:eastAsia="等线" w:hAnsi="等线" w:cs="等线"/>
      <w:i/>
      <w:iCs/>
      <w:sz w:val="21"/>
      <w:szCs w:val="21"/>
    </w:rPr>
  </w:style>
  <w:style w:type="paragraph" w:styleId="af6">
    <w:name w:val="List Paragraph"/>
    <w:basedOn w:val="a"/>
    <w:uiPriority w:val="34"/>
    <w:qFormat/>
    <w:pPr>
      <w:ind w:left="720"/>
      <w:contextualSpacing/>
    </w:pPr>
  </w:style>
  <w:style w:type="paragraph" w:styleId="af7">
    <w:name w:val="No Spacing"/>
    <w:uiPriority w:val="1"/>
    <w:qFormat/>
  </w:style>
  <w:style w:type="character" w:customStyle="1" w:styleId="af1">
    <w:name w:val="标题 字符"/>
    <w:link w:val="af0"/>
    <w:uiPriority w:val="10"/>
    <w:rPr>
      <w:sz w:val="48"/>
      <w:szCs w:val="48"/>
    </w:rPr>
  </w:style>
  <w:style w:type="character" w:customStyle="1" w:styleId="ac">
    <w:name w:val="副标题 字符"/>
    <w:link w:val="ab"/>
    <w:uiPriority w:val="11"/>
    <w:rPr>
      <w:sz w:val="24"/>
      <w:szCs w:val="24"/>
    </w:rPr>
  </w:style>
  <w:style w:type="paragraph" w:styleId="af8">
    <w:name w:val="Quote"/>
    <w:basedOn w:val="a"/>
    <w:next w:val="a"/>
    <w:link w:val="af9"/>
    <w:uiPriority w:val="29"/>
    <w:qFormat/>
    <w:pPr>
      <w:ind w:left="720" w:right="720"/>
    </w:pPr>
    <w:rPr>
      <w:i/>
    </w:rPr>
  </w:style>
  <w:style w:type="character" w:customStyle="1" w:styleId="af9">
    <w:name w:val="引用 字符"/>
    <w:link w:val="af8"/>
    <w:uiPriority w:val="29"/>
    <w:rPr>
      <w:i/>
    </w:rPr>
  </w:style>
  <w:style w:type="paragraph" w:styleId="afa">
    <w:name w:val="Intense Quote"/>
    <w:basedOn w:val="a"/>
    <w:next w:val="a"/>
    <w:link w:val="af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b">
    <w:name w:val="明显引用 字符"/>
    <w:link w:val="afa"/>
    <w:uiPriority w:val="30"/>
    <w:rPr>
      <w:i/>
    </w:rPr>
  </w:style>
  <w:style w:type="character" w:customStyle="1" w:styleId="HeaderChar">
    <w:name w:val="Header Char"/>
    <w:uiPriority w:val="99"/>
  </w:style>
  <w:style w:type="character" w:customStyle="1" w:styleId="FooterChar">
    <w:name w:val="Footer Char"/>
    <w:uiPriority w:val="99"/>
  </w:style>
  <w:style w:type="character" w:customStyle="1" w:styleId="CaptionChar">
    <w:name w:val="Caption Char"/>
    <w:uiPriority w:val="99"/>
  </w:style>
  <w:style w:type="table" w:customStyle="1" w:styleId="TableGridLight">
    <w:name w:val="Table Grid Light"/>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无格式表格 1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无格式表格 2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无格式表格 31"/>
    <w:uiPriority w:val="99"/>
    <w:tblPr>
      <w:tblCellMar>
        <w:top w:w="0" w:type="dxa"/>
        <w:left w:w="0" w:type="dxa"/>
        <w:bottom w:w="0" w:type="dxa"/>
        <w:right w:w="0" w:type="dxa"/>
      </w:tblCellMar>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无格式表格 41"/>
    <w:uiPriority w:val="99"/>
    <w:tblPr>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无格式表格 51"/>
    <w:uiPriority w:val="99"/>
    <w:tblPr>
      <w:tblCellMar>
        <w:top w:w="0" w:type="dxa"/>
        <w:left w:w="0" w:type="dxa"/>
        <w:bottom w:w="0" w:type="dxa"/>
        <w:right w:w="0" w:type="dxa"/>
      </w:tblCellMar>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0">
    <w:name w:val="网格表 1 浅色1"/>
    <w:uiPriority w:val="99"/>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0">
    <w:name w:val="网格表 2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0">
    <w:name w:val="网格表 3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0">
    <w:name w:val="网格表 4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0">
    <w:name w:val="网格表 5 深色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网格表 6 彩色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uiPriority w:val="99"/>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6Colorful-Accent2">
    <w:name w:val="Grid Table 6 Colorful - Accent 2"/>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6Colorful-Accent3">
    <w:name w:val="Grid Table 6 Colorful - Accent 3"/>
    <w:uiPriority w:val="99"/>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6Colorful-Accent4">
    <w:name w:val="Grid Table 6 Colorful - Accent 4"/>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6Colorful-Accent5">
    <w:name w:val="Grid Table 6 Colorful - Accent 5"/>
    <w:uiPriority w:val="99"/>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6Colorful-Accent6">
    <w:name w:val="Grid Table 6 Colorful - Accent 6"/>
    <w:uiPriority w:val="99"/>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FDE9D8" w:themeFill="accent6" w:themeFillTint="34"/>
      </w:tcPr>
    </w:tblStylePr>
    <w:tblStylePr w:type="band1Horz">
      <w:rPr>
        <w:rFonts w:ascii="Arial" w:hAnsi="Arial"/>
        <w:color w:val="266678" w:themeColor="accent5" w:themeShade="94"/>
        <w:sz w:val="22"/>
      </w:rPr>
      <w:tblPr/>
      <w:tcPr>
        <w:shd w:val="clear" w:color="FDE9D8" w:themeColor="accent6" w:themeTint="34" w:fill="FDE9D8" w:themeFill="accent6" w:themeFillTint="34"/>
      </w:tcPr>
    </w:tblStylePr>
    <w:tblStylePr w:type="band2Horz">
      <w:rPr>
        <w:rFonts w:ascii="Arial" w:hAnsi="Arial"/>
        <w:color w:val="266678" w:themeColor="accent5" w:themeShade="94"/>
        <w:sz w:val="22"/>
      </w:rPr>
    </w:tblStylePr>
  </w:style>
  <w:style w:type="table" w:customStyle="1" w:styleId="71">
    <w:name w:val="网格表 7 彩色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uiPriority w:val="99"/>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themeColor="light1" w:fill="FFFFFF" w:themeFill="light1"/>
      </w:tcPr>
    </w:tblStylePr>
    <w:tblStylePr w:type="lastRow">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sz w:val="22"/>
      </w:rPr>
      <w:tblPr/>
      <w:tcPr>
        <w:shd w:val="clear" w:color="DAE5F1" w:themeColor="accent1" w:themeTint="34" w:fill="DAE5F1" w:themeFill="accent1" w:themeFillTint="34"/>
      </w:tcPr>
    </w:tblStylePr>
    <w:tblStylePr w:type="band2Horz">
      <w:rPr>
        <w:rFonts w:ascii="Arial" w:hAnsi="Arial"/>
        <w:color w:val="A6BFDD" w:themeColor="accent1" w:themeTint="80"/>
        <w:sz w:val="22"/>
      </w:rPr>
    </w:tblStylePr>
  </w:style>
  <w:style w:type="table" w:customStyle="1" w:styleId="GridTable7Colorful-Accent2">
    <w:name w:val="Grid Table 7 Colorful - Accent 2"/>
    <w:uiPriority w:val="99"/>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A9796" w:themeColor="accent2" w:themeTint="96"/>
        <w:sz w:val="22"/>
      </w:rPr>
      <w:tblPr/>
      <w:tcPr>
        <w:shd w:val="clear" w:color="F2DCDC" w:themeColor="accent2" w:themeTint="32" w:fill="F2DCDC" w:themeFill="accent2" w:themeFillTint="32"/>
      </w:tcPr>
    </w:tblStylePr>
    <w:tblStylePr w:type="band2Horz">
      <w:rPr>
        <w:rFonts w:ascii="Arial" w:hAnsi="Arial"/>
        <w:color w:val="DA9796" w:themeColor="accent2" w:themeTint="96"/>
        <w:sz w:val="22"/>
      </w:rPr>
    </w:tblStylePr>
  </w:style>
  <w:style w:type="table" w:customStyle="1" w:styleId="GridTable7Colorful-Accent3">
    <w:name w:val="Grid Table 7 Colorful - Accent 3"/>
    <w:uiPriority w:val="99"/>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BBB59" w:themeColor="accent3"/>
        <w:sz w:val="22"/>
      </w:rPr>
      <w:tblPr/>
      <w:tcPr>
        <w:tcBorders>
          <w:top w:val="nil"/>
          <w:left w:val="nil"/>
          <w:bottom w:val="single" w:sz="4" w:space="0" w:color="9ABB59" w:themeColor="accent3" w:themeTint="FE"/>
          <w:right w:val="nil"/>
        </w:tcBorders>
        <w:shd w:val="clear" w:color="FFFFFF" w:themeColor="light1" w:fill="FFFFFF" w:themeFill="light1"/>
      </w:tcPr>
    </w:tblStylePr>
    <w:tblStylePr w:type="lastRow">
      <w:rPr>
        <w:rFonts w:ascii="Arial" w:hAnsi="Arial"/>
        <w:b/>
        <w:color w:val="9BBB59" w:themeColor="accent3"/>
        <w:sz w:val="22"/>
      </w:rPr>
      <w:tblPr/>
      <w:tcPr>
        <w:tcBorders>
          <w:top w:val="single" w:sz="4" w:space="0" w:color="9ABB59"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BBB59" w:themeColor="accent3"/>
        <w:sz w:val="22"/>
      </w:rPr>
      <w:tblPr/>
      <w:tcPr>
        <w:shd w:val="clear" w:color="EAF1DC" w:themeColor="accent3" w:themeTint="34" w:fill="EAF1DC" w:themeFill="accent3" w:themeFillTint="34"/>
      </w:tcPr>
    </w:tblStylePr>
    <w:tblStylePr w:type="band2Horz">
      <w:rPr>
        <w:rFonts w:ascii="Arial" w:hAnsi="Arial"/>
        <w:color w:val="9BBB59" w:themeColor="accent3"/>
        <w:sz w:val="22"/>
      </w:rPr>
    </w:tblStylePr>
  </w:style>
  <w:style w:type="table" w:customStyle="1" w:styleId="GridTable7Colorful-Accent4">
    <w:name w:val="Grid Table 7 Colorful - Accent 4"/>
    <w:uiPriority w:val="99"/>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7" w:themeColor="accent4" w:themeTint="99"/>
        <w:sz w:val="22"/>
      </w:rPr>
      <w:tblPr/>
      <w:tcPr>
        <w:shd w:val="clear" w:color="E5DFEC" w:themeColor="accent4" w:themeTint="34" w:fill="E5DFEC" w:themeFill="accent4" w:themeFillTint="34"/>
      </w:tcPr>
    </w:tblStylePr>
    <w:tblStylePr w:type="band2Horz">
      <w:rPr>
        <w:rFonts w:ascii="Arial" w:hAnsi="Arial"/>
        <w:color w:val="B2A1C7" w:themeColor="accent4" w:themeTint="99"/>
        <w:sz w:val="22"/>
      </w:rPr>
    </w:tblStylePr>
  </w:style>
  <w:style w:type="table" w:customStyle="1" w:styleId="GridTable7Colorful-Accent5">
    <w:name w:val="Grid Table 7 Colorful - Accent 5"/>
    <w:uiPriority w:val="99"/>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themeColor="light1" w:fill="FFFFFF" w:themeFill="light1"/>
      </w:tcPr>
    </w:tblStylePr>
    <w:tblStylePr w:type="lastRow">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678" w:themeColor="accent5" w:themeShade="94"/>
        <w:sz w:val="22"/>
      </w:rPr>
      <w:tblPr/>
      <w:tcPr>
        <w:shd w:val="clear" w:color="DAEEF3" w:themeColor="accent5" w:themeTint="34" w:fill="DAEEF3" w:themeFill="accent5" w:themeFillTint="34"/>
      </w:tcPr>
    </w:tblStylePr>
    <w:tblStylePr w:type="band2Horz">
      <w:rPr>
        <w:rFonts w:ascii="Arial" w:hAnsi="Arial"/>
        <w:color w:val="266678" w:themeColor="accent5" w:themeShade="94"/>
        <w:sz w:val="22"/>
      </w:rPr>
    </w:tblStylePr>
  </w:style>
  <w:style w:type="table" w:customStyle="1" w:styleId="GridTable7Colorful-Accent6">
    <w:name w:val="Grid Table 7 Colorful - Accent 6"/>
    <w:uiPriority w:val="99"/>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themeColor="light1" w:fill="FFFFFF" w:themeFill="light1"/>
      </w:tcPr>
    </w:tblStylePr>
    <w:tblStylePr w:type="lastRow">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05307" w:themeColor="accent6" w:themeShade="94"/>
        <w:sz w:val="22"/>
      </w:rPr>
      <w:tblPr/>
      <w:tcPr>
        <w:shd w:val="clear" w:color="FDE9D8" w:themeColor="accent6" w:themeTint="34" w:fill="FDE9D8" w:themeFill="accent6" w:themeFillTint="34"/>
      </w:tcPr>
    </w:tblStylePr>
    <w:tblStylePr w:type="band2Horz">
      <w:rPr>
        <w:rFonts w:ascii="Arial" w:hAnsi="Arial"/>
        <w:color w:val="B05307" w:themeColor="accent6" w:themeShade="94"/>
        <w:sz w:val="22"/>
      </w:rPr>
    </w:tblStylePr>
  </w:style>
  <w:style w:type="table" w:customStyle="1" w:styleId="111">
    <w:name w:val="清单表 1 浅色1"/>
    <w:uiPriority w:val="99"/>
    <w:tblPr>
      <w:tblCellMar>
        <w:top w:w="0" w:type="dxa"/>
        <w:left w:w="0" w:type="dxa"/>
        <w:bottom w:w="0" w:type="dxa"/>
        <w:right w:w="0" w:type="dxa"/>
      </w:tblCellMar>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CellMar>
        <w:top w:w="0" w:type="dxa"/>
        <w:left w:w="0" w:type="dxa"/>
        <w:bottom w:w="0" w:type="dxa"/>
        <w:right w:w="0" w:type="dxa"/>
      </w:tblCellMar>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CellMar>
        <w:top w:w="0" w:type="dxa"/>
        <w:left w:w="0" w:type="dxa"/>
        <w:bottom w:w="0" w:type="dxa"/>
        <w:right w:w="0" w:type="dxa"/>
      </w:tblCellMar>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CellMar>
        <w:top w:w="0" w:type="dxa"/>
        <w:left w:w="0" w:type="dxa"/>
        <w:bottom w:w="0" w:type="dxa"/>
        <w:right w:w="0" w:type="dxa"/>
      </w:tblCellMar>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CellMar>
        <w:top w:w="0" w:type="dxa"/>
        <w:left w:w="0" w:type="dxa"/>
        <w:bottom w:w="0" w:type="dxa"/>
        <w:right w:w="0" w:type="dxa"/>
      </w:tblCellMar>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CellMar>
        <w:top w:w="0" w:type="dxa"/>
        <w:left w:w="0" w:type="dxa"/>
        <w:bottom w:w="0" w:type="dxa"/>
        <w:right w:w="0" w:type="dxa"/>
      </w:tblCellMar>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CellMar>
        <w:top w:w="0" w:type="dxa"/>
        <w:left w:w="0" w:type="dxa"/>
        <w:bottom w:w="0" w:type="dxa"/>
        <w:right w:w="0" w:type="dxa"/>
      </w:tblCellMar>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1">
    <w:name w:val="清单表 21"/>
    <w:uiPriority w:val="99"/>
    <w:tblPr>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1">
    <w:name w:val="清单表 3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1">
    <w:name w:val="清单表 4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1">
    <w:name w:val="清单表 5 深色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清单表 6 彩色1"/>
    <w:uiPriority w:val="99"/>
    <w:tblPr>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6Colorful-Accent2">
    <w:name w:val="List Table 6 Colorful - Accent 2"/>
    <w:uiPriority w:val="99"/>
    <w:tblPr>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6Colorful-Accent3">
    <w:name w:val="List Table 6 Colorful - Accent 3"/>
    <w:uiPriority w:val="99"/>
    <w:tblPr>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6Colorful-Accent4">
    <w:name w:val="List Table 6 Colorful - Accent 4"/>
    <w:uiPriority w:val="99"/>
    <w:tblPr>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6Colorful-Accent5">
    <w:name w:val="List Table 6 Colorful - Accent 5"/>
    <w:uiPriority w:val="99"/>
    <w:tblPr>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6Colorful-Accent6">
    <w:name w:val="List Table 6 Colorful - Accent 6"/>
    <w:uiPriority w:val="99"/>
    <w:tblPr>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710">
    <w:name w:val="清单表 7 彩色1"/>
    <w:uiPriority w:val="99"/>
    <w:tblPr>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uiPriority w:val="99"/>
    <w:tblPr>
      <w:tblBorders>
        <w:right w:val="single" w:sz="4" w:space="0" w:color="4F81BD" w:themeColor="accent1"/>
      </w:tblBorders>
      <w:tblCellMar>
        <w:top w:w="0" w:type="dxa"/>
        <w:left w:w="0" w:type="dxa"/>
        <w:bottom w:w="0" w:type="dxa"/>
        <w:right w:w="0" w:type="dxa"/>
      </w:tblCellMar>
    </w:tblPr>
    <w:tblStylePr w:type="firstRow">
      <w:rPr>
        <w:rFonts w:ascii="Arial" w:hAnsi="Arial"/>
        <w:i/>
        <w:color w:val="2A4A70" w:themeColor="accent1" w:themeShade="94"/>
        <w:sz w:val="22"/>
      </w:rPr>
      <w:tblPr/>
      <w:tcPr>
        <w:tcBorders>
          <w:top w:val="nil"/>
          <w:left w:val="nil"/>
          <w:bottom w:val="single" w:sz="4" w:space="0" w:color="4F81BD" w:themeColor="accent1"/>
          <w:right w:val="nil"/>
        </w:tcBorders>
        <w:shd w:val="clear" w:color="FFFFFF" w:themeColor="light1" w:fill="FFFFFF" w:themeFill="light1"/>
      </w:tcPr>
    </w:tblStylePr>
    <w:tblStylePr w:type="lastRow">
      <w:rPr>
        <w:rFonts w:ascii="Arial" w:hAnsi="Arial"/>
        <w:i/>
        <w:color w:val="2A4A70" w:themeColor="accent1" w:themeShade="94"/>
        <w:sz w:val="22"/>
      </w:rPr>
      <w:tblPr/>
      <w:tcPr>
        <w:tcBorders>
          <w:top w:val="single" w:sz="4" w:space="0" w:color="4F81BD" w:themeColor="accent1"/>
          <w:left w:val="nil"/>
          <w:bottom w:val="nil"/>
          <w:right w:val="nil"/>
        </w:tcBorders>
        <w:shd w:val="clear" w:color="FFFFFF" w:themeColor="light1" w:fill="FFFFFF" w:themeFill="light1"/>
      </w:tcPr>
    </w:tblStylePr>
    <w:tblStylePr w:type="firstCol">
      <w:pPr>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0" w:themeColor="accent1" w:themeShade="94"/>
        <w:sz w:val="22"/>
      </w:rPr>
      <w:tblPr/>
      <w:tcPr>
        <w:shd w:val="clear" w:color="D2DFEE" w:themeColor="accent1" w:themeTint="40" w:fill="D2DFEE" w:themeFill="accent1" w:themeFillTint="40"/>
      </w:tcPr>
    </w:tblStylePr>
    <w:tblStylePr w:type="band2Horz">
      <w:rPr>
        <w:rFonts w:ascii="Arial" w:hAnsi="Arial"/>
        <w:color w:val="2A4A70" w:themeColor="accent1" w:themeShade="94"/>
        <w:sz w:val="22"/>
      </w:rPr>
    </w:tblStylePr>
  </w:style>
  <w:style w:type="table" w:customStyle="1" w:styleId="ListTable7Colorful-Accent2">
    <w:name w:val="List Table 7 Colorful - Accent 2"/>
    <w:uiPriority w:val="99"/>
    <w:tblPr>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A9796" w:themeColor="accent2" w:themeTint="96"/>
        <w:sz w:val="22"/>
      </w:rPr>
      <w:tblPr/>
      <w:tcPr>
        <w:shd w:val="clear" w:color="EFD2D2" w:themeColor="accent2" w:themeTint="40" w:fill="EFD2D2" w:themeFill="accent2" w:themeFillTint="40"/>
      </w:tcPr>
    </w:tblStylePr>
    <w:tblStylePr w:type="band2Horz">
      <w:rPr>
        <w:rFonts w:ascii="Arial" w:hAnsi="Arial"/>
        <w:color w:val="DA9796" w:themeColor="accent2" w:themeTint="96"/>
        <w:sz w:val="22"/>
      </w:rPr>
    </w:tblStylePr>
  </w:style>
  <w:style w:type="table" w:customStyle="1" w:styleId="ListTable7Colorful-Accent3">
    <w:name w:val="List Table 7 Colorful - Accent 3"/>
    <w:uiPriority w:val="99"/>
    <w:tblPr>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themeColor="light1" w:fill="FFFFFF" w:themeFill="light1"/>
      </w:tcPr>
    </w:tblStylePr>
    <w:tblStylePr w:type="lastRow">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2D69B" w:themeColor="accent3" w:themeTint="99"/>
        <w:sz w:val="22"/>
      </w:rPr>
      <w:tblPr/>
      <w:tcPr>
        <w:shd w:val="clear" w:color="E5EED5" w:themeColor="accent3" w:themeTint="40" w:fill="E5EED5" w:themeFill="accent3" w:themeFillTint="40"/>
      </w:tcPr>
    </w:tblStylePr>
    <w:tblStylePr w:type="band2Horz">
      <w:rPr>
        <w:rFonts w:ascii="Arial" w:hAnsi="Arial"/>
        <w:color w:val="C2D69B" w:themeColor="accent3" w:themeTint="99"/>
        <w:sz w:val="22"/>
      </w:rPr>
    </w:tblStylePr>
  </w:style>
  <w:style w:type="table" w:customStyle="1" w:styleId="ListTable7Colorful-Accent4">
    <w:name w:val="List Table 7 Colorful - Accent 4"/>
    <w:uiPriority w:val="99"/>
    <w:tblPr>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7" w:themeColor="accent4" w:themeTint="99"/>
        <w:sz w:val="22"/>
      </w:rPr>
      <w:tblPr/>
      <w:tcPr>
        <w:shd w:val="clear" w:color="DFD8E7" w:themeColor="accent4" w:themeTint="40" w:fill="DFD8E7" w:themeFill="accent4" w:themeFillTint="40"/>
      </w:tcPr>
    </w:tblStylePr>
    <w:tblStylePr w:type="band2Horz">
      <w:rPr>
        <w:rFonts w:ascii="Arial" w:hAnsi="Arial"/>
        <w:color w:val="B2A1C7" w:themeColor="accent4" w:themeTint="99"/>
        <w:sz w:val="22"/>
      </w:rPr>
    </w:tblStylePr>
  </w:style>
  <w:style w:type="table" w:customStyle="1" w:styleId="ListTable7Colorful-Accent5">
    <w:name w:val="List Table 7 Colorful - Accent 5"/>
    <w:uiPriority w:val="99"/>
    <w:tblPr>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themeColor="light1" w:fill="FFFFFF" w:themeFill="light1"/>
      </w:tcPr>
    </w:tblStylePr>
    <w:tblStylePr w:type="lastRow">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DDC" w:themeColor="accent5" w:themeTint="99"/>
        <w:sz w:val="22"/>
      </w:rPr>
      <w:tblPr/>
      <w:tcPr>
        <w:shd w:val="clear" w:color="D1EAF0" w:themeColor="accent5" w:themeTint="40" w:fill="D1EAF0" w:themeFill="accent5" w:themeFillTint="40"/>
      </w:tcPr>
    </w:tblStylePr>
    <w:tblStylePr w:type="band2Horz">
      <w:rPr>
        <w:rFonts w:ascii="Arial" w:hAnsi="Arial"/>
        <w:color w:val="92CDDC" w:themeColor="accent5" w:themeTint="99"/>
        <w:sz w:val="22"/>
      </w:rPr>
    </w:tblStylePr>
  </w:style>
  <w:style w:type="table" w:customStyle="1" w:styleId="ListTable7Colorful-Accent6">
    <w:name w:val="List Table 7 Colorful - Accent 6"/>
    <w:uiPriority w:val="99"/>
    <w:tblPr>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themeColor="light1" w:fill="FFFFFF" w:themeFill="light1"/>
      </w:tcPr>
    </w:tblStylePr>
    <w:tblStylePr w:type="lastRow">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BF8F" w:themeColor="accent6" w:themeTint="99"/>
        <w:sz w:val="22"/>
      </w:rPr>
      <w:tblPr/>
      <w:tcPr>
        <w:shd w:val="clear" w:color="FDE4D0" w:themeColor="accent6" w:themeTint="40" w:fill="FDE4D0" w:themeFill="accent6" w:themeFillTint="40"/>
      </w:tcPr>
    </w:tblStylePr>
    <w:tblStylePr w:type="band2Horz">
      <w:rPr>
        <w:rFonts w:ascii="Arial" w:hAnsi="Arial"/>
        <w:color w:val="FABF8F" w:themeColor="accent6" w:themeTint="99"/>
        <w:sz w:val="22"/>
      </w:rPr>
    </w:tblStylePr>
  </w:style>
  <w:style w:type="table" w:customStyle="1" w:styleId="Lined-Accent">
    <w:name w:val="Lined - Accent"/>
    <w:uiPriority w:val="99"/>
    <w:rPr>
      <w:color w:val="404040"/>
    </w:rPr>
    <w:tblPr>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rPr>
    <w:tblPr>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rPr>
    <w:tblPr>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rPr>
    <w:tblPr>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rPr>
    <w:tblPr>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rPr>
    <w:tblPr>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rPr>
    <w:tblPr>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ae">
    <w:name w:val="脚注文本 字符"/>
    <w:link w:val="ad"/>
    <w:uiPriority w:val="99"/>
    <w:rPr>
      <w:sz w:val="18"/>
    </w:rPr>
  </w:style>
  <w:style w:type="character" w:customStyle="1" w:styleId="a5">
    <w:name w:val="尾注文本 字符"/>
    <w:link w:val="a4"/>
    <w:uiPriority w:val="99"/>
    <w:rPr>
      <w:sz w:val="20"/>
    </w:rPr>
  </w:style>
  <w:style w:type="paragraph" w:customStyle="1" w:styleId="TOC10">
    <w:name w:val="TOC 标题1"/>
    <w:uiPriority w:val="39"/>
    <w:unhideWhenUsed/>
  </w:style>
  <w:style w:type="character" w:customStyle="1" w:styleId="aa">
    <w:name w:val="页眉 字符"/>
    <w:link w:val="a9"/>
    <w:rPr>
      <w:sz w:val="18"/>
      <w:szCs w:val="18"/>
    </w:rPr>
  </w:style>
  <w:style w:type="character" w:customStyle="1" w:styleId="a8">
    <w:name w:val="页脚 字符"/>
    <w:link w:val="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412</Words>
  <Characters>451</Characters>
  <Application>Microsoft Office Word</Application>
  <DocSecurity>0</DocSecurity>
  <Lines>21</Lines>
  <Paragraphs>21</Paragraphs>
  <ScaleCrop>false</ScaleCrop>
  <Company>微软中国</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关于编写《2010年苏州大学“大学生创新实验计划”项目申报指南》的通知</dc:title>
  <dc:creator>微软用户</dc:creator>
  <cp:lastModifiedBy>fuyin ma</cp:lastModifiedBy>
  <cp:revision>6</cp:revision>
  <dcterms:created xsi:type="dcterms:W3CDTF">2024-10-18T07:54:00Z</dcterms:created>
  <dcterms:modified xsi:type="dcterms:W3CDTF">2025-10-09T07:47:00Z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ADBE8EDC29F64F088C53ABEB3FE3EB50_12</vt:lpwstr>
  </property>
  <property fmtid="{D5CDD505-2E9C-101B-9397-08002B2CF9AE}" pid="4" name="GrammarlyDocumentId">
    <vt:lpwstr>af89e513-7b1b-4c7d-9215-1482c66ec9dd</vt:lpwstr>
  </property>
</Properties>
</file>