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1524C" w:rsidRDefault="00454364">
      <w:pPr>
        <w:spacing w:line="700" w:lineRule="exact"/>
        <w:jc w:val="center"/>
        <w:rPr>
          <w:rFonts w:ascii="宋体" w:hAnsi="宋体"/>
          <w:b/>
          <w:sz w:val="32"/>
          <w:szCs w:val="32"/>
        </w:rPr>
      </w:pPr>
      <w:r>
        <w:rPr>
          <w:rFonts w:ascii="宋体" w:hAnsi="宋体" w:hint="eastAsia"/>
          <w:b/>
          <w:sz w:val="32"/>
          <w:szCs w:val="32"/>
        </w:rPr>
        <w:t>20</w:t>
      </w:r>
      <w:r>
        <w:rPr>
          <w:rFonts w:ascii="宋体" w:hAnsi="宋体"/>
          <w:b/>
          <w:sz w:val="32"/>
          <w:szCs w:val="32"/>
        </w:rPr>
        <w:t>2</w:t>
      </w:r>
      <w:r w:rsidR="004E619E">
        <w:rPr>
          <w:rFonts w:ascii="宋体" w:hAnsi="宋体"/>
          <w:b/>
          <w:sz w:val="32"/>
          <w:szCs w:val="32"/>
        </w:rPr>
        <w:t>5</w:t>
      </w:r>
      <w:r>
        <w:rPr>
          <w:rFonts w:ascii="宋体" w:hAnsi="宋体" w:hint="eastAsia"/>
          <w:b/>
          <w:sz w:val="32"/>
          <w:szCs w:val="32"/>
        </w:rPr>
        <w:t>年苏州大学苏州医学院学生课外科研项目申报指南</w:t>
      </w:r>
    </w:p>
    <w:p w:rsidR="0001524C" w:rsidRDefault="0001524C">
      <w:pPr>
        <w:spacing w:line="300" w:lineRule="exact"/>
        <w:jc w:val="center"/>
        <w:rPr>
          <w:rFonts w:ascii="宋体" w:hAnsi="宋体"/>
          <w:b/>
          <w:szCs w:val="21"/>
        </w:rPr>
      </w:pPr>
    </w:p>
    <w:tbl>
      <w:tblPr>
        <w:tblW w:w="84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5"/>
        <w:gridCol w:w="1089"/>
        <w:gridCol w:w="87"/>
        <w:gridCol w:w="2398"/>
        <w:gridCol w:w="3444"/>
      </w:tblGrid>
      <w:tr w:rsidR="0001524C">
        <w:trPr>
          <w:trHeight w:val="166"/>
        </w:trPr>
        <w:tc>
          <w:tcPr>
            <w:tcW w:w="2534" w:type="dxa"/>
            <w:gridSpan w:val="2"/>
          </w:tcPr>
          <w:p w:rsidR="0001524C" w:rsidRDefault="00454364">
            <w:pPr>
              <w:spacing w:line="600" w:lineRule="exact"/>
              <w:jc w:val="center"/>
              <w:rPr>
                <w:rFonts w:ascii="宋体" w:hAnsi="宋体"/>
                <w:b/>
                <w:sz w:val="24"/>
              </w:rPr>
            </w:pPr>
            <w:r>
              <w:rPr>
                <w:rFonts w:ascii="宋体" w:hAnsi="宋体" w:hint="eastAsia"/>
                <w:b/>
                <w:sz w:val="24"/>
              </w:rPr>
              <w:t>学院或科研院所</w:t>
            </w:r>
          </w:p>
        </w:tc>
        <w:tc>
          <w:tcPr>
            <w:tcW w:w="5929" w:type="dxa"/>
            <w:gridSpan w:val="3"/>
          </w:tcPr>
          <w:p w:rsidR="0001524C" w:rsidRDefault="00F601C1">
            <w:pPr>
              <w:spacing w:line="600" w:lineRule="exact"/>
              <w:rPr>
                <w:rFonts w:ascii="隶书" w:eastAsia="隶书" w:hAnsi="宋体"/>
                <w:b/>
                <w:sz w:val="44"/>
                <w:szCs w:val="44"/>
                <w:u w:val="single"/>
              </w:rPr>
            </w:pPr>
            <w:r>
              <w:rPr>
                <w:rFonts w:ascii="隶书" w:eastAsia="隶书" w:hAnsi="宋体"/>
                <w:b/>
                <w:sz w:val="44"/>
                <w:szCs w:val="44"/>
                <w:u w:val="single"/>
              </w:rPr>
              <w:t>放射医学与防护学院</w:t>
            </w:r>
          </w:p>
        </w:tc>
      </w:tr>
      <w:tr w:rsidR="0001524C">
        <w:trPr>
          <w:trHeight w:val="170"/>
        </w:trPr>
        <w:tc>
          <w:tcPr>
            <w:tcW w:w="2534" w:type="dxa"/>
            <w:gridSpan w:val="2"/>
          </w:tcPr>
          <w:p w:rsidR="0001524C" w:rsidRDefault="00454364">
            <w:pPr>
              <w:spacing w:line="600" w:lineRule="exact"/>
              <w:jc w:val="center"/>
              <w:rPr>
                <w:rFonts w:ascii="宋体" w:hAnsi="宋体"/>
                <w:b/>
                <w:sz w:val="24"/>
              </w:rPr>
            </w:pPr>
            <w:r>
              <w:rPr>
                <w:rFonts w:ascii="宋体" w:hAnsi="宋体" w:hint="eastAsia"/>
                <w:b/>
                <w:sz w:val="24"/>
              </w:rPr>
              <w:t>学科领域</w:t>
            </w:r>
          </w:p>
        </w:tc>
        <w:tc>
          <w:tcPr>
            <w:tcW w:w="5929" w:type="dxa"/>
            <w:gridSpan w:val="3"/>
          </w:tcPr>
          <w:p w:rsidR="0001524C" w:rsidRDefault="004E619E">
            <w:pPr>
              <w:spacing w:line="600" w:lineRule="exact"/>
              <w:rPr>
                <w:rFonts w:ascii="宋体" w:hAnsi="宋体"/>
                <w:sz w:val="24"/>
              </w:rPr>
            </w:pPr>
            <w:r>
              <w:rPr>
                <w:rFonts w:ascii="宋体" w:hAnsi="宋体" w:hint="eastAsia"/>
                <w:sz w:val="24"/>
              </w:rPr>
              <w:t>放射医学（理学）</w:t>
            </w:r>
          </w:p>
        </w:tc>
      </w:tr>
      <w:tr w:rsidR="0001524C">
        <w:trPr>
          <w:trHeight w:val="617"/>
        </w:trPr>
        <w:tc>
          <w:tcPr>
            <w:tcW w:w="8463" w:type="dxa"/>
            <w:gridSpan w:val="5"/>
          </w:tcPr>
          <w:p w:rsidR="0001524C" w:rsidRDefault="00454364">
            <w:pPr>
              <w:spacing w:line="500" w:lineRule="exact"/>
              <w:rPr>
                <w:rFonts w:ascii="仿宋_GB2312" w:eastAsia="仿宋_GB2312" w:hAnsi="宋体"/>
                <w:sz w:val="24"/>
              </w:rPr>
            </w:pPr>
            <w:r>
              <w:rPr>
                <w:rFonts w:ascii="宋体" w:hAnsi="宋体" w:hint="eastAsia"/>
                <w:b/>
                <w:szCs w:val="21"/>
              </w:rPr>
              <w:t>研究方向、内容简介</w:t>
            </w:r>
          </w:p>
          <w:p w:rsidR="00AE0C39" w:rsidRPr="00AE0C39" w:rsidRDefault="00AE0C39" w:rsidP="00C43AC6">
            <w:pPr>
              <w:spacing w:beforeLines="50" w:before="120" w:afterLines="50" w:after="120" w:line="360" w:lineRule="auto"/>
              <w:rPr>
                <w:rFonts w:eastAsia="仿宋_GB2312"/>
                <w:sz w:val="24"/>
              </w:rPr>
            </w:pPr>
            <w:r w:rsidRPr="00AE0C39">
              <w:rPr>
                <w:rFonts w:eastAsia="仿宋_GB2312"/>
                <w:sz w:val="24"/>
              </w:rPr>
              <w:t>研究方向：放射与辐射医学</w:t>
            </w:r>
          </w:p>
          <w:p w:rsidR="0001524C" w:rsidRDefault="00AE0C39" w:rsidP="00E26828">
            <w:pPr>
              <w:spacing w:line="360" w:lineRule="auto"/>
              <w:rPr>
                <w:rFonts w:ascii="仿宋_GB2312" w:eastAsia="仿宋_GB2312" w:hAnsi="宋体"/>
                <w:sz w:val="24"/>
              </w:rPr>
            </w:pPr>
            <w:r w:rsidRPr="00AE0C39">
              <w:rPr>
                <w:rFonts w:eastAsia="仿宋_GB2312"/>
                <w:sz w:val="24"/>
              </w:rPr>
              <w:t>内容简介：</w:t>
            </w:r>
            <w:r w:rsidR="00A52681" w:rsidRPr="00AE0C39">
              <w:rPr>
                <w:rFonts w:eastAsia="仿宋_GB2312"/>
                <w:sz w:val="24"/>
              </w:rPr>
              <w:t>由于高能</w:t>
            </w:r>
            <w:r w:rsidR="00A52681" w:rsidRPr="00AE0C39">
              <w:rPr>
                <w:rFonts w:eastAsia="仿宋_GB2312"/>
                <w:sz w:val="24"/>
              </w:rPr>
              <w:t>X</w:t>
            </w:r>
            <w:r w:rsidR="00A52681" w:rsidRPr="00AE0C39">
              <w:rPr>
                <w:rFonts w:eastAsia="仿宋_GB2312"/>
                <w:sz w:val="24"/>
              </w:rPr>
              <w:t>射线具有较强的穿透能力，因此被广泛的应用在医疗诊断、铁路断裂检测、国土安全检测以及食品行业质量检测等方面。其中，</w:t>
            </w:r>
            <w:r w:rsidR="00A52681" w:rsidRPr="00AE0C39">
              <w:rPr>
                <w:rFonts w:eastAsia="仿宋_GB2312"/>
                <w:sz w:val="24"/>
              </w:rPr>
              <w:t>X</w:t>
            </w:r>
            <w:r w:rsidR="00A52681" w:rsidRPr="00AE0C39">
              <w:rPr>
                <w:rFonts w:eastAsia="仿宋_GB2312"/>
                <w:sz w:val="24"/>
              </w:rPr>
              <w:t>射线探测器在整个成像系统中起到了将不可见的</w:t>
            </w:r>
            <w:r w:rsidR="00A52681" w:rsidRPr="00AE0C39">
              <w:rPr>
                <w:rFonts w:eastAsia="仿宋_GB2312"/>
                <w:sz w:val="24"/>
              </w:rPr>
              <w:t>X</w:t>
            </w:r>
            <w:r w:rsidR="00A52681" w:rsidRPr="00AE0C39">
              <w:rPr>
                <w:rFonts w:eastAsia="仿宋_GB2312"/>
                <w:sz w:val="24"/>
              </w:rPr>
              <w:t>射线信号转换为数字电信号的关键作用，是整个系统光电转换的核心。特别在医学成像领域，以</w:t>
            </w:r>
            <w:r w:rsidR="00A52681" w:rsidRPr="00AE0C39">
              <w:rPr>
                <w:rFonts w:eastAsia="仿宋_GB2312"/>
                <w:sz w:val="24"/>
              </w:rPr>
              <w:t>CT</w:t>
            </w:r>
            <w:r w:rsidR="00A52681" w:rsidRPr="00AE0C39">
              <w:rPr>
                <w:rFonts w:eastAsia="仿宋_GB2312"/>
                <w:sz w:val="24"/>
              </w:rPr>
              <w:t>（电子计算机断层扫描）、</w:t>
            </w:r>
            <w:r w:rsidR="00A52681" w:rsidRPr="00AE0C39">
              <w:rPr>
                <w:rFonts w:eastAsia="仿宋_GB2312"/>
                <w:sz w:val="24"/>
              </w:rPr>
              <w:t>X</w:t>
            </w:r>
            <w:r w:rsidR="00A52681" w:rsidRPr="00AE0C39">
              <w:rPr>
                <w:rFonts w:eastAsia="仿宋_GB2312"/>
                <w:sz w:val="24"/>
              </w:rPr>
              <w:t>射线荧光光谱仪（</w:t>
            </w:r>
            <w:r w:rsidR="00A52681" w:rsidRPr="00AE0C39">
              <w:rPr>
                <w:rFonts w:eastAsia="仿宋_GB2312"/>
                <w:sz w:val="24"/>
              </w:rPr>
              <w:t>XRF</w:t>
            </w:r>
            <w:r w:rsidR="00A52681" w:rsidRPr="00AE0C39">
              <w:rPr>
                <w:rFonts w:eastAsia="仿宋_GB2312"/>
                <w:sz w:val="24"/>
              </w:rPr>
              <w:t>）、</w:t>
            </w:r>
            <w:r w:rsidR="00A52681" w:rsidRPr="00AE0C39">
              <w:rPr>
                <w:rFonts w:eastAsia="仿宋_GB2312"/>
                <w:sz w:val="24"/>
              </w:rPr>
              <w:t>X</w:t>
            </w:r>
            <w:r w:rsidR="00A52681" w:rsidRPr="00AE0C39">
              <w:rPr>
                <w:rFonts w:eastAsia="仿宋_GB2312"/>
                <w:sz w:val="24"/>
              </w:rPr>
              <w:t>射线衍射仪（</w:t>
            </w:r>
            <w:r w:rsidR="00A52681" w:rsidRPr="00AE0C39">
              <w:rPr>
                <w:rFonts w:eastAsia="仿宋_GB2312"/>
                <w:sz w:val="24"/>
              </w:rPr>
              <w:t>XRD</w:t>
            </w:r>
            <w:r w:rsidR="00A52681" w:rsidRPr="00AE0C39">
              <w:rPr>
                <w:rFonts w:eastAsia="仿宋_GB2312"/>
                <w:sz w:val="24"/>
              </w:rPr>
              <w:t>）、</w:t>
            </w:r>
            <w:r w:rsidR="00A52681" w:rsidRPr="00AE0C39">
              <w:rPr>
                <w:rFonts w:eastAsia="仿宋_GB2312"/>
                <w:sz w:val="24"/>
              </w:rPr>
              <w:t>X</w:t>
            </w:r>
            <w:r w:rsidR="00A52681" w:rsidRPr="00AE0C39">
              <w:rPr>
                <w:rFonts w:eastAsia="仿宋_GB2312"/>
                <w:sz w:val="24"/>
              </w:rPr>
              <w:t>射线光刻机、</w:t>
            </w:r>
            <w:r w:rsidR="00A52681" w:rsidRPr="00AE0C39">
              <w:rPr>
                <w:rFonts w:eastAsia="仿宋_GB2312"/>
                <w:sz w:val="24"/>
              </w:rPr>
              <w:t>X</w:t>
            </w:r>
            <w:r w:rsidR="00A52681" w:rsidRPr="00AE0C39">
              <w:rPr>
                <w:rFonts w:eastAsia="仿宋_GB2312"/>
                <w:sz w:val="24"/>
              </w:rPr>
              <w:t>光刀和</w:t>
            </w:r>
            <w:r w:rsidR="00A52681" w:rsidRPr="00AE0C39">
              <w:rPr>
                <w:rFonts w:eastAsia="仿宋_GB2312"/>
                <w:sz w:val="24"/>
              </w:rPr>
              <w:t>DR</w:t>
            </w:r>
            <w:r w:rsidR="00A52681" w:rsidRPr="00AE0C39">
              <w:rPr>
                <w:rFonts w:eastAsia="仿宋_GB2312"/>
                <w:sz w:val="24"/>
              </w:rPr>
              <w:t>（直接数字化</w:t>
            </w:r>
            <w:r w:rsidR="00A52681" w:rsidRPr="00AE0C39">
              <w:rPr>
                <w:rFonts w:eastAsia="仿宋_GB2312"/>
                <w:sz w:val="24"/>
              </w:rPr>
              <w:t>X</w:t>
            </w:r>
            <w:r w:rsidR="00A52681" w:rsidRPr="00AE0C39">
              <w:rPr>
                <w:rFonts w:eastAsia="仿宋_GB2312"/>
                <w:sz w:val="24"/>
              </w:rPr>
              <w:t>射线摄影系统）为代表的</w:t>
            </w:r>
            <w:r w:rsidR="00E26828">
              <w:rPr>
                <w:rFonts w:eastAsia="仿宋_GB2312"/>
                <w:sz w:val="24"/>
              </w:rPr>
              <w:t>高值高端</w:t>
            </w:r>
            <w:r w:rsidR="00A52681" w:rsidRPr="00AE0C39">
              <w:rPr>
                <w:rFonts w:eastAsia="仿宋_GB2312"/>
                <w:sz w:val="24"/>
              </w:rPr>
              <w:t>X</w:t>
            </w:r>
            <w:r w:rsidR="00E26828">
              <w:rPr>
                <w:rFonts w:eastAsia="仿宋_GB2312" w:hint="eastAsia"/>
                <w:sz w:val="24"/>
              </w:rPr>
              <w:t>射</w:t>
            </w:r>
            <w:r w:rsidR="00A52681" w:rsidRPr="00AE0C39">
              <w:rPr>
                <w:rFonts w:eastAsia="仿宋_GB2312"/>
                <w:sz w:val="24"/>
              </w:rPr>
              <w:t>线探测</w:t>
            </w:r>
            <w:r w:rsidR="00E26828">
              <w:rPr>
                <w:rFonts w:eastAsia="仿宋_GB2312"/>
                <w:sz w:val="24"/>
              </w:rPr>
              <w:t>设备</w:t>
            </w:r>
            <w:r w:rsidR="00A52681" w:rsidRPr="00AE0C39">
              <w:rPr>
                <w:rFonts w:eastAsia="仿宋_GB2312"/>
                <w:sz w:val="24"/>
              </w:rPr>
              <w:t>，其探测精度对</w:t>
            </w:r>
            <w:r w:rsidR="00E26828">
              <w:rPr>
                <w:rFonts w:eastAsia="仿宋_GB2312"/>
                <w:sz w:val="24"/>
              </w:rPr>
              <w:t>医学精度及成像质量具有</w:t>
            </w:r>
            <w:r w:rsidR="00A52681" w:rsidRPr="00AE0C39">
              <w:rPr>
                <w:rFonts w:eastAsia="仿宋_GB2312"/>
                <w:sz w:val="24"/>
              </w:rPr>
              <w:t>着重要影响，其技术现状和发展趋势极大影响着</w:t>
            </w:r>
            <w:r w:rsidR="00E26828">
              <w:rPr>
                <w:rFonts w:eastAsia="仿宋_GB2312"/>
                <w:sz w:val="24"/>
              </w:rPr>
              <w:t>该</w:t>
            </w:r>
            <w:r w:rsidR="00A52681" w:rsidRPr="00AE0C39">
              <w:rPr>
                <w:rFonts w:eastAsia="仿宋_GB2312"/>
                <w:sz w:val="24"/>
              </w:rPr>
              <w:t>领域内的行业水平和产业布局，属于产业链上游关键技术。目前，</w:t>
            </w:r>
            <w:r w:rsidR="00A52681" w:rsidRPr="00AE0C39">
              <w:rPr>
                <w:rFonts w:eastAsia="仿宋_GB2312"/>
                <w:sz w:val="24"/>
              </w:rPr>
              <w:t>X</w:t>
            </w:r>
            <w:r w:rsidR="00A52681" w:rsidRPr="00AE0C39">
              <w:rPr>
                <w:rFonts w:eastAsia="仿宋_GB2312"/>
                <w:sz w:val="24"/>
              </w:rPr>
              <w:t>射线的主流检测手段为间接探测，即使用磷光体或闪烁体材料将</w:t>
            </w:r>
            <w:r w:rsidR="00A52681" w:rsidRPr="00AE0C39">
              <w:rPr>
                <w:rFonts w:eastAsia="仿宋_GB2312"/>
                <w:sz w:val="24"/>
              </w:rPr>
              <w:t>X</w:t>
            </w:r>
            <w:r w:rsidR="00A52681" w:rsidRPr="00AE0C39">
              <w:rPr>
                <w:rFonts w:eastAsia="仿宋_GB2312"/>
                <w:sz w:val="24"/>
              </w:rPr>
              <w:t>射线转换为可见光，然后通过电荷耦合器件或光电二极管收集以将其转换为电荷。然而，传统的</w:t>
            </w:r>
            <w:r w:rsidR="00A52681" w:rsidRPr="00AE0C39">
              <w:rPr>
                <w:rFonts w:eastAsia="仿宋_GB2312"/>
                <w:sz w:val="24"/>
              </w:rPr>
              <w:t>X</w:t>
            </w:r>
            <w:r w:rsidR="00A52681" w:rsidRPr="00AE0C39">
              <w:rPr>
                <w:rFonts w:eastAsia="仿宋_GB2312"/>
                <w:sz w:val="24"/>
              </w:rPr>
              <w:t>射线闪烁体材料存在成本高，刚性易碎，低空间分辨率等缺点。</w:t>
            </w:r>
            <w:r w:rsidRPr="00AE0C39">
              <w:rPr>
                <w:rFonts w:eastAsia="仿宋_GB2312"/>
                <w:sz w:val="24"/>
              </w:rPr>
              <w:t>为此，本</w:t>
            </w:r>
            <w:r>
              <w:rPr>
                <w:rFonts w:eastAsia="仿宋_GB2312"/>
                <w:sz w:val="24"/>
              </w:rPr>
              <w:t>学生课外</w:t>
            </w:r>
            <w:r w:rsidRPr="00AE0C39">
              <w:rPr>
                <w:rFonts w:eastAsia="仿宋_GB2312"/>
                <w:sz w:val="24"/>
              </w:rPr>
              <w:t>课题拟围绕</w:t>
            </w:r>
            <w:r w:rsidRPr="00AE0C39">
              <w:rPr>
                <w:rFonts w:eastAsia="仿宋_GB2312"/>
                <w:sz w:val="24"/>
              </w:rPr>
              <w:t>X</w:t>
            </w:r>
            <w:r w:rsidRPr="00AE0C39">
              <w:rPr>
                <w:rFonts w:eastAsia="仿宋_GB2312"/>
                <w:sz w:val="24"/>
              </w:rPr>
              <w:t>射线探测成像技术在生物医学及高值医用设备等领域的领先优势和重要地位，通过制备新型无毒、</w:t>
            </w:r>
            <w:r w:rsidR="00E26828">
              <w:rPr>
                <w:rFonts w:eastAsia="仿宋_GB2312"/>
                <w:sz w:val="24"/>
              </w:rPr>
              <w:t>柔性</w:t>
            </w:r>
            <w:r w:rsidRPr="00AE0C39">
              <w:rPr>
                <w:rFonts w:eastAsia="仿宋_GB2312"/>
                <w:sz w:val="24"/>
              </w:rPr>
              <w:t>低成本及优异光物理特性功能核素发光材料，拓展该类材料在高分辨率及高质量</w:t>
            </w:r>
            <w:r w:rsidRPr="00AE0C39">
              <w:rPr>
                <w:rFonts w:eastAsia="仿宋_GB2312"/>
                <w:sz w:val="24"/>
              </w:rPr>
              <w:t>X</w:t>
            </w:r>
            <w:r w:rsidRPr="00AE0C39">
              <w:rPr>
                <w:rFonts w:eastAsia="仿宋_GB2312"/>
                <w:sz w:val="24"/>
              </w:rPr>
              <w:t>射线探测及其</w:t>
            </w:r>
            <w:r w:rsidR="00E26828">
              <w:rPr>
                <w:rFonts w:eastAsia="仿宋_GB2312"/>
                <w:sz w:val="24"/>
              </w:rPr>
              <w:t>医学</w:t>
            </w:r>
            <w:r w:rsidRPr="00AE0C39">
              <w:rPr>
                <w:rFonts w:eastAsia="仿宋_GB2312"/>
                <w:sz w:val="24"/>
              </w:rPr>
              <w:t>成像。</w:t>
            </w:r>
          </w:p>
        </w:tc>
      </w:tr>
      <w:tr w:rsidR="0001524C">
        <w:trPr>
          <w:trHeight w:val="1341"/>
        </w:trPr>
        <w:tc>
          <w:tcPr>
            <w:tcW w:w="8463" w:type="dxa"/>
            <w:gridSpan w:val="5"/>
          </w:tcPr>
          <w:p w:rsidR="0001524C" w:rsidRDefault="00454364">
            <w:pPr>
              <w:spacing w:line="500" w:lineRule="exact"/>
              <w:rPr>
                <w:rFonts w:ascii="宋体" w:hAnsi="宋体"/>
                <w:b/>
                <w:szCs w:val="21"/>
              </w:rPr>
            </w:pPr>
            <w:r>
              <w:rPr>
                <w:rFonts w:ascii="宋体" w:hAnsi="宋体" w:hint="eastAsia"/>
                <w:b/>
                <w:szCs w:val="21"/>
              </w:rPr>
              <w:t>目前研究水平及指导学生项目情况（包括最新进展、指导过‘创新性实验项目</w:t>
            </w:r>
            <w:r>
              <w:rPr>
                <w:rFonts w:ascii="宋体" w:hAnsi="宋体"/>
                <w:b/>
                <w:szCs w:val="21"/>
              </w:rPr>
              <w:t>’</w:t>
            </w:r>
            <w:r>
              <w:rPr>
                <w:rFonts w:ascii="宋体" w:hAnsi="宋体" w:hint="eastAsia"/>
                <w:b/>
                <w:szCs w:val="21"/>
              </w:rPr>
              <w:t>或‘䇹政学者</w:t>
            </w:r>
            <w:r>
              <w:rPr>
                <w:rFonts w:ascii="宋体" w:hAnsi="宋体"/>
                <w:b/>
                <w:szCs w:val="21"/>
              </w:rPr>
              <w:t>’</w:t>
            </w:r>
            <w:r>
              <w:rPr>
                <w:rFonts w:ascii="宋体" w:hAnsi="宋体" w:hint="eastAsia"/>
                <w:b/>
                <w:szCs w:val="21"/>
              </w:rPr>
              <w:t>的情况）</w:t>
            </w:r>
          </w:p>
          <w:p w:rsidR="00AE0C39" w:rsidRPr="00434990" w:rsidRDefault="00AE0C39" w:rsidP="00C43AC6">
            <w:pPr>
              <w:spacing w:beforeLines="50" w:before="120" w:afterLines="50" w:after="120" w:line="360" w:lineRule="auto"/>
              <w:rPr>
                <w:rFonts w:eastAsia="仿宋_GB2312"/>
                <w:sz w:val="24"/>
              </w:rPr>
            </w:pPr>
            <w:r w:rsidRPr="00434990">
              <w:rPr>
                <w:rFonts w:eastAsia="仿宋_GB2312"/>
                <w:sz w:val="24"/>
              </w:rPr>
              <w:t>主要研究背景：</w:t>
            </w:r>
          </w:p>
          <w:p w:rsidR="004720E4" w:rsidRPr="00434990" w:rsidRDefault="00AE0C39" w:rsidP="004720E4">
            <w:pPr>
              <w:spacing w:line="360" w:lineRule="auto"/>
              <w:ind w:firstLineChars="200" w:firstLine="480"/>
              <w:rPr>
                <w:rFonts w:eastAsia="仿宋_GB2312"/>
                <w:sz w:val="24"/>
              </w:rPr>
            </w:pPr>
            <w:r w:rsidRPr="00434990">
              <w:rPr>
                <w:rFonts w:eastAsia="仿宋_GB2312"/>
                <w:sz w:val="24"/>
              </w:rPr>
              <w:t>申请人研究工作主要聚焦于新型</w:t>
            </w:r>
            <w:r w:rsidR="004720E4" w:rsidRPr="00434990">
              <w:rPr>
                <w:rFonts w:eastAsia="仿宋_GB2312"/>
                <w:sz w:val="24"/>
              </w:rPr>
              <w:t>功能化</w:t>
            </w:r>
            <w:r w:rsidRPr="00434990">
              <w:rPr>
                <w:rFonts w:eastAsia="仿宋_GB2312"/>
                <w:sz w:val="24"/>
              </w:rPr>
              <w:t>材料的设计开发及器件应用，通过对有机分子组分及构型设计，优化材料分子间作用力及结构因子，实现</w:t>
            </w:r>
            <w:r w:rsidR="004720E4" w:rsidRPr="00434990">
              <w:rPr>
                <w:rFonts w:eastAsia="仿宋_GB2312"/>
                <w:sz w:val="24"/>
              </w:rPr>
              <w:t>多累</w:t>
            </w:r>
            <w:r w:rsidRPr="00434990">
              <w:rPr>
                <w:rFonts w:eastAsia="仿宋_GB2312"/>
                <w:sz w:val="24"/>
              </w:rPr>
              <w:t>新型</w:t>
            </w:r>
            <w:r w:rsidR="004720E4" w:rsidRPr="00434990">
              <w:rPr>
                <w:rFonts w:eastAsia="仿宋_GB2312"/>
                <w:sz w:val="24"/>
              </w:rPr>
              <w:t>无毒</w:t>
            </w:r>
            <w:r w:rsidR="004720E4" w:rsidRPr="00434990">
              <w:rPr>
                <w:rFonts w:eastAsia="仿宋_GB2312"/>
                <w:sz w:val="24"/>
              </w:rPr>
              <w:t>X</w:t>
            </w:r>
            <w:r w:rsidRPr="00434990">
              <w:rPr>
                <w:rFonts w:eastAsia="仿宋_GB2312"/>
                <w:sz w:val="24"/>
              </w:rPr>
              <w:t>射线材料的稳定化构筑，并扩展应用于柔性大面积的可穿戴</w:t>
            </w:r>
            <w:r w:rsidRPr="00434990">
              <w:rPr>
                <w:rFonts w:eastAsia="仿宋_GB2312"/>
                <w:sz w:val="24"/>
              </w:rPr>
              <w:t>X</w:t>
            </w:r>
            <w:r w:rsidRPr="00434990">
              <w:rPr>
                <w:rFonts w:eastAsia="仿宋_GB2312"/>
                <w:sz w:val="24"/>
              </w:rPr>
              <w:t>射线探测及成像系统。迄今为止，共计发表</w:t>
            </w:r>
            <w:r w:rsidR="004E619E">
              <w:rPr>
                <w:rFonts w:eastAsia="仿宋_GB2312"/>
                <w:sz w:val="24"/>
              </w:rPr>
              <w:t>40</w:t>
            </w:r>
            <w:r w:rsidRPr="00434990">
              <w:rPr>
                <w:rFonts w:eastAsia="仿宋_GB2312"/>
                <w:sz w:val="24"/>
              </w:rPr>
              <w:t>余篇高水平论文，其中以第一</w:t>
            </w:r>
            <w:r w:rsidR="004E619E">
              <w:rPr>
                <w:rFonts w:eastAsia="仿宋_GB2312"/>
                <w:sz w:val="24"/>
              </w:rPr>
              <w:t>（含共</w:t>
            </w:r>
            <w:r w:rsidR="004E619E">
              <w:rPr>
                <w:rFonts w:eastAsia="仿宋_GB2312"/>
                <w:sz w:val="24"/>
              </w:rPr>
              <w:lastRenderedPageBreak/>
              <w:t>同）</w:t>
            </w:r>
            <w:r w:rsidR="004720E4" w:rsidRPr="00434990">
              <w:rPr>
                <w:rFonts w:eastAsia="仿宋_GB2312"/>
                <w:sz w:val="24"/>
              </w:rPr>
              <w:t>作者</w:t>
            </w:r>
            <w:r w:rsidRPr="00434990">
              <w:rPr>
                <w:rFonts w:eastAsia="仿宋_GB2312"/>
                <w:sz w:val="24"/>
              </w:rPr>
              <w:t>身份在</w:t>
            </w:r>
            <w:r w:rsidRPr="00434990">
              <w:rPr>
                <w:rFonts w:eastAsia="仿宋_GB2312"/>
                <w:i/>
                <w:sz w:val="24"/>
              </w:rPr>
              <w:t xml:space="preserve">Adv. </w:t>
            </w:r>
            <w:proofErr w:type="gramStart"/>
            <w:r w:rsidRPr="00434990">
              <w:rPr>
                <w:rFonts w:eastAsia="仿宋_GB2312"/>
                <w:i/>
                <w:sz w:val="24"/>
              </w:rPr>
              <w:t>Mater.,</w:t>
            </w:r>
            <w:proofErr w:type="gramEnd"/>
            <w:r w:rsidRPr="00434990">
              <w:rPr>
                <w:rFonts w:eastAsia="仿宋_GB2312"/>
                <w:i/>
                <w:sz w:val="24"/>
              </w:rPr>
              <w:t xml:space="preserve"> </w:t>
            </w:r>
            <w:proofErr w:type="spellStart"/>
            <w:r w:rsidRPr="00434990">
              <w:rPr>
                <w:rFonts w:eastAsia="仿宋_GB2312"/>
                <w:i/>
                <w:sz w:val="24"/>
              </w:rPr>
              <w:t>Angew</w:t>
            </w:r>
            <w:proofErr w:type="spellEnd"/>
            <w:r w:rsidRPr="00434990">
              <w:rPr>
                <w:rFonts w:eastAsia="仿宋_GB2312"/>
                <w:i/>
                <w:sz w:val="24"/>
              </w:rPr>
              <w:t xml:space="preserve">. Chem. Int. Ed., Mater. Today, Adv. Energy </w:t>
            </w:r>
            <w:proofErr w:type="gramStart"/>
            <w:r w:rsidRPr="00434990">
              <w:rPr>
                <w:rFonts w:eastAsia="仿宋_GB2312"/>
                <w:i/>
                <w:sz w:val="24"/>
              </w:rPr>
              <w:t>Mater.,</w:t>
            </w:r>
            <w:proofErr w:type="gramEnd"/>
            <w:r w:rsidRPr="00434990">
              <w:rPr>
                <w:rFonts w:eastAsia="仿宋_GB2312"/>
                <w:i/>
                <w:sz w:val="24"/>
              </w:rPr>
              <w:t xml:space="preserve"> Adv. </w:t>
            </w:r>
            <w:proofErr w:type="spellStart"/>
            <w:r w:rsidRPr="00434990">
              <w:rPr>
                <w:rFonts w:eastAsia="仿宋_GB2312"/>
                <w:i/>
                <w:sz w:val="24"/>
              </w:rPr>
              <w:t>Funct</w:t>
            </w:r>
            <w:proofErr w:type="spellEnd"/>
            <w:r w:rsidRPr="00434990">
              <w:rPr>
                <w:rFonts w:eastAsia="仿宋_GB2312"/>
                <w:i/>
                <w:sz w:val="24"/>
              </w:rPr>
              <w:t>. Mater. Adv. Sci. Nano Energy</w:t>
            </w:r>
            <w:r w:rsidRPr="00434990">
              <w:rPr>
                <w:rFonts w:eastAsia="仿宋_GB2312"/>
                <w:sz w:val="24"/>
              </w:rPr>
              <w:t>等国际高水平期刊上发表相关论文</w:t>
            </w:r>
            <w:r w:rsidR="004E619E">
              <w:rPr>
                <w:rFonts w:eastAsia="仿宋_GB2312"/>
                <w:sz w:val="24"/>
              </w:rPr>
              <w:t>20</w:t>
            </w:r>
            <w:r w:rsidRPr="00434990">
              <w:rPr>
                <w:rFonts w:eastAsia="仿宋_GB2312"/>
                <w:sz w:val="24"/>
              </w:rPr>
              <w:t>篇，引用</w:t>
            </w:r>
            <w:r w:rsidR="004E619E">
              <w:rPr>
                <w:rFonts w:eastAsia="仿宋_GB2312"/>
                <w:sz w:val="24"/>
              </w:rPr>
              <w:t>2000</w:t>
            </w:r>
            <w:r w:rsidR="004E619E">
              <w:rPr>
                <w:rFonts w:eastAsia="仿宋_GB2312"/>
                <w:sz w:val="24"/>
              </w:rPr>
              <w:t>余次。</w:t>
            </w:r>
            <w:bookmarkStart w:id="0" w:name="_GoBack"/>
            <w:bookmarkEnd w:id="0"/>
            <w:r w:rsidRPr="00434990">
              <w:rPr>
                <w:rFonts w:eastAsia="仿宋_GB2312"/>
                <w:sz w:val="24"/>
              </w:rPr>
              <w:t>先后主持</w:t>
            </w:r>
            <w:r w:rsidR="004E619E">
              <w:rPr>
                <w:rFonts w:eastAsia="仿宋_GB2312"/>
                <w:sz w:val="24"/>
              </w:rPr>
              <w:t>国家自然基金、省自然科学基金、</w:t>
            </w:r>
            <w:r w:rsidRPr="00434990">
              <w:rPr>
                <w:rFonts w:eastAsia="仿宋_GB2312"/>
                <w:sz w:val="24"/>
              </w:rPr>
              <w:t>中央高校基金、甘肃省优秀研究生创新之星及兰州大学创新创业培育项目等多项相关科研项目。</w:t>
            </w:r>
          </w:p>
          <w:p w:rsidR="004720E4" w:rsidRPr="00434990" w:rsidRDefault="004720E4" w:rsidP="004720E4">
            <w:pPr>
              <w:spacing w:line="360" w:lineRule="auto"/>
              <w:ind w:firstLineChars="200" w:firstLine="480"/>
              <w:rPr>
                <w:rFonts w:eastAsia="仿宋_GB2312"/>
                <w:sz w:val="24"/>
              </w:rPr>
            </w:pPr>
            <w:r w:rsidRPr="00434990">
              <w:rPr>
                <w:rFonts w:eastAsia="仿宋_GB2312"/>
                <w:sz w:val="24"/>
              </w:rPr>
              <w:t>在创新实验项目指导方面，在博士期间，曾作为朋辈导师指导本科生</w:t>
            </w:r>
            <w:r w:rsidRPr="00434990">
              <w:rPr>
                <w:rFonts w:eastAsia="仿宋_GB2312"/>
                <w:sz w:val="24"/>
              </w:rPr>
              <w:t>5</w:t>
            </w:r>
            <w:r w:rsidRPr="00434990">
              <w:rPr>
                <w:rFonts w:eastAsia="仿宋_GB2312"/>
                <w:sz w:val="24"/>
              </w:rPr>
              <w:t>名，</w:t>
            </w:r>
            <w:r w:rsidRPr="00434990">
              <w:rPr>
                <w:rFonts w:eastAsia="仿宋_GB2312"/>
                <w:sz w:val="24"/>
              </w:rPr>
              <w:t>2</w:t>
            </w:r>
            <w:r w:rsidRPr="00434990">
              <w:rPr>
                <w:rFonts w:eastAsia="仿宋_GB2312"/>
                <w:sz w:val="24"/>
              </w:rPr>
              <w:t>人获兰州大学优秀毕业论文，</w:t>
            </w:r>
            <w:r w:rsidRPr="00434990">
              <w:rPr>
                <w:rFonts w:eastAsia="仿宋_GB2312"/>
                <w:sz w:val="24"/>
              </w:rPr>
              <w:t>1</w:t>
            </w:r>
            <w:r w:rsidRPr="00434990">
              <w:rPr>
                <w:rFonts w:eastAsia="仿宋_GB2312"/>
                <w:sz w:val="24"/>
              </w:rPr>
              <w:t>人获兰州大学优秀毕业生称号。在项目方面，申请兰州大学</w:t>
            </w:r>
            <w:r w:rsidRPr="00434990">
              <w:rPr>
                <w:rFonts w:eastAsia="仿宋_GB2312"/>
                <w:sz w:val="24"/>
              </w:rPr>
              <w:t>-</w:t>
            </w:r>
            <w:r w:rsidRPr="00434990">
              <w:rPr>
                <w:rFonts w:eastAsia="仿宋_GB2312"/>
                <w:sz w:val="24"/>
              </w:rPr>
              <w:t>创新创业项目</w:t>
            </w:r>
            <w:r w:rsidRPr="00434990">
              <w:rPr>
                <w:rFonts w:eastAsia="仿宋_GB2312"/>
                <w:sz w:val="24"/>
              </w:rPr>
              <w:t>6</w:t>
            </w:r>
            <w:r w:rsidRPr="00434990">
              <w:rPr>
                <w:rFonts w:eastAsia="仿宋_GB2312"/>
                <w:sz w:val="24"/>
              </w:rPr>
              <w:t>项，其中</w:t>
            </w:r>
            <w:r w:rsidRPr="00434990">
              <w:rPr>
                <w:rFonts w:eastAsia="微软雅黑"/>
                <w:sz w:val="24"/>
              </w:rPr>
              <w:t>䇹</w:t>
            </w:r>
            <w:proofErr w:type="gramStart"/>
            <w:r w:rsidRPr="00434990">
              <w:rPr>
                <w:rFonts w:eastAsia="仿宋_GB2312"/>
                <w:sz w:val="24"/>
              </w:rPr>
              <w:t>政学者</w:t>
            </w:r>
            <w:proofErr w:type="gramEnd"/>
            <w:r w:rsidRPr="00434990">
              <w:rPr>
                <w:rFonts w:eastAsia="仿宋_GB2312"/>
                <w:sz w:val="24"/>
              </w:rPr>
              <w:t>项目</w:t>
            </w:r>
            <w:r w:rsidRPr="00434990">
              <w:rPr>
                <w:rFonts w:eastAsia="仿宋_GB2312"/>
                <w:sz w:val="24"/>
              </w:rPr>
              <w:t>1</w:t>
            </w:r>
            <w:r w:rsidRPr="00434990">
              <w:rPr>
                <w:rFonts w:eastAsia="仿宋_GB2312"/>
                <w:sz w:val="24"/>
              </w:rPr>
              <w:t>项，国创</w:t>
            </w:r>
            <w:r w:rsidRPr="00434990">
              <w:rPr>
                <w:rFonts w:eastAsia="仿宋_GB2312"/>
                <w:sz w:val="24"/>
              </w:rPr>
              <w:t>1</w:t>
            </w:r>
            <w:r w:rsidRPr="00434990">
              <w:rPr>
                <w:rFonts w:eastAsia="仿宋_GB2312"/>
                <w:sz w:val="24"/>
              </w:rPr>
              <w:t>项，</w:t>
            </w:r>
            <w:proofErr w:type="gramStart"/>
            <w:r w:rsidRPr="00434990">
              <w:rPr>
                <w:rFonts w:eastAsia="仿宋_GB2312"/>
                <w:sz w:val="24"/>
              </w:rPr>
              <w:t>校创</w:t>
            </w:r>
            <w:r w:rsidRPr="00434990">
              <w:rPr>
                <w:rFonts w:eastAsia="仿宋_GB2312"/>
                <w:sz w:val="24"/>
              </w:rPr>
              <w:t>4</w:t>
            </w:r>
            <w:r w:rsidRPr="00434990">
              <w:rPr>
                <w:rFonts w:eastAsia="仿宋_GB2312"/>
                <w:sz w:val="24"/>
              </w:rPr>
              <w:t>项</w:t>
            </w:r>
            <w:proofErr w:type="gramEnd"/>
            <w:r w:rsidRPr="00434990">
              <w:rPr>
                <w:rFonts w:eastAsia="仿宋_GB2312"/>
                <w:sz w:val="24"/>
              </w:rPr>
              <w:t>，获批</w:t>
            </w:r>
            <w:r w:rsidRPr="00434990">
              <w:rPr>
                <w:rFonts w:eastAsia="仿宋_GB2312"/>
                <w:sz w:val="24"/>
              </w:rPr>
              <w:t>5</w:t>
            </w:r>
            <w:r w:rsidRPr="00434990">
              <w:rPr>
                <w:rFonts w:eastAsia="仿宋_GB2312"/>
                <w:sz w:val="24"/>
              </w:rPr>
              <w:t>项。指导一名本科生以第一作者身份发表</w:t>
            </w:r>
            <w:r w:rsidRPr="00434990">
              <w:rPr>
                <w:rFonts w:eastAsia="仿宋_GB2312"/>
                <w:sz w:val="24"/>
              </w:rPr>
              <w:t>SCI</w:t>
            </w:r>
            <w:r w:rsidRPr="00434990">
              <w:rPr>
                <w:rFonts w:eastAsia="仿宋_GB2312"/>
                <w:sz w:val="24"/>
              </w:rPr>
              <w:t>论文一篇（</w:t>
            </w:r>
            <w:r w:rsidRPr="00434990">
              <w:rPr>
                <w:rFonts w:eastAsia="仿宋_GB2312"/>
                <w:i/>
                <w:sz w:val="24"/>
              </w:rPr>
              <w:t>Solar RRL</w:t>
            </w:r>
            <w:r w:rsidRPr="00434990">
              <w:rPr>
                <w:rFonts w:eastAsia="仿宋_GB2312"/>
                <w:sz w:val="24"/>
              </w:rPr>
              <w:t xml:space="preserve"> </w:t>
            </w:r>
            <w:r w:rsidRPr="00434990">
              <w:rPr>
                <w:rFonts w:eastAsia="仿宋_GB2312"/>
                <w:b/>
                <w:sz w:val="24"/>
              </w:rPr>
              <w:t>2022</w:t>
            </w:r>
            <w:r w:rsidRPr="00434990">
              <w:rPr>
                <w:rFonts w:eastAsia="仿宋_GB2312"/>
                <w:sz w:val="24"/>
              </w:rPr>
              <w:t>, 6, 2200694.</w:t>
            </w:r>
            <w:r w:rsidRPr="00434990">
              <w:rPr>
                <w:rFonts w:eastAsia="仿宋_GB2312"/>
                <w:sz w:val="24"/>
              </w:rPr>
              <w:t>），多人次</w:t>
            </w:r>
            <w:proofErr w:type="gramStart"/>
            <w:r w:rsidRPr="00434990">
              <w:rPr>
                <w:rFonts w:eastAsia="仿宋_GB2312"/>
                <w:sz w:val="24"/>
              </w:rPr>
              <w:t>保送推免北京大学</w:t>
            </w:r>
            <w:proofErr w:type="gramEnd"/>
            <w:r w:rsidRPr="00434990">
              <w:rPr>
                <w:rFonts w:eastAsia="仿宋_GB2312"/>
                <w:sz w:val="24"/>
              </w:rPr>
              <w:t>、中科院物理所及兰州大学等高校。</w:t>
            </w:r>
          </w:p>
          <w:p w:rsidR="004720E4" w:rsidRPr="00434990" w:rsidRDefault="004720E4" w:rsidP="004720E4">
            <w:pPr>
              <w:spacing w:line="360" w:lineRule="auto"/>
              <w:rPr>
                <w:rFonts w:eastAsia="仿宋_GB2312"/>
                <w:sz w:val="24"/>
              </w:rPr>
            </w:pPr>
            <w:r w:rsidRPr="00434990">
              <w:rPr>
                <w:rFonts w:eastAsia="仿宋_GB2312"/>
                <w:sz w:val="24"/>
              </w:rPr>
              <w:t>申请人教育背景（自本科起）</w:t>
            </w:r>
          </w:p>
          <w:p w:rsidR="004720E4" w:rsidRPr="00434990" w:rsidRDefault="004720E4" w:rsidP="004720E4">
            <w:pPr>
              <w:spacing w:line="360" w:lineRule="auto"/>
              <w:rPr>
                <w:rFonts w:eastAsia="仿宋_GB2312"/>
                <w:sz w:val="24"/>
              </w:rPr>
            </w:pPr>
            <w:r w:rsidRPr="00434990">
              <w:rPr>
                <w:rFonts w:eastAsia="仿宋_GB2312"/>
                <w:sz w:val="24"/>
              </w:rPr>
              <w:t>2019</w:t>
            </w:r>
            <w:r w:rsidRPr="00434990">
              <w:rPr>
                <w:rFonts w:eastAsia="仿宋_GB2312"/>
                <w:sz w:val="24"/>
              </w:rPr>
              <w:t>年</w:t>
            </w:r>
            <w:r w:rsidRPr="00434990">
              <w:rPr>
                <w:rFonts w:eastAsia="仿宋_GB2312"/>
                <w:sz w:val="24"/>
              </w:rPr>
              <w:t>9</w:t>
            </w:r>
            <w:r w:rsidRPr="00434990">
              <w:rPr>
                <w:rFonts w:eastAsia="仿宋_GB2312"/>
                <w:sz w:val="24"/>
              </w:rPr>
              <w:t>月－</w:t>
            </w:r>
            <w:r w:rsidRPr="00434990">
              <w:rPr>
                <w:rFonts w:eastAsia="仿宋_GB2312"/>
                <w:sz w:val="24"/>
              </w:rPr>
              <w:t>2024</w:t>
            </w:r>
            <w:r w:rsidRPr="00434990">
              <w:rPr>
                <w:rFonts w:eastAsia="仿宋_GB2312"/>
                <w:sz w:val="24"/>
              </w:rPr>
              <w:t>年</w:t>
            </w:r>
            <w:r w:rsidRPr="00434990">
              <w:rPr>
                <w:rFonts w:eastAsia="仿宋_GB2312"/>
                <w:sz w:val="24"/>
              </w:rPr>
              <w:t>6</w:t>
            </w:r>
            <w:r w:rsidRPr="00434990">
              <w:rPr>
                <w:rFonts w:eastAsia="仿宋_GB2312"/>
                <w:sz w:val="24"/>
              </w:rPr>
              <w:t>月：博士，微电子学与固体物理学，兰州大学</w:t>
            </w:r>
          </w:p>
          <w:p w:rsidR="004720E4" w:rsidRPr="00434990" w:rsidRDefault="004720E4" w:rsidP="004720E4">
            <w:pPr>
              <w:spacing w:line="360" w:lineRule="auto"/>
              <w:rPr>
                <w:rFonts w:eastAsia="仿宋_GB2312"/>
                <w:sz w:val="24"/>
              </w:rPr>
            </w:pPr>
            <w:r w:rsidRPr="00434990">
              <w:rPr>
                <w:rFonts w:eastAsia="仿宋_GB2312"/>
                <w:sz w:val="24"/>
              </w:rPr>
              <w:t>2015</w:t>
            </w:r>
            <w:r w:rsidRPr="00434990">
              <w:rPr>
                <w:rFonts w:eastAsia="仿宋_GB2312"/>
                <w:sz w:val="24"/>
              </w:rPr>
              <w:t>年</w:t>
            </w:r>
            <w:r w:rsidRPr="00434990">
              <w:rPr>
                <w:rFonts w:eastAsia="仿宋_GB2312"/>
                <w:sz w:val="24"/>
              </w:rPr>
              <w:t>9</w:t>
            </w:r>
            <w:r w:rsidRPr="00434990">
              <w:rPr>
                <w:rFonts w:eastAsia="仿宋_GB2312"/>
                <w:sz w:val="24"/>
              </w:rPr>
              <w:t>月－</w:t>
            </w:r>
            <w:r w:rsidRPr="00434990">
              <w:rPr>
                <w:rFonts w:eastAsia="仿宋_GB2312"/>
                <w:sz w:val="24"/>
              </w:rPr>
              <w:t>2019</w:t>
            </w:r>
            <w:r w:rsidRPr="00434990">
              <w:rPr>
                <w:rFonts w:eastAsia="仿宋_GB2312"/>
                <w:sz w:val="24"/>
              </w:rPr>
              <w:t>年</w:t>
            </w:r>
            <w:r w:rsidRPr="00434990">
              <w:rPr>
                <w:rFonts w:eastAsia="仿宋_GB2312"/>
                <w:sz w:val="24"/>
              </w:rPr>
              <w:t>6</w:t>
            </w:r>
            <w:r w:rsidRPr="00434990">
              <w:rPr>
                <w:rFonts w:eastAsia="仿宋_GB2312"/>
                <w:sz w:val="24"/>
              </w:rPr>
              <w:t>月：本科，物理学（理论基础班），兰州大学</w:t>
            </w:r>
          </w:p>
          <w:p w:rsidR="004720E4" w:rsidRPr="00434990" w:rsidRDefault="004720E4" w:rsidP="004720E4">
            <w:pPr>
              <w:spacing w:line="360" w:lineRule="auto"/>
              <w:rPr>
                <w:rFonts w:eastAsia="仿宋_GB2312"/>
                <w:sz w:val="24"/>
              </w:rPr>
            </w:pPr>
            <w:r w:rsidRPr="00434990">
              <w:rPr>
                <w:rFonts w:eastAsia="仿宋_GB2312"/>
                <w:sz w:val="24"/>
              </w:rPr>
              <w:t>科研</w:t>
            </w:r>
            <w:r w:rsidRPr="00434990">
              <w:rPr>
                <w:rFonts w:eastAsia="仿宋_GB2312"/>
                <w:sz w:val="24"/>
              </w:rPr>
              <w:t>/</w:t>
            </w:r>
            <w:r w:rsidRPr="00434990">
              <w:rPr>
                <w:rFonts w:eastAsia="仿宋_GB2312"/>
                <w:sz w:val="24"/>
              </w:rPr>
              <w:t>工作背景</w:t>
            </w:r>
          </w:p>
          <w:p w:rsidR="0001524C" w:rsidRDefault="004720E4" w:rsidP="004720E4">
            <w:pPr>
              <w:spacing w:line="360" w:lineRule="auto"/>
              <w:rPr>
                <w:rFonts w:ascii="宋体" w:hAnsi="宋体"/>
                <w:b/>
                <w:sz w:val="24"/>
              </w:rPr>
            </w:pPr>
            <w:r w:rsidRPr="00434990">
              <w:rPr>
                <w:rFonts w:eastAsia="仿宋_GB2312"/>
                <w:sz w:val="24"/>
              </w:rPr>
              <w:t>2024</w:t>
            </w:r>
            <w:r w:rsidRPr="00434990">
              <w:rPr>
                <w:rFonts w:eastAsia="仿宋_GB2312"/>
                <w:sz w:val="24"/>
              </w:rPr>
              <w:t>年</w:t>
            </w:r>
            <w:r w:rsidRPr="00434990">
              <w:rPr>
                <w:rFonts w:eastAsia="仿宋_GB2312"/>
                <w:sz w:val="24"/>
              </w:rPr>
              <w:t>7</w:t>
            </w:r>
            <w:r w:rsidRPr="00434990">
              <w:rPr>
                <w:rFonts w:eastAsia="仿宋_GB2312"/>
                <w:sz w:val="24"/>
              </w:rPr>
              <w:t>月</w:t>
            </w:r>
            <w:r w:rsidRPr="00434990">
              <w:rPr>
                <w:rFonts w:eastAsia="仿宋_GB2312"/>
                <w:sz w:val="24"/>
              </w:rPr>
              <w:t>-</w:t>
            </w:r>
            <w:r w:rsidRPr="00434990">
              <w:rPr>
                <w:rFonts w:eastAsia="仿宋_GB2312"/>
                <w:sz w:val="24"/>
              </w:rPr>
              <w:t>至今：苏州大学放射医学与防护学院，副教授，优秀青年学者</w:t>
            </w:r>
          </w:p>
        </w:tc>
      </w:tr>
      <w:tr w:rsidR="0001524C">
        <w:trPr>
          <w:trHeight w:val="558"/>
        </w:trPr>
        <w:tc>
          <w:tcPr>
            <w:tcW w:w="8463" w:type="dxa"/>
            <w:gridSpan w:val="5"/>
          </w:tcPr>
          <w:p w:rsidR="0001524C" w:rsidRDefault="00454364">
            <w:pPr>
              <w:spacing w:line="500" w:lineRule="exact"/>
              <w:rPr>
                <w:rFonts w:ascii="宋体" w:hAnsi="宋体"/>
                <w:b/>
                <w:szCs w:val="21"/>
              </w:rPr>
            </w:pPr>
            <w:r>
              <w:rPr>
                <w:rFonts w:ascii="宋体" w:hAnsi="宋体" w:hint="eastAsia"/>
                <w:b/>
                <w:szCs w:val="21"/>
              </w:rPr>
              <w:lastRenderedPageBreak/>
              <w:t>对项目实施人的要求（需注明适合指导学生的年级专业，医学院现有专业：生物技术、生物信息学、食品质量与安全、生物制药、临床医学、儿科学、医学影像学、</w:t>
            </w:r>
            <w:bookmarkStart w:id="1" w:name="OLE_LINK1"/>
            <w:r>
              <w:rPr>
                <w:rFonts w:ascii="宋体" w:hAnsi="宋体" w:hint="eastAsia"/>
                <w:b/>
                <w:szCs w:val="21"/>
              </w:rPr>
              <w:t>放射医学</w:t>
            </w:r>
            <w:bookmarkEnd w:id="1"/>
            <w:r>
              <w:rPr>
                <w:rFonts w:ascii="宋体" w:hAnsi="宋体" w:hint="eastAsia"/>
                <w:b/>
                <w:szCs w:val="21"/>
              </w:rPr>
              <w:t>、口腔医学、预防医学、法医学、药学、中药学、护理学、医学检验技术）</w:t>
            </w:r>
          </w:p>
          <w:p w:rsidR="00C43AC6" w:rsidRPr="00C43AC6" w:rsidRDefault="00C43AC6" w:rsidP="00C43AC6">
            <w:pPr>
              <w:spacing w:beforeLines="50" w:before="120" w:afterLines="50" w:after="120" w:line="360" w:lineRule="auto"/>
              <w:rPr>
                <w:rFonts w:ascii="宋体" w:hAnsi="宋体"/>
                <w:b/>
                <w:szCs w:val="21"/>
              </w:rPr>
            </w:pPr>
            <w:r w:rsidRPr="00C43AC6">
              <w:rPr>
                <w:rFonts w:eastAsia="仿宋_GB2312" w:hint="eastAsia"/>
                <w:sz w:val="24"/>
              </w:rPr>
              <w:t>面向年级专业：</w:t>
            </w:r>
            <w:r w:rsidRPr="00C43AC6">
              <w:rPr>
                <w:rFonts w:eastAsia="仿宋_GB2312" w:hint="eastAsia"/>
                <w:sz w:val="24"/>
              </w:rPr>
              <w:t>2</w:t>
            </w:r>
            <w:r w:rsidRPr="00C43AC6">
              <w:rPr>
                <w:rFonts w:eastAsia="仿宋_GB2312"/>
                <w:sz w:val="24"/>
              </w:rPr>
              <w:t>3-24</w:t>
            </w:r>
            <w:r w:rsidRPr="00C43AC6">
              <w:rPr>
                <w:rFonts w:eastAsia="仿宋_GB2312"/>
                <w:sz w:val="24"/>
              </w:rPr>
              <w:t>级</w:t>
            </w:r>
            <w:r w:rsidRPr="00C43AC6">
              <w:rPr>
                <w:rFonts w:eastAsia="仿宋_GB2312" w:hint="eastAsia"/>
                <w:sz w:val="24"/>
              </w:rPr>
              <w:t xml:space="preserve"> </w:t>
            </w:r>
            <w:r w:rsidRPr="00C43AC6">
              <w:rPr>
                <w:rFonts w:eastAsia="仿宋_GB2312" w:hint="eastAsia"/>
                <w:sz w:val="24"/>
              </w:rPr>
              <w:t>放射医学</w:t>
            </w:r>
          </w:p>
        </w:tc>
      </w:tr>
      <w:tr w:rsidR="0001524C">
        <w:trPr>
          <w:trHeight w:val="174"/>
        </w:trPr>
        <w:tc>
          <w:tcPr>
            <w:tcW w:w="8463" w:type="dxa"/>
            <w:gridSpan w:val="5"/>
          </w:tcPr>
          <w:p w:rsidR="0001524C" w:rsidRDefault="00454364">
            <w:pPr>
              <w:spacing w:line="500" w:lineRule="exact"/>
              <w:jc w:val="center"/>
            </w:pPr>
            <w:r>
              <w:rPr>
                <w:rFonts w:ascii="宋体" w:hAnsi="宋体" w:hint="eastAsia"/>
                <w:b/>
                <w:szCs w:val="21"/>
              </w:rPr>
              <w:t>可提供的指导教师及联系方式（注明研究方向，限一位指导教师）</w:t>
            </w:r>
          </w:p>
        </w:tc>
      </w:tr>
      <w:tr w:rsidR="0001524C">
        <w:trPr>
          <w:trHeight w:val="191"/>
        </w:trPr>
        <w:tc>
          <w:tcPr>
            <w:tcW w:w="1445" w:type="dxa"/>
          </w:tcPr>
          <w:p w:rsidR="0001524C" w:rsidRDefault="00454364">
            <w:pPr>
              <w:spacing w:line="500" w:lineRule="exact"/>
              <w:jc w:val="center"/>
              <w:rPr>
                <w:rFonts w:ascii="宋体" w:hAnsi="宋体"/>
                <w:szCs w:val="21"/>
              </w:rPr>
            </w:pPr>
            <w:r>
              <w:rPr>
                <w:rFonts w:ascii="宋体" w:hAnsi="宋体" w:hint="eastAsia"/>
                <w:szCs w:val="21"/>
              </w:rPr>
              <w:t>姓名</w:t>
            </w:r>
          </w:p>
        </w:tc>
        <w:tc>
          <w:tcPr>
            <w:tcW w:w="1176" w:type="dxa"/>
            <w:gridSpan w:val="2"/>
          </w:tcPr>
          <w:p w:rsidR="0001524C" w:rsidRDefault="00454364">
            <w:pPr>
              <w:spacing w:line="500" w:lineRule="exact"/>
              <w:ind w:left="132"/>
              <w:jc w:val="center"/>
              <w:rPr>
                <w:rFonts w:ascii="宋体" w:hAnsi="宋体"/>
                <w:szCs w:val="21"/>
              </w:rPr>
            </w:pPr>
            <w:r>
              <w:rPr>
                <w:rFonts w:ascii="宋体" w:hAnsi="宋体" w:hint="eastAsia"/>
                <w:szCs w:val="21"/>
              </w:rPr>
              <w:t>职称</w:t>
            </w:r>
          </w:p>
        </w:tc>
        <w:tc>
          <w:tcPr>
            <w:tcW w:w="2398" w:type="dxa"/>
          </w:tcPr>
          <w:p w:rsidR="0001524C" w:rsidRDefault="00454364">
            <w:pPr>
              <w:spacing w:line="500" w:lineRule="exact"/>
              <w:ind w:left="534"/>
              <w:jc w:val="center"/>
              <w:rPr>
                <w:rFonts w:ascii="宋体" w:hAnsi="宋体"/>
                <w:szCs w:val="21"/>
              </w:rPr>
            </w:pPr>
            <w:r>
              <w:rPr>
                <w:rFonts w:ascii="宋体" w:hAnsi="宋体" w:hint="eastAsia"/>
                <w:szCs w:val="21"/>
              </w:rPr>
              <w:t>联系邮箱</w:t>
            </w:r>
          </w:p>
        </w:tc>
        <w:tc>
          <w:tcPr>
            <w:tcW w:w="3444" w:type="dxa"/>
          </w:tcPr>
          <w:p w:rsidR="0001524C" w:rsidRDefault="00454364">
            <w:pPr>
              <w:spacing w:line="500" w:lineRule="exact"/>
              <w:jc w:val="center"/>
              <w:rPr>
                <w:rFonts w:ascii="宋体" w:hAnsi="宋体"/>
                <w:szCs w:val="21"/>
              </w:rPr>
            </w:pPr>
            <w:r>
              <w:rPr>
                <w:rFonts w:ascii="宋体" w:hAnsi="宋体"/>
                <w:szCs w:val="21"/>
              </w:rPr>
              <w:t>研究方向</w:t>
            </w:r>
          </w:p>
        </w:tc>
      </w:tr>
      <w:tr w:rsidR="0001524C" w:rsidTr="00FA555E">
        <w:trPr>
          <w:trHeight w:val="1377"/>
        </w:trPr>
        <w:tc>
          <w:tcPr>
            <w:tcW w:w="1445" w:type="dxa"/>
            <w:vAlign w:val="center"/>
          </w:tcPr>
          <w:p w:rsidR="0001524C" w:rsidRDefault="00FA555E" w:rsidP="00FA555E">
            <w:pPr>
              <w:spacing w:line="500" w:lineRule="exact"/>
              <w:jc w:val="center"/>
              <w:rPr>
                <w:rFonts w:ascii="宋体" w:hAnsi="宋体"/>
                <w:szCs w:val="21"/>
              </w:rPr>
            </w:pPr>
            <w:proofErr w:type="gramStart"/>
            <w:r>
              <w:rPr>
                <w:rFonts w:ascii="宋体" w:hAnsi="宋体"/>
                <w:szCs w:val="21"/>
              </w:rPr>
              <w:t>李枝仔</w:t>
            </w:r>
            <w:proofErr w:type="gramEnd"/>
          </w:p>
        </w:tc>
        <w:tc>
          <w:tcPr>
            <w:tcW w:w="1176" w:type="dxa"/>
            <w:gridSpan w:val="2"/>
            <w:vAlign w:val="center"/>
          </w:tcPr>
          <w:p w:rsidR="0001524C" w:rsidRDefault="00FA555E" w:rsidP="00FA555E">
            <w:pPr>
              <w:spacing w:line="500" w:lineRule="exact"/>
              <w:jc w:val="center"/>
              <w:rPr>
                <w:rFonts w:ascii="宋体" w:hAnsi="宋体"/>
                <w:szCs w:val="21"/>
              </w:rPr>
            </w:pPr>
            <w:r>
              <w:rPr>
                <w:rFonts w:ascii="宋体" w:hAnsi="宋体"/>
                <w:szCs w:val="21"/>
              </w:rPr>
              <w:t>副教授</w:t>
            </w:r>
          </w:p>
        </w:tc>
        <w:tc>
          <w:tcPr>
            <w:tcW w:w="2398" w:type="dxa"/>
            <w:vAlign w:val="center"/>
          </w:tcPr>
          <w:p w:rsidR="0001524C" w:rsidRDefault="00FA555E" w:rsidP="00FA555E">
            <w:pPr>
              <w:spacing w:line="500" w:lineRule="exact"/>
              <w:jc w:val="center"/>
              <w:rPr>
                <w:rFonts w:ascii="宋体" w:hAnsi="宋体"/>
                <w:szCs w:val="21"/>
              </w:rPr>
            </w:pPr>
            <w:r w:rsidRPr="00FA555E">
              <w:rPr>
                <w:rFonts w:ascii="宋体" w:hAnsi="宋体"/>
                <w:szCs w:val="21"/>
              </w:rPr>
              <w:t>zhizaili@suda.edu.cn</w:t>
            </w:r>
          </w:p>
        </w:tc>
        <w:tc>
          <w:tcPr>
            <w:tcW w:w="3444" w:type="dxa"/>
            <w:vAlign w:val="center"/>
          </w:tcPr>
          <w:p w:rsidR="0001524C" w:rsidRDefault="00FA555E" w:rsidP="00FA555E">
            <w:pPr>
              <w:spacing w:line="500" w:lineRule="exact"/>
              <w:jc w:val="center"/>
              <w:rPr>
                <w:rFonts w:ascii="宋体" w:hAnsi="宋体"/>
                <w:szCs w:val="21"/>
              </w:rPr>
            </w:pPr>
            <w:r w:rsidRPr="00AE0C39">
              <w:rPr>
                <w:rFonts w:eastAsia="仿宋_GB2312"/>
                <w:sz w:val="24"/>
              </w:rPr>
              <w:t>放射与辐射医学</w:t>
            </w:r>
          </w:p>
        </w:tc>
      </w:tr>
    </w:tbl>
    <w:p w:rsidR="00454364" w:rsidRDefault="00454364"/>
    <w:sectPr w:rsidR="00454364">
      <w:headerReference w:type="default" r:id="rId6"/>
      <w:pgSz w:w="11906" w:h="16838" w:orient="landscape"/>
      <w:pgMar w:top="1247" w:right="1797" w:bottom="1247" w:left="1797"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5C0" w:rsidRDefault="001F65C0">
      <w:r>
        <w:separator/>
      </w:r>
    </w:p>
  </w:endnote>
  <w:endnote w:type="continuationSeparator" w:id="0">
    <w:p w:rsidR="001F65C0" w:rsidRDefault="001F6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5C0" w:rsidRDefault="001F65C0">
      <w:r>
        <w:separator/>
      </w:r>
    </w:p>
  </w:footnote>
  <w:footnote w:type="continuationSeparator" w:id="0">
    <w:p w:rsidR="001F65C0" w:rsidRDefault="001F6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24C" w:rsidRDefault="0001524C">
    <w:pPr>
      <w:pStyle w:val="a9"/>
      <w:pBdr>
        <w:bottom w:val="none" w:sz="0" w:space="0" w:color="00000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Y1trAwswQSxobmhko6SsGpxcWZ+XkgBYa1AN7r9zssAAAA"/>
  </w:docVars>
  <w:rsids>
    <w:rsidRoot w:val="0001524C"/>
    <w:rsid w:val="0001524C"/>
    <w:rsid w:val="001F65C0"/>
    <w:rsid w:val="00434990"/>
    <w:rsid w:val="00454364"/>
    <w:rsid w:val="004720E4"/>
    <w:rsid w:val="004E619E"/>
    <w:rsid w:val="00A52681"/>
    <w:rsid w:val="00AE0C39"/>
    <w:rsid w:val="00C43AC6"/>
    <w:rsid w:val="00E26828"/>
    <w:rsid w:val="00F601C1"/>
    <w:rsid w:val="00FA5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DDF631-3D8A-49A3-8F52-45084E02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szCs w:val="24"/>
    </w:rPr>
  </w:style>
  <w:style w:type="paragraph" w:styleId="1">
    <w:name w:val="heading 1"/>
    <w:basedOn w:val="a"/>
    <w:next w:val="a"/>
    <w:link w:val="1Char"/>
    <w:uiPriority w:val="9"/>
    <w:qFormat/>
    <w:pPr>
      <w:keepNext/>
      <w:keepLines/>
      <w:spacing w:before="480" w:after="200"/>
      <w:outlineLvl w:val="0"/>
    </w:pPr>
    <w:rPr>
      <w:rFonts w:ascii="等线" w:eastAsia="等线" w:hAnsi="等线" w:cs="等线"/>
      <w:sz w:val="40"/>
      <w:szCs w:val="40"/>
    </w:rPr>
  </w:style>
  <w:style w:type="paragraph" w:styleId="2">
    <w:name w:val="heading 2"/>
    <w:basedOn w:val="a"/>
    <w:next w:val="a"/>
    <w:link w:val="2Char"/>
    <w:uiPriority w:val="9"/>
    <w:unhideWhenUsed/>
    <w:qFormat/>
    <w:pPr>
      <w:keepNext/>
      <w:keepLines/>
      <w:spacing w:before="360" w:after="200"/>
      <w:outlineLvl w:val="1"/>
    </w:pPr>
    <w:rPr>
      <w:rFonts w:ascii="等线" w:eastAsia="等线" w:hAnsi="等线" w:cs="等线"/>
      <w:sz w:val="34"/>
    </w:rPr>
  </w:style>
  <w:style w:type="paragraph" w:styleId="3">
    <w:name w:val="heading 3"/>
    <w:basedOn w:val="a"/>
    <w:next w:val="a"/>
    <w:link w:val="3Char"/>
    <w:uiPriority w:val="9"/>
    <w:unhideWhenUsed/>
    <w:qFormat/>
    <w:pPr>
      <w:keepNext/>
      <w:keepLines/>
      <w:spacing w:before="320" w:after="200"/>
      <w:outlineLvl w:val="2"/>
    </w:pPr>
    <w:rPr>
      <w:rFonts w:ascii="等线" w:eastAsia="等线" w:hAnsi="等线" w:cs="等线"/>
      <w:sz w:val="30"/>
      <w:szCs w:val="30"/>
    </w:rPr>
  </w:style>
  <w:style w:type="paragraph" w:styleId="4">
    <w:name w:val="heading 4"/>
    <w:basedOn w:val="a"/>
    <w:next w:val="a"/>
    <w:link w:val="4Char"/>
    <w:uiPriority w:val="9"/>
    <w:unhideWhenUsed/>
    <w:qFormat/>
    <w:pPr>
      <w:keepNext/>
      <w:keepLines/>
      <w:spacing w:before="320" w:after="200"/>
      <w:outlineLvl w:val="3"/>
    </w:pPr>
    <w:rPr>
      <w:rFonts w:ascii="等线" w:eastAsia="等线" w:hAnsi="等线" w:cs="等线"/>
      <w:b/>
      <w:bCs/>
      <w:sz w:val="26"/>
      <w:szCs w:val="26"/>
    </w:rPr>
  </w:style>
  <w:style w:type="paragraph" w:styleId="5">
    <w:name w:val="heading 5"/>
    <w:basedOn w:val="a"/>
    <w:next w:val="a"/>
    <w:link w:val="5Char"/>
    <w:uiPriority w:val="9"/>
    <w:unhideWhenUsed/>
    <w:qFormat/>
    <w:pPr>
      <w:keepNext/>
      <w:keepLines/>
      <w:spacing w:before="320" w:after="200"/>
      <w:outlineLvl w:val="4"/>
    </w:pPr>
    <w:rPr>
      <w:rFonts w:ascii="等线" w:eastAsia="等线" w:hAnsi="等线" w:cs="等线"/>
      <w:b/>
      <w:bCs/>
      <w:sz w:val="24"/>
    </w:rPr>
  </w:style>
  <w:style w:type="paragraph" w:styleId="6">
    <w:name w:val="heading 6"/>
    <w:basedOn w:val="a"/>
    <w:next w:val="a"/>
    <w:link w:val="6Char"/>
    <w:uiPriority w:val="9"/>
    <w:unhideWhenUsed/>
    <w:qFormat/>
    <w:pPr>
      <w:keepNext/>
      <w:keepLines/>
      <w:spacing w:before="320" w:after="200"/>
      <w:outlineLvl w:val="5"/>
    </w:pPr>
    <w:rPr>
      <w:rFonts w:ascii="等线" w:eastAsia="等线" w:hAnsi="等线" w:cs="等线"/>
      <w:b/>
      <w:bCs/>
      <w:sz w:val="22"/>
      <w:szCs w:val="22"/>
    </w:rPr>
  </w:style>
  <w:style w:type="paragraph" w:styleId="7">
    <w:name w:val="heading 7"/>
    <w:basedOn w:val="a"/>
    <w:next w:val="a"/>
    <w:link w:val="7Char"/>
    <w:uiPriority w:val="9"/>
    <w:unhideWhenUsed/>
    <w:qFormat/>
    <w:pPr>
      <w:keepNext/>
      <w:keepLines/>
      <w:spacing w:before="320" w:after="200"/>
      <w:outlineLvl w:val="6"/>
    </w:pPr>
    <w:rPr>
      <w:rFonts w:ascii="等线" w:eastAsia="等线" w:hAnsi="等线" w:cs="等线"/>
      <w:b/>
      <w:bCs/>
      <w:i/>
      <w:iCs/>
      <w:sz w:val="22"/>
      <w:szCs w:val="22"/>
    </w:rPr>
  </w:style>
  <w:style w:type="paragraph" w:styleId="8">
    <w:name w:val="heading 8"/>
    <w:basedOn w:val="a"/>
    <w:next w:val="a"/>
    <w:link w:val="8Char"/>
    <w:uiPriority w:val="9"/>
    <w:unhideWhenUsed/>
    <w:qFormat/>
    <w:pPr>
      <w:keepNext/>
      <w:keepLines/>
      <w:spacing w:before="320" w:after="200"/>
      <w:outlineLvl w:val="7"/>
    </w:pPr>
    <w:rPr>
      <w:rFonts w:ascii="等线" w:eastAsia="等线" w:hAnsi="等线" w:cs="等线"/>
      <w:i/>
      <w:iCs/>
      <w:sz w:val="22"/>
      <w:szCs w:val="22"/>
    </w:rPr>
  </w:style>
  <w:style w:type="paragraph" w:styleId="9">
    <w:name w:val="heading 9"/>
    <w:basedOn w:val="a"/>
    <w:next w:val="a"/>
    <w:link w:val="9Char"/>
    <w:uiPriority w:val="9"/>
    <w:unhideWhenUsed/>
    <w:qFormat/>
    <w:pPr>
      <w:keepNext/>
      <w:keepLines/>
      <w:spacing w:before="320" w:after="200"/>
      <w:outlineLvl w:val="8"/>
    </w:pPr>
    <w:rPr>
      <w:rFonts w:ascii="等线" w:eastAsia="等线" w:hAnsi="等线" w:cs="等线"/>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Pr>
      <w:rFonts w:ascii="等线" w:eastAsia="等线" w:hAnsi="等线" w:cs="等线"/>
      <w:sz w:val="40"/>
      <w:szCs w:val="40"/>
    </w:rPr>
  </w:style>
  <w:style w:type="character" w:customStyle="1" w:styleId="2Char">
    <w:name w:val="标题 2 Char"/>
    <w:link w:val="2"/>
    <w:uiPriority w:val="9"/>
    <w:rPr>
      <w:rFonts w:ascii="等线" w:eastAsia="等线" w:hAnsi="等线" w:cs="等线"/>
      <w:sz w:val="34"/>
    </w:rPr>
  </w:style>
  <w:style w:type="character" w:customStyle="1" w:styleId="3Char">
    <w:name w:val="标题 3 Char"/>
    <w:link w:val="3"/>
    <w:uiPriority w:val="9"/>
    <w:rPr>
      <w:rFonts w:ascii="等线" w:eastAsia="等线" w:hAnsi="等线" w:cs="等线"/>
      <w:sz w:val="30"/>
      <w:szCs w:val="30"/>
    </w:rPr>
  </w:style>
  <w:style w:type="character" w:customStyle="1" w:styleId="4Char">
    <w:name w:val="标题 4 Char"/>
    <w:link w:val="4"/>
    <w:uiPriority w:val="9"/>
    <w:rPr>
      <w:rFonts w:ascii="等线" w:eastAsia="等线" w:hAnsi="等线" w:cs="等线"/>
      <w:b/>
      <w:bCs/>
      <w:sz w:val="26"/>
      <w:szCs w:val="26"/>
    </w:rPr>
  </w:style>
  <w:style w:type="character" w:customStyle="1" w:styleId="5Char">
    <w:name w:val="标题 5 Char"/>
    <w:link w:val="5"/>
    <w:uiPriority w:val="9"/>
    <w:rPr>
      <w:rFonts w:ascii="等线" w:eastAsia="等线" w:hAnsi="等线" w:cs="等线"/>
      <w:b/>
      <w:bCs/>
      <w:sz w:val="24"/>
      <w:szCs w:val="24"/>
    </w:rPr>
  </w:style>
  <w:style w:type="character" w:customStyle="1" w:styleId="6Char">
    <w:name w:val="标题 6 Char"/>
    <w:link w:val="6"/>
    <w:uiPriority w:val="9"/>
    <w:rPr>
      <w:rFonts w:ascii="等线" w:eastAsia="等线" w:hAnsi="等线" w:cs="等线"/>
      <w:b/>
      <w:bCs/>
      <w:sz w:val="22"/>
      <w:szCs w:val="22"/>
    </w:rPr>
  </w:style>
  <w:style w:type="character" w:customStyle="1" w:styleId="7Char">
    <w:name w:val="标题 7 Char"/>
    <w:link w:val="7"/>
    <w:uiPriority w:val="9"/>
    <w:rPr>
      <w:rFonts w:ascii="等线" w:eastAsia="等线" w:hAnsi="等线" w:cs="等线"/>
      <w:b/>
      <w:bCs/>
      <w:i/>
      <w:iCs/>
      <w:sz w:val="22"/>
      <w:szCs w:val="22"/>
    </w:rPr>
  </w:style>
  <w:style w:type="character" w:customStyle="1" w:styleId="8Char">
    <w:name w:val="标题 8 Char"/>
    <w:link w:val="8"/>
    <w:uiPriority w:val="9"/>
    <w:rPr>
      <w:rFonts w:ascii="等线" w:eastAsia="等线" w:hAnsi="等线" w:cs="等线"/>
      <w:i/>
      <w:iCs/>
      <w:sz w:val="22"/>
      <w:szCs w:val="22"/>
    </w:rPr>
  </w:style>
  <w:style w:type="character" w:customStyle="1" w:styleId="9Char">
    <w:name w:val="标题 9 Char"/>
    <w:link w:val="9"/>
    <w:uiPriority w:val="9"/>
    <w:rPr>
      <w:rFonts w:ascii="等线" w:eastAsia="等线" w:hAnsi="等线" w:cs="等线"/>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Char"/>
    <w:uiPriority w:val="10"/>
    <w:qFormat/>
    <w:pPr>
      <w:spacing w:before="300" w:after="200"/>
      <w:contextualSpacing/>
    </w:pPr>
    <w:rPr>
      <w:sz w:val="48"/>
      <w:szCs w:val="48"/>
    </w:rPr>
  </w:style>
  <w:style w:type="character" w:customStyle="1" w:styleId="Char">
    <w:name w:val="标题 Char"/>
    <w:link w:val="a5"/>
    <w:uiPriority w:val="10"/>
    <w:rPr>
      <w:sz w:val="48"/>
      <w:szCs w:val="48"/>
    </w:rPr>
  </w:style>
  <w:style w:type="paragraph" w:styleId="a6">
    <w:name w:val="Subtitle"/>
    <w:basedOn w:val="a"/>
    <w:next w:val="a"/>
    <w:link w:val="Char0"/>
    <w:uiPriority w:val="11"/>
    <w:qFormat/>
    <w:pPr>
      <w:spacing w:before="200" w:after="200"/>
    </w:pPr>
    <w:rPr>
      <w:sz w:val="24"/>
    </w:rPr>
  </w:style>
  <w:style w:type="character" w:customStyle="1" w:styleId="Char0">
    <w:name w:val="副标题 Char"/>
    <w:link w:val="a6"/>
    <w:uiPriority w:val="11"/>
    <w:rPr>
      <w:sz w:val="24"/>
      <w:szCs w:val="24"/>
    </w:rPr>
  </w:style>
  <w:style w:type="paragraph" w:styleId="a7">
    <w:name w:val="Quote"/>
    <w:basedOn w:val="a"/>
    <w:next w:val="a"/>
    <w:link w:val="Char1"/>
    <w:uiPriority w:val="29"/>
    <w:qFormat/>
    <w:pPr>
      <w:ind w:left="720" w:right="720"/>
    </w:pPr>
    <w:rPr>
      <w:i/>
    </w:rPr>
  </w:style>
  <w:style w:type="character" w:customStyle="1" w:styleId="Char1">
    <w:name w:val="引用 Char"/>
    <w:link w:val="a7"/>
    <w:uiPriority w:val="29"/>
    <w:rPr>
      <w:i/>
    </w:rPr>
  </w:style>
  <w:style w:type="paragraph" w:styleId="a8">
    <w:name w:val="Intense Quote"/>
    <w:basedOn w:val="a"/>
    <w:next w:val="a"/>
    <w:link w:val="Char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har2">
    <w:name w:val="明显引用 Char"/>
    <w:link w:val="a8"/>
    <w:uiPriority w:val="30"/>
    <w:rPr>
      <w:i/>
    </w:rPr>
  </w:style>
  <w:style w:type="paragraph" w:styleId="a9">
    <w:name w:val="header"/>
    <w:basedOn w:val="a"/>
    <w:link w:val="Char3"/>
    <w:pPr>
      <w:pBdr>
        <w:bottom w:val="single" w:sz="6" w:space="1" w:color="000000"/>
      </w:pBdr>
      <w:tabs>
        <w:tab w:val="center" w:pos="4153"/>
        <w:tab w:val="right" w:pos="8306"/>
      </w:tabs>
      <w:jc w:val="center"/>
    </w:pPr>
    <w:rPr>
      <w:sz w:val="18"/>
      <w:szCs w:val="18"/>
      <w:lang w:eastAsia="en-US"/>
    </w:rPr>
  </w:style>
  <w:style w:type="character" w:customStyle="1" w:styleId="HeaderChar">
    <w:name w:val="Header Char"/>
    <w:uiPriority w:val="99"/>
  </w:style>
  <w:style w:type="paragraph" w:styleId="aa">
    <w:name w:val="footer"/>
    <w:basedOn w:val="a"/>
    <w:link w:val="Char4"/>
    <w:pPr>
      <w:tabs>
        <w:tab w:val="center" w:pos="4153"/>
        <w:tab w:val="right" w:pos="8306"/>
      </w:tabs>
      <w:jc w:val="left"/>
    </w:pPr>
    <w:rPr>
      <w:sz w:val="18"/>
      <w:szCs w:val="18"/>
      <w:lang w:eastAsia="en-US"/>
    </w:rPr>
  </w:style>
  <w:style w:type="character" w:customStyle="1" w:styleId="FooterChar">
    <w:name w:val="Footer Char"/>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c">
    <w:name w:val="Table Grid"/>
    <w:basedOn w:val="a1"/>
    <w:pPr>
      <w:widowControl w:val="0"/>
      <w:jc w:val="both"/>
    </w:p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0">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0">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0">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0">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1">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1">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1">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0">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0">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2">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2">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2">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1">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1">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rPr>
      <w:color w:val="0000FF"/>
      <w:u w:val="single"/>
    </w:rPr>
  </w:style>
  <w:style w:type="paragraph" w:styleId="ae">
    <w:name w:val="footnote text"/>
    <w:basedOn w:val="a"/>
    <w:link w:val="Char5"/>
    <w:uiPriority w:val="99"/>
    <w:semiHidden/>
    <w:unhideWhenUsed/>
    <w:pPr>
      <w:spacing w:after="40"/>
    </w:pPr>
    <w:rPr>
      <w:sz w:val="18"/>
    </w:rPr>
  </w:style>
  <w:style w:type="character" w:customStyle="1" w:styleId="Char5">
    <w:name w:val="脚注文本 Char"/>
    <w:link w:val="ae"/>
    <w:uiPriority w:val="99"/>
    <w:rPr>
      <w:sz w:val="18"/>
    </w:rPr>
  </w:style>
  <w:style w:type="character" w:styleId="af">
    <w:name w:val="footnote reference"/>
    <w:uiPriority w:val="99"/>
    <w:unhideWhenUsed/>
    <w:rPr>
      <w:vertAlign w:val="superscript"/>
    </w:rPr>
  </w:style>
  <w:style w:type="paragraph" w:styleId="af0">
    <w:name w:val="endnote text"/>
    <w:basedOn w:val="a"/>
    <w:link w:val="Char6"/>
    <w:uiPriority w:val="99"/>
    <w:semiHidden/>
    <w:unhideWhenUsed/>
    <w:rPr>
      <w:sz w:val="20"/>
    </w:rPr>
  </w:style>
  <w:style w:type="character" w:customStyle="1" w:styleId="Char6">
    <w:name w:val="尾注文本 Char"/>
    <w:link w:val="af0"/>
    <w:uiPriority w:val="99"/>
    <w:rPr>
      <w:sz w:val="20"/>
    </w:rPr>
  </w:style>
  <w:style w:type="character" w:styleId="af1">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3">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0">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TOC">
    <w:name w:val="TOC Heading"/>
    <w:uiPriority w:val="39"/>
    <w:unhideWhenUsed/>
  </w:style>
  <w:style w:type="paragraph" w:styleId="af2">
    <w:name w:val="table of figures"/>
    <w:basedOn w:val="a"/>
    <w:next w:val="a"/>
    <w:uiPriority w:val="99"/>
    <w:unhideWhenUsed/>
  </w:style>
  <w:style w:type="paragraph" w:styleId="af3">
    <w:name w:val="Balloon Text"/>
    <w:basedOn w:val="a"/>
    <w:semiHidden/>
    <w:rPr>
      <w:sz w:val="18"/>
      <w:szCs w:val="18"/>
    </w:rPr>
  </w:style>
  <w:style w:type="character" w:customStyle="1" w:styleId="Char3">
    <w:name w:val="页眉 Char"/>
    <w:link w:val="a9"/>
    <w:rPr>
      <w:sz w:val="18"/>
      <w:szCs w:val="18"/>
    </w:rPr>
  </w:style>
  <w:style w:type="character" w:customStyle="1" w:styleId="Char4">
    <w:name w:val="页脚 Char"/>
    <w:link w:val="a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225</Words>
  <Characters>1284</Characters>
  <Application>Microsoft Office Word</Application>
  <DocSecurity>0</DocSecurity>
  <Lines>10</Lines>
  <Paragraphs>3</Paragraphs>
  <ScaleCrop>false</ScaleCrop>
  <Company>微软中国</Company>
  <LinksUpToDate>false</LinksUpToDate>
  <CharactersWithSpaces>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关于编写《2010年苏州大学“大学生创新实验计划”项目申报指南》的通知</dc:title>
  <dc:creator>微软用户</dc:creator>
  <cp:lastModifiedBy>Microsoft 帐户</cp:lastModifiedBy>
  <cp:revision>34</cp:revision>
  <dcterms:created xsi:type="dcterms:W3CDTF">2022-10-10T02:42:00Z</dcterms:created>
  <dcterms:modified xsi:type="dcterms:W3CDTF">2025-09-29T01:15:00Z</dcterms:modified>
  <cp:version>1048576</cp:version>
</cp:coreProperties>
</file>