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0F19A" w14:textId="77777777" w:rsidR="00D1132B" w:rsidRDefault="002C68E4">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3E41FD">
        <w:rPr>
          <w:rFonts w:ascii="黑体" w:eastAsia="黑体" w:hAnsi="黑体" w:hint="eastAsia"/>
          <w:sz w:val="32"/>
          <w:szCs w:val="32"/>
        </w:rPr>
        <w:t>形态</w:t>
      </w:r>
      <w:r>
        <w:rPr>
          <w:rFonts w:ascii="黑体" w:eastAsia="黑体" w:hAnsi="黑体" w:hint="eastAsia"/>
          <w:sz w:val="32"/>
          <w:szCs w:val="32"/>
        </w:rPr>
        <w:t>学</w:t>
      </w:r>
      <w:r w:rsidR="003E41FD">
        <w:rPr>
          <w:rFonts w:ascii="黑体" w:eastAsia="黑体" w:hAnsi="黑体" w:hint="eastAsia"/>
          <w:sz w:val="32"/>
          <w:szCs w:val="32"/>
        </w:rPr>
        <w:t>综合</w:t>
      </w:r>
      <w:r>
        <w:rPr>
          <w:rFonts w:ascii="黑体" w:eastAsia="黑体" w:hAnsi="黑体" w:hint="eastAsia"/>
          <w:sz w:val="32"/>
          <w:szCs w:val="32"/>
        </w:rPr>
        <w:t>实验》课程教学大纲</w:t>
      </w:r>
    </w:p>
    <w:p w14:paraId="42916C8C" w14:textId="77777777" w:rsidR="00D1132B" w:rsidRDefault="002C68E4">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1132B" w14:paraId="15EE94F1" w14:textId="77777777">
        <w:trPr>
          <w:jc w:val="center"/>
        </w:trPr>
        <w:tc>
          <w:tcPr>
            <w:tcW w:w="1135" w:type="dxa"/>
            <w:vAlign w:val="center"/>
          </w:tcPr>
          <w:p w14:paraId="5FFE1B43" w14:textId="77777777" w:rsidR="00D1132B" w:rsidRDefault="002C68E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268C277" w14:textId="7E2CAFC5" w:rsidR="00D1132B" w:rsidRPr="002C68E4" w:rsidRDefault="003E41FD" w:rsidP="002C68E4">
            <w:pPr>
              <w:spacing w:beforeLines="50" w:before="156" w:afterLines="50" w:after="156"/>
              <w:jc w:val="left"/>
              <w:rPr>
                <w:rFonts w:ascii="宋体" w:eastAsia="宋体" w:hAnsi="宋体"/>
              </w:rPr>
            </w:pPr>
            <w:r w:rsidRPr="002C68E4">
              <w:rPr>
                <w:rFonts w:ascii="宋体" w:eastAsia="宋体" w:hAnsi="宋体"/>
              </w:rPr>
              <w:t>Morphol</w:t>
            </w:r>
            <w:r w:rsidR="002C68E4">
              <w:rPr>
                <w:rFonts w:ascii="宋体" w:eastAsia="宋体" w:hAnsi="宋体"/>
              </w:rPr>
              <w:t xml:space="preserve">ogical </w:t>
            </w:r>
            <w:r w:rsidR="00225F27">
              <w:rPr>
                <w:rFonts w:ascii="宋体" w:eastAsia="宋体" w:hAnsi="宋体"/>
              </w:rPr>
              <w:t>C</w:t>
            </w:r>
            <w:r w:rsidR="002C68E4">
              <w:rPr>
                <w:rFonts w:ascii="宋体" w:eastAsia="宋体" w:hAnsi="宋体"/>
              </w:rPr>
              <w:t xml:space="preserve">omprehensive </w:t>
            </w:r>
            <w:r w:rsidR="00225F27">
              <w:rPr>
                <w:rFonts w:ascii="宋体" w:eastAsia="宋体" w:hAnsi="宋体"/>
              </w:rPr>
              <w:t>E</w:t>
            </w:r>
            <w:r w:rsidR="002C68E4">
              <w:rPr>
                <w:rFonts w:ascii="宋体" w:eastAsia="宋体" w:hAnsi="宋体"/>
              </w:rPr>
              <w:t>xperiment</w:t>
            </w:r>
          </w:p>
        </w:tc>
        <w:tc>
          <w:tcPr>
            <w:tcW w:w="1134" w:type="dxa"/>
            <w:vAlign w:val="center"/>
          </w:tcPr>
          <w:p w14:paraId="77F922FF" w14:textId="77777777" w:rsidR="00D1132B" w:rsidRDefault="002C68E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2BC093B0" w14:textId="77777777" w:rsidR="00D1132B" w:rsidRDefault="002C68E4" w:rsidP="002C68E4">
            <w:pPr>
              <w:spacing w:beforeLines="50" w:before="156" w:afterLines="50" w:after="156"/>
              <w:rPr>
                <w:rFonts w:ascii="宋体" w:eastAsia="宋体" w:hAnsi="宋体"/>
              </w:rPr>
            </w:pPr>
            <w:r>
              <w:rPr>
                <w:rFonts w:ascii="宋体" w:eastAsia="宋体" w:hAnsi="宋体" w:hint="eastAsia"/>
              </w:rPr>
              <w:t>CLMB302</w:t>
            </w:r>
            <w:r>
              <w:rPr>
                <w:rFonts w:ascii="宋体" w:eastAsia="宋体" w:hAnsi="宋体"/>
              </w:rPr>
              <w:t>8</w:t>
            </w:r>
            <w:r>
              <w:rPr>
                <w:rFonts w:ascii="宋体" w:eastAsia="宋体" w:hAnsi="宋体" w:hint="eastAsia"/>
              </w:rPr>
              <w:t xml:space="preserve"> </w:t>
            </w:r>
          </w:p>
        </w:tc>
      </w:tr>
      <w:tr w:rsidR="00D1132B" w14:paraId="76C426E7" w14:textId="77777777">
        <w:trPr>
          <w:jc w:val="center"/>
        </w:trPr>
        <w:tc>
          <w:tcPr>
            <w:tcW w:w="1135" w:type="dxa"/>
            <w:vAlign w:val="center"/>
          </w:tcPr>
          <w:p w14:paraId="7CD49865" w14:textId="77777777" w:rsidR="00D1132B" w:rsidRDefault="002C68E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2E75966" w14:textId="7A047EE0" w:rsidR="00D1132B" w:rsidRDefault="008A4461">
            <w:pPr>
              <w:spacing w:beforeLines="50" w:before="156" w:afterLines="50" w:after="156"/>
              <w:jc w:val="left"/>
              <w:rPr>
                <w:rFonts w:ascii="宋体" w:eastAsia="宋体" w:hAnsi="宋体"/>
              </w:rPr>
            </w:pPr>
            <w:r>
              <w:rPr>
                <w:rFonts w:ascii="宋体" w:eastAsia="宋体" w:hAnsi="宋体" w:hint="eastAsia"/>
              </w:rPr>
              <w:t>大类</w:t>
            </w:r>
            <w:r w:rsidR="00225F27" w:rsidRPr="00225F27">
              <w:rPr>
                <w:rFonts w:ascii="宋体" w:eastAsia="宋体" w:hAnsi="宋体" w:hint="eastAsia"/>
              </w:rPr>
              <w:t>基础课程</w:t>
            </w:r>
          </w:p>
        </w:tc>
        <w:tc>
          <w:tcPr>
            <w:tcW w:w="1134" w:type="dxa"/>
            <w:vAlign w:val="center"/>
          </w:tcPr>
          <w:p w14:paraId="005D5787" w14:textId="77777777" w:rsidR="00D1132B" w:rsidRDefault="002C68E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7F395BD" w14:textId="77777777" w:rsidR="00D1132B" w:rsidRDefault="002C68E4">
            <w:pPr>
              <w:spacing w:beforeLines="50" w:before="156" w:afterLines="50" w:after="156"/>
              <w:rPr>
                <w:rFonts w:ascii="宋体" w:eastAsia="宋体" w:hAnsi="宋体"/>
              </w:rPr>
            </w:pPr>
            <w:r>
              <w:rPr>
                <w:rFonts w:ascii="宋体" w:eastAsia="宋体" w:hAnsi="宋体" w:hint="eastAsia"/>
              </w:rPr>
              <w:t>临床医学（“5+3”一体化）、临床医学（“5+3”一体化，儿科医学）</w:t>
            </w:r>
          </w:p>
        </w:tc>
      </w:tr>
      <w:tr w:rsidR="00D1132B" w14:paraId="27E22FD7" w14:textId="77777777">
        <w:trPr>
          <w:jc w:val="center"/>
        </w:trPr>
        <w:tc>
          <w:tcPr>
            <w:tcW w:w="1135" w:type="dxa"/>
            <w:vAlign w:val="center"/>
          </w:tcPr>
          <w:p w14:paraId="5E156527" w14:textId="77777777" w:rsidR="00D1132B" w:rsidRDefault="002C68E4">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75D65F1C" w14:textId="77777777" w:rsidR="00D1132B" w:rsidRDefault="002C68E4">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3C0B9C20" w14:textId="77777777" w:rsidR="00D1132B" w:rsidRDefault="002C68E4">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4714148" w14:textId="77777777" w:rsidR="00D1132B" w:rsidRDefault="002C68E4">
            <w:pPr>
              <w:spacing w:beforeLines="50" w:before="156" w:afterLines="50" w:after="156"/>
              <w:rPr>
                <w:rFonts w:ascii="宋体" w:eastAsia="宋体" w:hAnsi="宋体"/>
              </w:rPr>
            </w:pPr>
            <w:r>
              <w:rPr>
                <w:rFonts w:ascii="宋体" w:eastAsia="宋体" w:hAnsi="宋体" w:hint="eastAsia"/>
              </w:rPr>
              <w:t>54</w:t>
            </w:r>
          </w:p>
        </w:tc>
      </w:tr>
      <w:tr w:rsidR="00D1132B" w14:paraId="1A658BA8" w14:textId="77777777">
        <w:trPr>
          <w:jc w:val="center"/>
        </w:trPr>
        <w:tc>
          <w:tcPr>
            <w:tcW w:w="1135" w:type="dxa"/>
            <w:vAlign w:val="center"/>
          </w:tcPr>
          <w:p w14:paraId="2B5205ED" w14:textId="77777777" w:rsidR="00D1132B" w:rsidRDefault="002C68E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4BA1F21" w14:textId="77777777" w:rsidR="00D1132B" w:rsidRDefault="002C68E4" w:rsidP="002C68E4">
            <w:pPr>
              <w:spacing w:beforeLines="50" w:before="156" w:afterLines="50" w:after="156"/>
              <w:jc w:val="left"/>
              <w:rPr>
                <w:rFonts w:ascii="宋体" w:eastAsia="宋体" w:hAnsi="宋体"/>
              </w:rPr>
            </w:pPr>
            <w:r w:rsidRPr="002C68E4">
              <w:rPr>
                <w:rFonts w:ascii="宋体" w:eastAsia="宋体" w:hAnsi="宋体"/>
              </w:rPr>
              <w:t>余水长、李芳、李颖、周霞、许静、朱一蓓、孙静、葛彦、王蕾、吴淑燕董亮、荣超、黄婧</w:t>
            </w:r>
            <w:r>
              <w:rPr>
                <w:rFonts w:ascii="宋体" w:eastAsia="宋体" w:hAnsi="宋体" w:hint="eastAsia"/>
              </w:rPr>
              <w:t>、</w:t>
            </w:r>
            <w:r w:rsidRPr="002C68E4">
              <w:rPr>
                <w:rFonts w:ascii="宋体" w:eastAsia="宋体" w:hAnsi="宋体"/>
              </w:rPr>
              <w:t>王金志</w:t>
            </w:r>
          </w:p>
        </w:tc>
        <w:tc>
          <w:tcPr>
            <w:tcW w:w="1134" w:type="dxa"/>
            <w:vAlign w:val="center"/>
          </w:tcPr>
          <w:p w14:paraId="7348FA25" w14:textId="77777777" w:rsidR="00D1132B" w:rsidRDefault="002C68E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1B15061" w14:textId="77777777" w:rsidR="00D1132B" w:rsidRDefault="002C68E4">
            <w:pPr>
              <w:spacing w:beforeLines="50" w:before="156" w:afterLines="50" w:after="156"/>
              <w:rPr>
                <w:rFonts w:ascii="宋体" w:eastAsia="宋体" w:hAnsi="宋体"/>
              </w:rPr>
            </w:pPr>
            <w:r>
              <w:rPr>
                <w:rFonts w:ascii="宋体" w:eastAsia="宋体" w:hAnsi="宋体" w:hint="eastAsia"/>
              </w:rPr>
              <w:t>2021.6</w:t>
            </w:r>
          </w:p>
        </w:tc>
      </w:tr>
      <w:tr w:rsidR="00D1132B" w14:paraId="1F52DD80" w14:textId="77777777">
        <w:trPr>
          <w:jc w:val="center"/>
        </w:trPr>
        <w:tc>
          <w:tcPr>
            <w:tcW w:w="1135" w:type="dxa"/>
            <w:vAlign w:val="center"/>
          </w:tcPr>
          <w:p w14:paraId="44AB6D85" w14:textId="77777777" w:rsidR="00D1132B" w:rsidRDefault="002C68E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F9557B6" w14:textId="77777777" w:rsidR="00D1132B" w:rsidRDefault="002C68E4">
            <w:pPr>
              <w:spacing w:beforeLines="50" w:before="156" w:afterLines="50" w:after="156"/>
              <w:rPr>
                <w:rFonts w:ascii="宋体" w:eastAsia="宋体" w:hAnsi="宋体"/>
              </w:rPr>
            </w:pPr>
            <w:r>
              <w:rPr>
                <w:rFonts w:ascii="宋体" w:eastAsia="宋体" w:hAnsi="宋体" w:hint="eastAsia"/>
              </w:rPr>
              <w:t>《基础医学</w:t>
            </w:r>
            <w:r w:rsidRPr="002C68E4">
              <w:rPr>
                <w:rFonts w:ascii="宋体" w:eastAsia="宋体" w:hAnsi="宋体" w:hint="eastAsia"/>
              </w:rPr>
              <w:t>形态学综合实验</w:t>
            </w:r>
            <w:r>
              <w:rPr>
                <w:rFonts w:ascii="宋体" w:eastAsia="宋体" w:hAnsi="宋体" w:hint="eastAsia"/>
              </w:rPr>
              <w:t>教材》</w:t>
            </w:r>
            <w:r w:rsidR="001B4844">
              <w:rPr>
                <w:rFonts w:ascii="宋体" w:eastAsia="宋体" w:hAnsi="宋体" w:hint="eastAsia"/>
              </w:rPr>
              <w:t>，</w:t>
            </w:r>
            <w:r>
              <w:rPr>
                <w:rFonts w:ascii="宋体" w:eastAsia="宋体" w:hAnsi="宋体" w:hint="eastAsia"/>
              </w:rPr>
              <w:t>自编教材</w:t>
            </w:r>
            <w:r w:rsidR="001B4844">
              <w:rPr>
                <w:rFonts w:ascii="宋体" w:eastAsia="宋体" w:hAnsi="宋体" w:hint="eastAsia"/>
              </w:rPr>
              <w:t>，2</w:t>
            </w:r>
            <w:r w:rsidR="001B4844">
              <w:rPr>
                <w:rFonts w:ascii="宋体" w:eastAsia="宋体" w:hAnsi="宋体"/>
              </w:rPr>
              <w:t>007年</w:t>
            </w:r>
          </w:p>
        </w:tc>
      </w:tr>
    </w:tbl>
    <w:p w14:paraId="49083F0E" w14:textId="77777777" w:rsidR="00D1132B" w:rsidRDefault="002C68E4">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C67E7D5" w14:textId="77777777" w:rsidR="00D1132B" w:rsidRDefault="002C68E4">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1935B7DD" w14:textId="77777777" w:rsidR="00D1132B" w:rsidRDefault="00000F3B">
      <w:pPr>
        <w:pStyle w:val="a5"/>
        <w:spacing w:beforeLines="50" w:before="156" w:afterLines="50" w:after="156" w:line="360" w:lineRule="auto"/>
        <w:ind w:firstLineChars="200" w:firstLine="420"/>
        <w:rPr>
          <w:rFonts w:hAnsi="宋体" w:cs="宋体"/>
        </w:rPr>
      </w:pPr>
      <w:r w:rsidRPr="00000F3B">
        <w:rPr>
          <w:rFonts w:hAnsi="宋体" w:cs="宋体" w:hint="eastAsia"/>
        </w:rPr>
        <w:t>本课程涵盖组织学与胚胎学、病理学、微生物学、免疫学、寄生虫学和细胞生物学等</w:t>
      </w:r>
      <w:r w:rsidRPr="00000F3B">
        <w:rPr>
          <w:rFonts w:hAnsi="宋体" w:cs="宋体"/>
        </w:rPr>
        <w:t>6个学科,开设医学形态学综合实验课程，着重培养医学生医学基础知识系统</w:t>
      </w:r>
      <w:r>
        <w:rPr>
          <w:rFonts w:hAnsi="宋体" w:cs="宋体"/>
        </w:rPr>
        <w:t>整合能力及应用于科研实践的能力，为将来开展专业研究工作打下基础</w:t>
      </w:r>
      <w:r w:rsidR="002C68E4">
        <w:rPr>
          <w:rFonts w:hAnsi="宋体" w:cs="宋体" w:hint="eastAsia"/>
        </w:rPr>
        <w:t>。课程知识内涵丰富，各门学科之间的交叉融合非常密切。</w:t>
      </w:r>
      <w:r>
        <w:rPr>
          <w:rFonts w:hAnsi="宋体" w:cs="宋体" w:hint="eastAsia"/>
        </w:rPr>
        <w:t>课程</w:t>
      </w:r>
      <w:r w:rsidR="002C68E4">
        <w:rPr>
          <w:rFonts w:hAnsi="宋体" w:cs="宋体" w:hint="eastAsia"/>
        </w:rPr>
        <w:t>强调基础理论，注重实践，保持了知识性、系统性、科学性和实用性的特点，通过涉及内容较广而具有可操作性的综合性、设计性、创新性实验，促进学生观察问题、分析问题和动手解决问题的综合能力提升，以培养学生科学素养、创新思维和实</w:t>
      </w:r>
      <w:proofErr w:type="gramStart"/>
      <w:r w:rsidR="002C68E4">
        <w:rPr>
          <w:rFonts w:hAnsi="宋体" w:cs="宋体" w:hint="eastAsia"/>
        </w:rPr>
        <w:t>践</w:t>
      </w:r>
      <w:proofErr w:type="gramEnd"/>
      <w:r w:rsidR="002C68E4">
        <w:rPr>
          <w:rFonts w:hAnsi="宋体" w:cs="宋体" w:hint="eastAsia"/>
        </w:rPr>
        <w:t>能力为目标。</w:t>
      </w:r>
    </w:p>
    <w:p w14:paraId="3CDB58D3" w14:textId="77777777" w:rsidR="00D1132B" w:rsidRDefault="002C68E4">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45EB71B1" w14:textId="77777777" w:rsidR="00000F3B" w:rsidRPr="00000F3B" w:rsidRDefault="00000F3B" w:rsidP="00000F3B">
      <w:pPr>
        <w:pStyle w:val="a5"/>
        <w:spacing w:beforeLines="50" w:before="156" w:afterLines="50" w:after="156" w:line="360" w:lineRule="auto"/>
        <w:ind w:firstLineChars="200" w:firstLine="420"/>
        <w:rPr>
          <w:rFonts w:hAnsi="宋体" w:cs="宋体"/>
        </w:rPr>
      </w:pPr>
      <w:r w:rsidRPr="00000F3B">
        <w:rPr>
          <w:rFonts w:hAnsi="宋体" w:cs="宋体" w:hint="eastAsia"/>
        </w:rPr>
        <w:t>形态学综合实验采用小鼠为研究对象，以制作血吸虫病和</w:t>
      </w:r>
      <w:r w:rsidRPr="00000F3B">
        <w:rPr>
          <w:rFonts w:hAnsi="宋体" w:cs="宋体"/>
        </w:rPr>
        <w:t>H22小鼠肝癌细胞肿瘤动物模型为主干线，设血吸虫病动物模型组、小鼠肝癌细胞肿瘤动物模型组和正常对照组。</w:t>
      </w:r>
    </w:p>
    <w:p w14:paraId="74756160" w14:textId="77777777" w:rsidR="00D1132B" w:rsidRDefault="00000F3B" w:rsidP="00000F3B">
      <w:pPr>
        <w:pStyle w:val="a5"/>
        <w:spacing w:beforeLines="50" w:before="156" w:afterLines="50" w:after="156" w:line="360" w:lineRule="auto"/>
        <w:ind w:firstLineChars="200" w:firstLine="420"/>
        <w:rPr>
          <w:rFonts w:hAnsi="宋体" w:cs="宋体"/>
        </w:rPr>
      </w:pPr>
      <w:r w:rsidRPr="00000F3B">
        <w:rPr>
          <w:rFonts w:hAnsi="宋体" w:cs="宋体" w:hint="eastAsia"/>
        </w:rPr>
        <w:t>要求学生人人动手参加整个综合实验的全过程，在综合实验中掌握感染性疾病和肿瘤动物模型制作；</w:t>
      </w:r>
      <w:r w:rsidRPr="00000F3B">
        <w:rPr>
          <w:rFonts w:hAnsi="宋体" w:cs="宋体"/>
        </w:rPr>
        <w:t>H22小鼠肝癌细胞细胞分离、培养；正常对照组动物及血吸虫病和小鼠肝癌细</w:t>
      </w:r>
      <w:r w:rsidRPr="00000F3B">
        <w:rPr>
          <w:rFonts w:hAnsi="宋体" w:cs="宋体"/>
        </w:rPr>
        <w:lastRenderedPageBreak/>
        <w:t>胞肿瘤实验动物模型病理解剖、取材、包埋、切片、染色和分析；掌握ELISA检测血吸虫病动物模型血清抗体；掌握肿瘤的免疫组织化学法鉴定及其注意事项；掌握血液标本中常见病原菌的检验程序及检验方法；掌握免疫荧光技术，能够正确使用荧光显微镜及对其结果的进行识别；掌握PCR检测基因的技术。综合分析实验结果，并写出综合性实验报告。</w:t>
      </w:r>
      <w:r w:rsidR="002C68E4">
        <w:rPr>
          <w:rFonts w:hAnsi="宋体" w:cs="宋体" w:hint="eastAsia"/>
        </w:rPr>
        <w:t>在学生三基能力（基础知识、基本操作、基本技能）培养的基础上，引导学生对实验的兴趣，引导学生发挥其特长，激发他们的思维能力和活力。</w:t>
      </w:r>
    </w:p>
    <w:p w14:paraId="5625840E" w14:textId="77777777" w:rsidR="00D1132B" w:rsidRDefault="002C68E4">
      <w:pPr>
        <w:pStyle w:val="a5"/>
        <w:spacing w:beforeLines="50" w:before="156" w:afterLines="50" w:after="156"/>
        <w:ind w:firstLineChars="200" w:firstLine="422"/>
        <w:rPr>
          <w:rFonts w:hAnsi="宋体" w:cs="宋体"/>
          <w:b/>
        </w:rPr>
      </w:pPr>
      <w:r>
        <w:rPr>
          <w:rFonts w:hAnsi="宋体" w:cs="宋体" w:hint="eastAsia"/>
          <w:b/>
        </w:rPr>
        <w:t>课程目标1：</w:t>
      </w:r>
      <w:r>
        <w:rPr>
          <w:rFonts w:hAnsi="宋体" w:hint="eastAsia"/>
          <w:b/>
          <w:szCs w:val="21"/>
        </w:rPr>
        <w:t>基本素养塑造</w:t>
      </w:r>
    </w:p>
    <w:p w14:paraId="7847E161" w14:textId="77777777" w:rsidR="00D1132B" w:rsidRDefault="002C68E4">
      <w:pPr>
        <w:pStyle w:val="a5"/>
        <w:spacing w:beforeLines="50" w:before="156" w:afterLines="50" w:after="156" w:line="360" w:lineRule="auto"/>
        <w:ind w:firstLineChars="200" w:firstLine="420"/>
        <w:rPr>
          <w:rFonts w:hAnsi="宋体" w:cs="宋体"/>
        </w:rPr>
      </w:pPr>
      <w:r>
        <w:rPr>
          <w:rFonts w:hAnsi="宋体" w:cs="宋体" w:hint="eastAsia"/>
        </w:rPr>
        <w:t>1．1 在</w:t>
      </w:r>
      <w:r w:rsidR="00000F3B">
        <w:rPr>
          <w:rFonts w:hAnsi="宋体" w:cs="宋体" w:hint="eastAsia"/>
        </w:rPr>
        <w:t>形态学综合</w:t>
      </w:r>
      <w:r>
        <w:rPr>
          <w:rFonts w:hAnsi="宋体" w:cs="宋体" w:hint="eastAsia"/>
        </w:rPr>
        <w:t>实验教学过程中，</w:t>
      </w:r>
      <w:r>
        <w:rPr>
          <w:rFonts w:hAnsi="宋体" w:cs="宋体"/>
        </w:rPr>
        <w:t xml:space="preserve"> </w:t>
      </w:r>
      <w:r>
        <w:rPr>
          <w:rFonts w:hAnsi="宋体" w:cs="宋体" w:hint="eastAsia"/>
        </w:rPr>
        <w:t>将职业道德、医学人文素养、医学伦理等综合素质的塑造贯穿始终。</w:t>
      </w:r>
    </w:p>
    <w:p w14:paraId="789E2D56" w14:textId="77777777" w:rsidR="00D1132B" w:rsidRDefault="002C68E4">
      <w:pPr>
        <w:pStyle w:val="a5"/>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．2 通过本课程的学习，使学生养成严谨的科学态度， 贯彻实事求是的精神。</w:t>
      </w:r>
    </w:p>
    <w:p w14:paraId="673E3A0B" w14:textId="77777777" w:rsidR="00D1132B" w:rsidRDefault="002C68E4">
      <w:pPr>
        <w:pStyle w:val="a5"/>
        <w:spacing w:beforeLines="50" w:before="156" w:afterLines="50" w:after="156"/>
        <w:ind w:firstLineChars="200" w:firstLine="422"/>
        <w:rPr>
          <w:rFonts w:hAnsi="宋体" w:cs="宋体"/>
          <w:b/>
        </w:rPr>
      </w:pPr>
      <w:r>
        <w:rPr>
          <w:rFonts w:hAnsi="宋体" w:cs="宋体" w:hint="eastAsia"/>
          <w:b/>
        </w:rPr>
        <w:t>课程目标2：基础知识学习和基本技能培养</w:t>
      </w:r>
    </w:p>
    <w:p w14:paraId="5945B74C" w14:textId="77777777" w:rsidR="00D1132B" w:rsidRDefault="002C68E4">
      <w:pPr>
        <w:pStyle w:val="a5"/>
        <w:spacing w:beforeLines="50" w:before="156" w:afterLines="50" w:after="156" w:line="360" w:lineRule="auto"/>
        <w:ind w:firstLineChars="200" w:firstLine="420"/>
        <w:rPr>
          <w:rFonts w:hAnsi="宋体" w:cs="宋体"/>
        </w:rPr>
      </w:pPr>
      <w:r>
        <w:rPr>
          <w:rFonts w:hAnsi="宋体" w:cs="宋体" w:hint="eastAsia"/>
        </w:rPr>
        <w:t>2．1 观察</w:t>
      </w:r>
      <w:r>
        <w:rPr>
          <w:rFonts w:hAnsi="宋体" w:hint="eastAsia"/>
          <w:szCs w:val="21"/>
        </w:rPr>
        <w:t>正常</w:t>
      </w:r>
      <w:r w:rsidR="00000F3B">
        <w:rPr>
          <w:rFonts w:hAnsi="宋体" w:hint="eastAsia"/>
          <w:szCs w:val="21"/>
        </w:rPr>
        <w:t>的形态结构和异常的病理变化</w:t>
      </w:r>
      <w:r>
        <w:rPr>
          <w:rFonts w:hAnsi="宋体" w:hint="eastAsia"/>
          <w:szCs w:val="21"/>
        </w:rPr>
        <w:t>，掌握其</w:t>
      </w:r>
      <w:r w:rsidR="00000F3B">
        <w:rPr>
          <w:rFonts w:hAnsi="宋体" w:hint="eastAsia"/>
          <w:szCs w:val="21"/>
        </w:rPr>
        <w:t>形态特点和疾病发展的病理特征</w:t>
      </w:r>
      <w:r>
        <w:rPr>
          <w:rFonts w:hAnsi="宋体" w:hint="eastAsia"/>
          <w:szCs w:val="21"/>
        </w:rPr>
        <w:t>。</w:t>
      </w:r>
    </w:p>
    <w:p w14:paraId="6295CFC0" w14:textId="77777777" w:rsidR="00D1132B" w:rsidRDefault="002C68E4">
      <w:pPr>
        <w:pStyle w:val="a5"/>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 通过复制疾病动物模型，掌握疾病发生的原因机制、</w:t>
      </w:r>
      <w:r w:rsidR="00000F3B">
        <w:rPr>
          <w:rFonts w:hAnsi="宋体" w:cs="宋体" w:hint="eastAsia"/>
        </w:rPr>
        <w:t>基本病变过程和特征</w:t>
      </w:r>
      <w:r>
        <w:rPr>
          <w:rFonts w:hAnsi="宋体" w:cs="宋体" w:hint="eastAsia"/>
        </w:rPr>
        <w:t>。</w:t>
      </w:r>
    </w:p>
    <w:p w14:paraId="284FDD3B" w14:textId="77777777" w:rsidR="00D1132B" w:rsidRDefault="002C68E4">
      <w:pPr>
        <w:pStyle w:val="a5"/>
        <w:spacing w:beforeLines="50" w:before="156" w:afterLines="50" w:after="156" w:line="360" w:lineRule="auto"/>
        <w:ind w:firstLineChars="200" w:firstLine="420"/>
        <w:rPr>
          <w:rFonts w:hAnsi="宋体" w:cs="宋体"/>
        </w:rPr>
      </w:pPr>
      <w:r>
        <w:rPr>
          <w:rFonts w:hAnsi="宋体" w:cs="宋体" w:hint="eastAsia"/>
        </w:rPr>
        <w:t>2．3 掌握常见实验动物操作规范，掌握</w:t>
      </w:r>
      <w:r w:rsidR="00C50450">
        <w:rPr>
          <w:rFonts w:hAnsi="宋体" w:cs="宋体" w:hint="eastAsia"/>
        </w:rPr>
        <w:t>显微镜使用、细胞培养、切片制作、特殊染色、免疫学检测等方法</w:t>
      </w:r>
      <w:r>
        <w:rPr>
          <w:rFonts w:hAnsi="宋体" w:cs="宋体" w:hint="eastAsia"/>
        </w:rPr>
        <w:t>，使学生能够做到规范操作、熟练操作，培养基本操作技能，并应用到今后的医学临床技能学习中。</w:t>
      </w:r>
    </w:p>
    <w:p w14:paraId="1AE6EA2A" w14:textId="77777777" w:rsidR="00D1132B" w:rsidRDefault="002C68E4">
      <w:pPr>
        <w:pStyle w:val="a5"/>
        <w:spacing w:beforeLines="50" w:before="156" w:afterLines="50" w:after="156"/>
        <w:ind w:firstLineChars="200" w:firstLine="422"/>
        <w:rPr>
          <w:rFonts w:hAnsi="宋体" w:cs="宋体"/>
          <w:b/>
        </w:rPr>
      </w:pPr>
      <w:r>
        <w:rPr>
          <w:rFonts w:hAnsi="宋体" w:cs="宋体" w:hint="eastAsia"/>
          <w:b/>
        </w:rPr>
        <w:t>课程目标3：科学思维和创新能力培养</w:t>
      </w:r>
    </w:p>
    <w:p w14:paraId="27B21CE9" w14:textId="77777777" w:rsidR="00D1132B" w:rsidRDefault="000F0B13">
      <w:pPr>
        <w:pStyle w:val="a5"/>
        <w:spacing w:beforeLines="50" w:before="156" w:afterLines="50" w:after="156" w:line="360" w:lineRule="auto"/>
        <w:ind w:firstLineChars="200" w:firstLine="420"/>
        <w:rPr>
          <w:rFonts w:hAnsi="宋体" w:cs="宋体"/>
        </w:rPr>
      </w:pPr>
      <w:r>
        <w:rPr>
          <w:rFonts w:hAnsi="宋体" w:cs="宋体" w:hint="eastAsia"/>
        </w:rPr>
        <w:t>3</w:t>
      </w:r>
      <w:r>
        <w:rPr>
          <w:rFonts w:hAnsi="宋体" w:cs="宋体"/>
        </w:rPr>
        <w:t xml:space="preserve">.1 </w:t>
      </w:r>
      <w:r w:rsidR="002C68E4">
        <w:rPr>
          <w:rFonts w:hAnsi="宋体" w:cs="宋体" w:hint="eastAsia"/>
        </w:rPr>
        <w:t>在本课程学习过程中，通过对实验设计的思考，建立科学思维体系并</w:t>
      </w:r>
      <w:proofErr w:type="gramStart"/>
      <w:r w:rsidR="002C68E4">
        <w:rPr>
          <w:rFonts w:hAnsi="宋体" w:cs="宋体" w:hint="eastAsia"/>
        </w:rPr>
        <w:t>融汇</w:t>
      </w:r>
      <w:proofErr w:type="gramEnd"/>
      <w:r w:rsidR="002C68E4">
        <w:rPr>
          <w:rFonts w:hAnsi="宋体" w:cs="宋体" w:hint="eastAsia"/>
        </w:rPr>
        <w:t>贯穿于医学知识学习和今后的医疗实践中，提升学生的医学素养和科研创新能力。</w:t>
      </w:r>
    </w:p>
    <w:p w14:paraId="770BCD57" w14:textId="77777777" w:rsidR="00D1132B" w:rsidRDefault="002C68E4">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AD17360" w14:textId="77777777" w:rsidR="00D1132B" w:rsidRDefault="002C68E4">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2970"/>
        <w:gridCol w:w="1450"/>
        <w:gridCol w:w="2933"/>
      </w:tblGrid>
      <w:tr w:rsidR="00D1132B" w14:paraId="496DF327" w14:textId="77777777">
        <w:trPr>
          <w:jc w:val="center"/>
        </w:trPr>
        <w:tc>
          <w:tcPr>
            <w:tcW w:w="1714" w:type="dxa"/>
            <w:vAlign w:val="center"/>
          </w:tcPr>
          <w:p w14:paraId="7043EB96" w14:textId="77777777" w:rsidR="00D1132B" w:rsidRDefault="002C68E4">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2970" w:type="dxa"/>
            <w:vAlign w:val="center"/>
          </w:tcPr>
          <w:p w14:paraId="78B1BECB" w14:textId="77777777" w:rsidR="00D1132B" w:rsidRDefault="002C68E4">
            <w:pPr>
              <w:pStyle w:val="a5"/>
              <w:spacing w:beforeLines="50" w:before="156" w:afterLines="50" w:after="156"/>
              <w:jc w:val="center"/>
              <w:rPr>
                <w:rFonts w:hAnsi="宋体" w:cs="宋体"/>
                <w:b/>
              </w:rPr>
            </w:pPr>
            <w:r>
              <w:rPr>
                <w:rFonts w:hAnsi="宋体" w:cs="宋体" w:hint="eastAsia"/>
                <w:b/>
              </w:rPr>
              <w:t>课程子目标</w:t>
            </w:r>
          </w:p>
        </w:tc>
        <w:tc>
          <w:tcPr>
            <w:tcW w:w="1450" w:type="dxa"/>
            <w:vAlign w:val="center"/>
          </w:tcPr>
          <w:p w14:paraId="55F161C3" w14:textId="77777777" w:rsidR="00D1132B" w:rsidRDefault="002C68E4">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933" w:type="dxa"/>
            <w:vAlign w:val="center"/>
          </w:tcPr>
          <w:p w14:paraId="284064F6" w14:textId="77777777" w:rsidR="00D1132B" w:rsidRDefault="002C68E4">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D1132B" w14:paraId="7A313ED7" w14:textId="77777777">
        <w:trPr>
          <w:jc w:val="center"/>
        </w:trPr>
        <w:tc>
          <w:tcPr>
            <w:tcW w:w="1714" w:type="dxa"/>
            <w:vMerge w:val="restart"/>
            <w:vAlign w:val="center"/>
          </w:tcPr>
          <w:p w14:paraId="1A160B71" w14:textId="77777777" w:rsidR="00D1132B" w:rsidRDefault="002C68E4">
            <w:pPr>
              <w:pStyle w:val="a5"/>
              <w:spacing w:beforeLines="50" w:before="156" w:afterLines="50" w:after="156"/>
              <w:jc w:val="center"/>
              <w:rPr>
                <w:rFonts w:hAnsi="宋体" w:cs="宋体"/>
                <w:szCs w:val="21"/>
              </w:rPr>
            </w:pPr>
            <w:r>
              <w:rPr>
                <w:rFonts w:hAnsi="宋体" w:cs="宋体" w:hint="eastAsia"/>
                <w:szCs w:val="21"/>
              </w:rPr>
              <w:t>课程目标1：</w:t>
            </w:r>
          </w:p>
          <w:p w14:paraId="5AC1B395" w14:textId="77777777" w:rsidR="00D1132B" w:rsidRDefault="002C68E4">
            <w:pPr>
              <w:pStyle w:val="a5"/>
              <w:spacing w:beforeLines="50" w:before="156" w:afterLines="50" w:after="156"/>
              <w:jc w:val="center"/>
              <w:rPr>
                <w:rFonts w:hAnsi="宋体" w:cs="宋体"/>
                <w:szCs w:val="21"/>
              </w:rPr>
            </w:pPr>
            <w:r>
              <w:rPr>
                <w:rFonts w:hAnsi="宋体" w:cs="宋体" w:hint="eastAsia"/>
                <w:szCs w:val="21"/>
              </w:rPr>
              <w:t>基本素养塑造</w:t>
            </w:r>
          </w:p>
        </w:tc>
        <w:tc>
          <w:tcPr>
            <w:tcW w:w="2970" w:type="dxa"/>
            <w:vAlign w:val="center"/>
          </w:tcPr>
          <w:p w14:paraId="54134A8C" w14:textId="77777777" w:rsidR="00D1132B" w:rsidRDefault="00C50450">
            <w:pPr>
              <w:pStyle w:val="a5"/>
              <w:spacing w:beforeLines="50" w:before="156" w:afterLines="50" w:after="156" w:line="360" w:lineRule="auto"/>
              <w:jc w:val="center"/>
              <w:rPr>
                <w:rFonts w:hAnsi="宋体" w:cs="宋体"/>
              </w:rPr>
            </w:pPr>
            <w:r>
              <w:rPr>
                <w:rFonts w:hAnsi="宋体" w:cs="宋体" w:hint="eastAsia"/>
              </w:rPr>
              <w:t>1．1 在形态学综合实验教学过程中，</w:t>
            </w:r>
            <w:r>
              <w:rPr>
                <w:rFonts w:hAnsi="宋体" w:cs="宋体"/>
              </w:rPr>
              <w:t xml:space="preserve"> </w:t>
            </w:r>
            <w:r>
              <w:rPr>
                <w:rFonts w:hAnsi="宋体" w:cs="宋体" w:hint="eastAsia"/>
              </w:rPr>
              <w:t>将职业道德、医学人文素养、医学伦理等综合素</w:t>
            </w:r>
            <w:r>
              <w:rPr>
                <w:rFonts w:hAnsi="宋体" w:cs="宋体" w:hint="eastAsia"/>
              </w:rPr>
              <w:lastRenderedPageBreak/>
              <w:t>质的塑造贯穿始终</w:t>
            </w:r>
          </w:p>
        </w:tc>
        <w:tc>
          <w:tcPr>
            <w:tcW w:w="1450" w:type="dxa"/>
            <w:vAlign w:val="center"/>
          </w:tcPr>
          <w:p w14:paraId="031FBA86" w14:textId="77777777" w:rsidR="00D1132B" w:rsidRDefault="002C68E4">
            <w:pPr>
              <w:pStyle w:val="a5"/>
              <w:spacing w:beforeLines="50" w:before="156" w:afterLines="50" w:after="156"/>
              <w:jc w:val="center"/>
              <w:rPr>
                <w:rFonts w:hAnsi="宋体" w:cs="宋体"/>
              </w:rPr>
            </w:pPr>
            <w:r>
              <w:rPr>
                <w:rFonts w:hAnsi="宋体" w:cs="宋体" w:hint="eastAsia"/>
              </w:rPr>
              <w:lastRenderedPageBreak/>
              <w:t>所有章节</w:t>
            </w:r>
          </w:p>
        </w:tc>
        <w:tc>
          <w:tcPr>
            <w:tcW w:w="2933" w:type="dxa"/>
            <w:vAlign w:val="center"/>
          </w:tcPr>
          <w:p w14:paraId="73435C1A" w14:textId="77777777" w:rsidR="00D1132B" w:rsidRDefault="002C68E4">
            <w:pPr>
              <w:pStyle w:val="a5"/>
              <w:spacing w:beforeLines="50" w:before="156" w:afterLines="50" w:after="156" w:line="360" w:lineRule="auto"/>
              <w:jc w:val="left"/>
              <w:rPr>
                <w:rFonts w:hAnsi="宋体" w:cs="宋体"/>
              </w:rPr>
            </w:pPr>
            <w:r>
              <w:rPr>
                <w:rFonts w:hint="eastAsia"/>
              </w:rPr>
              <w:t>学生能够</w:t>
            </w:r>
            <w:r>
              <w:t>树立科学的世界观、人生观、价值观</w:t>
            </w:r>
            <w:r>
              <w:rPr>
                <w:rFonts w:hint="eastAsia"/>
              </w:rPr>
              <w:t>，</w:t>
            </w:r>
            <w:r>
              <w:t>热爱</w:t>
            </w:r>
            <w:r>
              <w:rPr>
                <w:rFonts w:hint="eastAsia"/>
              </w:rPr>
              <w:t>医学事业；能够</w:t>
            </w:r>
            <w:r>
              <w:t>珍视生命，关爱病人，具有人道主义精</w:t>
            </w:r>
            <w:r>
              <w:lastRenderedPageBreak/>
              <w:t>神</w:t>
            </w:r>
            <w:r>
              <w:rPr>
                <w:rFonts w:hint="eastAsia"/>
              </w:rPr>
              <w:t>，注重医学伦理遵守</w:t>
            </w:r>
            <w:r>
              <w:t>；将预防疾病、驱除病痛作为自己的职业责任。</w:t>
            </w:r>
          </w:p>
        </w:tc>
      </w:tr>
      <w:tr w:rsidR="00D1132B" w14:paraId="5A5A4805" w14:textId="77777777">
        <w:trPr>
          <w:jc w:val="center"/>
        </w:trPr>
        <w:tc>
          <w:tcPr>
            <w:tcW w:w="1714" w:type="dxa"/>
            <w:vMerge/>
            <w:vAlign w:val="center"/>
          </w:tcPr>
          <w:p w14:paraId="4E44B684" w14:textId="77777777" w:rsidR="00D1132B" w:rsidRDefault="00D1132B">
            <w:pPr>
              <w:pStyle w:val="a5"/>
              <w:spacing w:beforeLines="50" w:before="156" w:afterLines="50" w:after="156"/>
              <w:jc w:val="center"/>
              <w:rPr>
                <w:rFonts w:hAnsi="宋体" w:cs="宋体"/>
                <w:szCs w:val="21"/>
              </w:rPr>
            </w:pPr>
          </w:p>
        </w:tc>
        <w:tc>
          <w:tcPr>
            <w:tcW w:w="2970" w:type="dxa"/>
            <w:vAlign w:val="center"/>
          </w:tcPr>
          <w:p w14:paraId="3D1ABBE5" w14:textId="77777777" w:rsidR="00D1132B" w:rsidRPr="00C50450" w:rsidRDefault="00C50450" w:rsidP="00C50450">
            <w:pPr>
              <w:pStyle w:val="a5"/>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．2 通过本课程的学习，使学生养成严谨的科学态度， 贯彻实事求是的精神。</w:t>
            </w:r>
          </w:p>
        </w:tc>
        <w:tc>
          <w:tcPr>
            <w:tcW w:w="1450" w:type="dxa"/>
            <w:vAlign w:val="center"/>
          </w:tcPr>
          <w:p w14:paraId="45A72725" w14:textId="77777777" w:rsidR="00D1132B" w:rsidRDefault="002C68E4">
            <w:pPr>
              <w:pStyle w:val="a5"/>
              <w:spacing w:beforeLines="50" w:before="156" w:afterLines="50" w:after="156"/>
              <w:jc w:val="center"/>
              <w:rPr>
                <w:rFonts w:hAnsi="宋体" w:cs="宋体"/>
              </w:rPr>
            </w:pPr>
            <w:r>
              <w:rPr>
                <w:rFonts w:hAnsi="宋体" w:cs="宋体" w:hint="eastAsia"/>
              </w:rPr>
              <w:t>所有章节</w:t>
            </w:r>
          </w:p>
        </w:tc>
        <w:tc>
          <w:tcPr>
            <w:tcW w:w="2933" w:type="dxa"/>
            <w:vAlign w:val="center"/>
          </w:tcPr>
          <w:p w14:paraId="38957FF2" w14:textId="77777777" w:rsidR="00D1132B" w:rsidRDefault="002C68E4">
            <w:pPr>
              <w:pStyle w:val="a5"/>
              <w:spacing w:beforeLines="50" w:before="156" w:afterLines="50" w:after="156" w:line="360" w:lineRule="auto"/>
              <w:jc w:val="left"/>
              <w:rPr>
                <w:rFonts w:hAnsi="宋体" w:cs="宋体"/>
              </w:rPr>
            </w:pPr>
            <w:r>
              <w:rPr>
                <w:rFonts w:hAnsi="宋体" w:cs="宋体" w:hint="eastAsia"/>
              </w:rPr>
              <w:t>学生在学习过程和今后工作中应当有严谨、求实、准确的科学态度。</w:t>
            </w:r>
          </w:p>
        </w:tc>
      </w:tr>
      <w:tr w:rsidR="00D1132B" w14:paraId="6661FA13" w14:textId="77777777">
        <w:trPr>
          <w:jc w:val="center"/>
        </w:trPr>
        <w:tc>
          <w:tcPr>
            <w:tcW w:w="1714" w:type="dxa"/>
            <w:vMerge w:val="restart"/>
            <w:vAlign w:val="center"/>
          </w:tcPr>
          <w:p w14:paraId="5489D13D" w14:textId="77777777" w:rsidR="00D1132B" w:rsidRDefault="002C68E4">
            <w:pPr>
              <w:pStyle w:val="a5"/>
              <w:spacing w:beforeLines="50" w:before="156" w:afterLines="50" w:after="156" w:line="360" w:lineRule="auto"/>
              <w:jc w:val="center"/>
              <w:rPr>
                <w:rFonts w:hAnsi="宋体" w:cs="宋体"/>
                <w:szCs w:val="21"/>
              </w:rPr>
            </w:pPr>
            <w:r>
              <w:rPr>
                <w:rFonts w:hAnsi="宋体" w:cs="宋体" w:hint="eastAsia"/>
                <w:szCs w:val="21"/>
              </w:rPr>
              <w:t>课程目标2：</w:t>
            </w:r>
          </w:p>
          <w:p w14:paraId="462D00CE" w14:textId="77777777" w:rsidR="00D1132B" w:rsidRDefault="002C68E4">
            <w:pPr>
              <w:pStyle w:val="a5"/>
              <w:spacing w:beforeLines="50" w:before="156" w:afterLines="50" w:after="156" w:line="360" w:lineRule="auto"/>
              <w:jc w:val="center"/>
              <w:rPr>
                <w:rFonts w:hAnsi="宋体" w:cs="宋体"/>
                <w:szCs w:val="21"/>
              </w:rPr>
            </w:pPr>
            <w:r>
              <w:rPr>
                <w:rFonts w:hAnsi="宋体" w:cs="宋体" w:hint="eastAsia"/>
                <w:szCs w:val="21"/>
              </w:rPr>
              <w:t>基础知识学习和基本技能培养</w:t>
            </w:r>
          </w:p>
        </w:tc>
        <w:tc>
          <w:tcPr>
            <w:tcW w:w="2970" w:type="dxa"/>
            <w:vAlign w:val="center"/>
          </w:tcPr>
          <w:p w14:paraId="4784AB0A" w14:textId="77777777" w:rsidR="00D1132B" w:rsidRPr="000F0B13" w:rsidRDefault="000F0B13" w:rsidP="000F0B13">
            <w:pPr>
              <w:pStyle w:val="a5"/>
              <w:spacing w:beforeLines="50" w:before="156" w:afterLines="50" w:after="156" w:line="360" w:lineRule="auto"/>
              <w:ind w:firstLineChars="200" w:firstLine="420"/>
              <w:rPr>
                <w:rFonts w:hAnsi="宋体" w:cs="宋体"/>
              </w:rPr>
            </w:pPr>
            <w:r>
              <w:rPr>
                <w:rFonts w:hAnsi="宋体" w:cs="宋体" w:hint="eastAsia"/>
              </w:rPr>
              <w:t>2．1</w:t>
            </w:r>
            <w:r w:rsidR="00656D06">
              <w:rPr>
                <w:rFonts w:hAnsi="宋体" w:cs="宋体" w:hint="eastAsia"/>
              </w:rPr>
              <w:t>掌握显微镜使用、</w:t>
            </w:r>
            <w:r>
              <w:rPr>
                <w:rFonts w:hAnsi="宋体" w:cs="宋体" w:hint="eastAsia"/>
              </w:rPr>
              <w:t>观察</w:t>
            </w:r>
            <w:r>
              <w:rPr>
                <w:rFonts w:hAnsi="宋体" w:hint="eastAsia"/>
                <w:szCs w:val="21"/>
              </w:rPr>
              <w:t>正常的形态结构和异常的病理变化，掌握其形态特点和疾病发展的病理特征。</w:t>
            </w:r>
          </w:p>
        </w:tc>
        <w:tc>
          <w:tcPr>
            <w:tcW w:w="1450" w:type="dxa"/>
            <w:vAlign w:val="center"/>
          </w:tcPr>
          <w:p w14:paraId="47A26E0F" w14:textId="77777777" w:rsidR="00D1132B" w:rsidRDefault="002C68E4" w:rsidP="00656D06">
            <w:pPr>
              <w:pStyle w:val="a5"/>
              <w:spacing w:beforeLines="50" w:before="156" w:afterLines="50" w:after="156"/>
              <w:jc w:val="center"/>
              <w:rPr>
                <w:rFonts w:hAnsi="宋体" w:cs="宋体"/>
              </w:rPr>
            </w:pPr>
            <w:r>
              <w:rPr>
                <w:rFonts w:hAnsi="宋体" w:cs="宋体" w:hint="eastAsia"/>
              </w:rPr>
              <w:t>第6、</w:t>
            </w:r>
            <w:r w:rsidR="00656D06">
              <w:rPr>
                <w:rFonts w:hAnsi="宋体" w:cs="宋体"/>
              </w:rPr>
              <w:t>8</w:t>
            </w:r>
            <w:r w:rsidR="00656D06">
              <w:rPr>
                <w:rFonts w:hAnsi="宋体" w:cs="宋体" w:hint="eastAsia"/>
              </w:rPr>
              <w:t>、9、1</w:t>
            </w:r>
            <w:r w:rsidR="00656D06">
              <w:rPr>
                <w:rFonts w:hAnsi="宋体" w:cs="宋体"/>
              </w:rPr>
              <w:t>0</w:t>
            </w:r>
            <w:r>
              <w:rPr>
                <w:rFonts w:hAnsi="宋体" w:cs="宋体" w:hint="eastAsia"/>
              </w:rPr>
              <w:t>章</w:t>
            </w:r>
          </w:p>
        </w:tc>
        <w:tc>
          <w:tcPr>
            <w:tcW w:w="2933" w:type="dxa"/>
            <w:vAlign w:val="center"/>
          </w:tcPr>
          <w:p w14:paraId="3D64FD9B" w14:textId="77777777" w:rsidR="00D1132B" w:rsidRDefault="002C68E4">
            <w:pPr>
              <w:pStyle w:val="a5"/>
              <w:spacing w:beforeLines="50" w:before="156" w:afterLines="50" w:after="156" w:line="360" w:lineRule="auto"/>
              <w:jc w:val="left"/>
              <w:rPr>
                <w:rFonts w:hAnsi="宋体" w:cs="宋体"/>
              </w:rPr>
            </w:pPr>
            <w:r>
              <w:rPr>
                <w:rFonts w:hint="eastAsia"/>
              </w:rPr>
              <w:t>学生能够</w:t>
            </w:r>
            <w:r>
              <w:t>掌握生命</w:t>
            </w:r>
            <w:r>
              <w:rPr>
                <w:rFonts w:hint="eastAsia"/>
              </w:rPr>
              <w:t>活动的一般规律和调节机制，掌握实验动物和人的正常生理功能及其影响因素。</w:t>
            </w:r>
          </w:p>
        </w:tc>
      </w:tr>
      <w:tr w:rsidR="00D1132B" w14:paraId="5F7EDA9F" w14:textId="77777777">
        <w:trPr>
          <w:jc w:val="center"/>
        </w:trPr>
        <w:tc>
          <w:tcPr>
            <w:tcW w:w="1714" w:type="dxa"/>
            <w:vMerge/>
            <w:vAlign w:val="center"/>
          </w:tcPr>
          <w:p w14:paraId="57C391C7" w14:textId="77777777" w:rsidR="00D1132B" w:rsidRDefault="00D1132B">
            <w:pPr>
              <w:pStyle w:val="a5"/>
              <w:spacing w:beforeLines="50" w:before="156" w:afterLines="50" w:after="156"/>
              <w:jc w:val="center"/>
              <w:rPr>
                <w:rFonts w:hAnsi="宋体" w:cs="宋体"/>
                <w:szCs w:val="21"/>
              </w:rPr>
            </w:pPr>
          </w:p>
        </w:tc>
        <w:tc>
          <w:tcPr>
            <w:tcW w:w="2970" w:type="dxa"/>
            <w:vAlign w:val="center"/>
          </w:tcPr>
          <w:p w14:paraId="04BC6832" w14:textId="77777777" w:rsidR="000F0B13" w:rsidRDefault="000F0B13" w:rsidP="000F0B13">
            <w:pPr>
              <w:pStyle w:val="a5"/>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．2 通过复制疾病动物模型，掌握疾病发生的原因机制、基本病变过程和特征。</w:t>
            </w:r>
          </w:p>
          <w:p w14:paraId="4AF60507" w14:textId="77777777" w:rsidR="00D1132B" w:rsidRPr="000F0B13" w:rsidRDefault="00D1132B">
            <w:pPr>
              <w:pStyle w:val="a5"/>
              <w:spacing w:beforeLines="50" w:before="156" w:afterLines="50" w:after="156" w:line="360" w:lineRule="auto"/>
              <w:jc w:val="center"/>
              <w:rPr>
                <w:rFonts w:hAnsi="宋体" w:cs="宋体"/>
              </w:rPr>
            </w:pPr>
          </w:p>
        </w:tc>
        <w:tc>
          <w:tcPr>
            <w:tcW w:w="1450" w:type="dxa"/>
            <w:vAlign w:val="center"/>
          </w:tcPr>
          <w:p w14:paraId="5B2BC697" w14:textId="77777777" w:rsidR="00D1132B" w:rsidRDefault="002C68E4" w:rsidP="007E3320">
            <w:pPr>
              <w:pStyle w:val="a5"/>
              <w:spacing w:beforeLines="50" w:before="156" w:afterLines="50" w:after="156"/>
              <w:jc w:val="center"/>
              <w:rPr>
                <w:rFonts w:ascii="黑体" w:hAnsi="宋体"/>
                <w:b/>
                <w:bCs/>
                <w:szCs w:val="21"/>
              </w:rPr>
            </w:pPr>
            <w:r>
              <w:rPr>
                <w:rFonts w:hAnsi="宋体" w:cs="宋体" w:hint="eastAsia"/>
              </w:rPr>
              <w:t>第</w:t>
            </w:r>
            <w:r w:rsidR="007E3320">
              <w:rPr>
                <w:rFonts w:hAnsi="宋体" w:cs="宋体"/>
              </w:rPr>
              <w:t>1</w:t>
            </w:r>
            <w:r w:rsidR="00656D06">
              <w:rPr>
                <w:rFonts w:hAnsi="宋体" w:cs="宋体" w:hint="eastAsia"/>
              </w:rPr>
              <w:t>、4章</w:t>
            </w:r>
          </w:p>
        </w:tc>
        <w:tc>
          <w:tcPr>
            <w:tcW w:w="2933" w:type="dxa"/>
            <w:vAlign w:val="center"/>
          </w:tcPr>
          <w:p w14:paraId="396E8205" w14:textId="77777777" w:rsidR="00D1132B" w:rsidRDefault="002C68E4">
            <w:pPr>
              <w:pStyle w:val="a5"/>
              <w:spacing w:beforeLines="50" w:before="156" w:afterLines="50" w:after="156" w:line="360" w:lineRule="auto"/>
              <w:jc w:val="left"/>
            </w:pPr>
            <w:r>
              <w:rPr>
                <w:rFonts w:hint="eastAsia"/>
              </w:rPr>
              <w:t>学生能够</w:t>
            </w:r>
            <w:r>
              <w:t>运用循证医学的原理，</w:t>
            </w:r>
            <w:r>
              <w:rPr>
                <w:rFonts w:hint="eastAsia"/>
              </w:rPr>
              <w:t>将基础与临床相联系，掌握各系统</w:t>
            </w:r>
            <w:r>
              <w:t>常见病的发</w:t>
            </w:r>
            <w:r>
              <w:rPr>
                <w:rFonts w:hint="eastAsia"/>
              </w:rPr>
              <w:t>生</w:t>
            </w:r>
            <w:r>
              <w:t>原因</w:t>
            </w:r>
            <w:r>
              <w:rPr>
                <w:rFonts w:hint="eastAsia"/>
              </w:rPr>
              <w:t>、发病机制</w:t>
            </w:r>
            <w:r>
              <w:t>，认识到预防疾病的重要性</w:t>
            </w:r>
            <w:r>
              <w:rPr>
                <w:rFonts w:hint="eastAsia"/>
              </w:rPr>
              <w:t>，并掌握相应的治疗药物和治疗原则</w:t>
            </w:r>
            <w:r>
              <w:t>。</w:t>
            </w:r>
          </w:p>
        </w:tc>
      </w:tr>
      <w:tr w:rsidR="00D1132B" w14:paraId="18000205" w14:textId="77777777">
        <w:trPr>
          <w:jc w:val="center"/>
        </w:trPr>
        <w:tc>
          <w:tcPr>
            <w:tcW w:w="1714" w:type="dxa"/>
            <w:vMerge/>
            <w:vAlign w:val="center"/>
          </w:tcPr>
          <w:p w14:paraId="2095F9AE" w14:textId="77777777" w:rsidR="00D1132B" w:rsidRDefault="00D1132B">
            <w:pPr>
              <w:pStyle w:val="a5"/>
              <w:spacing w:beforeLines="50" w:before="156" w:afterLines="50" w:after="156"/>
              <w:jc w:val="center"/>
              <w:rPr>
                <w:rFonts w:hAnsi="宋体" w:cs="宋体"/>
                <w:szCs w:val="21"/>
              </w:rPr>
            </w:pPr>
          </w:p>
        </w:tc>
        <w:tc>
          <w:tcPr>
            <w:tcW w:w="2970" w:type="dxa"/>
            <w:vAlign w:val="center"/>
          </w:tcPr>
          <w:p w14:paraId="34983B9D" w14:textId="77777777" w:rsidR="00C50450" w:rsidRDefault="00C50450" w:rsidP="00C50450">
            <w:pPr>
              <w:pStyle w:val="a5"/>
              <w:spacing w:beforeLines="50" w:before="156" w:afterLines="50" w:after="156" w:line="360" w:lineRule="auto"/>
              <w:ind w:firstLineChars="200" w:firstLine="420"/>
              <w:rPr>
                <w:rFonts w:hAnsi="宋体" w:cs="宋体"/>
              </w:rPr>
            </w:pPr>
            <w:r>
              <w:rPr>
                <w:rFonts w:hAnsi="宋体" w:cs="宋体" w:hint="eastAsia"/>
              </w:rPr>
              <w:t>2．3 掌握常见实验动物操作规范，细胞培养、切片制作、特殊染色、免疫学检测等方法，使学生能够做到规范操作、熟练操作，培养基本操作技能，并应用到今后的医学临床技能学习中。</w:t>
            </w:r>
          </w:p>
          <w:p w14:paraId="4F33C0BD" w14:textId="77777777" w:rsidR="00D1132B" w:rsidRPr="00C50450" w:rsidRDefault="00D1132B">
            <w:pPr>
              <w:pStyle w:val="a5"/>
              <w:spacing w:beforeLines="50" w:before="156" w:afterLines="50" w:after="156"/>
              <w:jc w:val="center"/>
              <w:rPr>
                <w:rFonts w:hAnsi="宋体" w:cs="宋体"/>
              </w:rPr>
            </w:pPr>
          </w:p>
        </w:tc>
        <w:tc>
          <w:tcPr>
            <w:tcW w:w="1450" w:type="dxa"/>
            <w:vAlign w:val="center"/>
          </w:tcPr>
          <w:p w14:paraId="0F75F02D" w14:textId="77777777" w:rsidR="00D1132B" w:rsidRDefault="002C68E4" w:rsidP="00656D06">
            <w:pPr>
              <w:pStyle w:val="a5"/>
              <w:spacing w:beforeLines="50" w:before="156" w:afterLines="50" w:after="156"/>
              <w:jc w:val="center"/>
              <w:rPr>
                <w:rFonts w:ascii="黑体" w:hAnsi="宋体"/>
                <w:b/>
                <w:bCs/>
                <w:szCs w:val="21"/>
              </w:rPr>
            </w:pPr>
            <w:r>
              <w:rPr>
                <w:rFonts w:hAnsi="宋体" w:cs="宋体" w:hint="eastAsia"/>
              </w:rPr>
              <w:t>第</w:t>
            </w:r>
            <w:r w:rsidR="00656D06">
              <w:rPr>
                <w:rFonts w:hAnsi="宋体" w:cs="宋体"/>
              </w:rPr>
              <w:t>2</w:t>
            </w:r>
            <w:r w:rsidR="00656D06">
              <w:rPr>
                <w:rFonts w:hAnsi="宋体" w:cs="宋体" w:hint="eastAsia"/>
              </w:rPr>
              <w:t>、3、4、5、7、1</w:t>
            </w:r>
            <w:r w:rsidR="00656D06">
              <w:rPr>
                <w:rFonts w:hAnsi="宋体" w:cs="宋体"/>
              </w:rPr>
              <w:t>1</w:t>
            </w:r>
            <w:r>
              <w:rPr>
                <w:rFonts w:hAnsi="宋体" w:cs="宋体" w:hint="eastAsia"/>
              </w:rPr>
              <w:t>章</w:t>
            </w:r>
          </w:p>
        </w:tc>
        <w:tc>
          <w:tcPr>
            <w:tcW w:w="2933" w:type="dxa"/>
            <w:vAlign w:val="center"/>
          </w:tcPr>
          <w:p w14:paraId="3A8B95D6" w14:textId="77777777" w:rsidR="00D1132B" w:rsidRDefault="002C68E4">
            <w:pPr>
              <w:pStyle w:val="a5"/>
              <w:spacing w:beforeLines="50" w:before="156" w:afterLines="50" w:after="156" w:line="360" w:lineRule="auto"/>
              <w:jc w:val="left"/>
              <w:rPr>
                <w:rFonts w:hAnsi="宋体" w:cs="宋体"/>
              </w:rPr>
            </w:pPr>
            <w:r>
              <w:rPr>
                <w:rFonts w:hint="eastAsia"/>
              </w:rPr>
              <w:t>学生能够</w:t>
            </w:r>
            <w:r>
              <w:t>掌握</w:t>
            </w:r>
            <w:r>
              <w:rPr>
                <w:rFonts w:hint="eastAsia"/>
              </w:rPr>
              <w:t>动物实验常用技术和</w:t>
            </w:r>
            <w:r>
              <w:t>方法，理解科学实验在医学研究中的重要作用，</w:t>
            </w:r>
            <w:r>
              <w:rPr>
                <w:rFonts w:hint="eastAsia"/>
              </w:rPr>
              <w:t>掌握相应的操作技能，锻炼扎实的临床操作基本功，具有独立操作的能力</w:t>
            </w:r>
            <w:r>
              <w:t>。</w:t>
            </w:r>
          </w:p>
        </w:tc>
      </w:tr>
      <w:tr w:rsidR="00D1132B" w14:paraId="25B3D258" w14:textId="77777777">
        <w:trPr>
          <w:jc w:val="center"/>
        </w:trPr>
        <w:tc>
          <w:tcPr>
            <w:tcW w:w="1714" w:type="dxa"/>
            <w:vAlign w:val="center"/>
          </w:tcPr>
          <w:p w14:paraId="535A3409" w14:textId="77777777" w:rsidR="00D1132B" w:rsidRDefault="002C68E4">
            <w:pPr>
              <w:pStyle w:val="a5"/>
              <w:spacing w:beforeLines="50" w:before="156" w:afterLines="50" w:after="156" w:line="360" w:lineRule="auto"/>
              <w:jc w:val="center"/>
              <w:rPr>
                <w:rFonts w:hAnsi="宋体" w:cs="宋体"/>
                <w:szCs w:val="21"/>
              </w:rPr>
            </w:pPr>
            <w:r>
              <w:rPr>
                <w:rFonts w:hAnsi="宋体" w:cs="宋体" w:hint="eastAsia"/>
                <w:szCs w:val="21"/>
              </w:rPr>
              <w:t>课程目标3：</w:t>
            </w:r>
          </w:p>
          <w:p w14:paraId="468B1C47" w14:textId="77777777" w:rsidR="00D1132B" w:rsidRDefault="002C68E4">
            <w:pPr>
              <w:pStyle w:val="a5"/>
              <w:spacing w:beforeLines="50" w:before="156" w:afterLines="50" w:after="156" w:line="360" w:lineRule="auto"/>
              <w:jc w:val="center"/>
              <w:rPr>
                <w:rFonts w:hAnsi="宋体" w:cs="宋体"/>
                <w:szCs w:val="21"/>
              </w:rPr>
            </w:pPr>
            <w:r>
              <w:rPr>
                <w:rFonts w:hAnsi="宋体" w:cs="宋体" w:hint="eastAsia"/>
                <w:szCs w:val="21"/>
              </w:rPr>
              <w:t>科学思维和创新</w:t>
            </w:r>
            <w:r>
              <w:rPr>
                <w:rFonts w:hAnsi="宋体" w:cs="宋体" w:hint="eastAsia"/>
                <w:szCs w:val="21"/>
              </w:rPr>
              <w:lastRenderedPageBreak/>
              <w:t>能力培养</w:t>
            </w:r>
          </w:p>
        </w:tc>
        <w:tc>
          <w:tcPr>
            <w:tcW w:w="2970" w:type="dxa"/>
            <w:vAlign w:val="center"/>
          </w:tcPr>
          <w:p w14:paraId="61C8B5EB" w14:textId="77777777" w:rsidR="000F0B13" w:rsidRDefault="000F0B13" w:rsidP="000F0B13">
            <w:pPr>
              <w:pStyle w:val="a5"/>
              <w:spacing w:beforeLines="50" w:before="156" w:afterLines="50" w:after="156" w:line="360" w:lineRule="auto"/>
              <w:ind w:firstLineChars="200" w:firstLine="420"/>
              <w:rPr>
                <w:rFonts w:hAnsi="宋体" w:cs="宋体"/>
              </w:rPr>
            </w:pPr>
            <w:r>
              <w:rPr>
                <w:rFonts w:hAnsi="宋体" w:cs="宋体" w:hint="eastAsia"/>
              </w:rPr>
              <w:lastRenderedPageBreak/>
              <w:t>3</w:t>
            </w:r>
            <w:r>
              <w:rPr>
                <w:rFonts w:hAnsi="宋体" w:cs="宋体"/>
              </w:rPr>
              <w:t xml:space="preserve">.1 </w:t>
            </w:r>
            <w:r>
              <w:rPr>
                <w:rFonts w:hAnsi="宋体" w:cs="宋体" w:hint="eastAsia"/>
              </w:rPr>
              <w:t>在本课程学习过程中，通过对实验设计的思考，</w:t>
            </w:r>
            <w:r>
              <w:rPr>
                <w:rFonts w:hAnsi="宋体" w:cs="宋体" w:hint="eastAsia"/>
              </w:rPr>
              <w:lastRenderedPageBreak/>
              <w:t>建立科学思维体系并</w:t>
            </w:r>
            <w:proofErr w:type="gramStart"/>
            <w:r>
              <w:rPr>
                <w:rFonts w:hAnsi="宋体" w:cs="宋体" w:hint="eastAsia"/>
              </w:rPr>
              <w:t>融汇</w:t>
            </w:r>
            <w:proofErr w:type="gramEnd"/>
            <w:r>
              <w:rPr>
                <w:rFonts w:hAnsi="宋体" w:cs="宋体" w:hint="eastAsia"/>
              </w:rPr>
              <w:t>贯穿于医学知识学习和今后的医疗实践中，提升学生的医学素养和科研创新能力。</w:t>
            </w:r>
          </w:p>
          <w:p w14:paraId="6BF7E850" w14:textId="77777777" w:rsidR="00D1132B" w:rsidRPr="000F0B13" w:rsidRDefault="00D1132B">
            <w:pPr>
              <w:pStyle w:val="a5"/>
              <w:spacing w:beforeLines="50" w:before="156" w:afterLines="50" w:after="156" w:line="360" w:lineRule="auto"/>
              <w:jc w:val="center"/>
              <w:rPr>
                <w:rFonts w:hAnsi="宋体" w:cs="宋体"/>
              </w:rPr>
            </w:pPr>
          </w:p>
        </w:tc>
        <w:tc>
          <w:tcPr>
            <w:tcW w:w="1450" w:type="dxa"/>
            <w:vAlign w:val="center"/>
          </w:tcPr>
          <w:p w14:paraId="20982D24" w14:textId="77777777" w:rsidR="00D1132B" w:rsidRDefault="002C68E4">
            <w:pPr>
              <w:pStyle w:val="a5"/>
              <w:spacing w:beforeLines="50" w:before="156" w:afterLines="50" w:after="156"/>
              <w:jc w:val="center"/>
              <w:rPr>
                <w:rFonts w:ascii="黑体" w:hAnsi="宋体"/>
                <w:b/>
                <w:bCs/>
                <w:szCs w:val="21"/>
              </w:rPr>
            </w:pPr>
            <w:r>
              <w:rPr>
                <w:rFonts w:hAnsi="宋体" w:cs="宋体" w:hint="eastAsia"/>
              </w:rPr>
              <w:lastRenderedPageBreak/>
              <w:t>所有章节</w:t>
            </w:r>
          </w:p>
        </w:tc>
        <w:tc>
          <w:tcPr>
            <w:tcW w:w="2933" w:type="dxa"/>
            <w:vAlign w:val="center"/>
          </w:tcPr>
          <w:p w14:paraId="09087D19" w14:textId="77777777" w:rsidR="00D1132B" w:rsidRDefault="002C68E4">
            <w:pPr>
              <w:pStyle w:val="a5"/>
              <w:spacing w:beforeLines="50" w:before="156" w:afterLines="50" w:after="156" w:line="360" w:lineRule="auto"/>
              <w:jc w:val="left"/>
              <w:rPr>
                <w:rFonts w:hAnsi="宋体" w:cs="宋体"/>
              </w:rPr>
            </w:pPr>
            <w:r>
              <w:rPr>
                <w:rFonts w:hAnsi="宋体" w:cs="宋体" w:hint="eastAsia"/>
              </w:rPr>
              <w:t>学生应当能够</w:t>
            </w:r>
            <w:proofErr w:type="gramStart"/>
            <w:r>
              <w:rPr>
                <w:rFonts w:hAnsi="宋体" w:cs="宋体" w:hint="eastAsia"/>
              </w:rPr>
              <w:t>从结合</w:t>
            </w:r>
            <w:proofErr w:type="gramEnd"/>
            <w:r>
              <w:rPr>
                <w:rFonts w:hAnsi="宋体" w:cs="宋体" w:hint="eastAsia"/>
              </w:rPr>
              <w:t>临床实践，提出问题、分析问题、</w:t>
            </w:r>
            <w:r>
              <w:rPr>
                <w:rFonts w:hAnsi="宋体" w:cs="宋体" w:hint="eastAsia"/>
              </w:rPr>
              <w:lastRenderedPageBreak/>
              <w:t>解决问题，并运用于临床医疗实践活动中，具有科学思维和创新能力。</w:t>
            </w:r>
          </w:p>
        </w:tc>
      </w:tr>
    </w:tbl>
    <w:p w14:paraId="7E993E86" w14:textId="77777777" w:rsidR="00D1132B" w:rsidRDefault="002C68E4">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5800A299" w14:textId="77777777" w:rsidR="00D1132B" w:rsidRDefault="002C68E4">
      <w:pPr>
        <w:widowControl/>
        <w:spacing w:beforeLines="50" w:before="156" w:afterLines="50" w:after="156"/>
        <w:ind w:firstLineChars="200" w:firstLine="482"/>
        <w:jc w:val="left"/>
      </w:pPr>
      <w:r>
        <w:rPr>
          <w:rFonts w:ascii="黑体" w:eastAsia="黑体" w:hAnsi="黑体" w:cs="Times New Roman" w:hint="eastAsia"/>
          <w:b/>
          <w:sz w:val="24"/>
          <w:szCs w:val="24"/>
        </w:rPr>
        <w:t>第一章</w:t>
      </w:r>
      <w:r w:rsidR="005B0E8E">
        <w:rPr>
          <w:rFonts w:ascii="黑体" w:eastAsia="黑体" w:hAnsi="黑体" w:cs="Times New Roman" w:hint="eastAsia"/>
          <w:b/>
          <w:sz w:val="24"/>
          <w:szCs w:val="24"/>
        </w:rPr>
        <w:t xml:space="preserve"> </w:t>
      </w:r>
      <w:r w:rsidR="005B0E8E" w:rsidRPr="00985AEC">
        <w:rPr>
          <w:rFonts w:ascii="宋体" w:hAnsi="宋体" w:hint="eastAsia"/>
          <w:b/>
          <w:sz w:val="24"/>
        </w:rPr>
        <w:t>血吸虫病动物模型制备</w:t>
      </w:r>
    </w:p>
    <w:p w14:paraId="2B6AB49B"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79F5CCD" w14:textId="77777777" w:rsidR="00D1132B" w:rsidRDefault="005B0E8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B0E8E">
        <w:rPr>
          <w:rFonts w:ascii="宋体" w:eastAsia="宋体" w:hAnsi="宋体" w:cs="宋体" w:hint="eastAsia"/>
          <w:color w:val="000000"/>
          <w:kern w:val="0"/>
          <w:szCs w:val="21"/>
        </w:rPr>
        <w:t>要求学生掌握制作动物模型及学会从血吸虫感染的阳性钉螺中逸尾蚴，计数尾蚴，接种家兔。</w:t>
      </w:r>
    </w:p>
    <w:p w14:paraId="77B7EAAD"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5B2F69E" w14:textId="77777777" w:rsidR="00D1132B" w:rsidRDefault="005B0E8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掌握动物模型制作方法</w:t>
      </w:r>
      <w:r w:rsidR="002C68E4">
        <w:rPr>
          <w:rFonts w:ascii="宋体" w:eastAsia="宋体" w:hAnsi="宋体" w:cs="宋体" w:hint="eastAsia"/>
          <w:color w:val="000000"/>
          <w:kern w:val="0"/>
          <w:szCs w:val="21"/>
        </w:rPr>
        <w:t>。</w:t>
      </w:r>
    </w:p>
    <w:p w14:paraId="1DABEA56"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7499E09" w14:textId="77777777" w:rsidR="005B0E8E" w:rsidRPr="005B0E8E" w:rsidRDefault="005B0E8E" w:rsidP="005B0E8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B0E8E">
        <w:rPr>
          <w:rFonts w:ascii="宋体" w:eastAsia="宋体" w:hAnsi="宋体" w:cs="宋体" w:hint="eastAsia"/>
          <w:color w:val="000000"/>
          <w:kern w:val="0"/>
          <w:szCs w:val="21"/>
        </w:rPr>
        <w:t>（</w:t>
      </w:r>
      <w:r w:rsidRPr="005B0E8E">
        <w:rPr>
          <w:rFonts w:ascii="宋体" w:eastAsia="宋体" w:hAnsi="宋体" w:cs="宋体"/>
          <w:color w:val="000000"/>
          <w:kern w:val="0"/>
          <w:szCs w:val="21"/>
        </w:rPr>
        <w:t>1）逸尾蚴并计数</w:t>
      </w:r>
    </w:p>
    <w:p w14:paraId="0E40B356" w14:textId="77777777" w:rsidR="005B0E8E" w:rsidRPr="005B0E8E" w:rsidRDefault="005B0E8E" w:rsidP="005B0E8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B0E8E">
        <w:rPr>
          <w:rFonts w:ascii="宋体" w:eastAsia="宋体" w:hAnsi="宋体" w:cs="宋体" w:hint="eastAsia"/>
          <w:color w:val="000000"/>
          <w:kern w:val="0"/>
          <w:szCs w:val="21"/>
        </w:rPr>
        <w:t>（</w:t>
      </w:r>
      <w:r w:rsidRPr="005B0E8E">
        <w:rPr>
          <w:rFonts w:ascii="宋体" w:eastAsia="宋体" w:hAnsi="宋体" w:cs="宋体"/>
          <w:color w:val="000000"/>
          <w:kern w:val="0"/>
          <w:szCs w:val="21"/>
        </w:rPr>
        <w:t>2）计数尾蚴接种家兔</w:t>
      </w:r>
    </w:p>
    <w:p w14:paraId="632CAB94" w14:textId="77777777" w:rsidR="00D1132B" w:rsidRDefault="005B0E8E" w:rsidP="005B0E8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B0E8E">
        <w:rPr>
          <w:rFonts w:ascii="宋体" w:eastAsia="宋体" w:hAnsi="宋体" w:cs="宋体" w:hint="eastAsia"/>
          <w:color w:val="000000"/>
          <w:kern w:val="0"/>
          <w:szCs w:val="21"/>
        </w:rPr>
        <w:t>（</w:t>
      </w:r>
      <w:r w:rsidRPr="005B0E8E">
        <w:rPr>
          <w:rFonts w:ascii="宋体" w:eastAsia="宋体" w:hAnsi="宋体" w:cs="宋体"/>
          <w:color w:val="000000"/>
          <w:kern w:val="0"/>
          <w:szCs w:val="21"/>
        </w:rPr>
        <w:t>3）检测模型血吸虫卵</w:t>
      </w:r>
      <w:r w:rsidR="002C68E4">
        <w:rPr>
          <w:rFonts w:ascii="宋体" w:eastAsia="宋体" w:hAnsi="宋体" w:cs="宋体" w:hint="eastAsia"/>
          <w:color w:val="000000"/>
          <w:kern w:val="0"/>
          <w:szCs w:val="21"/>
        </w:rPr>
        <w:t>。</w:t>
      </w:r>
    </w:p>
    <w:p w14:paraId="43BF3597"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977C01E" w14:textId="77777777" w:rsidR="00D1132B" w:rsidRPr="005B0E8E" w:rsidRDefault="005B0E8E">
      <w:pPr>
        <w:widowControl/>
        <w:spacing w:beforeLines="50" w:before="156" w:afterLines="50" w:after="156"/>
        <w:ind w:firstLineChars="200" w:firstLine="420"/>
        <w:jc w:val="left"/>
        <w:rPr>
          <w:rFonts w:ascii="宋体" w:eastAsia="宋体" w:hAnsi="宋体" w:cs="TimesNewRomanPSMT"/>
          <w:color w:val="000000"/>
          <w:kern w:val="0"/>
          <w:szCs w:val="21"/>
        </w:rPr>
      </w:pPr>
      <w:r w:rsidRPr="005B0E8E">
        <w:rPr>
          <w:rFonts w:ascii="宋体" w:eastAsia="宋体" w:hAnsi="宋体" w:cs="TimesNewRomanPSMT" w:hint="eastAsia"/>
          <w:color w:val="000000"/>
          <w:kern w:val="0"/>
          <w:szCs w:val="21"/>
        </w:rPr>
        <w:t>教师结合视频等资料讲授，随后学生通过实际操作掌握相关知识和操作要领（以学生实践为主要方法），在此过程中教师加以指导并做最后总结。</w:t>
      </w:r>
    </w:p>
    <w:p w14:paraId="221205B5" w14:textId="77777777" w:rsidR="00D1132B" w:rsidRDefault="002C68E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71BD2F" w14:textId="77777777" w:rsidR="00D1132B" w:rsidRDefault="002C68E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随堂提问</w:t>
      </w:r>
      <w:r w:rsidR="005B0E8E">
        <w:rPr>
          <w:rFonts w:ascii="宋体" w:eastAsia="宋体" w:hAnsi="宋体" w:cs="TimesNewRomanPSMT" w:hint="eastAsia"/>
          <w:color w:val="000000"/>
          <w:kern w:val="0"/>
          <w:szCs w:val="21"/>
        </w:rPr>
        <w:t>、实验成果、实验报告</w:t>
      </w:r>
      <w:r>
        <w:rPr>
          <w:rFonts w:ascii="宋体" w:eastAsia="宋体" w:hAnsi="宋体" w:cs="TimesNewRomanPSMT" w:hint="eastAsia"/>
          <w:color w:val="000000"/>
          <w:kern w:val="0"/>
          <w:szCs w:val="21"/>
        </w:rPr>
        <w:t>。</w:t>
      </w:r>
    </w:p>
    <w:p w14:paraId="2E73720B" w14:textId="77777777" w:rsidR="00D1132B" w:rsidRDefault="00D1132B">
      <w:pPr>
        <w:widowControl/>
        <w:spacing w:beforeLines="50" w:before="156" w:afterLines="50" w:after="156"/>
        <w:jc w:val="left"/>
        <w:rPr>
          <w:rFonts w:ascii="宋体" w:eastAsia="宋体" w:hAnsi="宋体" w:cs="宋体"/>
          <w:color w:val="000000"/>
          <w:kern w:val="0"/>
          <w:szCs w:val="21"/>
        </w:rPr>
      </w:pPr>
    </w:p>
    <w:p w14:paraId="1DEACBCB" w14:textId="77777777" w:rsidR="00D1132B" w:rsidRDefault="002C68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w:t>
      </w:r>
      <w:r w:rsidR="005B0E8E">
        <w:rPr>
          <w:rFonts w:ascii="黑体" w:eastAsia="黑体" w:hAnsi="黑体" w:cs="Times New Roman" w:hint="eastAsia"/>
          <w:b/>
          <w:sz w:val="24"/>
          <w:szCs w:val="24"/>
        </w:rPr>
        <w:t xml:space="preserve"> </w:t>
      </w:r>
      <w:r w:rsidR="005B0E8E" w:rsidRPr="005B0E8E">
        <w:rPr>
          <w:rFonts w:ascii="黑体" w:eastAsia="黑体" w:hAnsi="黑体" w:cs="Times New Roman" w:hint="eastAsia"/>
          <w:b/>
          <w:sz w:val="24"/>
          <w:szCs w:val="24"/>
        </w:rPr>
        <w:t>血吸虫病的病原学及免疫学检测</w:t>
      </w:r>
    </w:p>
    <w:p w14:paraId="5398DC46"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A4745BE" w14:textId="77777777" w:rsidR="005B0E8E" w:rsidRPr="005B0E8E" w:rsidRDefault="005B0E8E" w:rsidP="005B0E8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B0E8E">
        <w:rPr>
          <w:rFonts w:ascii="宋体" w:eastAsia="宋体" w:hAnsi="宋体" w:cs="宋体" w:hint="eastAsia"/>
          <w:color w:val="000000"/>
          <w:kern w:val="0"/>
          <w:szCs w:val="21"/>
        </w:rPr>
        <w:t>（</w:t>
      </w:r>
      <w:r w:rsidRPr="005B0E8E">
        <w:rPr>
          <w:rFonts w:ascii="宋体" w:eastAsia="宋体" w:hAnsi="宋体" w:cs="宋体"/>
          <w:color w:val="000000"/>
          <w:kern w:val="0"/>
          <w:szCs w:val="21"/>
        </w:rPr>
        <w:t>1）了解采血、制备血清；取兔肝、肺组织，制备血吸虫抗原切片得方法。</w:t>
      </w:r>
    </w:p>
    <w:p w14:paraId="0B4B5B79" w14:textId="77777777" w:rsidR="005B0E8E" w:rsidRPr="005B0E8E" w:rsidRDefault="005B0E8E" w:rsidP="005B0E8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B0E8E">
        <w:rPr>
          <w:rFonts w:ascii="宋体" w:eastAsia="宋体" w:hAnsi="宋体" w:cs="宋体" w:hint="eastAsia"/>
          <w:color w:val="000000"/>
          <w:kern w:val="0"/>
          <w:szCs w:val="21"/>
        </w:rPr>
        <w:t>（</w:t>
      </w:r>
      <w:r w:rsidRPr="005B0E8E">
        <w:rPr>
          <w:rFonts w:ascii="宋体" w:eastAsia="宋体" w:hAnsi="宋体" w:cs="宋体"/>
          <w:color w:val="000000"/>
          <w:kern w:val="0"/>
          <w:szCs w:val="21"/>
        </w:rPr>
        <w:t>2）熟悉免疫荧光、固相</w:t>
      </w:r>
      <w:proofErr w:type="gramStart"/>
      <w:r w:rsidRPr="005B0E8E">
        <w:rPr>
          <w:rFonts w:ascii="宋体" w:eastAsia="宋体" w:hAnsi="宋体" w:cs="宋体"/>
          <w:color w:val="000000"/>
          <w:kern w:val="0"/>
          <w:szCs w:val="21"/>
        </w:rPr>
        <w:t>免疫酶染检测</w:t>
      </w:r>
      <w:proofErr w:type="gramEnd"/>
      <w:r w:rsidRPr="005B0E8E">
        <w:rPr>
          <w:rFonts w:ascii="宋体" w:eastAsia="宋体" w:hAnsi="宋体" w:cs="宋体"/>
          <w:color w:val="000000"/>
          <w:kern w:val="0"/>
          <w:szCs w:val="21"/>
        </w:rPr>
        <w:t>，酶标检测抗体滴度。</w:t>
      </w:r>
    </w:p>
    <w:p w14:paraId="6500F571" w14:textId="77777777" w:rsidR="00D1132B" w:rsidRDefault="005B0E8E" w:rsidP="005B0E8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B0E8E">
        <w:rPr>
          <w:rFonts w:ascii="宋体" w:eastAsia="宋体" w:hAnsi="宋体" w:cs="宋体" w:hint="eastAsia"/>
          <w:color w:val="000000"/>
          <w:kern w:val="0"/>
          <w:szCs w:val="21"/>
        </w:rPr>
        <w:lastRenderedPageBreak/>
        <w:t>（</w:t>
      </w:r>
      <w:r w:rsidRPr="005B0E8E">
        <w:rPr>
          <w:rFonts w:ascii="宋体" w:eastAsia="宋体" w:hAnsi="宋体" w:cs="宋体"/>
          <w:color w:val="000000"/>
          <w:kern w:val="0"/>
          <w:szCs w:val="21"/>
        </w:rPr>
        <w:t>3）掌握检测兔的EPG与血吸虫病抗体的步骤及结果分析。</w:t>
      </w:r>
    </w:p>
    <w:p w14:paraId="70D4CAA3"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E6EC035"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5B0E8E">
        <w:rPr>
          <w:rFonts w:ascii="宋体" w:eastAsia="宋体" w:hAnsi="宋体" w:cs="宋体" w:hint="eastAsia"/>
          <w:color w:val="000000"/>
          <w:kern w:val="0"/>
          <w:szCs w:val="21"/>
        </w:rPr>
        <w:t>掌握</w:t>
      </w:r>
      <w:r w:rsidR="005B0E8E" w:rsidRPr="005B0E8E">
        <w:rPr>
          <w:rFonts w:ascii="宋体" w:eastAsia="宋体" w:hAnsi="宋体" w:cs="宋体"/>
          <w:color w:val="000000"/>
          <w:kern w:val="0"/>
          <w:szCs w:val="21"/>
        </w:rPr>
        <w:t>检测兔的EPG与血吸虫病抗体的</w:t>
      </w:r>
      <w:r w:rsidR="005B0E8E">
        <w:rPr>
          <w:rFonts w:ascii="宋体" w:eastAsia="宋体" w:hAnsi="宋体" w:cs="宋体"/>
          <w:color w:val="000000"/>
          <w:kern w:val="0"/>
          <w:szCs w:val="21"/>
        </w:rPr>
        <w:t>方法</w:t>
      </w:r>
      <w:r w:rsidR="005B0E8E" w:rsidRPr="005B0E8E">
        <w:rPr>
          <w:rFonts w:ascii="宋体" w:eastAsia="宋体" w:hAnsi="宋体" w:cs="宋体"/>
          <w:color w:val="000000"/>
          <w:kern w:val="0"/>
          <w:szCs w:val="21"/>
        </w:rPr>
        <w:t>步骤</w:t>
      </w:r>
      <w:r>
        <w:rPr>
          <w:rFonts w:ascii="宋体" w:eastAsia="宋体" w:hAnsi="宋体" w:cs="宋体" w:hint="eastAsia"/>
          <w:color w:val="000000"/>
          <w:kern w:val="0"/>
          <w:szCs w:val="21"/>
        </w:rPr>
        <w:t>。</w:t>
      </w:r>
    </w:p>
    <w:p w14:paraId="69D087CB"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FF66F14" w14:textId="77777777" w:rsidR="005B0E8E" w:rsidRPr="005B0E8E" w:rsidRDefault="005B0E8E" w:rsidP="005B0E8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B0E8E">
        <w:rPr>
          <w:rFonts w:ascii="宋体" w:eastAsia="宋体" w:hAnsi="宋体" w:cs="宋体" w:hint="eastAsia"/>
          <w:color w:val="000000"/>
          <w:kern w:val="0"/>
          <w:szCs w:val="21"/>
        </w:rPr>
        <w:t>（</w:t>
      </w:r>
      <w:r w:rsidRPr="005B0E8E">
        <w:rPr>
          <w:rFonts w:ascii="宋体" w:eastAsia="宋体" w:hAnsi="宋体" w:cs="宋体"/>
          <w:color w:val="000000"/>
          <w:kern w:val="0"/>
          <w:szCs w:val="21"/>
        </w:rPr>
        <w:t>1）采血制备血清</w:t>
      </w:r>
    </w:p>
    <w:p w14:paraId="2C104788" w14:textId="77777777" w:rsidR="005B0E8E" w:rsidRPr="005B0E8E" w:rsidRDefault="005B0E8E" w:rsidP="005B0E8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B0E8E">
        <w:rPr>
          <w:rFonts w:ascii="宋体" w:eastAsia="宋体" w:hAnsi="宋体" w:cs="宋体" w:hint="eastAsia"/>
          <w:color w:val="000000"/>
          <w:kern w:val="0"/>
          <w:szCs w:val="21"/>
        </w:rPr>
        <w:t>（</w:t>
      </w:r>
      <w:r w:rsidRPr="005B0E8E">
        <w:rPr>
          <w:rFonts w:ascii="宋体" w:eastAsia="宋体" w:hAnsi="宋体" w:cs="宋体"/>
          <w:color w:val="000000"/>
          <w:kern w:val="0"/>
          <w:szCs w:val="21"/>
        </w:rPr>
        <w:t>2）用环卵沉淀试验检测血吸虫病模型抗体</w:t>
      </w:r>
    </w:p>
    <w:p w14:paraId="0794EA3A" w14:textId="77777777" w:rsidR="00D1132B" w:rsidRPr="005B0E8E" w:rsidRDefault="005B0E8E" w:rsidP="005B0E8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B0E8E">
        <w:rPr>
          <w:rFonts w:ascii="宋体" w:eastAsia="宋体" w:hAnsi="宋体" w:cs="宋体" w:hint="eastAsia"/>
          <w:color w:val="000000"/>
          <w:kern w:val="0"/>
          <w:szCs w:val="21"/>
        </w:rPr>
        <w:t>（</w:t>
      </w:r>
      <w:r w:rsidRPr="005B0E8E">
        <w:rPr>
          <w:rFonts w:ascii="宋体" w:eastAsia="宋体" w:hAnsi="宋体" w:cs="宋体"/>
          <w:color w:val="000000"/>
          <w:kern w:val="0"/>
          <w:szCs w:val="21"/>
        </w:rPr>
        <w:t>3）用免疫荧光法和酶标法检测血吸虫</w:t>
      </w:r>
      <w:proofErr w:type="gramStart"/>
      <w:r w:rsidRPr="005B0E8E">
        <w:rPr>
          <w:rFonts w:ascii="宋体" w:eastAsia="宋体" w:hAnsi="宋体" w:cs="宋体"/>
          <w:color w:val="000000"/>
          <w:kern w:val="0"/>
          <w:szCs w:val="21"/>
        </w:rPr>
        <w:t>卵</w:t>
      </w:r>
      <w:proofErr w:type="gramEnd"/>
      <w:r w:rsidRPr="005B0E8E">
        <w:rPr>
          <w:rFonts w:ascii="宋体" w:eastAsia="宋体" w:hAnsi="宋体" w:cs="宋体"/>
          <w:color w:val="000000"/>
          <w:kern w:val="0"/>
          <w:szCs w:val="21"/>
        </w:rPr>
        <w:t>肉芽肿周围的免疫复合物及血吸虫抗体</w:t>
      </w:r>
    </w:p>
    <w:p w14:paraId="76EA60EC"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895443C" w14:textId="77777777" w:rsidR="00D1132B" w:rsidRDefault="002C68E4">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31676712" w14:textId="77777777" w:rsidR="00D1132B" w:rsidRDefault="002C68E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E9FCFF" w14:textId="77777777" w:rsidR="00D1132B" w:rsidRDefault="00D15393" w:rsidP="00D1539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随堂提问、实验成果、实验报告。</w:t>
      </w:r>
    </w:p>
    <w:p w14:paraId="399BAC36" w14:textId="77777777" w:rsidR="00D1132B" w:rsidRDefault="00D1132B">
      <w:pPr>
        <w:widowControl/>
        <w:spacing w:beforeLines="50" w:before="156" w:afterLines="50" w:after="156"/>
        <w:jc w:val="left"/>
        <w:rPr>
          <w:rFonts w:ascii="宋体" w:eastAsia="宋体" w:hAnsi="宋体" w:cs="TimesNewRomanPSMT"/>
          <w:color w:val="000000"/>
          <w:kern w:val="0"/>
          <w:szCs w:val="21"/>
        </w:rPr>
      </w:pPr>
    </w:p>
    <w:p w14:paraId="242A6AD6" w14:textId="77777777" w:rsidR="00D1132B" w:rsidRDefault="002C68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第三章 </w:t>
      </w:r>
      <w:r w:rsidR="002A3506" w:rsidRPr="002A3506">
        <w:rPr>
          <w:rFonts w:ascii="黑体" w:eastAsia="黑体" w:hAnsi="黑体" w:cs="Times New Roman"/>
          <w:b/>
          <w:sz w:val="24"/>
          <w:szCs w:val="24"/>
        </w:rPr>
        <w:t>H22小鼠肝癌细胞的分离与培养</w:t>
      </w:r>
    </w:p>
    <w:p w14:paraId="0A5157B5"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D9E6490" w14:textId="77777777" w:rsidR="002A3506" w:rsidRPr="002A3506" w:rsidRDefault="002A3506" w:rsidP="002A3506">
      <w:pPr>
        <w:widowControl/>
        <w:spacing w:beforeLines="50" w:before="156" w:afterLines="50" w:after="156"/>
        <w:ind w:firstLineChars="200" w:firstLine="420"/>
        <w:jc w:val="left"/>
        <w:rPr>
          <w:rFonts w:ascii="宋体" w:eastAsia="宋体" w:hAnsi="宋体" w:cs="TimesNewRomanPSMT"/>
          <w:color w:val="000000"/>
          <w:kern w:val="0"/>
          <w:szCs w:val="21"/>
        </w:rPr>
      </w:pPr>
      <w:r w:rsidRPr="002A3506">
        <w:rPr>
          <w:rFonts w:ascii="宋体" w:eastAsia="宋体" w:hAnsi="宋体" w:cs="TimesNewRomanPSMT" w:hint="eastAsia"/>
          <w:color w:val="000000"/>
          <w:kern w:val="0"/>
          <w:szCs w:val="21"/>
        </w:rPr>
        <w:t>（</w:t>
      </w:r>
      <w:r w:rsidRPr="002A3506">
        <w:rPr>
          <w:rFonts w:ascii="宋体" w:eastAsia="宋体" w:hAnsi="宋体" w:cs="TimesNewRomanPSMT"/>
          <w:color w:val="000000"/>
          <w:kern w:val="0"/>
          <w:szCs w:val="21"/>
        </w:rPr>
        <w:t>1）了解细胞培养的技术，</w:t>
      </w:r>
      <w:proofErr w:type="gramStart"/>
      <w:r w:rsidRPr="002A3506">
        <w:rPr>
          <w:rFonts w:ascii="宋体" w:eastAsia="宋体" w:hAnsi="宋体" w:cs="TimesNewRomanPSMT"/>
          <w:color w:val="000000"/>
          <w:kern w:val="0"/>
          <w:szCs w:val="21"/>
        </w:rPr>
        <w:t>包括原代细胞分离</w:t>
      </w:r>
      <w:proofErr w:type="gramEnd"/>
      <w:r w:rsidRPr="002A3506">
        <w:rPr>
          <w:rFonts w:ascii="宋体" w:eastAsia="宋体" w:hAnsi="宋体" w:cs="TimesNewRomanPSMT"/>
          <w:color w:val="000000"/>
          <w:kern w:val="0"/>
          <w:szCs w:val="21"/>
        </w:rPr>
        <w:t>与培养，培养细胞的传代。</w:t>
      </w:r>
    </w:p>
    <w:p w14:paraId="7084CFC9" w14:textId="77777777" w:rsidR="002A3506" w:rsidRPr="002A3506" w:rsidRDefault="002A3506" w:rsidP="002A3506">
      <w:pPr>
        <w:widowControl/>
        <w:spacing w:beforeLines="50" w:before="156" w:afterLines="50" w:after="156"/>
        <w:ind w:firstLineChars="200" w:firstLine="420"/>
        <w:jc w:val="left"/>
        <w:rPr>
          <w:rFonts w:ascii="宋体" w:eastAsia="宋体" w:hAnsi="宋体" w:cs="TimesNewRomanPSMT"/>
          <w:color w:val="000000"/>
          <w:kern w:val="0"/>
          <w:szCs w:val="21"/>
        </w:rPr>
      </w:pPr>
      <w:r w:rsidRPr="002A3506">
        <w:rPr>
          <w:rFonts w:ascii="宋体" w:eastAsia="宋体" w:hAnsi="宋体" w:cs="TimesNewRomanPSMT" w:hint="eastAsia"/>
          <w:color w:val="000000"/>
          <w:kern w:val="0"/>
          <w:szCs w:val="21"/>
        </w:rPr>
        <w:t>（</w:t>
      </w:r>
      <w:r w:rsidRPr="002A3506">
        <w:rPr>
          <w:rFonts w:ascii="宋体" w:eastAsia="宋体" w:hAnsi="宋体" w:cs="TimesNewRomanPSMT"/>
          <w:color w:val="000000"/>
          <w:kern w:val="0"/>
          <w:szCs w:val="21"/>
        </w:rPr>
        <w:t xml:space="preserve">2）熟练细胞培养的基本方法。 </w:t>
      </w:r>
    </w:p>
    <w:p w14:paraId="32244C61" w14:textId="77777777" w:rsidR="00D1132B" w:rsidRDefault="002A3506" w:rsidP="002A3506">
      <w:pPr>
        <w:widowControl/>
        <w:spacing w:beforeLines="50" w:before="156" w:afterLines="50" w:after="156"/>
        <w:ind w:firstLineChars="200" w:firstLine="420"/>
        <w:jc w:val="left"/>
        <w:rPr>
          <w:rFonts w:ascii="宋体" w:eastAsia="宋体" w:hAnsi="宋体" w:cs="TimesNewRomanPSMT"/>
          <w:color w:val="000000"/>
          <w:kern w:val="0"/>
          <w:szCs w:val="21"/>
        </w:rPr>
      </w:pPr>
      <w:r w:rsidRPr="002A3506">
        <w:rPr>
          <w:rFonts w:ascii="宋体" w:eastAsia="宋体" w:hAnsi="宋体" w:cs="TimesNewRomanPSMT" w:hint="eastAsia"/>
          <w:color w:val="000000"/>
          <w:kern w:val="0"/>
          <w:szCs w:val="21"/>
        </w:rPr>
        <w:t>（</w:t>
      </w:r>
      <w:r w:rsidRPr="002A3506">
        <w:rPr>
          <w:rFonts w:ascii="宋体" w:eastAsia="宋体" w:hAnsi="宋体" w:cs="TimesNewRomanPSMT"/>
          <w:color w:val="000000"/>
          <w:kern w:val="0"/>
          <w:szCs w:val="21"/>
        </w:rPr>
        <w:t>3</w:t>
      </w:r>
      <w:r>
        <w:rPr>
          <w:rFonts w:ascii="宋体" w:eastAsia="宋体" w:hAnsi="宋体" w:cs="TimesNewRomanPSMT"/>
          <w:color w:val="000000"/>
          <w:kern w:val="0"/>
          <w:szCs w:val="21"/>
        </w:rPr>
        <w:t>）掌握注意无菌操作</w:t>
      </w:r>
      <w:r w:rsidR="002C68E4">
        <w:rPr>
          <w:rFonts w:ascii="宋体" w:eastAsia="宋体" w:hAnsi="宋体" w:cs="TimesNewRomanPSMT" w:hint="eastAsia"/>
          <w:color w:val="000000"/>
          <w:kern w:val="0"/>
          <w:szCs w:val="21"/>
        </w:rPr>
        <w:t>。</w:t>
      </w:r>
    </w:p>
    <w:p w14:paraId="3592F08B"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122CD06" w14:textId="77777777" w:rsidR="00D1132B" w:rsidRDefault="002A3506">
      <w:pPr>
        <w:widowControl/>
        <w:spacing w:beforeLines="50" w:before="156" w:afterLines="50" w:after="156"/>
        <w:ind w:firstLineChars="200" w:firstLine="420"/>
        <w:jc w:val="left"/>
        <w:rPr>
          <w:rFonts w:ascii="宋体" w:eastAsia="宋体" w:hAnsi="宋体" w:cs="宋体"/>
          <w:color w:val="000000"/>
          <w:kern w:val="0"/>
          <w:szCs w:val="21"/>
        </w:rPr>
      </w:pPr>
      <w:r w:rsidRPr="002A3506">
        <w:rPr>
          <w:rFonts w:ascii="宋体" w:eastAsia="宋体" w:hAnsi="宋体" w:cs="TimesNewRomanPSMT"/>
          <w:color w:val="000000"/>
          <w:kern w:val="0"/>
          <w:szCs w:val="21"/>
        </w:rPr>
        <w:t>H22小鼠肝癌细胞的分离与培养</w:t>
      </w:r>
      <w:r>
        <w:rPr>
          <w:rFonts w:ascii="宋体" w:eastAsia="宋体" w:hAnsi="宋体" w:cs="TimesNewRomanPSMT"/>
          <w:color w:val="000000"/>
          <w:kern w:val="0"/>
          <w:szCs w:val="21"/>
        </w:rPr>
        <w:t>技术</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无菌操作的</w:t>
      </w:r>
      <w:r>
        <w:rPr>
          <w:rFonts w:ascii="宋体" w:eastAsia="宋体" w:hAnsi="宋体" w:cs="TimesNewRomanPSMT" w:hint="eastAsia"/>
          <w:color w:val="000000"/>
          <w:kern w:val="0"/>
          <w:szCs w:val="21"/>
        </w:rPr>
        <w:t>注意事项</w:t>
      </w:r>
      <w:r w:rsidR="002C68E4">
        <w:rPr>
          <w:rFonts w:ascii="宋体" w:eastAsia="宋体" w:hAnsi="宋体" w:cs="宋体" w:hint="eastAsia"/>
          <w:color w:val="000000"/>
          <w:kern w:val="0"/>
          <w:szCs w:val="21"/>
        </w:rPr>
        <w:t>。</w:t>
      </w:r>
    </w:p>
    <w:p w14:paraId="0F2058CB"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6FB0FA7" w14:textId="77777777" w:rsidR="002A3506" w:rsidRPr="002A3506" w:rsidRDefault="002A3506" w:rsidP="002A3506">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2A3506">
        <w:rPr>
          <w:rFonts w:ascii="宋体" w:eastAsia="宋体" w:hAnsi="宋体" w:cs="TimesNewRomanPSMT" w:hint="eastAsia"/>
          <w:color w:val="000000"/>
          <w:kern w:val="0"/>
          <w:szCs w:val="21"/>
        </w:rPr>
        <w:t>（</w:t>
      </w:r>
      <w:r w:rsidRPr="002A3506">
        <w:rPr>
          <w:rFonts w:ascii="宋体" w:eastAsia="宋体" w:hAnsi="宋体" w:cs="TimesNewRomanPSMT"/>
          <w:color w:val="000000"/>
          <w:kern w:val="0"/>
          <w:szCs w:val="21"/>
        </w:rPr>
        <w:t>1）H22小鼠肝癌细胞的分离与培养</w:t>
      </w:r>
    </w:p>
    <w:p w14:paraId="48946471" w14:textId="77777777" w:rsidR="00D1132B" w:rsidRDefault="002A3506" w:rsidP="002A3506">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2A3506">
        <w:rPr>
          <w:rFonts w:ascii="宋体" w:eastAsia="宋体" w:hAnsi="宋体" w:cs="TimesNewRomanPSMT" w:hint="eastAsia"/>
          <w:color w:val="000000"/>
          <w:kern w:val="0"/>
          <w:szCs w:val="21"/>
        </w:rPr>
        <w:t>（</w:t>
      </w:r>
      <w:r w:rsidRPr="002A3506">
        <w:rPr>
          <w:rFonts w:ascii="宋体" w:eastAsia="宋体" w:hAnsi="宋体" w:cs="TimesNewRomanPSMT"/>
          <w:color w:val="000000"/>
          <w:kern w:val="0"/>
          <w:szCs w:val="21"/>
        </w:rPr>
        <w:t>2）细胞</w:t>
      </w:r>
      <w:proofErr w:type="gramStart"/>
      <w:r w:rsidRPr="002A3506">
        <w:rPr>
          <w:rFonts w:ascii="宋体" w:eastAsia="宋体" w:hAnsi="宋体" w:cs="TimesNewRomanPSMT"/>
          <w:color w:val="000000"/>
          <w:kern w:val="0"/>
          <w:szCs w:val="21"/>
        </w:rPr>
        <w:t>的换液和</w:t>
      </w:r>
      <w:proofErr w:type="gramEnd"/>
      <w:r w:rsidRPr="002A3506">
        <w:rPr>
          <w:rFonts w:ascii="宋体" w:eastAsia="宋体" w:hAnsi="宋体" w:cs="TimesNewRomanPSMT"/>
          <w:color w:val="000000"/>
          <w:kern w:val="0"/>
          <w:szCs w:val="21"/>
        </w:rPr>
        <w:t>传代</w:t>
      </w:r>
      <w:r w:rsidR="002C68E4">
        <w:rPr>
          <w:rFonts w:ascii="宋体" w:eastAsia="宋体" w:hAnsi="宋体" w:cs="TimesNewRomanPSMT" w:hint="eastAsia"/>
          <w:color w:val="000000"/>
          <w:kern w:val="0"/>
          <w:szCs w:val="21"/>
        </w:rPr>
        <w:t>。</w:t>
      </w:r>
    </w:p>
    <w:p w14:paraId="7FDE16AB" w14:textId="77777777" w:rsidR="00D15393" w:rsidRDefault="00D15393" w:rsidP="00D1539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618933D" w14:textId="77777777" w:rsidR="00D15393" w:rsidRDefault="00D15393" w:rsidP="00D1539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77D53B09" w14:textId="77777777" w:rsidR="00D15393" w:rsidRDefault="00D15393" w:rsidP="00D1539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46CB18" w14:textId="77777777" w:rsidR="00D1132B" w:rsidRDefault="00D15393" w:rsidP="00D1539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随堂提问、实验成果、实验报告。</w:t>
      </w:r>
    </w:p>
    <w:p w14:paraId="18EA3741" w14:textId="77777777" w:rsidR="00D1132B" w:rsidRDefault="00D1132B">
      <w:pPr>
        <w:widowControl/>
        <w:spacing w:beforeLines="50" w:before="156" w:afterLines="50" w:after="156"/>
        <w:jc w:val="left"/>
        <w:rPr>
          <w:rFonts w:ascii="宋体" w:eastAsia="宋体" w:hAnsi="宋体" w:cs="TimesNewRomanPSMT"/>
          <w:color w:val="000000"/>
          <w:kern w:val="0"/>
          <w:szCs w:val="21"/>
        </w:rPr>
      </w:pPr>
    </w:p>
    <w:p w14:paraId="6C5682CA" w14:textId="77777777" w:rsidR="00D1132B" w:rsidRDefault="002C68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第四章 </w:t>
      </w:r>
      <w:r w:rsidR="002A3506" w:rsidRPr="002A3506">
        <w:rPr>
          <w:rFonts w:ascii="黑体" w:eastAsia="黑体" w:hAnsi="黑体" w:cs="Times New Roman"/>
          <w:b/>
          <w:sz w:val="24"/>
          <w:szCs w:val="24"/>
        </w:rPr>
        <w:t>H22小鼠肝癌体内TGF-β1基因检测及分析</w:t>
      </w:r>
    </w:p>
    <w:p w14:paraId="4DE478D7"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0FCBAE1" w14:textId="77777777" w:rsidR="002A3506" w:rsidRPr="002A3506" w:rsidRDefault="002A3506" w:rsidP="002A3506">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2A3506">
        <w:rPr>
          <w:rFonts w:ascii="宋体" w:eastAsia="宋体" w:hAnsi="宋体" w:cs="宋体" w:hint="eastAsia"/>
          <w:color w:val="000000"/>
          <w:kern w:val="0"/>
          <w:szCs w:val="21"/>
        </w:rPr>
        <w:t>（</w:t>
      </w:r>
      <w:r w:rsidRPr="002A3506">
        <w:rPr>
          <w:rFonts w:ascii="宋体" w:eastAsia="宋体" w:hAnsi="宋体" w:cs="宋体"/>
          <w:color w:val="000000"/>
          <w:kern w:val="0"/>
          <w:szCs w:val="21"/>
        </w:rPr>
        <w:t>1）了解细胞基因组DNA的分离与提纯。</w:t>
      </w:r>
    </w:p>
    <w:p w14:paraId="0A9A1D5D" w14:textId="77777777" w:rsidR="002A3506" w:rsidRPr="002A3506" w:rsidRDefault="002A3506" w:rsidP="002A3506">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2A3506">
        <w:rPr>
          <w:rFonts w:ascii="宋体" w:eastAsia="宋体" w:hAnsi="宋体" w:cs="宋体" w:hint="eastAsia"/>
          <w:color w:val="000000"/>
          <w:kern w:val="0"/>
          <w:szCs w:val="21"/>
        </w:rPr>
        <w:t>（</w:t>
      </w:r>
      <w:r w:rsidRPr="002A3506">
        <w:rPr>
          <w:rFonts w:ascii="宋体" w:eastAsia="宋体" w:hAnsi="宋体" w:cs="宋体"/>
          <w:color w:val="000000"/>
          <w:kern w:val="0"/>
          <w:szCs w:val="21"/>
        </w:rPr>
        <w:t>2）熟悉PCR技术原理。</w:t>
      </w:r>
    </w:p>
    <w:p w14:paraId="5565212C" w14:textId="77777777" w:rsidR="00D1132B" w:rsidRDefault="002A3506" w:rsidP="002A3506">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2A3506">
        <w:rPr>
          <w:rFonts w:ascii="宋体" w:eastAsia="宋体" w:hAnsi="宋体" w:cs="宋体" w:hint="eastAsia"/>
          <w:color w:val="000000"/>
          <w:kern w:val="0"/>
          <w:szCs w:val="21"/>
        </w:rPr>
        <w:t>（</w:t>
      </w:r>
      <w:r w:rsidRPr="002A3506">
        <w:rPr>
          <w:rFonts w:ascii="宋体" w:eastAsia="宋体" w:hAnsi="宋体" w:cs="宋体"/>
          <w:color w:val="000000"/>
          <w:kern w:val="0"/>
          <w:szCs w:val="21"/>
        </w:rPr>
        <w:t>3）掌握PCR检测技术及实验步骤</w:t>
      </w:r>
      <w:r w:rsidR="002C68E4">
        <w:rPr>
          <w:rFonts w:ascii="宋体" w:eastAsia="宋体" w:hAnsi="宋体" w:cs="宋体"/>
          <w:color w:val="000000"/>
          <w:kern w:val="0"/>
          <w:szCs w:val="21"/>
        </w:rPr>
        <w:t>。</w:t>
      </w:r>
    </w:p>
    <w:p w14:paraId="23B66B27"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8398CAA" w14:textId="77777777" w:rsidR="00D1132B" w:rsidRDefault="002A3506">
      <w:pPr>
        <w:widowControl/>
        <w:spacing w:beforeLines="50" w:before="156" w:afterLines="50" w:after="156"/>
        <w:ind w:firstLineChars="200" w:firstLine="420"/>
        <w:jc w:val="left"/>
        <w:rPr>
          <w:rFonts w:ascii="宋体" w:eastAsia="宋体" w:hAnsi="宋体" w:cs="宋体"/>
          <w:color w:val="000000"/>
          <w:kern w:val="0"/>
          <w:szCs w:val="21"/>
        </w:rPr>
      </w:pPr>
      <w:r w:rsidRPr="002A3506">
        <w:rPr>
          <w:rFonts w:ascii="宋体" w:eastAsia="宋体" w:hAnsi="宋体" w:cs="宋体"/>
          <w:color w:val="000000"/>
          <w:kern w:val="0"/>
          <w:szCs w:val="21"/>
        </w:rPr>
        <w:t>PCR</w:t>
      </w:r>
      <w:r>
        <w:rPr>
          <w:rFonts w:ascii="宋体" w:eastAsia="宋体" w:hAnsi="宋体" w:cs="宋体"/>
          <w:color w:val="000000"/>
          <w:kern w:val="0"/>
          <w:szCs w:val="21"/>
        </w:rPr>
        <w:t>检测技术的</w:t>
      </w:r>
      <w:r w:rsidRPr="002A3506">
        <w:rPr>
          <w:rFonts w:ascii="宋体" w:eastAsia="宋体" w:hAnsi="宋体" w:cs="宋体"/>
          <w:color w:val="000000"/>
          <w:kern w:val="0"/>
          <w:szCs w:val="21"/>
        </w:rPr>
        <w:t>实验步骤</w:t>
      </w:r>
      <w:r w:rsidR="002C68E4">
        <w:rPr>
          <w:rFonts w:ascii="宋体" w:eastAsia="宋体" w:hAnsi="宋体" w:cs="宋体" w:hint="eastAsia"/>
          <w:color w:val="000000"/>
          <w:kern w:val="0"/>
          <w:szCs w:val="21"/>
        </w:rPr>
        <w:t>。</w:t>
      </w:r>
    </w:p>
    <w:p w14:paraId="42D612E6"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99FE3CA" w14:textId="77777777" w:rsidR="002A3506" w:rsidRPr="002A3506" w:rsidRDefault="002A3506" w:rsidP="002A3506">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2A3506">
        <w:rPr>
          <w:rFonts w:ascii="宋体" w:eastAsia="宋体" w:hAnsi="宋体" w:cs="宋体" w:hint="eastAsia"/>
          <w:color w:val="000000"/>
          <w:kern w:val="0"/>
          <w:szCs w:val="21"/>
        </w:rPr>
        <w:t>（</w:t>
      </w:r>
      <w:r w:rsidRPr="002A3506">
        <w:rPr>
          <w:rFonts w:ascii="宋体" w:eastAsia="宋体" w:hAnsi="宋体" w:cs="宋体"/>
          <w:color w:val="000000"/>
          <w:kern w:val="0"/>
          <w:szCs w:val="21"/>
        </w:rPr>
        <w:t>1）PCR技术的原理及实验步骤。</w:t>
      </w:r>
    </w:p>
    <w:p w14:paraId="75F274E0" w14:textId="77777777" w:rsidR="002A3506" w:rsidRPr="002A3506" w:rsidRDefault="002A3506" w:rsidP="002A3506">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2A3506">
        <w:rPr>
          <w:rFonts w:ascii="宋体" w:eastAsia="宋体" w:hAnsi="宋体" w:cs="宋体" w:hint="eastAsia"/>
          <w:color w:val="000000"/>
          <w:kern w:val="0"/>
          <w:szCs w:val="21"/>
        </w:rPr>
        <w:t>（</w:t>
      </w:r>
      <w:r w:rsidRPr="002A3506">
        <w:rPr>
          <w:rFonts w:ascii="宋体" w:eastAsia="宋体" w:hAnsi="宋体" w:cs="宋体"/>
          <w:color w:val="000000"/>
          <w:kern w:val="0"/>
          <w:szCs w:val="21"/>
        </w:rPr>
        <w:t>2）采用PCR技术检测荷瘤小鼠体内TGF-β1基因表达。</w:t>
      </w:r>
    </w:p>
    <w:p w14:paraId="717AB3ED" w14:textId="77777777" w:rsidR="00D1132B" w:rsidRDefault="002A3506" w:rsidP="002A3506">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2A3506">
        <w:rPr>
          <w:rFonts w:ascii="宋体" w:eastAsia="宋体" w:hAnsi="宋体" w:cs="宋体" w:hint="eastAsia"/>
          <w:color w:val="000000"/>
          <w:kern w:val="0"/>
          <w:szCs w:val="21"/>
        </w:rPr>
        <w:t>（</w:t>
      </w:r>
      <w:r w:rsidRPr="002A3506">
        <w:rPr>
          <w:rFonts w:ascii="宋体" w:eastAsia="宋体" w:hAnsi="宋体" w:cs="宋体"/>
          <w:color w:val="000000"/>
          <w:kern w:val="0"/>
          <w:szCs w:val="21"/>
        </w:rPr>
        <w:t>3</w:t>
      </w:r>
      <w:r>
        <w:rPr>
          <w:rFonts w:ascii="宋体" w:eastAsia="宋体" w:hAnsi="宋体" w:cs="宋体"/>
          <w:color w:val="000000"/>
          <w:kern w:val="0"/>
          <w:szCs w:val="21"/>
        </w:rPr>
        <w:t>）分析实验结果</w:t>
      </w:r>
      <w:r w:rsidR="002C68E4">
        <w:rPr>
          <w:rFonts w:ascii="宋体" w:eastAsia="宋体" w:hAnsi="宋体" w:cs="宋体" w:hint="eastAsia"/>
          <w:color w:val="000000"/>
          <w:kern w:val="0"/>
          <w:szCs w:val="21"/>
        </w:rPr>
        <w:t>。</w:t>
      </w:r>
    </w:p>
    <w:p w14:paraId="0B55835C" w14:textId="77777777" w:rsidR="00D15393" w:rsidRDefault="00D15393" w:rsidP="00D1539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A9D286D" w14:textId="77777777" w:rsidR="00D15393" w:rsidRDefault="00D15393" w:rsidP="00D1539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2A24CCCB" w14:textId="77777777" w:rsidR="00D15393" w:rsidRDefault="00D15393" w:rsidP="00D1539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0D15080" w14:textId="77777777" w:rsidR="00D1132B" w:rsidRDefault="00D15393" w:rsidP="00D15393">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随堂提问、实验成果、实验报告。</w:t>
      </w:r>
    </w:p>
    <w:p w14:paraId="590A26A6" w14:textId="77777777" w:rsidR="00D1132B" w:rsidRDefault="00D1132B">
      <w:pPr>
        <w:widowControl/>
        <w:spacing w:beforeLines="50" w:before="156" w:afterLines="50" w:after="156"/>
        <w:jc w:val="left"/>
        <w:rPr>
          <w:rFonts w:ascii="宋体" w:eastAsia="宋体" w:hAnsi="宋体" w:cs="TimesNewRomanPSMT"/>
          <w:color w:val="000000"/>
          <w:kern w:val="0"/>
          <w:szCs w:val="21"/>
        </w:rPr>
      </w:pPr>
    </w:p>
    <w:p w14:paraId="75799A93" w14:textId="77777777" w:rsidR="00D1132B" w:rsidRDefault="002C68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w:t>
      </w:r>
      <w:r w:rsidR="002A3506">
        <w:rPr>
          <w:rFonts w:ascii="黑体" w:eastAsia="黑体" w:hAnsi="黑体" w:cs="Times New Roman" w:hint="eastAsia"/>
          <w:b/>
          <w:sz w:val="24"/>
          <w:szCs w:val="24"/>
        </w:rPr>
        <w:t xml:space="preserve"> </w:t>
      </w:r>
      <w:r w:rsidR="002A3506" w:rsidRPr="002A3506">
        <w:rPr>
          <w:rFonts w:ascii="黑体" w:eastAsia="黑体" w:hAnsi="黑体" w:cs="Times New Roman" w:hint="eastAsia"/>
          <w:b/>
          <w:sz w:val="24"/>
          <w:szCs w:val="24"/>
        </w:rPr>
        <w:t>小鼠脾脏细胞的分离及冻存和复苏</w:t>
      </w:r>
    </w:p>
    <w:p w14:paraId="552BE54C"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0088408"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1）了解了解无菌操作的一般要求。</w:t>
      </w:r>
    </w:p>
    <w:p w14:paraId="31BDDE34"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2）熟悉细胞冻存和复苏原理和技术，以及离心机和倒置显微镜使用。</w:t>
      </w:r>
    </w:p>
    <w:p w14:paraId="5C024CAD" w14:textId="77777777" w:rsidR="00D1132B"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3</w:t>
      </w:r>
      <w:r>
        <w:rPr>
          <w:rFonts w:ascii="宋体" w:eastAsia="宋体" w:hAnsi="宋体" w:cs="宋体"/>
          <w:color w:val="000000"/>
          <w:kern w:val="0"/>
          <w:szCs w:val="21"/>
        </w:rPr>
        <w:t>）掌握小鼠脾脏细胞分离方法、细胞计数方法</w:t>
      </w:r>
      <w:r w:rsidR="002C68E4">
        <w:rPr>
          <w:rFonts w:ascii="宋体" w:eastAsia="宋体" w:hAnsi="宋体" w:cs="宋体"/>
          <w:color w:val="000000"/>
          <w:kern w:val="0"/>
          <w:szCs w:val="21"/>
        </w:rPr>
        <w:t>。</w:t>
      </w:r>
    </w:p>
    <w:p w14:paraId="5F44763E"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07909DB" w14:textId="77777777" w:rsidR="00D1132B" w:rsidRDefault="0055208A">
      <w:pPr>
        <w:widowControl/>
        <w:spacing w:beforeLines="50" w:before="156" w:afterLines="50" w:after="156"/>
        <w:ind w:firstLineChars="200" w:firstLine="420"/>
        <w:jc w:val="left"/>
        <w:rPr>
          <w:rFonts w:ascii="宋体" w:eastAsia="宋体" w:hAnsi="宋体" w:cs="TimesNewRomanPSMT"/>
          <w:color w:val="000000"/>
          <w:kern w:val="0"/>
          <w:szCs w:val="21"/>
        </w:rPr>
      </w:pPr>
      <w:r w:rsidRPr="0055208A">
        <w:rPr>
          <w:rFonts w:ascii="宋体" w:eastAsia="宋体" w:hAnsi="宋体" w:cs="宋体"/>
          <w:color w:val="000000"/>
          <w:kern w:val="0"/>
          <w:szCs w:val="21"/>
        </w:rPr>
        <w:t>小鼠脾脏细胞分离方法</w:t>
      </w:r>
      <w:r>
        <w:rPr>
          <w:rFonts w:ascii="宋体" w:eastAsia="宋体" w:hAnsi="宋体" w:cs="宋体"/>
          <w:color w:val="000000"/>
          <w:kern w:val="0"/>
          <w:szCs w:val="21"/>
        </w:rPr>
        <w:t>的要领</w:t>
      </w:r>
      <w:r>
        <w:rPr>
          <w:rFonts w:ascii="宋体" w:eastAsia="宋体" w:hAnsi="宋体" w:cs="宋体" w:hint="eastAsia"/>
          <w:color w:val="000000"/>
          <w:kern w:val="0"/>
          <w:szCs w:val="21"/>
        </w:rPr>
        <w:t>。</w:t>
      </w:r>
    </w:p>
    <w:p w14:paraId="1E7BEE87"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137A6DF6" w14:textId="77777777" w:rsidR="00D1132B" w:rsidRDefault="002A3506">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2A3506">
        <w:rPr>
          <w:rFonts w:ascii="宋体" w:eastAsia="宋体" w:hAnsi="宋体" w:cs="宋体" w:hint="eastAsia"/>
          <w:color w:val="000000"/>
          <w:kern w:val="0"/>
          <w:szCs w:val="21"/>
        </w:rPr>
        <w:t>摘取小鼠脾脏，制备单细胞悬液，收集细胞，取少量细胞采用倒置显微镜观察和计数细胞。根据技术，取</w:t>
      </w:r>
      <w:r w:rsidRPr="002A3506">
        <w:rPr>
          <w:rFonts w:ascii="宋体" w:eastAsia="宋体" w:hAnsi="宋体" w:cs="宋体"/>
          <w:color w:val="000000"/>
          <w:kern w:val="0"/>
          <w:szCs w:val="21"/>
        </w:rPr>
        <w:t>1×107细胞离心收集，去上清后，采用采用50% 小牛血清、10% DMSO和40% RPMI1640混合后置于冻存管中，采用程序</w:t>
      </w:r>
      <w:proofErr w:type="gramStart"/>
      <w:r w:rsidRPr="002A3506">
        <w:rPr>
          <w:rFonts w:ascii="宋体" w:eastAsia="宋体" w:hAnsi="宋体" w:cs="宋体"/>
          <w:color w:val="000000"/>
          <w:kern w:val="0"/>
          <w:szCs w:val="21"/>
        </w:rPr>
        <w:t>性冻存方法</w:t>
      </w:r>
      <w:proofErr w:type="gramEnd"/>
      <w:r w:rsidRPr="002A3506">
        <w:rPr>
          <w:rFonts w:ascii="宋体" w:eastAsia="宋体" w:hAnsi="宋体" w:cs="宋体"/>
          <w:color w:val="000000"/>
          <w:kern w:val="0"/>
          <w:szCs w:val="21"/>
        </w:rPr>
        <w:t>降温至零下80度。将低温冻存的细胞迅速置于37度水浴，在一分钟内完成复温。吸取冻存细胞，经Hank</w:t>
      </w:r>
      <w:proofErr w:type="gramStart"/>
      <w:r w:rsidRPr="002A3506">
        <w:rPr>
          <w:rFonts w:ascii="宋体" w:eastAsia="宋体" w:hAnsi="宋体" w:cs="宋体"/>
          <w:color w:val="000000"/>
          <w:kern w:val="0"/>
          <w:szCs w:val="21"/>
        </w:rPr>
        <w:t>’</w:t>
      </w:r>
      <w:proofErr w:type="gramEnd"/>
      <w:r w:rsidRPr="002A3506">
        <w:rPr>
          <w:rFonts w:ascii="宋体" w:eastAsia="宋体" w:hAnsi="宋体" w:cs="宋体"/>
          <w:color w:val="000000"/>
          <w:kern w:val="0"/>
          <w:szCs w:val="21"/>
        </w:rPr>
        <w:t>s洗涤离心后，收集复苏后的细胞。在镜下观察细胞状态，并计数复苏后细胞浓度。吸取10μl细胞悬液和90μl</w:t>
      </w:r>
      <w:proofErr w:type="gramStart"/>
      <w:r w:rsidRPr="002A3506">
        <w:rPr>
          <w:rFonts w:ascii="宋体" w:eastAsia="宋体" w:hAnsi="宋体" w:cs="宋体"/>
          <w:color w:val="000000"/>
          <w:kern w:val="0"/>
          <w:szCs w:val="21"/>
        </w:rPr>
        <w:t>台盼蓝</w:t>
      </w:r>
      <w:proofErr w:type="gramEnd"/>
      <w:r w:rsidRPr="002A3506">
        <w:rPr>
          <w:rFonts w:ascii="宋体" w:eastAsia="宋体" w:hAnsi="宋体" w:cs="宋体"/>
          <w:color w:val="000000"/>
          <w:kern w:val="0"/>
          <w:szCs w:val="21"/>
        </w:rPr>
        <w:t>溶</w:t>
      </w:r>
      <w:r>
        <w:rPr>
          <w:rFonts w:ascii="宋体" w:eastAsia="宋体" w:hAnsi="宋体" w:cs="宋体"/>
          <w:color w:val="000000"/>
          <w:kern w:val="0"/>
          <w:szCs w:val="21"/>
        </w:rPr>
        <w:t>液混合，于显微镜下察细胞存活情况，并计数计算复苏后细胞的存活率</w:t>
      </w:r>
      <w:r w:rsidR="002C68E4">
        <w:rPr>
          <w:rFonts w:ascii="宋体" w:eastAsia="宋体" w:hAnsi="宋体" w:cs="宋体" w:hint="eastAsia"/>
          <w:color w:val="000000"/>
          <w:kern w:val="0"/>
          <w:szCs w:val="21"/>
        </w:rPr>
        <w:t>。</w:t>
      </w:r>
    </w:p>
    <w:p w14:paraId="5AD943B1" w14:textId="77777777" w:rsidR="00D15393" w:rsidRDefault="00D15393" w:rsidP="00D1539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C06C886" w14:textId="77777777" w:rsidR="00D15393" w:rsidRDefault="00D15393" w:rsidP="00D1539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0B4793C0" w14:textId="77777777" w:rsidR="00D15393" w:rsidRDefault="00D15393" w:rsidP="00D1539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3FBE2C6" w14:textId="77777777" w:rsidR="00D1132B" w:rsidRDefault="00D15393" w:rsidP="00D15393">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随堂提问、实验成果、实验报告。</w:t>
      </w:r>
    </w:p>
    <w:p w14:paraId="01379E59" w14:textId="77777777" w:rsidR="00D1132B" w:rsidRDefault="00D1132B">
      <w:pPr>
        <w:widowControl/>
        <w:spacing w:beforeLines="50" w:before="156" w:afterLines="50" w:after="156"/>
        <w:jc w:val="left"/>
        <w:rPr>
          <w:rFonts w:ascii="宋体" w:eastAsia="宋体" w:hAnsi="宋体" w:cs="TimesNewRomanPSMT"/>
          <w:color w:val="000000"/>
          <w:kern w:val="0"/>
          <w:szCs w:val="21"/>
        </w:rPr>
      </w:pPr>
    </w:p>
    <w:p w14:paraId="4DC27CB2" w14:textId="77777777" w:rsidR="00D1132B" w:rsidRDefault="002C68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第六章</w:t>
      </w:r>
      <w:r w:rsidR="0055208A" w:rsidRPr="0055208A">
        <w:rPr>
          <w:rFonts w:ascii="黑体" w:eastAsia="黑体" w:hAnsi="黑体" w:cs="Times New Roman" w:hint="eastAsia"/>
          <w:b/>
          <w:sz w:val="24"/>
          <w:szCs w:val="24"/>
        </w:rPr>
        <w:t>病变与正常组织的特殊染色：胶原纤维染色（</w:t>
      </w:r>
      <w:r w:rsidR="0055208A" w:rsidRPr="0055208A">
        <w:rPr>
          <w:rFonts w:ascii="黑体" w:eastAsia="黑体" w:hAnsi="黑体" w:cs="Times New Roman"/>
          <w:b/>
          <w:sz w:val="24"/>
          <w:szCs w:val="24"/>
        </w:rPr>
        <w:t>Masson染色）、网状纤维染色</w:t>
      </w:r>
    </w:p>
    <w:p w14:paraId="393693A1"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DCA5A0E"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1）了解：特殊染色的概念。</w:t>
      </w:r>
    </w:p>
    <w:p w14:paraId="56EDD1BB"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2）熟悉：特殊染色的常用方法及应用范围。</w:t>
      </w:r>
    </w:p>
    <w:p w14:paraId="7C93DC81" w14:textId="77777777" w:rsidR="00D1132B"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3）掌握：胶原纤维染色（Masson染色）、网状纤维染色的方法以及结果判断以及     在科研及临床应用的意义</w:t>
      </w:r>
      <w:r w:rsidR="002C68E4">
        <w:rPr>
          <w:rFonts w:ascii="宋体" w:eastAsia="宋体" w:hAnsi="宋体" w:cs="宋体"/>
          <w:color w:val="000000"/>
          <w:kern w:val="0"/>
          <w:szCs w:val="21"/>
        </w:rPr>
        <w:t>。</w:t>
      </w:r>
    </w:p>
    <w:p w14:paraId="4F7F3E71"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F8B5F5F" w14:textId="77777777" w:rsidR="00D1132B" w:rsidRDefault="0055208A">
      <w:pPr>
        <w:widowControl/>
        <w:spacing w:beforeLines="50" w:before="156" w:afterLines="50" w:after="156"/>
        <w:ind w:firstLineChars="200" w:firstLine="420"/>
        <w:jc w:val="left"/>
        <w:rPr>
          <w:rFonts w:ascii="宋体" w:eastAsia="宋体" w:hAnsi="宋体" w:cs="TimesNewRomanPSMT"/>
          <w:color w:val="000000"/>
          <w:kern w:val="0"/>
          <w:szCs w:val="21"/>
        </w:rPr>
      </w:pPr>
      <w:r w:rsidRPr="0055208A">
        <w:rPr>
          <w:rFonts w:ascii="宋体" w:eastAsia="宋体" w:hAnsi="宋体" w:cs="宋体"/>
          <w:color w:val="000000"/>
          <w:kern w:val="0"/>
          <w:szCs w:val="21"/>
        </w:rPr>
        <w:t>Masson染色</w:t>
      </w:r>
      <w:r>
        <w:rPr>
          <w:rFonts w:ascii="宋体" w:eastAsia="宋体" w:hAnsi="宋体" w:cs="宋体" w:hint="eastAsia"/>
          <w:color w:val="000000"/>
          <w:kern w:val="0"/>
          <w:szCs w:val="21"/>
        </w:rPr>
        <w:t>、</w:t>
      </w:r>
      <w:r>
        <w:rPr>
          <w:rFonts w:ascii="宋体" w:eastAsia="宋体" w:hAnsi="宋体" w:cs="宋体"/>
          <w:color w:val="000000"/>
          <w:kern w:val="0"/>
          <w:szCs w:val="21"/>
        </w:rPr>
        <w:t>网状纤维</w:t>
      </w:r>
      <w:r w:rsidRPr="0055208A">
        <w:rPr>
          <w:rFonts w:ascii="宋体" w:eastAsia="宋体" w:hAnsi="宋体" w:cs="宋体"/>
          <w:color w:val="000000"/>
          <w:kern w:val="0"/>
          <w:szCs w:val="21"/>
        </w:rPr>
        <w:t>染色</w:t>
      </w:r>
      <w:r>
        <w:rPr>
          <w:rFonts w:ascii="宋体" w:eastAsia="宋体" w:hAnsi="宋体" w:cs="宋体"/>
          <w:color w:val="000000"/>
          <w:kern w:val="0"/>
          <w:szCs w:val="21"/>
        </w:rPr>
        <w:t>的步骤及要领</w:t>
      </w:r>
      <w:r w:rsidR="002C68E4">
        <w:rPr>
          <w:rFonts w:ascii="宋体" w:eastAsia="宋体" w:hAnsi="宋体" w:cs="TimesNewRomanPSMT" w:hint="eastAsia"/>
          <w:color w:val="000000"/>
          <w:kern w:val="0"/>
          <w:szCs w:val="21"/>
        </w:rPr>
        <w:t>。</w:t>
      </w:r>
    </w:p>
    <w:p w14:paraId="00D6B60D"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812D1D6" w14:textId="77777777" w:rsidR="00D1132B" w:rsidRDefault="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留取部分临床病理组织或实验动物组织（正常及病变组织）做特殊染色，主要进行胶原纤维染色（</w:t>
      </w:r>
      <w:r w:rsidRPr="0055208A">
        <w:rPr>
          <w:rFonts w:ascii="宋体" w:eastAsia="宋体" w:hAnsi="宋体" w:cs="宋体"/>
          <w:color w:val="000000"/>
          <w:kern w:val="0"/>
          <w:szCs w:val="21"/>
        </w:rPr>
        <w:t>Masson染色）、网状纤维染色，掌握染色的方法学，在互动实验室观看切片，学习阳性判断并采集图片，结合HE切片及Masson染色的结果分析其实际意义，递交电子版实验报告</w:t>
      </w:r>
      <w:r w:rsidR="002C68E4">
        <w:rPr>
          <w:rFonts w:ascii="宋体" w:eastAsia="宋体" w:hAnsi="宋体" w:cs="宋体" w:hint="eastAsia"/>
          <w:color w:val="000000"/>
          <w:kern w:val="0"/>
          <w:szCs w:val="21"/>
        </w:rPr>
        <w:t>。</w:t>
      </w:r>
    </w:p>
    <w:p w14:paraId="1508D2AA" w14:textId="77777777" w:rsidR="00D15393" w:rsidRDefault="00D15393" w:rsidP="00D1539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 xml:space="preserve">教学方法 </w:t>
      </w:r>
    </w:p>
    <w:p w14:paraId="0E86937C" w14:textId="77777777" w:rsidR="00D15393" w:rsidRDefault="00D15393" w:rsidP="00D1539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5BD4B9B6" w14:textId="77777777" w:rsidR="00D15393" w:rsidRDefault="00D15393" w:rsidP="00D1539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AE567C4" w14:textId="77777777" w:rsidR="00D1132B" w:rsidRDefault="00D15393" w:rsidP="00D15393">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随堂提问、实验成果、实验报告。</w:t>
      </w:r>
    </w:p>
    <w:p w14:paraId="1DCA8C38" w14:textId="77777777" w:rsidR="00D1132B" w:rsidRDefault="00D1132B">
      <w:pPr>
        <w:widowControl/>
        <w:spacing w:beforeLines="50" w:before="156" w:afterLines="50" w:after="156"/>
        <w:jc w:val="left"/>
        <w:rPr>
          <w:rFonts w:ascii="宋体" w:eastAsia="宋体" w:hAnsi="宋体" w:cs="TimesNewRomanPSMT"/>
          <w:color w:val="000000"/>
          <w:kern w:val="0"/>
          <w:szCs w:val="21"/>
        </w:rPr>
      </w:pPr>
    </w:p>
    <w:p w14:paraId="7E71F4CA" w14:textId="77777777" w:rsidR="00D1132B" w:rsidRDefault="002C68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w:t>
      </w:r>
      <w:r w:rsidR="0055208A">
        <w:rPr>
          <w:rFonts w:ascii="黑体" w:eastAsia="黑体" w:hAnsi="黑体" w:cs="Times New Roman" w:hint="eastAsia"/>
          <w:b/>
          <w:sz w:val="24"/>
          <w:szCs w:val="24"/>
        </w:rPr>
        <w:t xml:space="preserve"> </w:t>
      </w:r>
      <w:r w:rsidR="0055208A" w:rsidRPr="0055208A">
        <w:rPr>
          <w:rFonts w:ascii="黑体" w:eastAsia="黑体" w:hAnsi="黑体" w:cs="Times New Roman" w:hint="eastAsia"/>
          <w:b/>
          <w:sz w:val="24"/>
          <w:szCs w:val="24"/>
        </w:rPr>
        <w:t>肿瘤组织的免疫组织化学方法</w:t>
      </w:r>
    </w:p>
    <w:p w14:paraId="74C8EF47"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B906769"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1）了解：肿瘤研究的常见方法；了解免疫组织化学的实验方法及其注意事项；</w:t>
      </w:r>
    </w:p>
    <w:p w14:paraId="4DDC0148"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2）熟悉：熟悉免疫组织化学阳性的判断方法及其意义；</w:t>
      </w:r>
    </w:p>
    <w:p w14:paraId="0C2A14B4" w14:textId="77777777" w:rsidR="00D1132B"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3）掌握：免疫组织化学检查的方法；免疫组织化学方法在肿瘤研究及临床诊断中     的重要性。</w:t>
      </w:r>
    </w:p>
    <w:p w14:paraId="4569064C"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9236155" w14:textId="77777777" w:rsidR="00D1132B" w:rsidRDefault="005520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免疫组化方法的步骤、阳性的判断方法</w:t>
      </w:r>
      <w:r w:rsidR="002C68E4">
        <w:rPr>
          <w:rFonts w:ascii="宋体" w:eastAsia="宋体" w:hAnsi="宋体" w:cs="TimesNewRomanPSMT" w:hint="eastAsia"/>
          <w:color w:val="000000"/>
          <w:kern w:val="0"/>
          <w:szCs w:val="21"/>
        </w:rPr>
        <w:t>。</w:t>
      </w:r>
    </w:p>
    <w:p w14:paraId="0D59DDE9"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A2F9ED" w14:textId="77777777" w:rsidR="00D1132B" w:rsidRDefault="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了解免疫组织化学的实验方法及其注意事项；选用常用的免疫指标如</w:t>
      </w:r>
      <w:r w:rsidRPr="0055208A">
        <w:rPr>
          <w:rFonts w:ascii="宋体" w:eastAsia="宋体" w:hAnsi="宋体" w:cs="宋体"/>
          <w:color w:val="000000"/>
          <w:kern w:val="0"/>
          <w:szCs w:val="21"/>
        </w:rPr>
        <w:t>Ki-67，CD34，CK等进行免疫组织化学检测（纸质版实验报告）；免疫组织化学检测结果的判定并了解其意义；在互动实验室观看切片，学习定位判断（胞浆、胞核以及胞膜）并采集图片，进行适当的分析，递交电子版实验报告</w:t>
      </w:r>
      <w:r w:rsidR="002C68E4">
        <w:rPr>
          <w:rFonts w:ascii="宋体" w:eastAsia="宋体" w:hAnsi="宋体" w:cs="宋体" w:hint="eastAsia"/>
          <w:color w:val="000000"/>
          <w:kern w:val="0"/>
          <w:szCs w:val="21"/>
        </w:rPr>
        <w:t>。</w:t>
      </w:r>
    </w:p>
    <w:p w14:paraId="465AE179" w14:textId="77777777" w:rsidR="00D15393" w:rsidRDefault="00D15393" w:rsidP="00D1539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788B9C6" w14:textId="77777777" w:rsidR="00D15393" w:rsidRDefault="00D15393" w:rsidP="00D1539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434B9A1A" w14:textId="77777777" w:rsidR="00D15393" w:rsidRDefault="00D15393" w:rsidP="00D1539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663A1A0" w14:textId="77777777" w:rsidR="00D1132B" w:rsidRDefault="00D15393" w:rsidP="00D15393">
      <w:pPr>
        <w:spacing w:line="360" w:lineRule="auto"/>
        <w:ind w:firstLineChars="200" w:firstLine="420"/>
        <w:rPr>
          <w:rFonts w:ascii="宋体" w:eastAsia="宋体" w:hAnsi="宋体"/>
          <w:szCs w:val="21"/>
        </w:rPr>
      </w:pPr>
      <w:r>
        <w:rPr>
          <w:rFonts w:ascii="宋体" w:eastAsia="宋体" w:hAnsi="宋体" w:cs="TimesNewRomanPSMT" w:hint="eastAsia"/>
          <w:color w:val="000000"/>
          <w:kern w:val="0"/>
          <w:szCs w:val="21"/>
        </w:rPr>
        <w:t>随堂提问、实验成果、实验报告。</w:t>
      </w:r>
    </w:p>
    <w:p w14:paraId="773C4A38" w14:textId="77777777" w:rsidR="00D1132B" w:rsidRDefault="00D1132B">
      <w:pPr>
        <w:spacing w:line="360" w:lineRule="auto"/>
        <w:ind w:firstLineChars="200" w:firstLine="420"/>
        <w:rPr>
          <w:rFonts w:ascii="宋体" w:eastAsia="宋体" w:hAnsi="宋体"/>
          <w:szCs w:val="21"/>
        </w:rPr>
      </w:pPr>
    </w:p>
    <w:p w14:paraId="5EF8310A" w14:textId="77777777" w:rsidR="00D1132B" w:rsidRDefault="002C68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第八章</w:t>
      </w:r>
      <w:r w:rsidR="0055208A">
        <w:rPr>
          <w:rFonts w:ascii="黑体" w:eastAsia="黑体" w:hAnsi="黑体" w:cs="Times New Roman" w:hint="eastAsia"/>
          <w:b/>
          <w:sz w:val="24"/>
          <w:szCs w:val="24"/>
        </w:rPr>
        <w:t xml:space="preserve"> </w:t>
      </w:r>
      <w:r w:rsidR="0055208A" w:rsidRPr="0055208A">
        <w:rPr>
          <w:rFonts w:ascii="黑体" w:eastAsia="黑体" w:hAnsi="黑体" w:cs="Times New Roman" w:hint="eastAsia"/>
          <w:b/>
          <w:sz w:val="24"/>
          <w:szCs w:val="24"/>
        </w:rPr>
        <w:t>血吸虫病的病变观察</w:t>
      </w:r>
    </w:p>
    <w:p w14:paraId="727E3FA5"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05C962C"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lastRenderedPageBreak/>
        <w:t>（</w:t>
      </w:r>
      <w:r w:rsidRPr="0055208A">
        <w:rPr>
          <w:rFonts w:ascii="宋体" w:eastAsia="宋体" w:hAnsi="宋体" w:cs="宋体"/>
          <w:color w:val="000000"/>
          <w:kern w:val="0"/>
          <w:szCs w:val="21"/>
        </w:rPr>
        <w:t>1）熟悉：熟悉血吸虫病的生活史；</w:t>
      </w:r>
    </w:p>
    <w:p w14:paraId="2AFA124B" w14:textId="77777777" w:rsidR="00D1132B"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2）掌握：血吸虫病主要病变部位及基本病变。</w:t>
      </w:r>
      <w:r w:rsidR="002C68E4">
        <w:rPr>
          <w:rFonts w:ascii="宋体" w:eastAsia="宋体" w:hAnsi="宋体" w:cs="宋体"/>
          <w:color w:val="000000"/>
          <w:kern w:val="0"/>
          <w:szCs w:val="21"/>
        </w:rPr>
        <w:t>。</w:t>
      </w:r>
    </w:p>
    <w:p w14:paraId="569C87E8"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E16C61E" w14:textId="77777777" w:rsidR="00D1132B" w:rsidRDefault="0055208A">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55208A">
        <w:rPr>
          <w:rFonts w:ascii="宋体" w:eastAsia="宋体" w:hAnsi="宋体" w:cs="宋体" w:hint="eastAsia"/>
          <w:color w:val="000000"/>
          <w:kern w:val="0"/>
          <w:szCs w:val="21"/>
        </w:rPr>
        <w:t>血吸虫的主要病变部位（肝、肠、肺）的</w:t>
      </w:r>
      <w:r>
        <w:rPr>
          <w:rFonts w:ascii="宋体" w:eastAsia="宋体" w:hAnsi="宋体" w:cs="宋体" w:hint="eastAsia"/>
          <w:color w:val="000000"/>
          <w:kern w:val="0"/>
          <w:szCs w:val="21"/>
        </w:rPr>
        <w:t>主要病变</w:t>
      </w:r>
      <w:r w:rsidR="002C68E4">
        <w:rPr>
          <w:rFonts w:ascii="宋体" w:eastAsia="宋体" w:hAnsi="宋体" w:cs="TimesNewRomanPSMT" w:hint="eastAsia"/>
          <w:color w:val="000000"/>
          <w:kern w:val="0"/>
          <w:szCs w:val="21"/>
        </w:rPr>
        <w:t>。</w:t>
      </w:r>
    </w:p>
    <w:p w14:paraId="5ABB49E2"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0E4CE6" w14:textId="77777777" w:rsidR="00D1132B" w:rsidRDefault="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观察血吸虫的主要病变部位（肝、肠、肺）的</w:t>
      </w:r>
      <w:r>
        <w:rPr>
          <w:rFonts w:ascii="宋体" w:eastAsia="宋体" w:hAnsi="宋体" w:cs="宋体" w:hint="eastAsia"/>
          <w:color w:val="000000"/>
          <w:kern w:val="0"/>
          <w:szCs w:val="21"/>
        </w:rPr>
        <w:t>主要病变，在互动实验室观看切片，并采集图片，递交实验报告</w:t>
      </w:r>
      <w:r w:rsidR="002C68E4">
        <w:rPr>
          <w:rFonts w:ascii="宋体" w:eastAsia="宋体" w:hAnsi="宋体" w:cs="宋体" w:hint="eastAsia"/>
          <w:color w:val="000000"/>
          <w:kern w:val="0"/>
          <w:szCs w:val="21"/>
        </w:rPr>
        <w:t>。</w:t>
      </w:r>
    </w:p>
    <w:p w14:paraId="65A8FFAD" w14:textId="77777777" w:rsidR="00D15393" w:rsidRDefault="00D15393" w:rsidP="00D1539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F656DCF" w14:textId="77777777" w:rsidR="00D15393" w:rsidRDefault="00D15393" w:rsidP="00D1539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11326F80" w14:textId="77777777" w:rsidR="00D15393" w:rsidRDefault="00D15393" w:rsidP="00D1539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6EC380C" w14:textId="77777777" w:rsidR="00D1132B" w:rsidRDefault="00D15393" w:rsidP="00D15393">
      <w:pPr>
        <w:spacing w:line="360" w:lineRule="auto"/>
        <w:ind w:firstLineChars="200" w:firstLine="420"/>
        <w:rPr>
          <w:rFonts w:ascii="宋体" w:eastAsia="宋体" w:hAnsi="宋体" w:cs="宋体"/>
          <w:color w:val="000000"/>
          <w:kern w:val="0"/>
          <w:szCs w:val="21"/>
        </w:rPr>
      </w:pPr>
      <w:r>
        <w:rPr>
          <w:rFonts w:ascii="宋体" w:eastAsia="宋体" w:hAnsi="宋体" w:cs="TimesNewRomanPSMT" w:hint="eastAsia"/>
          <w:color w:val="000000"/>
          <w:kern w:val="0"/>
          <w:szCs w:val="21"/>
        </w:rPr>
        <w:t>随堂提问、实验成果、实验报告。</w:t>
      </w:r>
    </w:p>
    <w:p w14:paraId="3F2F0731" w14:textId="77777777" w:rsidR="00D1132B" w:rsidRDefault="00D1132B">
      <w:pPr>
        <w:widowControl/>
        <w:spacing w:beforeLines="50" w:before="156" w:afterLines="50" w:after="156"/>
        <w:jc w:val="left"/>
        <w:rPr>
          <w:rFonts w:ascii="宋体" w:eastAsia="宋体" w:hAnsi="宋体" w:cs="TimesNewRomanPSMT"/>
          <w:color w:val="000000"/>
          <w:kern w:val="0"/>
          <w:szCs w:val="21"/>
        </w:rPr>
      </w:pPr>
    </w:p>
    <w:p w14:paraId="0A33ACAF" w14:textId="77777777" w:rsidR="00D1132B" w:rsidRDefault="002C68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第九章</w:t>
      </w:r>
      <w:r w:rsidR="0055208A">
        <w:rPr>
          <w:rFonts w:ascii="黑体" w:eastAsia="黑体" w:hAnsi="黑体" w:cs="Times New Roman" w:hint="eastAsia"/>
          <w:b/>
          <w:sz w:val="24"/>
          <w:szCs w:val="24"/>
        </w:rPr>
        <w:t xml:space="preserve"> </w:t>
      </w:r>
      <w:r w:rsidR="0055208A" w:rsidRPr="0055208A">
        <w:rPr>
          <w:rFonts w:ascii="黑体" w:eastAsia="黑体" w:hAnsi="黑体" w:cs="Times New Roman" w:hint="eastAsia"/>
          <w:b/>
          <w:sz w:val="24"/>
          <w:szCs w:val="24"/>
        </w:rPr>
        <w:t>正常动物的组织切片制作</w:t>
      </w:r>
    </w:p>
    <w:p w14:paraId="7B746CCB"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C7EA2EE" w14:textId="77777777" w:rsidR="0055208A" w:rsidRPr="0055208A" w:rsidRDefault="0055208A" w:rsidP="0055208A">
      <w:pPr>
        <w:widowControl/>
        <w:spacing w:beforeLines="50" w:before="156" w:afterLines="50" w:after="156"/>
        <w:ind w:firstLineChars="200" w:firstLine="420"/>
        <w:jc w:val="left"/>
        <w:rPr>
          <w:rFonts w:ascii="宋体" w:eastAsia="宋体" w:hAnsi="宋体" w:cs="TimesNewRomanPSMT"/>
          <w:color w:val="000000"/>
          <w:kern w:val="0"/>
          <w:szCs w:val="21"/>
        </w:rPr>
      </w:pPr>
      <w:r w:rsidRPr="0055208A">
        <w:rPr>
          <w:rFonts w:ascii="宋体" w:eastAsia="宋体" w:hAnsi="宋体" w:cs="TimesNewRomanPSMT" w:hint="eastAsia"/>
          <w:color w:val="000000"/>
          <w:kern w:val="0"/>
          <w:szCs w:val="21"/>
        </w:rPr>
        <w:t>（</w:t>
      </w:r>
      <w:r w:rsidRPr="0055208A">
        <w:rPr>
          <w:rFonts w:ascii="宋体" w:eastAsia="宋体" w:hAnsi="宋体" w:cs="TimesNewRomanPSMT"/>
          <w:color w:val="000000"/>
          <w:kern w:val="0"/>
          <w:szCs w:val="21"/>
        </w:rPr>
        <w:t>1）了解组织学与胚胎学研究的最新进展。</w:t>
      </w:r>
    </w:p>
    <w:p w14:paraId="613D4F9D" w14:textId="77777777" w:rsidR="0055208A" w:rsidRPr="0055208A" w:rsidRDefault="0055208A" w:rsidP="0055208A">
      <w:pPr>
        <w:widowControl/>
        <w:spacing w:beforeLines="50" w:before="156" w:afterLines="50" w:after="156"/>
        <w:ind w:firstLineChars="200" w:firstLine="420"/>
        <w:jc w:val="left"/>
        <w:rPr>
          <w:rFonts w:ascii="宋体" w:eastAsia="宋体" w:hAnsi="宋体" w:cs="TimesNewRomanPSMT"/>
          <w:color w:val="000000"/>
          <w:kern w:val="0"/>
          <w:szCs w:val="21"/>
        </w:rPr>
      </w:pPr>
      <w:r w:rsidRPr="0055208A">
        <w:rPr>
          <w:rFonts w:ascii="宋体" w:eastAsia="宋体" w:hAnsi="宋体" w:cs="TimesNewRomanPSMT" w:hint="eastAsia"/>
          <w:color w:val="000000"/>
          <w:kern w:val="0"/>
          <w:szCs w:val="21"/>
        </w:rPr>
        <w:t>（</w:t>
      </w:r>
      <w:r w:rsidRPr="0055208A">
        <w:rPr>
          <w:rFonts w:ascii="宋体" w:eastAsia="宋体" w:hAnsi="宋体" w:cs="TimesNewRomanPSMT"/>
          <w:color w:val="000000"/>
          <w:kern w:val="0"/>
          <w:szCs w:val="21"/>
        </w:rPr>
        <w:t>2）熟悉组织学与胚胎学的其他研究方法。</w:t>
      </w:r>
    </w:p>
    <w:p w14:paraId="08241AFF" w14:textId="77777777" w:rsidR="00D1132B" w:rsidRDefault="0055208A" w:rsidP="0055208A">
      <w:pPr>
        <w:widowControl/>
        <w:spacing w:beforeLines="50" w:before="156" w:afterLines="50" w:after="156"/>
        <w:ind w:firstLineChars="200" w:firstLine="420"/>
        <w:jc w:val="left"/>
        <w:rPr>
          <w:rFonts w:ascii="宋体" w:eastAsia="宋体" w:hAnsi="宋体" w:cs="TimesNewRomanPSMT"/>
          <w:color w:val="000000"/>
          <w:kern w:val="0"/>
          <w:szCs w:val="21"/>
        </w:rPr>
      </w:pPr>
      <w:r w:rsidRPr="0055208A">
        <w:rPr>
          <w:rFonts w:ascii="宋体" w:eastAsia="宋体" w:hAnsi="宋体" w:cs="TimesNewRomanPSMT" w:hint="eastAsia"/>
          <w:color w:val="000000"/>
          <w:kern w:val="0"/>
          <w:szCs w:val="21"/>
        </w:rPr>
        <w:t>（</w:t>
      </w:r>
      <w:r w:rsidRPr="0055208A">
        <w:rPr>
          <w:rFonts w:ascii="宋体" w:eastAsia="宋体" w:hAnsi="宋体" w:cs="TimesNewRomanPSMT"/>
          <w:color w:val="000000"/>
          <w:kern w:val="0"/>
          <w:szCs w:val="21"/>
        </w:rPr>
        <w:t>3）掌握石蜡切片HE染色标本制作方法。</w:t>
      </w:r>
    </w:p>
    <w:p w14:paraId="6C2C5DC2"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D15D35C" w14:textId="77777777" w:rsidR="00D1132B" w:rsidRDefault="0055208A">
      <w:pPr>
        <w:widowControl/>
        <w:spacing w:beforeLines="50" w:before="156" w:afterLines="50" w:after="156"/>
        <w:ind w:firstLineChars="200" w:firstLine="420"/>
        <w:jc w:val="left"/>
        <w:rPr>
          <w:rFonts w:ascii="宋体" w:eastAsia="宋体" w:hAnsi="宋体" w:cs="宋体"/>
          <w:color w:val="000000"/>
          <w:kern w:val="0"/>
          <w:szCs w:val="21"/>
        </w:rPr>
      </w:pPr>
      <w:r w:rsidRPr="0055208A">
        <w:rPr>
          <w:rFonts w:ascii="宋体" w:eastAsia="宋体" w:hAnsi="宋体" w:cs="TimesNewRomanPSMT"/>
          <w:color w:val="000000"/>
          <w:kern w:val="0"/>
          <w:szCs w:val="21"/>
        </w:rPr>
        <w:t>石蜡切片HE染色标本制作方法</w:t>
      </w:r>
      <w:r w:rsidR="002C68E4">
        <w:rPr>
          <w:rFonts w:ascii="宋体" w:eastAsia="宋体" w:hAnsi="宋体" w:cs="宋体" w:hint="eastAsia"/>
          <w:color w:val="000000"/>
          <w:kern w:val="0"/>
          <w:szCs w:val="21"/>
        </w:rPr>
        <w:t>。</w:t>
      </w:r>
    </w:p>
    <w:p w14:paraId="495A623D"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7794B4"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55208A">
        <w:rPr>
          <w:rFonts w:ascii="宋体" w:eastAsia="宋体" w:hAnsi="宋体" w:cs="TimesNewRomanPSMT" w:hint="eastAsia"/>
          <w:color w:val="000000"/>
          <w:kern w:val="0"/>
          <w:szCs w:val="21"/>
        </w:rPr>
        <w:t>（</w:t>
      </w:r>
      <w:r w:rsidRPr="0055208A">
        <w:rPr>
          <w:rFonts w:ascii="宋体" w:eastAsia="宋体" w:hAnsi="宋体" w:cs="TimesNewRomanPSMT"/>
          <w:color w:val="000000"/>
          <w:kern w:val="0"/>
          <w:szCs w:val="21"/>
        </w:rPr>
        <w:t>1）收集正常对照组实验动物，处死动物及取材；</w:t>
      </w:r>
    </w:p>
    <w:p w14:paraId="25908F5D"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55208A">
        <w:rPr>
          <w:rFonts w:ascii="宋体" w:eastAsia="宋体" w:hAnsi="宋体" w:cs="TimesNewRomanPSMT" w:hint="eastAsia"/>
          <w:color w:val="000000"/>
          <w:kern w:val="0"/>
          <w:szCs w:val="21"/>
        </w:rPr>
        <w:t>（</w:t>
      </w:r>
      <w:r w:rsidRPr="0055208A">
        <w:rPr>
          <w:rFonts w:ascii="宋体" w:eastAsia="宋体" w:hAnsi="宋体" w:cs="TimesNewRomanPSMT"/>
          <w:color w:val="000000"/>
          <w:kern w:val="0"/>
          <w:szCs w:val="21"/>
        </w:rPr>
        <w:t>2）组织块经固定、脱水、包埋、切片、染色等步骤，制备组织切片。</w:t>
      </w:r>
    </w:p>
    <w:p w14:paraId="35D8B1B0" w14:textId="77777777" w:rsidR="00D1132B" w:rsidRDefault="0055208A" w:rsidP="0055208A">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55208A">
        <w:rPr>
          <w:rFonts w:ascii="宋体" w:eastAsia="宋体" w:hAnsi="宋体" w:cs="TimesNewRomanPSMT" w:hint="eastAsia"/>
          <w:color w:val="000000"/>
          <w:kern w:val="0"/>
          <w:szCs w:val="21"/>
        </w:rPr>
        <w:t>（</w:t>
      </w:r>
      <w:r w:rsidRPr="0055208A">
        <w:rPr>
          <w:rFonts w:ascii="宋体" w:eastAsia="宋体" w:hAnsi="宋体" w:cs="TimesNewRomanPSMT"/>
          <w:color w:val="000000"/>
          <w:kern w:val="0"/>
          <w:szCs w:val="21"/>
        </w:rPr>
        <w:t>3</w:t>
      </w:r>
      <w:r>
        <w:rPr>
          <w:rFonts w:ascii="宋体" w:eastAsia="宋体" w:hAnsi="宋体" w:cs="TimesNewRomanPSMT"/>
          <w:color w:val="000000"/>
          <w:kern w:val="0"/>
          <w:szCs w:val="21"/>
        </w:rPr>
        <w:t>）在互动实验室观看切片，采集图片，递交电子版实验报告</w:t>
      </w:r>
      <w:r w:rsidR="002C68E4">
        <w:rPr>
          <w:rFonts w:ascii="宋体" w:eastAsia="宋体" w:hAnsi="宋体" w:cs="TimesNewRomanPSMT" w:hint="eastAsia"/>
          <w:color w:val="000000"/>
          <w:kern w:val="0"/>
          <w:szCs w:val="21"/>
        </w:rPr>
        <w:t>。</w:t>
      </w:r>
    </w:p>
    <w:p w14:paraId="55256AAD" w14:textId="77777777" w:rsidR="00D15393" w:rsidRDefault="00D15393" w:rsidP="00D1539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77A6277" w14:textId="77777777" w:rsidR="00D15393" w:rsidRDefault="00D15393" w:rsidP="00D1539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4D202D1F" w14:textId="77777777" w:rsidR="00D15393" w:rsidRDefault="00D15393" w:rsidP="00D1539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666FD973" w14:textId="77777777" w:rsidR="00D1132B" w:rsidRDefault="00D15393" w:rsidP="00D15393">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随堂提问、实验成果、实验报告。</w:t>
      </w:r>
    </w:p>
    <w:p w14:paraId="6BF5ECC9" w14:textId="77777777" w:rsidR="00D1132B" w:rsidRDefault="00D1132B">
      <w:pPr>
        <w:widowControl/>
        <w:spacing w:beforeLines="50" w:before="156" w:afterLines="50" w:after="156"/>
        <w:jc w:val="left"/>
        <w:rPr>
          <w:rFonts w:ascii="宋体" w:eastAsia="宋体" w:hAnsi="宋体" w:cs="TimesNewRomanPSMT"/>
          <w:color w:val="000000"/>
          <w:kern w:val="0"/>
          <w:szCs w:val="21"/>
        </w:rPr>
      </w:pPr>
    </w:p>
    <w:p w14:paraId="5489DD52" w14:textId="77777777" w:rsidR="00D1132B" w:rsidRDefault="002C68E4">
      <w:pPr>
        <w:widowControl/>
        <w:spacing w:beforeLines="50" w:before="156" w:afterLines="50" w:after="156"/>
        <w:ind w:firstLineChars="200" w:firstLine="482"/>
        <w:jc w:val="left"/>
        <w:rPr>
          <w:rFonts w:ascii="TimesNewRomanPSMT" w:eastAsia="黑体" w:hAnsi="TimesNewRomanPSMT" w:cs="TimesNewRomanPSMT"/>
          <w:color w:val="000000"/>
          <w:kern w:val="0"/>
          <w:sz w:val="20"/>
          <w:szCs w:val="20"/>
        </w:rPr>
      </w:pPr>
      <w:r>
        <w:rPr>
          <w:rFonts w:ascii="黑体" w:eastAsia="黑体" w:hAnsi="黑体" w:cs="Times New Roman" w:hint="eastAsia"/>
          <w:b/>
          <w:sz w:val="24"/>
          <w:szCs w:val="24"/>
        </w:rPr>
        <w:t>第十章 不同麻醉方式对创伤性休克的影响及抢救（选修）</w:t>
      </w:r>
    </w:p>
    <w:p w14:paraId="47FC67D5"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9283670"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1）了解Wright 和Giemsa染色过程。</w:t>
      </w:r>
    </w:p>
    <w:p w14:paraId="56BD3B48"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2）</w:t>
      </w:r>
      <w:proofErr w:type="gramStart"/>
      <w:r w:rsidRPr="0055208A">
        <w:rPr>
          <w:rFonts w:ascii="宋体" w:eastAsia="宋体" w:hAnsi="宋体" w:cs="宋体"/>
          <w:color w:val="000000"/>
          <w:kern w:val="0"/>
          <w:szCs w:val="21"/>
        </w:rPr>
        <w:t>熟悉血</w:t>
      </w:r>
      <w:proofErr w:type="gramEnd"/>
      <w:r w:rsidRPr="0055208A">
        <w:rPr>
          <w:rFonts w:ascii="宋体" w:eastAsia="宋体" w:hAnsi="宋体" w:cs="宋体"/>
          <w:color w:val="000000"/>
          <w:kern w:val="0"/>
          <w:szCs w:val="21"/>
        </w:rPr>
        <w:t>涂片的制作方法。</w:t>
      </w:r>
    </w:p>
    <w:p w14:paraId="349815C5" w14:textId="77777777" w:rsidR="00D1132B"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3）掌握血液的组成、各种血细胞与血小板的形态特点</w:t>
      </w:r>
      <w:r w:rsidR="002C68E4">
        <w:rPr>
          <w:rFonts w:ascii="宋体" w:eastAsia="宋体" w:hAnsi="宋体" w:cs="宋体"/>
          <w:color w:val="000000"/>
          <w:kern w:val="0"/>
          <w:szCs w:val="21"/>
        </w:rPr>
        <w:t>。</w:t>
      </w:r>
    </w:p>
    <w:p w14:paraId="4987ED86"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EB0080A" w14:textId="77777777" w:rsidR="00D1132B" w:rsidRDefault="0055208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color w:val="000000"/>
          <w:kern w:val="0"/>
          <w:szCs w:val="21"/>
        </w:rPr>
        <w:t>血涂片的制作方法</w:t>
      </w:r>
      <w:r>
        <w:rPr>
          <w:rFonts w:ascii="宋体" w:eastAsia="宋体" w:hAnsi="宋体" w:cs="宋体" w:hint="eastAsia"/>
          <w:color w:val="000000"/>
          <w:kern w:val="0"/>
          <w:szCs w:val="21"/>
        </w:rPr>
        <w:t>；</w:t>
      </w:r>
      <w:r w:rsidRPr="0055208A">
        <w:rPr>
          <w:rFonts w:ascii="宋体" w:eastAsia="宋体" w:hAnsi="宋体" w:cs="宋体"/>
          <w:color w:val="000000"/>
          <w:kern w:val="0"/>
          <w:szCs w:val="21"/>
        </w:rPr>
        <w:t>血细胞的形态特点</w:t>
      </w:r>
      <w:r w:rsidR="002C68E4">
        <w:rPr>
          <w:rFonts w:ascii="宋体" w:eastAsia="宋体" w:hAnsi="宋体" w:cs="宋体" w:hint="eastAsia"/>
          <w:color w:val="000000"/>
          <w:kern w:val="0"/>
          <w:szCs w:val="21"/>
        </w:rPr>
        <w:t>。</w:t>
      </w:r>
    </w:p>
    <w:p w14:paraId="42316A15"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CBF8A9B"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1）观看教学</w:t>
      </w:r>
      <w:r>
        <w:rPr>
          <w:rFonts w:ascii="宋体" w:eastAsia="宋体" w:hAnsi="宋体" w:cs="宋体" w:hint="eastAsia"/>
          <w:color w:val="000000"/>
          <w:kern w:val="0"/>
          <w:szCs w:val="21"/>
        </w:rPr>
        <w:t>微课</w:t>
      </w:r>
      <w:r w:rsidRPr="0055208A">
        <w:rPr>
          <w:rFonts w:ascii="宋体" w:eastAsia="宋体" w:hAnsi="宋体" w:cs="宋体"/>
          <w:color w:val="000000"/>
          <w:kern w:val="0"/>
          <w:szCs w:val="21"/>
        </w:rPr>
        <w:t>：血液</w:t>
      </w:r>
    </w:p>
    <w:p w14:paraId="5B355A7D" w14:textId="77777777" w:rsidR="00D1132B"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2）自己制作并观察血涂片</w:t>
      </w:r>
      <w:r w:rsidR="002C68E4">
        <w:rPr>
          <w:rFonts w:ascii="宋体" w:eastAsia="宋体" w:hAnsi="宋体" w:cs="宋体" w:hint="eastAsia"/>
          <w:color w:val="000000"/>
          <w:kern w:val="0"/>
          <w:szCs w:val="21"/>
        </w:rPr>
        <w:t>。</w:t>
      </w:r>
    </w:p>
    <w:p w14:paraId="28DD42C1" w14:textId="77777777" w:rsidR="00D15393" w:rsidRDefault="00D15393" w:rsidP="00D1539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B56BBAE" w14:textId="77777777" w:rsidR="00D15393" w:rsidRDefault="00D15393" w:rsidP="00D1539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596AECAF" w14:textId="77777777" w:rsidR="00D15393" w:rsidRDefault="00D15393" w:rsidP="00D1539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606D3AE" w14:textId="77777777" w:rsidR="00D1132B" w:rsidRDefault="00D15393" w:rsidP="00D15393">
      <w:pPr>
        <w:spacing w:line="360" w:lineRule="auto"/>
        <w:ind w:firstLineChars="200" w:firstLine="420"/>
        <w:rPr>
          <w:rFonts w:ascii="宋体" w:eastAsia="宋体" w:hAnsi="宋体"/>
          <w:szCs w:val="21"/>
        </w:rPr>
      </w:pPr>
      <w:r>
        <w:rPr>
          <w:rFonts w:ascii="宋体" w:eastAsia="宋体" w:hAnsi="宋体" w:cs="TimesNewRomanPSMT" w:hint="eastAsia"/>
          <w:color w:val="000000"/>
          <w:kern w:val="0"/>
          <w:szCs w:val="21"/>
        </w:rPr>
        <w:t>随堂提问、实验成果、实验报告。</w:t>
      </w:r>
    </w:p>
    <w:p w14:paraId="7EF3BFCE" w14:textId="77777777" w:rsidR="00D1132B" w:rsidRDefault="00D1132B">
      <w:pPr>
        <w:spacing w:line="360" w:lineRule="auto"/>
        <w:ind w:firstLineChars="200" w:firstLine="420"/>
        <w:rPr>
          <w:rFonts w:ascii="宋体" w:eastAsia="宋体" w:hAnsi="宋体"/>
          <w:szCs w:val="21"/>
        </w:rPr>
      </w:pPr>
    </w:p>
    <w:p w14:paraId="68123CF1" w14:textId="77777777" w:rsidR="00D1132B" w:rsidRDefault="002C68E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第十一章</w:t>
      </w:r>
      <w:r w:rsidR="0055208A">
        <w:rPr>
          <w:rFonts w:ascii="黑体" w:eastAsia="黑体" w:hAnsi="黑体" w:cs="Times New Roman" w:hint="eastAsia"/>
          <w:b/>
          <w:sz w:val="24"/>
          <w:szCs w:val="24"/>
        </w:rPr>
        <w:t xml:space="preserve"> </w:t>
      </w:r>
      <w:r w:rsidR="0055208A" w:rsidRPr="0055208A">
        <w:rPr>
          <w:rFonts w:ascii="黑体" w:eastAsia="黑体" w:hAnsi="黑体" w:cs="Times New Roman" w:hint="eastAsia"/>
          <w:b/>
          <w:sz w:val="24"/>
          <w:szCs w:val="24"/>
        </w:rPr>
        <w:t>血液标本中常见病原菌的分离培养与鉴定</w:t>
      </w:r>
    </w:p>
    <w:p w14:paraId="1EB8D42D"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3B08808" w14:textId="77777777" w:rsidR="003D5AB2" w:rsidRPr="003D5AB2" w:rsidRDefault="003D5AB2" w:rsidP="003D5AB2">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D5AB2">
        <w:rPr>
          <w:rFonts w:ascii="宋体" w:eastAsia="宋体" w:hAnsi="宋体" w:cs="宋体" w:hint="eastAsia"/>
          <w:color w:val="000000"/>
          <w:kern w:val="0"/>
          <w:szCs w:val="21"/>
        </w:rPr>
        <w:t>（</w:t>
      </w:r>
      <w:r w:rsidRPr="003D5AB2">
        <w:rPr>
          <w:rFonts w:ascii="宋体" w:eastAsia="宋体" w:hAnsi="宋体" w:cs="宋体"/>
          <w:color w:val="000000"/>
          <w:kern w:val="0"/>
          <w:szCs w:val="21"/>
        </w:rPr>
        <w:t>1）根据血培养阳性标本经分离培养后菌落的形态特征及革兰染色镜检结果，设计合理的检验程序进行鉴定，并获得正确的鉴定结果。</w:t>
      </w:r>
    </w:p>
    <w:p w14:paraId="165F71E7" w14:textId="77777777" w:rsidR="003D5AB2" w:rsidRPr="003D5AB2" w:rsidRDefault="003D5AB2" w:rsidP="003D5AB2">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D5AB2">
        <w:rPr>
          <w:rFonts w:ascii="宋体" w:eastAsia="宋体" w:hAnsi="宋体" w:cs="宋体" w:hint="eastAsia"/>
          <w:color w:val="000000"/>
          <w:kern w:val="0"/>
          <w:szCs w:val="21"/>
        </w:rPr>
        <w:t>（</w:t>
      </w:r>
      <w:r w:rsidRPr="003D5AB2">
        <w:rPr>
          <w:rFonts w:ascii="宋体" w:eastAsia="宋体" w:hAnsi="宋体" w:cs="宋体"/>
          <w:color w:val="000000"/>
          <w:kern w:val="0"/>
          <w:szCs w:val="21"/>
        </w:rPr>
        <w:t>2）熟悉常用生化反应。</w:t>
      </w:r>
    </w:p>
    <w:p w14:paraId="66A159F9" w14:textId="77777777" w:rsidR="00D1132B" w:rsidRDefault="003D5AB2" w:rsidP="003D5AB2">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D5AB2">
        <w:rPr>
          <w:rFonts w:ascii="宋体" w:eastAsia="宋体" w:hAnsi="宋体" w:cs="宋体" w:hint="eastAsia"/>
          <w:color w:val="000000"/>
          <w:kern w:val="0"/>
          <w:szCs w:val="21"/>
        </w:rPr>
        <w:t>（</w:t>
      </w:r>
      <w:r w:rsidRPr="003D5AB2">
        <w:rPr>
          <w:rFonts w:ascii="宋体" w:eastAsia="宋体" w:hAnsi="宋体" w:cs="宋体"/>
          <w:color w:val="000000"/>
          <w:kern w:val="0"/>
          <w:szCs w:val="21"/>
        </w:rPr>
        <w:t>3）掌握微生物无菌操作技术，纸片扩散法药敏试验的实验现象及结果判断。</w:t>
      </w:r>
      <w:r w:rsidR="002C68E4">
        <w:rPr>
          <w:rFonts w:ascii="宋体" w:eastAsia="宋体" w:hAnsi="宋体" w:cs="宋体"/>
          <w:color w:val="000000"/>
          <w:kern w:val="0"/>
          <w:szCs w:val="21"/>
        </w:rPr>
        <w:t>。</w:t>
      </w:r>
    </w:p>
    <w:p w14:paraId="570581FE"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958D3A1" w14:textId="77777777" w:rsidR="00D1132B" w:rsidRDefault="003D5AB2">
      <w:pPr>
        <w:widowControl/>
        <w:spacing w:beforeLines="50" w:before="156" w:afterLines="50" w:after="156"/>
        <w:ind w:firstLineChars="200" w:firstLine="420"/>
        <w:rPr>
          <w:rFonts w:ascii="宋体" w:eastAsia="宋体" w:hAnsi="宋体" w:cs="TimesNewRomanPSMT"/>
          <w:color w:val="000000"/>
          <w:kern w:val="0"/>
          <w:szCs w:val="21"/>
        </w:rPr>
      </w:pPr>
      <w:r w:rsidRPr="003D5AB2">
        <w:rPr>
          <w:rFonts w:ascii="宋体" w:eastAsia="宋体" w:hAnsi="宋体" w:cs="宋体"/>
          <w:color w:val="000000"/>
          <w:kern w:val="0"/>
          <w:szCs w:val="21"/>
        </w:rPr>
        <w:lastRenderedPageBreak/>
        <w:t>微生物无菌操作技术</w:t>
      </w:r>
      <w:r w:rsidR="002C68E4">
        <w:rPr>
          <w:rFonts w:ascii="宋体" w:eastAsia="宋体" w:hAnsi="宋体" w:cs="宋体" w:hint="eastAsia"/>
          <w:color w:val="000000"/>
          <w:kern w:val="0"/>
          <w:szCs w:val="21"/>
        </w:rPr>
        <w:t>。</w:t>
      </w:r>
    </w:p>
    <w:p w14:paraId="2FBB7F9C" w14:textId="77777777" w:rsidR="00D1132B" w:rsidRDefault="002C68E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71B5F62"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1）介绍血液标本采集原则及方法</w:t>
      </w:r>
    </w:p>
    <w:p w14:paraId="00271908"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2）介绍血液标本的增菌培养</w:t>
      </w:r>
    </w:p>
    <w:p w14:paraId="76F806FE"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3）血培养阳性标本的分离培养</w:t>
      </w:r>
    </w:p>
    <w:p w14:paraId="24313C3B"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4）鉴定（革兰染色镜检、培养特性、凝固酶试验、触酶试验、氧化酶试验、O/F试验、</w:t>
      </w:r>
      <w:proofErr w:type="spellStart"/>
      <w:r w:rsidRPr="0055208A">
        <w:rPr>
          <w:rFonts w:ascii="宋体" w:eastAsia="宋体" w:hAnsi="宋体" w:cs="宋体"/>
          <w:color w:val="000000"/>
          <w:kern w:val="0"/>
          <w:szCs w:val="21"/>
        </w:rPr>
        <w:t>IMViC</w:t>
      </w:r>
      <w:proofErr w:type="spellEnd"/>
      <w:r w:rsidRPr="0055208A">
        <w:rPr>
          <w:rFonts w:ascii="宋体" w:eastAsia="宋体" w:hAnsi="宋体" w:cs="宋体"/>
          <w:color w:val="000000"/>
          <w:kern w:val="0"/>
          <w:szCs w:val="21"/>
        </w:rPr>
        <w:t>试验、动力试验、脲酶试验、甘露醇发酵试验、Optochin敏感试验、杆菌肽敏感试验、新生霉素耐药试验、</w:t>
      </w:r>
      <w:proofErr w:type="gramStart"/>
      <w:r w:rsidRPr="0055208A">
        <w:rPr>
          <w:rFonts w:ascii="宋体" w:eastAsia="宋体" w:hAnsi="宋体" w:cs="宋体"/>
          <w:color w:val="000000"/>
          <w:kern w:val="0"/>
          <w:szCs w:val="21"/>
        </w:rPr>
        <w:t>玻</w:t>
      </w:r>
      <w:proofErr w:type="gramEnd"/>
      <w:r w:rsidRPr="0055208A">
        <w:rPr>
          <w:rFonts w:ascii="宋体" w:eastAsia="宋体" w:hAnsi="宋体" w:cs="宋体"/>
          <w:color w:val="000000"/>
          <w:kern w:val="0"/>
          <w:szCs w:val="21"/>
        </w:rPr>
        <w:t>片凝集试验）</w:t>
      </w:r>
    </w:p>
    <w:p w14:paraId="0FE07256" w14:textId="77777777" w:rsidR="0055208A" w:rsidRPr="0055208A"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5）药物敏感试验：纸片扩散法</w:t>
      </w:r>
    </w:p>
    <w:p w14:paraId="308F0AFC" w14:textId="77777777" w:rsidR="00D1132B" w:rsidRDefault="0055208A" w:rsidP="0055208A">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55208A">
        <w:rPr>
          <w:rFonts w:ascii="宋体" w:eastAsia="宋体" w:hAnsi="宋体" w:cs="宋体" w:hint="eastAsia"/>
          <w:color w:val="000000"/>
          <w:kern w:val="0"/>
          <w:szCs w:val="21"/>
        </w:rPr>
        <w:t>（</w:t>
      </w:r>
      <w:r w:rsidRPr="0055208A">
        <w:rPr>
          <w:rFonts w:ascii="宋体" w:eastAsia="宋体" w:hAnsi="宋体" w:cs="宋体"/>
          <w:color w:val="000000"/>
          <w:kern w:val="0"/>
          <w:szCs w:val="21"/>
        </w:rPr>
        <w:t>6）鉴定结果及分析讨论</w:t>
      </w:r>
    </w:p>
    <w:p w14:paraId="7AA532CB" w14:textId="77777777" w:rsidR="00D15393" w:rsidRDefault="00D15393" w:rsidP="00D1539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E9AA05D" w14:textId="77777777" w:rsidR="00D15393" w:rsidRDefault="00D15393" w:rsidP="00D15393">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教师结合视频等资料讲授，随后学生通过实际操作掌握相关知识和操作要领（以学生实践为主要方法），在此过程中教师加以指导并做最后总结。</w:t>
      </w:r>
    </w:p>
    <w:p w14:paraId="7D06EB1F" w14:textId="77777777" w:rsidR="00D15393" w:rsidRDefault="00D15393" w:rsidP="00D1539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D76EE37" w14:textId="77777777" w:rsidR="00D1132B" w:rsidRDefault="00D15393" w:rsidP="00D15393">
      <w:pPr>
        <w:spacing w:line="360" w:lineRule="auto"/>
        <w:ind w:firstLineChars="200" w:firstLine="420"/>
        <w:rPr>
          <w:rFonts w:ascii="宋体" w:eastAsia="宋体" w:hAnsi="宋体"/>
          <w:szCs w:val="21"/>
        </w:rPr>
      </w:pPr>
      <w:r>
        <w:rPr>
          <w:rFonts w:ascii="宋体" w:eastAsia="宋体" w:hAnsi="宋体" w:cs="TimesNewRomanPSMT" w:hint="eastAsia"/>
          <w:color w:val="000000"/>
          <w:kern w:val="0"/>
          <w:szCs w:val="21"/>
        </w:rPr>
        <w:t>随堂提问、实验成果、实验报告。</w:t>
      </w:r>
    </w:p>
    <w:p w14:paraId="269D6177" w14:textId="77777777" w:rsidR="00D1132B" w:rsidRDefault="00D1132B" w:rsidP="00D15393">
      <w:pPr>
        <w:widowControl/>
        <w:spacing w:beforeLines="50" w:before="156" w:afterLines="50" w:after="156"/>
        <w:jc w:val="left"/>
        <w:rPr>
          <w:rFonts w:ascii="宋体" w:eastAsia="宋体" w:hAnsi="宋体" w:cs="TimesNewRomanPSMT"/>
          <w:color w:val="000000"/>
          <w:kern w:val="0"/>
          <w:szCs w:val="21"/>
        </w:rPr>
      </w:pPr>
    </w:p>
    <w:p w14:paraId="7EB0CF85" w14:textId="77777777" w:rsidR="00D1132B" w:rsidRDefault="002C68E4">
      <w:pPr>
        <w:widowControl/>
        <w:spacing w:beforeLines="50" w:before="156" w:afterLines="50" w:after="156"/>
        <w:ind w:firstLineChars="200" w:firstLine="562"/>
        <w:jc w:val="left"/>
      </w:pPr>
      <w:r>
        <w:rPr>
          <w:rFonts w:ascii="黑体" w:eastAsia="黑体" w:hAnsi="黑体" w:hint="eastAsia"/>
          <w:b/>
          <w:sz w:val="28"/>
          <w:szCs w:val="28"/>
        </w:rPr>
        <w:t>四、学时分配</w:t>
      </w:r>
    </w:p>
    <w:p w14:paraId="6016117C" w14:textId="77777777" w:rsidR="00D1132B" w:rsidRDefault="002C68E4">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f0"/>
        <w:tblW w:w="0" w:type="auto"/>
        <w:jc w:val="center"/>
        <w:tblLook w:val="04A0" w:firstRow="1" w:lastRow="0" w:firstColumn="1" w:lastColumn="0" w:noHBand="0" w:noVBand="1"/>
      </w:tblPr>
      <w:tblGrid>
        <w:gridCol w:w="2765"/>
        <w:gridCol w:w="2765"/>
        <w:gridCol w:w="2766"/>
      </w:tblGrid>
      <w:tr w:rsidR="00D1132B" w14:paraId="5DDA7684" w14:textId="77777777">
        <w:trPr>
          <w:trHeight w:val="340"/>
          <w:jc w:val="center"/>
        </w:trPr>
        <w:tc>
          <w:tcPr>
            <w:tcW w:w="2765" w:type="dxa"/>
            <w:vAlign w:val="center"/>
          </w:tcPr>
          <w:p w14:paraId="49A998BD" w14:textId="77777777" w:rsidR="00D1132B" w:rsidRDefault="002C68E4">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A556A92" w14:textId="77777777" w:rsidR="00D1132B" w:rsidRDefault="002C68E4">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9E629B3" w14:textId="77777777" w:rsidR="00D1132B" w:rsidRDefault="002C68E4">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D5AB2" w14:paraId="37E2A542" w14:textId="77777777" w:rsidTr="00DF4A65">
        <w:trPr>
          <w:trHeight w:val="340"/>
          <w:jc w:val="center"/>
        </w:trPr>
        <w:tc>
          <w:tcPr>
            <w:tcW w:w="2765" w:type="dxa"/>
            <w:vAlign w:val="center"/>
          </w:tcPr>
          <w:p w14:paraId="21019287" w14:textId="77777777" w:rsidR="003D5AB2" w:rsidRDefault="003D5AB2" w:rsidP="003D5AB2">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tcPr>
          <w:p w14:paraId="545F0016"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t>血吸虫病动物模型制备</w:t>
            </w:r>
          </w:p>
        </w:tc>
        <w:tc>
          <w:tcPr>
            <w:tcW w:w="2766" w:type="dxa"/>
            <w:vAlign w:val="center"/>
          </w:tcPr>
          <w:p w14:paraId="5B932AED" w14:textId="77777777" w:rsidR="003D5AB2" w:rsidRPr="003D5AB2" w:rsidRDefault="003D5AB2" w:rsidP="003D5AB2">
            <w:pPr>
              <w:spacing w:line="360" w:lineRule="auto"/>
              <w:ind w:leftChars="-8" w:left="-2" w:hangingChars="7" w:hanging="15"/>
              <w:jc w:val="center"/>
              <w:rPr>
                <w:rFonts w:ascii="宋体" w:hAnsi="宋体"/>
                <w:szCs w:val="21"/>
              </w:rPr>
            </w:pPr>
            <w:r w:rsidRPr="003D5AB2">
              <w:rPr>
                <w:rFonts w:ascii="宋体" w:hAnsi="宋体" w:hint="eastAsia"/>
                <w:szCs w:val="21"/>
              </w:rPr>
              <w:t>2</w:t>
            </w:r>
          </w:p>
        </w:tc>
      </w:tr>
      <w:tr w:rsidR="003D5AB2" w14:paraId="411AD4B3" w14:textId="77777777" w:rsidTr="00DF4A65">
        <w:trPr>
          <w:trHeight w:val="340"/>
          <w:jc w:val="center"/>
        </w:trPr>
        <w:tc>
          <w:tcPr>
            <w:tcW w:w="2765" w:type="dxa"/>
            <w:vAlign w:val="center"/>
          </w:tcPr>
          <w:p w14:paraId="0CEAA2AE" w14:textId="77777777" w:rsidR="003D5AB2" w:rsidRDefault="003D5AB2" w:rsidP="003D5AB2">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tcPr>
          <w:p w14:paraId="206FAE8D"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t>血吸虫病的病原学</w:t>
            </w:r>
          </w:p>
          <w:p w14:paraId="778819AE"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t>及免疫学检测</w:t>
            </w:r>
          </w:p>
        </w:tc>
        <w:tc>
          <w:tcPr>
            <w:tcW w:w="2766" w:type="dxa"/>
            <w:vAlign w:val="center"/>
          </w:tcPr>
          <w:p w14:paraId="3B4E2CD6" w14:textId="77777777" w:rsidR="003D5AB2" w:rsidRPr="003D5AB2" w:rsidRDefault="003D5AB2" w:rsidP="003D5AB2">
            <w:pPr>
              <w:spacing w:line="360" w:lineRule="auto"/>
              <w:ind w:leftChars="-8" w:left="-2" w:hangingChars="7" w:hanging="15"/>
              <w:jc w:val="center"/>
              <w:rPr>
                <w:rFonts w:ascii="宋体" w:hAnsi="宋体"/>
                <w:szCs w:val="21"/>
              </w:rPr>
            </w:pPr>
            <w:r w:rsidRPr="003D5AB2">
              <w:rPr>
                <w:rFonts w:ascii="宋体" w:hAnsi="宋体" w:hint="eastAsia"/>
                <w:szCs w:val="21"/>
              </w:rPr>
              <w:t>4</w:t>
            </w:r>
          </w:p>
        </w:tc>
      </w:tr>
      <w:tr w:rsidR="003D5AB2" w14:paraId="4944515B" w14:textId="77777777" w:rsidTr="00DF4A65">
        <w:trPr>
          <w:trHeight w:val="340"/>
          <w:jc w:val="center"/>
        </w:trPr>
        <w:tc>
          <w:tcPr>
            <w:tcW w:w="2765" w:type="dxa"/>
            <w:vAlign w:val="center"/>
          </w:tcPr>
          <w:p w14:paraId="3D5EB164" w14:textId="77777777" w:rsidR="003D5AB2" w:rsidRDefault="003D5AB2" w:rsidP="003D5AB2">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tcPr>
          <w:p w14:paraId="74C82569"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t>H22小鼠肝癌细胞的  分离与培养</w:t>
            </w:r>
          </w:p>
        </w:tc>
        <w:tc>
          <w:tcPr>
            <w:tcW w:w="2766" w:type="dxa"/>
            <w:vAlign w:val="center"/>
          </w:tcPr>
          <w:p w14:paraId="3D50366A" w14:textId="77777777" w:rsidR="003D5AB2" w:rsidRPr="003D5AB2" w:rsidRDefault="003D5AB2" w:rsidP="003D5AB2">
            <w:pPr>
              <w:spacing w:line="360" w:lineRule="auto"/>
              <w:ind w:leftChars="-8" w:left="-2" w:hangingChars="7" w:hanging="15"/>
              <w:jc w:val="center"/>
              <w:rPr>
                <w:rFonts w:ascii="宋体" w:hAnsi="宋体"/>
                <w:szCs w:val="21"/>
              </w:rPr>
            </w:pPr>
            <w:r w:rsidRPr="003D5AB2">
              <w:rPr>
                <w:rFonts w:ascii="宋体" w:hAnsi="宋体" w:hint="eastAsia"/>
                <w:szCs w:val="21"/>
              </w:rPr>
              <w:t>3</w:t>
            </w:r>
          </w:p>
        </w:tc>
      </w:tr>
      <w:tr w:rsidR="003D5AB2" w14:paraId="758B98A0" w14:textId="77777777" w:rsidTr="00DF4A65">
        <w:trPr>
          <w:trHeight w:val="340"/>
          <w:jc w:val="center"/>
        </w:trPr>
        <w:tc>
          <w:tcPr>
            <w:tcW w:w="2765" w:type="dxa"/>
            <w:vAlign w:val="center"/>
          </w:tcPr>
          <w:p w14:paraId="5CF1E986" w14:textId="77777777" w:rsidR="003D5AB2" w:rsidRDefault="003D5AB2" w:rsidP="003D5AB2">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tcPr>
          <w:p w14:paraId="47988EDF"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t>H22小鼠肝癌体内</w:t>
            </w:r>
          </w:p>
          <w:p w14:paraId="42ADEF02"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lastRenderedPageBreak/>
              <w:t>TGF-β1基因表达分析</w:t>
            </w:r>
          </w:p>
        </w:tc>
        <w:tc>
          <w:tcPr>
            <w:tcW w:w="2766" w:type="dxa"/>
            <w:vAlign w:val="center"/>
          </w:tcPr>
          <w:p w14:paraId="25B6EC15" w14:textId="77777777" w:rsidR="003D5AB2" w:rsidRPr="003D5AB2" w:rsidRDefault="003D5AB2" w:rsidP="003D5AB2">
            <w:pPr>
              <w:spacing w:line="360" w:lineRule="auto"/>
              <w:ind w:leftChars="-8" w:left="-2" w:hangingChars="7" w:hanging="15"/>
              <w:jc w:val="center"/>
              <w:rPr>
                <w:rFonts w:ascii="宋体" w:hAnsi="宋体"/>
                <w:szCs w:val="21"/>
              </w:rPr>
            </w:pPr>
            <w:r w:rsidRPr="003D5AB2">
              <w:rPr>
                <w:rFonts w:ascii="宋体" w:hAnsi="宋体" w:hint="eastAsia"/>
                <w:szCs w:val="21"/>
              </w:rPr>
              <w:lastRenderedPageBreak/>
              <w:t>3</w:t>
            </w:r>
          </w:p>
        </w:tc>
      </w:tr>
      <w:tr w:rsidR="003D5AB2" w14:paraId="1EF4DAFA" w14:textId="77777777" w:rsidTr="00366235">
        <w:trPr>
          <w:trHeight w:val="340"/>
          <w:jc w:val="center"/>
        </w:trPr>
        <w:tc>
          <w:tcPr>
            <w:tcW w:w="2765" w:type="dxa"/>
            <w:vAlign w:val="center"/>
          </w:tcPr>
          <w:p w14:paraId="076B1868" w14:textId="77777777" w:rsidR="003D5AB2" w:rsidRDefault="003D5AB2" w:rsidP="003D5AB2">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tcPr>
          <w:p w14:paraId="3293FF03"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t>小鼠脾脏细胞的分离及冻存和复苏</w:t>
            </w:r>
          </w:p>
        </w:tc>
        <w:tc>
          <w:tcPr>
            <w:tcW w:w="2766" w:type="dxa"/>
            <w:vAlign w:val="center"/>
          </w:tcPr>
          <w:p w14:paraId="72AAD687" w14:textId="77777777" w:rsidR="003D5AB2" w:rsidRPr="003D5AB2" w:rsidRDefault="003D5AB2" w:rsidP="003D5AB2">
            <w:pPr>
              <w:spacing w:line="360" w:lineRule="auto"/>
              <w:ind w:leftChars="-8" w:left="-2" w:hangingChars="7" w:hanging="15"/>
              <w:jc w:val="center"/>
              <w:rPr>
                <w:rFonts w:ascii="宋体" w:hAnsi="宋体"/>
                <w:szCs w:val="21"/>
              </w:rPr>
            </w:pPr>
            <w:r w:rsidRPr="003D5AB2">
              <w:rPr>
                <w:rFonts w:ascii="宋体" w:hAnsi="宋体" w:hint="eastAsia"/>
                <w:szCs w:val="21"/>
              </w:rPr>
              <w:t>6</w:t>
            </w:r>
          </w:p>
        </w:tc>
      </w:tr>
      <w:tr w:rsidR="003D5AB2" w14:paraId="33749343" w14:textId="77777777" w:rsidTr="00366235">
        <w:trPr>
          <w:trHeight w:val="340"/>
          <w:jc w:val="center"/>
        </w:trPr>
        <w:tc>
          <w:tcPr>
            <w:tcW w:w="2765" w:type="dxa"/>
            <w:vAlign w:val="center"/>
          </w:tcPr>
          <w:p w14:paraId="32816BE2" w14:textId="77777777" w:rsidR="003D5AB2" w:rsidRDefault="003D5AB2" w:rsidP="003D5AB2">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tcPr>
          <w:p w14:paraId="2A148662"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t>病变与正常组织的特殊染色：胶原纤维染色（Masson染色）、网状纤维染色。</w:t>
            </w:r>
          </w:p>
        </w:tc>
        <w:tc>
          <w:tcPr>
            <w:tcW w:w="2766" w:type="dxa"/>
            <w:vAlign w:val="center"/>
          </w:tcPr>
          <w:p w14:paraId="707429CD" w14:textId="77777777" w:rsidR="003D5AB2" w:rsidRPr="003D5AB2" w:rsidRDefault="003D5AB2" w:rsidP="003D5AB2">
            <w:pPr>
              <w:spacing w:line="360" w:lineRule="auto"/>
              <w:ind w:leftChars="-8" w:left="-2" w:hangingChars="7" w:hanging="15"/>
              <w:jc w:val="center"/>
              <w:rPr>
                <w:rFonts w:ascii="宋体" w:hAnsi="宋体"/>
                <w:szCs w:val="21"/>
              </w:rPr>
            </w:pPr>
            <w:r w:rsidRPr="003D5AB2">
              <w:rPr>
                <w:rFonts w:ascii="宋体" w:hAnsi="宋体" w:hint="eastAsia"/>
                <w:szCs w:val="21"/>
              </w:rPr>
              <w:t>5</w:t>
            </w:r>
          </w:p>
        </w:tc>
      </w:tr>
      <w:tr w:rsidR="003D5AB2" w14:paraId="38C4B3B9" w14:textId="77777777" w:rsidTr="00366235">
        <w:trPr>
          <w:trHeight w:val="340"/>
          <w:jc w:val="center"/>
        </w:trPr>
        <w:tc>
          <w:tcPr>
            <w:tcW w:w="2765" w:type="dxa"/>
            <w:vAlign w:val="center"/>
          </w:tcPr>
          <w:p w14:paraId="1A423980" w14:textId="77777777" w:rsidR="003D5AB2" w:rsidRDefault="003D5AB2" w:rsidP="003D5AB2">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tcPr>
          <w:p w14:paraId="79A493E7"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t>肿瘤组织的免疫组织      化学方法</w:t>
            </w:r>
          </w:p>
        </w:tc>
        <w:tc>
          <w:tcPr>
            <w:tcW w:w="2766" w:type="dxa"/>
            <w:vAlign w:val="center"/>
          </w:tcPr>
          <w:p w14:paraId="39CAEBCC" w14:textId="77777777" w:rsidR="003D5AB2" w:rsidRPr="003D5AB2" w:rsidRDefault="003D5AB2" w:rsidP="003D5AB2">
            <w:pPr>
              <w:spacing w:line="360" w:lineRule="auto"/>
              <w:ind w:leftChars="-8" w:left="-2" w:hangingChars="7" w:hanging="15"/>
              <w:jc w:val="center"/>
              <w:rPr>
                <w:rFonts w:ascii="宋体" w:hAnsi="宋体"/>
                <w:szCs w:val="21"/>
              </w:rPr>
            </w:pPr>
            <w:r w:rsidRPr="003D5AB2">
              <w:rPr>
                <w:rFonts w:ascii="宋体" w:hAnsi="宋体" w:hint="eastAsia"/>
                <w:szCs w:val="21"/>
              </w:rPr>
              <w:t>9</w:t>
            </w:r>
          </w:p>
        </w:tc>
      </w:tr>
      <w:tr w:rsidR="003D5AB2" w14:paraId="3FC3D791" w14:textId="77777777">
        <w:trPr>
          <w:trHeight w:val="340"/>
          <w:jc w:val="center"/>
        </w:trPr>
        <w:tc>
          <w:tcPr>
            <w:tcW w:w="2765" w:type="dxa"/>
            <w:vAlign w:val="center"/>
          </w:tcPr>
          <w:p w14:paraId="6D2F860A" w14:textId="77777777" w:rsidR="003D5AB2" w:rsidRDefault="003D5AB2" w:rsidP="003D5AB2">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5336128F"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t>血吸虫病的病变观察</w:t>
            </w:r>
          </w:p>
        </w:tc>
        <w:tc>
          <w:tcPr>
            <w:tcW w:w="2766" w:type="dxa"/>
            <w:vAlign w:val="center"/>
          </w:tcPr>
          <w:p w14:paraId="5C72EB90" w14:textId="77777777" w:rsidR="003D5AB2" w:rsidRPr="003D5AB2" w:rsidRDefault="003D5AB2" w:rsidP="003D5AB2">
            <w:pPr>
              <w:spacing w:line="360" w:lineRule="auto"/>
              <w:ind w:leftChars="-8" w:left="-2" w:hangingChars="7" w:hanging="15"/>
              <w:jc w:val="center"/>
              <w:rPr>
                <w:rFonts w:ascii="宋体" w:hAnsi="宋体"/>
                <w:szCs w:val="21"/>
              </w:rPr>
            </w:pPr>
            <w:r w:rsidRPr="003D5AB2">
              <w:rPr>
                <w:rFonts w:ascii="宋体" w:hAnsi="宋体" w:hint="eastAsia"/>
                <w:szCs w:val="21"/>
              </w:rPr>
              <w:t>2</w:t>
            </w:r>
          </w:p>
        </w:tc>
      </w:tr>
      <w:tr w:rsidR="003D5AB2" w14:paraId="706E6CD3" w14:textId="77777777">
        <w:trPr>
          <w:trHeight w:val="340"/>
          <w:jc w:val="center"/>
        </w:trPr>
        <w:tc>
          <w:tcPr>
            <w:tcW w:w="2765" w:type="dxa"/>
            <w:vAlign w:val="center"/>
          </w:tcPr>
          <w:p w14:paraId="5731B0DD" w14:textId="77777777" w:rsidR="003D5AB2" w:rsidRDefault="003D5AB2" w:rsidP="003D5AB2">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285AEA4D"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t>正常动物的组织切片制作</w:t>
            </w:r>
          </w:p>
        </w:tc>
        <w:tc>
          <w:tcPr>
            <w:tcW w:w="2766" w:type="dxa"/>
            <w:vAlign w:val="center"/>
          </w:tcPr>
          <w:p w14:paraId="42DB418C" w14:textId="77777777" w:rsidR="003D5AB2" w:rsidRPr="003D5AB2" w:rsidRDefault="003D5AB2" w:rsidP="003D5AB2">
            <w:pPr>
              <w:spacing w:line="360" w:lineRule="auto"/>
              <w:ind w:leftChars="-8" w:left="-2" w:hangingChars="7" w:hanging="15"/>
              <w:jc w:val="center"/>
              <w:rPr>
                <w:rFonts w:ascii="宋体" w:hAnsi="宋体"/>
                <w:szCs w:val="21"/>
              </w:rPr>
            </w:pPr>
            <w:r w:rsidRPr="003D5AB2">
              <w:rPr>
                <w:rFonts w:ascii="宋体" w:hAnsi="宋体" w:hint="eastAsia"/>
                <w:szCs w:val="21"/>
              </w:rPr>
              <w:t>8</w:t>
            </w:r>
          </w:p>
        </w:tc>
      </w:tr>
      <w:tr w:rsidR="003D5AB2" w14:paraId="718DE1BD" w14:textId="77777777">
        <w:trPr>
          <w:trHeight w:val="340"/>
          <w:jc w:val="center"/>
        </w:trPr>
        <w:tc>
          <w:tcPr>
            <w:tcW w:w="2765" w:type="dxa"/>
            <w:vAlign w:val="center"/>
          </w:tcPr>
          <w:p w14:paraId="5751DA1B" w14:textId="77777777" w:rsidR="003D5AB2" w:rsidRDefault="003D5AB2" w:rsidP="003D5AB2">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7A291698"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t xml:space="preserve"> 血涂片</w:t>
            </w:r>
          </w:p>
        </w:tc>
        <w:tc>
          <w:tcPr>
            <w:tcW w:w="2766" w:type="dxa"/>
            <w:vAlign w:val="center"/>
          </w:tcPr>
          <w:p w14:paraId="1554CECA" w14:textId="77777777" w:rsidR="003D5AB2" w:rsidRPr="003D5AB2" w:rsidRDefault="003D5AB2" w:rsidP="003D5AB2">
            <w:pPr>
              <w:spacing w:line="360" w:lineRule="auto"/>
              <w:ind w:leftChars="-8" w:left="-2" w:hangingChars="7" w:hanging="15"/>
              <w:jc w:val="center"/>
              <w:rPr>
                <w:rFonts w:ascii="宋体" w:hAnsi="宋体"/>
                <w:szCs w:val="21"/>
              </w:rPr>
            </w:pPr>
            <w:r w:rsidRPr="003D5AB2">
              <w:rPr>
                <w:rFonts w:ascii="宋体" w:hAnsi="宋体" w:hint="eastAsia"/>
                <w:szCs w:val="21"/>
              </w:rPr>
              <w:t>4</w:t>
            </w:r>
          </w:p>
        </w:tc>
      </w:tr>
      <w:tr w:rsidR="003D5AB2" w14:paraId="2FB868F3" w14:textId="77777777">
        <w:trPr>
          <w:trHeight w:val="340"/>
          <w:jc w:val="center"/>
        </w:trPr>
        <w:tc>
          <w:tcPr>
            <w:tcW w:w="2765" w:type="dxa"/>
            <w:vAlign w:val="center"/>
          </w:tcPr>
          <w:p w14:paraId="6B19FF00" w14:textId="77777777" w:rsidR="003D5AB2" w:rsidRDefault="003D5AB2" w:rsidP="003D5AB2">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5F58A034" w14:textId="77777777" w:rsidR="003D5AB2" w:rsidRPr="003D5AB2" w:rsidRDefault="003D5AB2" w:rsidP="003D5AB2">
            <w:pPr>
              <w:widowControl/>
              <w:spacing w:beforeLines="50" w:before="156" w:afterLines="50" w:after="156"/>
              <w:jc w:val="center"/>
              <w:rPr>
                <w:rFonts w:ascii="宋体" w:eastAsia="宋体" w:hAnsi="宋体"/>
              </w:rPr>
            </w:pPr>
            <w:r w:rsidRPr="003D5AB2">
              <w:rPr>
                <w:rFonts w:ascii="宋体" w:eastAsia="宋体" w:hAnsi="宋体" w:hint="eastAsia"/>
              </w:rPr>
              <w:t>血液标本中常见病原菌的分离培养与鉴定</w:t>
            </w:r>
          </w:p>
        </w:tc>
        <w:tc>
          <w:tcPr>
            <w:tcW w:w="2766" w:type="dxa"/>
            <w:vAlign w:val="center"/>
          </w:tcPr>
          <w:p w14:paraId="6606D8CF" w14:textId="77777777" w:rsidR="003D5AB2" w:rsidRPr="003D5AB2" w:rsidRDefault="003D5AB2" w:rsidP="003D5AB2">
            <w:pPr>
              <w:spacing w:line="360" w:lineRule="auto"/>
              <w:ind w:leftChars="-8" w:left="-2" w:hangingChars="7" w:hanging="15"/>
              <w:jc w:val="center"/>
              <w:rPr>
                <w:rFonts w:ascii="宋体" w:hAnsi="宋体"/>
                <w:szCs w:val="21"/>
              </w:rPr>
            </w:pPr>
            <w:r w:rsidRPr="003D5AB2">
              <w:rPr>
                <w:rFonts w:ascii="宋体" w:hAnsi="宋体" w:hint="eastAsia"/>
                <w:szCs w:val="21"/>
              </w:rPr>
              <w:t>8</w:t>
            </w:r>
          </w:p>
        </w:tc>
      </w:tr>
    </w:tbl>
    <w:p w14:paraId="509EED65" w14:textId="77777777" w:rsidR="00D1132B" w:rsidRDefault="002C68E4">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五、教学进度</w:t>
      </w:r>
    </w:p>
    <w:p w14:paraId="7C062197" w14:textId="77777777" w:rsidR="003D5AB2" w:rsidRDefault="003D5AB2" w:rsidP="003D5AB2">
      <w:pPr>
        <w:widowControl/>
        <w:spacing w:beforeLines="50" w:before="156" w:afterLines="50" w:after="156"/>
        <w:ind w:firstLineChars="200" w:firstLine="420"/>
        <w:jc w:val="left"/>
      </w:pPr>
      <w:r>
        <w:rPr>
          <w:rFonts w:ascii="宋体" w:hAnsi="宋体" w:hint="eastAsia"/>
        </w:rPr>
        <w:t>详见教学内容部分。</w:t>
      </w:r>
    </w:p>
    <w:p w14:paraId="12439F42" w14:textId="77777777" w:rsidR="00D1132B" w:rsidRDefault="002C68E4">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六、教材及参考书目</w:t>
      </w:r>
    </w:p>
    <w:p w14:paraId="47417520" w14:textId="77777777" w:rsidR="001B4844" w:rsidRDefault="001B4844">
      <w:pPr>
        <w:widowControl/>
        <w:spacing w:beforeLines="50" w:before="156" w:afterLines="50" w:after="156"/>
        <w:ind w:firstLineChars="200" w:firstLine="420"/>
        <w:jc w:val="left"/>
        <w:rPr>
          <w:rFonts w:ascii="宋体" w:eastAsia="宋体" w:hAnsi="宋体"/>
        </w:rPr>
      </w:pPr>
      <w:r w:rsidRPr="001B4844">
        <w:rPr>
          <w:rFonts w:ascii="宋体" w:eastAsia="宋体" w:hAnsi="宋体"/>
        </w:rPr>
        <w:t>指定教材</w:t>
      </w:r>
      <w:r w:rsidRPr="001B4844">
        <w:rPr>
          <w:rFonts w:ascii="宋体" w:eastAsia="宋体" w:hAnsi="宋体" w:hint="eastAsia"/>
        </w:rPr>
        <w:t>：</w:t>
      </w:r>
      <w:r>
        <w:rPr>
          <w:rFonts w:ascii="宋体" w:eastAsia="宋体" w:hAnsi="宋体" w:hint="eastAsia"/>
        </w:rPr>
        <w:t>《基础医学</w:t>
      </w:r>
      <w:r w:rsidRPr="002C68E4">
        <w:rPr>
          <w:rFonts w:ascii="宋体" w:eastAsia="宋体" w:hAnsi="宋体" w:hint="eastAsia"/>
        </w:rPr>
        <w:t>形态学综合实验</w:t>
      </w:r>
      <w:r>
        <w:rPr>
          <w:rFonts w:ascii="宋体" w:eastAsia="宋体" w:hAnsi="宋体" w:hint="eastAsia"/>
        </w:rPr>
        <w:t>教材》，自编教材，2</w:t>
      </w:r>
      <w:r>
        <w:rPr>
          <w:rFonts w:ascii="宋体" w:eastAsia="宋体" w:hAnsi="宋体"/>
        </w:rPr>
        <w:t>007年</w:t>
      </w:r>
    </w:p>
    <w:p w14:paraId="353737C6" w14:textId="77777777" w:rsidR="001B4844" w:rsidRDefault="001B4844">
      <w:pPr>
        <w:widowControl/>
        <w:spacing w:beforeLines="50" w:before="156" w:afterLines="50" w:after="156"/>
        <w:ind w:firstLineChars="200" w:firstLine="420"/>
        <w:jc w:val="left"/>
      </w:pPr>
      <w:r>
        <w:rPr>
          <w:rFonts w:ascii="宋体" w:eastAsia="宋体" w:hAnsi="宋体"/>
        </w:rPr>
        <w:t>参考书目</w:t>
      </w:r>
      <w:r>
        <w:rPr>
          <w:rFonts w:ascii="宋体" w:eastAsia="宋体" w:hAnsi="宋体" w:hint="eastAsia"/>
        </w:rPr>
        <w:t>：</w:t>
      </w:r>
    </w:p>
    <w:p w14:paraId="22637708"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1）李水仙等主编《医学微生物与寄生虫学》 江苏科学技术出版社       2013年</w:t>
      </w:r>
    </w:p>
    <w:p w14:paraId="5CDA280D"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2）</w:t>
      </w:r>
      <w:proofErr w:type="gramStart"/>
      <w:r w:rsidRPr="003D5AB2">
        <w:rPr>
          <w:rFonts w:ascii="宋体" w:eastAsia="宋体" w:hAnsi="宋体"/>
        </w:rPr>
        <w:t>李朝品等</w:t>
      </w:r>
      <w:proofErr w:type="gramEnd"/>
      <w:r w:rsidRPr="003D5AB2">
        <w:rPr>
          <w:rFonts w:ascii="宋体" w:eastAsia="宋体" w:hAnsi="宋体"/>
        </w:rPr>
        <w:t>主编《医学寄生虫图鉴》         人民卫生出版社         2012年</w:t>
      </w:r>
    </w:p>
    <w:p w14:paraId="383F52C4"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3）胡四海等主编《医学免疫学实验》         科学出版社             2010年</w:t>
      </w:r>
    </w:p>
    <w:p w14:paraId="7056ED16"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4）李燕主编《细胞与分子生物学常用实验技术》 第四军医大学出版社   2009年</w:t>
      </w:r>
    </w:p>
    <w:p w14:paraId="51D2548F"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5）</w:t>
      </w:r>
      <w:proofErr w:type="gramStart"/>
      <w:r w:rsidRPr="003D5AB2">
        <w:rPr>
          <w:rFonts w:ascii="宋体" w:eastAsia="宋体" w:hAnsi="宋体"/>
        </w:rPr>
        <w:t>马丹伟主编</w:t>
      </w:r>
      <w:proofErr w:type="gramEnd"/>
      <w:r w:rsidRPr="003D5AB2">
        <w:rPr>
          <w:rFonts w:ascii="宋体" w:eastAsia="宋体" w:hAnsi="宋体"/>
        </w:rPr>
        <w:t>《细胞生物学实验课程》             科学出版社       2009年</w:t>
      </w:r>
    </w:p>
    <w:p w14:paraId="0D02DDA0"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6）谭玉珍主编《实用细胞培养技术》          高等教育出版社        2010年</w:t>
      </w:r>
    </w:p>
    <w:p w14:paraId="41FCF746"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7）唐军民等主编《组织学与胚胎学彩色图鉴》北京大学医学出版社      2012年</w:t>
      </w:r>
    </w:p>
    <w:p w14:paraId="20A72275"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8）徐国成等主编《病理学彩色图谱》          人民军医出版社        2009年</w:t>
      </w:r>
    </w:p>
    <w:p w14:paraId="46E196CE"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9）吴秉铨等主编《免疫组织化学病理诊断（第2版）》北京科学出版社  2013年</w:t>
      </w:r>
    </w:p>
    <w:p w14:paraId="57632E6F"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lastRenderedPageBreak/>
        <w:t>（</w:t>
      </w:r>
      <w:r w:rsidRPr="003D5AB2">
        <w:rPr>
          <w:rFonts w:ascii="宋体" w:eastAsia="宋体" w:hAnsi="宋体"/>
        </w:rPr>
        <w:t>10）纪小龙主编 《诊断免疫组织化学》      人民军医大学出版社      2011年</w:t>
      </w:r>
    </w:p>
    <w:p w14:paraId="12F92AC0"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 xml:space="preserve">11）王德田等主编《实用现代病理学技术》  中国协和医科大学出版社   2012年 </w:t>
      </w:r>
    </w:p>
    <w:p w14:paraId="7BE9B3BB"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12）洪秀华主编《临床微生物学和微生物检验实验指导》人民卫生出版社 2006年</w:t>
      </w:r>
    </w:p>
    <w:p w14:paraId="4FA0FEAD"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13）曹雪涛.医学免疫学（第6版）          人民卫生出版社          2013年</w:t>
      </w:r>
    </w:p>
    <w:p w14:paraId="6E57027E"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14）高晓明.医学免疫学（第2版）          高等教育出版社          2011年</w:t>
      </w:r>
    </w:p>
    <w:p w14:paraId="1B079F33" w14:textId="77777777" w:rsidR="003D5AB2" w:rsidRPr="003D5AB2"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15）</w:t>
      </w:r>
      <w:proofErr w:type="gramStart"/>
      <w:r w:rsidRPr="003D5AB2">
        <w:rPr>
          <w:rFonts w:ascii="宋体" w:eastAsia="宋体" w:hAnsi="宋体"/>
        </w:rPr>
        <w:t>王迎伟</w:t>
      </w:r>
      <w:proofErr w:type="gramEnd"/>
      <w:r w:rsidRPr="003D5AB2">
        <w:rPr>
          <w:rFonts w:ascii="宋体" w:eastAsia="宋体" w:hAnsi="宋体"/>
        </w:rPr>
        <w:t>.医学免疫学（第1版）          科学出版社              2013年</w:t>
      </w:r>
    </w:p>
    <w:p w14:paraId="0E733216" w14:textId="77777777" w:rsidR="00D1132B" w:rsidRDefault="003D5AB2" w:rsidP="003D5AB2">
      <w:pPr>
        <w:widowControl/>
        <w:spacing w:beforeLines="50" w:before="156" w:afterLines="50" w:after="156"/>
        <w:ind w:firstLineChars="200" w:firstLine="420"/>
        <w:jc w:val="left"/>
        <w:rPr>
          <w:rFonts w:ascii="宋体" w:eastAsia="宋体" w:hAnsi="宋体"/>
        </w:rPr>
      </w:pPr>
      <w:r w:rsidRPr="003D5AB2">
        <w:rPr>
          <w:rFonts w:ascii="宋体" w:eastAsia="宋体" w:hAnsi="宋体" w:hint="eastAsia"/>
        </w:rPr>
        <w:t>（</w:t>
      </w:r>
      <w:r w:rsidRPr="003D5AB2">
        <w:rPr>
          <w:rFonts w:ascii="宋体" w:eastAsia="宋体" w:hAnsi="宋体"/>
        </w:rPr>
        <w:t>16）余平.医学免疫学学习指导与习题集（第2版）人民卫生出版社      2013年</w:t>
      </w:r>
    </w:p>
    <w:p w14:paraId="74551F33" w14:textId="77777777" w:rsidR="00D1132B" w:rsidRDefault="002C68E4">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009AE3FD" w14:textId="77777777" w:rsidR="00D1132B" w:rsidRDefault="002C68E4">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51290925" w14:textId="77777777" w:rsidR="00D1132B" w:rsidRDefault="002C68E4">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1.讲授法：讲授基本概念、基本原理，操作方法和要领，注意事项等。</w:t>
      </w:r>
    </w:p>
    <w:p w14:paraId="2E50BF0A" w14:textId="77777777" w:rsidR="00D1132B" w:rsidRDefault="002C68E4">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2.实践教学法：</w:t>
      </w:r>
      <w:r>
        <w:rPr>
          <w:rFonts w:ascii="宋体" w:eastAsia="宋体" w:hAnsi="宋体" w:cs="宋体" w:hint="eastAsia"/>
          <w:color w:val="000000"/>
          <w:kern w:val="0"/>
          <w:szCs w:val="21"/>
        </w:rPr>
        <w:t>学生通过实际操作掌握操作要领，学会实验仪器和各型指标的观察方法，在此过程中教师加以指导并做最后总结。</w:t>
      </w:r>
      <w:r>
        <w:rPr>
          <w:rFonts w:ascii="宋体" w:eastAsia="宋体" w:hAnsi="宋体" w:hint="eastAsia"/>
        </w:rPr>
        <w:t xml:space="preserve"> </w:t>
      </w:r>
    </w:p>
    <w:p w14:paraId="6ABDA577" w14:textId="77777777" w:rsidR="00D1132B" w:rsidRDefault="002C68E4">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3.网上学习：基于虚拟实验平台的使用和网络教学平台发布预习作业等。</w:t>
      </w:r>
    </w:p>
    <w:p w14:paraId="0881C756" w14:textId="77777777" w:rsidR="00D1132B" w:rsidRDefault="002C68E4">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4.讨论法：在实验设计课中，教师与学生、学生与学生间交流讨论，进一步完善设计方案。</w:t>
      </w:r>
    </w:p>
    <w:p w14:paraId="75C8E071" w14:textId="77777777" w:rsidR="00D1132B" w:rsidRDefault="002C68E4">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365743B7" w14:textId="77777777" w:rsidR="00D1132B" w:rsidRDefault="002C68E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4CCD9647" w14:textId="77777777" w:rsidR="00D1132B" w:rsidRDefault="002C68E4">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4206"/>
        <w:gridCol w:w="1492"/>
      </w:tblGrid>
      <w:tr w:rsidR="00D1132B" w14:paraId="22AEA81C" w14:textId="77777777">
        <w:trPr>
          <w:trHeight w:val="567"/>
          <w:jc w:val="center"/>
        </w:trPr>
        <w:tc>
          <w:tcPr>
            <w:tcW w:w="2847" w:type="dxa"/>
            <w:vAlign w:val="center"/>
          </w:tcPr>
          <w:p w14:paraId="060AF09F" w14:textId="77777777" w:rsidR="00D1132B" w:rsidRDefault="002C68E4">
            <w:pPr>
              <w:pStyle w:val="a5"/>
              <w:spacing w:beforeLines="50" w:before="156" w:afterLines="50" w:after="156"/>
              <w:jc w:val="center"/>
              <w:rPr>
                <w:rFonts w:hAnsi="宋体"/>
                <w:b/>
              </w:rPr>
            </w:pPr>
            <w:r>
              <w:rPr>
                <w:rFonts w:hAnsi="宋体" w:hint="eastAsia"/>
                <w:b/>
              </w:rPr>
              <w:t>课程目标</w:t>
            </w:r>
          </w:p>
        </w:tc>
        <w:tc>
          <w:tcPr>
            <w:tcW w:w="4206" w:type="dxa"/>
            <w:vAlign w:val="center"/>
          </w:tcPr>
          <w:p w14:paraId="6CBDBA88" w14:textId="77777777" w:rsidR="00D1132B" w:rsidRDefault="002C68E4">
            <w:pPr>
              <w:pStyle w:val="a5"/>
              <w:spacing w:beforeLines="50" w:before="156" w:afterLines="50" w:after="156"/>
              <w:jc w:val="center"/>
              <w:rPr>
                <w:rFonts w:hAnsi="宋体"/>
                <w:b/>
              </w:rPr>
            </w:pPr>
            <w:r>
              <w:rPr>
                <w:rFonts w:hAnsi="宋体" w:hint="eastAsia"/>
                <w:b/>
              </w:rPr>
              <w:t>考核要点</w:t>
            </w:r>
          </w:p>
        </w:tc>
        <w:tc>
          <w:tcPr>
            <w:tcW w:w="1492" w:type="dxa"/>
            <w:vAlign w:val="center"/>
          </w:tcPr>
          <w:p w14:paraId="45A9EB24" w14:textId="77777777" w:rsidR="00D1132B" w:rsidRDefault="002C68E4">
            <w:pPr>
              <w:pStyle w:val="a5"/>
              <w:spacing w:beforeLines="50" w:before="156" w:afterLines="50" w:after="156"/>
              <w:jc w:val="center"/>
              <w:rPr>
                <w:rFonts w:hAnsi="宋体"/>
                <w:b/>
              </w:rPr>
            </w:pPr>
            <w:r>
              <w:rPr>
                <w:rFonts w:hAnsi="宋体" w:hint="eastAsia"/>
                <w:b/>
              </w:rPr>
              <w:t>考核方式</w:t>
            </w:r>
          </w:p>
        </w:tc>
      </w:tr>
      <w:tr w:rsidR="00D1132B" w14:paraId="72BF32BC" w14:textId="77777777">
        <w:trPr>
          <w:trHeight w:val="567"/>
          <w:jc w:val="center"/>
        </w:trPr>
        <w:tc>
          <w:tcPr>
            <w:tcW w:w="2847" w:type="dxa"/>
            <w:vAlign w:val="center"/>
          </w:tcPr>
          <w:p w14:paraId="21740075" w14:textId="77777777" w:rsidR="00D1132B" w:rsidRDefault="002C68E4">
            <w:pPr>
              <w:pStyle w:val="a5"/>
              <w:spacing w:beforeLines="50" w:before="156" w:afterLines="50" w:after="156" w:line="360" w:lineRule="auto"/>
              <w:jc w:val="center"/>
              <w:rPr>
                <w:rFonts w:hAnsi="宋体"/>
              </w:rPr>
            </w:pPr>
            <w:r>
              <w:rPr>
                <w:rFonts w:hAnsi="宋体" w:hint="eastAsia"/>
              </w:rPr>
              <w:t>课程目标1：</w:t>
            </w:r>
            <w:r>
              <w:rPr>
                <w:rFonts w:hAnsi="宋体" w:cs="宋体" w:hint="eastAsia"/>
                <w:szCs w:val="21"/>
              </w:rPr>
              <w:t>基本素养塑造</w:t>
            </w:r>
          </w:p>
        </w:tc>
        <w:tc>
          <w:tcPr>
            <w:tcW w:w="4206" w:type="dxa"/>
            <w:vAlign w:val="center"/>
          </w:tcPr>
          <w:p w14:paraId="7A424A83" w14:textId="77777777" w:rsidR="00D1132B" w:rsidRDefault="002C68E4">
            <w:pPr>
              <w:pStyle w:val="a5"/>
              <w:spacing w:beforeLines="50" w:before="156" w:afterLines="50" w:after="156" w:line="360" w:lineRule="auto"/>
              <w:jc w:val="left"/>
              <w:rPr>
                <w:rFonts w:hAnsi="宋体"/>
                <w:b/>
              </w:rPr>
            </w:pPr>
            <w:r>
              <w:rPr>
                <w:rFonts w:hAnsi="宋体" w:cs="宋体" w:hint="eastAsia"/>
              </w:rPr>
              <w:t>职业道德、人文素养、医学伦理</w:t>
            </w:r>
          </w:p>
        </w:tc>
        <w:tc>
          <w:tcPr>
            <w:tcW w:w="1492" w:type="dxa"/>
            <w:vAlign w:val="center"/>
          </w:tcPr>
          <w:p w14:paraId="5C3184C4" w14:textId="77777777" w:rsidR="00D1132B" w:rsidRDefault="003D5AB2" w:rsidP="003D5AB2">
            <w:pPr>
              <w:pStyle w:val="a5"/>
              <w:spacing w:beforeLines="50" w:before="156" w:afterLines="50" w:after="156" w:line="360" w:lineRule="auto"/>
              <w:jc w:val="center"/>
              <w:rPr>
                <w:rFonts w:hAnsi="宋体"/>
                <w:b/>
              </w:rPr>
            </w:pPr>
            <w:r>
              <w:rPr>
                <w:rFonts w:hAnsi="宋体" w:hint="eastAsia"/>
                <w:bCs/>
              </w:rPr>
              <w:t>随堂讨论、心得体会</w:t>
            </w:r>
          </w:p>
        </w:tc>
      </w:tr>
      <w:tr w:rsidR="00D1132B" w14:paraId="773918CB" w14:textId="77777777">
        <w:trPr>
          <w:trHeight w:val="567"/>
          <w:jc w:val="center"/>
        </w:trPr>
        <w:tc>
          <w:tcPr>
            <w:tcW w:w="2847" w:type="dxa"/>
            <w:vAlign w:val="center"/>
          </w:tcPr>
          <w:p w14:paraId="2C0A46D7" w14:textId="77777777" w:rsidR="00D1132B" w:rsidRDefault="002C68E4">
            <w:pPr>
              <w:pStyle w:val="a5"/>
              <w:spacing w:beforeLines="50" w:before="156" w:afterLines="50" w:after="156" w:line="360" w:lineRule="auto"/>
              <w:jc w:val="center"/>
              <w:rPr>
                <w:rFonts w:hAnsi="宋体"/>
              </w:rPr>
            </w:pPr>
            <w:r>
              <w:rPr>
                <w:rFonts w:hAnsi="宋体" w:hint="eastAsia"/>
              </w:rPr>
              <w:t>课程目标2：</w:t>
            </w:r>
            <w:r>
              <w:rPr>
                <w:rFonts w:hAnsi="宋体" w:cs="宋体" w:hint="eastAsia"/>
                <w:szCs w:val="21"/>
              </w:rPr>
              <w:t>基础知识学习和基本技能培养</w:t>
            </w:r>
          </w:p>
        </w:tc>
        <w:tc>
          <w:tcPr>
            <w:tcW w:w="4206" w:type="dxa"/>
            <w:vAlign w:val="center"/>
          </w:tcPr>
          <w:p w14:paraId="214C795A" w14:textId="77777777" w:rsidR="00D1132B" w:rsidRDefault="003D5AB2">
            <w:pPr>
              <w:pStyle w:val="a5"/>
              <w:spacing w:beforeLines="50" w:before="156" w:afterLines="50" w:after="156" w:line="360" w:lineRule="auto"/>
              <w:jc w:val="left"/>
              <w:rPr>
                <w:rFonts w:hAnsi="宋体"/>
                <w:b/>
              </w:rPr>
            </w:pPr>
            <w:r>
              <w:rPr>
                <w:rFonts w:hAnsi="宋体" w:cs="宋体" w:hint="eastAsia"/>
              </w:rPr>
              <w:t>掌握机体正常异常结构病理变化、制作动物模型方法、常见实验动物操作规范，掌握显微镜使用、细胞培养、切片制作、特殊染色、免疫学检测等方法，使学生能够做到规</w:t>
            </w:r>
            <w:r>
              <w:rPr>
                <w:rFonts w:hAnsi="宋体" w:cs="宋体" w:hint="eastAsia"/>
              </w:rPr>
              <w:lastRenderedPageBreak/>
              <w:t>范操作、熟练操作，培养基本操作技能，并应用到今后的医学临床技能学习中</w:t>
            </w:r>
            <w:r w:rsidR="002C68E4">
              <w:rPr>
                <w:rFonts w:hAnsi="宋体" w:hint="eastAsia"/>
                <w:szCs w:val="21"/>
              </w:rPr>
              <w:t>。</w:t>
            </w:r>
          </w:p>
        </w:tc>
        <w:tc>
          <w:tcPr>
            <w:tcW w:w="1492" w:type="dxa"/>
            <w:vAlign w:val="center"/>
          </w:tcPr>
          <w:p w14:paraId="0DD843F8" w14:textId="77777777" w:rsidR="00D1132B" w:rsidRDefault="003D5AB2">
            <w:pPr>
              <w:pStyle w:val="a5"/>
              <w:spacing w:beforeLines="50" w:before="156" w:afterLines="50" w:after="156" w:line="360" w:lineRule="auto"/>
              <w:jc w:val="center"/>
              <w:rPr>
                <w:rFonts w:hAnsi="宋体"/>
                <w:bCs/>
              </w:rPr>
            </w:pPr>
            <w:r>
              <w:rPr>
                <w:rFonts w:hAnsi="宋体" w:hint="eastAsia"/>
                <w:bCs/>
              </w:rPr>
              <w:lastRenderedPageBreak/>
              <w:t>实验</w:t>
            </w:r>
            <w:r w:rsidR="002C68E4">
              <w:rPr>
                <w:rFonts w:hAnsi="宋体" w:hint="eastAsia"/>
                <w:bCs/>
              </w:rPr>
              <w:t>报告、</w:t>
            </w:r>
          </w:p>
          <w:p w14:paraId="3CB44581" w14:textId="77777777" w:rsidR="00D1132B" w:rsidRDefault="002C68E4">
            <w:pPr>
              <w:pStyle w:val="a5"/>
              <w:spacing w:beforeLines="50" w:before="156" w:afterLines="50" w:after="156" w:line="360" w:lineRule="auto"/>
              <w:jc w:val="center"/>
              <w:rPr>
                <w:rFonts w:hAnsi="宋体"/>
                <w:bCs/>
              </w:rPr>
            </w:pPr>
            <w:r>
              <w:rPr>
                <w:rFonts w:hAnsi="宋体" w:hint="eastAsia"/>
                <w:bCs/>
              </w:rPr>
              <w:t>操作考核、</w:t>
            </w:r>
          </w:p>
          <w:p w14:paraId="6ADB397B" w14:textId="77777777" w:rsidR="00D1132B" w:rsidRDefault="003D5AB2">
            <w:pPr>
              <w:pStyle w:val="a5"/>
              <w:spacing w:beforeLines="50" w:before="156" w:afterLines="50" w:after="156" w:line="360" w:lineRule="auto"/>
              <w:jc w:val="center"/>
              <w:rPr>
                <w:rFonts w:hAnsi="宋体"/>
                <w:b/>
              </w:rPr>
            </w:pPr>
            <w:r>
              <w:rPr>
                <w:rFonts w:hAnsi="宋体" w:hint="eastAsia"/>
                <w:bCs/>
              </w:rPr>
              <w:t>心得体会</w:t>
            </w:r>
          </w:p>
        </w:tc>
      </w:tr>
      <w:tr w:rsidR="00D1132B" w14:paraId="45E12781" w14:textId="77777777">
        <w:trPr>
          <w:trHeight w:val="567"/>
          <w:jc w:val="center"/>
        </w:trPr>
        <w:tc>
          <w:tcPr>
            <w:tcW w:w="2847" w:type="dxa"/>
            <w:vAlign w:val="center"/>
          </w:tcPr>
          <w:p w14:paraId="6479205A" w14:textId="77777777" w:rsidR="00D1132B" w:rsidRDefault="002C68E4">
            <w:pPr>
              <w:pStyle w:val="a5"/>
              <w:spacing w:beforeLines="50" w:before="156" w:afterLines="50" w:after="156" w:line="360" w:lineRule="auto"/>
              <w:jc w:val="center"/>
              <w:rPr>
                <w:rFonts w:hAnsi="宋体"/>
              </w:rPr>
            </w:pPr>
            <w:r>
              <w:rPr>
                <w:rFonts w:hAnsi="宋体" w:hint="eastAsia"/>
              </w:rPr>
              <w:t>课程目标3：</w:t>
            </w:r>
            <w:r>
              <w:rPr>
                <w:rFonts w:hAnsi="宋体" w:cs="宋体" w:hint="eastAsia"/>
                <w:szCs w:val="21"/>
              </w:rPr>
              <w:t>科学思维和创新能力培养</w:t>
            </w:r>
          </w:p>
        </w:tc>
        <w:tc>
          <w:tcPr>
            <w:tcW w:w="4206" w:type="dxa"/>
            <w:vAlign w:val="center"/>
          </w:tcPr>
          <w:p w14:paraId="15DAF93C" w14:textId="77777777" w:rsidR="00D1132B" w:rsidRDefault="002C68E4">
            <w:pPr>
              <w:pStyle w:val="a5"/>
              <w:spacing w:beforeLines="50" w:before="156" w:afterLines="50" w:after="156" w:line="360" w:lineRule="auto"/>
              <w:jc w:val="left"/>
              <w:rPr>
                <w:rFonts w:hAnsi="宋体"/>
                <w:b/>
              </w:rPr>
            </w:pPr>
            <w:r>
              <w:rPr>
                <w:rFonts w:hAnsi="宋体" w:hint="eastAsia"/>
                <w:bCs/>
              </w:rPr>
              <w:t>实验设计、分析思考能力</w:t>
            </w:r>
          </w:p>
        </w:tc>
        <w:tc>
          <w:tcPr>
            <w:tcW w:w="1492" w:type="dxa"/>
            <w:vAlign w:val="center"/>
          </w:tcPr>
          <w:p w14:paraId="0C9832CA" w14:textId="77777777" w:rsidR="00D1132B" w:rsidRPr="003D5AB2" w:rsidRDefault="003D5AB2" w:rsidP="003D5AB2">
            <w:pPr>
              <w:pStyle w:val="a5"/>
              <w:spacing w:beforeLines="50" w:before="156" w:afterLines="50" w:after="156" w:line="360" w:lineRule="auto"/>
              <w:jc w:val="center"/>
              <w:rPr>
                <w:rFonts w:hAnsi="宋体"/>
                <w:bCs/>
              </w:rPr>
            </w:pPr>
            <w:r>
              <w:rPr>
                <w:rFonts w:hAnsi="宋体" w:hint="eastAsia"/>
                <w:bCs/>
              </w:rPr>
              <w:t>实验</w:t>
            </w:r>
            <w:r w:rsidR="002C68E4">
              <w:rPr>
                <w:rFonts w:hAnsi="宋体" w:hint="eastAsia"/>
                <w:bCs/>
              </w:rPr>
              <w:t>报告、</w:t>
            </w:r>
            <w:r>
              <w:rPr>
                <w:rFonts w:hAnsi="宋体" w:hint="eastAsia"/>
                <w:bCs/>
              </w:rPr>
              <w:t>心得体会</w:t>
            </w:r>
          </w:p>
        </w:tc>
      </w:tr>
    </w:tbl>
    <w:p w14:paraId="69B55B93" w14:textId="77777777" w:rsidR="00D1132B" w:rsidRDefault="002C68E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6D86FCD4" w14:textId="77777777" w:rsidR="00D1132B" w:rsidRDefault="002C68E4">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6E9E3677" w14:textId="77777777" w:rsidR="007E3320" w:rsidRPr="007E3320" w:rsidRDefault="007E3320" w:rsidP="007E3320">
      <w:pPr>
        <w:widowControl/>
        <w:spacing w:beforeLines="50" w:before="156" w:afterLines="50" w:after="156"/>
        <w:ind w:firstLineChars="135" w:firstLine="283"/>
        <w:jc w:val="left"/>
        <w:rPr>
          <w:rFonts w:ascii="宋体" w:eastAsia="宋体" w:hAnsi="宋体"/>
        </w:rPr>
      </w:pPr>
      <w:r w:rsidRPr="007E3320">
        <w:rPr>
          <w:rFonts w:ascii="宋体" w:eastAsia="宋体" w:hAnsi="宋体" w:hint="eastAsia"/>
        </w:rPr>
        <w:t>（</w:t>
      </w:r>
      <w:r w:rsidRPr="007E3320">
        <w:rPr>
          <w:rFonts w:ascii="宋体" w:eastAsia="宋体" w:hAnsi="宋体"/>
        </w:rPr>
        <w:t>1）</w:t>
      </w:r>
      <w:r w:rsidRPr="007E3320">
        <w:rPr>
          <w:rFonts w:ascii="宋体" w:eastAsia="宋体" w:hAnsi="宋体"/>
        </w:rPr>
        <w:tab/>
        <w:t>撰写形态学综合实验的心得体会     30</w:t>
      </w:r>
      <w:r>
        <w:rPr>
          <w:rFonts w:ascii="宋体" w:eastAsia="宋体" w:hAnsi="宋体" w:hint="eastAsia"/>
        </w:rPr>
        <w:t>%</w:t>
      </w:r>
    </w:p>
    <w:p w14:paraId="469C7156" w14:textId="77777777" w:rsidR="007E3320" w:rsidRPr="007E3320" w:rsidRDefault="007E3320" w:rsidP="007E3320">
      <w:pPr>
        <w:widowControl/>
        <w:spacing w:beforeLines="50" w:before="156" w:afterLines="50" w:after="156"/>
        <w:ind w:firstLineChars="135" w:firstLine="283"/>
        <w:jc w:val="left"/>
        <w:rPr>
          <w:rFonts w:ascii="宋体" w:eastAsia="宋体" w:hAnsi="宋体"/>
        </w:rPr>
      </w:pPr>
      <w:r w:rsidRPr="007E3320">
        <w:rPr>
          <w:rFonts w:ascii="宋体" w:eastAsia="宋体" w:hAnsi="宋体" w:hint="eastAsia"/>
        </w:rPr>
        <w:t>（</w:t>
      </w:r>
      <w:r w:rsidRPr="007E3320">
        <w:rPr>
          <w:rFonts w:ascii="宋体" w:eastAsia="宋体" w:hAnsi="宋体"/>
        </w:rPr>
        <w:t>2）</w:t>
      </w:r>
      <w:r w:rsidRPr="007E3320">
        <w:rPr>
          <w:rFonts w:ascii="宋体" w:eastAsia="宋体" w:hAnsi="宋体"/>
        </w:rPr>
        <w:tab/>
        <w:t>与病理学相关的实验得分           15</w:t>
      </w:r>
      <w:r>
        <w:rPr>
          <w:rFonts w:ascii="宋体" w:eastAsia="宋体" w:hAnsi="宋体" w:hint="eastAsia"/>
        </w:rPr>
        <w:t>%</w:t>
      </w:r>
    </w:p>
    <w:p w14:paraId="7AB4BEB0" w14:textId="77777777" w:rsidR="007E3320" w:rsidRPr="007E3320" w:rsidRDefault="007E3320" w:rsidP="007E3320">
      <w:pPr>
        <w:widowControl/>
        <w:spacing w:beforeLines="50" w:before="156" w:afterLines="50" w:after="156"/>
        <w:ind w:firstLineChars="135" w:firstLine="283"/>
        <w:jc w:val="left"/>
        <w:rPr>
          <w:rFonts w:ascii="宋体" w:eastAsia="宋体" w:hAnsi="宋体"/>
        </w:rPr>
      </w:pPr>
      <w:r w:rsidRPr="007E3320">
        <w:rPr>
          <w:rFonts w:ascii="宋体" w:eastAsia="宋体" w:hAnsi="宋体" w:hint="eastAsia"/>
        </w:rPr>
        <w:t>（</w:t>
      </w:r>
      <w:r w:rsidRPr="007E3320">
        <w:rPr>
          <w:rFonts w:ascii="宋体" w:eastAsia="宋体" w:hAnsi="宋体"/>
        </w:rPr>
        <w:t>3）</w:t>
      </w:r>
      <w:r w:rsidRPr="007E3320">
        <w:rPr>
          <w:rFonts w:ascii="宋体" w:eastAsia="宋体" w:hAnsi="宋体"/>
        </w:rPr>
        <w:tab/>
        <w:t>与组织学与胚胎学相关的实验得分   15</w:t>
      </w:r>
      <w:r>
        <w:rPr>
          <w:rFonts w:ascii="宋体" w:eastAsia="宋体" w:hAnsi="宋体" w:hint="eastAsia"/>
        </w:rPr>
        <w:t>%</w:t>
      </w:r>
    </w:p>
    <w:p w14:paraId="03046CF6" w14:textId="77777777" w:rsidR="007E3320" w:rsidRPr="007E3320" w:rsidRDefault="007E3320" w:rsidP="007E3320">
      <w:pPr>
        <w:widowControl/>
        <w:spacing w:beforeLines="50" w:before="156" w:afterLines="50" w:after="156"/>
        <w:ind w:firstLineChars="135" w:firstLine="283"/>
        <w:jc w:val="left"/>
        <w:rPr>
          <w:rFonts w:ascii="宋体" w:eastAsia="宋体" w:hAnsi="宋体"/>
        </w:rPr>
      </w:pPr>
      <w:r w:rsidRPr="007E3320">
        <w:rPr>
          <w:rFonts w:ascii="宋体" w:eastAsia="宋体" w:hAnsi="宋体" w:hint="eastAsia"/>
        </w:rPr>
        <w:t>（</w:t>
      </w:r>
      <w:r w:rsidRPr="007E3320">
        <w:rPr>
          <w:rFonts w:ascii="宋体" w:eastAsia="宋体" w:hAnsi="宋体"/>
        </w:rPr>
        <w:t>4）</w:t>
      </w:r>
      <w:r w:rsidRPr="007E3320">
        <w:rPr>
          <w:rFonts w:ascii="宋体" w:eastAsia="宋体" w:hAnsi="宋体"/>
        </w:rPr>
        <w:tab/>
        <w:t>与微生物学相关的实验得分         10</w:t>
      </w:r>
      <w:r>
        <w:rPr>
          <w:rFonts w:ascii="宋体" w:eastAsia="宋体" w:hAnsi="宋体" w:hint="eastAsia"/>
        </w:rPr>
        <w:t>%</w:t>
      </w:r>
    </w:p>
    <w:p w14:paraId="5BD4D921" w14:textId="77777777" w:rsidR="007E3320" w:rsidRPr="007E3320" w:rsidRDefault="007E3320" w:rsidP="007E3320">
      <w:pPr>
        <w:widowControl/>
        <w:spacing w:beforeLines="50" w:before="156" w:afterLines="50" w:after="156"/>
        <w:ind w:firstLineChars="135" w:firstLine="283"/>
        <w:jc w:val="left"/>
        <w:rPr>
          <w:rFonts w:ascii="宋体" w:eastAsia="宋体" w:hAnsi="宋体"/>
        </w:rPr>
      </w:pPr>
      <w:r w:rsidRPr="007E3320">
        <w:rPr>
          <w:rFonts w:ascii="宋体" w:eastAsia="宋体" w:hAnsi="宋体" w:hint="eastAsia"/>
        </w:rPr>
        <w:t>（</w:t>
      </w:r>
      <w:r w:rsidRPr="007E3320">
        <w:rPr>
          <w:rFonts w:ascii="宋体" w:eastAsia="宋体" w:hAnsi="宋体"/>
        </w:rPr>
        <w:t>5）</w:t>
      </w:r>
      <w:r w:rsidRPr="007E3320">
        <w:rPr>
          <w:rFonts w:ascii="宋体" w:eastAsia="宋体" w:hAnsi="宋体"/>
        </w:rPr>
        <w:tab/>
        <w:t>与寄生虫学相关的实验得分         10</w:t>
      </w:r>
      <w:r>
        <w:rPr>
          <w:rFonts w:ascii="宋体" w:eastAsia="宋体" w:hAnsi="宋体" w:hint="eastAsia"/>
        </w:rPr>
        <w:t>%</w:t>
      </w:r>
    </w:p>
    <w:p w14:paraId="0F9AB6F0" w14:textId="77777777" w:rsidR="007E3320" w:rsidRPr="007E3320" w:rsidRDefault="007E3320" w:rsidP="007E3320">
      <w:pPr>
        <w:widowControl/>
        <w:spacing w:beforeLines="50" w:before="156" w:afterLines="50" w:after="156"/>
        <w:ind w:firstLineChars="135" w:firstLine="283"/>
        <w:jc w:val="left"/>
        <w:rPr>
          <w:rFonts w:ascii="宋体" w:eastAsia="宋体" w:hAnsi="宋体"/>
        </w:rPr>
      </w:pPr>
      <w:r w:rsidRPr="007E3320">
        <w:rPr>
          <w:rFonts w:ascii="宋体" w:eastAsia="宋体" w:hAnsi="宋体" w:hint="eastAsia"/>
        </w:rPr>
        <w:t>（</w:t>
      </w:r>
      <w:r>
        <w:rPr>
          <w:rFonts w:ascii="宋体" w:eastAsia="宋体" w:hAnsi="宋体"/>
        </w:rPr>
        <w:t>6</w:t>
      </w:r>
      <w:r w:rsidRPr="007E3320">
        <w:rPr>
          <w:rFonts w:ascii="宋体" w:eastAsia="宋体" w:hAnsi="宋体"/>
        </w:rPr>
        <w:t>） 与免疫学相关的实验得分</w:t>
      </w:r>
      <w:r>
        <w:rPr>
          <w:rFonts w:ascii="宋体" w:eastAsia="宋体" w:hAnsi="宋体"/>
        </w:rPr>
        <w:t xml:space="preserve">         </w:t>
      </w:r>
      <w:r w:rsidRPr="007E3320">
        <w:rPr>
          <w:rFonts w:ascii="宋体" w:eastAsia="宋体" w:hAnsi="宋体"/>
        </w:rPr>
        <w:t xml:space="preserve"> 10</w:t>
      </w:r>
      <w:r>
        <w:rPr>
          <w:rFonts w:ascii="宋体" w:eastAsia="宋体" w:hAnsi="宋体" w:hint="eastAsia"/>
        </w:rPr>
        <w:t>%</w:t>
      </w:r>
    </w:p>
    <w:p w14:paraId="3D68C78A" w14:textId="77777777" w:rsidR="00D1132B" w:rsidRPr="007E3320" w:rsidRDefault="007E3320" w:rsidP="007E3320">
      <w:pPr>
        <w:widowControl/>
        <w:spacing w:beforeLines="50" w:before="156" w:afterLines="50" w:after="156"/>
        <w:ind w:firstLineChars="135" w:firstLine="283"/>
        <w:jc w:val="left"/>
        <w:rPr>
          <w:rFonts w:ascii="宋体" w:eastAsia="宋体" w:hAnsi="宋体"/>
        </w:rPr>
      </w:pPr>
      <w:r w:rsidRPr="007E3320">
        <w:rPr>
          <w:rFonts w:ascii="宋体" w:eastAsia="宋体" w:hAnsi="宋体" w:hint="eastAsia"/>
        </w:rPr>
        <w:t>（</w:t>
      </w:r>
      <w:r w:rsidRPr="007E3320">
        <w:rPr>
          <w:rFonts w:ascii="宋体" w:eastAsia="宋体" w:hAnsi="宋体"/>
        </w:rPr>
        <w:t>7） 与细胞生物学相关的实验得分      10</w:t>
      </w:r>
      <w:r>
        <w:rPr>
          <w:rFonts w:ascii="宋体" w:eastAsia="宋体" w:hAnsi="宋体" w:hint="eastAsia"/>
        </w:rPr>
        <w:t>%</w:t>
      </w:r>
    </w:p>
    <w:p w14:paraId="77BBD55E" w14:textId="77777777" w:rsidR="00D1132B" w:rsidRDefault="002C68E4">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 xml:space="preserve">比与达成度分析 </w:t>
      </w:r>
    </w:p>
    <w:p w14:paraId="7BF567FD" w14:textId="77777777" w:rsidR="00D1132B" w:rsidRDefault="002C68E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D1132B" w14:paraId="79564D8D" w14:textId="77777777">
        <w:trPr>
          <w:jc w:val="center"/>
        </w:trPr>
        <w:tc>
          <w:tcPr>
            <w:tcW w:w="2122" w:type="dxa"/>
            <w:tcBorders>
              <w:tl2br w:val="single" w:sz="4" w:space="0" w:color="auto"/>
            </w:tcBorders>
            <w:shd w:val="clear" w:color="auto" w:fill="auto"/>
            <w:vAlign w:val="center"/>
          </w:tcPr>
          <w:p w14:paraId="10A34408" w14:textId="77777777" w:rsidR="00D1132B" w:rsidRDefault="002C68E4">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6275A8C4" w14:textId="77777777" w:rsidR="00D1132B" w:rsidRDefault="002C68E4">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6D85A71" w14:textId="77777777" w:rsidR="00D1132B" w:rsidRDefault="002C68E4">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451288D4" w14:textId="77777777" w:rsidR="00D1132B" w:rsidRDefault="007E332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心得体会</w:t>
            </w:r>
          </w:p>
        </w:tc>
        <w:tc>
          <w:tcPr>
            <w:tcW w:w="2627" w:type="dxa"/>
            <w:shd w:val="clear" w:color="auto" w:fill="auto"/>
            <w:vAlign w:val="center"/>
          </w:tcPr>
          <w:p w14:paraId="7317F671" w14:textId="77777777" w:rsidR="00D1132B" w:rsidRDefault="002C68E4">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D1132B" w14:paraId="2FFAB324" w14:textId="77777777">
        <w:trPr>
          <w:trHeight w:val="620"/>
          <w:jc w:val="center"/>
        </w:trPr>
        <w:tc>
          <w:tcPr>
            <w:tcW w:w="2122" w:type="dxa"/>
            <w:shd w:val="clear" w:color="auto" w:fill="auto"/>
            <w:vAlign w:val="center"/>
          </w:tcPr>
          <w:p w14:paraId="7EEA07D7" w14:textId="77777777" w:rsidR="00D1132B" w:rsidRDefault="002C68E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33BB96A" w14:textId="77777777" w:rsidR="00D1132B" w:rsidRDefault="007E3320">
            <w:pPr>
              <w:spacing w:beforeLines="50" w:before="156" w:afterLines="50" w:after="156"/>
              <w:jc w:val="center"/>
              <w:rPr>
                <w:rFonts w:ascii="宋体" w:eastAsia="宋体" w:hAnsi="宋体"/>
                <w:kern w:val="0"/>
                <w:szCs w:val="21"/>
              </w:rPr>
            </w:pPr>
            <w:r>
              <w:rPr>
                <w:rFonts w:ascii="宋体" w:eastAsia="宋体" w:hAnsi="宋体"/>
                <w:kern w:val="0"/>
                <w:szCs w:val="21"/>
              </w:rPr>
              <w:t>2</w:t>
            </w:r>
            <w:r w:rsidR="002C68E4">
              <w:rPr>
                <w:rFonts w:ascii="宋体" w:eastAsia="宋体" w:hAnsi="宋体" w:hint="eastAsia"/>
                <w:kern w:val="0"/>
                <w:szCs w:val="21"/>
              </w:rPr>
              <w:t>0%</w:t>
            </w:r>
          </w:p>
        </w:tc>
        <w:tc>
          <w:tcPr>
            <w:tcW w:w="1134" w:type="dxa"/>
            <w:vAlign w:val="center"/>
          </w:tcPr>
          <w:p w14:paraId="55451084" w14:textId="77777777" w:rsidR="00D1132B" w:rsidRDefault="007E3320">
            <w:pPr>
              <w:spacing w:beforeLines="50" w:before="156" w:afterLines="50" w:after="156"/>
              <w:jc w:val="center"/>
              <w:rPr>
                <w:rFonts w:ascii="宋体" w:eastAsia="宋体" w:hAnsi="宋体"/>
                <w:kern w:val="0"/>
                <w:szCs w:val="21"/>
              </w:rPr>
            </w:pPr>
            <w:r>
              <w:rPr>
                <w:rFonts w:ascii="宋体" w:eastAsia="宋体" w:hAnsi="宋体"/>
                <w:kern w:val="0"/>
                <w:szCs w:val="21"/>
              </w:rPr>
              <w:t>3</w:t>
            </w:r>
            <w:r w:rsidR="002C68E4">
              <w:rPr>
                <w:rFonts w:ascii="宋体" w:eastAsia="宋体" w:hAnsi="宋体" w:hint="eastAsia"/>
                <w:kern w:val="0"/>
                <w:szCs w:val="21"/>
              </w:rPr>
              <w:t>0%</w:t>
            </w:r>
          </w:p>
        </w:tc>
        <w:tc>
          <w:tcPr>
            <w:tcW w:w="2627" w:type="dxa"/>
            <w:vMerge w:val="restart"/>
            <w:shd w:val="clear" w:color="auto" w:fill="auto"/>
            <w:vAlign w:val="center"/>
          </w:tcPr>
          <w:p w14:paraId="55977F47" w14:textId="77777777" w:rsidR="00D1132B" w:rsidRDefault="007E3320" w:rsidP="007E3320">
            <w:pPr>
              <w:spacing w:beforeLines="50" w:before="156" w:afterLines="50" w:after="156"/>
              <w:rPr>
                <w:rFonts w:ascii="宋体" w:eastAsia="宋体" w:hAnsi="宋体"/>
                <w:kern w:val="0"/>
                <w:szCs w:val="21"/>
              </w:rPr>
            </w:pPr>
            <w:r>
              <w:rPr>
                <w:rFonts w:ascii="宋体" w:eastAsia="宋体" w:hAnsi="宋体" w:hint="eastAsia"/>
                <w:kern w:val="0"/>
                <w:szCs w:val="21"/>
              </w:rPr>
              <w:t>总评</w:t>
            </w:r>
            <w:r w:rsidRPr="00095C89">
              <w:rPr>
                <w:rFonts w:ascii="宋体" w:eastAsia="宋体" w:hAnsi="宋体"/>
                <w:kern w:val="0"/>
                <w:szCs w:val="21"/>
              </w:rPr>
              <w:t>= 0.</w:t>
            </w:r>
            <w:r>
              <w:rPr>
                <w:rFonts w:ascii="宋体" w:eastAsia="宋体" w:hAnsi="宋体"/>
                <w:kern w:val="0"/>
                <w:szCs w:val="21"/>
              </w:rPr>
              <w:t>7</w:t>
            </w:r>
            <w:r w:rsidRPr="00095C89">
              <w:rPr>
                <w:rFonts w:ascii="宋体" w:eastAsia="宋体" w:hAnsi="宋体"/>
                <w:kern w:val="0"/>
                <w:szCs w:val="21"/>
              </w:rPr>
              <w:t>*</w:t>
            </w:r>
            <w:r>
              <w:rPr>
                <w:rFonts w:ascii="宋体" w:eastAsia="宋体" w:hAnsi="宋体" w:hint="eastAsia"/>
                <w:kern w:val="0"/>
                <w:szCs w:val="21"/>
              </w:rPr>
              <w:t>平时</w:t>
            </w:r>
            <w:r w:rsidRPr="00095C89">
              <w:rPr>
                <w:rFonts w:ascii="宋体" w:eastAsia="宋体" w:hAnsi="宋体"/>
                <w:kern w:val="0"/>
                <w:szCs w:val="21"/>
              </w:rPr>
              <w:t>+</w:t>
            </w:r>
            <w:r>
              <w:rPr>
                <w:rFonts w:ascii="宋体" w:eastAsia="宋体" w:hAnsi="宋体"/>
              </w:rPr>
              <w:t>0.3</w:t>
            </w:r>
            <w:r>
              <w:rPr>
                <w:rFonts w:ascii="宋体" w:eastAsia="宋体" w:hAnsi="宋体" w:hint="eastAsia"/>
              </w:rPr>
              <w:t>*</w:t>
            </w:r>
            <w:r>
              <w:rPr>
                <w:rFonts w:ascii="宋体" w:eastAsia="宋体" w:hAnsi="宋体"/>
              </w:rPr>
              <w:t>心得体会</w:t>
            </w:r>
          </w:p>
        </w:tc>
      </w:tr>
      <w:tr w:rsidR="00D1132B" w14:paraId="012310BF" w14:textId="77777777">
        <w:trPr>
          <w:trHeight w:val="679"/>
          <w:jc w:val="center"/>
        </w:trPr>
        <w:tc>
          <w:tcPr>
            <w:tcW w:w="2122" w:type="dxa"/>
            <w:shd w:val="clear" w:color="auto" w:fill="auto"/>
            <w:vAlign w:val="center"/>
          </w:tcPr>
          <w:p w14:paraId="3FB73895" w14:textId="77777777" w:rsidR="00D1132B" w:rsidRDefault="002C68E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7302710F" w14:textId="77777777" w:rsidR="00D1132B" w:rsidRDefault="007E3320">
            <w:pPr>
              <w:spacing w:beforeLines="50" w:before="156" w:afterLines="50" w:after="156"/>
              <w:jc w:val="center"/>
              <w:rPr>
                <w:rFonts w:ascii="宋体" w:eastAsia="宋体" w:hAnsi="宋体"/>
                <w:kern w:val="0"/>
                <w:szCs w:val="21"/>
              </w:rPr>
            </w:pPr>
            <w:r>
              <w:rPr>
                <w:rFonts w:ascii="宋体" w:eastAsia="宋体" w:hAnsi="宋体"/>
                <w:kern w:val="0"/>
                <w:szCs w:val="21"/>
              </w:rPr>
              <w:t>7</w:t>
            </w:r>
            <w:r w:rsidR="002C68E4">
              <w:rPr>
                <w:rFonts w:ascii="宋体" w:eastAsia="宋体" w:hAnsi="宋体" w:hint="eastAsia"/>
                <w:kern w:val="0"/>
                <w:szCs w:val="21"/>
              </w:rPr>
              <w:t>0%</w:t>
            </w:r>
          </w:p>
        </w:tc>
        <w:tc>
          <w:tcPr>
            <w:tcW w:w="1134" w:type="dxa"/>
            <w:vAlign w:val="center"/>
          </w:tcPr>
          <w:p w14:paraId="3FB850D9" w14:textId="77777777" w:rsidR="00D1132B" w:rsidRDefault="007E3320">
            <w:pPr>
              <w:spacing w:beforeLines="50" w:before="156" w:afterLines="50" w:after="156"/>
              <w:jc w:val="center"/>
              <w:rPr>
                <w:rFonts w:ascii="宋体" w:eastAsia="宋体" w:hAnsi="宋体"/>
                <w:kern w:val="0"/>
                <w:szCs w:val="21"/>
              </w:rPr>
            </w:pPr>
            <w:r>
              <w:rPr>
                <w:rFonts w:ascii="宋体" w:eastAsia="宋体" w:hAnsi="宋体"/>
                <w:kern w:val="0"/>
                <w:szCs w:val="21"/>
              </w:rPr>
              <w:t>6</w:t>
            </w:r>
            <w:r w:rsidR="002C68E4">
              <w:rPr>
                <w:rFonts w:ascii="宋体" w:eastAsia="宋体" w:hAnsi="宋体" w:hint="eastAsia"/>
                <w:kern w:val="0"/>
                <w:szCs w:val="21"/>
              </w:rPr>
              <w:t>0%</w:t>
            </w:r>
          </w:p>
        </w:tc>
        <w:tc>
          <w:tcPr>
            <w:tcW w:w="2627" w:type="dxa"/>
            <w:vMerge/>
            <w:shd w:val="clear" w:color="auto" w:fill="auto"/>
            <w:vAlign w:val="center"/>
          </w:tcPr>
          <w:p w14:paraId="1D026D2D" w14:textId="77777777" w:rsidR="00D1132B" w:rsidRDefault="00D1132B">
            <w:pPr>
              <w:spacing w:beforeLines="50" w:before="156" w:afterLines="50" w:after="156"/>
              <w:rPr>
                <w:rFonts w:ascii="宋体" w:eastAsia="宋体" w:hAnsi="宋体"/>
                <w:kern w:val="0"/>
                <w:szCs w:val="21"/>
              </w:rPr>
            </w:pPr>
          </w:p>
        </w:tc>
      </w:tr>
      <w:tr w:rsidR="00D1132B" w14:paraId="54CDDD39" w14:textId="77777777">
        <w:trPr>
          <w:trHeight w:val="755"/>
          <w:jc w:val="center"/>
        </w:trPr>
        <w:tc>
          <w:tcPr>
            <w:tcW w:w="2122" w:type="dxa"/>
            <w:shd w:val="clear" w:color="auto" w:fill="auto"/>
            <w:vAlign w:val="center"/>
          </w:tcPr>
          <w:p w14:paraId="3946281C" w14:textId="77777777" w:rsidR="00D1132B" w:rsidRDefault="002C68E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537D80E8" w14:textId="77777777" w:rsidR="00D1132B" w:rsidRDefault="002C68E4">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vAlign w:val="center"/>
          </w:tcPr>
          <w:p w14:paraId="10C71535" w14:textId="77777777" w:rsidR="00D1132B" w:rsidRDefault="002C68E4">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2627" w:type="dxa"/>
            <w:vMerge/>
            <w:shd w:val="clear" w:color="auto" w:fill="auto"/>
            <w:vAlign w:val="center"/>
          </w:tcPr>
          <w:p w14:paraId="40854C53" w14:textId="77777777" w:rsidR="00D1132B" w:rsidRDefault="00D1132B">
            <w:pPr>
              <w:spacing w:beforeLines="50" w:before="156" w:afterLines="50" w:after="156"/>
              <w:rPr>
                <w:rFonts w:ascii="宋体" w:eastAsia="宋体" w:hAnsi="宋体"/>
                <w:kern w:val="0"/>
                <w:szCs w:val="21"/>
              </w:rPr>
            </w:pPr>
          </w:p>
        </w:tc>
      </w:tr>
    </w:tbl>
    <w:p w14:paraId="78ACC213" w14:textId="77777777" w:rsidR="00D1132B" w:rsidRDefault="002C68E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1132B" w14:paraId="4EC7D519"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69E4219"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505A81D6"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B33D6E5"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D1132B" w14:paraId="4EF61584" w14:textId="77777777">
        <w:trPr>
          <w:trHeight w:val="454"/>
          <w:tblHeader/>
          <w:jc w:val="center"/>
        </w:trPr>
        <w:tc>
          <w:tcPr>
            <w:tcW w:w="993" w:type="dxa"/>
            <w:vMerge/>
            <w:tcBorders>
              <w:left w:val="single" w:sz="4" w:space="0" w:color="auto"/>
              <w:right w:val="single" w:sz="4" w:space="0" w:color="auto"/>
            </w:tcBorders>
            <w:vAlign w:val="center"/>
          </w:tcPr>
          <w:p w14:paraId="63470BFA" w14:textId="77777777" w:rsidR="00D1132B" w:rsidRDefault="00D1132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7A3653D"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6FB2D3"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22BFE13"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CBF0C4C"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847A0F1"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D1132B" w14:paraId="26D2F167" w14:textId="77777777">
        <w:trPr>
          <w:trHeight w:val="449"/>
          <w:tblHeader/>
          <w:jc w:val="center"/>
        </w:trPr>
        <w:tc>
          <w:tcPr>
            <w:tcW w:w="993" w:type="dxa"/>
            <w:vMerge/>
            <w:tcBorders>
              <w:left w:val="single" w:sz="4" w:space="0" w:color="auto"/>
              <w:right w:val="single" w:sz="4" w:space="0" w:color="auto"/>
            </w:tcBorders>
            <w:vAlign w:val="center"/>
          </w:tcPr>
          <w:p w14:paraId="51A44C3B" w14:textId="77777777" w:rsidR="00D1132B" w:rsidRDefault="00D1132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70D6720"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839FB7C"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3719B1C"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85883EB"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6C9CD3A" w14:textId="77777777" w:rsidR="00D1132B" w:rsidRDefault="002C68E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D1132B" w14:paraId="00D48E8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583D344" w14:textId="77777777" w:rsidR="00D1132B" w:rsidRDefault="00D1132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D4C78D3" w14:textId="77777777" w:rsidR="00D1132B" w:rsidRDefault="002C68E4">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9C3F511" w14:textId="77777777" w:rsidR="00D1132B" w:rsidRDefault="002C68E4">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D9D72C8" w14:textId="77777777" w:rsidR="00D1132B" w:rsidRDefault="002C68E4">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C4921D2" w14:textId="77777777" w:rsidR="00D1132B" w:rsidRDefault="002C68E4">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CA353D9" w14:textId="77777777" w:rsidR="00D1132B" w:rsidRDefault="002C68E4">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D1132B" w14:paraId="2204643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6C19E5" w14:textId="77777777" w:rsidR="00D1132B" w:rsidRDefault="002C68E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F2A4C05" w14:textId="77777777" w:rsidR="00D1132B" w:rsidRDefault="002C68E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4B33B80"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hint="eastAsia"/>
                <w:szCs w:val="21"/>
              </w:rPr>
              <w:t>职业道德、人文素养、医学伦理等综合素质</w:t>
            </w:r>
            <w:r w:rsidRPr="007E3320">
              <w:rPr>
                <w:rFonts w:ascii="宋体" w:eastAsia="宋体" w:hAnsi="宋体" w:hint="eastAsia"/>
                <w:b/>
                <w:szCs w:val="21"/>
              </w:rPr>
              <w:t>很高</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0AFE759F"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hint="eastAsia"/>
                <w:szCs w:val="21"/>
              </w:rPr>
              <w:t>职业道德、人文素养、医学伦理等综合素质</w:t>
            </w:r>
            <w:r w:rsidRPr="007E3320">
              <w:rPr>
                <w:rFonts w:ascii="宋体" w:eastAsia="宋体" w:hAnsi="宋体" w:hint="eastAsia"/>
                <w:b/>
                <w:szCs w:val="21"/>
              </w:rPr>
              <w:t>较高</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5EF2F940"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hint="eastAsia"/>
                <w:szCs w:val="21"/>
              </w:rPr>
              <w:t>职业道德、人文素养、医学伦理等综合素质</w:t>
            </w:r>
            <w:r w:rsidRPr="007E3320">
              <w:rPr>
                <w:rFonts w:ascii="宋体" w:eastAsia="宋体" w:hAnsi="宋体" w:hint="eastAsia"/>
                <w:b/>
                <w:szCs w:val="21"/>
              </w:rPr>
              <w:t>一般</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2A50F7B3"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hint="eastAsia"/>
                <w:szCs w:val="21"/>
              </w:rPr>
              <w:t>职业道德、人文素养、医学伦理等综合素质</w:t>
            </w:r>
            <w:r w:rsidRPr="007E3320">
              <w:rPr>
                <w:rFonts w:ascii="宋体" w:eastAsia="宋体" w:hAnsi="宋体" w:hint="eastAsia"/>
                <w:b/>
                <w:szCs w:val="21"/>
              </w:rPr>
              <w:t>较差</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7F3B53A2"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hint="eastAsia"/>
                <w:szCs w:val="21"/>
              </w:rPr>
              <w:t>职业道德、人文素养、医学伦理等综合素质</w:t>
            </w:r>
            <w:r w:rsidRPr="007E3320">
              <w:rPr>
                <w:rFonts w:ascii="宋体" w:eastAsia="宋体" w:hAnsi="宋体" w:hint="eastAsia"/>
                <w:b/>
                <w:szCs w:val="21"/>
              </w:rPr>
              <w:t>很差</w:t>
            </w:r>
            <w:r>
              <w:rPr>
                <w:rFonts w:ascii="宋体" w:eastAsia="宋体" w:hAnsi="宋体" w:hint="eastAsia"/>
                <w:szCs w:val="21"/>
              </w:rPr>
              <w:t>。</w:t>
            </w:r>
          </w:p>
        </w:tc>
      </w:tr>
      <w:tr w:rsidR="00D1132B" w14:paraId="0D09F38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8651B4" w14:textId="77777777" w:rsidR="00D1132B" w:rsidRDefault="002C68E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4F91C30" w14:textId="77777777" w:rsidR="00D1132B" w:rsidRDefault="002C68E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23BB4750"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hint="eastAsia"/>
                <w:szCs w:val="21"/>
              </w:rPr>
              <w:t>基础知识和基本理论掌握</w:t>
            </w:r>
            <w:r w:rsidRPr="007E3320">
              <w:rPr>
                <w:rFonts w:ascii="宋体" w:eastAsia="宋体" w:hAnsi="宋体" w:hint="eastAsia"/>
                <w:b/>
                <w:szCs w:val="21"/>
              </w:rPr>
              <w:t>非常扎实</w:t>
            </w:r>
            <w:r>
              <w:rPr>
                <w:rFonts w:ascii="宋体" w:eastAsia="宋体" w:hAnsi="宋体" w:hint="eastAsia"/>
                <w:szCs w:val="21"/>
              </w:rPr>
              <w:t>；实验操作规范，技术非常熟练，具有</w:t>
            </w:r>
            <w:r w:rsidRPr="007E3320">
              <w:rPr>
                <w:rFonts w:ascii="宋体" w:eastAsia="宋体" w:hAnsi="宋体" w:hint="eastAsia"/>
                <w:b/>
                <w:szCs w:val="21"/>
              </w:rPr>
              <w:t>很高</w:t>
            </w:r>
            <w:r>
              <w:rPr>
                <w:rFonts w:ascii="宋体" w:eastAsia="宋体" w:hAnsi="宋体" w:hint="eastAsia"/>
                <w:szCs w:val="21"/>
              </w:rPr>
              <w:t>的实验操作技能。</w:t>
            </w:r>
          </w:p>
        </w:tc>
        <w:tc>
          <w:tcPr>
            <w:tcW w:w="1984" w:type="dxa"/>
            <w:tcBorders>
              <w:top w:val="single" w:sz="4" w:space="0" w:color="auto"/>
              <w:left w:val="single" w:sz="4" w:space="0" w:color="auto"/>
              <w:bottom w:val="single" w:sz="4" w:space="0" w:color="auto"/>
              <w:right w:val="single" w:sz="4" w:space="0" w:color="auto"/>
            </w:tcBorders>
          </w:tcPr>
          <w:p w14:paraId="62AB94CA"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hint="eastAsia"/>
                <w:szCs w:val="21"/>
              </w:rPr>
              <w:t>基础知识和基本理论掌握</w:t>
            </w:r>
            <w:r w:rsidRPr="007E3320">
              <w:rPr>
                <w:rFonts w:ascii="宋体" w:eastAsia="宋体" w:hAnsi="宋体" w:hint="eastAsia"/>
                <w:b/>
                <w:szCs w:val="21"/>
              </w:rPr>
              <w:t>较扎实</w:t>
            </w:r>
            <w:r>
              <w:rPr>
                <w:rFonts w:ascii="宋体" w:eastAsia="宋体" w:hAnsi="宋体" w:hint="eastAsia"/>
                <w:szCs w:val="21"/>
              </w:rPr>
              <w:t>；实验操作比较规范，技术较熟练，具有</w:t>
            </w:r>
            <w:r w:rsidRPr="007E3320">
              <w:rPr>
                <w:rFonts w:ascii="宋体" w:eastAsia="宋体" w:hAnsi="宋体" w:hint="eastAsia"/>
                <w:b/>
                <w:szCs w:val="21"/>
              </w:rPr>
              <w:t>较高</w:t>
            </w:r>
            <w:r>
              <w:rPr>
                <w:rFonts w:ascii="宋体" w:eastAsia="宋体" w:hAnsi="宋体" w:hint="eastAsia"/>
                <w:szCs w:val="21"/>
              </w:rPr>
              <w:t>的实验操作技能。</w:t>
            </w:r>
          </w:p>
        </w:tc>
        <w:tc>
          <w:tcPr>
            <w:tcW w:w="1843" w:type="dxa"/>
            <w:tcBorders>
              <w:top w:val="single" w:sz="4" w:space="0" w:color="auto"/>
              <w:left w:val="single" w:sz="4" w:space="0" w:color="auto"/>
              <w:bottom w:val="single" w:sz="4" w:space="0" w:color="auto"/>
              <w:right w:val="single" w:sz="4" w:space="0" w:color="auto"/>
            </w:tcBorders>
          </w:tcPr>
          <w:p w14:paraId="6B77E338"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hint="eastAsia"/>
                <w:szCs w:val="21"/>
              </w:rPr>
              <w:t>基础知识和基本理论掌握较</w:t>
            </w:r>
            <w:r w:rsidRPr="007E3320">
              <w:rPr>
                <w:rFonts w:ascii="宋体" w:eastAsia="宋体" w:hAnsi="宋体" w:hint="eastAsia"/>
                <w:b/>
                <w:szCs w:val="21"/>
              </w:rPr>
              <w:t>一般</w:t>
            </w:r>
            <w:r>
              <w:rPr>
                <w:rFonts w:ascii="宋体" w:eastAsia="宋体" w:hAnsi="宋体" w:hint="eastAsia"/>
                <w:szCs w:val="21"/>
              </w:rPr>
              <w:t>；实验操作尚规范，</w:t>
            </w:r>
            <w:r w:rsidRPr="007E3320">
              <w:rPr>
                <w:rFonts w:ascii="宋体" w:eastAsia="宋体" w:hAnsi="宋体" w:hint="eastAsia"/>
                <w:b/>
                <w:szCs w:val="21"/>
              </w:rPr>
              <w:t>一般</w:t>
            </w:r>
            <w:r>
              <w:rPr>
                <w:rFonts w:ascii="宋体" w:eastAsia="宋体" w:hAnsi="宋体" w:hint="eastAsia"/>
                <w:szCs w:val="21"/>
              </w:rPr>
              <w:t>性地掌握了实验操作技能。</w:t>
            </w:r>
          </w:p>
        </w:tc>
        <w:tc>
          <w:tcPr>
            <w:tcW w:w="1779" w:type="dxa"/>
            <w:tcBorders>
              <w:top w:val="single" w:sz="4" w:space="0" w:color="auto"/>
              <w:left w:val="single" w:sz="4" w:space="0" w:color="auto"/>
              <w:bottom w:val="single" w:sz="4" w:space="0" w:color="auto"/>
              <w:right w:val="single" w:sz="4" w:space="0" w:color="auto"/>
            </w:tcBorders>
          </w:tcPr>
          <w:p w14:paraId="7154D360"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hint="eastAsia"/>
                <w:szCs w:val="21"/>
              </w:rPr>
              <w:t>基础知识和基本理论掌握</w:t>
            </w:r>
            <w:r w:rsidRPr="007E3320">
              <w:rPr>
                <w:rFonts w:ascii="宋体" w:eastAsia="宋体" w:hAnsi="宋体" w:hint="eastAsia"/>
                <w:b/>
                <w:szCs w:val="21"/>
              </w:rPr>
              <w:t>较差</w:t>
            </w:r>
            <w:r>
              <w:rPr>
                <w:rFonts w:ascii="宋体" w:eastAsia="宋体" w:hAnsi="宋体" w:hint="eastAsia"/>
                <w:szCs w:val="21"/>
              </w:rPr>
              <w:t>；实验操作欠规范，实验操作技能</w:t>
            </w:r>
            <w:r w:rsidRPr="007E3320">
              <w:rPr>
                <w:rFonts w:ascii="宋体" w:eastAsia="宋体" w:hAnsi="宋体" w:hint="eastAsia"/>
                <w:b/>
                <w:szCs w:val="21"/>
              </w:rPr>
              <w:t>较差</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5E3E09C7"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hint="eastAsia"/>
                <w:szCs w:val="21"/>
              </w:rPr>
              <w:t>基础知识和基本理论掌握</w:t>
            </w:r>
            <w:r w:rsidRPr="007E3320">
              <w:rPr>
                <w:rFonts w:ascii="宋体" w:eastAsia="宋体" w:hAnsi="宋体" w:hint="eastAsia"/>
                <w:b/>
                <w:szCs w:val="21"/>
              </w:rPr>
              <w:t>很差</w:t>
            </w:r>
            <w:r>
              <w:rPr>
                <w:rFonts w:ascii="宋体" w:eastAsia="宋体" w:hAnsi="宋体" w:hint="eastAsia"/>
                <w:szCs w:val="21"/>
              </w:rPr>
              <w:t>；实验操作不规范，实验操作技能</w:t>
            </w:r>
            <w:r w:rsidRPr="007E3320">
              <w:rPr>
                <w:rFonts w:ascii="宋体" w:eastAsia="宋体" w:hAnsi="宋体" w:hint="eastAsia"/>
                <w:b/>
                <w:szCs w:val="21"/>
              </w:rPr>
              <w:t>很差</w:t>
            </w:r>
            <w:r>
              <w:rPr>
                <w:rFonts w:ascii="宋体" w:eastAsia="宋体" w:hAnsi="宋体" w:hint="eastAsia"/>
                <w:szCs w:val="21"/>
              </w:rPr>
              <w:t>。</w:t>
            </w:r>
          </w:p>
        </w:tc>
      </w:tr>
      <w:tr w:rsidR="00D1132B" w14:paraId="5FBBA81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1D072E2" w14:textId="77777777" w:rsidR="00D1132B" w:rsidRDefault="002C68E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4D43712" w14:textId="77777777" w:rsidR="00D1132B" w:rsidRDefault="002C68E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1C5187C1"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cs="宋体" w:hint="eastAsia"/>
              </w:rPr>
              <w:t>具有</w:t>
            </w:r>
            <w:r w:rsidRPr="007E3320">
              <w:rPr>
                <w:rFonts w:ascii="宋体" w:eastAsia="宋体" w:hAnsi="宋体" w:cs="宋体" w:hint="eastAsia"/>
                <w:b/>
              </w:rPr>
              <w:t>很好</w:t>
            </w:r>
            <w:r>
              <w:rPr>
                <w:rFonts w:ascii="宋体" w:eastAsia="宋体" w:hAnsi="宋体" w:cs="宋体" w:hint="eastAsia"/>
              </w:rPr>
              <w:t>的科学思维，能够独立思考，分析和解决问题，学习思辨能力很强，有</w:t>
            </w:r>
            <w:r w:rsidRPr="007E3320">
              <w:rPr>
                <w:rFonts w:ascii="宋体" w:eastAsia="宋体" w:hAnsi="宋体" w:cs="宋体" w:hint="eastAsia"/>
                <w:b/>
              </w:rPr>
              <w:t>很强</w:t>
            </w:r>
            <w:r>
              <w:rPr>
                <w:rFonts w:ascii="宋体" w:eastAsia="宋体" w:hAnsi="宋体" w:cs="宋体" w:hint="eastAsia"/>
              </w:rPr>
              <w:t>的创新能力。</w:t>
            </w:r>
          </w:p>
        </w:tc>
        <w:tc>
          <w:tcPr>
            <w:tcW w:w="1984" w:type="dxa"/>
            <w:tcBorders>
              <w:top w:val="single" w:sz="4" w:space="0" w:color="auto"/>
              <w:left w:val="single" w:sz="4" w:space="0" w:color="auto"/>
              <w:bottom w:val="single" w:sz="4" w:space="0" w:color="auto"/>
              <w:right w:val="single" w:sz="4" w:space="0" w:color="auto"/>
            </w:tcBorders>
          </w:tcPr>
          <w:p w14:paraId="7ED1C543"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cs="宋体" w:hint="eastAsia"/>
              </w:rPr>
              <w:t>具有</w:t>
            </w:r>
            <w:r w:rsidRPr="007E3320">
              <w:rPr>
                <w:rFonts w:ascii="宋体" w:eastAsia="宋体" w:hAnsi="宋体" w:cs="宋体" w:hint="eastAsia"/>
                <w:b/>
              </w:rPr>
              <w:t>较好</w:t>
            </w:r>
            <w:r>
              <w:rPr>
                <w:rFonts w:ascii="宋体" w:eastAsia="宋体" w:hAnsi="宋体" w:cs="宋体" w:hint="eastAsia"/>
              </w:rPr>
              <w:t>的科学思维，能够较好的分析和解决问题，学习思辨能力</w:t>
            </w:r>
            <w:r w:rsidRPr="007E3320">
              <w:rPr>
                <w:rFonts w:ascii="宋体" w:eastAsia="宋体" w:hAnsi="宋体" w:cs="宋体" w:hint="eastAsia"/>
                <w:b/>
              </w:rPr>
              <w:t>较强</w:t>
            </w:r>
            <w:r>
              <w:rPr>
                <w:rFonts w:ascii="宋体" w:eastAsia="宋体" w:hAnsi="宋体" w:cs="宋体" w:hint="eastAsia"/>
              </w:rPr>
              <w:t>，具有一定的创新能力。</w:t>
            </w:r>
          </w:p>
        </w:tc>
        <w:tc>
          <w:tcPr>
            <w:tcW w:w="1843" w:type="dxa"/>
            <w:tcBorders>
              <w:top w:val="single" w:sz="4" w:space="0" w:color="auto"/>
              <w:left w:val="single" w:sz="4" w:space="0" w:color="auto"/>
              <w:bottom w:val="single" w:sz="4" w:space="0" w:color="auto"/>
              <w:right w:val="single" w:sz="4" w:space="0" w:color="auto"/>
            </w:tcBorders>
          </w:tcPr>
          <w:p w14:paraId="5089867D"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cs="宋体" w:hint="eastAsia"/>
              </w:rPr>
              <w:t>科学思维能力</w:t>
            </w:r>
            <w:r w:rsidRPr="007E3320">
              <w:rPr>
                <w:rFonts w:ascii="宋体" w:eastAsia="宋体" w:hAnsi="宋体" w:cs="宋体" w:hint="eastAsia"/>
                <w:b/>
              </w:rPr>
              <w:t>一般</w:t>
            </w:r>
            <w:r>
              <w:rPr>
                <w:rFonts w:ascii="宋体" w:eastAsia="宋体" w:hAnsi="宋体" w:cs="宋体" w:hint="eastAsia"/>
              </w:rPr>
              <w:t>，分析问题尚全面，学习思辨能力</w:t>
            </w:r>
            <w:r w:rsidRPr="007E3320">
              <w:rPr>
                <w:rFonts w:ascii="宋体" w:eastAsia="宋体" w:hAnsi="宋体" w:cs="宋体" w:hint="eastAsia"/>
                <w:b/>
              </w:rPr>
              <w:t>尚可</w:t>
            </w:r>
            <w:r>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46F939A9"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cs="宋体" w:hint="eastAsia"/>
              </w:rPr>
              <w:t>科学思维能力</w:t>
            </w:r>
            <w:r w:rsidRPr="007E3320">
              <w:rPr>
                <w:rFonts w:ascii="宋体" w:eastAsia="宋体" w:hAnsi="宋体" w:cs="宋体" w:hint="eastAsia"/>
                <w:b/>
              </w:rPr>
              <w:t>较差</w:t>
            </w:r>
            <w:r>
              <w:rPr>
                <w:rFonts w:ascii="宋体" w:eastAsia="宋体" w:hAnsi="宋体" w:cs="宋体" w:hint="eastAsia"/>
              </w:rPr>
              <w:t>，分析问题欠全面，学习思辨能力</w:t>
            </w:r>
            <w:r w:rsidRPr="007E3320">
              <w:rPr>
                <w:rFonts w:ascii="宋体" w:eastAsia="宋体" w:hAnsi="宋体" w:cs="宋体" w:hint="eastAsia"/>
                <w:b/>
              </w:rPr>
              <w:t>较差</w:t>
            </w:r>
            <w:r>
              <w:rPr>
                <w:rFonts w:ascii="宋体" w:eastAsia="宋体" w:hAnsi="宋体" w:cs="宋体" w:hint="eastAsia"/>
              </w:rPr>
              <w:t>。</w:t>
            </w:r>
          </w:p>
        </w:tc>
        <w:tc>
          <w:tcPr>
            <w:tcW w:w="1779" w:type="dxa"/>
            <w:tcBorders>
              <w:top w:val="single" w:sz="4" w:space="0" w:color="auto"/>
              <w:left w:val="single" w:sz="4" w:space="0" w:color="auto"/>
              <w:bottom w:val="single" w:sz="4" w:space="0" w:color="auto"/>
              <w:right w:val="single" w:sz="4" w:space="0" w:color="auto"/>
            </w:tcBorders>
          </w:tcPr>
          <w:p w14:paraId="6225D079" w14:textId="77777777" w:rsidR="00D1132B" w:rsidRDefault="002C68E4">
            <w:pPr>
              <w:spacing w:beforeLines="50" w:before="156" w:afterLines="50" w:after="156" w:line="360" w:lineRule="auto"/>
              <w:rPr>
                <w:rFonts w:ascii="宋体" w:eastAsia="宋体" w:hAnsi="宋体"/>
                <w:szCs w:val="21"/>
              </w:rPr>
            </w:pPr>
            <w:r>
              <w:rPr>
                <w:rFonts w:ascii="宋体" w:eastAsia="宋体" w:hAnsi="宋体" w:cs="宋体" w:hint="eastAsia"/>
              </w:rPr>
              <w:t>科学思维能力</w:t>
            </w:r>
            <w:r w:rsidRPr="007E3320">
              <w:rPr>
                <w:rFonts w:ascii="宋体" w:eastAsia="宋体" w:hAnsi="宋体" w:cs="宋体" w:hint="eastAsia"/>
                <w:b/>
              </w:rPr>
              <w:t>很差</w:t>
            </w:r>
            <w:r>
              <w:rPr>
                <w:rFonts w:ascii="宋体" w:eastAsia="宋体" w:hAnsi="宋体" w:cs="宋体" w:hint="eastAsia"/>
              </w:rPr>
              <w:t>，分析问题欠全面，学习思辨能力</w:t>
            </w:r>
            <w:r w:rsidRPr="007E3320">
              <w:rPr>
                <w:rFonts w:ascii="宋体" w:eastAsia="宋体" w:hAnsi="宋体" w:cs="宋体" w:hint="eastAsia"/>
                <w:b/>
              </w:rPr>
              <w:t>很差</w:t>
            </w:r>
            <w:r>
              <w:rPr>
                <w:rFonts w:ascii="宋体" w:eastAsia="宋体" w:hAnsi="宋体" w:cs="宋体" w:hint="eastAsia"/>
              </w:rPr>
              <w:t>。</w:t>
            </w:r>
          </w:p>
        </w:tc>
      </w:tr>
    </w:tbl>
    <w:p w14:paraId="3D2D71E6" w14:textId="77777777" w:rsidR="00D1132B" w:rsidRDefault="00D1132B">
      <w:pPr>
        <w:widowControl/>
        <w:jc w:val="left"/>
        <w:rPr>
          <w:rFonts w:ascii="宋体" w:eastAsia="宋体" w:hAnsi="宋体"/>
        </w:rPr>
      </w:pPr>
    </w:p>
    <w:sectPr w:rsidR="00D113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1870D" w14:textId="77777777" w:rsidR="008F3D6C" w:rsidRDefault="008F3D6C" w:rsidP="003E41FD">
      <w:r>
        <w:separator/>
      </w:r>
    </w:p>
  </w:endnote>
  <w:endnote w:type="continuationSeparator" w:id="0">
    <w:p w14:paraId="25191A39" w14:textId="77777777" w:rsidR="008F3D6C" w:rsidRDefault="008F3D6C" w:rsidP="003E4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4DA5" w14:textId="77777777" w:rsidR="008F3D6C" w:rsidRDefault="008F3D6C" w:rsidP="003E41FD">
      <w:r>
        <w:separator/>
      </w:r>
    </w:p>
  </w:footnote>
  <w:footnote w:type="continuationSeparator" w:id="0">
    <w:p w14:paraId="7F0B9AC6" w14:textId="77777777" w:rsidR="008F3D6C" w:rsidRDefault="008F3D6C" w:rsidP="003E4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86081E"/>
    <w:multiLevelType w:val="singleLevel"/>
    <w:tmpl w:val="9186081E"/>
    <w:lvl w:ilvl="0">
      <w:start w:val="1"/>
      <w:numFmt w:val="decimal"/>
      <w:suff w:val="nothing"/>
      <w:lvlText w:val="（%1）"/>
      <w:lvlJc w:val="left"/>
    </w:lvl>
  </w:abstractNum>
  <w:abstractNum w:abstractNumId="1" w15:restartNumberingAfterBreak="0">
    <w:nsid w:val="97687DB7"/>
    <w:multiLevelType w:val="singleLevel"/>
    <w:tmpl w:val="97687DB7"/>
    <w:lvl w:ilvl="0">
      <w:start w:val="1"/>
      <w:numFmt w:val="decimal"/>
      <w:suff w:val="nothing"/>
      <w:lvlText w:val="（%1）"/>
      <w:lvlJc w:val="left"/>
    </w:lvl>
  </w:abstractNum>
  <w:abstractNum w:abstractNumId="2" w15:restartNumberingAfterBreak="0">
    <w:nsid w:val="B5335C76"/>
    <w:multiLevelType w:val="singleLevel"/>
    <w:tmpl w:val="B5335C76"/>
    <w:lvl w:ilvl="0">
      <w:start w:val="1"/>
      <w:numFmt w:val="decimal"/>
      <w:suff w:val="nothing"/>
      <w:lvlText w:val="（%1）"/>
      <w:lvlJc w:val="left"/>
    </w:lvl>
  </w:abstractNum>
  <w:abstractNum w:abstractNumId="3" w15:restartNumberingAfterBreak="0">
    <w:nsid w:val="C3791294"/>
    <w:multiLevelType w:val="singleLevel"/>
    <w:tmpl w:val="C3791294"/>
    <w:lvl w:ilvl="0">
      <w:start w:val="1"/>
      <w:numFmt w:val="decimal"/>
      <w:suff w:val="nothing"/>
      <w:lvlText w:val="（%1）"/>
      <w:lvlJc w:val="left"/>
    </w:lvl>
  </w:abstractNum>
  <w:abstractNum w:abstractNumId="4" w15:restartNumberingAfterBreak="0">
    <w:nsid w:val="D6102076"/>
    <w:multiLevelType w:val="singleLevel"/>
    <w:tmpl w:val="D6102076"/>
    <w:lvl w:ilvl="0">
      <w:start w:val="1"/>
      <w:numFmt w:val="decimal"/>
      <w:suff w:val="nothing"/>
      <w:lvlText w:val="（%1）"/>
      <w:lvlJc w:val="left"/>
    </w:lvl>
  </w:abstractNum>
  <w:abstractNum w:abstractNumId="5" w15:restartNumberingAfterBreak="0">
    <w:nsid w:val="DFDFED28"/>
    <w:multiLevelType w:val="singleLevel"/>
    <w:tmpl w:val="DFDFED28"/>
    <w:lvl w:ilvl="0">
      <w:start w:val="1"/>
      <w:numFmt w:val="decimal"/>
      <w:suff w:val="nothing"/>
      <w:lvlText w:val="（%1）"/>
      <w:lvlJc w:val="left"/>
    </w:lvl>
  </w:abstractNum>
  <w:abstractNum w:abstractNumId="6" w15:restartNumberingAfterBreak="0">
    <w:nsid w:val="0868AB19"/>
    <w:multiLevelType w:val="singleLevel"/>
    <w:tmpl w:val="0868AB19"/>
    <w:lvl w:ilvl="0">
      <w:start w:val="1"/>
      <w:numFmt w:val="decimal"/>
      <w:suff w:val="nothing"/>
      <w:lvlText w:val="（%1）"/>
      <w:lvlJc w:val="left"/>
    </w:lvl>
  </w:abstractNum>
  <w:abstractNum w:abstractNumId="7" w15:restartNumberingAfterBreak="0">
    <w:nsid w:val="15F00ED5"/>
    <w:multiLevelType w:val="singleLevel"/>
    <w:tmpl w:val="15F00ED5"/>
    <w:lvl w:ilvl="0">
      <w:start w:val="1"/>
      <w:numFmt w:val="decimal"/>
      <w:suff w:val="nothing"/>
      <w:lvlText w:val="（%1）"/>
      <w:lvlJc w:val="left"/>
    </w:lvl>
  </w:abstractNum>
  <w:abstractNum w:abstractNumId="8" w15:restartNumberingAfterBreak="0">
    <w:nsid w:val="3531601D"/>
    <w:multiLevelType w:val="singleLevel"/>
    <w:tmpl w:val="3531601D"/>
    <w:lvl w:ilvl="0">
      <w:start w:val="1"/>
      <w:numFmt w:val="decimal"/>
      <w:suff w:val="nothing"/>
      <w:lvlText w:val="（%1）"/>
      <w:lvlJc w:val="left"/>
    </w:lvl>
  </w:abstractNum>
  <w:abstractNum w:abstractNumId="9" w15:restartNumberingAfterBreak="0">
    <w:nsid w:val="43964D7B"/>
    <w:multiLevelType w:val="singleLevel"/>
    <w:tmpl w:val="43964D7B"/>
    <w:lvl w:ilvl="0">
      <w:start w:val="1"/>
      <w:numFmt w:val="decimal"/>
      <w:suff w:val="nothing"/>
      <w:lvlText w:val="（%1）"/>
      <w:lvlJc w:val="left"/>
    </w:lvl>
  </w:abstractNum>
  <w:abstractNum w:abstractNumId="10" w15:restartNumberingAfterBreak="0">
    <w:nsid w:val="4A0334CA"/>
    <w:multiLevelType w:val="singleLevel"/>
    <w:tmpl w:val="4A0334CA"/>
    <w:lvl w:ilvl="0">
      <w:start w:val="1"/>
      <w:numFmt w:val="decimal"/>
      <w:suff w:val="nothing"/>
      <w:lvlText w:val="（%1）"/>
      <w:lvlJc w:val="left"/>
    </w:lvl>
  </w:abstractNum>
  <w:abstractNum w:abstractNumId="11" w15:restartNumberingAfterBreak="0">
    <w:nsid w:val="4A074DD2"/>
    <w:multiLevelType w:val="singleLevel"/>
    <w:tmpl w:val="4A074DD2"/>
    <w:lvl w:ilvl="0">
      <w:start w:val="1"/>
      <w:numFmt w:val="decimal"/>
      <w:suff w:val="nothing"/>
      <w:lvlText w:val="（%1）"/>
      <w:lvlJc w:val="left"/>
    </w:lvl>
  </w:abstractNum>
  <w:abstractNum w:abstractNumId="12" w15:restartNumberingAfterBreak="0">
    <w:nsid w:val="5B8498F8"/>
    <w:multiLevelType w:val="singleLevel"/>
    <w:tmpl w:val="5B8498F8"/>
    <w:lvl w:ilvl="0">
      <w:start w:val="1"/>
      <w:numFmt w:val="decimal"/>
      <w:suff w:val="nothing"/>
      <w:lvlText w:val="（%1）"/>
      <w:lvlJc w:val="left"/>
    </w:lvl>
  </w:abstractNum>
  <w:abstractNum w:abstractNumId="13" w15:restartNumberingAfterBreak="0">
    <w:nsid w:val="6DD0F241"/>
    <w:multiLevelType w:val="singleLevel"/>
    <w:tmpl w:val="6DD0F241"/>
    <w:lvl w:ilvl="0">
      <w:start w:val="1"/>
      <w:numFmt w:val="decimal"/>
      <w:suff w:val="nothing"/>
      <w:lvlText w:val="（%1）"/>
      <w:lvlJc w:val="left"/>
    </w:lvl>
  </w:abstractNum>
  <w:num w:numId="1">
    <w:abstractNumId w:val="5"/>
  </w:num>
  <w:num w:numId="2">
    <w:abstractNumId w:val="9"/>
  </w:num>
  <w:num w:numId="3">
    <w:abstractNumId w:val="13"/>
  </w:num>
  <w:num w:numId="4">
    <w:abstractNumId w:val="2"/>
  </w:num>
  <w:num w:numId="5">
    <w:abstractNumId w:val="11"/>
  </w:num>
  <w:num w:numId="6">
    <w:abstractNumId w:val="7"/>
  </w:num>
  <w:num w:numId="7">
    <w:abstractNumId w:val="10"/>
  </w:num>
  <w:num w:numId="8">
    <w:abstractNumId w:val="4"/>
  </w:num>
  <w:num w:numId="9">
    <w:abstractNumId w:val="3"/>
  </w:num>
  <w:num w:numId="10">
    <w:abstractNumId w:val="12"/>
  </w:num>
  <w:num w:numId="11">
    <w:abstractNumId w:val="6"/>
  </w:num>
  <w:num w:numId="12">
    <w:abstractNumId w:val="1"/>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NiZTcxZGJmNDhiMjU3YzY5MDNjMjQxYWIyMGE1M2QifQ=="/>
  </w:docVars>
  <w:rsids>
    <w:rsidRoot w:val="001E5724"/>
    <w:rsid w:val="00000F3B"/>
    <w:rsid w:val="00022CBB"/>
    <w:rsid w:val="00077A5F"/>
    <w:rsid w:val="000F054A"/>
    <w:rsid w:val="000F0B13"/>
    <w:rsid w:val="00164F95"/>
    <w:rsid w:val="001B4844"/>
    <w:rsid w:val="001C7AF8"/>
    <w:rsid w:val="001E5724"/>
    <w:rsid w:val="00225F27"/>
    <w:rsid w:val="00242673"/>
    <w:rsid w:val="00285327"/>
    <w:rsid w:val="002A3506"/>
    <w:rsid w:val="002A7568"/>
    <w:rsid w:val="002C68E4"/>
    <w:rsid w:val="003036E8"/>
    <w:rsid w:val="00313A87"/>
    <w:rsid w:val="00322986"/>
    <w:rsid w:val="0034254B"/>
    <w:rsid w:val="003850F6"/>
    <w:rsid w:val="0038665C"/>
    <w:rsid w:val="003D5AB2"/>
    <w:rsid w:val="003E41FD"/>
    <w:rsid w:val="004070CF"/>
    <w:rsid w:val="004D0DE0"/>
    <w:rsid w:val="0055208A"/>
    <w:rsid w:val="005650AC"/>
    <w:rsid w:val="005A0378"/>
    <w:rsid w:val="005B0E8E"/>
    <w:rsid w:val="00656D06"/>
    <w:rsid w:val="00665621"/>
    <w:rsid w:val="006E4F82"/>
    <w:rsid w:val="006F64C9"/>
    <w:rsid w:val="007639A2"/>
    <w:rsid w:val="007A22BC"/>
    <w:rsid w:val="007C379D"/>
    <w:rsid w:val="007C62ED"/>
    <w:rsid w:val="007D64A4"/>
    <w:rsid w:val="007E3320"/>
    <w:rsid w:val="007E39E3"/>
    <w:rsid w:val="008128AD"/>
    <w:rsid w:val="008560E2"/>
    <w:rsid w:val="00886EBF"/>
    <w:rsid w:val="008A4461"/>
    <w:rsid w:val="008F3D6C"/>
    <w:rsid w:val="00915C0E"/>
    <w:rsid w:val="00A03BBD"/>
    <w:rsid w:val="00A61EFD"/>
    <w:rsid w:val="00AA4570"/>
    <w:rsid w:val="00AA630A"/>
    <w:rsid w:val="00AB68D0"/>
    <w:rsid w:val="00AC6FD2"/>
    <w:rsid w:val="00AE3D1A"/>
    <w:rsid w:val="00B03909"/>
    <w:rsid w:val="00B40ECD"/>
    <w:rsid w:val="00BA23F0"/>
    <w:rsid w:val="00C00798"/>
    <w:rsid w:val="00C50450"/>
    <w:rsid w:val="00C54636"/>
    <w:rsid w:val="00CA53B2"/>
    <w:rsid w:val="00D02F99"/>
    <w:rsid w:val="00D1132B"/>
    <w:rsid w:val="00D13271"/>
    <w:rsid w:val="00D14471"/>
    <w:rsid w:val="00D15393"/>
    <w:rsid w:val="00D417A1"/>
    <w:rsid w:val="00D4793E"/>
    <w:rsid w:val="00D504B7"/>
    <w:rsid w:val="00D715F7"/>
    <w:rsid w:val="00DD7B5F"/>
    <w:rsid w:val="00DE7849"/>
    <w:rsid w:val="00E05E8B"/>
    <w:rsid w:val="00E366AB"/>
    <w:rsid w:val="00E6013E"/>
    <w:rsid w:val="00E76E34"/>
    <w:rsid w:val="00EC499F"/>
    <w:rsid w:val="00EC7BB1"/>
    <w:rsid w:val="00ED7F81"/>
    <w:rsid w:val="00F56396"/>
    <w:rsid w:val="00FB77A1"/>
    <w:rsid w:val="00FC24B5"/>
    <w:rsid w:val="02491984"/>
    <w:rsid w:val="03743EC6"/>
    <w:rsid w:val="03B0386A"/>
    <w:rsid w:val="086A63FF"/>
    <w:rsid w:val="091A32DF"/>
    <w:rsid w:val="0B85061C"/>
    <w:rsid w:val="0C0B36B1"/>
    <w:rsid w:val="0D1F6E10"/>
    <w:rsid w:val="0DBF0700"/>
    <w:rsid w:val="0DBF6781"/>
    <w:rsid w:val="0DD0158D"/>
    <w:rsid w:val="0E143F44"/>
    <w:rsid w:val="0EE74A64"/>
    <w:rsid w:val="0F7F4D99"/>
    <w:rsid w:val="0FF94B12"/>
    <w:rsid w:val="11201D39"/>
    <w:rsid w:val="12E04763"/>
    <w:rsid w:val="12F45994"/>
    <w:rsid w:val="157B39FB"/>
    <w:rsid w:val="175114B6"/>
    <w:rsid w:val="17CC6555"/>
    <w:rsid w:val="1825270C"/>
    <w:rsid w:val="19851E55"/>
    <w:rsid w:val="1A6308D0"/>
    <w:rsid w:val="1BFB590F"/>
    <w:rsid w:val="1D266756"/>
    <w:rsid w:val="1E5D35DB"/>
    <w:rsid w:val="1EB8111C"/>
    <w:rsid w:val="1EC24B14"/>
    <w:rsid w:val="1F2738A3"/>
    <w:rsid w:val="1F371EC3"/>
    <w:rsid w:val="1F674069"/>
    <w:rsid w:val="200708F6"/>
    <w:rsid w:val="21B57804"/>
    <w:rsid w:val="241C6332"/>
    <w:rsid w:val="24645D6A"/>
    <w:rsid w:val="250558B7"/>
    <w:rsid w:val="25B775E6"/>
    <w:rsid w:val="28B63FB5"/>
    <w:rsid w:val="29762D45"/>
    <w:rsid w:val="2A905338"/>
    <w:rsid w:val="2B4A7CAC"/>
    <w:rsid w:val="2CBA3E1D"/>
    <w:rsid w:val="2D873DD0"/>
    <w:rsid w:val="2D9A3338"/>
    <w:rsid w:val="2E1F1AD1"/>
    <w:rsid w:val="2E98054D"/>
    <w:rsid w:val="305E2EF2"/>
    <w:rsid w:val="306204D5"/>
    <w:rsid w:val="30C57D93"/>
    <w:rsid w:val="315C116A"/>
    <w:rsid w:val="32330D35"/>
    <w:rsid w:val="34A50C3D"/>
    <w:rsid w:val="36E17DCA"/>
    <w:rsid w:val="37951FAF"/>
    <w:rsid w:val="37D42954"/>
    <w:rsid w:val="388A2899"/>
    <w:rsid w:val="391C62FA"/>
    <w:rsid w:val="39E11BF3"/>
    <w:rsid w:val="3A6A4A6A"/>
    <w:rsid w:val="3A8037A3"/>
    <w:rsid w:val="3B2E415A"/>
    <w:rsid w:val="3BFB6429"/>
    <w:rsid w:val="3C99414F"/>
    <w:rsid w:val="3D0F2C12"/>
    <w:rsid w:val="3DC50F66"/>
    <w:rsid w:val="3F203B07"/>
    <w:rsid w:val="3FD65199"/>
    <w:rsid w:val="43820928"/>
    <w:rsid w:val="449F420F"/>
    <w:rsid w:val="45F11218"/>
    <w:rsid w:val="46E3160E"/>
    <w:rsid w:val="47544ACB"/>
    <w:rsid w:val="488251DB"/>
    <w:rsid w:val="49D1497F"/>
    <w:rsid w:val="4B652B23"/>
    <w:rsid w:val="4C18684C"/>
    <w:rsid w:val="4D0C50C3"/>
    <w:rsid w:val="4D2835B7"/>
    <w:rsid w:val="4F123D96"/>
    <w:rsid w:val="4FDC6714"/>
    <w:rsid w:val="4FED3D47"/>
    <w:rsid w:val="502A0BC5"/>
    <w:rsid w:val="50E57013"/>
    <w:rsid w:val="51551695"/>
    <w:rsid w:val="52630CFA"/>
    <w:rsid w:val="526578DF"/>
    <w:rsid w:val="539B1D75"/>
    <w:rsid w:val="54296DB7"/>
    <w:rsid w:val="548348E7"/>
    <w:rsid w:val="55097980"/>
    <w:rsid w:val="55977D8B"/>
    <w:rsid w:val="55BA30B2"/>
    <w:rsid w:val="56062600"/>
    <w:rsid w:val="57155C91"/>
    <w:rsid w:val="592B6366"/>
    <w:rsid w:val="596C36B0"/>
    <w:rsid w:val="597135D6"/>
    <w:rsid w:val="5D6C4FEB"/>
    <w:rsid w:val="5DC3612D"/>
    <w:rsid w:val="5E921745"/>
    <w:rsid w:val="61562870"/>
    <w:rsid w:val="61AD0162"/>
    <w:rsid w:val="62C31560"/>
    <w:rsid w:val="63080853"/>
    <w:rsid w:val="653C44F0"/>
    <w:rsid w:val="653E5539"/>
    <w:rsid w:val="67AF5F87"/>
    <w:rsid w:val="69451515"/>
    <w:rsid w:val="6A8C3347"/>
    <w:rsid w:val="6A995816"/>
    <w:rsid w:val="6CB11813"/>
    <w:rsid w:val="6CEE3D7A"/>
    <w:rsid w:val="6F5A37FD"/>
    <w:rsid w:val="6F6D54D6"/>
    <w:rsid w:val="70170521"/>
    <w:rsid w:val="701A2F1E"/>
    <w:rsid w:val="707D2F3F"/>
    <w:rsid w:val="70D35A84"/>
    <w:rsid w:val="710C7802"/>
    <w:rsid w:val="71B73622"/>
    <w:rsid w:val="73647360"/>
    <w:rsid w:val="742D05A0"/>
    <w:rsid w:val="74380314"/>
    <w:rsid w:val="749F1593"/>
    <w:rsid w:val="75295FF6"/>
    <w:rsid w:val="76943CEE"/>
    <w:rsid w:val="774424F9"/>
    <w:rsid w:val="77584B36"/>
    <w:rsid w:val="779375D4"/>
    <w:rsid w:val="79433E2F"/>
    <w:rsid w:val="79D045AB"/>
    <w:rsid w:val="79E263EE"/>
    <w:rsid w:val="7A8357A7"/>
    <w:rsid w:val="7B672ACA"/>
    <w:rsid w:val="7C497C03"/>
    <w:rsid w:val="7C9500DE"/>
    <w:rsid w:val="7CFD6EF6"/>
    <w:rsid w:val="7DF80940"/>
    <w:rsid w:val="7EE62768"/>
    <w:rsid w:val="7F846894"/>
    <w:rsid w:val="7FC01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DA660"/>
  <w15:docId w15:val="{427A41A0-0A76-4B77-9753-EB6116BA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539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Pr>
      <w:sz w:val="20"/>
      <w:szCs w:val="20"/>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rPr>
      <w:sz w:val="24"/>
    </w:rPr>
  </w:style>
  <w:style w:type="paragraph" w:styleId="ae">
    <w:name w:val="annotation subject"/>
    <w:basedOn w:val="a3"/>
    <w:next w:val="a3"/>
    <w:link w:val="af"/>
    <w:uiPriority w:val="99"/>
    <w:semiHidden/>
    <w:unhideWhenUsed/>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style>
  <w:style w:type="character" w:styleId="af2">
    <w:name w:val="Hyperlink"/>
    <w:uiPriority w:val="99"/>
    <w:rPr>
      <w:color w:val="0000FF"/>
      <w:u w:val="single"/>
    </w:rPr>
  </w:style>
  <w:style w:type="character" w:styleId="af3">
    <w:name w:val="annotation reference"/>
    <w:basedOn w:val="a0"/>
    <w:uiPriority w:val="99"/>
    <w:semiHidden/>
    <w:unhideWhenUsed/>
    <w:rPr>
      <w:sz w:val="16"/>
      <w:szCs w:val="16"/>
    </w:r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rPr>
      <w:sz w:val="18"/>
      <w:szCs w:val="18"/>
    </w:rPr>
  </w:style>
  <w:style w:type="paragraph" w:styleId="af4">
    <w:name w:val="List Paragraph"/>
    <w:basedOn w:val="a"/>
    <w:uiPriority w:val="34"/>
    <w:qFormat/>
    <w:pPr>
      <w:ind w:firstLineChars="200" w:firstLine="420"/>
    </w:pPr>
  </w:style>
  <w:style w:type="character" w:customStyle="1" w:styleId="a4">
    <w:name w:val="批注文字 字符"/>
    <w:basedOn w:val="a0"/>
    <w:link w:val="a3"/>
    <w:uiPriority w:val="99"/>
    <w:semiHidden/>
    <w:rPr>
      <w:rFonts w:asciiTheme="minorHAnsi" w:eastAsiaTheme="minorEastAsia" w:hAnsiTheme="minorHAnsi" w:cstheme="minorBidi"/>
      <w:kern w:val="2"/>
      <w:lang w:val="en-US"/>
    </w:rPr>
  </w:style>
  <w:style w:type="character" w:customStyle="1" w:styleId="af">
    <w:name w:val="批注主题 字符"/>
    <w:basedOn w:val="a4"/>
    <w:link w:val="ae"/>
    <w:uiPriority w:val="99"/>
    <w:semiHidden/>
    <w:rPr>
      <w:rFonts w:asciiTheme="minorHAnsi" w:eastAsiaTheme="minorEastAsia" w:hAnsiTheme="minorHAnsi" w:cstheme="minorBidi"/>
      <w:b/>
      <w:bCs/>
      <w:kern w:val="2"/>
      <w:lang w:val="en-US"/>
    </w:rPr>
  </w:style>
  <w:style w:type="paragraph" w:styleId="af5">
    <w:name w:val="Body Text"/>
    <w:basedOn w:val="a"/>
    <w:link w:val="af6"/>
    <w:rsid w:val="003D5AB2"/>
    <w:pPr>
      <w:ind w:right="-514"/>
    </w:pPr>
    <w:rPr>
      <w:rFonts w:ascii="Times New Roman" w:eastAsia="宋体" w:hAnsi="Times New Roman" w:cs="Times New Roman"/>
      <w:b/>
      <w:sz w:val="24"/>
      <w:szCs w:val="20"/>
    </w:rPr>
  </w:style>
  <w:style w:type="character" w:customStyle="1" w:styleId="af6">
    <w:name w:val="正文文本 字符"/>
    <w:basedOn w:val="a0"/>
    <w:link w:val="af5"/>
    <w:rsid w:val="003D5AB2"/>
    <w:rPr>
      <w:b/>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119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1244</Words>
  <Characters>7091</Characters>
  <Application>Microsoft Office Word</Application>
  <DocSecurity>0</DocSecurity>
  <Lines>59</Lines>
  <Paragraphs>16</Paragraphs>
  <ScaleCrop>false</ScaleCrop>
  <Company>P R C</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cp:revision>
  <cp:lastPrinted>2020-12-24T07:17:00Z</cp:lastPrinted>
  <dcterms:created xsi:type="dcterms:W3CDTF">2023-08-25T06:43:00Z</dcterms:created>
  <dcterms:modified xsi:type="dcterms:W3CDTF">2023-08-25T06:43:00Z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6BCEA202123D4BDFA7660D5FB5A0C6E6</vt:lpwstr>
  </property>
</Properties>
</file>