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E2B9" w14:textId="091B6181" w:rsidR="00E51BA6" w:rsidRDefault="00FA6606">
      <w:pPr>
        <w:spacing w:beforeLines="50" w:before="156" w:afterLines="50" w:after="156"/>
        <w:jc w:val="center"/>
        <w:rPr>
          <w:rFonts w:ascii="黑体" w:eastAsia="黑体" w:hAnsi="黑体"/>
          <w:sz w:val="32"/>
          <w:szCs w:val="32"/>
        </w:rPr>
      </w:pPr>
      <w:r>
        <w:rPr>
          <w:rFonts w:ascii="黑体" w:eastAsia="黑体" w:hAnsi="黑体" w:hint="eastAsia"/>
          <w:b/>
          <w:bCs/>
          <w:sz w:val="32"/>
          <w:szCs w:val="32"/>
        </w:rPr>
        <w:t>《</w:t>
      </w:r>
      <w:r w:rsidRPr="00FA6606">
        <w:rPr>
          <w:rFonts w:ascii="黑体" w:eastAsia="黑体" w:hAnsi="黑体" w:hint="eastAsia"/>
          <w:b/>
          <w:bCs/>
          <w:sz w:val="32"/>
          <w:szCs w:val="32"/>
        </w:rPr>
        <w:t>眼科学（一）</w:t>
      </w:r>
      <w:r>
        <w:rPr>
          <w:rFonts w:ascii="黑体" w:eastAsia="黑体" w:hAnsi="黑体" w:hint="eastAsia"/>
          <w:b/>
          <w:bCs/>
          <w:sz w:val="32"/>
          <w:szCs w:val="32"/>
        </w:rPr>
        <w:t>》课程教学大纲</w:t>
      </w:r>
    </w:p>
    <w:p w14:paraId="76737DB0" w14:textId="5CC568F2" w:rsidR="00E51BA6" w:rsidRDefault="00FA6606">
      <w:pPr>
        <w:spacing w:beforeLines="50" w:before="156" w:afterLines="50" w:after="156" w:line="360" w:lineRule="auto"/>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51BA6" w14:paraId="6DD36CA6" w14:textId="77777777">
        <w:trPr>
          <w:jc w:val="center"/>
        </w:trPr>
        <w:tc>
          <w:tcPr>
            <w:tcW w:w="1135" w:type="dxa"/>
            <w:vAlign w:val="center"/>
          </w:tcPr>
          <w:p w14:paraId="47A9C8C4"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787DC8C" w14:textId="6B4D1FC7" w:rsidR="00E51BA6" w:rsidRDefault="00FA6606">
            <w:pPr>
              <w:spacing w:beforeLines="50" w:before="156" w:afterLines="50" w:after="156" w:line="360" w:lineRule="auto"/>
              <w:jc w:val="left"/>
              <w:rPr>
                <w:rFonts w:ascii="宋体" w:eastAsia="宋体" w:hAnsi="宋体"/>
              </w:rPr>
            </w:pPr>
            <w:r w:rsidRPr="00FA6606">
              <w:rPr>
                <w:rFonts w:ascii="宋体" w:eastAsia="宋体" w:hAnsi="宋体"/>
              </w:rPr>
              <w:t>Ophthalmology I</w:t>
            </w:r>
          </w:p>
        </w:tc>
        <w:tc>
          <w:tcPr>
            <w:tcW w:w="1134" w:type="dxa"/>
            <w:vAlign w:val="center"/>
          </w:tcPr>
          <w:p w14:paraId="1224BC6E"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65D8C13" w14:textId="78BF3B10" w:rsidR="00E51BA6" w:rsidRDefault="00EC3F0A">
            <w:pPr>
              <w:spacing w:beforeLines="50" w:before="156" w:afterLines="50" w:after="156" w:line="360" w:lineRule="auto"/>
              <w:rPr>
                <w:rFonts w:ascii="宋体" w:eastAsia="宋体" w:hAnsi="宋体" w:hint="eastAsia"/>
              </w:rPr>
            </w:pPr>
            <w:r w:rsidRPr="00EC3F0A">
              <w:rPr>
                <w:rFonts w:ascii="宋体" w:eastAsia="宋体" w:hAnsi="宋体"/>
              </w:rPr>
              <w:t>CLMB3037</w:t>
            </w:r>
          </w:p>
        </w:tc>
      </w:tr>
      <w:tr w:rsidR="00E51BA6" w14:paraId="7FBFC87D" w14:textId="77777777">
        <w:trPr>
          <w:jc w:val="center"/>
        </w:trPr>
        <w:tc>
          <w:tcPr>
            <w:tcW w:w="1135" w:type="dxa"/>
            <w:vAlign w:val="center"/>
          </w:tcPr>
          <w:p w14:paraId="62FBFB89"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7EDB1E0" w14:textId="731996F9"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专业</w:t>
            </w:r>
            <w:r w:rsidR="00EC3F0A">
              <w:rPr>
                <w:rFonts w:ascii="宋体" w:eastAsia="宋体" w:hAnsi="宋体" w:hint="eastAsia"/>
              </w:rPr>
              <w:t>必</w:t>
            </w:r>
            <w:r>
              <w:rPr>
                <w:rFonts w:ascii="宋体" w:eastAsia="宋体" w:hAnsi="宋体" w:hint="eastAsia"/>
              </w:rPr>
              <w:t>修课程</w:t>
            </w:r>
          </w:p>
        </w:tc>
        <w:tc>
          <w:tcPr>
            <w:tcW w:w="1134" w:type="dxa"/>
            <w:vAlign w:val="center"/>
          </w:tcPr>
          <w:p w14:paraId="74CDC8EC"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5A1EAF7" w14:textId="10077CA8" w:rsidR="00E51BA6" w:rsidRPr="00EC3F0A" w:rsidRDefault="00EC3F0A">
            <w:pPr>
              <w:spacing w:beforeLines="50" w:before="156" w:afterLines="50" w:after="156" w:line="360" w:lineRule="auto"/>
              <w:rPr>
                <w:rFonts w:ascii="宋体" w:eastAsia="宋体" w:hAnsi="宋体"/>
              </w:rPr>
            </w:pPr>
            <w:r w:rsidRPr="00EC3F0A">
              <w:rPr>
                <w:rFonts w:ascii="宋体" w:eastAsia="宋体" w:hAnsi="宋体" w:hint="eastAsia"/>
              </w:rPr>
              <w:t>临床医学（“</w:t>
            </w:r>
            <w:r w:rsidRPr="00EC3F0A">
              <w:rPr>
                <w:rFonts w:ascii="宋体" w:eastAsia="宋体" w:hAnsi="宋体"/>
              </w:rPr>
              <w:t>5+3”一体化）、临床医学（“5+3”一体化，儿科医学）</w:t>
            </w:r>
          </w:p>
        </w:tc>
      </w:tr>
      <w:tr w:rsidR="00E51BA6" w14:paraId="6B3FB247" w14:textId="77777777">
        <w:trPr>
          <w:jc w:val="center"/>
        </w:trPr>
        <w:tc>
          <w:tcPr>
            <w:tcW w:w="1135" w:type="dxa"/>
            <w:vAlign w:val="center"/>
          </w:tcPr>
          <w:p w14:paraId="7B7B5D8A"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6C07A55" w14:textId="77777777"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1</w:t>
            </w:r>
          </w:p>
        </w:tc>
        <w:tc>
          <w:tcPr>
            <w:tcW w:w="1134" w:type="dxa"/>
            <w:vAlign w:val="center"/>
          </w:tcPr>
          <w:p w14:paraId="6121EAD0"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D3A28E4" w14:textId="3FF75CBB" w:rsidR="00E51BA6" w:rsidRDefault="00FA6606">
            <w:pPr>
              <w:spacing w:beforeLines="50" w:before="156" w:afterLines="50" w:after="156" w:line="360" w:lineRule="auto"/>
              <w:rPr>
                <w:rFonts w:ascii="宋体" w:eastAsia="宋体" w:hAnsi="宋体"/>
              </w:rPr>
            </w:pPr>
            <w:r>
              <w:rPr>
                <w:rFonts w:ascii="宋体" w:eastAsia="宋体" w:hAnsi="宋体" w:hint="eastAsia"/>
              </w:rPr>
              <w:t>20(16理论+4实践)</w:t>
            </w:r>
          </w:p>
        </w:tc>
      </w:tr>
      <w:tr w:rsidR="00E51BA6" w14:paraId="5C2D1DFE" w14:textId="77777777">
        <w:trPr>
          <w:jc w:val="center"/>
        </w:trPr>
        <w:tc>
          <w:tcPr>
            <w:tcW w:w="1135" w:type="dxa"/>
            <w:vAlign w:val="center"/>
          </w:tcPr>
          <w:p w14:paraId="05A74CF3"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E3FC331" w14:textId="77777777"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陆培荣</w:t>
            </w:r>
          </w:p>
        </w:tc>
        <w:tc>
          <w:tcPr>
            <w:tcW w:w="1134" w:type="dxa"/>
            <w:vAlign w:val="center"/>
          </w:tcPr>
          <w:p w14:paraId="6F30227D"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4A800A2" w14:textId="42859D55" w:rsidR="00E51BA6" w:rsidRDefault="00FA6606">
            <w:pPr>
              <w:spacing w:beforeLines="50" w:before="156" w:afterLines="50" w:after="156" w:line="360" w:lineRule="auto"/>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r>
              <w:rPr>
                <w:rFonts w:ascii="宋体" w:eastAsia="宋体" w:hAnsi="宋体"/>
              </w:rPr>
              <w:t xml:space="preserve"> </w:t>
            </w:r>
          </w:p>
        </w:tc>
      </w:tr>
      <w:tr w:rsidR="00E51BA6" w14:paraId="2BC0DFC2" w14:textId="77777777">
        <w:trPr>
          <w:jc w:val="center"/>
        </w:trPr>
        <w:tc>
          <w:tcPr>
            <w:tcW w:w="1135" w:type="dxa"/>
            <w:vAlign w:val="center"/>
          </w:tcPr>
          <w:p w14:paraId="49E47CA1"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8E00C8" w14:textId="77777777" w:rsidR="00E51BA6" w:rsidRDefault="00FA6606">
            <w:pPr>
              <w:spacing w:beforeLines="50" w:before="156" w:afterLines="50" w:after="156" w:line="360" w:lineRule="auto"/>
              <w:rPr>
                <w:rFonts w:ascii="宋体" w:eastAsia="宋体" w:hAnsi="宋体"/>
              </w:rPr>
            </w:pPr>
            <w:r>
              <w:rPr>
                <w:rFonts w:ascii="宋体" w:eastAsia="宋体" w:hAnsi="宋体" w:hint="eastAsia"/>
              </w:rPr>
              <w:t>杨培增、范先群主编；《眼科学》第九版，2018年8月第9版；</w:t>
            </w:r>
          </w:p>
        </w:tc>
      </w:tr>
    </w:tbl>
    <w:p w14:paraId="2154ECEC" w14:textId="5A5B8887" w:rsidR="00E51BA6" w:rsidRDefault="00FA6606">
      <w:pPr>
        <w:pStyle w:val="a3"/>
        <w:numPr>
          <w:ilvl w:val="0"/>
          <w:numId w:val="1"/>
        </w:numPr>
        <w:spacing w:beforeLines="50" w:before="156" w:afterLines="50" w:after="156" w:line="360" w:lineRule="auto"/>
        <w:rPr>
          <w:rFonts w:ascii="黑体" w:eastAsia="黑体" w:hAnsi="黑体" w:cs="宋体"/>
          <w:b/>
          <w:sz w:val="24"/>
          <w:szCs w:val="24"/>
        </w:rPr>
      </w:pPr>
      <w:r>
        <w:rPr>
          <w:rFonts w:ascii="黑体" w:eastAsia="黑体" w:hAnsi="黑体" w:cs="宋体" w:hint="eastAsia"/>
          <w:b/>
          <w:sz w:val="28"/>
          <w:szCs w:val="28"/>
        </w:rPr>
        <w:t>课程目标</w:t>
      </w:r>
    </w:p>
    <w:p w14:paraId="5211CC3C" w14:textId="5F1FBCDD" w:rsidR="00E51BA6" w:rsidRDefault="00FA6606">
      <w:pPr>
        <w:pStyle w:val="a3"/>
        <w:spacing w:beforeLines="50" w:before="156" w:afterLines="50" w:after="156" w:line="360" w:lineRule="auto"/>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7A0629B1" w14:textId="77777777" w:rsidR="00E51BA6" w:rsidRDefault="00FA6606" w:rsidP="00FA6606">
      <w:pPr>
        <w:pStyle w:val="a3"/>
        <w:spacing w:line="360" w:lineRule="auto"/>
        <w:ind w:firstLineChars="200" w:firstLine="420"/>
        <w:jc w:val="left"/>
        <w:rPr>
          <w:rFonts w:hAnsi="宋体" w:cs="宋体"/>
        </w:rPr>
      </w:pPr>
      <w:r>
        <w:rPr>
          <w:rFonts w:hAnsi="宋体" w:cs="宋体" w:hint="eastAsia"/>
        </w:rPr>
        <w:t>眼科学是临床医学中的一门重要学科，它建立在学习《诊断学》、《内科学》等学科</w:t>
      </w:r>
    </w:p>
    <w:p w14:paraId="597A5B05" w14:textId="77777777" w:rsidR="00E51BA6" w:rsidRDefault="00FA6606" w:rsidP="00FA6606">
      <w:pPr>
        <w:pStyle w:val="a3"/>
        <w:spacing w:line="360" w:lineRule="auto"/>
        <w:jc w:val="left"/>
        <w:rPr>
          <w:rFonts w:hAnsi="宋体" w:cs="宋体"/>
        </w:rPr>
      </w:pPr>
      <w:r>
        <w:rPr>
          <w:rFonts w:hAnsi="宋体" w:cs="宋体" w:hint="eastAsia"/>
        </w:rPr>
        <w:t>的基础上，是一门专业性很强的临床科学。其任务是研究视觉器官疾病的发生、发展和</w:t>
      </w:r>
    </w:p>
    <w:p w14:paraId="4602A210" w14:textId="77777777" w:rsidR="00E51BA6" w:rsidRDefault="00FA6606" w:rsidP="00FA6606">
      <w:pPr>
        <w:pStyle w:val="a3"/>
        <w:spacing w:line="360" w:lineRule="auto"/>
        <w:jc w:val="left"/>
        <w:rPr>
          <w:rFonts w:hAnsi="宋体" w:cs="宋体"/>
        </w:rPr>
      </w:pPr>
      <w:r>
        <w:rPr>
          <w:rFonts w:hAnsi="宋体" w:cs="宋体" w:hint="eastAsia"/>
        </w:rPr>
        <w:t>转归以及预防、诊断和治疗。学习眼科学的目的是初步掌握眼科学的基本理论知识，熟</w:t>
      </w:r>
    </w:p>
    <w:p w14:paraId="6E101215" w14:textId="77777777" w:rsidR="00E51BA6" w:rsidRDefault="00FA6606" w:rsidP="00FA6606">
      <w:pPr>
        <w:pStyle w:val="a3"/>
        <w:spacing w:line="360" w:lineRule="auto"/>
        <w:jc w:val="left"/>
        <w:rPr>
          <w:rFonts w:hAnsi="宋体" w:cs="宋体"/>
        </w:rPr>
      </w:pPr>
      <w:r>
        <w:rPr>
          <w:rFonts w:hAnsi="宋体" w:cs="宋体" w:hint="eastAsia"/>
        </w:rPr>
        <w:t>练掌握眼科最常见、多发性疾病的诊断、治疗和预防的方法，以及对危急重眼病的及时</w:t>
      </w:r>
    </w:p>
    <w:p w14:paraId="79929A66" w14:textId="27D6C299" w:rsidR="00E51BA6" w:rsidRDefault="00FA6606" w:rsidP="00FA6606">
      <w:pPr>
        <w:pStyle w:val="a3"/>
        <w:spacing w:line="360" w:lineRule="auto"/>
        <w:jc w:val="left"/>
        <w:rPr>
          <w:rFonts w:hAnsi="宋体" w:cs="宋体"/>
        </w:rPr>
      </w:pPr>
      <w:r>
        <w:rPr>
          <w:rFonts w:hAnsi="宋体" w:cs="宋体" w:hint="eastAsia"/>
        </w:rPr>
        <w:t>处理，熟悉全身性疾病的眼病表现和需多科协作眼病、全身疾病的眼部临床表现。</w:t>
      </w:r>
    </w:p>
    <w:p w14:paraId="083A351E" w14:textId="77777777" w:rsidR="00E51BA6" w:rsidRDefault="00FA6606" w:rsidP="00FA6606">
      <w:pPr>
        <w:pStyle w:val="a3"/>
        <w:spacing w:beforeLines="50" w:before="156" w:afterLines="50" w:after="156" w:line="360" w:lineRule="auto"/>
        <w:ind w:firstLineChars="200" w:firstLine="420"/>
        <w:jc w:val="left"/>
        <w:rPr>
          <w:rFonts w:hAnsi="宋体" w:cs="宋体"/>
        </w:rPr>
      </w:pPr>
      <w:r>
        <w:rPr>
          <w:rFonts w:hAnsi="宋体" w:cs="宋体" w:hint="eastAsia"/>
        </w:rPr>
        <w:t>本教学大纲适用于五年制临床医学本科专业，教学内容包括 : 绪论、眼的解剖、生理、眼检查法及各种眼病的发生病因、临床表现、诊断、防治方法以及眼和全身病的关系。通过眼科学教学帮助学生理解健康的内涵、学习医患沟通、了解医生的义务和职责、认识医生在促进公共卫生保健中的作用以及面对患者医生应行使的义务，以及对医生职业的崇高敬仰和对生命的尊敬。该课程本教学大纲适用于五年制临床医学本科专业。</w:t>
      </w:r>
    </w:p>
    <w:p w14:paraId="19A17F9E" w14:textId="77777777" w:rsidR="00FA6606" w:rsidRDefault="00FA6606" w:rsidP="00FA6606">
      <w:pPr>
        <w:pStyle w:val="a3"/>
        <w:spacing w:beforeLines="50" w:before="156" w:afterLines="50" w:after="156" w:line="360" w:lineRule="auto"/>
        <w:rPr>
          <w:rFonts w:hAnsi="宋体" w:cs="宋体"/>
        </w:rPr>
      </w:pPr>
      <w:r>
        <w:rPr>
          <w:rFonts w:ascii="黑体" w:eastAsia="黑体" w:hAnsi="黑体" w:cs="宋体" w:hint="eastAsia"/>
          <w:b/>
          <w:bCs/>
          <w:sz w:val="24"/>
          <w:szCs w:val="24"/>
        </w:rPr>
        <w:t>（二）课程目标：</w:t>
      </w:r>
    </w:p>
    <w:p w14:paraId="4CD6AD27" w14:textId="5686F0B2" w:rsidR="00E51BA6" w:rsidRDefault="00FA6606">
      <w:pPr>
        <w:pStyle w:val="a3"/>
        <w:spacing w:beforeLines="50" w:before="156" w:afterLines="50" w:after="156" w:line="336" w:lineRule="auto"/>
        <w:rPr>
          <w:rFonts w:hAnsi="宋体" w:cs="宋体"/>
          <w:b/>
        </w:rPr>
      </w:pPr>
      <w:r>
        <w:rPr>
          <w:rFonts w:hAnsi="宋体" w:cs="宋体" w:hint="eastAsia"/>
          <w:b/>
        </w:rPr>
        <w:lastRenderedPageBreak/>
        <w:t>课程目标1：</w:t>
      </w:r>
    </w:p>
    <w:p w14:paraId="62BD9199" w14:textId="77777777" w:rsidR="00E51BA6" w:rsidRDefault="00FA6606">
      <w:pPr>
        <w:pStyle w:val="a3"/>
        <w:spacing w:beforeLines="50" w:before="156" w:afterLines="50" w:after="156" w:line="336" w:lineRule="auto"/>
        <w:rPr>
          <w:rFonts w:hAnsi="宋体" w:cs="宋体"/>
        </w:rPr>
      </w:pPr>
      <w:r>
        <w:rPr>
          <w:rFonts w:hAnsi="宋体" w:cs="宋体" w:hint="eastAsia"/>
        </w:rPr>
        <w:t>1</w:t>
      </w:r>
      <w:r>
        <w:rPr>
          <w:rFonts w:hAnsi="宋体" w:cs="宋体"/>
        </w:rPr>
        <w:t>.1</w:t>
      </w:r>
      <w:r>
        <w:rPr>
          <w:rFonts w:hAnsi="宋体" w:cs="宋体" w:hint="eastAsia"/>
        </w:rPr>
        <w:t>获得适应社会基本需求和进一步发展所必须的眼科学的基础知识、基本技能。</w:t>
      </w:r>
    </w:p>
    <w:p w14:paraId="1D879205" w14:textId="77777777" w:rsidR="00E51BA6" w:rsidRDefault="00FA6606">
      <w:pPr>
        <w:pStyle w:val="a3"/>
        <w:spacing w:beforeLines="50" w:before="156" w:afterLines="50" w:after="156" w:line="336" w:lineRule="auto"/>
        <w:rPr>
          <w:rFonts w:hAnsi="宋体" w:cs="宋体"/>
        </w:rPr>
      </w:pPr>
      <w:r>
        <w:rPr>
          <w:rFonts w:hAnsi="宋体" w:cs="宋体" w:hint="eastAsia"/>
        </w:rPr>
        <w:t>1</w:t>
      </w:r>
      <w:r>
        <w:rPr>
          <w:rFonts w:hAnsi="宋体" w:cs="宋体"/>
        </w:rPr>
        <w:t>.2</w:t>
      </w:r>
      <w:r>
        <w:rPr>
          <w:rFonts w:hAnsi="宋体" w:cs="宋体" w:hint="eastAsia"/>
        </w:rPr>
        <w:t>掌握基于眼科角度出发的临床工作的基本思想、基础经验。</w:t>
      </w:r>
    </w:p>
    <w:p w14:paraId="74F991D2" w14:textId="77777777" w:rsidR="00E51BA6" w:rsidRDefault="00FA6606">
      <w:pPr>
        <w:pStyle w:val="a3"/>
        <w:spacing w:beforeLines="50" w:before="156" w:afterLines="50" w:after="156" w:line="336" w:lineRule="auto"/>
        <w:rPr>
          <w:rFonts w:hAnsi="宋体" w:cs="宋体"/>
          <w:b/>
        </w:rPr>
      </w:pPr>
      <w:r>
        <w:rPr>
          <w:rFonts w:hAnsi="宋体" w:cs="宋体" w:hint="eastAsia"/>
          <w:b/>
        </w:rPr>
        <w:t>课程目标</w:t>
      </w:r>
      <w:r>
        <w:rPr>
          <w:rFonts w:hAnsi="宋体" w:cs="宋体"/>
          <w:b/>
        </w:rPr>
        <w:t>2</w:t>
      </w:r>
      <w:r>
        <w:rPr>
          <w:rFonts w:hAnsi="宋体" w:cs="宋体" w:hint="eastAsia"/>
          <w:b/>
        </w:rPr>
        <w:t>：</w:t>
      </w:r>
    </w:p>
    <w:p w14:paraId="255C147C" w14:textId="77777777" w:rsidR="00E51BA6" w:rsidRDefault="00FA6606">
      <w:pPr>
        <w:pStyle w:val="a3"/>
        <w:spacing w:beforeLines="50" w:before="156" w:afterLines="50" w:after="156" w:line="336" w:lineRule="auto"/>
        <w:rPr>
          <w:rFonts w:hAnsi="宋体" w:cs="宋体"/>
          <w:szCs w:val="21"/>
        </w:rPr>
      </w:pPr>
      <w:r>
        <w:rPr>
          <w:rFonts w:hAnsi="宋体" w:cs="宋体" w:hint="eastAsia"/>
          <w:szCs w:val="21"/>
        </w:rPr>
        <w:t>2.1体会眼科学知识内部亚专科之间、眼科与全身其他系统学科之间、眼科与社会心理甚至社会生活之间的联系。</w:t>
      </w:r>
    </w:p>
    <w:p w14:paraId="588AA1CD" w14:textId="77777777" w:rsidR="00E51BA6" w:rsidRDefault="00FA6606">
      <w:pPr>
        <w:pStyle w:val="a3"/>
        <w:spacing w:beforeLines="50" w:before="156" w:afterLines="50" w:after="156" w:line="336" w:lineRule="auto"/>
        <w:rPr>
          <w:rFonts w:hAnsi="宋体" w:cs="宋体"/>
          <w:bCs/>
          <w:szCs w:val="21"/>
        </w:rPr>
      </w:pPr>
      <w:r>
        <w:rPr>
          <w:rFonts w:hAnsi="宋体" w:cs="宋体" w:hint="eastAsia"/>
          <w:bCs/>
          <w:szCs w:val="21"/>
        </w:rPr>
        <w:t>2.2运用基础的眼科知识，增强发现和提出临床问题的能力、分析和解决实际问题的能力。</w:t>
      </w:r>
    </w:p>
    <w:p w14:paraId="596E1D9F" w14:textId="77777777" w:rsidR="00E51BA6" w:rsidRDefault="00FA6606">
      <w:pPr>
        <w:pStyle w:val="a3"/>
        <w:spacing w:beforeLines="50" w:before="156" w:afterLines="50" w:after="156" w:line="336" w:lineRule="auto"/>
        <w:rPr>
          <w:rFonts w:hAnsi="宋体" w:cs="宋体"/>
          <w:b/>
        </w:rPr>
      </w:pPr>
      <w:r>
        <w:rPr>
          <w:rFonts w:hAnsi="宋体" w:cs="宋体" w:hint="eastAsia"/>
          <w:b/>
        </w:rPr>
        <w:t>课程目标</w:t>
      </w:r>
      <w:r>
        <w:rPr>
          <w:rFonts w:hAnsi="宋体" w:cs="宋体"/>
          <w:b/>
        </w:rPr>
        <w:t>3</w:t>
      </w:r>
      <w:r>
        <w:rPr>
          <w:rFonts w:hAnsi="宋体" w:cs="宋体" w:hint="eastAsia"/>
          <w:b/>
        </w:rPr>
        <w:t>：</w:t>
      </w:r>
    </w:p>
    <w:p w14:paraId="70734908" w14:textId="77777777" w:rsidR="00E51BA6" w:rsidRDefault="00FA6606">
      <w:pPr>
        <w:pStyle w:val="a3"/>
        <w:spacing w:beforeLines="50" w:before="156" w:afterLines="50" w:after="156" w:line="336" w:lineRule="auto"/>
        <w:rPr>
          <w:rFonts w:hAnsi="宋体" w:cs="宋体"/>
        </w:rPr>
      </w:pPr>
      <w:r>
        <w:rPr>
          <w:rFonts w:hAnsi="宋体" w:cs="宋体" w:hint="eastAsia"/>
        </w:rPr>
        <w:t>3</w:t>
      </w:r>
      <w:r>
        <w:rPr>
          <w:rFonts w:hAnsi="宋体" w:cs="宋体"/>
        </w:rPr>
        <w:t>.1</w:t>
      </w:r>
      <w:r>
        <w:rPr>
          <w:rFonts w:hAnsi="宋体" w:cs="宋体" w:hint="eastAsia"/>
        </w:rPr>
        <w:t>了解眼科学的价值，提高学习眼科学的兴趣，增强从事眼科学工作的热情。</w:t>
      </w:r>
    </w:p>
    <w:p w14:paraId="11C5A3CE" w14:textId="77777777" w:rsidR="00E51BA6" w:rsidRDefault="00FA6606">
      <w:pPr>
        <w:pStyle w:val="a3"/>
        <w:spacing w:beforeLines="50" w:before="156" w:afterLines="50" w:after="156" w:line="336" w:lineRule="auto"/>
        <w:rPr>
          <w:rFonts w:hAnsi="宋体" w:cs="宋体"/>
        </w:rPr>
      </w:pPr>
      <w:r>
        <w:rPr>
          <w:rFonts w:hAnsi="宋体" w:cs="宋体" w:hint="eastAsia"/>
        </w:rPr>
        <w:t>3</w:t>
      </w:r>
      <w:r>
        <w:rPr>
          <w:rFonts w:hAnsi="宋体" w:cs="宋体"/>
        </w:rPr>
        <w:t>.2</w:t>
      </w:r>
      <w:r>
        <w:rPr>
          <w:rFonts w:hAnsi="宋体" w:cs="宋体" w:hint="eastAsia"/>
        </w:rPr>
        <w:t>养成良好的学习习惯，建立初步的眼科工作站的意识和科学态度。</w:t>
      </w:r>
    </w:p>
    <w:p w14:paraId="6629DEE4" w14:textId="77777777" w:rsidR="00E51BA6" w:rsidRDefault="00FA6606">
      <w:pPr>
        <w:pStyle w:val="a3"/>
        <w:spacing w:beforeLines="50" w:before="156" w:afterLines="50" w:after="156" w:line="336" w:lineRule="auto"/>
        <w:rPr>
          <w:rFonts w:hAnsi="宋体" w:cs="宋体"/>
        </w:rPr>
      </w:pPr>
      <w:r>
        <w:rPr>
          <w:rFonts w:hAnsi="宋体" w:cs="宋体" w:hint="eastAsia"/>
        </w:rPr>
        <w:t>（要求参照《普通高等学校本科专业类教学质量国家标准》，对应各类专业认证标准，注意对毕业要求支撑程度强弱的描述，与“课程目标对毕业要求的支撑关系表一致）（五号宋体）</w:t>
      </w:r>
    </w:p>
    <w:p w14:paraId="6F58AE7C" w14:textId="7839E53C" w:rsidR="00E51BA6" w:rsidRDefault="00FA6606">
      <w:pPr>
        <w:pStyle w:val="a3"/>
        <w:spacing w:beforeLines="50" w:before="156" w:afterLines="50" w:after="156"/>
        <w:rPr>
          <w:rFonts w:hAnsi="宋体" w:cs="宋体"/>
        </w:rPr>
      </w:pPr>
      <w:r>
        <w:rPr>
          <w:rFonts w:ascii="黑体" w:eastAsia="黑体" w:hAnsi="黑体" w:cs="宋体" w:hint="eastAsia"/>
          <w:b/>
          <w:bCs/>
          <w:sz w:val="24"/>
          <w:szCs w:val="24"/>
        </w:rPr>
        <w:t>（三）课程目标与毕业要求、课程内容的对应关系</w:t>
      </w:r>
    </w:p>
    <w:p w14:paraId="382ACD33" w14:textId="601C2EB3" w:rsidR="00E51BA6" w:rsidRDefault="00FA660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51BA6" w14:paraId="10C0C232" w14:textId="77777777">
        <w:trPr>
          <w:jc w:val="center"/>
        </w:trPr>
        <w:tc>
          <w:tcPr>
            <w:tcW w:w="1302" w:type="dxa"/>
            <w:vAlign w:val="center"/>
          </w:tcPr>
          <w:p w14:paraId="5D0EE4A2"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F660327" w14:textId="77777777" w:rsidR="00E51BA6" w:rsidRDefault="00FA660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93C304"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AAD2DBE"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51BA6" w14:paraId="12313EBA" w14:textId="77777777">
        <w:trPr>
          <w:jc w:val="center"/>
        </w:trPr>
        <w:tc>
          <w:tcPr>
            <w:tcW w:w="1302" w:type="dxa"/>
            <w:vMerge w:val="restart"/>
            <w:vAlign w:val="center"/>
          </w:tcPr>
          <w:p w14:paraId="4DE6A86B"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4D7E9D0" w14:textId="77777777" w:rsidR="00E51BA6" w:rsidRDefault="00FA660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A319B58" w14:textId="77777777" w:rsidR="00E51BA6" w:rsidRDefault="00FA6606">
            <w:pPr>
              <w:pStyle w:val="a3"/>
              <w:spacing w:beforeLines="50" w:before="156" w:afterLines="50" w:after="156"/>
              <w:jc w:val="center"/>
              <w:rPr>
                <w:rFonts w:hAnsi="宋体" w:cs="宋体"/>
              </w:rPr>
            </w:pPr>
            <w:r>
              <w:rPr>
                <w:rFonts w:hAnsi="宋体" w:cs="宋体" w:hint="eastAsia"/>
              </w:rPr>
              <w:t>《绪论》</w:t>
            </w:r>
          </w:p>
        </w:tc>
        <w:tc>
          <w:tcPr>
            <w:tcW w:w="2688" w:type="dxa"/>
            <w:vAlign w:val="center"/>
          </w:tcPr>
          <w:p w14:paraId="2C213D16" w14:textId="77777777" w:rsidR="00E51BA6" w:rsidRDefault="00FA6606">
            <w:pPr>
              <w:pStyle w:val="a3"/>
              <w:spacing w:beforeLines="50" w:before="156" w:afterLines="50" w:after="156"/>
              <w:rPr>
                <w:rFonts w:hAnsi="宋体" w:cs="宋体"/>
              </w:rPr>
            </w:pPr>
            <w:r>
              <w:rPr>
                <w:rFonts w:hAnsi="宋体" w:cs="宋体" w:hint="eastAsia"/>
              </w:rPr>
              <w:t>了解学习眼科学的</w:t>
            </w:r>
            <w:r>
              <w:rPr>
                <w:rFonts w:hAnsi="宋体" w:hint="eastAsia"/>
                <w:szCs w:val="21"/>
              </w:rPr>
              <w:t>的研究范围、医学地位及学习眼科学的重要性</w:t>
            </w:r>
          </w:p>
        </w:tc>
      </w:tr>
      <w:tr w:rsidR="00E51BA6" w14:paraId="46CA2B50" w14:textId="77777777">
        <w:trPr>
          <w:jc w:val="center"/>
        </w:trPr>
        <w:tc>
          <w:tcPr>
            <w:tcW w:w="1302" w:type="dxa"/>
            <w:vMerge/>
            <w:vAlign w:val="center"/>
          </w:tcPr>
          <w:p w14:paraId="06400EDC" w14:textId="77777777" w:rsidR="00E51BA6" w:rsidRDefault="00E51BA6">
            <w:pPr>
              <w:pStyle w:val="a3"/>
              <w:spacing w:beforeLines="50" w:before="156" w:afterLines="50" w:after="156"/>
              <w:jc w:val="center"/>
              <w:rPr>
                <w:rFonts w:hAnsi="宋体" w:cs="宋体"/>
                <w:szCs w:val="21"/>
              </w:rPr>
            </w:pPr>
          </w:p>
        </w:tc>
        <w:tc>
          <w:tcPr>
            <w:tcW w:w="1959" w:type="dxa"/>
            <w:vAlign w:val="center"/>
          </w:tcPr>
          <w:p w14:paraId="6286C49E" w14:textId="77777777" w:rsidR="00E51BA6" w:rsidRDefault="00FA6606">
            <w:pPr>
              <w:pStyle w:val="a3"/>
              <w:spacing w:beforeLines="50" w:before="156" w:afterLines="50" w:after="156"/>
              <w:jc w:val="center"/>
              <w:rPr>
                <w:rFonts w:hAnsi="宋体" w:cs="宋体"/>
              </w:rPr>
            </w:pPr>
            <w:r>
              <w:rPr>
                <w:rFonts w:hAnsi="宋体" w:cs="宋体" w:hint="eastAsia"/>
              </w:rPr>
              <w:t>1.2-1.3</w:t>
            </w:r>
          </w:p>
        </w:tc>
        <w:tc>
          <w:tcPr>
            <w:tcW w:w="3118" w:type="dxa"/>
            <w:vAlign w:val="center"/>
          </w:tcPr>
          <w:p w14:paraId="6731D22A" w14:textId="77777777" w:rsidR="00E51BA6" w:rsidRDefault="00FA6606">
            <w:pPr>
              <w:pStyle w:val="a3"/>
              <w:spacing w:beforeLines="50" w:before="156" w:afterLines="50" w:after="156"/>
              <w:jc w:val="center"/>
              <w:rPr>
                <w:rFonts w:hAnsi="宋体" w:cs="宋体"/>
              </w:rPr>
            </w:pPr>
            <w:r>
              <w:rPr>
                <w:rFonts w:hAnsi="宋体" w:cs="宋体" w:hint="eastAsia"/>
              </w:rPr>
              <w:t>《眼科学基础》、《眼科检查》</w:t>
            </w:r>
          </w:p>
        </w:tc>
        <w:tc>
          <w:tcPr>
            <w:tcW w:w="2688" w:type="dxa"/>
            <w:vAlign w:val="center"/>
          </w:tcPr>
          <w:p w14:paraId="7D587D41" w14:textId="77777777" w:rsidR="00E51BA6" w:rsidRDefault="00FA6606">
            <w:pPr>
              <w:pStyle w:val="a3"/>
              <w:spacing w:beforeLines="50" w:before="156" w:afterLines="50" w:after="156"/>
              <w:rPr>
                <w:rFonts w:hAnsi="宋体" w:cs="宋体"/>
              </w:rPr>
            </w:pPr>
            <w:r>
              <w:rPr>
                <w:rFonts w:hAnsi="宋体" w:cs="宋体" w:hint="eastAsia"/>
              </w:rPr>
              <w:t>体会眼科学内部亚专科之间、眼科与全身其他系统学科之间的联系，基于眼科角度出发的临床工作的基本思想、基础经验。</w:t>
            </w:r>
          </w:p>
        </w:tc>
      </w:tr>
      <w:tr w:rsidR="00E51BA6" w14:paraId="4CA9E63F" w14:textId="77777777">
        <w:trPr>
          <w:jc w:val="center"/>
        </w:trPr>
        <w:tc>
          <w:tcPr>
            <w:tcW w:w="1302" w:type="dxa"/>
            <w:vAlign w:val="center"/>
          </w:tcPr>
          <w:p w14:paraId="54EC69E9"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CA80549" w14:textId="77777777" w:rsidR="00E51BA6" w:rsidRDefault="00FA660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4DF7BBE" w14:textId="77777777" w:rsidR="00E51BA6" w:rsidRDefault="00FA6606">
            <w:pPr>
              <w:pStyle w:val="a3"/>
              <w:spacing w:beforeLines="50" w:before="156" w:afterLines="50" w:after="156"/>
              <w:jc w:val="center"/>
              <w:rPr>
                <w:rFonts w:hAnsi="宋体" w:cs="宋体"/>
              </w:rPr>
            </w:pPr>
            <w:r>
              <w:rPr>
                <w:rFonts w:hAnsi="宋体" w:cs="宋体" w:hint="eastAsia"/>
              </w:rPr>
              <w:t>《眼科学》第4-20章</w:t>
            </w:r>
          </w:p>
        </w:tc>
        <w:tc>
          <w:tcPr>
            <w:tcW w:w="2688" w:type="dxa"/>
            <w:vAlign w:val="center"/>
          </w:tcPr>
          <w:p w14:paraId="2C9AE0AC" w14:textId="77777777" w:rsidR="00E51BA6" w:rsidRDefault="00FA6606">
            <w:pPr>
              <w:pStyle w:val="a3"/>
              <w:spacing w:beforeLines="50" w:before="156" w:afterLines="50" w:after="156"/>
              <w:rPr>
                <w:rFonts w:hAnsi="宋体" w:cs="宋体"/>
              </w:rPr>
            </w:pPr>
            <w:r>
              <w:rPr>
                <w:rFonts w:hAnsi="宋体" w:cs="宋体" w:hint="eastAsia"/>
              </w:rPr>
              <w:t>运用基础的眼科知识，掌握眼科常见病、多发病的常规诊疗</w:t>
            </w:r>
          </w:p>
        </w:tc>
      </w:tr>
      <w:tr w:rsidR="00E51BA6" w14:paraId="0F624268" w14:textId="77777777">
        <w:trPr>
          <w:jc w:val="center"/>
        </w:trPr>
        <w:tc>
          <w:tcPr>
            <w:tcW w:w="1302" w:type="dxa"/>
            <w:vAlign w:val="center"/>
          </w:tcPr>
          <w:p w14:paraId="2CF2EED5"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7EC12316" w14:textId="77777777" w:rsidR="00E51BA6" w:rsidRDefault="00FA6606">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526C0EA8" w14:textId="77777777" w:rsidR="00E51BA6" w:rsidRDefault="00FA6606">
            <w:pPr>
              <w:pStyle w:val="a3"/>
              <w:spacing w:beforeLines="50" w:before="156" w:afterLines="50" w:after="156"/>
              <w:jc w:val="center"/>
              <w:rPr>
                <w:rFonts w:ascii="黑体" w:hAnsi="宋体"/>
                <w:szCs w:val="21"/>
              </w:rPr>
            </w:pPr>
            <w:r>
              <w:rPr>
                <w:rFonts w:hAnsi="宋体" w:cs="宋体" w:hint="eastAsia"/>
              </w:rPr>
              <w:t>《眼科学》第21章</w:t>
            </w:r>
          </w:p>
        </w:tc>
        <w:tc>
          <w:tcPr>
            <w:tcW w:w="2688" w:type="dxa"/>
            <w:vAlign w:val="center"/>
          </w:tcPr>
          <w:p w14:paraId="167B330D" w14:textId="77777777" w:rsidR="00E51BA6" w:rsidRDefault="00FA6606">
            <w:pPr>
              <w:pStyle w:val="a3"/>
              <w:spacing w:beforeLines="50" w:before="156" w:afterLines="50" w:after="156"/>
              <w:rPr>
                <w:rFonts w:hAnsi="宋体" w:cs="宋体"/>
              </w:rPr>
            </w:pPr>
            <w:r>
              <w:rPr>
                <w:rFonts w:hAnsi="宋体" w:cs="宋体" w:hint="eastAsia"/>
              </w:rPr>
              <w:t>熟悉国际及我国防盲治盲的目标，明确眼科医师的职</w:t>
            </w:r>
            <w:r>
              <w:rPr>
                <w:rFonts w:hAnsi="宋体" w:cs="宋体" w:hint="eastAsia"/>
              </w:rPr>
              <w:lastRenderedPageBreak/>
              <w:t>责和责任</w:t>
            </w:r>
          </w:p>
        </w:tc>
      </w:tr>
    </w:tbl>
    <w:p w14:paraId="20CD9EFB" w14:textId="34386544" w:rsidR="00E51BA6" w:rsidRDefault="00FA6606" w:rsidP="00FA6606">
      <w:pPr>
        <w:spacing w:beforeLines="50" w:before="156" w:afterLines="50" w:after="156" w:line="360" w:lineRule="auto"/>
        <w:rPr>
          <w:rFonts w:ascii="宋体" w:eastAsia="宋体" w:hAnsi="宋体"/>
        </w:rPr>
      </w:pPr>
      <w:r>
        <w:rPr>
          <w:rFonts w:ascii="黑体" w:eastAsia="黑体" w:hAnsi="黑体" w:hint="eastAsia"/>
          <w:b/>
          <w:sz w:val="28"/>
          <w:szCs w:val="28"/>
        </w:rPr>
        <w:lastRenderedPageBreak/>
        <w:t>三、教学内容</w:t>
      </w:r>
    </w:p>
    <w:p w14:paraId="0B58CFC4"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第一章 </w:t>
      </w:r>
      <w:r>
        <w:rPr>
          <w:rFonts w:ascii="黑体" w:eastAsia="黑体" w:hAnsi="黑体"/>
          <w:b/>
          <w:bCs/>
          <w:sz w:val="24"/>
          <w:szCs w:val="24"/>
        </w:rPr>
        <w:t xml:space="preserve">  </w:t>
      </w:r>
      <w:r>
        <w:rPr>
          <w:rFonts w:ascii="黑体" w:eastAsia="黑体" w:hAnsi="黑体" w:hint="eastAsia"/>
          <w:b/>
          <w:bCs/>
          <w:sz w:val="24"/>
          <w:szCs w:val="24"/>
        </w:rPr>
        <w:t>绪论</w:t>
      </w:r>
    </w:p>
    <w:p w14:paraId="692737BD"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20924DF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 xml:space="preserve"> 掌握眼科学的研究范围及医学地位。</w:t>
      </w:r>
    </w:p>
    <w:p w14:paraId="27C4C8D4"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1.2 了解国内、外眼科学发展史及学习眼科学的重要性。</w:t>
      </w:r>
    </w:p>
    <w:p w14:paraId="43594249"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5250B91E" w14:textId="77777777" w:rsidR="00E51BA6" w:rsidRDefault="00FA6606">
      <w:pPr>
        <w:spacing w:line="360" w:lineRule="auto"/>
        <w:ind w:firstLineChars="100" w:firstLine="210"/>
        <w:rPr>
          <w:rFonts w:ascii="宋体" w:eastAsia="宋体" w:hAnsi="宋体"/>
          <w:b/>
          <w:szCs w:val="21"/>
        </w:rPr>
      </w:pPr>
      <w:r>
        <w:rPr>
          <w:rFonts w:ascii="宋体" w:eastAsia="宋体" w:hAnsi="宋体" w:hint="eastAsia"/>
          <w:szCs w:val="21"/>
        </w:rPr>
        <w:t>眼科学的研究范围及医学地位。</w:t>
      </w:r>
    </w:p>
    <w:p w14:paraId="7DDAA27D"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47989982" w14:textId="77777777" w:rsidR="00E51BA6" w:rsidRDefault="00FA6606">
      <w:pPr>
        <w:spacing w:line="360" w:lineRule="auto"/>
        <w:ind w:leftChars="100" w:left="630" w:hangingChars="200" w:hanging="420"/>
        <w:rPr>
          <w:rFonts w:ascii="宋体" w:eastAsia="宋体" w:hAnsi="宋体"/>
          <w:szCs w:val="21"/>
        </w:rPr>
      </w:pPr>
      <w:r>
        <w:rPr>
          <w:rFonts w:ascii="宋体" w:eastAsia="宋体" w:hAnsi="宋体"/>
          <w:szCs w:val="21"/>
        </w:rPr>
        <w:t>2.1</w:t>
      </w:r>
      <w:r>
        <w:rPr>
          <w:rFonts w:ascii="宋体" w:eastAsia="宋体" w:hAnsi="宋体" w:hint="eastAsia"/>
          <w:szCs w:val="21"/>
        </w:rPr>
        <w:t xml:space="preserve"> </w:t>
      </w:r>
      <w:r>
        <w:rPr>
          <w:rFonts w:ascii="宋体" w:eastAsia="宋体" w:hAnsi="宋体"/>
          <w:szCs w:val="21"/>
        </w:rPr>
        <w:t>眼科学</w:t>
      </w:r>
      <w:r>
        <w:rPr>
          <w:rFonts w:ascii="宋体" w:eastAsia="宋体" w:hAnsi="宋体" w:hint="eastAsia"/>
          <w:szCs w:val="21"/>
        </w:rPr>
        <w:t>的研究范围</w:t>
      </w:r>
      <w:r>
        <w:rPr>
          <w:rFonts w:ascii="宋体" w:eastAsia="宋体" w:hAnsi="宋体"/>
          <w:szCs w:val="21"/>
        </w:rPr>
        <w:t>在医学领域中的地位：眼科学</w:t>
      </w:r>
      <w:r>
        <w:rPr>
          <w:rFonts w:ascii="宋体" w:eastAsia="宋体" w:hAnsi="宋体" w:hint="eastAsia"/>
          <w:szCs w:val="21"/>
        </w:rPr>
        <w:t>本身</w:t>
      </w:r>
      <w:r>
        <w:rPr>
          <w:rFonts w:ascii="宋体" w:eastAsia="宋体" w:hAnsi="宋体"/>
          <w:szCs w:val="21"/>
        </w:rPr>
        <w:t>的独特性及与其它</w:t>
      </w:r>
      <w:r>
        <w:rPr>
          <w:rFonts w:ascii="宋体" w:eastAsia="宋体" w:hAnsi="宋体" w:hint="eastAsia"/>
          <w:szCs w:val="21"/>
        </w:rPr>
        <w:t>临床学科、基础医学</w:t>
      </w:r>
      <w:r>
        <w:rPr>
          <w:rFonts w:ascii="宋体" w:eastAsia="宋体" w:hAnsi="宋体"/>
          <w:szCs w:val="21"/>
        </w:rPr>
        <w:t>的联系。</w:t>
      </w:r>
    </w:p>
    <w:p w14:paraId="4445F30F"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2.2</w:t>
      </w:r>
      <w:r>
        <w:rPr>
          <w:rFonts w:ascii="宋体" w:eastAsia="宋体" w:hAnsi="宋体" w:hint="eastAsia"/>
          <w:szCs w:val="21"/>
        </w:rPr>
        <w:t xml:space="preserve"> </w:t>
      </w:r>
      <w:r>
        <w:rPr>
          <w:rFonts w:ascii="宋体" w:eastAsia="宋体" w:hAnsi="宋体"/>
          <w:szCs w:val="21"/>
        </w:rPr>
        <w:t>我国眼科学发展历史与国家科学技术、经济发展的关系。</w:t>
      </w:r>
    </w:p>
    <w:p w14:paraId="4A8A5054"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2.3</w:t>
      </w:r>
      <w:r>
        <w:rPr>
          <w:rFonts w:ascii="宋体" w:eastAsia="宋体" w:hAnsi="宋体" w:hint="eastAsia"/>
          <w:szCs w:val="21"/>
        </w:rPr>
        <w:t xml:space="preserve"> </w:t>
      </w:r>
      <w:r>
        <w:rPr>
          <w:rFonts w:ascii="宋体" w:eastAsia="宋体" w:hAnsi="宋体"/>
          <w:szCs w:val="21"/>
        </w:rPr>
        <w:t>我国眼科学临床与基础研究的现状。</w:t>
      </w:r>
    </w:p>
    <w:p w14:paraId="3738841A"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2.4</w:t>
      </w:r>
      <w:r>
        <w:rPr>
          <w:rFonts w:ascii="宋体" w:eastAsia="宋体" w:hAnsi="宋体" w:hint="eastAsia"/>
          <w:szCs w:val="21"/>
        </w:rPr>
        <w:t xml:space="preserve"> </w:t>
      </w:r>
      <w:r>
        <w:rPr>
          <w:rFonts w:ascii="宋体" w:eastAsia="宋体" w:hAnsi="宋体"/>
          <w:szCs w:val="21"/>
        </w:rPr>
        <w:t>眼科学、视光学和视觉科学的联系。</w:t>
      </w:r>
    </w:p>
    <w:p w14:paraId="0E30AE44"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7C9A31DA"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课堂讲授，结合图片、幻灯、多媒体示教，加深学生对相关知识的理解。</w:t>
      </w:r>
    </w:p>
    <w:p w14:paraId="42777F84"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7D63C696" w14:textId="77777777" w:rsidR="00E51BA6" w:rsidRDefault="00FA6606">
      <w:pPr>
        <w:spacing w:line="360" w:lineRule="auto"/>
        <w:ind w:leftChars="100" w:left="210"/>
        <w:rPr>
          <w:rFonts w:ascii="宋体" w:eastAsia="宋体" w:hAnsi="宋体"/>
          <w:szCs w:val="21"/>
        </w:rPr>
      </w:pPr>
      <w:r>
        <w:rPr>
          <w:rFonts w:ascii="宋体" w:eastAsia="宋体" w:hAnsi="宋体" w:hint="eastAsia"/>
          <w:szCs w:val="21"/>
        </w:rPr>
        <w:t>平时考核占40%，期末考核占60%。平时考核以随堂小测验、小综述等形式进行。下列问题可以作为随堂小测验的考题:</w:t>
      </w:r>
    </w:p>
    <w:p w14:paraId="77C66E50"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5.1眼科学的医学地位</w:t>
      </w:r>
    </w:p>
    <w:p w14:paraId="1282DCCA"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5.2举例说明2种全身疾病在眼部的表现。</w:t>
      </w:r>
    </w:p>
    <w:p w14:paraId="415CF03F" w14:textId="77777777" w:rsidR="00E51BA6" w:rsidRDefault="00FA6606">
      <w:pPr>
        <w:widowControl/>
        <w:spacing w:beforeLines="50" w:before="156" w:afterLines="50" w:after="156" w:line="360" w:lineRule="auto"/>
        <w:jc w:val="left"/>
        <w:rPr>
          <w:sz w:val="24"/>
          <w:szCs w:val="24"/>
        </w:rPr>
      </w:pPr>
      <w:r>
        <w:rPr>
          <w:rFonts w:ascii="黑体" w:eastAsia="黑体" w:hAnsi="黑体" w:hint="eastAsia"/>
          <w:b/>
          <w:sz w:val="24"/>
          <w:szCs w:val="24"/>
        </w:rPr>
        <w:t>第二章 眼科学基础</w:t>
      </w:r>
      <w:r>
        <w:rPr>
          <w:rFonts w:ascii="宋体" w:hAnsi="宋体" w:cs="宋体" w:hint="eastAsia"/>
          <w:b/>
          <w:color w:val="000000"/>
          <w:kern w:val="0"/>
          <w:sz w:val="24"/>
          <w:szCs w:val="24"/>
        </w:rPr>
        <w:t xml:space="preserve"> </w:t>
      </w:r>
    </w:p>
    <w:p w14:paraId="257989F0"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42AD88FD"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cs="宋体" w:hint="eastAsia"/>
          <w:color w:val="000000"/>
          <w:kern w:val="0"/>
          <w:szCs w:val="21"/>
        </w:rPr>
        <w:t>掌握眼的组织与解剖。</w:t>
      </w:r>
    </w:p>
    <w:p w14:paraId="166D32B8"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掌握眼的生理生化。</w:t>
      </w:r>
    </w:p>
    <w:p w14:paraId="763F8A6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熟悉眼科用药概况。</w:t>
      </w:r>
    </w:p>
    <w:p w14:paraId="7EAD1E7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lastRenderedPageBreak/>
        <w:t xml:space="preserve">1.4 </w:t>
      </w:r>
      <w:r>
        <w:rPr>
          <w:rFonts w:ascii="宋体" w:eastAsia="宋体" w:hAnsi="宋体" w:cs="宋体" w:hint="eastAsia"/>
          <w:color w:val="000000"/>
          <w:kern w:val="0"/>
          <w:szCs w:val="21"/>
        </w:rPr>
        <w:t>熟悉眼科流行病学和临床试验。</w:t>
      </w:r>
    </w:p>
    <w:p w14:paraId="5276395B"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5</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了解眼胚胎发育及眼遗传。</w:t>
      </w:r>
    </w:p>
    <w:p w14:paraId="1C834395" w14:textId="77777777" w:rsidR="00E51BA6" w:rsidRDefault="00FA6606">
      <w:pPr>
        <w:spacing w:beforeLines="50" w:before="156" w:afterLines="50" w:after="156" w:line="360" w:lineRule="auto"/>
        <w:rPr>
          <w:rFonts w:ascii="宋体" w:eastAsia="宋体" w:hAnsi="宋体" w:cs="宋体"/>
          <w:b/>
          <w:bCs/>
          <w:color w:val="000000"/>
          <w:kern w:val="0"/>
          <w:szCs w:val="21"/>
        </w:rPr>
      </w:pPr>
      <w:r>
        <w:rPr>
          <w:rFonts w:ascii="宋体" w:eastAsia="宋体" w:hAnsi="宋体" w:cs="宋体"/>
          <w:b/>
          <w:bCs/>
          <w:color w:val="000000"/>
          <w:kern w:val="0"/>
          <w:szCs w:val="21"/>
        </w:rPr>
        <w:t>2.</w:t>
      </w:r>
      <w:r>
        <w:rPr>
          <w:rFonts w:ascii="宋体" w:eastAsia="宋体" w:hAnsi="宋体" w:cs="宋体" w:hint="eastAsia"/>
          <w:b/>
          <w:bCs/>
          <w:color w:val="000000"/>
          <w:kern w:val="0"/>
          <w:szCs w:val="21"/>
        </w:rPr>
        <w:t>教学重点难点</w:t>
      </w:r>
    </w:p>
    <w:p w14:paraId="72C477B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眼球及附属器的解剖结构、生理功能及临床意义。</w:t>
      </w:r>
    </w:p>
    <w:p w14:paraId="763126A7"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视神经、视路的生理特点。</w:t>
      </w:r>
    </w:p>
    <w:p w14:paraId="56A4D505"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眼部血供及神经分布。</w:t>
      </w:r>
    </w:p>
    <w:p w14:paraId="0C8D0081"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859069E"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3.1 </w:t>
      </w:r>
      <w:r>
        <w:rPr>
          <w:rFonts w:ascii="宋体" w:eastAsia="宋体" w:hAnsi="宋体" w:cs="宋体" w:hint="eastAsia"/>
          <w:color w:val="000000"/>
          <w:kern w:val="0"/>
          <w:szCs w:val="21"/>
        </w:rPr>
        <w:t>眼球、附属器、血供及神经分布的解剖。</w:t>
      </w:r>
    </w:p>
    <w:p w14:paraId="2A5FA641"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3.2 </w:t>
      </w:r>
      <w:r>
        <w:rPr>
          <w:rFonts w:ascii="宋体" w:eastAsia="宋体" w:hAnsi="宋体" w:cs="宋体" w:hint="eastAsia"/>
          <w:color w:val="000000"/>
          <w:kern w:val="0"/>
          <w:szCs w:val="21"/>
        </w:rPr>
        <w:t>眼胚胎发育。</w:t>
      </w:r>
    </w:p>
    <w:p w14:paraId="3279D0B3"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3.3 </w:t>
      </w:r>
      <w:r>
        <w:rPr>
          <w:rFonts w:ascii="宋体" w:eastAsia="宋体" w:hAnsi="宋体" w:cs="宋体" w:hint="eastAsia"/>
          <w:color w:val="000000"/>
          <w:kern w:val="0"/>
          <w:szCs w:val="21"/>
        </w:rPr>
        <w:t>眼的生理生化及功能。</w:t>
      </w:r>
    </w:p>
    <w:p w14:paraId="064828A4"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 xml:space="preserve">教学方法 </w:t>
      </w:r>
    </w:p>
    <w:p w14:paraId="194BC53E" w14:textId="77777777" w:rsidR="00E51BA6" w:rsidRDefault="00FA6606">
      <w:pPr>
        <w:widowControl/>
        <w:spacing w:beforeLines="50" w:before="156" w:afterLines="50" w:after="156" w:line="360" w:lineRule="auto"/>
        <w:ind w:leftChars="200" w:left="420"/>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0ADA8EB4" w14:textId="77777777" w:rsidR="00E51BA6" w:rsidRDefault="00FA6606">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DA14530"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EE82C50" w14:textId="77777777" w:rsidR="00E51BA6" w:rsidRDefault="00FA6606">
      <w:pPr>
        <w:spacing w:beforeLines="50" w:before="156" w:afterLines="50" w:after="156" w:line="360" w:lineRule="auto"/>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40%，期末考核占60%。平时考核以随堂小测验、小综述等形式进行。下列问题可以作为随堂小测验的考题：</w:t>
      </w:r>
      <w:r>
        <w:rPr>
          <w:rFonts w:ascii="宋体" w:eastAsia="宋体" w:hAnsi="宋体" w:cs="宋体" w:hint="eastAsia"/>
          <w:color w:val="000000"/>
          <w:kern w:val="0"/>
          <w:szCs w:val="21"/>
        </w:rPr>
        <w:t>眼球壁组成，眼内容物构成、眼附属器构成。</w:t>
      </w:r>
    </w:p>
    <w:p w14:paraId="1BF8C5DE"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第三章 眼科检查</w:t>
      </w:r>
    </w:p>
    <w:p w14:paraId="31CB9018" w14:textId="77777777" w:rsidR="00E51BA6" w:rsidRDefault="00FA6606">
      <w:pPr>
        <w:spacing w:line="360" w:lineRule="auto"/>
        <w:rPr>
          <w:rFonts w:ascii="宋体" w:eastAsia="宋体" w:hAnsi="宋体"/>
          <w:b/>
          <w:szCs w:val="21"/>
        </w:rPr>
      </w:pPr>
      <w:r>
        <w:rPr>
          <w:rFonts w:ascii="宋体" w:eastAsia="宋体" w:hAnsi="宋体"/>
          <w:b/>
          <w:szCs w:val="21"/>
        </w:rPr>
        <w:t>1.</w:t>
      </w:r>
      <w:r>
        <w:rPr>
          <w:rFonts w:ascii="宋体" w:eastAsia="宋体" w:hAnsi="宋体" w:hint="eastAsia"/>
          <w:b/>
          <w:szCs w:val="21"/>
        </w:rPr>
        <w:t>教学目标</w:t>
      </w:r>
    </w:p>
    <w:p w14:paraId="6963B644"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1.1</w:t>
      </w:r>
      <w:r>
        <w:rPr>
          <w:rFonts w:ascii="宋体" w:eastAsia="宋体" w:hAnsi="宋体"/>
          <w:szCs w:val="24"/>
        </w:rPr>
        <w:t>了解眼科检查</w:t>
      </w:r>
      <w:r>
        <w:rPr>
          <w:rFonts w:ascii="宋体" w:eastAsia="宋体" w:hAnsi="宋体" w:hint="eastAsia"/>
          <w:szCs w:val="24"/>
        </w:rPr>
        <w:t>的</w:t>
      </w:r>
      <w:r>
        <w:rPr>
          <w:rFonts w:ascii="宋体" w:eastAsia="宋体" w:hAnsi="宋体"/>
          <w:szCs w:val="24"/>
        </w:rPr>
        <w:t>原理。</w:t>
      </w:r>
    </w:p>
    <w:p w14:paraId="31544ED5"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w:t>
      </w:r>
      <w:r>
        <w:rPr>
          <w:rFonts w:ascii="宋体" w:eastAsia="宋体" w:hAnsi="宋体"/>
          <w:szCs w:val="24"/>
        </w:rPr>
        <w:t>2掌握眼科检查的操作</w:t>
      </w:r>
      <w:r>
        <w:rPr>
          <w:rFonts w:ascii="宋体" w:eastAsia="宋体" w:hAnsi="宋体" w:hint="eastAsia"/>
          <w:szCs w:val="24"/>
        </w:rPr>
        <w:t>、</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0A610C16" w14:textId="77777777" w:rsidR="00E51BA6" w:rsidRDefault="00FA6606">
      <w:pPr>
        <w:spacing w:line="360" w:lineRule="auto"/>
        <w:rPr>
          <w:rFonts w:ascii="宋体" w:eastAsia="宋体" w:hAnsi="宋体"/>
          <w:b/>
          <w:szCs w:val="21"/>
        </w:rPr>
      </w:pPr>
      <w:r>
        <w:rPr>
          <w:rFonts w:ascii="宋体" w:eastAsia="宋体" w:hAnsi="宋体"/>
          <w:b/>
          <w:szCs w:val="21"/>
        </w:rPr>
        <w:t>2.</w:t>
      </w:r>
      <w:r>
        <w:rPr>
          <w:rFonts w:ascii="宋体" w:eastAsia="宋体" w:hAnsi="宋体" w:hint="eastAsia"/>
          <w:b/>
          <w:szCs w:val="21"/>
        </w:rPr>
        <w:t>教学重难点</w:t>
      </w:r>
    </w:p>
    <w:p w14:paraId="48195F24" w14:textId="77777777" w:rsidR="00E51BA6" w:rsidRDefault="00FA660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cs="宋体"/>
          <w:color w:val="000000"/>
          <w:kern w:val="0"/>
          <w:szCs w:val="21"/>
        </w:rPr>
        <w:t>2.1</w:t>
      </w:r>
      <w:r>
        <w:rPr>
          <w:rFonts w:ascii="宋体" w:eastAsia="宋体" w:hAnsi="宋体" w:cs="宋体" w:hint="eastAsia"/>
          <w:color w:val="000000"/>
          <w:kern w:val="0"/>
          <w:szCs w:val="21"/>
        </w:rPr>
        <w:t>视功能检查方法</w:t>
      </w:r>
      <w:r>
        <w:rPr>
          <w:rFonts w:ascii="宋体" w:eastAsia="宋体" w:hAnsi="宋体"/>
          <w:szCs w:val="24"/>
        </w:rPr>
        <w:t>及</w:t>
      </w:r>
      <w:r>
        <w:rPr>
          <w:rFonts w:ascii="宋体" w:eastAsia="宋体" w:hAnsi="宋体" w:hint="eastAsia"/>
          <w:szCs w:val="24"/>
        </w:rPr>
        <w:t>临床意义</w:t>
      </w:r>
    </w:p>
    <w:p w14:paraId="1063B5EF" w14:textId="77777777" w:rsidR="00E51BA6" w:rsidRDefault="00FA660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hint="eastAsia"/>
          <w:szCs w:val="24"/>
        </w:rPr>
        <w:lastRenderedPageBreak/>
        <w:t>2.2</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检查法的操作</w:t>
      </w:r>
      <w:r>
        <w:rPr>
          <w:rFonts w:ascii="宋体" w:eastAsia="宋体" w:hAnsi="宋体" w:hint="eastAsia"/>
          <w:szCs w:val="24"/>
        </w:rPr>
        <w:t>方法及</w:t>
      </w:r>
      <w:r>
        <w:rPr>
          <w:rFonts w:ascii="宋体" w:eastAsia="宋体" w:hAnsi="宋体"/>
          <w:szCs w:val="24"/>
        </w:rPr>
        <w:t>临床意义</w:t>
      </w:r>
      <w:r>
        <w:rPr>
          <w:rFonts w:ascii="宋体" w:eastAsia="宋体" w:hAnsi="宋体" w:hint="eastAsia"/>
          <w:szCs w:val="24"/>
        </w:rPr>
        <w:t>。</w:t>
      </w:r>
    </w:p>
    <w:p w14:paraId="5C473ABC" w14:textId="77777777" w:rsidR="00E51BA6" w:rsidRDefault="00FA6606">
      <w:pPr>
        <w:widowControl/>
        <w:spacing w:beforeLines="50" w:before="156" w:afterLines="50" w:after="156" w:line="360" w:lineRule="auto"/>
        <w:jc w:val="left"/>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33A51EE1"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w:t>
      </w:r>
      <w:r>
        <w:rPr>
          <w:rFonts w:ascii="宋体" w:eastAsia="宋体" w:hAnsi="宋体"/>
          <w:szCs w:val="24"/>
        </w:rPr>
        <w:t>1</w:t>
      </w:r>
      <w:r>
        <w:rPr>
          <w:rFonts w:ascii="宋体" w:eastAsia="宋体" w:hAnsi="宋体" w:hint="eastAsia"/>
          <w:szCs w:val="24"/>
        </w:rPr>
        <w:t>病史采集及眼病的主要症状</w:t>
      </w:r>
    </w:p>
    <w:p w14:paraId="609E7CBF"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3.2视功能检查</w:t>
      </w:r>
      <w:r>
        <w:rPr>
          <w:rFonts w:ascii="宋体" w:eastAsia="宋体" w:hAnsi="宋体"/>
          <w:szCs w:val="24"/>
        </w:rPr>
        <w:t>的</w:t>
      </w:r>
      <w:r>
        <w:rPr>
          <w:rFonts w:ascii="宋体" w:eastAsia="宋体" w:hAnsi="宋体" w:hint="eastAsia"/>
          <w:szCs w:val="24"/>
        </w:rPr>
        <w:t>方法、步骤、</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3B249184"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 xml:space="preserve">3.3 </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w:t>
      </w:r>
      <w:r>
        <w:rPr>
          <w:rFonts w:ascii="宋体" w:eastAsia="宋体" w:hAnsi="宋体" w:hint="eastAsia"/>
          <w:szCs w:val="24"/>
        </w:rPr>
        <w:t>法</w:t>
      </w:r>
      <w:r>
        <w:rPr>
          <w:rFonts w:ascii="宋体" w:eastAsia="宋体" w:hAnsi="宋体"/>
          <w:szCs w:val="24"/>
        </w:rPr>
        <w:t>的</w:t>
      </w:r>
      <w:r>
        <w:rPr>
          <w:rFonts w:ascii="宋体" w:eastAsia="宋体" w:hAnsi="宋体" w:hint="eastAsia"/>
          <w:szCs w:val="24"/>
        </w:rPr>
        <w:t>原理、检查顺序</w:t>
      </w:r>
      <w:r>
        <w:rPr>
          <w:rFonts w:ascii="宋体" w:eastAsia="宋体" w:hAnsi="宋体"/>
          <w:szCs w:val="24"/>
        </w:rPr>
        <w:t>、</w:t>
      </w:r>
      <w:r>
        <w:rPr>
          <w:rFonts w:ascii="宋体" w:eastAsia="宋体" w:hAnsi="宋体" w:hint="eastAsia"/>
          <w:szCs w:val="24"/>
        </w:rPr>
        <w:t>操作方法</w:t>
      </w:r>
      <w:r>
        <w:rPr>
          <w:rFonts w:ascii="宋体" w:eastAsia="宋体" w:hAnsi="宋体"/>
          <w:szCs w:val="24"/>
        </w:rPr>
        <w:t>及临床意义。</w:t>
      </w:r>
    </w:p>
    <w:p w14:paraId="04EF3E89"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693ECF7B"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课堂讲授，结合图片、幻灯、多媒体及检查方法现场示教，加深学生对眼科检查的理解。</w:t>
      </w:r>
    </w:p>
    <w:p w14:paraId="29AA86FD"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0E096191" w14:textId="77777777" w:rsidR="00E51BA6" w:rsidRDefault="00FA6606">
      <w:pPr>
        <w:spacing w:line="360" w:lineRule="auto"/>
        <w:ind w:leftChars="100" w:left="210"/>
        <w:rPr>
          <w:rFonts w:ascii="宋体" w:eastAsia="宋体" w:hAnsi="宋体"/>
          <w:szCs w:val="21"/>
        </w:rPr>
      </w:pPr>
      <w:r>
        <w:rPr>
          <w:rFonts w:ascii="宋体" w:eastAsia="宋体" w:hAnsi="宋体" w:hint="eastAsia"/>
          <w:szCs w:val="21"/>
        </w:rPr>
        <w:t>平时考核占40%，期末考核占60%。平时考核以随堂小测验、小综述等形式进行。下列问题可以作为随堂小测验的考题:</w:t>
      </w:r>
    </w:p>
    <w:p w14:paraId="18F0C05C"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5.1详述视力检查的步骤</w:t>
      </w:r>
    </w:p>
    <w:p w14:paraId="6710443D"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5.2常用的视野检查方法有哪些</w:t>
      </w:r>
    </w:p>
    <w:p w14:paraId="7616C88D"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5.3简述裂隙灯的用法及用途</w:t>
      </w:r>
    </w:p>
    <w:p w14:paraId="6318B4BE" w14:textId="77777777" w:rsidR="00E51BA6" w:rsidRDefault="00E51BA6">
      <w:pPr>
        <w:spacing w:line="360" w:lineRule="auto"/>
        <w:rPr>
          <w:rFonts w:ascii="宋体" w:eastAsia="宋体" w:hAnsi="宋体"/>
          <w:b/>
          <w:szCs w:val="21"/>
        </w:rPr>
      </w:pPr>
    </w:p>
    <w:p w14:paraId="45DAD00A" w14:textId="77777777" w:rsidR="00E51BA6" w:rsidRDefault="00E51BA6">
      <w:pPr>
        <w:spacing w:line="360" w:lineRule="auto"/>
        <w:rPr>
          <w:rFonts w:ascii="宋体" w:eastAsia="宋体" w:hAnsi="宋体"/>
          <w:b/>
          <w:szCs w:val="21"/>
        </w:rPr>
      </w:pPr>
    </w:p>
    <w:p w14:paraId="766BE280" w14:textId="77777777" w:rsidR="00E51BA6" w:rsidRDefault="00E51BA6">
      <w:pPr>
        <w:spacing w:line="360" w:lineRule="auto"/>
        <w:rPr>
          <w:rFonts w:ascii="宋体" w:eastAsia="宋体" w:hAnsi="宋体"/>
          <w:b/>
          <w:szCs w:val="21"/>
        </w:rPr>
      </w:pPr>
    </w:p>
    <w:p w14:paraId="23DD44A9"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第四章 </w:t>
      </w:r>
      <w:r>
        <w:rPr>
          <w:rFonts w:ascii="黑体" w:eastAsia="黑体" w:hAnsi="黑体"/>
          <w:b/>
          <w:bCs/>
          <w:sz w:val="24"/>
          <w:szCs w:val="24"/>
        </w:rPr>
        <w:t xml:space="preserve">  </w:t>
      </w:r>
      <w:r>
        <w:rPr>
          <w:rFonts w:ascii="黑体" w:eastAsia="黑体" w:hAnsi="黑体" w:hint="eastAsia"/>
          <w:b/>
          <w:bCs/>
          <w:sz w:val="24"/>
          <w:szCs w:val="24"/>
        </w:rPr>
        <w:t>眼睑病</w:t>
      </w:r>
    </w:p>
    <w:p w14:paraId="7A9FBA1E"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5CB40FFA"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掌握睑腺炎、霰粒肿、睑缘炎、和各类眼睑位置异常的诊断、疾病特点及治疗。</w:t>
      </w:r>
    </w:p>
    <w:p w14:paraId="02D5C610"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1.2掌握</w:t>
      </w:r>
      <w:r>
        <w:rPr>
          <w:rFonts w:ascii="宋体" w:eastAsia="宋体" w:hAnsi="宋体" w:hint="eastAsia"/>
          <w:szCs w:val="21"/>
        </w:rPr>
        <w:t>睑内翻、睑外翻、眼睑闭合不全和上睑下垂的疾病特点和治疗。</w:t>
      </w:r>
    </w:p>
    <w:p w14:paraId="5E1BF7ED"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72032E1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睑腺炎和睑板腺囊肿的鉴别诊断和治疗；睑内翻、睑外翻的分类和治疗；上睑下垂的分类和治疗。</w:t>
      </w:r>
    </w:p>
    <w:p w14:paraId="7F0B3364"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6BBF6ED9"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3.1 </w:t>
      </w:r>
      <w:r>
        <w:rPr>
          <w:rFonts w:ascii="宋体" w:eastAsia="宋体" w:hAnsi="宋体" w:hint="eastAsia"/>
          <w:szCs w:val="21"/>
        </w:rPr>
        <w:t>眼睑的结构和功能特点；</w:t>
      </w:r>
    </w:p>
    <w:p w14:paraId="2A0C6DD9" w14:textId="77777777" w:rsidR="00E51BA6" w:rsidRDefault="00FA6606">
      <w:pPr>
        <w:spacing w:line="360" w:lineRule="auto"/>
        <w:rPr>
          <w:rFonts w:ascii="宋体" w:eastAsia="宋体" w:hAnsi="宋体"/>
          <w:szCs w:val="21"/>
        </w:rPr>
      </w:pPr>
      <w:r>
        <w:rPr>
          <w:rFonts w:ascii="宋体" w:eastAsia="宋体" w:hAnsi="宋体"/>
          <w:szCs w:val="21"/>
        </w:rPr>
        <w:t xml:space="preserve">  3.2 </w:t>
      </w:r>
      <w:r>
        <w:rPr>
          <w:rFonts w:ascii="宋体" w:eastAsia="宋体" w:hAnsi="宋体" w:hint="eastAsia"/>
          <w:szCs w:val="21"/>
        </w:rPr>
        <w:t>眼睑炎症：睑腺炎、睑板腺囊肿、睑缘炎；</w:t>
      </w:r>
    </w:p>
    <w:p w14:paraId="39DEF0C7"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眼睑的良性肿瘤和恶性肿瘤；</w:t>
      </w:r>
    </w:p>
    <w:p w14:paraId="38C7DF0E" w14:textId="77777777" w:rsidR="00E51BA6" w:rsidRDefault="00FA6606">
      <w:pPr>
        <w:spacing w:line="360" w:lineRule="auto"/>
        <w:ind w:leftChars="100" w:left="630" w:hangingChars="200" w:hanging="42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眼睑位置、功能和先天异常：倒睫和乱睫、睑内翻、睑外翻、眼睑闭合不全、上睑下垂</w:t>
      </w:r>
    </w:p>
    <w:p w14:paraId="66C4F0FA" w14:textId="77777777" w:rsidR="00E51BA6" w:rsidRDefault="00FA6606">
      <w:pPr>
        <w:spacing w:line="360" w:lineRule="auto"/>
        <w:rPr>
          <w:rFonts w:ascii="宋体" w:eastAsia="宋体" w:hAnsi="宋体"/>
          <w:b/>
          <w:szCs w:val="21"/>
        </w:rPr>
      </w:pPr>
      <w:r>
        <w:rPr>
          <w:rFonts w:ascii="宋体" w:eastAsia="宋体" w:hAnsi="宋体" w:hint="eastAsia"/>
          <w:b/>
          <w:szCs w:val="21"/>
        </w:rPr>
        <w:lastRenderedPageBreak/>
        <w:t>4</w:t>
      </w:r>
      <w:r>
        <w:rPr>
          <w:rFonts w:ascii="宋体" w:eastAsia="宋体" w:hAnsi="宋体"/>
          <w:b/>
          <w:szCs w:val="21"/>
        </w:rPr>
        <w:t>.</w:t>
      </w:r>
      <w:r>
        <w:rPr>
          <w:rFonts w:ascii="宋体" w:eastAsia="宋体" w:hAnsi="宋体" w:hint="eastAsia"/>
          <w:b/>
          <w:szCs w:val="21"/>
        </w:rPr>
        <w:t>教学方法</w:t>
      </w:r>
    </w:p>
    <w:p w14:paraId="2C5D9F4E"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1EB5502D"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2CD183D9" w14:textId="77777777"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w:t>
      </w:r>
      <w:r>
        <w:rPr>
          <w:rFonts w:ascii="宋体" w:eastAsia="宋体" w:hAnsi="宋体" w:hint="eastAsia"/>
          <w:szCs w:val="21"/>
        </w:rPr>
        <w:t>，</w:t>
      </w:r>
      <w:r>
        <w:rPr>
          <w:rFonts w:ascii="宋体" w:eastAsia="宋体" w:hAnsi="宋体"/>
          <w:szCs w:val="21"/>
        </w:rPr>
        <w:t>期末</w:t>
      </w:r>
      <w:r>
        <w:rPr>
          <w:rFonts w:ascii="宋体" w:eastAsia="宋体" w:hAnsi="宋体" w:hint="eastAsia"/>
          <w:szCs w:val="21"/>
        </w:rPr>
        <w:t>考核占</w:t>
      </w:r>
      <w:r>
        <w:rPr>
          <w:rFonts w:ascii="宋体" w:eastAsia="宋体" w:hAnsi="宋体"/>
          <w:szCs w:val="21"/>
        </w:rPr>
        <w:t>60%；平时</w:t>
      </w:r>
      <w:r>
        <w:rPr>
          <w:rFonts w:ascii="宋体" w:eastAsia="宋体" w:hAnsi="宋体" w:hint="eastAsia"/>
          <w:szCs w:val="21"/>
        </w:rPr>
        <w:t>考核以随堂小测验、小综述等形式进行。</w:t>
      </w:r>
    </w:p>
    <w:p w14:paraId="7CBBE9D4" w14:textId="77777777" w:rsidR="00E51BA6" w:rsidRDefault="00FA6606">
      <w:pPr>
        <w:spacing w:line="360" w:lineRule="auto"/>
        <w:rPr>
          <w:rFonts w:ascii="宋体" w:eastAsia="宋体" w:hAnsi="宋体"/>
          <w:szCs w:val="21"/>
        </w:rPr>
      </w:pPr>
      <w:r>
        <w:rPr>
          <w:rFonts w:ascii="宋体" w:eastAsia="宋体" w:hAnsi="宋体"/>
          <w:szCs w:val="21"/>
        </w:rPr>
        <w:t>参考考勤和小测验等。</w:t>
      </w:r>
    </w:p>
    <w:p w14:paraId="50066D97"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第五章 </w:t>
      </w:r>
      <w:r>
        <w:rPr>
          <w:rFonts w:ascii="黑体" w:eastAsia="黑体" w:hAnsi="黑体"/>
          <w:b/>
          <w:bCs/>
          <w:sz w:val="24"/>
          <w:szCs w:val="24"/>
        </w:rPr>
        <w:t xml:space="preserve">  </w:t>
      </w:r>
      <w:r>
        <w:rPr>
          <w:rFonts w:ascii="黑体" w:eastAsia="黑体" w:hAnsi="黑体" w:hint="eastAsia"/>
          <w:b/>
          <w:bCs/>
          <w:sz w:val="24"/>
          <w:szCs w:val="24"/>
        </w:rPr>
        <w:t>泪器病</w:t>
      </w:r>
    </w:p>
    <w:p w14:paraId="21A71233"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2171E7ED"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 熟悉泪液的生理功能</w:t>
      </w:r>
      <w:r>
        <w:rPr>
          <w:rFonts w:ascii="宋体" w:eastAsia="宋体" w:hAnsi="宋体" w:hint="eastAsia"/>
          <w:szCs w:val="21"/>
        </w:rPr>
        <w:t>，泪液的组成成分</w:t>
      </w:r>
      <w:r>
        <w:rPr>
          <w:rFonts w:ascii="宋体" w:eastAsia="宋体" w:hAnsi="宋体"/>
          <w:szCs w:val="21"/>
        </w:rPr>
        <w:t>。</w:t>
      </w:r>
    </w:p>
    <w:p w14:paraId="29DB27D2"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掌握急、慢性泪腺炎的病因、临床表现和治疗。</w:t>
      </w:r>
    </w:p>
    <w:p w14:paraId="57936A05"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1.3 </w:t>
      </w:r>
      <w:r>
        <w:rPr>
          <w:rFonts w:ascii="宋体" w:eastAsia="宋体" w:hAnsi="宋体" w:hint="eastAsia"/>
          <w:szCs w:val="21"/>
        </w:rPr>
        <w:t>掌握泪道阻塞和狭窄的检查方法。</w:t>
      </w:r>
    </w:p>
    <w:p w14:paraId="4D572DA3"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1.4 掌握急、慢性泪囊炎的</w:t>
      </w:r>
      <w:r>
        <w:rPr>
          <w:rFonts w:ascii="宋体" w:eastAsia="宋体" w:hAnsi="宋体" w:hint="eastAsia"/>
          <w:szCs w:val="21"/>
        </w:rPr>
        <w:t>致病菌、</w:t>
      </w:r>
      <w:r>
        <w:rPr>
          <w:rFonts w:ascii="宋体" w:eastAsia="宋体" w:hAnsi="宋体"/>
          <w:szCs w:val="21"/>
        </w:rPr>
        <w:t>临床表现</w:t>
      </w:r>
      <w:r>
        <w:rPr>
          <w:rFonts w:ascii="宋体" w:eastAsia="宋体" w:hAnsi="宋体" w:hint="eastAsia"/>
          <w:szCs w:val="21"/>
        </w:rPr>
        <w:t>和</w:t>
      </w:r>
      <w:r>
        <w:rPr>
          <w:rFonts w:ascii="宋体" w:eastAsia="宋体" w:hAnsi="宋体"/>
          <w:szCs w:val="21"/>
        </w:rPr>
        <w:t>治疗。</w:t>
      </w:r>
    </w:p>
    <w:p w14:paraId="247EAEAB"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2AFF918A" w14:textId="77777777" w:rsidR="00E51BA6" w:rsidRDefault="00FA6606">
      <w:pPr>
        <w:spacing w:line="360" w:lineRule="auto"/>
        <w:rPr>
          <w:rFonts w:ascii="宋体" w:eastAsia="宋体" w:hAnsi="宋体"/>
          <w:szCs w:val="21"/>
        </w:rPr>
      </w:pPr>
      <w:r>
        <w:rPr>
          <w:rFonts w:ascii="宋体" w:eastAsia="宋体" w:hAnsi="宋体" w:hint="eastAsia"/>
          <w:szCs w:val="21"/>
        </w:rPr>
        <w:t>急、慢性泪腺炎的病因、临床表现和治疗；急、慢性泪囊炎的致病菌、临床表现和治疗；掌握泪道冲洗的操作技巧，根据冲洗液体的流向和返流情况，判断泪道有无阻塞和阻塞部位。</w:t>
      </w:r>
    </w:p>
    <w:p w14:paraId="297F368C"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105C636B"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泪液的组成成分</w:t>
      </w:r>
    </w:p>
    <w:p w14:paraId="435EA915"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急、慢性泪腺炎；</w:t>
      </w:r>
    </w:p>
    <w:p w14:paraId="218960B9"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泪道阻塞或狭窄；</w:t>
      </w:r>
    </w:p>
    <w:p w14:paraId="2E5067BC"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急性泪囊炎、慢性泪囊炎。</w:t>
      </w:r>
    </w:p>
    <w:p w14:paraId="5DA8588F"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1E5A47CF"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08818C38"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6CED06C6" w14:textId="77777777"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40%，期末考核占60%；平时考核以随堂小测验、小综述等形式进行。</w:t>
      </w:r>
    </w:p>
    <w:p w14:paraId="5C29D03D"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4B26AD2B" w14:textId="77777777" w:rsidR="00E51BA6" w:rsidRDefault="00E51BA6">
      <w:pPr>
        <w:spacing w:line="360" w:lineRule="auto"/>
        <w:rPr>
          <w:rFonts w:ascii="宋体" w:eastAsia="宋体" w:hAnsi="宋体"/>
          <w:szCs w:val="21"/>
        </w:rPr>
      </w:pPr>
    </w:p>
    <w:p w14:paraId="25CE31E0" w14:textId="77777777" w:rsidR="00E51BA6" w:rsidRDefault="00FA6606">
      <w:pPr>
        <w:adjustRightInd w:val="0"/>
        <w:snapToGrid w:val="0"/>
        <w:spacing w:line="360" w:lineRule="auto"/>
        <w:jc w:val="left"/>
        <w:rPr>
          <w:rFonts w:ascii="黑体" w:eastAsia="黑体" w:hAnsi="黑体" w:cs="黑体"/>
          <w:b/>
          <w:bCs/>
          <w:sz w:val="24"/>
          <w:szCs w:val="24"/>
        </w:rPr>
      </w:pPr>
      <w:r>
        <w:rPr>
          <w:rFonts w:ascii="黑体" w:eastAsia="黑体" w:hAnsi="黑体" w:cs="黑体" w:hint="eastAsia"/>
          <w:b/>
          <w:bCs/>
          <w:sz w:val="24"/>
          <w:szCs w:val="24"/>
        </w:rPr>
        <w:t>第六章  眼表疾病</w:t>
      </w:r>
    </w:p>
    <w:p w14:paraId="725C1D63" w14:textId="77777777" w:rsidR="00E51BA6" w:rsidRDefault="00FA6606">
      <w:pPr>
        <w:pStyle w:val="a3"/>
        <w:adjustRightInd w:val="0"/>
        <w:snapToGrid w:val="0"/>
        <w:spacing w:line="360" w:lineRule="auto"/>
        <w:rPr>
          <w:bCs/>
          <w:sz w:val="24"/>
        </w:rPr>
      </w:pPr>
      <w:r>
        <w:rPr>
          <w:rFonts w:hAnsi="宋体" w:hint="eastAsia"/>
          <w:b/>
          <w:szCs w:val="21"/>
        </w:rPr>
        <w:t>1</w:t>
      </w:r>
      <w:r>
        <w:rPr>
          <w:rFonts w:hAnsi="宋体"/>
          <w:b/>
          <w:szCs w:val="21"/>
        </w:rPr>
        <w:t>.</w:t>
      </w:r>
      <w:r>
        <w:rPr>
          <w:rFonts w:hAnsi="宋体" w:hint="eastAsia"/>
          <w:b/>
          <w:szCs w:val="21"/>
        </w:rPr>
        <w:t>教学目标</w:t>
      </w:r>
      <w:r>
        <w:rPr>
          <w:rFonts w:ascii="Times New Roman" w:hAnsi="宋体"/>
          <w:szCs w:val="24"/>
        </w:rPr>
        <w:t>：</w:t>
      </w:r>
      <w:r>
        <w:rPr>
          <w:rFonts w:hAnsi="宋体"/>
          <w:bCs/>
          <w:szCs w:val="21"/>
        </w:rPr>
        <w:t>认识眼表疾病对视觉功能的损害性及其在防治眼病中的重要性。</w:t>
      </w:r>
    </w:p>
    <w:p w14:paraId="52E055F3" w14:textId="77777777" w:rsidR="00E51BA6" w:rsidRDefault="00FA6606">
      <w:pPr>
        <w:spacing w:line="360" w:lineRule="auto"/>
        <w:rPr>
          <w:rFonts w:ascii="宋体" w:eastAsia="宋体" w:hAnsi="宋体"/>
          <w:b/>
          <w:szCs w:val="21"/>
        </w:rPr>
      </w:pPr>
      <w:r>
        <w:rPr>
          <w:rFonts w:ascii="宋体" w:eastAsia="宋体" w:hAnsi="宋体" w:hint="eastAsia"/>
          <w:b/>
          <w:szCs w:val="21"/>
        </w:rPr>
        <w:t>2.教学重难点：</w:t>
      </w:r>
      <w:r>
        <w:rPr>
          <w:rFonts w:ascii="宋体" w:eastAsia="宋体" w:hAnsi="宋体" w:cs="宋体" w:hint="eastAsia"/>
          <w:bCs/>
          <w:szCs w:val="21"/>
        </w:rPr>
        <w:t>角膜缘干细胞的概念及功能。</w:t>
      </w:r>
    </w:p>
    <w:p w14:paraId="034E3634" w14:textId="77777777" w:rsidR="00E51BA6" w:rsidRDefault="00FA6606">
      <w:pPr>
        <w:adjustRightInd w:val="0"/>
        <w:snapToGrid w:val="0"/>
        <w:spacing w:line="360" w:lineRule="auto"/>
        <w:rPr>
          <w:rFonts w:ascii="宋体" w:eastAsia="宋体" w:hAnsi="宋体"/>
          <w:b/>
          <w:szCs w:val="21"/>
        </w:rPr>
      </w:pPr>
      <w:r>
        <w:rPr>
          <w:rFonts w:ascii="宋体" w:eastAsia="宋体" w:hAnsi="宋体" w:cs="宋体" w:hint="eastAsia"/>
          <w:b/>
          <w:sz w:val="24"/>
        </w:rPr>
        <w:t>3.</w:t>
      </w:r>
      <w:r>
        <w:rPr>
          <w:rFonts w:ascii="宋体" w:eastAsia="宋体" w:hAnsi="宋体" w:hint="eastAsia"/>
          <w:b/>
          <w:szCs w:val="21"/>
        </w:rPr>
        <w:t>教学内容：</w:t>
      </w:r>
    </w:p>
    <w:p w14:paraId="6A822415"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3.1眼表重建的基本理论。</w:t>
      </w:r>
    </w:p>
    <w:p w14:paraId="1DAF2681"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lastRenderedPageBreak/>
        <w:t>3.2常见的眼表疾病类型及治疗原则。</w:t>
      </w:r>
    </w:p>
    <w:p w14:paraId="6364EA6B"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3.3干眼症。</w:t>
      </w:r>
    </w:p>
    <w:p w14:paraId="3181F69F" w14:textId="77777777" w:rsidR="00E51BA6" w:rsidRDefault="00FA6606">
      <w:pPr>
        <w:numPr>
          <w:ilvl w:val="0"/>
          <w:numId w:val="2"/>
        </w:numPr>
        <w:spacing w:line="360" w:lineRule="auto"/>
        <w:rPr>
          <w:rFonts w:ascii="宋体" w:eastAsia="宋体" w:hAnsi="宋体"/>
          <w:b/>
          <w:szCs w:val="21"/>
        </w:rPr>
      </w:pPr>
      <w:r>
        <w:rPr>
          <w:rFonts w:ascii="宋体" w:eastAsia="宋体" w:hAnsi="宋体" w:hint="eastAsia"/>
          <w:b/>
          <w:szCs w:val="21"/>
        </w:rPr>
        <w:t>教学方法:</w:t>
      </w:r>
    </w:p>
    <w:p w14:paraId="61DEECE1" w14:textId="77777777" w:rsidR="00E51BA6" w:rsidRDefault="00FA6606">
      <w:pPr>
        <w:spacing w:line="360" w:lineRule="auto"/>
        <w:rPr>
          <w:rFonts w:ascii="宋体" w:eastAsia="宋体" w:hAnsi="宋体"/>
          <w:szCs w:val="21"/>
        </w:rPr>
      </w:pPr>
      <w:r>
        <w:rPr>
          <w:rFonts w:ascii="宋体" w:eastAsia="宋体" w:hAnsi="宋体" w:hint="eastAsia"/>
          <w:szCs w:val="21"/>
        </w:rPr>
        <w:t>课堂讲授，结合图片、幻灯、多媒体及病例示教，加深学生对临床表现的理解。</w:t>
      </w:r>
    </w:p>
    <w:p w14:paraId="403259A4" w14:textId="77777777" w:rsidR="00E51BA6" w:rsidRDefault="00FA6606">
      <w:pPr>
        <w:numPr>
          <w:ilvl w:val="0"/>
          <w:numId w:val="2"/>
        </w:numPr>
        <w:adjustRightInd w:val="0"/>
        <w:snapToGrid w:val="0"/>
        <w:spacing w:line="360" w:lineRule="auto"/>
        <w:rPr>
          <w:rFonts w:ascii="宋体" w:eastAsia="宋体" w:hAnsi="宋体"/>
          <w:b/>
          <w:szCs w:val="21"/>
        </w:rPr>
      </w:pPr>
      <w:r>
        <w:rPr>
          <w:rFonts w:ascii="宋体" w:eastAsia="宋体" w:hAnsi="宋体" w:hint="eastAsia"/>
          <w:b/>
          <w:szCs w:val="21"/>
        </w:rPr>
        <w:t>教学评价</w:t>
      </w:r>
    </w:p>
    <w:p w14:paraId="66A5C39D" w14:textId="77777777" w:rsidR="00E51BA6" w:rsidRDefault="00FA6606">
      <w:pPr>
        <w:adjustRightInd w:val="0"/>
        <w:snapToGrid w:val="0"/>
        <w:spacing w:line="360" w:lineRule="auto"/>
        <w:rPr>
          <w:rFonts w:ascii="宋体" w:eastAsia="宋体" w:hAnsi="宋体"/>
          <w:b/>
          <w:szCs w:val="21"/>
        </w:rPr>
      </w:pP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p>
    <w:p w14:paraId="004E527A" w14:textId="77777777" w:rsidR="00E51BA6" w:rsidRDefault="00FA6606">
      <w:pPr>
        <w:tabs>
          <w:tab w:val="left" w:pos="961"/>
        </w:tabs>
        <w:adjustRightInd w:val="0"/>
        <w:snapToGrid w:val="0"/>
        <w:spacing w:line="360" w:lineRule="auto"/>
        <w:jc w:val="left"/>
        <w:rPr>
          <w:rFonts w:ascii="黑体" w:eastAsia="黑体" w:hAnsi="黑体"/>
          <w:sz w:val="24"/>
        </w:rPr>
      </w:pPr>
      <w:r>
        <w:rPr>
          <w:rFonts w:ascii="黑体" w:eastAsia="黑体" w:hAnsi="黑体" w:hint="eastAsia"/>
          <w:sz w:val="24"/>
        </w:rPr>
        <w:tab/>
      </w:r>
    </w:p>
    <w:p w14:paraId="57BED023" w14:textId="77777777" w:rsidR="00E51BA6" w:rsidRDefault="00FA6606">
      <w:pPr>
        <w:adjustRightInd w:val="0"/>
        <w:snapToGrid w:val="0"/>
        <w:spacing w:line="360" w:lineRule="auto"/>
        <w:jc w:val="left"/>
        <w:rPr>
          <w:rFonts w:ascii="黑体" w:eastAsia="黑体" w:hAnsi="黑体"/>
          <w:b/>
          <w:bCs/>
          <w:sz w:val="24"/>
        </w:rPr>
      </w:pPr>
      <w:r>
        <w:rPr>
          <w:rFonts w:ascii="黑体" w:eastAsia="黑体" w:hAnsi="黑体" w:hint="eastAsia"/>
          <w:b/>
          <w:bCs/>
          <w:sz w:val="24"/>
        </w:rPr>
        <w:t xml:space="preserve">第七章   </w:t>
      </w:r>
      <w:r>
        <w:rPr>
          <w:rFonts w:ascii="黑体" w:eastAsia="黑体" w:hAnsi="黑体"/>
          <w:b/>
          <w:bCs/>
          <w:sz w:val="24"/>
        </w:rPr>
        <w:t>结膜病</w:t>
      </w:r>
    </w:p>
    <w:p w14:paraId="4E43A2EF" w14:textId="77777777" w:rsidR="00E51BA6" w:rsidRDefault="00FA6606">
      <w:pPr>
        <w:pStyle w:val="a3"/>
        <w:adjustRightInd w:val="0"/>
        <w:snapToGrid w:val="0"/>
        <w:spacing w:line="360" w:lineRule="auto"/>
        <w:rPr>
          <w:rFonts w:hAnsi="宋体"/>
          <w:b/>
          <w:bCs/>
          <w:szCs w:val="21"/>
        </w:rPr>
      </w:pPr>
      <w:r>
        <w:rPr>
          <w:rFonts w:hAnsi="宋体" w:hint="eastAsia"/>
          <w:b/>
          <w:bCs/>
          <w:szCs w:val="21"/>
        </w:rPr>
        <w:t>1.教学目标</w:t>
      </w:r>
      <w:r>
        <w:rPr>
          <w:rFonts w:hAnsi="宋体"/>
          <w:b/>
          <w:bCs/>
          <w:szCs w:val="21"/>
        </w:rPr>
        <w:t>：</w:t>
      </w:r>
    </w:p>
    <w:p w14:paraId="13CE9959"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1.1掌握结膜炎的常见体征及临床意义。</w:t>
      </w:r>
    </w:p>
    <w:p w14:paraId="77DD9BB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1.2掌握常见的急性结膜炎（细菌性、腺病毒性）临床表现与治疗。</w:t>
      </w:r>
    </w:p>
    <w:p w14:paraId="0BAC622D" w14:textId="77777777" w:rsidR="00E51BA6" w:rsidRDefault="00FA660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1.3认识沙眼的传染途径及其危害性，掌握沙眼诊断、分期及其并发症、后遗症的处理和防治原则。</w:t>
      </w:r>
    </w:p>
    <w:p w14:paraId="6F3F1AF5"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1.4 熟悉免疫性结膜炎的种类和临床特点，熟悉春季卡他性结膜炎的诊断和治疗原则。</w:t>
      </w:r>
    </w:p>
    <w:p w14:paraId="62FA1533"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 熟悉翼状胬肉的诊断与治疗。</w:t>
      </w:r>
    </w:p>
    <w:p w14:paraId="2F0C2A75" w14:textId="77777777" w:rsidR="00E51BA6" w:rsidRDefault="00FA6606">
      <w:pPr>
        <w:pStyle w:val="a3"/>
        <w:numPr>
          <w:ilvl w:val="0"/>
          <w:numId w:val="3"/>
        </w:numPr>
        <w:adjustRightInd w:val="0"/>
        <w:snapToGrid w:val="0"/>
        <w:spacing w:line="360" w:lineRule="auto"/>
        <w:rPr>
          <w:rFonts w:hAnsi="宋体" w:cs="宋体"/>
          <w:szCs w:val="21"/>
        </w:rPr>
      </w:pPr>
      <w:r>
        <w:rPr>
          <w:rFonts w:hAnsi="宋体" w:cs="宋体" w:hint="eastAsia"/>
          <w:b/>
          <w:bCs/>
          <w:szCs w:val="21"/>
        </w:rPr>
        <w:t>教学重难点：</w:t>
      </w:r>
    </w:p>
    <w:p w14:paraId="00C597AF" w14:textId="77777777" w:rsidR="00E51BA6" w:rsidRDefault="00FA6606">
      <w:pPr>
        <w:pStyle w:val="a3"/>
        <w:adjustRightInd w:val="0"/>
        <w:snapToGrid w:val="0"/>
        <w:spacing w:line="360" w:lineRule="auto"/>
        <w:rPr>
          <w:rFonts w:hAnsi="宋体" w:cs="宋体"/>
          <w:szCs w:val="21"/>
        </w:rPr>
      </w:pPr>
      <w:r>
        <w:rPr>
          <w:rFonts w:hAnsi="宋体" w:cs="宋体" w:hint="eastAsia"/>
          <w:szCs w:val="21"/>
        </w:rPr>
        <w:t>结膜炎总论，急性细菌性结膜炎、流行性出血性结膜炎的诊断和治疗，翼状胬肉的治疗。</w:t>
      </w:r>
    </w:p>
    <w:p w14:paraId="3758CB7F"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3.教学内容：</w:t>
      </w:r>
    </w:p>
    <w:p w14:paraId="6483A672"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3.1结膜炎总论：病因、分类、临床表现、诊断方法、治疗原则及预防措施。  </w:t>
      </w:r>
    </w:p>
    <w:p w14:paraId="29954A84"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3.2 细菌性结膜炎：超急性细菌性结膜炎、急性/亚急性结膜炎、慢性卡他性结膜炎。</w:t>
      </w:r>
    </w:p>
    <w:p w14:paraId="5F588165"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3.3病毒性结膜炎：腺病毒性角结膜炎、流行性出血性结膜炎。</w:t>
      </w:r>
    </w:p>
    <w:p w14:paraId="6168D88E"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3.4衣原体性结膜炎：沙眼、包涵体性结膜炎、其他衣原体导致的结膜炎。</w:t>
      </w:r>
    </w:p>
    <w:p w14:paraId="0E48A9C3"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3.5免疫性结膜炎：春季角结膜炎、季节性过敏性结膜炎、常年过敏性结膜炎、巨乳头性结膜炎、过敏性结膜炎、泡性角结膜炎、自身免疫性结膜炎。</w:t>
      </w:r>
    </w:p>
    <w:p w14:paraId="14A56014" w14:textId="77777777" w:rsidR="00E51BA6" w:rsidRDefault="00FA6606">
      <w:pPr>
        <w:spacing w:line="360" w:lineRule="auto"/>
        <w:rPr>
          <w:rFonts w:ascii="宋体" w:eastAsia="宋体" w:hAnsi="宋体" w:cs="宋体"/>
          <w:bCs/>
          <w:szCs w:val="21"/>
        </w:rPr>
      </w:pPr>
      <w:r>
        <w:rPr>
          <w:rFonts w:ascii="宋体" w:eastAsia="宋体" w:hAnsi="宋体" w:cs="宋体" w:hint="eastAsia"/>
          <w:bCs/>
          <w:szCs w:val="21"/>
        </w:rPr>
        <w:t>3.6其他结膜病：睑裂斑、翼状胬肉、结膜出血。</w:t>
      </w:r>
    </w:p>
    <w:p w14:paraId="2763A89F" w14:textId="77777777" w:rsidR="00E51BA6" w:rsidRDefault="00FA6606">
      <w:pPr>
        <w:spacing w:line="360" w:lineRule="auto"/>
        <w:rPr>
          <w:rFonts w:ascii="宋体" w:eastAsia="宋体" w:hAnsi="宋体" w:cs="宋体"/>
        </w:rPr>
      </w:pPr>
      <w:r>
        <w:rPr>
          <w:rFonts w:ascii="宋体" w:eastAsia="宋体" w:hAnsi="宋体" w:cs="宋体" w:hint="eastAsia"/>
          <w:b/>
          <w:bCs/>
          <w:szCs w:val="21"/>
        </w:rPr>
        <w:t>4. 教学方法：</w:t>
      </w:r>
      <w:r>
        <w:rPr>
          <w:rFonts w:ascii="宋体" w:eastAsia="宋体" w:hAnsi="宋体" w:cs="宋体" w:hint="eastAsia"/>
        </w:rPr>
        <w:t>课堂讲授，结合图片、幻灯、多媒体及病例示教。</w:t>
      </w:r>
    </w:p>
    <w:p w14:paraId="3548AEEF" w14:textId="77777777" w:rsidR="00E51BA6" w:rsidRDefault="00FA6606">
      <w:pPr>
        <w:pStyle w:val="a3"/>
        <w:adjustRightInd w:val="0"/>
        <w:snapToGrid w:val="0"/>
        <w:spacing w:line="360" w:lineRule="auto"/>
        <w:rPr>
          <w:rFonts w:hAnsi="宋体" w:cs="宋体"/>
          <w:bCs/>
          <w:szCs w:val="21"/>
        </w:rPr>
      </w:pPr>
      <w:r>
        <w:rPr>
          <w:rFonts w:hAnsi="宋体" w:cs="宋体" w:hint="eastAsia"/>
          <w:b/>
          <w:bCs/>
          <w:szCs w:val="21"/>
        </w:rPr>
        <w:t>5. 教学评价：</w:t>
      </w:r>
      <w:r>
        <w:rPr>
          <w:rFonts w:hAnsi="宋体" w:cs="宋体" w:hint="eastAsia"/>
          <w:bCs/>
          <w:szCs w:val="21"/>
        </w:rPr>
        <w:t>平时成绩40%、期末笔试成绩60%；平时测试形式可以为小测验等。</w:t>
      </w:r>
    </w:p>
    <w:p w14:paraId="406BD221" w14:textId="77777777" w:rsidR="00E51BA6" w:rsidRDefault="00E51BA6">
      <w:pPr>
        <w:adjustRightInd w:val="0"/>
        <w:snapToGrid w:val="0"/>
        <w:spacing w:line="360" w:lineRule="auto"/>
        <w:rPr>
          <w:rFonts w:ascii="宋体" w:eastAsia="宋体" w:hAnsi="宋体" w:cs="宋体"/>
          <w:bCs/>
          <w:sz w:val="24"/>
        </w:rPr>
      </w:pPr>
    </w:p>
    <w:p w14:paraId="03690486" w14:textId="77777777" w:rsidR="00E51BA6" w:rsidRDefault="00FA660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第八章   角膜病</w:t>
      </w:r>
    </w:p>
    <w:p w14:paraId="6EDF358F"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1.教学目标：</w:t>
      </w:r>
    </w:p>
    <w:p w14:paraId="0416A796"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1.1掌握角膜炎的病理过程及转归。</w:t>
      </w:r>
    </w:p>
    <w:p w14:paraId="7427EA0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1.2掌握细菌性、真菌性、单疱病毒性角膜炎的鉴别诊断及治疗原则。</w:t>
      </w:r>
    </w:p>
    <w:p w14:paraId="3A4AD648"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1.3掌握绿脓杆菌角膜溃疡的特点及治疗。</w:t>
      </w:r>
    </w:p>
    <w:p w14:paraId="640B4ED0"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lastRenderedPageBreak/>
        <w:t>1.4了解蚕蚀性角膜溃疡的诊断与治疗。</w:t>
      </w:r>
    </w:p>
    <w:p w14:paraId="20DB666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1.5了解神经麻痹性角膜炎，暴露性角膜炎的病因、临床表现与治疗。</w:t>
      </w:r>
    </w:p>
    <w:p w14:paraId="1BF4DD15" w14:textId="77777777" w:rsidR="00E51BA6" w:rsidRDefault="00FA6606">
      <w:pPr>
        <w:pStyle w:val="a3"/>
        <w:adjustRightInd w:val="0"/>
        <w:snapToGrid w:val="0"/>
        <w:spacing w:line="360" w:lineRule="auto"/>
        <w:rPr>
          <w:rFonts w:hAnsi="宋体" w:cs="宋体"/>
          <w:b/>
          <w:bCs/>
          <w:szCs w:val="21"/>
        </w:rPr>
      </w:pPr>
      <w:bookmarkStart w:id="0" w:name="_Hlk73380054"/>
      <w:r>
        <w:rPr>
          <w:rFonts w:hAnsi="宋体" w:cs="宋体" w:hint="eastAsia"/>
          <w:b/>
          <w:bCs/>
          <w:szCs w:val="21"/>
        </w:rPr>
        <w:t>2.教学重难点：</w:t>
      </w:r>
      <w:bookmarkEnd w:id="0"/>
    </w:p>
    <w:p w14:paraId="1BD229AD" w14:textId="77777777" w:rsidR="00E51BA6" w:rsidRDefault="00FA6606">
      <w:pPr>
        <w:pStyle w:val="a3"/>
        <w:adjustRightInd w:val="0"/>
        <w:snapToGrid w:val="0"/>
        <w:spacing w:line="360" w:lineRule="auto"/>
        <w:rPr>
          <w:rFonts w:hAnsi="宋体" w:cs="宋体"/>
          <w:szCs w:val="21"/>
        </w:rPr>
      </w:pPr>
      <w:r>
        <w:rPr>
          <w:rFonts w:hAnsi="宋体" w:cs="宋体" w:hint="eastAsia"/>
          <w:szCs w:val="21"/>
        </w:rPr>
        <w:t>角膜炎总论，细菌性角膜炎（绿脓杆菌）、真菌性角膜炎、单纯疱疹病毒性角膜炎三种角膜炎鉴别诊断，</w:t>
      </w:r>
    </w:p>
    <w:p w14:paraId="68958A6B"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3.教学内容：</w:t>
      </w:r>
    </w:p>
    <w:p w14:paraId="4BEC0A08"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3.1角膜组织结构、生理以及病理生理。</w:t>
      </w:r>
    </w:p>
    <w:p w14:paraId="3949A29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3.2角膜炎总论：病因、病理过程、临床表现、诊断治疗。</w:t>
      </w:r>
    </w:p>
    <w:p w14:paraId="58EFFC02"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3.3细菌性角膜溃疡：临床表现、绿脓杆菌性角膜溃疡特点、治疗。</w:t>
      </w:r>
    </w:p>
    <w:p w14:paraId="09A3C18E"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3.4真菌性角膜炎：临床表现、诊断、治疗。</w:t>
      </w:r>
    </w:p>
    <w:p w14:paraId="6A451C7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3.5单疱病毒性角膜炎：临床表现、诊断、治疗。</w:t>
      </w:r>
    </w:p>
    <w:p w14:paraId="786287DA"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3.6非感染性角膜炎：角膜基质炎、神经麻痹性角膜炎、暴露性角膜炎、丝状角膜炎、免疫性角膜炎、蚕蚀性角膜溃疡、浅层点状角膜炎。</w:t>
      </w:r>
    </w:p>
    <w:p w14:paraId="7702A8F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3.7角膜变性：角膜老年环、带状角膜病变、边缘性角膜变性、角膜脂质变性、大泡性角膜病变。</w:t>
      </w:r>
    </w:p>
    <w:p w14:paraId="3C19AFE0"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3.8角膜软化症：病因、临床表现、 治疗。</w:t>
      </w:r>
    </w:p>
    <w:p w14:paraId="407D069B" w14:textId="77777777" w:rsidR="00E51BA6" w:rsidRDefault="00FA6606">
      <w:pPr>
        <w:spacing w:line="360" w:lineRule="auto"/>
        <w:rPr>
          <w:rFonts w:ascii="宋体" w:eastAsia="宋体" w:hAnsi="宋体" w:cs="宋体"/>
        </w:rPr>
      </w:pPr>
      <w:r>
        <w:rPr>
          <w:rFonts w:ascii="宋体" w:eastAsia="宋体" w:hAnsi="宋体" w:cs="宋体" w:hint="eastAsia"/>
          <w:b/>
          <w:bCs/>
          <w:szCs w:val="21"/>
        </w:rPr>
        <w:t>4.教学方法：</w:t>
      </w:r>
      <w:r>
        <w:rPr>
          <w:rFonts w:ascii="宋体" w:eastAsia="宋体" w:hAnsi="宋体" w:cs="宋体" w:hint="eastAsia"/>
        </w:rPr>
        <w:t>课堂讲授，结合图片、幻灯、多媒体及病例示教。</w:t>
      </w:r>
    </w:p>
    <w:p w14:paraId="1773472C" w14:textId="77777777" w:rsidR="00E51BA6" w:rsidRDefault="00FA6606">
      <w:pPr>
        <w:pStyle w:val="a3"/>
        <w:adjustRightInd w:val="0"/>
        <w:snapToGrid w:val="0"/>
        <w:spacing w:line="360" w:lineRule="auto"/>
        <w:rPr>
          <w:rFonts w:hAnsi="宋体" w:cs="宋体"/>
          <w:b/>
          <w:sz w:val="24"/>
          <w:szCs w:val="24"/>
        </w:rPr>
      </w:pPr>
      <w:r>
        <w:rPr>
          <w:rFonts w:hAnsi="宋体" w:cs="宋体" w:hint="eastAsia"/>
          <w:b/>
          <w:bCs/>
          <w:szCs w:val="21"/>
        </w:rPr>
        <w:t>5.教学评价：</w:t>
      </w:r>
      <w:r>
        <w:rPr>
          <w:rFonts w:hAnsi="宋体" w:cs="宋体" w:hint="eastAsia"/>
          <w:bCs/>
          <w:szCs w:val="21"/>
        </w:rPr>
        <w:t>平时成绩40%、期末笔试成绩60%；平时测试形式可以为小测验等。</w:t>
      </w:r>
    </w:p>
    <w:p w14:paraId="3C7E14D0" w14:textId="77777777" w:rsidR="00E51BA6" w:rsidRDefault="00FA6606">
      <w:pPr>
        <w:widowControl/>
        <w:tabs>
          <w:tab w:val="left" w:pos="437"/>
        </w:tabs>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第九章 巩膜病</w:t>
      </w:r>
      <w:r>
        <w:rPr>
          <w:rFonts w:ascii="宋体" w:eastAsia="宋体" w:hAnsi="宋体" w:cs="宋体" w:hint="eastAsia"/>
          <w:b/>
          <w:color w:val="000000"/>
          <w:kern w:val="0"/>
          <w:sz w:val="24"/>
          <w:szCs w:val="24"/>
        </w:rPr>
        <w:t xml:space="preserve"> </w:t>
      </w:r>
    </w:p>
    <w:p w14:paraId="4BF14162"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b/>
          <w:bCs/>
          <w:color w:val="000000"/>
          <w:kern w:val="0"/>
          <w:szCs w:val="21"/>
        </w:rPr>
        <w:t>1.教学目标：</w:t>
      </w:r>
      <w:r>
        <w:rPr>
          <w:rFonts w:ascii="宋体" w:eastAsia="宋体" w:hAnsi="宋体" w:cs="宋体" w:hint="eastAsia"/>
        </w:rPr>
        <w:t>了解巩膜炎症的临床表现和治疗原则</w:t>
      </w:r>
      <w:r>
        <w:rPr>
          <w:rFonts w:ascii="宋体" w:eastAsia="宋体" w:hAnsi="宋体" w:cs="宋体" w:hint="eastAsia"/>
          <w:color w:val="000000"/>
          <w:kern w:val="0"/>
          <w:szCs w:val="21"/>
        </w:rPr>
        <w:t>（五号宋体）</w:t>
      </w:r>
    </w:p>
    <w:p w14:paraId="016633E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t>2.教学重难点：</w:t>
      </w:r>
      <w:r>
        <w:rPr>
          <w:rFonts w:ascii="宋体" w:eastAsia="宋体" w:hAnsi="宋体" w:cs="宋体" w:hint="eastAsia"/>
          <w:color w:val="000000"/>
          <w:kern w:val="0"/>
          <w:szCs w:val="21"/>
        </w:rPr>
        <w:t>后巩膜炎的诊断及鉴别诊断。</w:t>
      </w:r>
    </w:p>
    <w:p w14:paraId="48E2F772"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3.教学内容：</w:t>
      </w:r>
    </w:p>
    <w:p w14:paraId="463B9CEB" w14:textId="77777777" w:rsidR="00E51BA6" w:rsidRDefault="00FA6606">
      <w:pPr>
        <w:spacing w:line="360" w:lineRule="auto"/>
        <w:rPr>
          <w:rFonts w:ascii="宋体" w:eastAsia="宋体" w:hAnsi="宋体" w:cs="宋体"/>
        </w:rPr>
      </w:pPr>
      <w:r>
        <w:rPr>
          <w:rFonts w:ascii="宋体" w:eastAsia="宋体" w:hAnsi="宋体" w:cs="宋体" w:hint="eastAsia"/>
        </w:rPr>
        <w:t>3.1巩膜的解剖生理</w:t>
      </w:r>
    </w:p>
    <w:p w14:paraId="77FFB3C4" w14:textId="77777777" w:rsidR="00E51BA6" w:rsidRDefault="00FA6606">
      <w:pPr>
        <w:spacing w:line="360" w:lineRule="auto"/>
        <w:rPr>
          <w:rFonts w:ascii="宋体" w:eastAsia="宋体" w:hAnsi="宋体" w:cs="宋体"/>
        </w:rPr>
      </w:pPr>
      <w:r>
        <w:rPr>
          <w:rFonts w:ascii="宋体" w:eastAsia="宋体" w:hAnsi="宋体" w:cs="宋体" w:hint="eastAsia"/>
        </w:rPr>
        <w:t>3.2表层巩膜炎：结节性表层巩膜炎、单纯性表层巩膜炎</w:t>
      </w:r>
    </w:p>
    <w:p w14:paraId="27A06296" w14:textId="77777777" w:rsidR="00E51BA6" w:rsidRDefault="00FA6606">
      <w:pPr>
        <w:spacing w:line="360" w:lineRule="auto"/>
        <w:rPr>
          <w:rFonts w:ascii="宋体" w:eastAsia="宋体" w:hAnsi="宋体" w:cs="宋体"/>
        </w:rPr>
      </w:pPr>
      <w:r>
        <w:rPr>
          <w:rFonts w:ascii="宋体" w:eastAsia="宋体" w:hAnsi="宋体" w:cs="宋体" w:hint="eastAsia"/>
        </w:rPr>
        <w:t>3.3巩膜炎：前部巩膜炎、后部巩膜炎</w:t>
      </w:r>
    </w:p>
    <w:p w14:paraId="4EF2DC0C"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rPr>
        <w:t>3.4先天性巩膜异常</w:t>
      </w:r>
    </w:p>
    <w:p w14:paraId="55F0A41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t>4.教学方法：</w:t>
      </w:r>
      <w:r>
        <w:rPr>
          <w:rFonts w:ascii="宋体" w:eastAsia="宋体" w:hAnsi="宋体" w:cs="宋体" w:hint="eastAsia"/>
        </w:rPr>
        <w:t>课堂讲授，结合图片、幻灯、多媒体及病例示教，加深学生对临床表现的理解。</w:t>
      </w:r>
    </w:p>
    <w:p w14:paraId="0BD4814B"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5.教学评价：</w:t>
      </w:r>
    </w:p>
    <w:p w14:paraId="7270D9C8"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回答下列问题</w:t>
      </w:r>
    </w:p>
    <w:p w14:paraId="6E5FCF0E" w14:textId="77777777" w:rsidR="00E51BA6" w:rsidRDefault="00FA6606">
      <w:pPr>
        <w:widowControl/>
        <w:numPr>
          <w:ilvl w:val="0"/>
          <w:numId w:val="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巩膜的解剖特点；</w:t>
      </w:r>
    </w:p>
    <w:p w14:paraId="6C974099" w14:textId="77777777" w:rsidR="00E51BA6" w:rsidRDefault="00FA6606">
      <w:pPr>
        <w:widowControl/>
        <w:numPr>
          <w:ilvl w:val="0"/>
          <w:numId w:val="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前巩膜炎的临床表现和治疗方法；</w:t>
      </w:r>
    </w:p>
    <w:p w14:paraId="019618CF" w14:textId="77777777" w:rsidR="00E51BA6" w:rsidRDefault="00FA6606">
      <w:pPr>
        <w:widowControl/>
        <w:numPr>
          <w:ilvl w:val="0"/>
          <w:numId w:val="4"/>
        </w:numPr>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后巩膜炎的临床表现和治疗方法。</w:t>
      </w:r>
    </w:p>
    <w:p w14:paraId="76426DF9" w14:textId="77777777" w:rsidR="00E51BA6" w:rsidRDefault="00FA6606">
      <w:pPr>
        <w:widowControl/>
        <w:spacing w:beforeLines="50" w:before="156" w:afterLines="50" w:after="156" w:line="360" w:lineRule="auto"/>
        <w:jc w:val="left"/>
        <w:rPr>
          <w:sz w:val="24"/>
          <w:szCs w:val="24"/>
        </w:rPr>
      </w:pPr>
      <w:r>
        <w:rPr>
          <w:rFonts w:ascii="黑体" w:eastAsia="黑体" w:hAnsi="黑体" w:hint="eastAsia"/>
          <w:b/>
          <w:sz w:val="24"/>
          <w:szCs w:val="24"/>
        </w:rPr>
        <w:t>第十章 晶体病</w:t>
      </w:r>
      <w:r>
        <w:rPr>
          <w:rFonts w:ascii="宋体" w:hAnsi="宋体" w:cs="宋体" w:hint="eastAsia"/>
          <w:b/>
          <w:color w:val="000000"/>
          <w:kern w:val="0"/>
          <w:sz w:val="24"/>
          <w:szCs w:val="24"/>
        </w:rPr>
        <w:t xml:space="preserve"> </w:t>
      </w:r>
    </w:p>
    <w:p w14:paraId="6D81F32D"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2D5AE52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掌握白内障的分类、临床表现</w:t>
      </w:r>
      <w:r>
        <w:rPr>
          <w:rFonts w:ascii="宋体" w:eastAsia="宋体" w:hAnsi="宋体" w:hint="eastAsia"/>
          <w:szCs w:val="24"/>
        </w:rPr>
        <w:t>和</w:t>
      </w:r>
      <w:r>
        <w:rPr>
          <w:rFonts w:ascii="宋体" w:eastAsia="宋体" w:hAnsi="宋体"/>
          <w:szCs w:val="24"/>
        </w:rPr>
        <w:t>诊断</w:t>
      </w:r>
      <w:r>
        <w:rPr>
          <w:rFonts w:ascii="宋体" w:eastAsia="宋体" w:hAnsi="宋体" w:hint="eastAsia"/>
          <w:szCs w:val="24"/>
        </w:rPr>
        <w:t>。</w:t>
      </w:r>
    </w:p>
    <w:p w14:paraId="1316FBD7"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1.2 </w:t>
      </w:r>
      <w:r>
        <w:rPr>
          <w:rFonts w:ascii="宋体" w:eastAsia="宋体" w:hAnsi="宋体"/>
          <w:szCs w:val="24"/>
        </w:rPr>
        <w:t>掌握白内障的检查方法</w:t>
      </w:r>
      <w:r>
        <w:rPr>
          <w:rFonts w:ascii="宋体" w:eastAsia="宋体" w:hAnsi="宋体" w:hint="eastAsia"/>
          <w:szCs w:val="24"/>
        </w:rPr>
        <w:t>和治疗方法。</w:t>
      </w:r>
    </w:p>
    <w:p w14:paraId="73C830A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4"/>
        </w:rPr>
        <w:t xml:space="preserve">1.3 </w:t>
      </w:r>
      <w:r>
        <w:rPr>
          <w:rFonts w:ascii="宋体" w:eastAsia="宋体" w:hAnsi="宋体" w:hint="eastAsia"/>
          <w:szCs w:val="24"/>
        </w:rPr>
        <w:t>掌握年龄相关性白内障的分类、临床分期及意义。</w:t>
      </w:r>
    </w:p>
    <w:p w14:paraId="620091A6"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1.4 </w:t>
      </w:r>
      <w:r>
        <w:rPr>
          <w:rFonts w:ascii="宋体" w:eastAsia="宋体" w:hAnsi="宋体"/>
          <w:szCs w:val="24"/>
        </w:rPr>
        <w:t>了解白内障的病因</w:t>
      </w:r>
      <w:r>
        <w:rPr>
          <w:rFonts w:ascii="宋体" w:eastAsia="宋体" w:hAnsi="宋体" w:hint="eastAsia"/>
          <w:szCs w:val="24"/>
        </w:rPr>
        <w:t>。</w:t>
      </w:r>
    </w:p>
    <w:p w14:paraId="4AE072AF"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1F9C7433"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晶状体混浊和晶状体核硬度分级标准。</w:t>
      </w:r>
    </w:p>
    <w:p w14:paraId="50228D16"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皮质性白内障的分期和临床特点。</w:t>
      </w:r>
    </w:p>
    <w:p w14:paraId="588B668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白内障手术适应症和手术方法。</w:t>
      </w:r>
    </w:p>
    <w:p w14:paraId="76E9F5BA"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0884DDDB" w14:textId="77777777" w:rsidR="00E51BA6" w:rsidRDefault="00FA6606">
      <w:pPr>
        <w:pStyle w:val="a3"/>
        <w:adjustRightInd w:val="0"/>
        <w:snapToGrid w:val="0"/>
        <w:spacing w:line="360" w:lineRule="auto"/>
        <w:jc w:val="left"/>
        <w:rPr>
          <w:rFonts w:hAnsi="宋体"/>
          <w:szCs w:val="24"/>
        </w:rPr>
      </w:pPr>
      <w:r>
        <w:rPr>
          <w:rFonts w:hAnsi="宋体"/>
          <w:szCs w:val="24"/>
        </w:rPr>
        <w:t xml:space="preserve">3.1 </w:t>
      </w:r>
      <w:r>
        <w:rPr>
          <w:rFonts w:hAnsi="宋体" w:hint="eastAsia"/>
          <w:szCs w:val="24"/>
        </w:rPr>
        <w:t>白</w:t>
      </w:r>
      <w:r>
        <w:rPr>
          <w:rFonts w:hAnsi="宋体"/>
          <w:szCs w:val="24"/>
        </w:rPr>
        <w:t>内障</w:t>
      </w:r>
      <w:r>
        <w:rPr>
          <w:rFonts w:hAnsi="宋体" w:hint="eastAsia"/>
          <w:szCs w:val="24"/>
        </w:rPr>
        <w:t>病因学及发病机制、分类、临床表现</w:t>
      </w:r>
      <w:r>
        <w:rPr>
          <w:rFonts w:hAnsi="宋体"/>
          <w:szCs w:val="24"/>
        </w:rPr>
        <w:t>。</w:t>
      </w:r>
    </w:p>
    <w:p w14:paraId="6C3FC2A5" w14:textId="77777777" w:rsidR="00E51BA6" w:rsidRDefault="00FA6606">
      <w:pPr>
        <w:pStyle w:val="a3"/>
        <w:adjustRightInd w:val="0"/>
        <w:snapToGrid w:val="0"/>
        <w:spacing w:line="360" w:lineRule="auto"/>
        <w:jc w:val="left"/>
        <w:rPr>
          <w:rFonts w:hAnsi="宋体"/>
          <w:szCs w:val="24"/>
        </w:rPr>
      </w:pPr>
      <w:r>
        <w:rPr>
          <w:rFonts w:hAnsi="宋体"/>
          <w:szCs w:val="24"/>
        </w:rPr>
        <w:t>3.2 年龄相关性白内障。</w:t>
      </w:r>
    </w:p>
    <w:p w14:paraId="651B1499" w14:textId="77777777" w:rsidR="00E51BA6" w:rsidRDefault="00FA6606">
      <w:pPr>
        <w:pStyle w:val="a3"/>
        <w:adjustRightInd w:val="0"/>
        <w:snapToGrid w:val="0"/>
        <w:spacing w:line="360" w:lineRule="auto"/>
        <w:jc w:val="left"/>
        <w:rPr>
          <w:rFonts w:hAnsi="宋体"/>
          <w:szCs w:val="24"/>
        </w:rPr>
      </w:pPr>
      <w:r>
        <w:rPr>
          <w:rFonts w:hAnsi="宋体"/>
          <w:szCs w:val="24"/>
        </w:rPr>
        <w:t>3</w:t>
      </w:r>
      <w:r>
        <w:rPr>
          <w:rFonts w:hAnsi="宋体" w:hint="eastAsia"/>
          <w:szCs w:val="24"/>
        </w:rPr>
        <w:t>.3</w:t>
      </w:r>
      <w:r>
        <w:rPr>
          <w:rFonts w:hAnsi="宋体"/>
          <w:szCs w:val="24"/>
        </w:rPr>
        <w:t>先天性白内障。</w:t>
      </w:r>
    </w:p>
    <w:p w14:paraId="5AF217B5" w14:textId="77777777" w:rsidR="00E51BA6" w:rsidRDefault="00FA6606">
      <w:pPr>
        <w:pStyle w:val="a3"/>
        <w:adjustRightInd w:val="0"/>
        <w:snapToGrid w:val="0"/>
        <w:spacing w:line="360" w:lineRule="auto"/>
        <w:jc w:val="left"/>
        <w:rPr>
          <w:rFonts w:hAnsi="宋体"/>
          <w:szCs w:val="24"/>
        </w:rPr>
      </w:pPr>
      <w:r>
        <w:rPr>
          <w:rFonts w:hAnsi="宋体"/>
          <w:szCs w:val="24"/>
        </w:rPr>
        <w:t>3.4外伤性白内障。</w:t>
      </w:r>
    </w:p>
    <w:p w14:paraId="14846AB3" w14:textId="77777777" w:rsidR="00E51BA6" w:rsidRDefault="00FA6606">
      <w:pPr>
        <w:pStyle w:val="a3"/>
        <w:adjustRightInd w:val="0"/>
        <w:snapToGrid w:val="0"/>
        <w:spacing w:line="360" w:lineRule="auto"/>
        <w:jc w:val="left"/>
        <w:rPr>
          <w:rFonts w:hAnsi="宋体"/>
          <w:szCs w:val="24"/>
        </w:rPr>
      </w:pPr>
      <w:r>
        <w:rPr>
          <w:rFonts w:hAnsi="宋体"/>
          <w:szCs w:val="24"/>
        </w:rPr>
        <w:t>3.5代谢性白内障。</w:t>
      </w:r>
    </w:p>
    <w:p w14:paraId="36FE16BE" w14:textId="77777777" w:rsidR="00E51BA6" w:rsidRDefault="00FA6606">
      <w:pPr>
        <w:pStyle w:val="a3"/>
        <w:adjustRightInd w:val="0"/>
        <w:snapToGrid w:val="0"/>
        <w:spacing w:line="360" w:lineRule="auto"/>
        <w:jc w:val="left"/>
        <w:rPr>
          <w:rFonts w:hAnsi="宋体"/>
          <w:szCs w:val="24"/>
        </w:rPr>
      </w:pPr>
      <w:r>
        <w:rPr>
          <w:rFonts w:hAnsi="宋体"/>
          <w:szCs w:val="24"/>
        </w:rPr>
        <w:t>3.6并发性白内障。</w:t>
      </w:r>
    </w:p>
    <w:p w14:paraId="4CBB35F6" w14:textId="77777777" w:rsidR="00E51BA6" w:rsidRDefault="00FA6606">
      <w:pPr>
        <w:pStyle w:val="a3"/>
        <w:adjustRightInd w:val="0"/>
        <w:snapToGrid w:val="0"/>
        <w:spacing w:line="360" w:lineRule="auto"/>
        <w:jc w:val="left"/>
        <w:rPr>
          <w:rFonts w:hAnsi="宋体"/>
          <w:szCs w:val="24"/>
        </w:rPr>
      </w:pPr>
      <w:r>
        <w:rPr>
          <w:rFonts w:hAnsi="宋体"/>
          <w:szCs w:val="24"/>
        </w:rPr>
        <w:t>3.7 药物</w:t>
      </w:r>
      <w:r>
        <w:rPr>
          <w:rFonts w:hAnsi="宋体" w:hint="eastAsia"/>
          <w:szCs w:val="24"/>
        </w:rPr>
        <w:t>及</w:t>
      </w:r>
      <w:r>
        <w:rPr>
          <w:rFonts w:hAnsi="宋体"/>
          <w:szCs w:val="24"/>
        </w:rPr>
        <w:t>中毒性白内障。</w:t>
      </w:r>
    </w:p>
    <w:p w14:paraId="45120E63" w14:textId="77777777" w:rsidR="00E51BA6" w:rsidRDefault="00FA6606">
      <w:pPr>
        <w:pStyle w:val="a3"/>
        <w:adjustRightInd w:val="0"/>
        <w:snapToGrid w:val="0"/>
        <w:spacing w:line="360" w:lineRule="auto"/>
        <w:jc w:val="left"/>
        <w:rPr>
          <w:rFonts w:hAnsi="宋体"/>
          <w:szCs w:val="24"/>
        </w:rPr>
      </w:pPr>
      <w:r>
        <w:rPr>
          <w:rFonts w:hAnsi="宋体"/>
          <w:szCs w:val="24"/>
        </w:rPr>
        <w:t xml:space="preserve">3.8 </w:t>
      </w:r>
      <w:r>
        <w:rPr>
          <w:rFonts w:hAnsi="宋体" w:hint="eastAsia"/>
          <w:szCs w:val="24"/>
        </w:rPr>
        <w:t>放射性白内障</w:t>
      </w:r>
    </w:p>
    <w:p w14:paraId="60BEB4A5" w14:textId="77777777" w:rsidR="00E51BA6" w:rsidRDefault="00FA6606">
      <w:pPr>
        <w:pStyle w:val="a3"/>
        <w:adjustRightInd w:val="0"/>
        <w:snapToGrid w:val="0"/>
        <w:spacing w:line="360" w:lineRule="auto"/>
        <w:jc w:val="left"/>
        <w:rPr>
          <w:rFonts w:hAnsi="宋体"/>
          <w:szCs w:val="24"/>
        </w:rPr>
      </w:pPr>
      <w:r>
        <w:rPr>
          <w:rFonts w:hAnsi="宋体"/>
          <w:szCs w:val="24"/>
        </w:rPr>
        <w:t>3.9 后发性白内障。</w:t>
      </w:r>
    </w:p>
    <w:p w14:paraId="0F24FF20" w14:textId="77777777" w:rsidR="00E51BA6" w:rsidRDefault="00FA6606">
      <w:pPr>
        <w:pStyle w:val="a3"/>
        <w:adjustRightInd w:val="0"/>
        <w:snapToGrid w:val="0"/>
        <w:spacing w:line="360" w:lineRule="auto"/>
        <w:jc w:val="left"/>
        <w:rPr>
          <w:rFonts w:hAnsi="宋体"/>
          <w:szCs w:val="24"/>
        </w:rPr>
      </w:pPr>
      <w:r>
        <w:rPr>
          <w:rFonts w:hAnsi="宋体"/>
          <w:szCs w:val="24"/>
        </w:rPr>
        <w:t>3.10 晶状体异位。</w:t>
      </w:r>
    </w:p>
    <w:p w14:paraId="195C38A8" w14:textId="77777777" w:rsidR="00E51BA6" w:rsidRDefault="00FA6606">
      <w:pPr>
        <w:pStyle w:val="a3"/>
        <w:adjustRightInd w:val="0"/>
        <w:snapToGrid w:val="0"/>
        <w:spacing w:line="360" w:lineRule="auto"/>
        <w:jc w:val="left"/>
        <w:rPr>
          <w:rFonts w:hAnsi="宋体"/>
          <w:szCs w:val="21"/>
        </w:rPr>
      </w:pPr>
      <w:r>
        <w:rPr>
          <w:rFonts w:hAnsi="宋体"/>
          <w:szCs w:val="24"/>
        </w:rPr>
        <w:t xml:space="preserve">3.11 </w:t>
      </w:r>
      <w:r>
        <w:rPr>
          <w:rFonts w:hAnsi="宋体" w:hint="eastAsia"/>
          <w:szCs w:val="24"/>
        </w:rPr>
        <w:t>先天性晶状体异常。</w:t>
      </w:r>
    </w:p>
    <w:p w14:paraId="01F64A32"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宋体" w:hint="eastAsia"/>
          <w:b/>
          <w:bCs/>
          <w:color w:val="000000"/>
          <w:kern w:val="0"/>
          <w:szCs w:val="21"/>
        </w:rPr>
        <w:t xml:space="preserve">教学方法 </w:t>
      </w:r>
    </w:p>
    <w:p w14:paraId="60890660" w14:textId="77777777" w:rsidR="00E51BA6" w:rsidRDefault="00FA6606">
      <w:pPr>
        <w:widowControl/>
        <w:spacing w:beforeLines="50" w:before="156" w:afterLines="50" w:after="156" w:line="360" w:lineRule="auto"/>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03C68326"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1A1ECFE"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C0DC235"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40%，期末考核占60%。平时考核以随堂小测验、小综述等形式进行。下列问题可以作为随堂小测验的考题：</w:t>
      </w:r>
      <w:r>
        <w:rPr>
          <w:rFonts w:ascii="宋体" w:eastAsia="宋体" w:hAnsi="宋体" w:cs="宋体" w:hint="eastAsia"/>
          <w:color w:val="000000"/>
          <w:kern w:val="0"/>
          <w:szCs w:val="21"/>
        </w:rPr>
        <w:t>皮质性白内障的分期；常见白内障的临床特点；白内障手术适应症和手术方法。</w:t>
      </w:r>
    </w:p>
    <w:p w14:paraId="66E067DC"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第十一章 青光眼</w:t>
      </w:r>
    </w:p>
    <w:p w14:paraId="49FD3F7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137851DC"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w:t>
      </w:r>
      <w:r>
        <w:rPr>
          <w:rFonts w:ascii="宋体" w:eastAsia="宋体" w:hAnsi="宋体" w:hint="eastAsia"/>
          <w:szCs w:val="24"/>
        </w:rPr>
        <w:t>眼压的概念和房水循环途径。</w:t>
      </w:r>
    </w:p>
    <w:p w14:paraId="09E91D0C"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1.2 </w:t>
      </w:r>
      <w:r>
        <w:rPr>
          <w:rFonts w:ascii="宋体" w:eastAsia="宋体" w:hAnsi="宋体" w:hint="eastAsia"/>
          <w:szCs w:val="24"/>
        </w:rPr>
        <w:t>掌握青光眼的定义和分类。</w:t>
      </w:r>
    </w:p>
    <w:p w14:paraId="4F0C0AB5"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1.3 </w:t>
      </w:r>
      <w:r>
        <w:rPr>
          <w:rFonts w:ascii="宋体" w:eastAsia="宋体" w:hAnsi="宋体" w:hint="eastAsia"/>
          <w:szCs w:val="24"/>
        </w:rPr>
        <w:t>掌握原发性急性闭角型青光眼的临床分期、表现，诊断与鉴别诊断，急性期处理原则。</w:t>
      </w:r>
    </w:p>
    <w:p w14:paraId="1C03A82F"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1.4 </w:t>
      </w:r>
      <w:r>
        <w:rPr>
          <w:rFonts w:ascii="宋体" w:eastAsia="宋体" w:hAnsi="宋体" w:hint="eastAsia"/>
          <w:szCs w:val="24"/>
        </w:rPr>
        <w:t>熟悉常见降眼压药物的种类和药理机制。</w:t>
      </w:r>
    </w:p>
    <w:p w14:paraId="5357D22A"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1.5 </w:t>
      </w:r>
      <w:r>
        <w:rPr>
          <w:rFonts w:ascii="宋体" w:eastAsia="宋体" w:hAnsi="宋体" w:hint="eastAsia"/>
          <w:szCs w:val="24"/>
        </w:rPr>
        <w:t>熟悉原发性开角型青光眼和高眼压症的临床特点。</w:t>
      </w:r>
    </w:p>
    <w:p w14:paraId="6B266CD9"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3C2AA7A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房水循环过程。</w:t>
      </w:r>
    </w:p>
    <w:p w14:paraId="4B6DD3C8"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正常眼压的定义。</w:t>
      </w:r>
    </w:p>
    <w:p w14:paraId="4F628901"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原发性闭角型青光眼的发病因素。</w:t>
      </w:r>
    </w:p>
    <w:p w14:paraId="122ED40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2.4 </w:t>
      </w:r>
      <w:r>
        <w:rPr>
          <w:rFonts w:ascii="宋体" w:eastAsia="宋体" w:hAnsi="宋体" w:cs="宋体" w:hint="eastAsia"/>
          <w:color w:val="000000"/>
          <w:kern w:val="0"/>
          <w:szCs w:val="21"/>
        </w:rPr>
        <w:t>原发性急性闭角型青光眼的发作期的临床表现。</w:t>
      </w:r>
    </w:p>
    <w:p w14:paraId="298953F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2.5</w:t>
      </w:r>
      <w:r>
        <w:rPr>
          <w:rFonts w:ascii="宋体" w:eastAsia="宋体" w:hAnsi="宋体" w:cs="宋体" w:hint="eastAsia"/>
          <w:color w:val="000000"/>
          <w:kern w:val="0"/>
          <w:szCs w:val="21"/>
        </w:rPr>
        <w:t>原发性开角型青光眼的诊断依据。</w:t>
      </w:r>
    </w:p>
    <w:p w14:paraId="1466AD0E"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209BDC4" w14:textId="77777777" w:rsidR="00E51BA6" w:rsidRDefault="00FA6606">
      <w:pPr>
        <w:pStyle w:val="a3"/>
        <w:adjustRightInd w:val="0"/>
        <w:snapToGrid w:val="0"/>
        <w:spacing w:line="360" w:lineRule="auto"/>
        <w:jc w:val="left"/>
        <w:rPr>
          <w:rFonts w:hAnsi="宋体"/>
          <w:szCs w:val="24"/>
        </w:rPr>
      </w:pPr>
      <w:r>
        <w:rPr>
          <w:rFonts w:hAnsi="宋体"/>
          <w:b/>
          <w:bCs/>
          <w:szCs w:val="24"/>
        </w:rPr>
        <w:lastRenderedPageBreak/>
        <w:t>3.1</w:t>
      </w:r>
      <w:r>
        <w:rPr>
          <w:rFonts w:hAnsi="宋体"/>
          <w:szCs w:val="24"/>
        </w:rPr>
        <w:t xml:space="preserve"> </w:t>
      </w:r>
      <w:r>
        <w:rPr>
          <w:rFonts w:hAnsi="宋体" w:hint="eastAsia"/>
          <w:szCs w:val="24"/>
        </w:rPr>
        <w:t>青光眼的概念，眼压与视神经损害，青光眼的分类及临床诊断方法</w:t>
      </w:r>
      <w:r>
        <w:rPr>
          <w:rFonts w:hAnsi="宋体"/>
          <w:szCs w:val="24"/>
        </w:rPr>
        <w:t>。</w:t>
      </w:r>
    </w:p>
    <w:p w14:paraId="0AC1CD37" w14:textId="77777777" w:rsidR="00E51BA6" w:rsidRDefault="00FA6606">
      <w:pPr>
        <w:pStyle w:val="a3"/>
        <w:adjustRightInd w:val="0"/>
        <w:snapToGrid w:val="0"/>
        <w:spacing w:line="360" w:lineRule="auto"/>
        <w:jc w:val="left"/>
        <w:rPr>
          <w:rFonts w:hAnsi="宋体"/>
          <w:szCs w:val="24"/>
        </w:rPr>
      </w:pPr>
      <w:r>
        <w:rPr>
          <w:rFonts w:hAnsi="宋体"/>
          <w:b/>
          <w:bCs/>
          <w:szCs w:val="24"/>
        </w:rPr>
        <w:t>3.2</w:t>
      </w:r>
      <w:r>
        <w:rPr>
          <w:rFonts w:hAnsi="宋体"/>
          <w:szCs w:val="24"/>
        </w:rPr>
        <w:t xml:space="preserve"> </w:t>
      </w:r>
      <w:r>
        <w:rPr>
          <w:rFonts w:hAnsi="宋体" w:hint="eastAsia"/>
          <w:szCs w:val="24"/>
        </w:rPr>
        <w:t>原发性闭角型及开角型青光眼。</w:t>
      </w:r>
    </w:p>
    <w:p w14:paraId="47EA759F" w14:textId="77777777" w:rsidR="00E51BA6" w:rsidRDefault="00FA6606">
      <w:pPr>
        <w:pStyle w:val="a3"/>
        <w:adjustRightInd w:val="0"/>
        <w:snapToGrid w:val="0"/>
        <w:spacing w:line="360" w:lineRule="auto"/>
        <w:jc w:val="left"/>
        <w:rPr>
          <w:rFonts w:hAnsi="宋体"/>
          <w:szCs w:val="24"/>
        </w:rPr>
      </w:pPr>
      <w:r>
        <w:rPr>
          <w:rFonts w:hAnsi="宋体"/>
          <w:b/>
          <w:bCs/>
          <w:szCs w:val="24"/>
        </w:rPr>
        <w:t>3.3</w:t>
      </w:r>
      <w:r>
        <w:rPr>
          <w:rFonts w:hAnsi="宋体"/>
          <w:szCs w:val="24"/>
        </w:rPr>
        <w:t xml:space="preserve"> </w:t>
      </w:r>
      <w:r>
        <w:rPr>
          <w:rFonts w:hAnsi="宋体" w:hint="eastAsia"/>
          <w:szCs w:val="24"/>
        </w:rPr>
        <w:t>高眼压症。</w:t>
      </w:r>
    </w:p>
    <w:p w14:paraId="08AF28E9" w14:textId="77777777" w:rsidR="00E51BA6" w:rsidRDefault="00FA6606">
      <w:pPr>
        <w:pStyle w:val="a3"/>
        <w:adjustRightInd w:val="0"/>
        <w:snapToGrid w:val="0"/>
        <w:spacing w:line="360" w:lineRule="auto"/>
        <w:jc w:val="left"/>
        <w:rPr>
          <w:rFonts w:hAnsi="宋体"/>
          <w:szCs w:val="24"/>
        </w:rPr>
      </w:pPr>
      <w:r>
        <w:rPr>
          <w:rFonts w:hAnsi="宋体"/>
          <w:szCs w:val="24"/>
        </w:rPr>
        <w:t>3.4</w:t>
      </w:r>
      <w:r>
        <w:rPr>
          <w:rFonts w:hAnsi="宋体" w:hint="eastAsia"/>
          <w:szCs w:val="24"/>
        </w:rPr>
        <w:t>继发性青光眼。</w:t>
      </w:r>
    </w:p>
    <w:p w14:paraId="42C12572" w14:textId="77777777" w:rsidR="00E51BA6" w:rsidRDefault="00FA6606">
      <w:pPr>
        <w:pStyle w:val="a3"/>
        <w:adjustRightInd w:val="0"/>
        <w:snapToGrid w:val="0"/>
        <w:spacing w:line="360" w:lineRule="auto"/>
        <w:jc w:val="left"/>
        <w:rPr>
          <w:rFonts w:hAnsi="宋体"/>
          <w:szCs w:val="24"/>
        </w:rPr>
      </w:pPr>
      <w:r>
        <w:rPr>
          <w:rFonts w:hAnsi="宋体"/>
          <w:szCs w:val="24"/>
        </w:rPr>
        <w:t xml:space="preserve">3.5 </w:t>
      </w:r>
      <w:r>
        <w:rPr>
          <w:rFonts w:hAnsi="宋体" w:hint="eastAsia"/>
          <w:szCs w:val="24"/>
        </w:rPr>
        <w:t>先天性或发育性青光眼。</w:t>
      </w:r>
    </w:p>
    <w:p w14:paraId="06C6661A"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 xml:space="preserve"> </w:t>
      </w:r>
    </w:p>
    <w:p w14:paraId="0447A534" w14:textId="77777777" w:rsidR="00E51BA6" w:rsidRDefault="00FA6606">
      <w:pPr>
        <w:widowControl/>
        <w:spacing w:beforeLines="50" w:before="156" w:afterLines="50" w:after="156" w:line="360" w:lineRule="auto"/>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4B996061"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561354AF" w14:textId="77777777" w:rsidR="00E51BA6" w:rsidRDefault="00FA6606">
      <w:pPr>
        <w:widowControl/>
        <w:tabs>
          <w:tab w:val="left" w:pos="409"/>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EA4A98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40%，期末考核占60%。平时考核以随堂小测验、小综述等形式进行。下列问题可以作为随堂小测验的考题：</w:t>
      </w:r>
      <w:r>
        <w:rPr>
          <w:rFonts w:ascii="宋体" w:eastAsia="宋体" w:hAnsi="宋体" w:cs="TimesNewRomanPSMT" w:hint="eastAsia"/>
          <w:color w:val="000000"/>
          <w:kern w:val="0"/>
          <w:szCs w:val="21"/>
        </w:rPr>
        <w:t>原发性急性闭角型青光眼的分期、急性期临床表现及治疗原则</w:t>
      </w:r>
      <w:r>
        <w:rPr>
          <w:rFonts w:ascii="宋体" w:eastAsia="宋体" w:hAnsi="宋体" w:cs="宋体" w:hint="eastAsia"/>
          <w:color w:val="000000"/>
          <w:kern w:val="0"/>
          <w:szCs w:val="21"/>
        </w:rPr>
        <w:t>。</w:t>
      </w:r>
    </w:p>
    <w:p w14:paraId="4E092FE2" w14:textId="77777777" w:rsidR="00E51BA6" w:rsidRDefault="00FA6606">
      <w:pPr>
        <w:widowControl/>
        <w:spacing w:beforeLines="50" w:before="156" w:afterLines="50" w:after="156" w:line="360" w:lineRule="auto"/>
        <w:rPr>
          <w:rFonts w:ascii="宋体" w:eastAsia="宋体" w:hAnsi="宋体" w:cs="宋体"/>
          <w:b/>
          <w:color w:val="000000"/>
          <w:kern w:val="0"/>
          <w:sz w:val="24"/>
          <w:szCs w:val="24"/>
        </w:rPr>
      </w:pPr>
      <w:r>
        <w:rPr>
          <w:rFonts w:ascii="黑体" w:eastAsia="黑体" w:hAnsi="黑体" w:cs="Times New Roman" w:hint="eastAsia"/>
          <w:b/>
          <w:sz w:val="24"/>
          <w:szCs w:val="24"/>
        </w:rPr>
        <w:t xml:space="preserve">第十二章 葡萄膜疾病 </w:t>
      </w:r>
    </w:p>
    <w:p w14:paraId="517ECAA4"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1.教学目标：</w:t>
      </w:r>
    </w:p>
    <w:p w14:paraId="0830D1BE" w14:textId="77777777" w:rsidR="00E51BA6" w:rsidRDefault="00FA6606">
      <w:pPr>
        <w:spacing w:line="360" w:lineRule="auto"/>
        <w:rPr>
          <w:rFonts w:ascii="宋体" w:eastAsia="宋体" w:hAnsi="宋体" w:cs="宋体"/>
        </w:rPr>
      </w:pPr>
      <w:r>
        <w:rPr>
          <w:rFonts w:ascii="宋体" w:eastAsia="宋体" w:hAnsi="宋体" w:cs="宋体" w:hint="eastAsia"/>
        </w:rPr>
        <w:t>1.1掌握急性虹膜睫状体炎的基本症状、体征、治疗原则和鉴别诊断。</w:t>
      </w:r>
    </w:p>
    <w:p w14:paraId="53EB2988" w14:textId="77777777" w:rsidR="00E51BA6" w:rsidRDefault="00FA6606">
      <w:pPr>
        <w:spacing w:line="360" w:lineRule="auto"/>
        <w:rPr>
          <w:rFonts w:ascii="宋体" w:eastAsia="宋体" w:hAnsi="宋体"/>
          <w:szCs w:val="21"/>
        </w:rPr>
      </w:pPr>
      <w:r>
        <w:rPr>
          <w:rFonts w:ascii="宋体" w:eastAsia="宋体" w:hAnsi="宋体" w:cs="宋体" w:hint="eastAsia"/>
        </w:rPr>
        <w:t>1.2了解几种特殊类型的葡萄膜炎。</w:t>
      </w:r>
    </w:p>
    <w:p w14:paraId="7FA5397E"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color w:val="000000"/>
          <w:kern w:val="0"/>
          <w:szCs w:val="21"/>
        </w:rPr>
        <w:t>：葡萄膜炎的临床体征及治疗原则。</w:t>
      </w:r>
    </w:p>
    <w:p w14:paraId="009B96FB"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6BFBC691" w14:textId="77777777" w:rsidR="00E51BA6" w:rsidRDefault="00FA6606">
      <w:pPr>
        <w:spacing w:line="360" w:lineRule="auto"/>
        <w:rPr>
          <w:rFonts w:ascii="宋体" w:eastAsia="宋体" w:hAnsi="宋体" w:cs="宋体"/>
        </w:rPr>
      </w:pPr>
      <w:r>
        <w:rPr>
          <w:rFonts w:ascii="宋体" w:eastAsia="宋体" w:hAnsi="宋体" w:cs="宋体" w:hint="eastAsia"/>
        </w:rPr>
        <w:t>3.1葡萄膜病概述：解剖特点、病因、分类</w:t>
      </w:r>
    </w:p>
    <w:p w14:paraId="34FD8909" w14:textId="77777777" w:rsidR="00E51BA6" w:rsidRDefault="00FA6606">
      <w:pPr>
        <w:spacing w:line="360" w:lineRule="auto"/>
        <w:rPr>
          <w:rFonts w:ascii="宋体" w:eastAsia="宋体" w:hAnsi="宋体" w:cs="宋体"/>
        </w:rPr>
      </w:pPr>
      <w:r>
        <w:rPr>
          <w:rFonts w:ascii="宋体" w:eastAsia="宋体" w:hAnsi="宋体" w:cs="宋体" w:hint="eastAsia"/>
        </w:rPr>
        <w:t>3.2虹膜睫状体炎</w:t>
      </w:r>
    </w:p>
    <w:p w14:paraId="7D7EF3E9" w14:textId="77777777" w:rsidR="00E51BA6" w:rsidRDefault="00FA6606">
      <w:pPr>
        <w:spacing w:line="360" w:lineRule="auto"/>
        <w:rPr>
          <w:rFonts w:ascii="宋体" w:eastAsia="宋体" w:hAnsi="宋体" w:cs="宋体"/>
        </w:rPr>
      </w:pPr>
      <w:r>
        <w:rPr>
          <w:rFonts w:ascii="宋体" w:eastAsia="宋体" w:hAnsi="宋体" w:cs="宋体" w:hint="eastAsia"/>
        </w:rPr>
        <w:t>3.3中间葡萄膜炎</w:t>
      </w:r>
    </w:p>
    <w:p w14:paraId="0A602317" w14:textId="77777777" w:rsidR="00E51BA6" w:rsidRDefault="00FA6606">
      <w:pPr>
        <w:spacing w:line="360" w:lineRule="auto"/>
        <w:rPr>
          <w:rFonts w:ascii="宋体" w:eastAsia="宋体" w:hAnsi="宋体" w:cs="宋体"/>
        </w:rPr>
      </w:pPr>
      <w:r>
        <w:rPr>
          <w:rFonts w:ascii="宋体" w:eastAsia="宋体" w:hAnsi="宋体" w:cs="宋体" w:hint="eastAsia"/>
        </w:rPr>
        <w:t>3.4脉络膜炎</w:t>
      </w:r>
    </w:p>
    <w:p w14:paraId="252EDD22" w14:textId="77777777" w:rsidR="00E51BA6" w:rsidRDefault="00FA6606">
      <w:pPr>
        <w:spacing w:line="360" w:lineRule="auto"/>
        <w:rPr>
          <w:rFonts w:ascii="宋体" w:eastAsia="宋体" w:hAnsi="宋体" w:cs="宋体"/>
        </w:rPr>
      </w:pPr>
      <w:r>
        <w:rPr>
          <w:rFonts w:ascii="宋体" w:eastAsia="宋体" w:hAnsi="宋体" w:cs="宋体" w:hint="eastAsia"/>
        </w:rPr>
        <w:t>3.5几种特殊类型的葡萄膜炎</w:t>
      </w:r>
    </w:p>
    <w:p w14:paraId="11E62889" w14:textId="77777777" w:rsidR="00E51BA6" w:rsidRDefault="00FA6606">
      <w:pPr>
        <w:spacing w:line="360" w:lineRule="auto"/>
        <w:rPr>
          <w:rFonts w:ascii="宋体" w:eastAsia="宋体" w:hAnsi="宋体" w:cs="宋体"/>
        </w:rPr>
      </w:pPr>
      <w:r>
        <w:rPr>
          <w:rFonts w:ascii="宋体" w:eastAsia="宋体" w:hAnsi="宋体" w:cs="宋体" w:hint="eastAsia"/>
        </w:rPr>
        <w:t>3.6葡萄膜肿瘤</w:t>
      </w:r>
    </w:p>
    <w:p w14:paraId="45ADD8AD"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3.7葡萄膜的先天异常</w:t>
      </w:r>
    </w:p>
    <w:p w14:paraId="395E349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宋体" w:hint="eastAsia"/>
          <w:b/>
          <w:bCs/>
          <w:color w:val="000000"/>
          <w:kern w:val="0"/>
          <w:szCs w:val="21"/>
        </w:rPr>
        <w:t>教学方法：</w:t>
      </w:r>
      <w:r>
        <w:rPr>
          <w:rFonts w:ascii="宋体" w:eastAsia="宋体" w:hAnsi="宋体" w:cs="宋体" w:hint="eastAsia"/>
        </w:rPr>
        <w:t>课堂讲授，结合图片、幻灯、多媒体及病例示教，加深学生对临床表现的理解。</w:t>
      </w:r>
    </w:p>
    <w:p w14:paraId="6E13A91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color w:val="000000"/>
          <w:kern w:val="0"/>
          <w:szCs w:val="21"/>
        </w:rPr>
        <w:t>：平时考核占40%，期末考核占60%。平时考核以随堂小测验、小综述等形式进行。下列问题可以作为随堂小测验的考题：</w:t>
      </w:r>
    </w:p>
    <w:p w14:paraId="0349DDD3"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5.1角膜后沉着物(KP)的形态及组成细胞；</w:t>
      </w:r>
    </w:p>
    <w:p w14:paraId="43CFA9D0"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5.2前房闪辉和前房细胞的临床表现及临床意义；</w:t>
      </w:r>
    </w:p>
    <w:p w14:paraId="10B2795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5.3葡萄膜炎常见的并发症；</w:t>
      </w:r>
    </w:p>
    <w:p w14:paraId="29E4E05C" w14:textId="77777777" w:rsidR="00E51BA6" w:rsidRDefault="00FA660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5.4 VKH的临床表现及治疗.</w:t>
      </w:r>
    </w:p>
    <w:p w14:paraId="4C7FEB49" w14:textId="77777777" w:rsidR="00E51BA6" w:rsidRDefault="00FA6606">
      <w:pPr>
        <w:widowControl/>
        <w:spacing w:beforeLines="50" w:before="156" w:afterLines="50" w:after="156" w:line="360" w:lineRule="auto"/>
        <w:jc w:val="left"/>
        <w:rPr>
          <w:b/>
          <w:sz w:val="24"/>
          <w:szCs w:val="24"/>
        </w:rPr>
      </w:pPr>
      <w:r>
        <w:rPr>
          <w:rFonts w:ascii="黑体" w:eastAsia="黑体" w:hAnsi="黑体" w:cs="Times New Roman" w:hint="eastAsia"/>
          <w:b/>
          <w:sz w:val="24"/>
          <w:szCs w:val="24"/>
        </w:rPr>
        <w:t>第十三章 玻璃体疾病</w:t>
      </w:r>
    </w:p>
    <w:p w14:paraId="62721C65" w14:textId="77777777" w:rsidR="00E51BA6" w:rsidRDefault="00FA6606">
      <w:pPr>
        <w:spacing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4EB83677" w14:textId="77777777" w:rsidR="00E51BA6" w:rsidRDefault="00FA6606">
      <w:pPr>
        <w:spacing w:line="360" w:lineRule="auto"/>
        <w:rPr>
          <w:rFonts w:ascii="宋体" w:eastAsia="宋体" w:hAnsi="宋体" w:cs="宋体"/>
        </w:rPr>
      </w:pPr>
      <w:r>
        <w:rPr>
          <w:rFonts w:ascii="宋体" w:eastAsia="宋体" w:hAnsi="宋体" w:cs="宋体" w:hint="eastAsia"/>
        </w:rPr>
        <w:t>1.1了解玻璃体的相关基础研究。</w:t>
      </w:r>
    </w:p>
    <w:p w14:paraId="0C0E6307" w14:textId="77777777" w:rsidR="00E51BA6" w:rsidRDefault="00FA6606">
      <w:pPr>
        <w:spacing w:line="360" w:lineRule="auto"/>
        <w:rPr>
          <w:rFonts w:ascii="宋体" w:eastAsia="宋体" w:hAnsi="宋体" w:cs="宋体"/>
        </w:rPr>
      </w:pPr>
      <w:r>
        <w:rPr>
          <w:rFonts w:ascii="宋体" w:eastAsia="宋体" w:hAnsi="宋体" w:cs="宋体" w:hint="eastAsia"/>
        </w:rPr>
        <w:t>1.2了解玻璃体混浊的检查方法。</w:t>
      </w:r>
    </w:p>
    <w:p w14:paraId="1EF9B752" w14:textId="77777777" w:rsidR="00E51BA6" w:rsidRDefault="00FA6606">
      <w:pPr>
        <w:spacing w:line="360" w:lineRule="auto"/>
        <w:rPr>
          <w:rFonts w:ascii="宋体" w:eastAsia="宋体" w:hAnsi="宋体" w:cs="宋体"/>
        </w:rPr>
      </w:pPr>
      <w:r>
        <w:rPr>
          <w:rFonts w:ascii="宋体" w:eastAsia="宋体" w:hAnsi="宋体" w:cs="宋体" w:hint="eastAsia"/>
        </w:rPr>
        <w:t>1.3了解玻璃体的常见疾病。</w:t>
      </w:r>
    </w:p>
    <w:p w14:paraId="6CFA8BF8"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rPr>
        <w:t>1.4了解玻璃体手术。</w:t>
      </w:r>
    </w:p>
    <w:p w14:paraId="62D8985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color w:val="000000"/>
          <w:kern w:val="0"/>
          <w:szCs w:val="21"/>
        </w:rPr>
        <w:t>玻璃体的解剖基础及玻璃体视网膜界面。</w:t>
      </w:r>
    </w:p>
    <w:p w14:paraId="2A59F796" w14:textId="77777777" w:rsidR="00E51BA6" w:rsidRDefault="00FA6606">
      <w:pPr>
        <w:tabs>
          <w:tab w:val="left" w:pos="395"/>
        </w:tabs>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587BFA20" w14:textId="77777777" w:rsidR="00E51BA6" w:rsidRDefault="00FA6606">
      <w:pPr>
        <w:spacing w:line="360" w:lineRule="auto"/>
        <w:rPr>
          <w:rFonts w:ascii="宋体" w:eastAsia="宋体" w:hAnsi="宋体" w:cs="宋体"/>
        </w:rPr>
      </w:pPr>
      <w:r>
        <w:rPr>
          <w:rFonts w:ascii="宋体" w:eastAsia="宋体" w:hAnsi="宋体" w:cs="宋体" w:hint="eastAsia"/>
        </w:rPr>
        <w:t>3.1玻璃体的相关基础研究</w:t>
      </w:r>
    </w:p>
    <w:p w14:paraId="27378627" w14:textId="77777777" w:rsidR="00E51BA6" w:rsidRDefault="00FA6606">
      <w:pPr>
        <w:spacing w:line="360" w:lineRule="auto"/>
        <w:rPr>
          <w:rFonts w:ascii="宋体" w:eastAsia="宋体" w:hAnsi="宋体" w:cs="宋体"/>
        </w:rPr>
      </w:pPr>
      <w:r>
        <w:rPr>
          <w:rFonts w:ascii="宋体" w:eastAsia="宋体" w:hAnsi="宋体" w:cs="宋体" w:hint="eastAsia"/>
        </w:rPr>
        <w:t>3.2玻璃体液化和后脱离</w:t>
      </w:r>
    </w:p>
    <w:p w14:paraId="1822488F" w14:textId="77777777" w:rsidR="00E51BA6" w:rsidRDefault="00FA6606">
      <w:pPr>
        <w:spacing w:line="360" w:lineRule="auto"/>
        <w:rPr>
          <w:rFonts w:ascii="宋体" w:eastAsia="宋体" w:hAnsi="宋体" w:cs="宋体"/>
        </w:rPr>
      </w:pPr>
      <w:r>
        <w:rPr>
          <w:rFonts w:ascii="宋体" w:eastAsia="宋体" w:hAnsi="宋体" w:cs="宋体" w:hint="eastAsia"/>
        </w:rPr>
        <w:t>3.3玻璃体视网膜界面</w:t>
      </w:r>
    </w:p>
    <w:p w14:paraId="764646E0" w14:textId="77777777" w:rsidR="00E51BA6" w:rsidRDefault="00FA6606">
      <w:pPr>
        <w:spacing w:line="360" w:lineRule="auto"/>
        <w:rPr>
          <w:rFonts w:ascii="宋体" w:eastAsia="宋体" w:hAnsi="宋体" w:cs="宋体"/>
        </w:rPr>
      </w:pPr>
      <w:r>
        <w:rPr>
          <w:rFonts w:ascii="宋体" w:eastAsia="宋体" w:hAnsi="宋体" w:cs="宋体" w:hint="eastAsia"/>
        </w:rPr>
        <w:t>3.4玻璃体变性</w:t>
      </w:r>
    </w:p>
    <w:p w14:paraId="0119F0AC" w14:textId="77777777" w:rsidR="00E51BA6" w:rsidRDefault="00FA6606">
      <w:pPr>
        <w:spacing w:line="360" w:lineRule="auto"/>
        <w:rPr>
          <w:rFonts w:ascii="宋体" w:eastAsia="宋体" w:hAnsi="宋体" w:cs="宋体"/>
        </w:rPr>
      </w:pPr>
      <w:r>
        <w:rPr>
          <w:rFonts w:ascii="宋体" w:eastAsia="宋体" w:hAnsi="宋体" w:cs="宋体" w:hint="eastAsia"/>
        </w:rPr>
        <w:t>3.5玻璃体积血</w:t>
      </w:r>
    </w:p>
    <w:p w14:paraId="5B329C2C" w14:textId="77777777" w:rsidR="00E51BA6" w:rsidRDefault="00FA6606">
      <w:pPr>
        <w:spacing w:line="360" w:lineRule="auto"/>
        <w:rPr>
          <w:rFonts w:ascii="宋体" w:eastAsia="宋体" w:hAnsi="宋体" w:cs="宋体"/>
        </w:rPr>
      </w:pPr>
      <w:r>
        <w:rPr>
          <w:rFonts w:ascii="宋体" w:eastAsia="宋体" w:hAnsi="宋体" w:cs="宋体" w:hint="eastAsia"/>
        </w:rPr>
        <w:t>3.6玻璃体炎症</w:t>
      </w:r>
    </w:p>
    <w:p w14:paraId="3F9E2BD6" w14:textId="77777777" w:rsidR="00E51BA6" w:rsidRDefault="00FA6606">
      <w:pPr>
        <w:spacing w:line="360" w:lineRule="auto"/>
        <w:rPr>
          <w:rFonts w:ascii="宋体" w:eastAsia="宋体" w:hAnsi="宋体" w:cs="宋体"/>
        </w:rPr>
      </w:pPr>
      <w:r>
        <w:rPr>
          <w:rFonts w:ascii="宋体" w:eastAsia="宋体" w:hAnsi="宋体" w:cs="宋体" w:hint="eastAsia"/>
        </w:rPr>
        <w:t>3.7增生性玻璃体视网膜病变</w:t>
      </w:r>
    </w:p>
    <w:p w14:paraId="32048C9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rPr>
        <w:t>课堂讲授，结合图片、幻灯、多媒体及病例示教，加深学生对临床表现的理解。</w:t>
      </w:r>
    </w:p>
    <w:p w14:paraId="7392E44E"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54D87E8"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平时考核占40%，期末考核占60%。平时考核以随堂小测验、小综述等形式进行。下列问题可以作为随堂小测验的考题：</w:t>
      </w:r>
    </w:p>
    <w:p w14:paraId="6A63CDFC"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5.1玻璃体的发育及解剖特点；</w:t>
      </w:r>
    </w:p>
    <w:p w14:paraId="11E21C4F" w14:textId="77777777" w:rsidR="00E51BA6" w:rsidRDefault="00FA660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5.2玻璃体视网膜界面的定义及意义；</w:t>
      </w:r>
    </w:p>
    <w:p w14:paraId="2A64BB6C" w14:textId="77777777" w:rsidR="00E51BA6" w:rsidRDefault="00FA6606">
      <w:pPr>
        <w:widowControl/>
        <w:spacing w:beforeLines="50" w:before="156" w:afterLines="50" w:after="156" w:line="360" w:lineRule="auto"/>
        <w:jc w:val="left"/>
        <w:rPr>
          <w:sz w:val="24"/>
          <w:szCs w:val="24"/>
        </w:rPr>
      </w:pPr>
      <w:r>
        <w:rPr>
          <w:rFonts w:ascii="黑体" w:eastAsia="黑体" w:hAnsi="黑体" w:cs="Times New Roman" w:hint="eastAsia"/>
          <w:b/>
          <w:sz w:val="24"/>
          <w:szCs w:val="24"/>
        </w:rPr>
        <w:t>第十四章 视网膜病</w:t>
      </w:r>
      <w:r>
        <w:rPr>
          <w:rFonts w:ascii="宋体" w:hAnsi="宋体" w:cs="宋体" w:hint="eastAsia"/>
          <w:b/>
          <w:color w:val="000000"/>
          <w:kern w:val="0"/>
          <w:sz w:val="24"/>
          <w:szCs w:val="24"/>
        </w:rPr>
        <w:t xml:space="preserve"> </w:t>
      </w:r>
    </w:p>
    <w:p w14:paraId="7576E4F7"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p>
    <w:p w14:paraId="6D3AC38D" w14:textId="77777777" w:rsidR="00E51BA6" w:rsidRDefault="00FA6606">
      <w:pPr>
        <w:spacing w:line="360" w:lineRule="auto"/>
        <w:rPr>
          <w:rFonts w:ascii="宋体" w:eastAsia="宋体" w:hAnsi="宋体" w:cs="宋体"/>
        </w:rPr>
      </w:pPr>
      <w:r>
        <w:rPr>
          <w:rFonts w:ascii="宋体" w:eastAsia="宋体" w:hAnsi="宋体" w:cs="宋体" w:hint="eastAsia"/>
        </w:rPr>
        <w:t>1.1掌握视网膜病的病理改变特征。</w:t>
      </w:r>
    </w:p>
    <w:p w14:paraId="026CE0C0" w14:textId="77777777" w:rsidR="00E51BA6" w:rsidRDefault="00FA6606">
      <w:pPr>
        <w:spacing w:line="360" w:lineRule="auto"/>
        <w:rPr>
          <w:rFonts w:ascii="宋体" w:eastAsia="宋体" w:hAnsi="宋体" w:cs="宋体"/>
        </w:rPr>
      </w:pPr>
      <w:r>
        <w:rPr>
          <w:rFonts w:ascii="宋体" w:eastAsia="宋体" w:hAnsi="宋体" w:cs="宋体" w:hint="eastAsia"/>
        </w:rPr>
        <w:t>1.2掌握视网膜中央动脉栓塞的临床表现和急救处理原则。</w:t>
      </w:r>
    </w:p>
    <w:p w14:paraId="25F6E837" w14:textId="77777777" w:rsidR="00E51BA6" w:rsidRDefault="00FA6606">
      <w:pPr>
        <w:spacing w:line="360" w:lineRule="auto"/>
        <w:rPr>
          <w:rFonts w:ascii="宋体" w:eastAsia="宋体" w:hAnsi="宋体" w:cs="宋体"/>
        </w:rPr>
      </w:pPr>
      <w:r>
        <w:rPr>
          <w:rFonts w:ascii="宋体" w:eastAsia="宋体" w:hAnsi="宋体" w:cs="宋体" w:hint="eastAsia"/>
        </w:rPr>
        <w:t>1.3掌握视网膜脱离的概念和临床表现及治疗原则。</w:t>
      </w:r>
    </w:p>
    <w:p w14:paraId="0C373DE2"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1.4熟悉几种视网膜病，例如视网膜静脉阻塞、中心性浆液性脉络膜视网膜病变、年龄相关性黄斑变性、Eale</w:t>
      </w:r>
      <w:r>
        <w:rPr>
          <w:rFonts w:ascii="宋体" w:eastAsia="宋体" w:hAnsi="宋体" w:cs="宋体"/>
        </w:rPr>
        <w:t>’</w:t>
      </w:r>
      <w:r>
        <w:rPr>
          <w:rFonts w:ascii="宋体" w:eastAsia="宋体" w:hAnsi="宋体" w:cs="宋体" w:hint="eastAsia"/>
        </w:rPr>
        <w:t>s病、Coats病的临床表现及治疗原则。</w:t>
      </w:r>
    </w:p>
    <w:p w14:paraId="3E4DBE8D"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2.教学重难点：</w:t>
      </w:r>
    </w:p>
    <w:p w14:paraId="4793EA9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rPr>
        <w:t>视网膜病的病理改变、视网膜血管性疾病的临床表现及治疗、全身病在视网膜上的表现。</w:t>
      </w:r>
    </w:p>
    <w:p w14:paraId="109B3B49"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2E3E1B3D" w14:textId="77777777" w:rsidR="00E51BA6" w:rsidRDefault="00FA6606">
      <w:pPr>
        <w:spacing w:line="360" w:lineRule="auto"/>
        <w:rPr>
          <w:rFonts w:ascii="宋体" w:eastAsia="宋体" w:hAnsi="宋体" w:cs="宋体"/>
        </w:rPr>
      </w:pPr>
      <w:r>
        <w:rPr>
          <w:rFonts w:ascii="宋体" w:eastAsia="宋体" w:hAnsi="宋体" w:cs="宋体" w:hint="eastAsia"/>
        </w:rPr>
        <w:t>3.1视网膜病概述：解剖生理特点、视网膜病变的表现、病因及病理改变</w:t>
      </w:r>
    </w:p>
    <w:p w14:paraId="1FA7C416" w14:textId="77777777" w:rsidR="00E51BA6" w:rsidRDefault="00FA6606">
      <w:pPr>
        <w:spacing w:line="360" w:lineRule="auto"/>
        <w:rPr>
          <w:rFonts w:ascii="宋体" w:eastAsia="宋体" w:hAnsi="宋体" w:cs="宋体"/>
        </w:rPr>
      </w:pPr>
      <w:r>
        <w:rPr>
          <w:rFonts w:ascii="宋体" w:eastAsia="宋体" w:hAnsi="宋体" w:cs="宋体" w:hint="eastAsia"/>
        </w:rPr>
        <w:t>3.2视网膜病的相关基础研究</w:t>
      </w:r>
    </w:p>
    <w:p w14:paraId="021A3A11" w14:textId="77777777" w:rsidR="00E51BA6" w:rsidRDefault="00FA6606">
      <w:pPr>
        <w:spacing w:line="360" w:lineRule="auto"/>
        <w:rPr>
          <w:rFonts w:ascii="宋体" w:eastAsia="宋体" w:hAnsi="宋体" w:cs="宋体"/>
        </w:rPr>
      </w:pPr>
      <w:r>
        <w:rPr>
          <w:rFonts w:ascii="宋体" w:eastAsia="宋体" w:hAnsi="宋体" w:cs="宋体" w:hint="eastAsia"/>
        </w:rPr>
        <w:t>3.3视网膜血管病</w:t>
      </w:r>
    </w:p>
    <w:p w14:paraId="433248E3" w14:textId="77777777" w:rsidR="00E51BA6" w:rsidRDefault="00FA6606">
      <w:pPr>
        <w:spacing w:line="360" w:lineRule="auto"/>
        <w:rPr>
          <w:rFonts w:ascii="宋体" w:eastAsia="宋体" w:hAnsi="宋体" w:cs="宋体"/>
        </w:rPr>
      </w:pPr>
      <w:r>
        <w:rPr>
          <w:rFonts w:ascii="宋体" w:eastAsia="宋体" w:hAnsi="宋体" w:cs="宋体" w:hint="eastAsia"/>
        </w:rPr>
        <w:t>3.4黄斑疾病</w:t>
      </w:r>
    </w:p>
    <w:p w14:paraId="7B22F478" w14:textId="77777777" w:rsidR="00E51BA6" w:rsidRDefault="00FA6606">
      <w:pPr>
        <w:spacing w:line="360" w:lineRule="auto"/>
        <w:rPr>
          <w:rFonts w:ascii="宋体" w:eastAsia="宋体" w:hAnsi="宋体" w:cs="宋体"/>
        </w:rPr>
      </w:pPr>
      <w:r>
        <w:rPr>
          <w:rFonts w:ascii="宋体" w:eastAsia="宋体" w:hAnsi="宋体" w:cs="宋体" w:hint="eastAsia"/>
        </w:rPr>
        <w:t>3.5视网膜脱离</w:t>
      </w:r>
    </w:p>
    <w:p w14:paraId="0709A5CB" w14:textId="77777777" w:rsidR="00E51BA6" w:rsidRDefault="00FA6606">
      <w:pPr>
        <w:spacing w:line="360" w:lineRule="auto"/>
        <w:rPr>
          <w:rFonts w:ascii="宋体" w:eastAsia="宋体" w:hAnsi="宋体" w:cs="宋体"/>
        </w:rPr>
      </w:pPr>
      <w:r>
        <w:rPr>
          <w:rFonts w:ascii="宋体" w:eastAsia="宋体" w:hAnsi="宋体" w:cs="宋体" w:hint="eastAsia"/>
        </w:rPr>
        <w:t>3.6视网膜变性</w:t>
      </w:r>
    </w:p>
    <w:p w14:paraId="182A1C83" w14:textId="77777777" w:rsidR="00E51BA6" w:rsidRDefault="00FA6606">
      <w:pPr>
        <w:spacing w:line="360" w:lineRule="auto"/>
        <w:rPr>
          <w:rFonts w:ascii="宋体" w:eastAsia="宋体" w:hAnsi="宋体" w:cs="宋体"/>
        </w:rPr>
      </w:pPr>
      <w:r>
        <w:rPr>
          <w:rFonts w:ascii="宋体" w:eastAsia="宋体" w:hAnsi="宋体" w:cs="宋体" w:hint="eastAsia"/>
        </w:rPr>
        <w:t>3.7视网膜肿瘤</w:t>
      </w:r>
    </w:p>
    <w:p w14:paraId="2294972C"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3.8趋势和观点</w:t>
      </w:r>
    </w:p>
    <w:p w14:paraId="397834B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rPr>
        <w:t>课堂讲授，结合图片、幻灯、多媒体及病例示教，加深学生对临床表现的理解。</w:t>
      </w:r>
    </w:p>
    <w:p w14:paraId="538A75F7"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color w:val="000000"/>
          <w:kern w:val="0"/>
          <w:szCs w:val="21"/>
        </w:rPr>
        <w:t>平时考核占40%，期末考核占60%。平时考核以随堂小测验、小综述等形式进行。下列问题可以作为随堂小测验的考题：</w:t>
      </w:r>
    </w:p>
    <w:p w14:paraId="01DC74C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5.1视网膜中央动脉阻塞的临床表现及治疗原则；</w:t>
      </w:r>
    </w:p>
    <w:p w14:paraId="0177B26F"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5.2视网膜中央静脉阻塞的临床表现及治疗原则；</w:t>
      </w:r>
    </w:p>
    <w:p w14:paraId="68050725"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5.3视网膜脱离的分类；</w:t>
      </w:r>
    </w:p>
    <w:p w14:paraId="23EFF778"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5.4常见的黄斑疾病有哪几种？各自的临床特点及治疗原则；</w:t>
      </w:r>
    </w:p>
    <w:p w14:paraId="47F585F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5.5视网膜母细胞瘤的分期及治疗原则。</w:t>
      </w:r>
    </w:p>
    <w:p w14:paraId="3120561A"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5.6后巩膜炎的临床表现和治疗方法。</w:t>
      </w:r>
    </w:p>
    <w:p w14:paraId="4093FE55"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第十五章 视路疾病</w:t>
      </w:r>
    </w:p>
    <w:p w14:paraId="0890E962" w14:textId="77777777" w:rsidR="00E51BA6" w:rsidRDefault="00FA6606">
      <w:pPr>
        <w:adjustRightInd w:val="0"/>
        <w:snapToGrid w:val="0"/>
        <w:spacing w:line="360" w:lineRule="auto"/>
        <w:rPr>
          <w:rFonts w:ascii="宋体" w:eastAsia="宋体" w:hAnsi="宋体" w:cs="宋体"/>
          <w:b/>
          <w:bCs/>
          <w:szCs w:val="21"/>
        </w:rPr>
      </w:pPr>
      <w:r>
        <w:rPr>
          <w:rFonts w:ascii="宋体" w:eastAsia="宋体" w:hAnsi="宋体" w:cs="宋体" w:hint="eastAsia"/>
          <w:b/>
          <w:bCs/>
          <w:szCs w:val="21"/>
        </w:rPr>
        <w:t>1.教学目标：</w:t>
      </w:r>
    </w:p>
    <w:p w14:paraId="3A561AA9"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掌握视神经炎、视乳头水肿和缺血性病变的诊断、鉴别诊断和治疗原则。</w:t>
      </w:r>
    </w:p>
    <w:p w14:paraId="144998DE"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熟悉炎症脱髓鞘性视神经炎的临床特点。</w:t>
      </w:r>
    </w:p>
    <w:p w14:paraId="667A3D76"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了解视路解剖生理并根据视野损害特点进行定位诊断。</w:t>
      </w:r>
    </w:p>
    <w:p w14:paraId="7A94B646" w14:textId="77777777" w:rsidR="00E51BA6" w:rsidRDefault="00FA6606">
      <w:pPr>
        <w:widowControl/>
        <w:spacing w:line="360" w:lineRule="auto"/>
        <w:jc w:val="left"/>
        <w:textAlignment w:val="baseline"/>
        <w:rPr>
          <w:rFonts w:ascii="宋体" w:eastAsia="宋体" w:hAnsi="宋体" w:cs="宋体"/>
          <w:bCs/>
          <w:szCs w:val="21"/>
        </w:rPr>
      </w:pPr>
      <w:bookmarkStart w:id="1" w:name="_Hlk73380108"/>
      <w:r>
        <w:rPr>
          <w:rFonts w:ascii="宋体" w:eastAsia="宋体" w:hAnsi="宋体" w:cs="宋体" w:hint="eastAsia"/>
          <w:b/>
          <w:color w:val="000000"/>
          <w:kern w:val="0"/>
          <w:szCs w:val="21"/>
        </w:rPr>
        <w:t>2.教学重难点：</w:t>
      </w:r>
      <w:r>
        <w:rPr>
          <w:rFonts w:ascii="宋体" w:eastAsia="宋体" w:hAnsi="宋体" w:cs="宋体" w:hint="eastAsia"/>
          <w:bCs/>
          <w:szCs w:val="21"/>
        </w:rPr>
        <w:t xml:space="preserve">视神经常见疾病的临床表现、鉴别诊断及治疗原则。 </w:t>
      </w:r>
    </w:p>
    <w:bookmarkEnd w:id="1"/>
    <w:p w14:paraId="3621968A" w14:textId="77777777" w:rsidR="00E51BA6" w:rsidRDefault="00FA6606">
      <w:pPr>
        <w:adjustRightInd w:val="0"/>
        <w:snapToGrid w:val="0"/>
        <w:spacing w:line="360" w:lineRule="auto"/>
        <w:rPr>
          <w:rFonts w:ascii="宋体" w:eastAsia="宋体" w:hAnsi="宋体" w:cs="宋体"/>
          <w:b/>
          <w:bCs/>
          <w:szCs w:val="21"/>
        </w:rPr>
      </w:pPr>
      <w:r>
        <w:rPr>
          <w:rFonts w:ascii="宋体" w:eastAsia="宋体" w:hAnsi="宋体" w:cs="宋体" w:hint="eastAsia"/>
          <w:b/>
          <w:bCs/>
          <w:szCs w:val="21"/>
        </w:rPr>
        <w:t>3.教学内容：</w:t>
      </w:r>
    </w:p>
    <w:p w14:paraId="4198F065"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概述：视路解剖生理。</w:t>
      </w:r>
    </w:p>
    <w:p w14:paraId="234B1860"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视神经炎：病因、临床表现、治疗。</w:t>
      </w:r>
    </w:p>
    <w:p w14:paraId="12F2F1DF"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前部缺血性视神经病变：病因、临床表现、诊断、鉴别诊断和治疗原则。</w:t>
      </w:r>
    </w:p>
    <w:p w14:paraId="0D35A712"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视乳头水肿：病因、临床表现、诊断、鉴别诊断和治疗原则。</w:t>
      </w:r>
    </w:p>
    <w:p w14:paraId="5E5713B6"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视神经萎缩：病因、检查、诊断和治疗原则。</w:t>
      </w:r>
    </w:p>
    <w:p w14:paraId="4D9C1378" w14:textId="77777777" w:rsidR="00E51BA6" w:rsidRDefault="00FA6606">
      <w:pPr>
        <w:pStyle w:val="ac"/>
        <w:numPr>
          <w:ilvl w:val="1"/>
          <w:numId w:val="6"/>
        </w:numPr>
        <w:adjustRightInd w:val="0"/>
        <w:snapToGrid w:val="0"/>
        <w:spacing w:line="360" w:lineRule="auto"/>
        <w:ind w:firstLineChars="0"/>
        <w:rPr>
          <w:rFonts w:ascii="宋体" w:eastAsia="宋体" w:hAnsi="宋体" w:cs="宋体"/>
          <w:szCs w:val="21"/>
        </w:rPr>
      </w:pPr>
      <w:r>
        <w:rPr>
          <w:rFonts w:ascii="宋体" w:eastAsia="宋体" w:hAnsi="宋体" w:cs="宋体" w:hint="eastAsia"/>
          <w:bCs/>
          <w:szCs w:val="21"/>
        </w:rPr>
        <w:t>视交叉及视交叉以上的视路病变：视路各段病变的视野改变。</w:t>
      </w:r>
    </w:p>
    <w:p w14:paraId="77A3C113" w14:textId="77777777" w:rsidR="00E51BA6" w:rsidRDefault="00FA6606">
      <w:pPr>
        <w:spacing w:line="360" w:lineRule="auto"/>
        <w:rPr>
          <w:rFonts w:ascii="宋体" w:eastAsia="宋体" w:hAnsi="宋体" w:cs="宋体"/>
          <w:b/>
          <w:bCs/>
          <w:szCs w:val="21"/>
        </w:rPr>
      </w:pPr>
      <w:r>
        <w:rPr>
          <w:rFonts w:ascii="宋体" w:eastAsia="宋体" w:hAnsi="宋体" w:cs="宋体" w:hint="eastAsia"/>
          <w:b/>
          <w:bCs/>
          <w:szCs w:val="21"/>
        </w:rPr>
        <w:t>4.教学方法：</w:t>
      </w:r>
      <w:r>
        <w:rPr>
          <w:rFonts w:ascii="宋体" w:eastAsia="宋体" w:hAnsi="宋体" w:cs="宋体" w:hint="eastAsia"/>
        </w:rPr>
        <w:t>课堂讲授，结合图片、幻灯、多媒体及病例示教。</w:t>
      </w:r>
    </w:p>
    <w:p w14:paraId="6032F7FA" w14:textId="77777777" w:rsidR="00E51BA6" w:rsidRDefault="00FA6606">
      <w:pPr>
        <w:pStyle w:val="a3"/>
        <w:adjustRightInd w:val="0"/>
        <w:snapToGrid w:val="0"/>
        <w:spacing w:line="360" w:lineRule="auto"/>
        <w:rPr>
          <w:rFonts w:hAnsi="宋体" w:cs="宋体"/>
          <w:color w:val="000000"/>
          <w:kern w:val="0"/>
          <w:szCs w:val="21"/>
        </w:rPr>
      </w:pPr>
      <w:r>
        <w:rPr>
          <w:rFonts w:hAnsi="宋体" w:hint="eastAsia"/>
          <w:b/>
          <w:bCs/>
          <w:szCs w:val="21"/>
        </w:rPr>
        <w:t>5.教学评价：</w:t>
      </w: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p>
    <w:p w14:paraId="1E601840"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第十六章  屈光不正</w:t>
      </w:r>
    </w:p>
    <w:p w14:paraId="678F0E56" w14:textId="77777777" w:rsidR="00E51BA6" w:rsidRDefault="00FA6606">
      <w:pPr>
        <w:spacing w:line="360" w:lineRule="auto"/>
        <w:rPr>
          <w:rFonts w:ascii="宋体" w:eastAsia="宋体" w:hAnsi="宋体" w:cs="宋体"/>
          <w:b/>
          <w:bCs/>
        </w:rPr>
      </w:pPr>
      <w:r>
        <w:rPr>
          <w:rFonts w:ascii="宋体" w:eastAsia="宋体" w:hAnsi="宋体" w:cs="宋体" w:hint="eastAsia"/>
          <w:b/>
          <w:bCs/>
        </w:rPr>
        <w:t>1.教学目标</w:t>
      </w:r>
    </w:p>
    <w:p w14:paraId="7625F732" w14:textId="77777777" w:rsidR="00E51BA6" w:rsidRDefault="00FA6606">
      <w:pPr>
        <w:spacing w:line="360" w:lineRule="auto"/>
        <w:rPr>
          <w:rFonts w:ascii="宋体" w:eastAsia="宋体" w:hAnsi="宋体" w:cs="宋体"/>
        </w:rPr>
      </w:pPr>
      <w:r>
        <w:rPr>
          <w:rFonts w:ascii="宋体" w:eastAsia="宋体" w:hAnsi="宋体" w:cs="宋体" w:hint="eastAsia"/>
        </w:rPr>
        <w:t>1.1了解眼球光学系统的基本概念、眼的调节与集合的基本概念。</w:t>
      </w:r>
    </w:p>
    <w:p w14:paraId="29891FF8" w14:textId="77777777" w:rsidR="00E51BA6" w:rsidRDefault="00FA6606">
      <w:pPr>
        <w:spacing w:line="360" w:lineRule="auto"/>
        <w:rPr>
          <w:rFonts w:ascii="宋体" w:eastAsia="宋体" w:hAnsi="宋体" w:cs="宋体"/>
        </w:rPr>
      </w:pPr>
      <w:r>
        <w:rPr>
          <w:rFonts w:ascii="宋体" w:eastAsia="宋体" w:hAnsi="宋体" w:cs="宋体" w:hint="eastAsia"/>
        </w:rPr>
        <w:t>1.2了解各种屈光不正的分类、定义、各种屈光不正临床表现及矫正方法，老视概念和矫治法。</w:t>
      </w:r>
    </w:p>
    <w:p w14:paraId="0C9C28AA" w14:textId="77777777" w:rsidR="00E51BA6" w:rsidRDefault="00FA6606">
      <w:pPr>
        <w:spacing w:line="360" w:lineRule="auto"/>
        <w:rPr>
          <w:rFonts w:ascii="宋体" w:eastAsia="宋体" w:hAnsi="宋体" w:cs="宋体"/>
        </w:rPr>
      </w:pPr>
      <w:r>
        <w:rPr>
          <w:rFonts w:ascii="宋体" w:eastAsia="宋体" w:hAnsi="宋体" w:cs="宋体" w:hint="eastAsia"/>
        </w:rPr>
        <w:t>1.3了解青少年近视的预防和治疗的重要性。</w:t>
      </w:r>
    </w:p>
    <w:p w14:paraId="5DD0C4BE" w14:textId="77777777" w:rsidR="00E51BA6" w:rsidRDefault="00FA6606">
      <w:pPr>
        <w:spacing w:line="360" w:lineRule="auto"/>
        <w:rPr>
          <w:rFonts w:ascii="宋体" w:eastAsia="宋体" w:hAnsi="宋体" w:cs="宋体"/>
        </w:rPr>
      </w:pPr>
      <w:r>
        <w:rPr>
          <w:rFonts w:ascii="宋体" w:eastAsia="宋体" w:hAnsi="宋体" w:cs="宋体" w:hint="eastAsia"/>
        </w:rPr>
        <w:t>1.4了解高度近视眼的眼底变化及常见并发症，认识调节与屈光的关系，调节与年龄的关系。</w:t>
      </w:r>
      <w:r>
        <w:rPr>
          <w:rFonts w:ascii="宋体" w:eastAsia="宋体" w:hAnsi="宋体" w:cs="宋体" w:hint="eastAsia"/>
        </w:rPr>
        <w:lastRenderedPageBreak/>
        <w:t>1.5了解验光与配镜方法、了解各种屈光手术的基本状况。</w:t>
      </w:r>
    </w:p>
    <w:p w14:paraId="2D1895B3" w14:textId="77777777" w:rsidR="00E51BA6" w:rsidRDefault="00FA6606">
      <w:pPr>
        <w:spacing w:line="360" w:lineRule="auto"/>
        <w:rPr>
          <w:rFonts w:ascii="宋体" w:eastAsia="宋体" w:hAnsi="宋体" w:cs="宋体"/>
        </w:rPr>
      </w:pPr>
      <w:r>
        <w:rPr>
          <w:rFonts w:ascii="宋体" w:eastAsia="宋体" w:hAnsi="宋体" w:cs="宋体" w:hint="eastAsia"/>
        </w:rPr>
        <w:t>1.6了解接触镜的分类，优缺点、适应症、禁忌症及并发症。</w:t>
      </w:r>
    </w:p>
    <w:p w14:paraId="2333C45A" w14:textId="77777777" w:rsidR="00E51BA6" w:rsidRDefault="00FA6606">
      <w:pPr>
        <w:spacing w:line="360" w:lineRule="auto"/>
        <w:rPr>
          <w:rFonts w:ascii="宋体" w:eastAsia="宋体" w:hAnsi="宋体" w:cs="宋体"/>
          <w:b/>
          <w:bCs/>
        </w:rPr>
      </w:pPr>
      <w:r>
        <w:rPr>
          <w:rFonts w:ascii="宋体" w:eastAsia="宋体" w:hAnsi="宋体" w:cs="宋体" w:hint="eastAsia"/>
          <w:b/>
          <w:bCs/>
        </w:rPr>
        <w:t>2.教学重难点</w:t>
      </w:r>
    </w:p>
    <w:p w14:paraId="14007FBF" w14:textId="77777777" w:rsidR="00E51BA6" w:rsidRDefault="00FA6606">
      <w:pPr>
        <w:spacing w:line="360" w:lineRule="auto"/>
        <w:rPr>
          <w:rFonts w:ascii="宋体" w:eastAsia="宋体" w:hAnsi="宋体" w:cs="宋体"/>
        </w:rPr>
      </w:pPr>
      <w:r>
        <w:rPr>
          <w:rFonts w:ascii="宋体" w:eastAsia="宋体" w:hAnsi="宋体" w:cs="宋体" w:hint="eastAsia"/>
        </w:rPr>
        <w:t>2.1眼球光学系统的概念及眼球屈光生理</w:t>
      </w:r>
    </w:p>
    <w:p w14:paraId="72318E10" w14:textId="77777777" w:rsidR="00E51BA6" w:rsidRDefault="00FA6606">
      <w:pPr>
        <w:spacing w:line="360" w:lineRule="auto"/>
        <w:rPr>
          <w:rFonts w:ascii="宋体" w:eastAsia="宋体" w:hAnsi="宋体" w:cs="宋体"/>
        </w:rPr>
      </w:pPr>
      <w:r>
        <w:rPr>
          <w:rFonts w:ascii="宋体" w:eastAsia="宋体" w:hAnsi="宋体" w:cs="宋体" w:hint="eastAsia"/>
        </w:rPr>
        <w:t>2.2各种屈光不正的定义、表现及矫正方法</w:t>
      </w:r>
    </w:p>
    <w:p w14:paraId="7223E72F" w14:textId="77777777" w:rsidR="00E51BA6" w:rsidRDefault="00FA6606">
      <w:pPr>
        <w:spacing w:line="360" w:lineRule="auto"/>
        <w:rPr>
          <w:rFonts w:ascii="宋体" w:eastAsia="宋体" w:hAnsi="宋体" w:cs="宋体"/>
        </w:rPr>
      </w:pPr>
      <w:r>
        <w:rPr>
          <w:rFonts w:ascii="宋体" w:eastAsia="宋体" w:hAnsi="宋体" w:cs="宋体" w:hint="eastAsia"/>
        </w:rPr>
        <w:t>2.3青少年近视防控</w:t>
      </w:r>
    </w:p>
    <w:p w14:paraId="6668DB27" w14:textId="77777777" w:rsidR="00E51BA6" w:rsidRDefault="00FA6606">
      <w:pPr>
        <w:spacing w:line="360" w:lineRule="auto"/>
        <w:rPr>
          <w:rFonts w:ascii="宋体" w:eastAsia="宋体" w:hAnsi="宋体" w:cs="宋体"/>
        </w:rPr>
      </w:pPr>
      <w:r>
        <w:rPr>
          <w:rFonts w:ascii="宋体" w:eastAsia="宋体" w:hAnsi="宋体" w:cs="宋体" w:hint="eastAsia"/>
        </w:rPr>
        <w:t>2.4屈光手术与接触镜的合理应用</w:t>
      </w:r>
    </w:p>
    <w:p w14:paraId="5FAC425B" w14:textId="77777777" w:rsidR="00E51BA6" w:rsidRDefault="00FA6606">
      <w:pPr>
        <w:spacing w:line="360" w:lineRule="auto"/>
        <w:rPr>
          <w:rFonts w:ascii="宋体" w:eastAsia="宋体" w:hAnsi="宋体" w:cs="宋体"/>
          <w:b/>
          <w:bCs/>
        </w:rPr>
      </w:pPr>
      <w:r>
        <w:rPr>
          <w:rFonts w:ascii="宋体" w:eastAsia="宋体" w:hAnsi="宋体" w:cs="宋体" w:hint="eastAsia"/>
          <w:b/>
          <w:bCs/>
        </w:rPr>
        <w:t>3.教学内容</w:t>
      </w:r>
    </w:p>
    <w:p w14:paraId="6E7A7911" w14:textId="77777777" w:rsidR="00E51BA6" w:rsidRDefault="00FA6606">
      <w:pPr>
        <w:spacing w:line="360" w:lineRule="auto"/>
        <w:rPr>
          <w:rFonts w:ascii="宋体" w:eastAsia="宋体" w:hAnsi="宋体" w:cs="宋体"/>
        </w:rPr>
      </w:pPr>
      <w:r>
        <w:rPr>
          <w:rFonts w:ascii="宋体" w:eastAsia="宋体" w:hAnsi="宋体" w:cs="宋体" w:hint="eastAsia"/>
        </w:rPr>
        <w:t>3.1眼的屈光系统 ：正视眼  调节与辐辏  屈光不正</w:t>
      </w:r>
    </w:p>
    <w:p w14:paraId="6B838379" w14:textId="77777777" w:rsidR="00E51BA6" w:rsidRDefault="00FA6606">
      <w:pPr>
        <w:spacing w:line="360" w:lineRule="auto"/>
        <w:rPr>
          <w:rFonts w:ascii="宋体" w:eastAsia="宋体" w:hAnsi="宋体" w:cs="宋体"/>
        </w:rPr>
      </w:pPr>
      <w:r>
        <w:rPr>
          <w:rFonts w:ascii="宋体" w:eastAsia="宋体" w:hAnsi="宋体" w:cs="宋体" w:hint="eastAsia"/>
        </w:rPr>
        <w:t>3.2远视眼： 病因、分类、与调节关系 、临床表现及治疗</w:t>
      </w:r>
    </w:p>
    <w:p w14:paraId="2F57B45E" w14:textId="77777777" w:rsidR="00E51BA6" w:rsidRDefault="00FA6606">
      <w:pPr>
        <w:spacing w:line="360" w:lineRule="auto"/>
        <w:rPr>
          <w:rFonts w:ascii="宋体" w:eastAsia="宋体" w:hAnsi="宋体" w:cs="宋体"/>
        </w:rPr>
      </w:pPr>
      <w:r>
        <w:rPr>
          <w:rFonts w:ascii="宋体" w:eastAsia="宋体" w:hAnsi="宋体" w:cs="宋体" w:hint="eastAsia"/>
        </w:rPr>
        <w:t>3.3近视眼 ：病因 、分类、与调节关系 、临床表现及治疗，青少年近视防控。</w:t>
      </w:r>
    </w:p>
    <w:p w14:paraId="52AF33EB" w14:textId="77777777" w:rsidR="00E51BA6" w:rsidRDefault="00FA6606">
      <w:pPr>
        <w:spacing w:line="360" w:lineRule="auto"/>
        <w:rPr>
          <w:rFonts w:ascii="宋体" w:eastAsia="宋体" w:hAnsi="宋体" w:cs="宋体"/>
        </w:rPr>
      </w:pPr>
      <w:r>
        <w:rPr>
          <w:rFonts w:ascii="宋体" w:eastAsia="宋体" w:hAnsi="宋体" w:cs="宋体" w:hint="eastAsia"/>
        </w:rPr>
        <w:t>3.4调节性近视：病因、临床表现、治疗</w:t>
      </w:r>
    </w:p>
    <w:p w14:paraId="266799EF" w14:textId="77777777" w:rsidR="00E51BA6" w:rsidRDefault="00FA6606">
      <w:pPr>
        <w:spacing w:line="360" w:lineRule="auto"/>
        <w:rPr>
          <w:rFonts w:ascii="宋体" w:eastAsia="宋体" w:hAnsi="宋体" w:cs="宋体"/>
        </w:rPr>
      </w:pPr>
      <w:r>
        <w:rPr>
          <w:rFonts w:ascii="宋体" w:eastAsia="宋体" w:hAnsi="宋体" w:cs="宋体" w:hint="eastAsia"/>
        </w:rPr>
        <w:t>3.5散光：病因、 临床表现、治疗</w:t>
      </w:r>
    </w:p>
    <w:p w14:paraId="6F893E50" w14:textId="77777777" w:rsidR="00E51BA6" w:rsidRDefault="00FA6606">
      <w:pPr>
        <w:spacing w:line="360" w:lineRule="auto"/>
        <w:rPr>
          <w:rFonts w:ascii="宋体" w:eastAsia="宋体" w:hAnsi="宋体" w:cs="宋体"/>
        </w:rPr>
      </w:pPr>
      <w:r>
        <w:rPr>
          <w:rFonts w:ascii="宋体" w:eastAsia="宋体" w:hAnsi="宋体" w:cs="宋体" w:hint="eastAsia"/>
        </w:rPr>
        <w:t>3.6屈光参差： 概念、治疗</w:t>
      </w:r>
    </w:p>
    <w:p w14:paraId="7F2870C1" w14:textId="77777777" w:rsidR="00E51BA6" w:rsidRDefault="00FA6606">
      <w:pPr>
        <w:spacing w:line="360" w:lineRule="auto"/>
        <w:rPr>
          <w:rFonts w:ascii="宋体" w:eastAsia="宋体" w:hAnsi="宋体" w:cs="宋体"/>
        </w:rPr>
      </w:pPr>
      <w:r>
        <w:rPr>
          <w:rFonts w:ascii="宋体" w:eastAsia="宋体" w:hAnsi="宋体" w:cs="宋体" w:hint="eastAsia"/>
        </w:rPr>
        <w:t>3.7老视：病因  临床表现、治疗</w:t>
      </w:r>
    </w:p>
    <w:p w14:paraId="4D7A9951" w14:textId="77777777" w:rsidR="00E51BA6" w:rsidRDefault="00FA6606">
      <w:pPr>
        <w:spacing w:line="360" w:lineRule="auto"/>
        <w:rPr>
          <w:rFonts w:ascii="宋体" w:eastAsia="宋体" w:hAnsi="宋体" w:cs="宋体"/>
        </w:rPr>
      </w:pPr>
      <w:r>
        <w:rPr>
          <w:rFonts w:ascii="宋体" w:eastAsia="宋体" w:hAnsi="宋体" w:cs="宋体" w:hint="eastAsia"/>
        </w:rPr>
        <w:t>3.8各种屈光手术的方法、适应证和优缺点。</w:t>
      </w:r>
    </w:p>
    <w:p w14:paraId="7358A658" w14:textId="77777777" w:rsidR="00E51BA6" w:rsidRDefault="00FA6606">
      <w:pPr>
        <w:spacing w:line="360" w:lineRule="auto"/>
        <w:rPr>
          <w:rFonts w:ascii="宋体" w:eastAsia="宋体" w:hAnsi="宋体" w:cs="宋体"/>
        </w:rPr>
      </w:pPr>
      <w:r>
        <w:rPr>
          <w:rFonts w:ascii="宋体" w:eastAsia="宋体" w:hAnsi="宋体" w:cs="宋体" w:hint="eastAsia"/>
        </w:rPr>
        <w:t>3.9角膜接触镜：适应证</w:t>
      </w:r>
    </w:p>
    <w:p w14:paraId="2AF269B8" w14:textId="77777777" w:rsidR="00E51BA6" w:rsidRDefault="00FA6606">
      <w:pPr>
        <w:spacing w:line="360" w:lineRule="auto"/>
        <w:rPr>
          <w:rFonts w:ascii="宋体" w:eastAsia="宋体" w:hAnsi="宋体" w:cs="宋体"/>
          <w:b/>
          <w:bCs/>
        </w:rPr>
      </w:pPr>
      <w:r>
        <w:rPr>
          <w:rFonts w:ascii="宋体" w:eastAsia="宋体" w:hAnsi="宋体" w:cs="宋体" w:hint="eastAsia"/>
          <w:b/>
          <w:bCs/>
        </w:rPr>
        <w:t>4.教学方法</w:t>
      </w:r>
    </w:p>
    <w:p w14:paraId="30CE731D" w14:textId="77777777" w:rsidR="00E51BA6" w:rsidRDefault="00FA6606">
      <w:pPr>
        <w:spacing w:line="360" w:lineRule="auto"/>
        <w:rPr>
          <w:rFonts w:ascii="宋体" w:eastAsia="宋体" w:hAnsi="宋体" w:cs="宋体"/>
        </w:rPr>
      </w:pPr>
      <w:r>
        <w:rPr>
          <w:rFonts w:ascii="宋体" w:eastAsia="宋体" w:hAnsi="宋体" w:cs="宋体" w:hint="eastAsia"/>
        </w:rPr>
        <w:t>课堂讲授，结合图片、幻灯、视频示教，加强学生对各种视光学概念的理解，加深对临床实践中视光学仪器、镜片、手术等的认识。</w:t>
      </w:r>
    </w:p>
    <w:p w14:paraId="7B22ED02" w14:textId="77777777" w:rsidR="00E51BA6" w:rsidRDefault="00FA6606">
      <w:pPr>
        <w:spacing w:line="360" w:lineRule="auto"/>
        <w:rPr>
          <w:rFonts w:ascii="宋体" w:eastAsia="宋体" w:hAnsi="宋体" w:cs="宋体"/>
          <w:b/>
          <w:bCs/>
        </w:rPr>
      </w:pPr>
      <w:r>
        <w:rPr>
          <w:rFonts w:ascii="宋体" w:eastAsia="宋体" w:hAnsi="宋体" w:cs="宋体" w:hint="eastAsia"/>
          <w:b/>
          <w:bCs/>
        </w:rPr>
        <w:t>5.教学评价</w:t>
      </w:r>
    </w:p>
    <w:p w14:paraId="05EB5EE4" w14:textId="77777777" w:rsidR="00E51BA6" w:rsidRDefault="00FA6606">
      <w:pPr>
        <w:spacing w:line="360" w:lineRule="auto"/>
        <w:rPr>
          <w:rFonts w:ascii="宋体" w:eastAsia="宋体" w:hAnsi="宋体" w:cs="宋体"/>
        </w:rPr>
      </w:pPr>
      <w:r>
        <w:rPr>
          <w:rFonts w:ascii="宋体" w:eastAsia="宋体" w:hAnsi="宋体" w:cs="宋体" w:hint="eastAsia"/>
        </w:rPr>
        <w:t>平时考核占40%，期末考核占60%。平时考核以随堂小测验、小综述等形式进行。下列问题可以作为随堂小测验的考题：</w:t>
      </w:r>
    </w:p>
    <w:p w14:paraId="31A3F95E" w14:textId="77777777" w:rsidR="00E51BA6" w:rsidRDefault="00FA6606">
      <w:pPr>
        <w:spacing w:line="360" w:lineRule="auto"/>
        <w:rPr>
          <w:rFonts w:ascii="宋体" w:eastAsia="宋体" w:hAnsi="宋体" w:cs="宋体"/>
        </w:rPr>
      </w:pPr>
      <w:r>
        <w:rPr>
          <w:rFonts w:ascii="宋体" w:eastAsia="宋体" w:hAnsi="宋体" w:cs="宋体" w:hint="eastAsia"/>
        </w:rPr>
        <w:t>5.1 眼球光学系统的组成？</w:t>
      </w:r>
    </w:p>
    <w:p w14:paraId="7AA248E3" w14:textId="77777777" w:rsidR="00E51BA6" w:rsidRDefault="00FA6606">
      <w:pPr>
        <w:spacing w:line="360" w:lineRule="auto"/>
        <w:rPr>
          <w:rFonts w:ascii="宋体" w:eastAsia="宋体" w:hAnsi="宋体" w:cs="宋体"/>
        </w:rPr>
      </w:pPr>
      <w:r>
        <w:rPr>
          <w:rFonts w:ascii="宋体" w:eastAsia="宋体" w:hAnsi="宋体" w:cs="宋体" w:hint="eastAsia"/>
        </w:rPr>
        <w:t>5.2 眼近反应有哪些表现？</w:t>
      </w:r>
    </w:p>
    <w:p w14:paraId="3ED32014" w14:textId="77777777" w:rsidR="00E51BA6" w:rsidRDefault="00FA6606">
      <w:pPr>
        <w:spacing w:line="360" w:lineRule="auto"/>
        <w:rPr>
          <w:rFonts w:ascii="宋体" w:eastAsia="宋体" w:hAnsi="宋体" w:cs="宋体"/>
        </w:rPr>
      </w:pPr>
      <w:r>
        <w:rPr>
          <w:rFonts w:ascii="宋体" w:eastAsia="宋体" w:hAnsi="宋体" w:cs="宋体" w:hint="eastAsia"/>
        </w:rPr>
        <w:t>5.3 正视眼看清25cm处的物体需要多少D的调节力？</w:t>
      </w:r>
    </w:p>
    <w:p w14:paraId="44828398" w14:textId="77777777" w:rsidR="00E51BA6" w:rsidRDefault="00FA6606">
      <w:pPr>
        <w:spacing w:line="360" w:lineRule="auto"/>
        <w:rPr>
          <w:rFonts w:ascii="宋体" w:eastAsia="宋体" w:hAnsi="宋体" w:cs="宋体"/>
        </w:rPr>
      </w:pPr>
      <w:r>
        <w:rPr>
          <w:rFonts w:ascii="宋体" w:eastAsia="宋体" w:hAnsi="宋体" w:cs="宋体" w:hint="eastAsia"/>
        </w:rPr>
        <w:t>5.4 “远视”和“老视”是否为同一问题？近视眼真不会“老视”？</w:t>
      </w:r>
    </w:p>
    <w:p w14:paraId="5DFF4060" w14:textId="77777777" w:rsidR="00E51BA6" w:rsidRDefault="00FA6606">
      <w:pPr>
        <w:spacing w:line="360" w:lineRule="auto"/>
        <w:rPr>
          <w:rFonts w:ascii="宋体" w:eastAsia="宋体" w:hAnsi="宋体" w:cs="宋体"/>
          <w:b/>
          <w:bCs/>
        </w:rPr>
      </w:pPr>
      <w:r>
        <w:rPr>
          <w:rFonts w:ascii="宋体" w:eastAsia="宋体" w:hAnsi="宋体" w:cs="宋体" w:hint="eastAsia"/>
        </w:rPr>
        <w:t>5.5 屈光手术的种类？</w:t>
      </w:r>
    </w:p>
    <w:p w14:paraId="24557AC5" w14:textId="77777777" w:rsidR="00E51BA6" w:rsidRDefault="00E51BA6">
      <w:pPr>
        <w:spacing w:line="360" w:lineRule="auto"/>
        <w:rPr>
          <w:rFonts w:ascii="宋体" w:eastAsia="宋体" w:hAnsi="宋体" w:cs="宋体"/>
        </w:rPr>
      </w:pPr>
    </w:p>
    <w:p w14:paraId="7E538D83" w14:textId="77777777" w:rsidR="00E51BA6" w:rsidRDefault="00FA6606">
      <w:pPr>
        <w:spacing w:line="360" w:lineRule="auto"/>
        <w:rPr>
          <w:rFonts w:ascii="宋体" w:eastAsia="宋体" w:hAnsi="宋体" w:cs="宋体"/>
          <w:sz w:val="24"/>
          <w:szCs w:val="24"/>
        </w:rPr>
      </w:pPr>
      <w:r>
        <w:rPr>
          <w:rFonts w:ascii="宋体" w:eastAsia="宋体" w:hAnsi="宋体" w:cs="宋体" w:hint="eastAsia"/>
          <w:b/>
          <w:bCs/>
          <w:sz w:val="24"/>
          <w:szCs w:val="24"/>
        </w:rPr>
        <w:lastRenderedPageBreak/>
        <w:t>第十七章  斜视和弱视</w:t>
      </w:r>
    </w:p>
    <w:p w14:paraId="6668D266" w14:textId="77777777" w:rsidR="00E51BA6" w:rsidRDefault="00FA6606">
      <w:pPr>
        <w:spacing w:line="360" w:lineRule="auto"/>
        <w:rPr>
          <w:rFonts w:ascii="宋体" w:eastAsia="宋体" w:hAnsi="宋体" w:cs="宋体"/>
          <w:b/>
          <w:bCs/>
        </w:rPr>
      </w:pPr>
      <w:r>
        <w:rPr>
          <w:rFonts w:ascii="宋体" w:eastAsia="宋体" w:hAnsi="宋体" w:cs="宋体" w:hint="eastAsia"/>
          <w:b/>
          <w:bCs/>
        </w:rPr>
        <w:t>1.教学目标</w:t>
      </w:r>
    </w:p>
    <w:p w14:paraId="5E5C7DFA" w14:textId="77777777" w:rsidR="00E51BA6" w:rsidRDefault="00FA6606">
      <w:pPr>
        <w:spacing w:line="360" w:lineRule="auto"/>
        <w:rPr>
          <w:rFonts w:ascii="宋体" w:eastAsia="宋体" w:hAnsi="宋体" w:cs="宋体"/>
        </w:rPr>
      </w:pPr>
      <w:r>
        <w:rPr>
          <w:rFonts w:ascii="宋体" w:eastAsia="宋体" w:hAnsi="宋体" w:cs="宋体" w:hint="eastAsia"/>
        </w:rPr>
        <w:t>1.1了解共同性斜视与麻痹性斜视的诊断和鉴别诊断。</w:t>
      </w:r>
    </w:p>
    <w:p w14:paraId="1D59C161" w14:textId="77777777" w:rsidR="00E51BA6" w:rsidRDefault="00FA6606">
      <w:pPr>
        <w:spacing w:line="360" w:lineRule="auto"/>
        <w:rPr>
          <w:rFonts w:ascii="宋体" w:eastAsia="宋体" w:hAnsi="宋体" w:cs="宋体"/>
        </w:rPr>
      </w:pPr>
      <w:r>
        <w:rPr>
          <w:rFonts w:ascii="宋体" w:eastAsia="宋体" w:hAnsi="宋体" w:cs="宋体" w:hint="eastAsia"/>
        </w:rPr>
        <w:t>1.2了解斜视的治疗原则和手术原则。</w:t>
      </w:r>
    </w:p>
    <w:p w14:paraId="175C6CC0" w14:textId="77777777" w:rsidR="00E51BA6" w:rsidRDefault="00FA6606">
      <w:pPr>
        <w:spacing w:line="360" w:lineRule="auto"/>
        <w:rPr>
          <w:rFonts w:ascii="宋体" w:eastAsia="宋体" w:hAnsi="宋体" w:cs="宋体"/>
        </w:rPr>
      </w:pPr>
      <w:r>
        <w:rPr>
          <w:rFonts w:ascii="宋体" w:eastAsia="宋体" w:hAnsi="宋体" w:cs="宋体" w:hint="eastAsia"/>
        </w:rPr>
        <w:t>1.3弱视的定义，了解弱视早防早治的重要性。</w:t>
      </w:r>
    </w:p>
    <w:p w14:paraId="4FC4B24E" w14:textId="77777777" w:rsidR="00E51BA6" w:rsidRDefault="00FA6606">
      <w:pPr>
        <w:spacing w:line="360" w:lineRule="auto"/>
        <w:rPr>
          <w:rFonts w:ascii="宋体" w:eastAsia="宋体" w:hAnsi="宋体" w:cs="宋体"/>
        </w:rPr>
      </w:pPr>
      <w:r>
        <w:rPr>
          <w:rFonts w:ascii="宋体" w:eastAsia="宋体" w:hAnsi="宋体" w:cs="宋体" w:hint="eastAsia"/>
        </w:rPr>
        <w:t>1.4各眼外肌的基本解剖知识（生理位置、生理功能和神经支配）。</w:t>
      </w:r>
    </w:p>
    <w:p w14:paraId="47F928C9" w14:textId="77777777" w:rsidR="00E51BA6" w:rsidRDefault="00FA6606">
      <w:pPr>
        <w:spacing w:line="360" w:lineRule="auto"/>
        <w:rPr>
          <w:rFonts w:ascii="宋体" w:eastAsia="宋体" w:hAnsi="宋体" w:cs="宋体"/>
          <w:b/>
          <w:bCs/>
        </w:rPr>
      </w:pPr>
      <w:r>
        <w:rPr>
          <w:rFonts w:ascii="宋体" w:eastAsia="宋体" w:hAnsi="宋体" w:cs="宋体" w:hint="eastAsia"/>
          <w:b/>
          <w:bCs/>
        </w:rPr>
        <w:t>2.教学重难点</w:t>
      </w:r>
    </w:p>
    <w:p w14:paraId="3C9E87AD" w14:textId="77777777" w:rsidR="00E51BA6" w:rsidRDefault="00FA6606">
      <w:pPr>
        <w:spacing w:line="360" w:lineRule="auto"/>
        <w:rPr>
          <w:rFonts w:ascii="宋体" w:eastAsia="宋体" w:hAnsi="宋体" w:cs="宋体"/>
        </w:rPr>
      </w:pPr>
      <w:r>
        <w:rPr>
          <w:rFonts w:ascii="宋体" w:eastAsia="宋体" w:hAnsi="宋体" w:cs="宋体" w:hint="eastAsia"/>
        </w:rPr>
        <w:t>2.1斜视的分类、诊断与鉴别诊断、治疗</w:t>
      </w:r>
    </w:p>
    <w:p w14:paraId="28C7DDD4" w14:textId="77777777" w:rsidR="00E51BA6" w:rsidRDefault="00FA6606">
      <w:pPr>
        <w:spacing w:line="360" w:lineRule="auto"/>
        <w:rPr>
          <w:rFonts w:ascii="宋体" w:eastAsia="宋体" w:hAnsi="宋体" w:cs="宋体"/>
        </w:rPr>
      </w:pPr>
      <w:r>
        <w:rPr>
          <w:rFonts w:ascii="宋体" w:eastAsia="宋体" w:hAnsi="宋体" w:cs="宋体" w:hint="eastAsia"/>
        </w:rPr>
        <w:t>2.2眼外肌生理功能、神经支配与斜视成因及表现的关系</w:t>
      </w:r>
    </w:p>
    <w:p w14:paraId="1695C9A9" w14:textId="77777777" w:rsidR="00E51BA6" w:rsidRDefault="00FA6606">
      <w:pPr>
        <w:spacing w:line="360" w:lineRule="auto"/>
        <w:rPr>
          <w:rFonts w:ascii="宋体" w:eastAsia="宋体" w:hAnsi="宋体" w:cs="宋体"/>
        </w:rPr>
      </w:pPr>
      <w:r>
        <w:rPr>
          <w:rFonts w:ascii="宋体" w:eastAsia="宋体" w:hAnsi="宋体" w:cs="宋体" w:hint="eastAsia"/>
        </w:rPr>
        <w:t>2.3弱视的定义与治疗</w:t>
      </w:r>
    </w:p>
    <w:p w14:paraId="0B66225A" w14:textId="77777777" w:rsidR="00E51BA6" w:rsidRDefault="00FA6606">
      <w:pPr>
        <w:spacing w:line="360" w:lineRule="auto"/>
        <w:rPr>
          <w:rFonts w:ascii="宋体" w:eastAsia="宋体" w:hAnsi="宋体" w:cs="宋体"/>
          <w:b/>
          <w:bCs/>
        </w:rPr>
      </w:pPr>
      <w:r>
        <w:rPr>
          <w:rFonts w:ascii="宋体" w:eastAsia="宋体" w:hAnsi="宋体" w:cs="宋体" w:hint="eastAsia"/>
          <w:b/>
          <w:bCs/>
        </w:rPr>
        <w:t>3教学内容</w:t>
      </w:r>
    </w:p>
    <w:p w14:paraId="684094E2" w14:textId="77777777" w:rsidR="00E51BA6" w:rsidRDefault="00FA6606">
      <w:pPr>
        <w:spacing w:line="360" w:lineRule="auto"/>
        <w:rPr>
          <w:rFonts w:ascii="宋体" w:eastAsia="宋体" w:hAnsi="宋体" w:cs="宋体"/>
        </w:rPr>
      </w:pPr>
      <w:r>
        <w:rPr>
          <w:rFonts w:ascii="宋体" w:eastAsia="宋体" w:hAnsi="宋体" w:cs="宋体" w:hint="eastAsia"/>
        </w:rPr>
        <w:t>3.1双眼单视概念。</w:t>
      </w:r>
    </w:p>
    <w:p w14:paraId="109C992A" w14:textId="77777777" w:rsidR="00E51BA6" w:rsidRDefault="00FA6606">
      <w:pPr>
        <w:spacing w:line="360" w:lineRule="auto"/>
        <w:rPr>
          <w:rFonts w:ascii="宋体" w:eastAsia="宋体" w:hAnsi="宋体" w:cs="宋体"/>
        </w:rPr>
      </w:pPr>
      <w:r>
        <w:rPr>
          <w:rFonts w:ascii="宋体" w:eastAsia="宋体" w:hAnsi="宋体" w:cs="宋体" w:hint="eastAsia"/>
        </w:rPr>
        <w:t>3.2斜视的检查方法（重点：斜视度测量、红玻璃试验、眼球运动等）</w:t>
      </w:r>
    </w:p>
    <w:p w14:paraId="62ACABC9" w14:textId="77777777" w:rsidR="00E51BA6" w:rsidRDefault="00FA6606">
      <w:pPr>
        <w:spacing w:line="360" w:lineRule="auto"/>
        <w:rPr>
          <w:rFonts w:ascii="宋体" w:eastAsia="宋体" w:hAnsi="宋体" w:cs="宋体"/>
        </w:rPr>
      </w:pPr>
      <w:r>
        <w:rPr>
          <w:rFonts w:ascii="宋体" w:eastAsia="宋体" w:hAnsi="宋体" w:cs="宋体" w:hint="eastAsia"/>
        </w:rPr>
        <w:t>3.3各类型斜视临床表现、诊断要点、矫治原则。重点是共同性斜视、麻痹性斜视和Ａ—Ｖ综合征斜视。</w:t>
      </w:r>
    </w:p>
    <w:p w14:paraId="15471B75" w14:textId="77777777" w:rsidR="00E51BA6" w:rsidRDefault="00FA6606">
      <w:pPr>
        <w:spacing w:line="360" w:lineRule="auto"/>
        <w:rPr>
          <w:rFonts w:ascii="宋体" w:eastAsia="宋体" w:hAnsi="宋体" w:cs="宋体"/>
        </w:rPr>
      </w:pPr>
      <w:r>
        <w:rPr>
          <w:rFonts w:ascii="宋体" w:eastAsia="宋体" w:hAnsi="宋体" w:cs="宋体" w:hint="eastAsia"/>
        </w:rPr>
        <w:t>3.4弱视的分类、诊断及治疗原则及治疗方法。</w:t>
      </w:r>
    </w:p>
    <w:p w14:paraId="63F51E62" w14:textId="77777777" w:rsidR="00E51BA6" w:rsidRDefault="00FA6606">
      <w:pPr>
        <w:spacing w:line="360" w:lineRule="auto"/>
        <w:rPr>
          <w:rFonts w:ascii="宋体" w:eastAsia="宋体" w:hAnsi="宋体" w:cs="宋体"/>
        </w:rPr>
      </w:pPr>
      <w:r>
        <w:rPr>
          <w:rFonts w:ascii="宋体" w:eastAsia="宋体" w:hAnsi="宋体" w:cs="宋体" w:hint="eastAsia"/>
        </w:rPr>
        <w:t>3.5眼球震颤。</w:t>
      </w:r>
    </w:p>
    <w:p w14:paraId="4D9B8F5C" w14:textId="77777777" w:rsidR="00E51BA6" w:rsidRDefault="00FA6606">
      <w:pPr>
        <w:spacing w:line="360" w:lineRule="auto"/>
        <w:rPr>
          <w:rFonts w:ascii="宋体" w:eastAsia="宋体" w:hAnsi="宋体" w:cs="宋体"/>
          <w:b/>
          <w:bCs/>
        </w:rPr>
      </w:pPr>
      <w:r>
        <w:rPr>
          <w:rFonts w:ascii="宋体" w:eastAsia="宋体" w:hAnsi="宋体" w:cs="宋体" w:hint="eastAsia"/>
          <w:b/>
          <w:bCs/>
        </w:rPr>
        <w:t>4.教学方法</w:t>
      </w:r>
    </w:p>
    <w:p w14:paraId="63D79CA1" w14:textId="77777777" w:rsidR="00E51BA6" w:rsidRDefault="00FA6606">
      <w:pPr>
        <w:spacing w:line="360" w:lineRule="auto"/>
        <w:rPr>
          <w:rFonts w:ascii="宋体" w:eastAsia="宋体" w:hAnsi="宋体" w:cs="宋体"/>
        </w:rPr>
      </w:pPr>
      <w:r>
        <w:rPr>
          <w:rFonts w:ascii="宋体" w:eastAsia="宋体" w:hAnsi="宋体" w:cs="宋体" w:hint="eastAsia"/>
        </w:rPr>
        <w:t>课堂讲授，结合图片、幻灯、视频示教，加深学生对本章节各种概念的理解和认识。</w:t>
      </w:r>
    </w:p>
    <w:p w14:paraId="61A0AF04" w14:textId="77777777" w:rsidR="00E51BA6" w:rsidRDefault="00FA6606">
      <w:pPr>
        <w:spacing w:line="360" w:lineRule="auto"/>
        <w:rPr>
          <w:rFonts w:ascii="宋体" w:eastAsia="宋体" w:hAnsi="宋体" w:cs="宋体"/>
          <w:b/>
          <w:bCs/>
        </w:rPr>
      </w:pPr>
      <w:r>
        <w:rPr>
          <w:rFonts w:ascii="宋体" w:eastAsia="宋体" w:hAnsi="宋体" w:cs="宋体" w:hint="eastAsia"/>
          <w:b/>
          <w:bCs/>
        </w:rPr>
        <w:t>5.教学评价</w:t>
      </w:r>
    </w:p>
    <w:p w14:paraId="6C67272F" w14:textId="77777777" w:rsidR="00E51BA6" w:rsidRDefault="00FA6606">
      <w:pPr>
        <w:spacing w:line="360" w:lineRule="auto"/>
        <w:rPr>
          <w:rFonts w:ascii="宋体" w:eastAsia="宋体" w:hAnsi="宋体" w:cs="宋体"/>
        </w:rPr>
      </w:pPr>
      <w:r>
        <w:rPr>
          <w:rFonts w:ascii="宋体" w:eastAsia="宋体" w:hAnsi="宋体" w:cs="宋体" w:hint="eastAsia"/>
        </w:rPr>
        <w:t>平时考核占40%，期末考核占60%。平时考核以随堂小测验、小综述等形式进行。下列问题可以作为随堂小测验的考题：</w:t>
      </w:r>
    </w:p>
    <w:p w14:paraId="4C572425" w14:textId="77777777" w:rsidR="00E51BA6" w:rsidRDefault="00FA6606">
      <w:pPr>
        <w:spacing w:line="360" w:lineRule="auto"/>
        <w:rPr>
          <w:rFonts w:ascii="宋体" w:eastAsia="宋体" w:hAnsi="宋体" w:cs="宋体"/>
        </w:rPr>
      </w:pPr>
      <w:r>
        <w:rPr>
          <w:rFonts w:ascii="宋体" w:eastAsia="宋体" w:hAnsi="宋体" w:cs="宋体" w:hint="eastAsia"/>
        </w:rPr>
        <w:t>5.1起到眼球内转作用的眼外肌有哪些？</w:t>
      </w:r>
    </w:p>
    <w:p w14:paraId="461272D6" w14:textId="77777777" w:rsidR="00E51BA6" w:rsidRDefault="00FA6606">
      <w:pPr>
        <w:spacing w:line="360" w:lineRule="auto"/>
        <w:rPr>
          <w:rFonts w:ascii="宋体" w:eastAsia="宋体" w:hAnsi="宋体" w:cs="宋体"/>
        </w:rPr>
      </w:pPr>
      <w:r>
        <w:rPr>
          <w:rFonts w:ascii="宋体" w:eastAsia="宋体" w:hAnsi="宋体" w:cs="宋体" w:hint="eastAsia"/>
        </w:rPr>
        <w:t>5.2简述角膜映光法如何判断斜视度？</w:t>
      </w:r>
    </w:p>
    <w:p w14:paraId="4CCC5BF3"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5.3 形成弱视的主要危险因素有哪些？</w:t>
      </w:r>
    </w:p>
    <w:p w14:paraId="56F05BCF" w14:textId="77777777" w:rsidR="00E51BA6" w:rsidRDefault="00FA6606">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第十八章   眼眶疾病</w:t>
      </w:r>
    </w:p>
    <w:p w14:paraId="5DFEE891" w14:textId="77777777" w:rsidR="00E51BA6" w:rsidRDefault="00FA6606">
      <w:pPr>
        <w:spacing w:line="360" w:lineRule="auto"/>
        <w:rPr>
          <w:rFonts w:ascii="宋体" w:eastAsia="宋体" w:hAnsi="宋体" w:cs="宋体"/>
          <w:b/>
          <w:szCs w:val="21"/>
        </w:rPr>
      </w:pPr>
      <w:r>
        <w:rPr>
          <w:rFonts w:ascii="宋体" w:eastAsia="宋体" w:hAnsi="宋体" w:cs="宋体" w:hint="eastAsia"/>
          <w:b/>
          <w:szCs w:val="21"/>
        </w:rPr>
        <w:t>1.教学目标</w:t>
      </w:r>
    </w:p>
    <w:p w14:paraId="172CF0C0" w14:textId="77777777" w:rsidR="00E51BA6" w:rsidRDefault="00FA6606">
      <w:pPr>
        <w:spacing w:line="360" w:lineRule="auto"/>
        <w:rPr>
          <w:rFonts w:ascii="宋体" w:eastAsia="宋体" w:hAnsi="宋体" w:cs="宋体"/>
          <w:szCs w:val="21"/>
        </w:rPr>
      </w:pPr>
      <w:r>
        <w:rPr>
          <w:rFonts w:ascii="宋体" w:eastAsia="宋体" w:hAnsi="宋体" w:cs="宋体" w:hint="eastAsia"/>
          <w:szCs w:val="21"/>
        </w:rPr>
        <w:t>1.1 掌握骨性眼眶的解剖构成。</w:t>
      </w:r>
    </w:p>
    <w:p w14:paraId="321CA2B5" w14:textId="77777777" w:rsidR="00E51BA6" w:rsidRDefault="00FA6606">
      <w:pPr>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掌握眶蜂窝织炎的病因、临床表现和治疗。</w:t>
      </w:r>
    </w:p>
    <w:p w14:paraId="0F9AD2FF" w14:textId="77777777" w:rsidR="00E51BA6" w:rsidRDefault="00FA6606">
      <w:pPr>
        <w:spacing w:line="360" w:lineRule="auto"/>
        <w:rPr>
          <w:rFonts w:ascii="宋体" w:eastAsia="宋体" w:hAnsi="宋体"/>
          <w:szCs w:val="21"/>
        </w:rPr>
      </w:pPr>
      <w:r>
        <w:rPr>
          <w:rFonts w:ascii="宋体" w:eastAsia="宋体" w:hAnsi="宋体"/>
          <w:szCs w:val="21"/>
        </w:rPr>
        <w:lastRenderedPageBreak/>
        <w:t xml:space="preserve">1.3 </w:t>
      </w:r>
      <w:r>
        <w:rPr>
          <w:rFonts w:ascii="宋体" w:eastAsia="宋体" w:hAnsi="宋体" w:hint="eastAsia"/>
          <w:szCs w:val="21"/>
        </w:rPr>
        <w:t>了解甲状腺相关眼病的的临床表现。</w:t>
      </w:r>
    </w:p>
    <w:p w14:paraId="419D40ED" w14:textId="77777777" w:rsidR="00E51BA6" w:rsidRDefault="00FA6606">
      <w:pPr>
        <w:spacing w:line="360" w:lineRule="auto"/>
        <w:rPr>
          <w:rFonts w:ascii="宋体" w:eastAsia="宋体" w:hAnsi="宋体"/>
          <w:szCs w:val="21"/>
        </w:rPr>
      </w:pPr>
      <w:r>
        <w:rPr>
          <w:rFonts w:ascii="宋体" w:eastAsia="宋体" w:hAnsi="宋体"/>
          <w:szCs w:val="21"/>
        </w:rPr>
        <w:t xml:space="preserve">1.4 </w:t>
      </w:r>
      <w:r>
        <w:rPr>
          <w:rFonts w:ascii="宋体" w:eastAsia="宋体" w:hAnsi="宋体" w:hint="eastAsia"/>
          <w:szCs w:val="21"/>
        </w:rPr>
        <w:t>熟悉眼眶骨折的临床表现和手术指征。</w:t>
      </w:r>
    </w:p>
    <w:p w14:paraId="48D09818"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05679BF3" w14:textId="77777777" w:rsidR="00E51BA6" w:rsidRDefault="00FA6606">
      <w:pPr>
        <w:spacing w:line="360" w:lineRule="auto"/>
        <w:rPr>
          <w:rFonts w:ascii="宋体" w:eastAsia="宋体" w:hAnsi="宋体"/>
          <w:szCs w:val="21"/>
        </w:rPr>
      </w:pPr>
      <w:r>
        <w:rPr>
          <w:rFonts w:ascii="宋体" w:eastAsia="宋体" w:hAnsi="宋体" w:hint="eastAsia"/>
          <w:szCs w:val="21"/>
        </w:rPr>
        <w:t>骨性眼眶的解剖构成；眶蜂窝织炎的病因、临床标准和治疗；甲状腺相关眼病的临床表现。</w:t>
      </w:r>
    </w:p>
    <w:p w14:paraId="72D67AD6"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29336179"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.1 </w:t>
      </w:r>
      <w:r>
        <w:rPr>
          <w:rFonts w:ascii="宋体" w:eastAsia="宋体" w:hAnsi="宋体" w:hint="eastAsia"/>
          <w:szCs w:val="21"/>
        </w:rPr>
        <w:t>骨性眼眶的构成；</w:t>
      </w:r>
    </w:p>
    <w:p w14:paraId="332F3101"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眼眶炎症性病变：眶蜂窝织炎、眼眶特发性炎症；</w:t>
      </w:r>
    </w:p>
    <w:p w14:paraId="3477C93B"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Pr>
          <w:rFonts w:ascii="宋体" w:eastAsia="宋体" w:hAnsi="宋体" w:hint="eastAsia"/>
          <w:szCs w:val="21"/>
        </w:rPr>
        <w:t>甲状腺相关眼病；</w:t>
      </w:r>
    </w:p>
    <w:p w14:paraId="726FBC6A"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眼眶爆裂性骨折的临床特点和治疗。</w:t>
      </w:r>
    </w:p>
    <w:p w14:paraId="439C227F"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57E442DE"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6AE62B98"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1B23441B"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平时考核占</w:t>
      </w:r>
      <w:r>
        <w:rPr>
          <w:rFonts w:ascii="宋体" w:eastAsia="宋体" w:hAnsi="宋体"/>
          <w:szCs w:val="21"/>
        </w:rPr>
        <w:t>40%，期末考核占60%；平时考核以随堂小测验、小综述等形式进行。</w:t>
      </w:r>
    </w:p>
    <w:p w14:paraId="32F88A37"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03DB219F" w14:textId="77777777" w:rsidR="00E51BA6" w:rsidRDefault="00E51BA6">
      <w:pPr>
        <w:spacing w:line="360" w:lineRule="auto"/>
        <w:rPr>
          <w:rFonts w:ascii="宋体" w:eastAsia="宋体" w:hAnsi="宋体"/>
          <w:szCs w:val="21"/>
        </w:rPr>
      </w:pPr>
    </w:p>
    <w:p w14:paraId="08A588BD"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 xml:space="preserve">第十九章 </w:t>
      </w:r>
      <w:r>
        <w:rPr>
          <w:rFonts w:ascii="黑体" w:eastAsia="黑体" w:hAnsi="黑体"/>
          <w:b/>
          <w:bCs/>
          <w:sz w:val="24"/>
          <w:szCs w:val="24"/>
        </w:rPr>
        <w:t xml:space="preserve">  </w:t>
      </w:r>
      <w:r>
        <w:rPr>
          <w:rFonts w:ascii="黑体" w:eastAsia="黑体" w:hAnsi="黑体" w:hint="eastAsia"/>
          <w:b/>
          <w:bCs/>
          <w:sz w:val="24"/>
          <w:szCs w:val="24"/>
        </w:rPr>
        <w:t>眼外伤</w:t>
      </w:r>
    </w:p>
    <w:p w14:paraId="517B6212"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056E3B36" w14:textId="77777777" w:rsidR="00E51BA6" w:rsidRDefault="00FA6606">
      <w:pPr>
        <w:spacing w:line="360" w:lineRule="auto"/>
        <w:rPr>
          <w:rFonts w:ascii="宋体" w:eastAsia="宋体" w:hAnsi="宋体"/>
          <w:szCs w:val="21"/>
        </w:rPr>
      </w:pPr>
      <w:r>
        <w:rPr>
          <w:rFonts w:ascii="宋体" w:eastAsia="宋体" w:hAnsi="宋体"/>
          <w:szCs w:val="21"/>
        </w:rPr>
        <w:t xml:space="preserve"> 1.1 </w:t>
      </w:r>
      <w:r>
        <w:rPr>
          <w:rFonts w:ascii="宋体" w:eastAsia="宋体" w:hAnsi="宋体" w:hint="eastAsia"/>
          <w:szCs w:val="21"/>
        </w:rPr>
        <w:t>掌握眼外伤的分类和处理原则。</w:t>
      </w:r>
    </w:p>
    <w:p w14:paraId="70E244F4"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1.2 </w:t>
      </w:r>
      <w:r>
        <w:rPr>
          <w:rFonts w:ascii="宋体" w:eastAsia="宋体" w:hAnsi="宋体" w:hint="eastAsia"/>
          <w:szCs w:val="21"/>
        </w:rPr>
        <w:t>掌握常见眼球钝挫伤的临床表现、视功能危害以及治疗原则。</w:t>
      </w:r>
    </w:p>
    <w:p w14:paraId="337C49A4" w14:textId="77777777" w:rsidR="00E51BA6" w:rsidRDefault="00FA6606">
      <w:pPr>
        <w:spacing w:line="360" w:lineRule="auto"/>
        <w:rPr>
          <w:rFonts w:ascii="宋体" w:eastAsia="宋体" w:hAnsi="宋体"/>
          <w:szCs w:val="21"/>
        </w:rPr>
      </w:pPr>
      <w:r>
        <w:rPr>
          <w:rFonts w:ascii="宋体" w:eastAsia="宋体" w:hAnsi="宋体"/>
          <w:szCs w:val="21"/>
        </w:rPr>
        <w:t xml:space="preserve">1.3 </w:t>
      </w:r>
      <w:r>
        <w:rPr>
          <w:rFonts w:ascii="宋体" w:eastAsia="宋体" w:hAnsi="宋体" w:hint="eastAsia"/>
          <w:szCs w:val="21"/>
        </w:rPr>
        <w:t>了解眼球</w:t>
      </w:r>
      <w:r>
        <w:rPr>
          <w:rFonts w:ascii="宋体" w:eastAsia="宋体" w:hAnsi="宋体"/>
          <w:szCs w:val="21"/>
        </w:rPr>
        <w:t>穿通伤的临床特点与急诊处理，并发症的预防与治疗。</w:t>
      </w:r>
    </w:p>
    <w:p w14:paraId="4221DBF0" w14:textId="77777777" w:rsidR="00E51BA6" w:rsidRDefault="00FA6606">
      <w:pPr>
        <w:spacing w:line="360" w:lineRule="auto"/>
        <w:rPr>
          <w:rFonts w:ascii="宋体" w:eastAsia="宋体" w:hAnsi="宋体"/>
          <w:szCs w:val="21"/>
        </w:rPr>
      </w:pPr>
      <w:r>
        <w:rPr>
          <w:rFonts w:ascii="宋体" w:eastAsia="宋体" w:hAnsi="宋体"/>
          <w:szCs w:val="21"/>
        </w:rPr>
        <w:t xml:space="preserve">1.4 </w:t>
      </w:r>
      <w:r>
        <w:rPr>
          <w:rFonts w:ascii="宋体" w:eastAsia="宋体" w:hAnsi="宋体" w:hint="eastAsia"/>
          <w:szCs w:val="21"/>
        </w:rPr>
        <w:t>熟悉酸碱</w:t>
      </w:r>
      <w:r>
        <w:rPr>
          <w:rFonts w:ascii="宋体" w:eastAsia="宋体" w:hAnsi="宋体"/>
          <w:szCs w:val="21"/>
        </w:rPr>
        <w:t>化学伤</w:t>
      </w:r>
      <w:r>
        <w:rPr>
          <w:rFonts w:ascii="宋体" w:eastAsia="宋体" w:hAnsi="宋体" w:hint="eastAsia"/>
          <w:szCs w:val="21"/>
        </w:rPr>
        <w:t>的临床表现和急救处理原则</w:t>
      </w:r>
      <w:r>
        <w:rPr>
          <w:rFonts w:ascii="宋体" w:eastAsia="宋体" w:hAnsi="宋体"/>
          <w:szCs w:val="21"/>
        </w:rPr>
        <w:t>。</w:t>
      </w:r>
    </w:p>
    <w:p w14:paraId="27FF6B58"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0CC5CAB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前房积血的分级和处理；酸碱烧伤的分级和处理。</w:t>
      </w:r>
    </w:p>
    <w:p w14:paraId="1AFD92DD"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0CF7E25C"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眼外伤的分类和处理原则。</w:t>
      </w:r>
    </w:p>
    <w:p w14:paraId="1CB38E22"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3.2 </w:t>
      </w:r>
      <w:r>
        <w:rPr>
          <w:rFonts w:ascii="宋体" w:eastAsia="宋体" w:hAnsi="宋体" w:hint="eastAsia"/>
          <w:szCs w:val="21"/>
        </w:rPr>
        <w:t>眼球钝挫伤；</w:t>
      </w:r>
    </w:p>
    <w:p w14:paraId="2F60765C"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眼球穿通伤；</w:t>
      </w:r>
    </w:p>
    <w:p w14:paraId="22A9704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3.4 </w:t>
      </w:r>
      <w:r>
        <w:rPr>
          <w:rFonts w:ascii="宋体" w:eastAsia="宋体" w:hAnsi="宋体" w:hint="eastAsia"/>
          <w:szCs w:val="21"/>
        </w:rPr>
        <w:t>酸碱化学伤的严重程度分级和急救处理。</w:t>
      </w:r>
    </w:p>
    <w:p w14:paraId="5944365E"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28E69C4D"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3206FBE2" w14:textId="77777777" w:rsidR="00E51BA6" w:rsidRDefault="00FA6606">
      <w:pPr>
        <w:spacing w:line="360" w:lineRule="auto"/>
        <w:rPr>
          <w:rFonts w:ascii="宋体" w:eastAsia="宋体" w:hAnsi="宋体"/>
          <w:b/>
          <w:szCs w:val="21"/>
        </w:rPr>
      </w:pPr>
      <w:r>
        <w:rPr>
          <w:rFonts w:ascii="宋体" w:eastAsia="宋体" w:hAnsi="宋体" w:hint="eastAsia"/>
          <w:b/>
          <w:szCs w:val="21"/>
        </w:rPr>
        <w:lastRenderedPageBreak/>
        <w:t>5</w:t>
      </w:r>
      <w:r>
        <w:rPr>
          <w:rFonts w:ascii="宋体" w:eastAsia="宋体" w:hAnsi="宋体"/>
          <w:b/>
          <w:szCs w:val="21"/>
        </w:rPr>
        <w:t>.</w:t>
      </w:r>
      <w:r>
        <w:rPr>
          <w:rFonts w:ascii="宋体" w:eastAsia="宋体" w:hAnsi="宋体" w:hint="eastAsia"/>
          <w:b/>
          <w:szCs w:val="21"/>
        </w:rPr>
        <w:t>教学评价</w:t>
      </w:r>
    </w:p>
    <w:p w14:paraId="50F9D2A2" w14:textId="77777777"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40%，期末考核占60%；平时考核以随堂小测验、小综述等形式进行。</w:t>
      </w:r>
    </w:p>
    <w:p w14:paraId="1B128046"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2FCFB4BA" w14:textId="77777777" w:rsidR="00E51BA6" w:rsidRDefault="00E51BA6">
      <w:pPr>
        <w:spacing w:line="360" w:lineRule="auto"/>
        <w:rPr>
          <w:rFonts w:ascii="宋体" w:eastAsia="宋体" w:hAnsi="宋体"/>
          <w:szCs w:val="21"/>
        </w:rPr>
      </w:pPr>
    </w:p>
    <w:p w14:paraId="4E551F5B" w14:textId="77777777" w:rsidR="00E51BA6" w:rsidRDefault="00FA660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第二十章    常见全身疾病的眼部表现</w:t>
      </w:r>
    </w:p>
    <w:p w14:paraId="32A0D374"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1.教学目标：</w:t>
      </w:r>
    </w:p>
    <w:p w14:paraId="5EDCEA79"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1.1认识眼与全身性疾病关系密切。</w:t>
      </w:r>
    </w:p>
    <w:p w14:paraId="5C1BFBEC"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1.2掌握慢性高血压性视网膜病变分级。</w:t>
      </w:r>
    </w:p>
    <w:p w14:paraId="389C7004"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1.3掌握糖尿病的眼部并发症。</w:t>
      </w:r>
    </w:p>
    <w:p w14:paraId="648216C7"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1.4熟悉糖皮质激素对眼压的影响。</w:t>
      </w:r>
    </w:p>
    <w:p w14:paraId="6DB0BB83" w14:textId="77777777" w:rsidR="00E51BA6" w:rsidRDefault="00FA6606">
      <w:pPr>
        <w:widowControl/>
        <w:spacing w:line="360" w:lineRule="auto"/>
        <w:jc w:val="left"/>
        <w:textAlignment w:val="baseline"/>
        <w:rPr>
          <w:rFonts w:ascii="宋体" w:eastAsia="宋体" w:hAnsi="宋体" w:cs="宋体"/>
          <w:bCs/>
          <w:color w:val="000000"/>
          <w:kern w:val="0"/>
          <w:szCs w:val="21"/>
        </w:rPr>
      </w:pPr>
      <w:r>
        <w:rPr>
          <w:rFonts w:ascii="宋体" w:eastAsia="宋体" w:hAnsi="宋体" w:cs="宋体" w:hint="eastAsia"/>
          <w:b/>
          <w:color w:val="000000"/>
          <w:kern w:val="0"/>
          <w:szCs w:val="21"/>
        </w:rPr>
        <w:t>2.教学重难点：</w:t>
      </w:r>
      <w:r>
        <w:rPr>
          <w:rFonts w:ascii="宋体" w:eastAsia="宋体" w:hAnsi="宋体" w:cs="宋体" w:hint="eastAsia"/>
          <w:bCs/>
          <w:color w:val="000000"/>
          <w:kern w:val="0"/>
          <w:szCs w:val="21"/>
        </w:rPr>
        <w:t>高血压、糖尿病、眼部并发症，激素使用对眼压的影响。</w:t>
      </w:r>
    </w:p>
    <w:p w14:paraId="30168E05" w14:textId="77777777" w:rsidR="00E51BA6" w:rsidRDefault="00FA6606">
      <w:pPr>
        <w:widowControl/>
        <w:spacing w:line="360" w:lineRule="auto"/>
        <w:jc w:val="left"/>
        <w:textAlignment w:val="baseline"/>
        <w:rPr>
          <w:rFonts w:ascii="宋体" w:eastAsia="宋体" w:hAnsi="宋体" w:cs="宋体"/>
          <w:b/>
          <w:bCs/>
          <w:szCs w:val="21"/>
        </w:rPr>
      </w:pPr>
      <w:r>
        <w:rPr>
          <w:rFonts w:ascii="宋体" w:eastAsia="宋体" w:hAnsi="宋体" w:cs="宋体" w:hint="eastAsia"/>
          <w:b/>
          <w:bCs/>
          <w:szCs w:val="21"/>
        </w:rPr>
        <w:t>3.教学内容：</w:t>
      </w:r>
    </w:p>
    <w:p w14:paraId="6C53325A"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眼与内科病：高血压动脉硬化、肾炎、糖尿病、维生素缺乏、白血病、结核病、甲状腺相关眼病。     </w:t>
      </w:r>
    </w:p>
    <w:p w14:paraId="4EBF8D0C"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眼与外科病：颅脑损伤。     </w:t>
      </w:r>
    </w:p>
    <w:p w14:paraId="2592E3FF"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眼与儿科病：早产儿。     </w:t>
      </w:r>
    </w:p>
    <w:p w14:paraId="0F4170ED"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眼与妇科病：妊娠中毒症。     </w:t>
      </w:r>
    </w:p>
    <w:p w14:paraId="5C95EBEB"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眼与皮肤科病：梅毒。</w:t>
      </w:r>
    </w:p>
    <w:p w14:paraId="7E887C92"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眼与神经科病：重症肌无力、脑血管病、脑肿瘤。 </w:t>
      </w:r>
    </w:p>
    <w:p w14:paraId="551FE3F3"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眼与口腔科病：齿槽脓肿。</w:t>
      </w:r>
    </w:p>
    <w:p w14:paraId="4378C54F"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 xml:space="preserve">眼与耳鼻喉科病：鼻窦炎、鼻窦肿瘤、鼻咽癌。 </w:t>
      </w:r>
    </w:p>
    <w:p w14:paraId="0B362DFC"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眼与药物反应：皮质类因醇、乙胺丁醇。</w:t>
      </w:r>
    </w:p>
    <w:p w14:paraId="388EDE8F" w14:textId="77777777" w:rsidR="00E51BA6" w:rsidRDefault="00FA6606">
      <w:pPr>
        <w:spacing w:line="360" w:lineRule="auto"/>
        <w:rPr>
          <w:rFonts w:ascii="宋体" w:eastAsia="宋体" w:hAnsi="宋体" w:cs="宋体"/>
          <w:szCs w:val="21"/>
        </w:rPr>
      </w:pPr>
      <w:r>
        <w:rPr>
          <w:rFonts w:ascii="宋体" w:eastAsia="宋体" w:hAnsi="宋体" w:cs="宋体" w:hint="eastAsia"/>
          <w:b/>
          <w:bCs/>
          <w:szCs w:val="21"/>
        </w:rPr>
        <w:t>4.教学方法：</w:t>
      </w:r>
      <w:r>
        <w:rPr>
          <w:rFonts w:ascii="宋体" w:eastAsia="宋体" w:hAnsi="宋体" w:cs="宋体" w:hint="eastAsia"/>
          <w:szCs w:val="21"/>
        </w:rPr>
        <w:t>课堂讲授，结合图片、幻灯、多媒体及病例示教。</w:t>
      </w:r>
    </w:p>
    <w:p w14:paraId="5BFCEEC3" w14:textId="77777777" w:rsidR="00E51BA6" w:rsidRDefault="00FA6606">
      <w:pPr>
        <w:pStyle w:val="a3"/>
        <w:adjustRightInd w:val="0"/>
        <w:snapToGrid w:val="0"/>
        <w:spacing w:line="360" w:lineRule="auto"/>
        <w:rPr>
          <w:rFonts w:hAnsi="宋体" w:cs="宋体"/>
          <w:bCs/>
          <w:szCs w:val="21"/>
        </w:rPr>
      </w:pPr>
      <w:r>
        <w:rPr>
          <w:rFonts w:hAnsi="宋体" w:cs="宋体" w:hint="eastAsia"/>
          <w:b/>
          <w:bCs/>
          <w:szCs w:val="21"/>
        </w:rPr>
        <w:t>5.教学评价：</w:t>
      </w:r>
      <w:r>
        <w:rPr>
          <w:rFonts w:hAnsi="宋体" w:cs="宋体" w:hint="eastAsia"/>
          <w:bCs/>
          <w:szCs w:val="21"/>
        </w:rPr>
        <w:t>平时成绩40%、期末笔试成绩60%；平时测试形式可以为小测验等。</w:t>
      </w:r>
    </w:p>
    <w:p w14:paraId="11608E60" w14:textId="77777777" w:rsidR="00E51BA6" w:rsidRDefault="00E51BA6">
      <w:pPr>
        <w:spacing w:line="360" w:lineRule="auto"/>
        <w:jc w:val="left"/>
        <w:rPr>
          <w:rFonts w:ascii="宋体" w:eastAsia="宋体" w:hAnsi="宋体" w:cs="宋体"/>
          <w:b/>
          <w:bCs/>
          <w:color w:val="000000"/>
          <w:kern w:val="0"/>
          <w:sz w:val="24"/>
          <w:szCs w:val="24"/>
        </w:rPr>
      </w:pPr>
    </w:p>
    <w:p w14:paraId="4042C30E" w14:textId="77777777" w:rsidR="00E51BA6" w:rsidRDefault="00FA6606">
      <w:pPr>
        <w:spacing w:line="360" w:lineRule="auto"/>
        <w:jc w:val="left"/>
        <w:rPr>
          <w:rFonts w:ascii="宋体" w:eastAsia="宋体" w:hAnsi="宋体" w:cs="宋体"/>
          <w:b/>
          <w:bCs/>
          <w:sz w:val="24"/>
          <w:szCs w:val="24"/>
        </w:rPr>
      </w:pPr>
      <w:r>
        <w:rPr>
          <w:rFonts w:ascii="宋体" w:eastAsia="宋体" w:hAnsi="宋体" w:cs="宋体" w:hint="eastAsia"/>
          <w:b/>
          <w:bCs/>
          <w:color w:val="000000"/>
          <w:kern w:val="0"/>
          <w:sz w:val="24"/>
          <w:szCs w:val="24"/>
        </w:rPr>
        <w:t xml:space="preserve">第二十一章  </w:t>
      </w:r>
      <w:r>
        <w:rPr>
          <w:rFonts w:ascii="宋体" w:eastAsia="宋体" w:hAnsi="宋体" w:cs="宋体" w:hint="eastAsia"/>
          <w:b/>
          <w:bCs/>
          <w:sz w:val="24"/>
          <w:szCs w:val="24"/>
        </w:rPr>
        <w:t>防盲治盲</w:t>
      </w:r>
    </w:p>
    <w:p w14:paraId="5C41C32E"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1.教学目标</w:t>
      </w:r>
    </w:p>
    <w:p w14:paraId="61E9A668" w14:textId="77777777" w:rsidR="00E51BA6" w:rsidRDefault="00FA6606">
      <w:pPr>
        <w:spacing w:line="360" w:lineRule="auto"/>
        <w:jc w:val="left"/>
        <w:rPr>
          <w:rFonts w:ascii="宋体" w:eastAsia="宋体" w:hAnsi="宋体" w:cs="宋体"/>
        </w:rPr>
      </w:pPr>
      <w:r>
        <w:rPr>
          <w:rFonts w:ascii="宋体" w:eastAsia="宋体" w:hAnsi="宋体" w:cs="宋体" w:hint="eastAsia"/>
        </w:rPr>
        <w:t>1.1掌握盲和低视力的诊断标准。</w:t>
      </w:r>
    </w:p>
    <w:p w14:paraId="5BA1D6CB" w14:textId="77777777" w:rsidR="00E51BA6" w:rsidRDefault="00FA6606">
      <w:pPr>
        <w:spacing w:line="360" w:lineRule="auto"/>
        <w:jc w:val="left"/>
        <w:rPr>
          <w:rFonts w:ascii="宋体" w:eastAsia="宋体" w:hAnsi="宋体" w:cs="宋体"/>
        </w:rPr>
      </w:pPr>
      <w:r>
        <w:rPr>
          <w:rFonts w:ascii="宋体" w:eastAsia="宋体" w:hAnsi="宋体" w:cs="宋体" w:hint="eastAsia"/>
        </w:rPr>
        <w:t>1.2了解国内外防盲治盲的主要内容及特点。</w:t>
      </w:r>
    </w:p>
    <w:p w14:paraId="6ABA22FA"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2.教学重难点</w:t>
      </w:r>
    </w:p>
    <w:p w14:paraId="01DCCCFB" w14:textId="77777777" w:rsidR="00E51BA6" w:rsidRDefault="00FA6606">
      <w:pPr>
        <w:spacing w:line="360" w:lineRule="auto"/>
        <w:jc w:val="left"/>
        <w:rPr>
          <w:rFonts w:ascii="宋体" w:eastAsia="宋体" w:hAnsi="宋体" w:cs="宋体"/>
        </w:rPr>
      </w:pPr>
      <w:r>
        <w:rPr>
          <w:rFonts w:ascii="宋体" w:eastAsia="宋体" w:hAnsi="宋体" w:cs="宋体" w:hint="eastAsia"/>
        </w:rPr>
        <w:t>2.1盲和低视力的诊断标准</w:t>
      </w:r>
    </w:p>
    <w:p w14:paraId="0EB06BD7"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3.教学内容</w:t>
      </w:r>
    </w:p>
    <w:p w14:paraId="2125C27E" w14:textId="77777777" w:rsidR="00E51BA6" w:rsidRDefault="00FA6606">
      <w:pPr>
        <w:spacing w:line="360" w:lineRule="auto"/>
        <w:jc w:val="left"/>
        <w:rPr>
          <w:rFonts w:ascii="宋体" w:eastAsia="宋体" w:hAnsi="宋体" w:cs="宋体"/>
        </w:rPr>
      </w:pPr>
      <w:r>
        <w:rPr>
          <w:rFonts w:ascii="宋体" w:eastAsia="宋体" w:hAnsi="宋体" w:cs="宋体" w:hint="eastAsia"/>
        </w:rPr>
        <w:lastRenderedPageBreak/>
        <w:t>3.1盲和低视力的统一标准。</w:t>
      </w:r>
    </w:p>
    <w:p w14:paraId="40A32CC5" w14:textId="77777777" w:rsidR="00E51BA6" w:rsidRDefault="00FA6606">
      <w:pPr>
        <w:spacing w:line="360" w:lineRule="auto"/>
        <w:jc w:val="left"/>
        <w:rPr>
          <w:rFonts w:ascii="宋体" w:eastAsia="宋体" w:hAnsi="宋体" w:cs="宋体"/>
        </w:rPr>
      </w:pPr>
      <w:r>
        <w:rPr>
          <w:rFonts w:ascii="宋体" w:eastAsia="宋体" w:hAnsi="宋体" w:cs="宋体" w:hint="eastAsia"/>
        </w:rPr>
        <w:t>3.2世界防盲治盲状况。</w:t>
      </w:r>
    </w:p>
    <w:p w14:paraId="4EF968F8" w14:textId="77777777" w:rsidR="00E51BA6" w:rsidRDefault="00FA6606">
      <w:pPr>
        <w:spacing w:line="360" w:lineRule="auto"/>
        <w:jc w:val="left"/>
        <w:rPr>
          <w:rFonts w:ascii="宋体" w:eastAsia="宋体" w:hAnsi="宋体" w:cs="宋体"/>
        </w:rPr>
      </w:pPr>
      <w:r>
        <w:rPr>
          <w:rFonts w:ascii="宋体" w:eastAsia="宋体" w:hAnsi="宋体" w:cs="宋体" w:hint="eastAsia"/>
        </w:rPr>
        <w:t>3.3目前我国主要致盲的眼病，防盲治盲的历史与现状。</w:t>
      </w:r>
    </w:p>
    <w:p w14:paraId="513CBF0B" w14:textId="77777777" w:rsidR="00E51BA6" w:rsidRDefault="00FA6606">
      <w:pPr>
        <w:spacing w:line="360" w:lineRule="auto"/>
        <w:jc w:val="left"/>
        <w:rPr>
          <w:rFonts w:ascii="宋体" w:eastAsia="宋体" w:hAnsi="宋体" w:cs="宋体"/>
        </w:rPr>
      </w:pPr>
      <w:r>
        <w:rPr>
          <w:rFonts w:ascii="宋体" w:eastAsia="宋体" w:hAnsi="宋体" w:cs="宋体" w:hint="eastAsia"/>
        </w:rPr>
        <w:t>3.4盲与低视力的康复。</w:t>
      </w:r>
    </w:p>
    <w:p w14:paraId="2279F7BE"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4.教学方法</w:t>
      </w:r>
    </w:p>
    <w:p w14:paraId="3C21F955" w14:textId="77777777" w:rsidR="00E51BA6" w:rsidRDefault="00FA6606">
      <w:pPr>
        <w:spacing w:line="360" w:lineRule="auto"/>
        <w:jc w:val="left"/>
        <w:rPr>
          <w:rFonts w:ascii="宋体" w:eastAsia="宋体" w:hAnsi="宋体" w:cs="宋体"/>
        </w:rPr>
      </w:pPr>
      <w:r>
        <w:rPr>
          <w:rFonts w:ascii="宋体" w:eastAsia="宋体" w:hAnsi="宋体" w:cs="宋体" w:hint="eastAsia"/>
        </w:rPr>
        <w:t>课堂讲授，结合图片、幻灯示教加深学生对本章节内容的理解和认识。</w:t>
      </w:r>
    </w:p>
    <w:p w14:paraId="7E670C64"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5.教学评价</w:t>
      </w:r>
    </w:p>
    <w:p w14:paraId="5253425A" w14:textId="77777777" w:rsidR="00E51BA6" w:rsidRDefault="00FA6606">
      <w:pPr>
        <w:spacing w:line="360" w:lineRule="auto"/>
        <w:rPr>
          <w:rFonts w:ascii="宋体" w:eastAsia="宋体" w:hAnsi="宋体" w:cs="宋体"/>
        </w:rPr>
      </w:pPr>
      <w:r>
        <w:rPr>
          <w:rFonts w:ascii="宋体" w:eastAsia="宋体" w:hAnsi="宋体" w:cs="宋体" w:hint="eastAsia"/>
        </w:rPr>
        <w:t>平时考核占40%，期末考核占60%。平时考核以随堂小测验、小综述等形式进行。下列问题可以作为随堂小测验的考题：</w:t>
      </w:r>
    </w:p>
    <w:p w14:paraId="5F25516F" w14:textId="77777777" w:rsidR="00E51BA6" w:rsidRDefault="00FA6606">
      <w:pPr>
        <w:spacing w:line="360" w:lineRule="auto"/>
        <w:jc w:val="left"/>
        <w:rPr>
          <w:rFonts w:ascii="宋体" w:eastAsia="宋体" w:hAnsi="宋体" w:cs="宋体"/>
        </w:rPr>
      </w:pPr>
      <w:r>
        <w:rPr>
          <w:rFonts w:ascii="宋体" w:eastAsia="宋体" w:hAnsi="宋体" w:cs="宋体" w:hint="eastAsia"/>
        </w:rPr>
        <w:t>5.1视力损伤的分类标准是什么？</w:t>
      </w:r>
    </w:p>
    <w:p w14:paraId="35B1E7E4" w14:textId="77777777" w:rsidR="00E51BA6" w:rsidRDefault="00FA6606">
      <w:pPr>
        <w:spacing w:line="360" w:lineRule="auto"/>
        <w:jc w:val="left"/>
        <w:rPr>
          <w:rFonts w:ascii="宋体" w:eastAsia="宋体" w:hAnsi="宋体" w:cs="宋体"/>
        </w:rPr>
      </w:pPr>
      <w:r>
        <w:rPr>
          <w:rFonts w:ascii="宋体" w:eastAsia="宋体" w:hAnsi="宋体" w:cs="宋体" w:hint="eastAsia"/>
        </w:rPr>
        <w:t>5.2全球盲和视力损伤的主要病因有哪些？</w:t>
      </w:r>
    </w:p>
    <w:p w14:paraId="0519E422" w14:textId="77777777" w:rsidR="00E51BA6" w:rsidRDefault="00FA6606">
      <w:pPr>
        <w:spacing w:line="360" w:lineRule="auto"/>
        <w:jc w:val="left"/>
        <w:rPr>
          <w:rFonts w:ascii="宋体" w:eastAsia="宋体" w:hAnsi="宋体" w:cs="宋体"/>
        </w:rPr>
      </w:pPr>
      <w:r>
        <w:rPr>
          <w:rFonts w:ascii="宋体" w:eastAsia="宋体" w:hAnsi="宋体" w:cs="宋体" w:hint="eastAsia"/>
        </w:rPr>
        <w:t>5.3我国盲的主要病因有哪些？</w:t>
      </w:r>
    </w:p>
    <w:p w14:paraId="4D5198B5" w14:textId="77777777" w:rsidR="00E51BA6" w:rsidRDefault="00E51BA6">
      <w:pPr>
        <w:spacing w:line="360" w:lineRule="auto"/>
        <w:jc w:val="left"/>
        <w:rPr>
          <w:rFonts w:ascii="宋体" w:eastAsia="宋体" w:hAnsi="宋体" w:cs="宋体"/>
        </w:rPr>
      </w:pPr>
    </w:p>
    <w:p w14:paraId="4E5C45F9" w14:textId="77777777" w:rsidR="00E51BA6" w:rsidRDefault="00E51BA6">
      <w:pPr>
        <w:spacing w:line="360" w:lineRule="auto"/>
        <w:jc w:val="left"/>
        <w:rPr>
          <w:rFonts w:ascii="宋体" w:eastAsia="宋体" w:hAnsi="宋体" w:cs="宋体"/>
        </w:rPr>
      </w:pPr>
    </w:p>
    <w:p w14:paraId="44F542B7" w14:textId="77777777" w:rsidR="00E51BA6" w:rsidRDefault="00FA6606">
      <w:pPr>
        <w:jc w:val="center"/>
        <w:rPr>
          <w:rFonts w:ascii="黑体" w:eastAsia="黑体" w:hAnsi="黑体" w:cs="黑体"/>
          <w:b/>
          <w:bCs/>
          <w:color w:val="000000"/>
          <w:kern w:val="36"/>
          <w:sz w:val="32"/>
          <w:szCs w:val="32"/>
        </w:rPr>
      </w:pPr>
      <w:r>
        <w:rPr>
          <w:rFonts w:ascii="黑体" w:eastAsia="黑体" w:hAnsi="黑体" w:cs="黑体" w:hint="eastAsia"/>
          <w:b/>
          <w:bCs/>
          <w:color w:val="000000"/>
          <w:kern w:val="36"/>
          <w:sz w:val="32"/>
          <w:szCs w:val="32"/>
        </w:rPr>
        <w:t>见习指导</w:t>
      </w:r>
    </w:p>
    <w:p w14:paraId="100D377B" w14:textId="77777777" w:rsidR="00E51BA6" w:rsidRDefault="00E51BA6">
      <w:pPr>
        <w:rPr>
          <w:rFonts w:ascii="宋体" w:eastAsia="宋体" w:hAnsi="宋体" w:cs="宋体"/>
          <w:szCs w:val="36"/>
        </w:rPr>
      </w:pPr>
    </w:p>
    <w:p w14:paraId="66162AB8" w14:textId="77777777" w:rsidR="00E51BA6" w:rsidRDefault="00FA6606">
      <w:pPr>
        <w:spacing w:line="360" w:lineRule="exact"/>
        <w:rPr>
          <w:rFonts w:ascii="宋体" w:eastAsia="宋体" w:hAnsi="宋体" w:cs="宋体"/>
          <w:b/>
          <w:bCs/>
          <w:szCs w:val="21"/>
        </w:rPr>
      </w:pPr>
      <w:r>
        <w:rPr>
          <w:rFonts w:ascii="宋体" w:eastAsia="宋体" w:hAnsi="宋体" w:cs="宋体" w:hint="eastAsia"/>
          <w:szCs w:val="21"/>
        </w:rPr>
        <w:t>一</w:t>
      </w:r>
      <w:r>
        <w:rPr>
          <w:rFonts w:ascii="宋体" w:eastAsia="宋体" w:hAnsi="宋体" w:cs="宋体" w:hint="eastAsia"/>
          <w:b/>
          <w:bCs/>
          <w:szCs w:val="21"/>
        </w:rPr>
        <w:t>、见习目的</w:t>
      </w:r>
    </w:p>
    <w:p w14:paraId="7B71C828"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通过临床见习进一步巩固课堂讲授的理论知识，初步联系实际，学会书写眼科门诊病史,熟悉常用眼药，熟悉眼科常用检查法及诊疗程序。</w:t>
      </w:r>
    </w:p>
    <w:p w14:paraId="57189546"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二、见习要求</w:t>
      </w:r>
    </w:p>
    <w:p w14:paraId="65238A40" w14:textId="77777777" w:rsidR="00E51BA6" w:rsidRDefault="00FA6606">
      <w:pPr>
        <w:spacing w:line="360" w:lineRule="exact"/>
        <w:ind w:firstLineChars="200" w:firstLine="420"/>
        <w:rPr>
          <w:rFonts w:ascii="宋体" w:eastAsia="宋体" w:hAnsi="宋体" w:cs="宋体"/>
          <w:b/>
          <w:bCs/>
          <w:szCs w:val="21"/>
        </w:rPr>
      </w:pPr>
      <w:r>
        <w:rPr>
          <w:rFonts w:ascii="宋体" w:eastAsia="宋体" w:hAnsi="宋体" w:cs="宋体" w:hint="eastAsia"/>
          <w:szCs w:val="21"/>
        </w:rPr>
        <w:t>加深对眼科学理论的认识和理解，提高对就业岗位的感性认识，并在实际见习环境中，能完成教学要求的实际操作，使学生能进行熟练操作，基本掌握青光眼、白内障、角膜病等常用眼病的诊断及处理，了解裂隙灯、眼底镜、眼压计、验光镜片箱等在眼科临床的使用。</w:t>
      </w:r>
      <w:r>
        <w:rPr>
          <w:rFonts w:ascii="宋体" w:eastAsia="宋体" w:hAnsi="宋体" w:cs="宋体" w:hint="eastAsia"/>
          <w:szCs w:val="21"/>
        </w:rPr>
        <w:br/>
        <w:t>三</w:t>
      </w:r>
      <w:r>
        <w:rPr>
          <w:rFonts w:ascii="宋体" w:eastAsia="宋体" w:hAnsi="宋体" w:cs="宋体" w:hint="eastAsia"/>
          <w:b/>
          <w:bCs/>
          <w:szCs w:val="21"/>
        </w:rPr>
        <w:t>、见习内容</w:t>
      </w:r>
    </w:p>
    <w:p w14:paraId="1F7BA1B4"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1、见习地点：苏医附一院眼科病房及示教室；</w:t>
      </w:r>
      <w:r>
        <w:rPr>
          <w:rFonts w:ascii="宋体" w:eastAsia="宋体" w:hAnsi="宋体" w:cs="宋体" w:hint="eastAsia"/>
          <w:szCs w:val="21"/>
        </w:rPr>
        <w:br/>
        <w:t>2、见习内容：见下表；</w:t>
      </w:r>
    </w:p>
    <w:p w14:paraId="64F731CF"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3、时间安排：每位同学见习4学时。</w:t>
      </w:r>
    </w:p>
    <w:p w14:paraId="7A3EAD9C"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四、见习形式与方法</w:t>
      </w:r>
    </w:p>
    <w:p w14:paraId="51972A97"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在带教老师指导下，以分组示教为主，结合病例进行检查和处理。启发同学的独立思考和分析病例的能力。</w:t>
      </w:r>
    </w:p>
    <w:p w14:paraId="2F49B281" w14:textId="77777777" w:rsidR="00E51BA6" w:rsidRDefault="00FA6606">
      <w:pPr>
        <w:spacing w:line="360" w:lineRule="exact"/>
        <w:rPr>
          <w:rFonts w:ascii="宋体" w:eastAsia="宋体" w:hAnsi="宋体" w:cs="宋体"/>
          <w:szCs w:val="21"/>
        </w:rPr>
      </w:pPr>
      <w:r>
        <w:rPr>
          <w:rFonts w:ascii="宋体" w:eastAsia="宋体" w:hAnsi="宋体" w:cs="宋体" w:hint="eastAsia"/>
          <w:b/>
          <w:bCs/>
          <w:szCs w:val="21"/>
        </w:rPr>
        <w:t>五、见习报告的内容与要求</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998"/>
        <w:gridCol w:w="1620"/>
        <w:gridCol w:w="2700"/>
        <w:gridCol w:w="1620"/>
      </w:tblGrid>
      <w:tr w:rsidR="00E51BA6" w14:paraId="30CDE07F" w14:textId="77777777">
        <w:trPr>
          <w:jc w:val="center"/>
        </w:trPr>
        <w:tc>
          <w:tcPr>
            <w:tcW w:w="527" w:type="dxa"/>
          </w:tcPr>
          <w:p w14:paraId="3951DBED"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课时</w:t>
            </w:r>
          </w:p>
        </w:tc>
        <w:tc>
          <w:tcPr>
            <w:tcW w:w="1998" w:type="dxa"/>
            <w:vAlign w:val="center"/>
          </w:tcPr>
          <w:p w14:paraId="146EDD81"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内　容</w:t>
            </w:r>
          </w:p>
        </w:tc>
        <w:tc>
          <w:tcPr>
            <w:tcW w:w="1620" w:type="dxa"/>
            <w:vAlign w:val="center"/>
          </w:tcPr>
          <w:p w14:paraId="7C345F7F"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方　　法</w:t>
            </w:r>
          </w:p>
        </w:tc>
        <w:tc>
          <w:tcPr>
            <w:tcW w:w="2700" w:type="dxa"/>
            <w:vAlign w:val="center"/>
          </w:tcPr>
          <w:p w14:paraId="00408FD7"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目的和要求</w:t>
            </w:r>
          </w:p>
        </w:tc>
        <w:tc>
          <w:tcPr>
            <w:tcW w:w="1620" w:type="dxa"/>
            <w:vAlign w:val="center"/>
          </w:tcPr>
          <w:p w14:paraId="47DAD298"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教学准备</w:t>
            </w:r>
          </w:p>
        </w:tc>
      </w:tr>
      <w:tr w:rsidR="00E51BA6" w14:paraId="526894A1" w14:textId="77777777">
        <w:trPr>
          <w:jc w:val="center"/>
        </w:trPr>
        <w:tc>
          <w:tcPr>
            <w:tcW w:w="527" w:type="dxa"/>
          </w:tcPr>
          <w:p w14:paraId="652A30BE"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lastRenderedPageBreak/>
              <w:t>1</w:t>
            </w:r>
          </w:p>
        </w:tc>
        <w:tc>
          <w:tcPr>
            <w:tcW w:w="1998" w:type="dxa"/>
          </w:tcPr>
          <w:p w14:paraId="1E9CC33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眼科病史的采集和记录</w:t>
            </w:r>
          </w:p>
          <w:p w14:paraId="7EFAC94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眼科常用药物介绍</w:t>
            </w:r>
          </w:p>
          <w:p w14:paraId="7609C6D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眼药的一般用法</w:t>
            </w:r>
          </w:p>
          <w:p w14:paraId="701E431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视力检查</w:t>
            </w:r>
          </w:p>
          <w:p w14:paraId="540044C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外眼检查法</w:t>
            </w:r>
          </w:p>
          <w:p w14:paraId="295BA9D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直接检眼镜检查法</w:t>
            </w:r>
          </w:p>
        </w:tc>
        <w:tc>
          <w:tcPr>
            <w:tcW w:w="1620" w:type="dxa"/>
          </w:tcPr>
          <w:p w14:paraId="3C904AC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069125F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096AF3CA"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p w14:paraId="67174B8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书写病史</w:t>
            </w:r>
          </w:p>
        </w:tc>
        <w:tc>
          <w:tcPr>
            <w:tcW w:w="2700" w:type="dxa"/>
          </w:tcPr>
          <w:p w14:paraId="03BA186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熟悉眼科病史的采集记录</w:t>
            </w:r>
          </w:p>
          <w:p w14:paraId="1547A38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了解常用眼药的作用和用法</w:t>
            </w:r>
          </w:p>
          <w:p w14:paraId="785A3A87"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学会查视力</w:t>
            </w:r>
          </w:p>
          <w:p w14:paraId="388432D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学会外眼检查</w:t>
            </w:r>
          </w:p>
          <w:p w14:paraId="42A0692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初步学会直接检眼镜的使用方法</w:t>
            </w:r>
          </w:p>
        </w:tc>
        <w:tc>
          <w:tcPr>
            <w:tcW w:w="1620" w:type="dxa"/>
          </w:tcPr>
          <w:p w14:paraId="1EEEFCB3"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直接检眼镜</w:t>
            </w:r>
          </w:p>
          <w:p w14:paraId="5161185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泪道冲洗器械</w:t>
            </w:r>
          </w:p>
          <w:p w14:paraId="14EFE673"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r w:rsidR="00E51BA6" w14:paraId="1F478377" w14:textId="77777777">
        <w:trPr>
          <w:jc w:val="center"/>
        </w:trPr>
        <w:tc>
          <w:tcPr>
            <w:tcW w:w="527" w:type="dxa"/>
          </w:tcPr>
          <w:p w14:paraId="111ACFF0"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1</w:t>
            </w:r>
          </w:p>
        </w:tc>
        <w:tc>
          <w:tcPr>
            <w:tcW w:w="1998" w:type="dxa"/>
          </w:tcPr>
          <w:p w14:paraId="4CA7EFC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裂隙灯显微镜的基本用法</w:t>
            </w:r>
          </w:p>
          <w:p w14:paraId="61A7352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眼前节常见病（虹膜睫状体炎、青光眼、白内障等）</w:t>
            </w:r>
          </w:p>
        </w:tc>
        <w:tc>
          <w:tcPr>
            <w:tcW w:w="1620" w:type="dxa"/>
          </w:tcPr>
          <w:p w14:paraId="66AE32E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主要结合病例示教</w:t>
            </w:r>
          </w:p>
          <w:p w14:paraId="43E330F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7DDB43C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5FC442B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0741733B"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了解裂隙灯显微镜的基本用法</w:t>
            </w:r>
          </w:p>
          <w:p w14:paraId="74EE49B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能看KP和Tyndall现象</w:t>
            </w:r>
          </w:p>
          <w:p w14:paraId="748FD76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熟悉眼前节常见病虹膜睫状体炎、青光眼、白内障等的表现、诊断和治疗原则</w:t>
            </w:r>
          </w:p>
        </w:tc>
        <w:tc>
          <w:tcPr>
            <w:tcW w:w="1620" w:type="dxa"/>
          </w:tcPr>
          <w:p w14:paraId="4D47CBC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w:t>
            </w:r>
          </w:p>
          <w:p w14:paraId="566296F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r w:rsidR="00E51BA6" w14:paraId="1ECD4282" w14:textId="77777777">
        <w:trPr>
          <w:jc w:val="center"/>
        </w:trPr>
        <w:tc>
          <w:tcPr>
            <w:tcW w:w="527" w:type="dxa"/>
          </w:tcPr>
          <w:p w14:paraId="158B2302"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2</w:t>
            </w:r>
          </w:p>
        </w:tc>
        <w:tc>
          <w:tcPr>
            <w:tcW w:w="1998" w:type="dxa"/>
          </w:tcPr>
          <w:p w14:paraId="15CAAEB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屈光检查</w:t>
            </w:r>
          </w:p>
          <w:p w14:paraId="1B9E462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眼外伤</w:t>
            </w:r>
          </w:p>
          <w:p w14:paraId="21F70B0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眼压测量</w:t>
            </w:r>
          </w:p>
          <w:p w14:paraId="1D7008B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眼科激光</w:t>
            </w:r>
          </w:p>
          <w:p w14:paraId="6E0ABB7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眼科手术操作示教</w:t>
            </w:r>
          </w:p>
        </w:tc>
        <w:tc>
          <w:tcPr>
            <w:tcW w:w="1620" w:type="dxa"/>
          </w:tcPr>
          <w:p w14:paraId="2CC637B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4B545AF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7E31CC3A"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5774D6D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了解屈光不正种类</w:t>
            </w:r>
          </w:p>
          <w:p w14:paraId="3863B7A0"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认识镜片、插片法</w:t>
            </w:r>
          </w:p>
          <w:p w14:paraId="648838B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了解激光在眼科应用</w:t>
            </w:r>
          </w:p>
          <w:p w14:paraId="58F471D0"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了解眼外伤的危害与急救处理原则</w:t>
            </w:r>
          </w:p>
        </w:tc>
        <w:tc>
          <w:tcPr>
            <w:tcW w:w="1620" w:type="dxa"/>
          </w:tcPr>
          <w:p w14:paraId="34BF0E4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眼压计</w:t>
            </w:r>
          </w:p>
          <w:p w14:paraId="2093B23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屈光检查器械</w:t>
            </w:r>
          </w:p>
          <w:p w14:paraId="5D284AC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w:t>
            </w:r>
          </w:p>
          <w:p w14:paraId="6DC8D47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眼科激光设备</w:t>
            </w:r>
          </w:p>
          <w:p w14:paraId="4C8B807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bl>
    <w:p w14:paraId="437D3BCF"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六、见习教材及主要参考书</w:t>
      </w:r>
    </w:p>
    <w:p w14:paraId="366C5216"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《眼科学》主编：葛坚</w:t>
      </w:r>
      <w:r>
        <w:rPr>
          <w:rFonts w:ascii="宋体" w:eastAsia="宋体" w:hAnsi="宋体" w:cs="宋体" w:hint="eastAsia"/>
          <w:szCs w:val="21"/>
        </w:rPr>
        <w:tab/>
      </w:r>
      <w:r>
        <w:rPr>
          <w:rFonts w:ascii="宋体" w:eastAsia="宋体" w:hAnsi="宋体" w:cs="宋体" w:hint="eastAsia"/>
          <w:szCs w:val="21"/>
        </w:rPr>
        <w:tab/>
        <w:t>人民卫生出版社</w:t>
      </w:r>
    </w:p>
    <w:p w14:paraId="7495E051"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《眼科学》（六版）主编：惠延年</w:t>
      </w:r>
      <w:r>
        <w:rPr>
          <w:rFonts w:ascii="宋体" w:eastAsia="宋体" w:hAnsi="宋体" w:cs="宋体" w:hint="eastAsia"/>
          <w:szCs w:val="21"/>
        </w:rPr>
        <w:tab/>
        <w:t>人民卫生出版社</w:t>
      </w:r>
    </w:p>
    <w:p w14:paraId="34CB8AD2" w14:textId="77777777" w:rsidR="00E51BA6" w:rsidRDefault="00FA6606">
      <w:pPr>
        <w:spacing w:line="360" w:lineRule="exact"/>
        <w:rPr>
          <w:rFonts w:ascii="宋体" w:eastAsia="宋体" w:hAnsi="宋体" w:cs="宋体"/>
          <w:b/>
          <w:szCs w:val="21"/>
        </w:rPr>
      </w:pPr>
      <w:r>
        <w:rPr>
          <w:rFonts w:ascii="宋体" w:eastAsia="宋体" w:hAnsi="宋体" w:cs="宋体" w:hint="eastAsia"/>
          <w:szCs w:val="21"/>
        </w:rPr>
        <w:t>《眼科学见习指导》（自编）</w:t>
      </w:r>
      <w:r>
        <w:rPr>
          <w:rFonts w:ascii="宋体" w:eastAsia="宋体" w:hAnsi="宋体" w:cs="宋体" w:hint="eastAsia"/>
          <w:szCs w:val="21"/>
        </w:rPr>
        <w:br/>
      </w:r>
    </w:p>
    <w:p w14:paraId="7F997CD1"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眼科病史采集与记录</w:t>
      </w:r>
    </w:p>
    <w:p w14:paraId="3E5658A9" w14:textId="77777777" w:rsidR="00E51BA6" w:rsidRDefault="00E51BA6">
      <w:pPr>
        <w:rPr>
          <w:rFonts w:ascii="宋体" w:eastAsia="宋体" w:hAnsi="宋体" w:cs="宋体"/>
        </w:rPr>
      </w:pPr>
    </w:p>
    <w:p w14:paraId="11941341" w14:textId="77777777" w:rsidR="00E51BA6" w:rsidRDefault="00FA6606">
      <w:pPr>
        <w:spacing w:line="360" w:lineRule="exact"/>
        <w:rPr>
          <w:rFonts w:ascii="宋体" w:eastAsia="宋体" w:hAnsi="宋体" w:cs="宋体"/>
          <w:b/>
        </w:rPr>
      </w:pPr>
      <w:r>
        <w:rPr>
          <w:rFonts w:ascii="宋体" w:eastAsia="宋体" w:hAnsi="宋体" w:cs="宋体" w:hint="eastAsia"/>
          <w:b/>
        </w:rPr>
        <w:t>【眼科常见症状】</w:t>
      </w:r>
    </w:p>
    <w:p w14:paraId="78B35F81"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视功能异常：看远或看近不清，视物变形，变色，变小，夜盲，复视，视野缩小。</w:t>
      </w:r>
    </w:p>
    <w:p w14:paraId="1463CF3A"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感觉异常：眼痛，头痛(偏头痛)，异物感，干燥感，灼热感，痒，怕光。</w:t>
      </w:r>
    </w:p>
    <w:p w14:paraId="5411A52F"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外观异常：眼充血，出血，流泪，分泌物增多，肿胀，新生物。</w:t>
      </w:r>
    </w:p>
    <w:p w14:paraId="43FACFFE" w14:textId="77777777" w:rsidR="00E51BA6" w:rsidRDefault="00FA6606">
      <w:pPr>
        <w:spacing w:line="360" w:lineRule="exact"/>
        <w:ind w:firstLineChars="340" w:firstLine="714"/>
        <w:rPr>
          <w:rFonts w:ascii="宋体" w:eastAsia="宋体" w:hAnsi="宋体" w:cs="宋体"/>
        </w:rPr>
      </w:pPr>
      <w:r>
        <w:rPr>
          <w:rFonts w:ascii="宋体" w:eastAsia="宋体" w:hAnsi="宋体" w:cs="宋体" w:hint="eastAsia"/>
        </w:rPr>
        <w:t>询问病史时除了解眼部情况外还应注意与眼有关的全身病。</w:t>
      </w:r>
    </w:p>
    <w:p w14:paraId="080A2DE6" w14:textId="77777777" w:rsidR="00E51BA6" w:rsidRDefault="00E51BA6">
      <w:pPr>
        <w:spacing w:line="360" w:lineRule="exact"/>
        <w:rPr>
          <w:rFonts w:ascii="宋体" w:eastAsia="宋体" w:hAnsi="宋体" w:cs="宋体"/>
        </w:rPr>
      </w:pPr>
    </w:p>
    <w:p w14:paraId="098F963E"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眼科检查</w:t>
      </w:r>
    </w:p>
    <w:p w14:paraId="64837926" w14:textId="77777777" w:rsidR="00E51BA6" w:rsidRDefault="00FA6606">
      <w:pPr>
        <w:spacing w:line="360" w:lineRule="exact"/>
        <w:rPr>
          <w:rFonts w:ascii="宋体" w:eastAsia="宋体" w:hAnsi="宋体" w:cs="宋体"/>
        </w:rPr>
      </w:pPr>
      <w:r>
        <w:rPr>
          <w:rFonts w:ascii="宋体" w:eastAsia="宋体" w:hAnsi="宋体" w:cs="宋体" w:hint="eastAsia"/>
          <w:b/>
        </w:rPr>
        <w:t>【视力检查】</w:t>
      </w:r>
    </w:p>
    <w:p w14:paraId="22CBA297" w14:textId="77777777" w:rsidR="00E51BA6" w:rsidRDefault="00FA6606">
      <w:pPr>
        <w:spacing w:line="360" w:lineRule="exact"/>
        <w:rPr>
          <w:rFonts w:ascii="宋体" w:eastAsia="宋体" w:hAnsi="宋体" w:cs="宋体"/>
          <w:b/>
        </w:rPr>
      </w:pPr>
      <w:r>
        <w:rPr>
          <w:rFonts w:ascii="宋体" w:eastAsia="宋体" w:hAnsi="宋体" w:cs="宋体" w:hint="eastAsia"/>
          <w:b/>
        </w:rPr>
        <w:t>远视力：</w:t>
      </w:r>
    </w:p>
    <w:p w14:paraId="7929310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1. 使用国际标准视力表或对数视力表，两眼分别检查戴镜与裸眼视力。</w:t>
      </w:r>
    </w:p>
    <w:p w14:paraId="3C4ABFE5"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2. 距视力表5米，被检眼与1.0行等高。</w:t>
      </w:r>
    </w:p>
    <w:p w14:paraId="1AB092D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5米处不能辨0.1时可缩短检查距离至看清0.1视标为止，缩短距离后视力按下列</w:t>
      </w:r>
      <w:r>
        <w:rPr>
          <w:rFonts w:ascii="宋体" w:eastAsia="宋体" w:hAnsi="宋体" w:cs="宋体" w:hint="eastAsia"/>
        </w:rPr>
        <w:lastRenderedPageBreak/>
        <w:t>公式计算：　V=d／D(V为实际视力，d为看清0.1视标的实际距离，D为正常人看清该视标的距离50米)</w:t>
      </w:r>
    </w:p>
    <w:p w14:paraId="02FD924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4. 视力＝被检眼与视力表距离(m)/50m  (此处50m为正常人应当看清该视标的距离)</w:t>
      </w:r>
    </w:p>
    <w:p w14:paraId="54E27228"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5. 至1m仍不能辨0.1视标时，可伸不同数目的手指嘱病人辨认，逐渐移近至辨出，记录距离。如指数／20cm。</w:t>
      </w:r>
    </w:p>
    <w:p w14:paraId="0E424EB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6. 于病人眼前仍不能数清手指时可查手动，在病人眼前摆动手并逐渐移近，至病人能分辨出手是否摆动为止，记录距离。如手动／50cm。</w:t>
      </w:r>
    </w:p>
    <w:p w14:paraId="20D369DA"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7. 不能分辨手动时可查光感，以电筒光照射被检眼问病人能否感觉到光感。记录光感或无光感。</w:t>
      </w:r>
    </w:p>
    <w:p w14:paraId="699084B8"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8. 对视力低于数指的应查光定位，以电筒光从九个方向照射被检眼问病人能否辨认出光源位置。以＋代表能辨认，以－代表不能辨认。记录为：</w:t>
      </w:r>
    </w:p>
    <w:p w14:paraId="68406D58" w14:textId="77777777" w:rsidR="00E51BA6" w:rsidRDefault="00FA6606">
      <w:pPr>
        <w:spacing w:line="360" w:lineRule="exact"/>
        <w:rPr>
          <w:rFonts w:ascii="宋体" w:eastAsia="宋体" w:hAnsi="宋体" w:cs="宋体"/>
        </w:rPr>
      </w:pPr>
      <w:r>
        <w:rPr>
          <w:rFonts w:ascii="宋体" w:eastAsia="宋体" w:hAnsi="宋体" w:cs="宋体" w:hint="eastAsia"/>
          <w:b/>
        </w:rPr>
        <w:t>近视力：</w:t>
      </w:r>
      <w:r>
        <w:rPr>
          <w:rFonts w:ascii="宋体" w:eastAsia="宋体" w:hAnsi="宋体" w:cs="宋体" w:hint="eastAsia"/>
        </w:rPr>
        <w:t>用标准近视力表或Jaeger近视力表检查。(略)</w:t>
      </w:r>
    </w:p>
    <w:p w14:paraId="0AAFB565" w14:textId="77777777" w:rsidR="00E51BA6" w:rsidRDefault="00FA6606">
      <w:pPr>
        <w:spacing w:line="360" w:lineRule="exact"/>
        <w:rPr>
          <w:rFonts w:ascii="宋体" w:eastAsia="宋体" w:hAnsi="宋体" w:cs="宋体"/>
        </w:rPr>
      </w:pPr>
      <w:r>
        <w:rPr>
          <w:rFonts w:ascii="宋体" w:eastAsia="宋体" w:hAnsi="宋体" w:cs="宋体" w:hint="eastAsia"/>
          <w:b/>
        </w:rPr>
        <w:t>【色觉检查】</w:t>
      </w:r>
    </w:p>
    <w:p w14:paraId="11CE90CD" w14:textId="77777777" w:rsidR="00E51BA6" w:rsidRDefault="00FA6606">
      <w:pPr>
        <w:spacing w:line="360" w:lineRule="exact"/>
        <w:rPr>
          <w:rFonts w:ascii="宋体" w:eastAsia="宋体" w:hAnsi="宋体" w:cs="宋体"/>
        </w:rPr>
      </w:pPr>
      <w:r>
        <w:rPr>
          <w:rFonts w:ascii="宋体" w:eastAsia="宋体" w:hAnsi="宋体" w:cs="宋体" w:hint="eastAsia"/>
        </w:rPr>
        <w:t xml:space="preserve">　　常用假同色图(色盲本)检查。在自然光下，距图表0.5米，应5在秒内读出。</w:t>
      </w:r>
    </w:p>
    <w:p w14:paraId="3C95C949" w14:textId="77777777" w:rsidR="00E51BA6" w:rsidRDefault="00FA6606">
      <w:pPr>
        <w:spacing w:line="360" w:lineRule="exact"/>
        <w:rPr>
          <w:rFonts w:ascii="宋体" w:eastAsia="宋体" w:hAnsi="宋体" w:cs="宋体"/>
        </w:rPr>
      </w:pPr>
      <w:r>
        <w:rPr>
          <w:rFonts w:ascii="宋体" w:eastAsia="宋体" w:hAnsi="宋体" w:cs="宋体" w:hint="eastAsia"/>
          <w:b/>
        </w:rPr>
        <w:t>【眼附属器检查】</w:t>
      </w:r>
    </w:p>
    <w:p w14:paraId="5957D3EE"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眼睑：</w:t>
      </w:r>
      <w:r>
        <w:rPr>
          <w:rFonts w:ascii="宋体" w:eastAsia="宋体" w:hAnsi="宋体" w:cs="宋体" w:hint="eastAsia"/>
        </w:rPr>
        <w:t>应注意有无红、肿、瘀血、气肿、疤痕、新生物；有无睑内翻或外翻；两侧眼睑是否对称，眼睑启闭是否自如；还应注意睫毛是否整齐、方向是否正常。</w:t>
      </w:r>
    </w:p>
    <w:p w14:paraId="196A2635"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泪器：</w:t>
      </w:r>
      <w:r>
        <w:rPr>
          <w:rFonts w:ascii="宋体" w:eastAsia="宋体" w:hAnsi="宋体" w:cs="宋体" w:hint="eastAsia"/>
        </w:rPr>
        <w:t>注意泪点有无外翻或闭塞；泪囊区有无红肿压痛，有无瘘管，挤压泪囊有无分泌物自泪点返流溢出。检查泪液分泌情况可用Schirmer试验。检查泪道是否通畅可用泪道冲洗，用6号钝针头向下泪小点注入生理盐水，问病人有无水流入口、鼻或咽部，还可观察有无水或分泌物自上泪小点返流。</w:t>
      </w:r>
    </w:p>
    <w:p w14:paraId="18488371"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结膜：</w:t>
      </w:r>
      <w:r>
        <w:rPr>
          <w:rFonts w:ascii="宋体" w:eastAsia="宋体" w:hAnsi="宋体" w:cs="宋体" w:hint="eastAsia"/>
        </w:rPr>
        <w:t>应翻转眼睑检查球结膜、睑结膜和穹窿结膜，注意有无充血、水肿、乳头肥大、滤泡增生、疤痕、溃疡、睑球粘连；有无异物或分泌物。要特别注意睫状充血与结膜充血的鉴别。</w:t>
      </w:r>
    </w:p>
    <w:p w14:paraId="30E744C4"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眼球位置：</w:t>
      </w:r>
      <w:r>
        <w:rPr>
          <w:rFonts w:ascii="宋体" w:eastAsia="宋体" w:hAnsi="宋体" w:cs="宋体" w:hint="eastAsia"/>
        </w:rPr>
        <w:t>正常眼的突出度平均为12～14mm。眼球位置异常可表现为前突、内陷或上下左右的移位。测量眼球突出度常用Hertel突眼计。检查眼球位置异常要特别注意看双眼的对称性。</w:t>
      </w:r>
    </w:p>
    <w:p w14:paraId="3345EE51"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斜视及眼球运动检查：</w:t>
      </w:r>
      <w:r>
        <w:rPr>
          <w:rFonts w:ascii="宋体" w:eastAsia="宋体" w:hAnsi="宋体" w:cs="宋体" w:hint="eastAsia"/>
        </w:rPr>
        <w:t>用角膜映光法或遮盖法检查双眼视线方向是否一致(参阅教材170页)，有无斜视。查眼球运动时病人头部应固定，以手指或电筒引导病人向左、右、上、下、左上、左下、右上、右下注视。正常内转时瞳孔内缘应与泪小点成一直线，外转时角膜外缘应达到外眦角。还要注意有无眼球震颤。</w:t>
      </w:r>
    </w:p>
    <w:p w14:paraId="1CD46E79"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眼眶检查：</w:t>
      </w:r>
      <w:r>
        <w:rPr>
          <w:rFonts w:ascii="宋体" w:eastAsia="宋体" w:hAnsi="宋体" w:cs="宋体" w:hint="eastAsia"/>
        </w:rPr>
        <w:t>注意两侧眼眶是否对称，触诊有无肿块、缺损、压痛等。</w:t>
      </w:r>
    </w:p>
    <w:p w14:paraId="1C9ED1A8" w14:textId="77777777" w:rsidR="00E51BA6" w:rsidRDefault="00FA6606">
      <w:pPr>
        <w:spacing w:line="360" w:lineRule="exact"/>
        <w:rPr>
          <w:rFonts w:ascii="宋体" w:eastAsia="宋体" w:hAnsi="宋体" w:cs="宋体"/>
        </w:rPr>
      </w:pPr>
      <w:r>
        <w:rPr>
          <w:rFonts w:ascii="宋体" w:eastAsia="宋体" w:hAnsi="宋体" w:cs="宋体" w:hint="eastAsia"/>
          <w:b/>
        </w:rPr>
        <w:t>【眼球前段检查】</w:t>
      </w:r>
    </w:p>
    <w:p w14:paraId="13DDC844" w14:textId="77777777" w:rsidR="00E51BA6" w:rsidRDefault="00FA6606">
      <w:pPr>
        <w:spacing w:line="360" w:lineRule="exact"/>
        <w:rPr>
          <w:rFonts w:ascii="宋体" w:eastAsia="宋体" w:hAnsi="宋体" w:cs="宋体"/>
        </w:rPr>
      </w:pPr>
      <w:r>
        <w:rPr>
          <w:rFonts w:ascii="宋体" w:eastAsia="宋体" w:hAnsi="宋体" w:cs="宋体" w:hint="eastAsia"/>
        </w:rPr>
        <w:t xml:space="preserve">    眼前段检查应尽量在裂隙灯显微镜或放大镜下进行。</w:t>
      </w:r>
    </w:p>
    <w:p w14:paraId="3E588EF4"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角膜：</w:t>
      </w:r>
      <w:r>
        <w:rPr>
          <w:rFonts w:ascii="宋体" w:eastAsia="宋体" w:hAnsi="宋体" w:cs="宋体" w:hint="eastAsia"/>
        </w:rPr>
        <w:t>注意角膜大小、弯曲度、透明度及表面是否光滑。有无异物、新生血管及混浊。角膜知觉如何。角膜后有无沉淀物(KP)。</w:t>
      </w:r>
    </w:p>
    <w:p w14:paraId="6670ED98" w14:textId="77777777" w:rsidR="00E51BA6" w:rsidRDefault="00FA6606">
      <w:pPr>
        <w:spacing w:line="360" w:lineRule="exact"/>
        <w:rPr>
          <w:rFonts w:ascii="宋体" w:eastAsia="宋体" w:hAnsi="宋体" w:cs="宋体"/>
        </w:rPr>
      </w:pPr>
      <w:r>
        <w:rPr>
          <w:rFonts w:ascii="宋体" w:eastAsia="宋体" w:hAnsi="宋体" w:cs="宋体" w:hint="eastAsia"/>
        </w:rPr>
        <w:t xml:space="preserve">    检查角膜表面弯曲度可用Placido板或窗格映光、角膜曲率计、角膜地形图仪等。(略)</w:t>
      </w:r>
    </w:p>
    <w:p w14:paraId="1557E0F3"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巩膜：</w:t>
      </w:r>
      <w:r>
        <w:rPr>
          <w:rFonts w:ascii="宋体" w:eastAsia="宋体" w:hAnsi="宋体" w:cs="宋体" w:hint="eastAsia"/>
        </w:rPr>
        <w:t>注意有无黄染、充血、结节及压痛。</w:t>
      </w:r>
    </w:p>
    <w:p w14:paraId="675D8000"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lastRenderedPageBreak/>
        <w:t>前房：</w:t>
      </w:r>
      <w:r>
        <w:rPr>
          <w:rFonts w:ascii="宋体" w:eastAsia="宋体" w:hAnsi="宋体" w:cs="宋体" w:hint="eastAsia"/>
        </w:rPr>
        <w:t>应注意前房深浅，有无混浊、积血、积脓，在裂隙灯显微镜下可观察有无房水闪光(Tyndall现象)。</w:t>
      </w:r>
    </w:p>
    <w:p w14:paraId="090462E9"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前房角：</w:t>
      </w:r>
      <w:r>
        <w:rPr>
          <w:rFonts w:ascii="宋体" w:eastAsia="宋体" w:hAnsi="宋体" w:cs="宋体" w:hint="eastAsia"/>
        </w:rPr>
        <w:t>用裂隙灯显微镜结合前房角镜检查。</w:t>
      </w:r>
    </w:p>
    <w:p w14:paraId="08532F2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虹膜：</w:t>
      </w:r>
      <w:r>
        <w:rPr>
          <w:rFonts w:ascii="宋体" w:eastAsia="宋体" w:hAnsi="宋体" w:cs="宋体" w:hint="eastAsia"/>
        </w:rPr>
        <w:t>观察虹膜的颜色、纹理，有无新生血管、色素脱落、萎缩、缺失、结节，有无前后粘连。</w:t>
      </w:r>
    </w:p>
    <w:p w14:paraId="7A43DE73"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瞳孔：</w:t>
      </w:r>
      <w:r>
        <w:rPr>
          <w:rFonts w:ascii="宋体" w:eastAsia="宋体" w:hAnsi="宋体" w:cs="宋体" w:hint="eastAsia"/>
        </w:rPr>
        <w:t>应注意是否等大、形圆、居中。注意直接和间接光反射情况(略)。</w:t>
      </w:r>
    </w:p>
    <w:p w14:paraId="18B9DD56"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晶状体：</w:t>
      </w:r>
      <w:r>
        <w:rPr>
          <w:rFonts w:ascii="宋体" w:eastAsia="宋体" w:hAnsi="宋体" w:cs="宋体" w:hint="eastAsia"/>
        </w:rPr>
        <w:t>应在裂隙灯显微镜下进行，观察有无混浊和脱位。</w:t>
      </w:r>
    </w:p>
    <w:p w14:paraId="2D6CF3F3" w14:textId="77777777" w:rsidR="00E51BA6" w:rsidRDefault="00FA6606">
      <w:pPr>
        <w:spacing w:line="360" w:lineRule="exact"/>
        <w:rPr>
          <w:rFonts w:ascii="宋体" w:eastAsia="宋体" w:hAnsi="宋体" w:cs="宋体"/>
          <w:b/>
        </w:rPr>
      </w:pPr>
      <w:r>
        <w:rPr>
          <w:rFonts w:ascii="宋体" w:eastAsia="宋体" w:hAnsi="宋体" w:cs="宋体" w:hint="eastAsia"/>
          <w:b/>
        </w:rPr>
        <w:t>【裂隙灯显微镜检查】</w:t>
      </w:r>
    </w:p>
    <w:p w14:paraId="47D78499" w14:textId="77777777" w:rsidR="00E51BA6" w:rsidRDefault="00FA6606">
      <w:pPr>
        <w:spacing w:line="360" w:lineRule="exact"/>
        <w:rPr>
          <w:rFonts w:ascii="宋体" w:eastAsia="宋体" w:hAnsi="宋体" w:cs="宋体"/>
        </w:rPr>
      </w:pPr>
      <w:r>
        <w:rPr>
          <w:rFonts w:ascii="宋体" w:eastAsia="宋体" w:hAnsi="宋体" w:cs="宋体" w:hint="eastAsia"/>
        </w:rPr>
        <w:t xml:space="preserve">　　裂隙灯显微镜包括照明系统和观察放大系统，照明系统提供各种宽窄的光，此光可在半透明物体上形成光学切面，经放大系统放大，可观察到眼组织各层面的细节。用裂隙灯显微镜可直接观察眼前段和前玻璃体，结合接触镜、三面镜等可观察后部玻璃体和眼底。学习时要特别注意体会光学切面的立体层次。</w:t>
      </w:r>
    </w:p>
    <w:p w14:paraId="3206BAD3" w14:textId="77777777" w:rsidR="00E51BA6" w:rsidRDefault="00FA6606">
      <w:pPr>
        <w:spacing w:line="360" w:lineRule="exact"/>
        <w:rPr>
          <w:rFonts w:ascii="宋体" w:eastAsia="宋体" w:hAnsi="宋体" w:cs="宋体"/>
        </w:rPr>
      </w:pPr>
      <w:r>
        <w:rPr>
          <w:rFonts w:ascii="宋体" w:eastAsia="宋体" w:hAnsi="宋体" w:cs="宋体" w:hint="eastAsia"/>
          <w:b/>
        </w:rPr>
        <w:t xml:space="preserve">【检眼镜检查】　</w:t>
      </w:r>
    </w:p>
    <w:p w14:paraId="4739F0F1"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检眼镜主要用于检查玻璃体、视网膜、脉络膜、视神经乳头，用直接检眼镜检查眼底时一般情况下可不放大瞳孔，需观察周边眼底或更详细检查时要放大瞳孔，放瞳前应注意前房深浅，以免诱发青光眼。</w:t>
      </w:r>
    </w:p>
    <w:p w14:paraId="14DD218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检眼镜分为直接检眼镜和间接检眼镜两种，直接检眼镜更常用和方便。</w:t>
      </w:r>
    </w:p>
    <w:p w14:paraId="025CC31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直接检眼镜用法：</w:t>
      </w:r>
    </w:p>
    <w:p w14:paraId="3BB50AEB"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持检眼镜法：食指放在检眼镜的镜片转盘上以便随时调整屈光度，拇指及其余三指握住镜柄。</w:t>
      </w:r>
    </w:p>
    <w:p w14:paraId="2B70B0B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检查者右手持镜，站在病人右侧，用右眼观察被检查者右眼。反之亦然。</w:t>
      </w:r>
    </w:p>
    <w:p w14:paraId="1D392B90"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将检眼镜镜片盘拨到+8-+10D距被检眼10cm观察屈光介质的透明度。</w:t>
      </w:r>
    </w:p>
    <w:p w14:paraId="3548F22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将检眼镜镜片盘拨到0D距被检眼2cm左右观察眼底。可调整镜片盘至最清晰。</w:t>
      </w:r>
    </w:p>
    <w:p w14:paraId="4A7F9166"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依次检查视乳头、各象限视网膜及黄斑区。</w:t>
      </w:r>
    </w:p>
    <w:p w14:paraId="1AF9C2D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查视乳头时应注意其边界是否清晰、色泽有无苍白、生理凹陷有无扩大。</w:t>
      </w:r>
    </w:p>
    <w:p w14:paraId="7AB52C5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正常视网膜是透明的，可透见均匀桔红色或豹纹状的脉络膜，视网膜水肿时变得不透明，无法透见脉络膜颜色而呈青灰色。正常的同级视网膜动静脉粗细比约为2:3，动脉硬化时表现为动脉变细，动静脉交叉处的静脉明显变细、中断或削尖。还要注意视网膜有无出血、渗出、坏死及色素异常。</w:t>
      </w:r>
    </w:p>
    <w:p w14:paraId="1373DFB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眼底检查时黄斑位于视乳头颞侧2PD(PD为视乳头直径)稍偏下处，正常黄斑无血管，有一针尖样反光点称为中心凹反射。</w:t>
      </w:r>
    </w:p>
    <w:p w14:paraId="5F59AFDD" w14:textId="77777777" w:rsidR="00E51BA6" w:rsidRDefault="00FA6606">
      <w:pPr>
        <w:spacing w:line="360" w:lineRule="exact"/>
        <w:rPr>
          <w:rFonts w:ascii="宋体" w:eastAsia="宋体" w:hAnsi="宋体" w:cs="宋体"/>
        </w:rPr>
      </w:pPr>
      <w:r>
        <w:rPr>
          <w:rFonts w:ascii="宋体" w:eastAsia="宋体" w:hAnsi="宋体" w:cs="宋体" w:hint="eastAsia"/>
          <w:b/>
        </w:rPr>
        <w:t>【眼压测量】</w:t>
      </w:r>
    </w:p>
    <w:p w14:paraId="0EBCA953"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眼压测量包括指测法和眼压计测量法。</w:t>
      </w:r>
    </w:p>
    <w:p w14:paraId="76B8882D"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（一）指测法</w:t>
      </w:r>
      <w:r>
        <w:rPr>
          <w:rFonts w:ascii="宋体" w:eastAsia="宋体" w:hAnsi="宋体" w:cs="宋体" w:hint="eastAsia"/>
        </w:rPr>
        <w:t xml:space="preserve">　可大致估计眼内压。嘱患者两眼尽量向下看，检查者用两手食指指尖放于上睑板上缘皮肤面，两指交替轻压眼球以此估计眼球硬度。记录时以Tn表示眼压正常，T+1表示眼压轻度增高，T+2表示眼压很高，T+3表示眼压极高。反之用T-1、T-2、T-3分别表示眼压稍低、很低、极低。</w:t>
      </w:r>
    </w:p>
    <w:p w14:paraId="204D1AF0"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 xml:space="preserve">（二）眼压计测量法　</w:t>
      </w:r>
      <w:r>
        <w:rPr>
          <w:rFonts w:ascii="宋体" w:eastAsia="宋体" w:hAnsi="宋体" w:cs="宋体" w:hint="eastAsia"/>
        </w:rPr>
        <w:t>有多种眼压计。</w:t>
      </w:r>
    </w:p>
    <w:p w14:paraId="490F34F1"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lastRenderedPageBreak/>
        <w:t>1. Schiotz眼压计　此眼压计小巧方便，应用较广，但易受眼球壁硬度影响而产生误差。患者仰卧位，0.5%地卡因点眼2～3次做表面麻醉，将眼压计底板垂直放于角膜中央，读出指针刻度，如读数小于3，则应增加砝码重量再量，所得读数查换算表得出眼压值。</w:t>
      </w:r>
    </w:p>
    <w:p w14:paraId="676ECD8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2. Goldmann压平眼压计　是目前国际通用的最准确的眼压计，它装在裂隙灯显微镜上，坐位测量。参阅教材39页。</w:t>
      </w:r>
    </w:p>
    <w:p w14:paraId="20CF94E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非接触眼压计　用空气脉冲将角膜压平一定面积，监测系统感受角膜表面反射光线，记录角膜表面压平到一定面积所需的时间，换算成眼压值。优点是不用麻药，不引起交叉感染。缺点是所得数值可能偏低。</w:t>
      </w:r>
    </w:p>
    <w:p w14:paraId="56911C9E" w14:textId="77777777" w:rsidR="00E51BA6" w:rsidRDefault="00E51BA6">
      <w:pPr>
        <w:spacing w:line="360" w:lineRule="exact"/>
        <w:rPr>
          <w:rFonts w:ascii="宋体" w:eastAsia="宋体" w:hAnsi="宋体" w:cs="宋体"/>
        </w:rPr>
      </w:pPr>
    </w:p>
    <w:p w14:paraId="1803AF0B"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屈光检查法</w:t>
      </w:r>
    </w:p>
    <w:p w14:paraId="605F0413" w14:textId="77777777" w:rsidR="00E51BA6" w:rsidRDefault="00FA6606">
      <w:pPr>
        <w:spacing w:line="360" w:lineRule="exact"/>
        <w:rPr>
          <w:rFonts w:ascii="宋体" w:eastAsia="宋体" w:hAnsi="宋体" w:cs="宋体"/>
          <w:b/>
        </w:rPr>
      </w:pPr>
      <w:r>
        <w:rPr>
          <w:rFonts w:ascii="宋体" w:eastAsia="宋体" w:hAnsi="宋体" w:cs="宋体" w:hint="eastAsia"/>
          <w:b/>
        </w:rPr>
        <w:t>光学镜片的认识：</w:t>
      </w:r>
    </w:p>
    <w:p w14:paraId="382C26E4"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凹透镜：可将影像缩小，以－表示。</w:t>
      </w:r>
    </w:p>
    <w:p w14:paraId="10DCD871"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凸透镜：可将影像放大，以＋表示。</w:t>
      </w:r>
    </w:p>
    <w:p w14:paraId="036811D7"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rPr>
        <w:t>圆柱镜：亦有＋－之分。在某一方向上有折光力，而与之垂直方向无折光力。</w:t>
      </w:r>
    </w:p>
    <w:p w14:paraId="4A810DB7" w14:textId="77777777" w:rsidR="00E51BA6" w:rsidRDefault="00FA6606">
      <w:pPr>
        <w:spacing w:line="360" w:lineRule="exact"/>
        <w:rPr>
          <w:rFonts w:ascii="宋体" w:eastAsia="宋体" w:hAnsi="宋体" w:cs="宋体"/>
          <w:b/>
        </w:rPr>
      </w:pPr>
      <w:r>
        <w:rPr>
          <w:rFonts w:ascii="宋体" w:eastAsia="宋体" w:hAnsi="宋体" w:cs="宋体" w:hint="eastAsia"/>
          <w:b/>
        </w:rPr>
        <w:t>主觉检查法：</w:t>
      </w:r>
    </w:p>
    <w:p w14:paraId="53F8108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又称直接试镜法，以不同度数镜片置于被检者眼前直至清晰。更换镜片顺序要特别注意，错误的给镜顺序可能使被检查者产生调节而影响验光结果的准确性。远视者给镜时应从较高远视度镜片开始逐渐换较低度数镜片致最好矫正视力，近视者给镜时应从较低近视度镜片开始逐渐增加镜片度数致最好矫正视力。40岁以下者调节较活跃，使用本法易有误差，40岁以上者常用此法。</w:t>
      </w:r>
    </w:p>
    <w:p w14:paraId="6E9FE0B7" w14:textId="77777777" w:rsidR="00E51BA6" w:rsidRDefault="00FA6606">
      <w:pPr>
        <w:spacing w:line="360" w:lineRule="exact"/>
        <w:rPr>
          <w:rFonts w:ascii="宋体" w:eastAsia="宋体" w:hAnsi="宋体" w:cs="宋体"/>
          <w:b/>
        </w:rPr>
      </w:pPr>
      <w:r>
        <w:rPr>
          <w:rFonts w:ascii="宋体" w:eastAsia="宋体" w:hAnsi="宋体" w:cs="宋体" w:hint="eastAsia"/>
          <w:b/>
        </w:rPr>
        <w:t>他觉检查法：</w:t>
      </w:r>
    </w:p>
    <w:p w14:paraId="067CB11D"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b/>
        </w:rPr>
        <w:t>检影法</w:t>
      </w:r>
      <w:r>
        <w:rPr>
          <w:rFonts w:ascii="宋体" w:eastAsia="宋体" w:hAnsi="宋体" w:cs="宋体" w:hint="eastAsia"/>
        </w:rPr>
        <w:t>：是一种较为客观的测量屈光不正的方法，先用散瞳剂麻痹睫状肌(成人常用2%后马托品眼药水，小儿用1%阿托品眼药膏)，然后在暗室进行视网膜检影验光。检查距离1m，用检影镜将光线投射到病人瞳孔，可见到瞳孔的红色反光，缓缓转动检影镜，根据瞳孔区光影的运动方向与检影镜投射光斑的运动方向相同还是相反，可判定被检眼的屈光状态。瞳孔区光影与检影镜投射光斑的运动方向相同称为顺动，相反时称为逆动。顺动表示被检眼为远视、正视或小于1D的近视，逆动表示被检眼为1D以上近视。如为顺动可在被检眼前加凸透镜片，逐渐增加度数至影动由顺动变为逆动，转变处称为中和点或反转点。因检查距离为1m，产生－1D人为近视，将反转点时的镜片度数加上－1D即为实际屈光不正度数。检测散光时可将检影镜光斑在不同经线上摆动，求出两条主经线上的反转点。检影度数一般还不能直接处方配镜，应按检影度数给病人试戴，必要时做小范围调整然后处方配镜。</w:t>
      </w:r>
    </w:p>
    <w:p w14:paraId="78A356E9"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 xml:space="preserve">●  </w:t>
      </w:r>
      <w:r>
        <w:rPr>
          <w:rFonts w:ascii="宋体" w:eastAsia="宋体" w:hAnsi="宋体" w:cs="宋体" w:hint="eastAsia"/>
          <w:b/>
        </w:rPr>
        <w:t>自动验光仪法</w:t>
      </w:r>
      <w:r>
        <w:rPr>
          <w:rFonts w:ascii="宋体" w:eastAsia="宋体" w:hAnsi="宋体" w:cs="宋体" w:hint="eastAsia"/>
        </w:rPr>
        <w:t>：可于瞬间获得被检眼屈光度，大大提高了工作效率。由于调节、被检者配合情况及仪器准确性等多种因素的影响可能产生一定误差，所得结果也需经检影法或直接试镜法调整后方可处方配镜。</w:t>
      </w:r>
    </w:p>
    <w:p w14:paraId="2D4A1D62" w14:textId="77777777" w:rsidR="00E51BA6" w:rsidRDefault="00E51BA6">
      <w:pPr>
        <w:spacing w:line="360" w:lineRule="exact"/>
        <w:rPr>
          <w:rFonts w:ascii="宋体" w:eastAsia="宋体" w:hAnsi="宋体" w:cs="宋体"/>
        </w:rPr>
      </w:pPr>
    </w:p>
    <w:p w14:paraId="0F561272"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眼科手术操作指导</w:t>
      </w:r>
    </w:p>
    <w:p w14:paraId="740E4AB8" w14:textId="77777777" w:rsidR="00E51BA6" w:rsidRDefault="00E51BA6">
      <w:pPr>
        <w:jc w:val="center"/>
        <w:rPr>
          <w:rFonts w:ascii="宋体" w:eastAsia="宋体" w:hAnsi="宋体" w:cs="宋体"/>
          <w:bCs/>
          <w:color w:val="000000"/>
          <w:kern w:val="36"/>
          <w:sz w:val="36"/>
          <w:szCs w:val="36"/>
        </w:rPr>
      </w:pPr>
    </w:p>
    <w:p w14:paraId="63557498" w14:textId="77777777" w:rsidR="00E51BA6" w:rsidRDefault="00FA6606">
      <w:pPr>
        <w:spacing w:line="360" w:lineRule="exact"/>
        <w:ind w:firstLineChars="200" w:firstLine="422"/>
        <w:jc w:val="left"/>
        <w:rPr>
          <w:rFonts w:ascii="宋体" w:eastAsia="宋体" w:hAnsi="宋体" w:cs="宋体"/>
          <w:b/>
        </w:rPr>
      </w:pPr>
      <w:r>
        <w:rPr>
          <w:rFonts w:ascii="宋体" w:eastAsia="宋体" w:hAnsi="宋体" w:cs="宋体" w:hint="eastAsia"/>
          <w:b/>
        </w:rPr>
        <w:t>滴眼药水：</w:t>
      </w:r>
      <w:r>
        <w:rPr>
          <w:rFonts w:ascii="宋体" w:eastAsia="宋体" w:hAnsi="宋体" w:cs="宋体" w:hint="eastAsia"/>
        </w:rPr>
        <w:t>令病人眼向上看，用手指牵下睑向下，将眼药水滴入下结膜囊内，然后轻轻提起上睑，使药液涂布于整个结膜囊内。嘱病人闭目数分钟。</w:t>
      </w:r>
    </w:p>
    <w:p w14:paraId="6066DFE1"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涂眼药膏：</w:t>
      </w:r>
      <w:r>
        <w:rPr>
          <w:rFonts w:ascii="宋体" w:eastAsia="宋体" w:hAnsi="宋体" w:cs="宋体" w:hint="eastAsia"/>
        </w:rPr>
        <w:t>令病人眼向上看，用手指牵下睑向下，将眼药膏挤出涂于下结膜囊内，然后轻轻提起上睑，不使药膏脱出。嘱病人闭目数分钟。</w:t>
      </w:r>
    </w:p>
    <w:p w14:paraId="65A7B3D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洗眼法：</w:t>
      </w:r>
      <w:r>
        <w:rPr>
          <w:rFonts w:ascii="宋体" w:eastAsia="宋体" w:hAnsi="宋体" w:cs="宋体" w:hint="eastAsia"/>
        </w:rPr>
        <w:t>卧位时将受水器贴紧颞窝、颞侧眶缘和颊部，用拇指和食指将上下睑分开，另一手拿洗眼壶由内向外冲冼，嘱病人转动眼球，一般不宜将水直接冲在角膜上。坐位冲洗时受水器置于下眶缘下方。</w:t>
      </w:r>
    </w:p>
    <w:p w14:paraId="6DAA6D8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泪道冲洗：</w:t>
      </w:r>
      <w:r>
        <w:rPr>
          <w:rFonts w:ascii="宋体" w:eastAsia="宋体" w:hAnsi="宋体" w:cs="宋体" w:hint="eastAsia"/>
        </w:rPr>
        <w:t>注射器装生理盐水，配细的钝针头，一手将下睑向外下方牵拉暴露泪小点并使泪道适当拉直，钝针头垂直插入泪小点1mm，然后向鼻侧转成水平位插入泪小管，注入生理盐水。正常时盐水进入咽部不返流。异常时可表现为咽部无或很少灌注液，而由上泪小点返流或由下泪点原路返流，也可有脓液返流。</w:t>
      </w:r>
    </w:p>
    <w:p w14:paraId="3E37F57C"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球结膜下注射：</w:t>
      </w:r>
      <w:r>
        <w:rPr>
          <w:rFonts w:ascii="宋体" w:eastAsia="宋体" w:hAnsi="宋体" w:cs="宋体" w:hint="eastAsia"/>
        </w:rPr>
        <w:t>结膜囊内滴0.5%地卡因3次，牵拉下睑暴露下方球结膜，注射针挑起下球结膜刺入约3mm，注入药液。</w:t>
      </w:r>
    </w:p>
    <w:p w14:paraId="03D16733"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眼球后注射：</w:t>
      </w:r>
      <w:r>
        <w:rPr>
          <w:rFonts w:ascii="宋体" w:eastAsia="宋体" w:hAnsi="宋体" w:cs="宋体" w:hint="eastAsia"/>
        </w:rPr>
        <w:t>病人仰卧位，于眶下缘外中1/3处向内上后进针3cm，注入药液，注意进针处要严格消毒。</w:t>
      </w:r>
    </w:p>
    <w:p w14:paraId="1370B824"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眼科手术消毒：</w:t>
      </w:r>
      <w:r>
        <w:rPr>
          <w:rFonts w:ascii="宋体" w:eastAsia="宋体" w:hAnsi="宋体" w:cs="宋体" w:hint="eastAsia"/>
        </w:rPr>
        <w:t>许多化学制剂对角结膜可能造成损害，因此对化学消毒剂有特殊要求。可选用1:5000-7000升汞溶液冲洗结膜囊。眼睑皮肤消毒可用酒精或安尔碘，消毒时注意不要进入结膜囊以免损害角结膜。</w:t>
      </w:r>
    </w:p>
    <w:p w14:paraId="665501C9"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角膜异物剔除：</w:t>
      </w:r>
      <w:r>
        <w:rPr>
          <w:rFonts w:ascii="宋体" w:eastAsia="宋体" w:hAnsi="宋体" w:cs="宋体" w:hint="eastAsia"/>
        </w:rPr>
        <w:t>结膜囊冲洗并表麻后，在裂隙灯显微镜或放大镜下以针尖仔细剔除异物，刮净铁锈，剔除时要尽量减少损伤范围。术毕涂抗生素眼膏包眼。此术应特别注意无菌操作。</w:t>
      </w:r>
    </w:p>
    <w:p w14:paraId="66326B83" w14:textId="77777777" w:rsidR="00E51BA6" w:rsidRDefault="00FA6606">
      <w:pPr>
        <w:spacing w:line="360" w:lineRule="exact"/>
        <w:ind w:firstLine="420"/>
        <w:rPr>
          <w:rFonts w:ascii="宋体" w:eastAsia="宋体" w:hAnsi="宋体" w:cs="宋体"/>
        </w:rPr>
      </w:pPr>
      <w:r>
        <w:rPr>
          <w:rFonts w:ascii="宋体" w:eastAsia="宋体" w:hAnsi="宋体" w:cs="宋体" w:hint="eastAsia"/>
          <w:b/>
        </w:rPr>
        <w:t>眼科麻醉法简介：</w:t>
      </w:r>
      <w:r>
        <w:rPr>
          <w:rFonts w:ascii="宋体" w:eastAsia="宋体" w:hAnsi="宋体" w:cs="宋体" w:hint="eastAsia"/>
        </w:rPr>
        <w:t>眼科手术多采用局部麻醉。角结膜的手术多用表面麻醉，以0.5%地卡因最常用，每隔1-3分钟滴一次，滴3次即可达较好的麻醉效果。结膜下眼球周浸润麻醉也是常用的方法，可用于眼前部手术。球后麻醉是一种阻滞麻醉，将药液注入球后睫状神经节附近阻止神经传导，可满足多种眼科手术的需要。为减轻眼睑紧张避免眼睑在术中压迫眼球，常用眼轮匝肌麻醉。</w:t>
      </w:r>
    </w:p>
    <w:p w14:paraId="37536538" w14:textId="77777777" w:rsidR="00E51BA6" w:rsidRDefault="00E51BA6">
      <w:pPr>
        <w:spacing w:line="360" w:lineRule="exact"/>
        <w:ind w:firstLine="420"/>
        <w:rPr>
          <w:rFonts w:ascii="宋体" w:eastAsia="宋体" w:hAnsi="宋体" w:cs="宋体"/>
        </w:rPr>
      </w:pPr>
    </w:p>
    <w:p w14:paraId="155EED03"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动物实验</w:t>
      </w:r>
    </w:p>
    <w:p w14:paraId="75B7537E" w14:textId="77777777" w:rsidR="00E51BA6" w:rsidRDefault="00FA6606">
      <w:pPr>
        <w:spacing w:line="360" w:lineRule="exact"/>
        <w:rPr>
          <w:rFonts w:ascii="宋体" w:eastAsia="宋体" w:hAnsi="宋体" w:cs="宋体"/>
          <w:b/>
        </w:rPr>
      </w:pPr>
      <w:r>
        <w:rPr>
          <w:rFonts w:ascii="宋体" w:eastAsia="宋体" w:hAnsi="宋体" w:cs="宋体" w:hint="eastAsia"/>
          <w:b/>
        </w:rPr>
        <w:t>动物眼球解剖：</w:t>
      </w:r>
    </w:p>
    <w:p w14:paraId="150B0CF3" w14:textId="77777777" w:rsidR="00E51BA6" w:rsidRDefault="00FA6606">
      <w:pPr>
        <w:spacing w:line="360" w:lineRule="exact"/>
        <w:ind w:firstLineChars="200" w:firstLine="420"/>
        <w:rPr>
          <w:rFonts w:ascii="宋体" w:eastAsia="宋体" w:hAnsi="宋体" w:cs="宋体"/>
          <w:b/>
        </w:rPr>
      </w:pPr>
      <w:r>
        <w:rPr>
          <w:rFonts w:ascii="宋体" w:eastAsia="宋体" w:hAnsi="宋体" w:cs="宋体" w:hint="eastAsia"/>
        </w:rPr>
        <w:t>备离体猪眼1只(或兔眼等动物眼)，弯盘1只，眼科剪1把，眼科镊2把。步骤如下：</w:t>
      </w:r>
    </w:p>
    <w:p w14:paraId="63FC89A3"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sz w:val="16"/>
          <w:vertAlign w:val="superscript"/>
        </w:rPr>
        <w:t xml:space="preserve">. </w:t>
      </w:r>
      <w:r>
        <w:rPr>
          <w:rFonts w:ascii="宋体" w:eastAsia="宋体" w:hAnsi="宋体" w:cs="宋体" w:hint="eastAsia"/>
        </w:rPr>
        <w:t>观察眼球外形，猪眼球略呈横椭圆形。</w:t>
      </w:r>
    </w:p>
    <w:p w14:paraId="6A39175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2. 观察眼外肌、视神经形态及其在眼球的附着位置。</w:t>
      </w:r>
    </w:p>
    <w:p w14:paraId="2B42533B"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观察眼球筋膜然后剪除之。</w:t>
      </w:r>
    </w:p>
    <w:p w14:paraId="2A7FCF5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4. 角膜无血管、透明，用刀片轻刮角膜表面可获得水肿的角膜上皮。</w:t>
      </w:r>
    </w:p>
    <w:p w14:paraId="0442B67F"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5. 透过角膜可见棕色的虹膜和瞳孔。</w:t>
      </w:r>
    </w:p>
    <w:p w14:paraId="0E5FD0D9"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6. 巩膜：注意体会其质地、韧性和色泽，观察角巩膜联接处的形态，注意透明度的过渡和弯曲度(曲率)的不同。</w:t>
      </w:r>
    </w:p>
    <w:p w14:paraId="0CDBDCD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lastRenderedPageBreak/>
        <w:t>7. 沿赤道部剪开眼球壁4/5周，将眼球前后分开，暴露眼球内部。见蛋清样玻璃体。</w:t>
      </w:r>
    </w:p>
    <w:p w14:paraId="69B3ECEF"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8. 眼球前半部分内面观：可见周边部视网膜、锯齿缘、睫状体平坦部、睫状突和虹膜。由睫状突发出纤细透明的晶状体悬韧带与晶状体相连。</w:t>
      </w:r>
    </w:p>
    <w:p w14:paraId="36957BF2"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9. 晶状体呈透明圆盘状，用剪刀小心剪断晶状体悬韧带将晶状体游离，由于晶状体本身的弹性而呈球形。注意体会晶状体的屈光性和弹性。</w:t>
      </w:r>
    </w:p>
    <w:p w14:paraId="1FC0B4B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10. 眼球后半部分内面观：与视神经对应处见视乳头，由视乳头发出中央血管系统，注意其走行和分枝，黄斑部无血管。由于离体视网膜水肿增厚，透明度下降。用镊子将视网膜与其下组织分离，可观察到脉络膜。脉络膜有丰富的色素呈黑褐色。</w:t>
      </w:r>
    </w:p>
    <w:p w14:paraId="3EE1234D" w14:textId="77777777" w:rsidR="00E51BA6" w:rsidRDefault="00E51BA6">
      <w:pPr>
        <w:spacing w:line="360" w:lineRule="exact"/>
        <w:rPr>
          <w:rFonts w:ascii="宋体" w:eastAsia="宋体" w:hAnsi="宋体" w:cs="宋体"/>
          <w:b/>
        </w:rPr>
      </w:pPr>
    </w:p>
    <w:p w14:paraId="5E140681" w14:textId="77777777" w:rsidR="00E51BA6" w:rsidRDefault="00FA6606">
      <w:pPr>
        <w:spacing w:afterLines="20" w:after="62"/>
        <w:jc w:val="center"/>
        <w:rPr>
          <w:rFonts w:ascii="宋体" w:eastAsia="宋体" w:hAnsi="宋体" w:cs="宋体"/>
          <w:b/>
        </w:rPr>
      </w:pPr>
      <w:r>
        <w:rPr>
          <w:rFonts w:ascii="宋体" w:eastAsia="宋体" w:hAnsi="宋体" w:cs="宋体" w:hint="eastAsia"/>
          <w:b/>
        </w:rPr>
        <w:t>眼科专科检查记录顺序</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3192"/>
        <w:gridCol w:w="3192"/>
        <w:gridCol w:w="2019"/>
      </w:tblGrid>
      <w:tr w:rsidR="00E51BA6" w14:paraId="4343E583" w14:textId="77777777">
        <w:trPr>
          <w:cantSplit/>
          <w:trHeight w:hRule="exact" w:val="505"/>
        </w:trPr>
        <w:tc>
          <w:tcPr>
            <w:tcW w:w="3192" w:type="dxa"/>
            <w:vAlign w:val="center"/>
          </w:tcPr>
          <w:p w14:paraId="414A7248" w14:textId="77777777" w:rsidR="00E51BA6" w:rsidRDefault="00E51BA6">
            <w:pPr>
              <w:spacing w:before="120" w:after="120" w:line="360" w:lineRule="exact"/>
              <w:rPr>
                <w:rFonts w:ascii="宋体" w:eastAsia="宋体" w:hAnsi="宋体" w:cs="宋体"/>
                <w:position w:val="10"/>
              </w:rPr>
            </w:pPr>
          </w:p>
        </w:tc>
        <w:tc>
          <w:tcPr>
            <w:tcW w:w="3192" w:type="dxa"/>
            <w:vAlign w:val="center"/>
          </w:tcPr>
          <w:p w14:paraId="600F11D1" w14:textId="77777777" w:rsidR="00E51BA6" w:rsidRDefault="00FA660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右　眼</w:t>
            </w:r>
          </w:p>
        </w:tc>
        <w:tc>
          <w:tcPr>
            <w:tcW w:w="2019" w:type="dxa"/>
            <w:vAlign w:val="center"/>
          </w:tcPr>
          <w:p w14:paraId="3D2B5AB7" w14:textId="77777777" w:rsidR="00E51BA6" w:rsidRDefault="00FA660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左　眼</w:t>
            </w:r>
          </w:p>
        </w:tc>
      </w:tr>
    </w:tbl>
    <w:p w14:paraId="1EC8B3ED" w14:textId="77777777" w:rsidR="00E51BA6" w:rsidRDefault="00FA6606">
      <w:pPr>
        <w:spacing w:line="360" w:lineRule="exact"/>
        <w:rPr>
          <w:rFonts w:ascii="宋体" w:eastAsia="宋体" w:hAnsi="宋体" w:cs="宋体"/>
        </w:rPr>
      </w:pPr>
      <w:r>
        <w:rPr>
          <w:rFonts w:ascii="宋体" w:eastAsia="宋体" w:hAnsi="宋体" w:cs="宋体" w:hint="eastAsia"/>
        </w:rPr>
        <w:t xml:space="preserve">视力　</w:t>
      </w:r>
    </w:p>
    <w:p w14:paraId="14AB3CB4" w14:textId="77777777" w:rsidR="00E51BA6" w:rsidRDefault="00FA6606">
      <w:pPr>
        <w:spacing w:line="360" w:lineRule="exact"/>
        <w:rPr>
          <w:rFonts w:ascii="宋体" w:eastAsia="宋体" w:hAnsi="宋体" w:cs="宋体"/>
        </w:rPr>
      </w:pPr>
      <w:r>
        <w:rPr>
          <w:rFonts w:ascii="宋体" w:eastAsia="宋体" w:hAnsi="宋体" w:cs="宋体" w:hint="eastAsia"/>
        </w:rPr>
        <w:t xml:space="preserve">矫正视力　</w:t>
      </w:r>
    </w:p>
    <w:p w14:paraId="08448250" w14:textId="77777777" w:rsidR="00E51BA6" w:rsidRDefault="00FA6606">
      <w:pPr>
        <w:spacing w:line="360" w:lineRule="exact"/>
        <w:rPr>
          <w:rFonts w:ascii="宋体" w:eastAsia="宋体" w:hAnsi="宋体" w:cs="宋体"/>
        </w:rPr>
      </w:pPr>
      <w:r>
        <w:rPr>
          <w:rFonts w:ascii="宋体" w:eastAsia="宋体" w:hAnsi="宋体" w:cs="宋体" w:hint="eastAsia"/>
        </w:rPr>
        <w:t xml:space="preserve">光定位　</w:t>
      </w:r>
    </w:p>
    <w:p w14:paraId="4747DE06" w14:textId="77777777" w:rsidR="00E51BA6" w:rsidRDefault="00FA6606">
      <w:pPr>
        <w:spacing w:line="360" w:lineRule="exact"/>
        <w:rPr>
          <w:rFonts w:ascii="宋体" w:eastAsia="宋体" w:hAnsi="宋体" w:cs="宋体"/>
        </w:rPr>
      </w:pPr>
      <w:r>
        <w:rPr>
          <w:rFonts w:ascii="宋体" w:eastAsia="宋体" w:hAnsi="宋体" w:cs="宋体" w:hint="eastAsia"/>
        </w:rPr>
        <w:t>辨色</w:t>
      </w:r>
    </w:p>
    <w:p w14:paraId="2B1D7767" w14:textId="77777777" w:rsidR="00E51BA6" w:rsidRDefault="00FA6606">
      <w:pPr>
        <w:spacing w:line="360" w:lineRule="exact"/>
        <w:rPr>
          <w:rFonts w:ascii="宋体" w:eastAsia="宋体" w:hAnsi="宋体" w:cs="宋体"/>
        </w:rPr>
      </w:pPr>
      <w:r>
        <w:rPr>
          <w:rFonts w:ascii="宋体" w:eastAsia="宋体" w:hAnsi="宋体" w:cs="宋体" w:hint="eastAsia"/>
        </w:rPr>
        <w:t>眼睑</w:t>
      </w:r>
    </w:p>
    <w:p w14:paraId="247A817D" w14:textId="77777777" w:rsidR="00E51BA6" w:rsidRDefault="00FA6606">
      <w:pPr>
        <w:spacing w:line="360" w:lineRule="exact"/>
        <w:rPr>
          <w:rFonts w:ascii="宋体" w:eastAsia="宋体" w:hAnsi="宋体" w:cs="宋体"/>
        </w:rPr>
      </w:pPr>
      <w:r>
        <w:rPr>
          <w:rFonts w:ascii="宋体" w:eastAsia="宋体" w:hAnsi="宋体" w:cs="宋体" w:hint="eastAsia"/>
        </w:rPr>
        <w:t>泪器</w:t>
      </w:r>
    </w:p>
    <w:p w14:paraId="0AC64E70" w14:textId="77777777" w:rsidR="00E51BA6" w:rsidRDefault="00FA6606">
      <w:pPr>
        <w:spacing w:line="360" w:lineRule="exact"/>
        <w:rPr>
          <w:rFonts w:ascii="宋体" w:eastAsia="宋体" w:hAnsi="宋体" w:cs="宋体"/>
        </w:rPr>
      </w:pPr>
      <w:r>
        <w:rPr>
          <w:rFonts w:ascii="宋体" w:eastAsia="宋体" w:hAnsi="宋体" w:cs="宋体" w:hint="eastAsia"/>
        </w:rPr>
        <w:t>结膜</w:t>
      </w:r>
    </w:p>
    <w:p w14:paraId="74BBD0BD" w14:textId="77777777" w:rsidR="00E51BA6" w:rsidRDefault="00FA6606">
      <w:pPr>
        <w:spacing w:line="360" w:lineRule="exact"/>
        <w:rPr>
          <w:rFonts w:ascii="宋体" w:eastAsia="宋体" w:hAnsi="宋体" w:cs="宋体"/>
        </w:rPr>
      </w:pPr>
      <w:r>
        <w:rPr>
          <w:rFonts w:ascii="宋体" w:eastAsia="宋体" w:hAnsi="宋体" w:cs="宋体" w:hint="eastAsia"/>
        </w:rPr>
        <w:t>角膜</w:t>
      </w:r>
    </w:p>
    <w:p w14:paraId="6443C963" w14:textId="77777777" w:rsidR="00E51BA6" w:rsidRDefault="00FA6606">
      <w:pPr>
        <w:spacing w:line="360" w:lineRule="exact"/>
        <w:rPr>
          <w:rFonts w:ascii="宋体" w:eastAsia="宋体" w:hAnsi="宋体" w:cs="宋体"/>
        </w:rPr>
      </w:pPr>
      <w:r>
        <w:rPr>
          <w:rFonts w:ascii="宋体" w:eastAsia="宋体" w:hAnsi="宋体" w:cs="宋体" w:hint="eastAsia"/>
        </w:rPr>
        <w:t>巩膜</w:t>
      </w:r>
    </w:p>
    <w:p w14:paraId="1791B601" w14:textId="77777777" w:rsidR="00E51BA6" w:rsidRDefault="00FA6606">
      <w:pPr>
        <w:spacing w:line="360" w:lineRule="exact"/>
        <w:rPr>
          <w:rFonts w:ascii="宋体" w:eastAsia="宋体" w:hAnsi="宋体" w:cs="宋体"/>
        </w:rPr>
      </w:pPr>
      <w:r>
        <w:rPr>
          <w:rFonts w:ascii="宋体" w:eastAsia="宋体" w:hAnsi="宋体" w:cs="宋体" w:hint="eastAsia"/>
        </w:rPr>
        <w:t>前房</w:t>
      </w:r>
    </w:p>
    <w:p w14:paraId="4C001270" w14:textId="77777777" w:rsidR="00E51BA6" w:rsidRDefault="00FA6606">
      <w:pPr>
        <w:spacing w:line="360" w:lineRule="exact"/>
        <w:rPr>
          <w:rFonts w:ascii="宋体" w:eastAsia="宋体" w:hAnsi="宋体" w:cs="宋体"/>
        </w:rPr>
      </w:pPr>
      <w:r>
        <w:rPr>
          <w:rFonts w:ascii="宋体" w:eastAsia="宋体" w:hAnsi="宋体" w:cs="宋体" w:hint="eastAsia"/>
        </w:rPr>
        <w:t>虹膜</w:t>
      </w:r>
    </w:p>
    <w:p w14:paraId="39D036DE" w14:textId="77777777" w:rsidR="00E51BA6" w:rsidRDefault="00FA6606">
      <w:pPr>
        <w:spacing w:line="360" w:lineRule="exact"/>
        <w:rPr>
          <w:rFonts w:ascii="宋体" w:eastAsia="宋体" w:hAnsi="宋体" w:cs="宋体"/>
        </w:rPr>
      </w:pPr>
      <w:r>
        <w:rPr>
          <w:rFonts w:ascii="宋体" w:eastAsia="宋体" w:hAnsi="宋体" w:cs="宋体" w:hint="eastAsia"/>
        </w:rPr>
        <w:t>瞳孔</w:t>
      </w:r>
    </w:p>
    <w:p w14:paraId="03D5B6DF" w14:textId="77777777" w:rsidR="00E51BA6" w:rsidRDefault="00FA6606">
      <w:pPr>
        <w:spacing w:line="360" w:lineRule="exact"/>
        <w:rPr>
          <w:rFonts w:ascii="宋体" w:eastAsia="宋体" w:hAnsi="宋体" w:cs="宋体"/>
        </w:rPr>
      </w:pPr>
      <w:r>
        <w:rPr>
          <w:rFonts w:ascii="宋体" w:eastAsia="宋体" w:hAnsi="宋体" w:cs="宋体" w:hint="eastAsia"/>
        </w:rPr>
        <w:t>晶体</w:t>
      </w:r>
    </w:p>
    <w:p w14:paraId="38D542C8" w14:textId="77777777" w:rsidR="00E51BA6" w:rsidRDefault="00FA6606">
      <w:pPr>
        <w:spacing w:line="360" w:lineRule="exact"/>
        <w:rPr>
          <w:rFonts w:ascii="宋体" w:eastAsia="宋体" w:hAnsi="宋体" w:cs="宋体"/>
        </w:rPr>
      </w:pPr>
      <w:r>
        <w:rPr>
          <w:rFonts w:ascii="宋体" w:eastAsia="宋体" w:hAnsi="宋体" w:cs="宋体" w:hint="eastAsia"/>
        </w:rPr>
        <w:t>玻璃体</w:t>
      </w:r>
    </w:p>
    <w:p w14:paraId="686FCE37" w14:textId="77777777" w:rsidR="00E51BA6" w:rsidRDefault="00FA6606">
      <w:pPr>
        <w:spacing w:line="360" w:lineRule="exact"/>
        <w:rPr>
          <w:rFonts w:ascii="宋体" w:eastAsia="宋体" w:hAnsi="宋体" w:cs="宋体"/>
        </w:rPr>
      </w:pPr>
      <w:r>
        <w:rPr>
          <w:rFonts w:ascii="宋体" w:eastAsia="宋体" w:hAnsi="宋体" w:cs="宋体" w:hint="eastAsia"/>
        </w:rPr>
        <w:t>眼球</w:t>
      </w:r>
    </w:p>
    <w:p w14:paraId="244712D6" w14:textId="77777777" w:rsidR="00E51BA6" w:rsidRDefault="00FA6606">
      <w:pPr>
        <w:spacing w:line="360" w:lineRule="exact"/>
        <w:rPr>
          <w:rFonts w:ascii="宋体" w:eastAsia="宋体" w:hAnsi="宋体" w:cs="宋体"/>
        </w:rPr>
      </w:pPr>
      <w:r>
        <w:rPr>
          <w:rFonts w:ascii="宋体" w:eastAsia="宋体" w:hAnsi="宋体" w:cs="宋体" w:hint="eastAsia"/>
        </w:rPr>
        <w:t>眼肌</w:t>
      </w:r>
    </w:p>
    <w:p w14:paraId="55AA6313" w14:textId="77777777" w:rsidR="00E51BA6" w:rsidRDefault="00FA6606">
      <w:pPr>
        <w:spacing w:line="360" w:lineRule="exact"/>
        <w:rPr>
          <w:rFonts w:ascii="宋体" w:eastAsia="宋体" w:hAnsi="宋体" w:cs="宋体"/>
        </w:rPr>
      </w:pPr>
      <w:r>
        <w:rPr>
          <w:rFonts w:ascii="宋体" w:eastAsia="宋体" w:hAnsi="宋体" w:cs="宋体" w:hint="eastAsia"/>
        </w:rPr>
        <w:t>眼压</w:t>
      </w:r>
    </w:p>
    <w:p w14:paraId="04A7A6C0" w14:textId="77777777" w:rsidR="00E51BA6" w:rsidRDefault="00FA6606">
      <w:pPr>
        <w:spacing w:line="360" w:lineRule="exact"/>
        <w:rPr>
          <w:rFonts w:ascii="宋体" w:eastAsia="宋体" w:hAnsi="宋体" w:cs="宋体"/>
        </w:rPr>
      </w:pPr>
      <w:r>
        <w:rPr>
          <w:rFonts w:ascii="宋体" w:eastAsia="宋体" w:hAnsi="宋体" w:cs="宋体" w:hint="eastAsia"/>
        </w:rPr>
        <w:t>眼底</w:t>
      </w:r>
    </w:p>
    <w:p w14:paraId="2EB4B4DF" w14:textId="77777777" w:rsidR="00E51BA6" w:rsidRDefault="00FA6606">
      <w:pPr>
        <w:spacing w:line="360" w:lineRule="exact"/>
        <w:rPr>
          <w:rFonts w:ascii="宋体" w:eastAsia="宋体" w:hAnsi="宋体" w:cs="宋体"/>
        </w:rPr>
      </w:pPr>
      <w:r>
        <w:rPr>
          <w:rFonts w:ascii="宋体" w:eastAsia="宋体" w:hAnsi="宋体" w:cs="宋体" w:hint="eastAsia"/>
          <w:u w:val="single"/>
        </w:rPr>
        <w:t xml:space="preserve">屈光　　　　　　　　　　　　　　　　　　　　　　　　　　　　　　　　　　　　</w:t>
      </w:r>
      <w:r>
        <w:rPr>
          <w:rFonts w:ascii="宋体" w:eastAsia="宋体" w:hAnsi="宋体" w:cs="宋体" w:hint="eastAsia"/>
        </w:rPr>
        <w:t xml:space="preserve">　　　　　　　　　　　　　　　　　　　　　　　　　</w:t>
      </w:r>
    </w:p>
    <w:p w14:paraId="658B8D6D" w14:textId="77777777" w:rsidR="00E51BA6" w:rsidRDefault="00FA6606">
      <w:pPr>
        <w:spacing w:afterLines="20" w:after="62" w:line="360" w:lineRule="exact"/>
        <w:jc w:val="center"/>
        <w:rPr>
          <w:rFonts w:ascii="宋体" w:eastAsia="宋体" w:hAnsi="宋体" w:cs="宋体"/>
        </w:rPr>
      </w:pPr>
      <w:r>
        <w:rPr>
          <w:rFonts w:ascii="宋体" w:eastAsia="宋体" w:hAnsi="宋体" w:cs="宋体" w:hint="eastAsia"/>
        </w:rPr>
        <w:br w:type="page"/>
      </w:r>
      <w:r>
        <w:rPr>
          <w:rFonts w:ascii="宋体" w:eastAsia="宋体" w:hAnsi="宋体" w:cs="宋体" w:hint="eastAsia"/>
          <w:b/>
        </w:rPr>
        <w:lastRenderedPageBreak/>
        <w:t>眼科常用药物</w:t>
      </w:r>
    </w:p>
    <w:tbl>
      <w:tblPr>
        <w:tblW w:w="8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040"/>
        <w:gridCol w:w="2403"/>
      </w:tblGrid>
      <w:tr w:rsidR="00E51BA6" w14:paraId="3694F59F" w14:textId="77777777">
        <w:tc>
          <w:tcPr>
            <w:tcW w:w="900" w:type="dxa"/>
            <w:vAlign w:val="center"/>
          </w:tcPr>
          <w:p w14:paraId="35BD7434" w14:textId="77777777" w:rsidR="00E51BA6" w:rsidRDefault="00FA6606">
            <w:pPr>
              <w:spacing w:line="360" w:lineRule="exact"/>
              <w:jc w:val="center"/>
              <w:rPr>
                <w:rFonts w:ascii="宋体" w:eastAsia="宋体" w:hAnsi="宋体" w:cs="宋体"/>
              </w:rPr>
            </w:pPr>
            <w:r>
              <w:rPr>
                <w:rFonts w:ascii="宋体" w:eastAsia="宋体" w:hAnsi="宋体" w:cs="宋体" w:hint="eastAsia"/>
              </w:rPr>
              <w:t>类别</w:t>
            </w:r>
          </w:p>
        </w:tc>
        <w:tc>
          <w:tcPr>
            <w:tcW w:w="5040" w:type="dxa"/>
          </w:tcPr>
          <w:p w14:paraId="401FAE0E" w14:textId="77777777" w:rsidR="00E51BA6" w:rsidRDefault="00FA6606">
            <w:pPr>
              <w:spacing w:line="360" w:lineRule="exact"/>
              <w:jc w:val="center"/>
              <w:rPr>
                <w:rFonts w:ascii="宋体" w:eastAsia="宋体" w:hAnsi="宋体" w:cs="宋体"/>
              </w:rPr>
            </w:pPr>
            <w:r>
              <w:rPr>
                <w:rFonts w:ascii="宋体" w:eastAsia="宋体" w:hAnsi="宋体" w:cs="宋体" w:hint="eastAsia"/>
              </w:rPr>
              <w:t>药　　名</w:t>
            </w:r>
          </w:p>
        </w:tc>
        <w:tc>
          <w:tcPr>
            <w:tcW w:w="2403" w:type="dxa"/>
          </w:tcPr>
          <w:p w14:paraId="1A652DA6" w14:textId="77777777" w:rsidR="00E51BA6" w:rsidRDefault="00FA6606">
            <w:pPr>
              <w:spacing w:line="360" w:lineRule="exact"/>
              <w:jc w:val="center"/>
              <w:rPr>
                <w:rFonts w:ascii="宋体" w:eastAsia="宋体" w:hAnsi="宋体" w:cs="宋体"/>
              </w:rPr>
            </w:pPr>
            <w:r>
              <w:rPr>
                <w:rFonts w:ascii="宋体" w:eastAsia="宋体" w:hAnsi="宋体" w:cs="宋体" w:hint="eastAsia"/>
              </w:rPr>
              <w:t>用　　途</w:t>
            </w:r>
          </w:p>
        </w:tc>
      </w:tr>
      <w:tr w:rsidR="00E51BA6" w14:paraId="20393A01" w14:textId="77777777">
        <w:trPr>
          <w:cantSplit/>
        </w:trPr>
        <w:tc>
          <w:tcPr>
            <w:tcW w:w="900" w:type="dxa"/>
            <w:vMerge w:val="restart"/>
            <w:vAlign w:val="center"/>
          </w:tcPr>
          <w:p w14:paraId="0B9FB712" w14:textId="77777777" w:rsidR="00E51BA6" w:rsidRDefault="00FA6606">
            <w:pPr>
              <w:spacing w:line="360" w:lineRule="exact"/>
              <w:jc w:val="center"/>
              <w:rPr>
                <w:rFonts w:ascii="宋体" w:eastAsia="宋体" w:hAnsi="宋体" w:cs="宋体"/>
              </w:rPr>
            </w:pPr>
            <w:r>
              <w:rPr>
                <w:rFonts w:ascii="宋体" w:eastAsia="宋体" w:hAnsi="宋体" w:cs="宋体" w:hint="eastAsia"/>
              </w:rPr>
              <w:t>抗</w:t>
            </w:r>
          </w:p>
          <w:p w14:paraId="093EED02" w14:textId="77777777" w:rsidR="00E51BA6" w:rsidRDefault="00FA6606">
            <w:pPr>
              <w:spacing w:line="360" w:lineRule="exact"/>
              <w:jc w:val="center"/>
              <w:rPr>
                <w:rFonts w:ascii="宋体" w:eastAsia="宋体" w:hAnsi="宋体" w:cs="宋体"/>
              </w:rPr>
            </w:pPr>
            <w:r>
              <w:rPr>
                <w:rFonts w:ascii="宋体" w:eastAsia="宋体" w:hAnsi="宋体" w:cs="宋体" w:hint="eastAsia"/>
              </w:rPr>
              <w:t>菌</w:t>
            </w:r>
          </w:p>
          <w:p w14:paraId="4E17136F" w14:textId="77777777" w:rsidR="00E51BA6" w:rsidRDefault="00FA6606">
            <w:pPr>
              <w:spacing w:line="360" w:lineRule="exact"/>
              <w:jc w:val="center"/>
              <w:rPr>
                <w:rFonts w:ascii="宋体" w:eastAsia="宋体" w:hAnsi="宋体" w:cs="宋体"/>
              </w:rPr>
            </w:pPr>
            <w:r>
              <w:rPr>
                <w:rFonts w:ascii="宋体" w:eastAsia="宋体" w:hAnsi="宋体" w:cs="宋体" w:hint="eastAsia"/>
              </w:rPr>
              <w:t>类</w:t>
            </w:r>
          </w:p>
        </w:tc>
        <w:tc>
          <w:tcPr>
            <w:tcW w:w="5040" w:type="dxa"/>
          </w:tcPr>
          <w:p w14:paraId="66515B85" w14:textId="77777777" w:rsidR="00E51BA6" w:rsidRDefault="00FA6606">
            <w:pPr>
              <w:spacing w:line="360" w:lineRule="exact"/>
              <w:rPr>
                <w:rFonts w:ascii="宋体" w:eastAsia="宋体" w:hAnsi="宋体" w:cs="宋体"/>
              </w:rPr>
            </w:pPr>
            <w:r>
              <w:rPr>
                <w:rFonts w:ascii="宋体" w:eastAsia="宋体" w:hAnsi="宋体" w:cs="宋体" w:hint="eastAsia"/>
              </w:rPr>
              <w:t>0.25%氯霉素眼药水</w:t>
            </w:r>
          </w:p>
        </w:tc>
        <w:tc>
          <w:tcPr>
            <w:tcW w:w="2403" w:type="dxa"/>
            <w:vMerge w:val="restart"/>
          </w:tcPr>
          <w:p w14:paraId="5A30E11F" w14:textId="77777777" w:rsidR="00E51BA6" w:rsidRDefault="00FA6606">
            <w:pPr>
              <w:spacing w:line="360" w:lineRule="exact"/>
              <w:rPr>
                <w:rFonts w:ascii="宋体" w:eastAsia="宋体" w:hAnsi="宋体" w:cs="宋体"/>
              </w:rPr>
            </w:pPr>
            <w:r>
              <w:rPr>
                <w:rFonts w:ascii="宋体" w:eastAsia="宋体" w:hAnsi="宋体" w:cs="宋体" w:hint="eastAsia"/>
              </w:rPr>
              <w:t>用于细菌性角膜炎、结膜炎、睑缘炎、眼睑皮肤炎症等。</w:t>
            </w:r>
          </w:p>
        </w:tc>
      </w:tr>
      <w:tr w:rsidR="00E51BA6" w14:paraId="3CE54798" w14:textId="77777777">
        <w:trPr>
          <w:cantSplit/>
        </w:trPr>
        <w:tc>
          <w:tcPr>
            <w:tcW w:w="900" w:type="dxa"/>
            <w:vMerge/>
            <w:vAlign w:val="center"/>
          </w:tcPr>
          <w:p w14:paraId="4E7306BD" w14:textId="77777777" w:rsidR="00E51BA6" w:rsidRDefault="00E51BA6">
            <w:pPr>
              <w:spacing w:line="360" w:lineRule="exact"/>
              <w:jc w:val="center"/>
              <w:rPr>
                <w:rFonts w:ascii="宋体" w:eastAsia="宋体" w:hAnsi="宋体" w:cs="宋体"/>
              </w:rPr>
            </w:pPr>
          </w:p>
        </w:tc>
        <w:tc>
          <w:tcPr>
            <w:tcW w:w="5040" w:type="dxa"/>
          </w:tcPr>
          <w:p w14:paraId="2DD65A5A" w14:textId="77777777" w:rsidR="00E51BA6" w:rsidRDefault="00FA6606">
            <w:pPr>
              <w:spacing w:line="360" w:lineRule="exact"/>
              <w:rPr>
                <w:rFonts w:ascii="宋体" w:eastAsia="宋体" w:hAnsi="宋体" w:cs="宋体"/>
              </w:rPr>
            </w:pPr>
            <w:r>
              <w:rPr>
                <w:rFonts w:ascii="宋体" w:eastAsia="宋体" w:hAnsi="宋体" w:cs="宋体" w:hint="eastAsia"/>
              </w:rPr>
              <w:t>0.5%红霉素眼药膏</w:t>
            </w:r>
          </w:p>
        </w:tc>
        <w:tc>
          <w:tcPr>
            <w:tcW w:w="2403" w:type="dxa"/>
            <w:vMerge/>
          </w:tcPr>
          <w:p w14:paraId="1354F26F" w14:textId="77777777" w:rsidR="00E51BA6" w:rsidRDefault="00E51BA6">
            <w:pPr>
              <w:spacing w:line="360" w:lineRule="exact"/>
              <w:rPr>
                <w:rFonts w:ascii="宋体" w:eastAsia="宋体" w:hAnsi="宋体" w:cs="宋体"/>
              </w:rPr>
            </w:pPr>
          </w:p>
        </w:tc>
      </w:tr>
      <w:tr w:rsidR="00E51BA6" w14:paraId="5DA05E6F" w14:textId="77777777">
        <w:trPr>
          <w:cantSplit/>
        </w:trPr>
        <w:tc>
          <w:tcPr>
            <w:tcW w:w="900" w:type="dxa"/>
            <w:vMerge/>
            <w:vAlign w:val="center"/>
          </w:tcPr>
          <w:p w14:paraId="42F85FB2" w14:textId="77777777" w:rsidR="00E51BA6" w:rsidRDefault="00E51BA6">
            <w:pPr>
              <w:spacing w:line="360" w:lineRule="exact"/>
              <w:jc w:val="center"/>
              <w:rPr>
                <w:rFonts w:ascii="宋体" w:eastAsia="宋体" w:hAnsi="宋体" w:cs="宋体"/>
              </w:rPr>
            </w:pPr>
          </w:p>
        </w:tc>
        <w:tc>
          <w:tcPr>
            <w:tcW w:w="5040" w:type="dxa"/>
          </w:tcPr>
          <w:p w14:paraId="4D7C0276" w14:textId="77777777" w:rsidR="00E51BA6" w:rsidRDefault="00FA6606">
            <w:pPr>
              <w:spacing w:line="360" w:lineRule="exact"/>
              <w:rPr>
                <w:rFonts w:ascii="宋体" w:eastAsia="宋体" w:hAnsi="宋体" w:cs="宋体"/>
              </w:rPr>
            </w:pPr>
            <w:r>
              <w:rPr>
                <w:rFonts w:ascii="宋体" w:eastAsia="宋体" w:hAnsi="宋体" w:cs="宋体" w:hint="eastAsia"/>
              </w:rPr>
              <w:t>0.3%环丙沙星眼药水</w:t>
            </w:r>
          </w:p>
        </w:tc>
        <w:tc>
          <w:tcPr>
            <w:tcW w:w="2403" w:type="dxa"/>
            <w:vMerge/>
          </w:tcPr>
          <w:p w14:paraId="297737B2" w14:textId="77777777" w:rsidR="00E51BA6" w:rsidRDefault="00E51BA6">
            <w:pPr>
              <w:spacing w:line="360" w:lineRule="exact"/>
              <w:rPr>
                <w:rFonts w:ascii="宋体" w:eastAsia="宋体" w:hAnsi="宋体" w:cs="宋体"/>
              </w:rPr>
            </w:pPr>
          </w:p>
        </w:tc>
      </w:tr>
      <w:tr w:rsidR="00E51BA6" w14:paraId="0F121733" w14:textId="77777777">
        <w:trPr>
          <w:cantSplit/>
        </w:trPr>
        <w:tc>
          <w:tcPr>
            <w:tcW w:w="900" w:type="dxa"/>
            <w:vMerge/>
            <w:vAlign w:val="center"/>
          </w:tcPr>
          <w:p w14:paraId="6C53C00F" w14:textId="77777777" w:rsidR="00E51BA6" w:rsidRDefault="00E51BA6">
            <w:pPr>
              <w:spacing w:line="360" w:lineRule="exact"/>
              <w:jc w:val="center"/>
              <w:rPr>
                <w:rFonts w:ascii="宋体" w:eastAsia="宋体" w:hAnsi="宋体" w:cs="宋体"/>
              </w:rPr>
            </w:pPr>
          </w:p>
        </w:tc>
        <w:tc>
          <w:tcPr>
            <w:tcW w:w="5040" w:type="dxa"/>
          </w:tcPr>
          <w:p w14:paraId="63FBE354" w14:textId="77777777" w:rsidR="00E51BA6" w:rsidRDefault="00FA6606">
            <w:pPr>
              <w:spacing w:line="360" w:lineRule="exact"/>
              <w:rPr>
                <w:rFonts w:ascii="宋体" w:eastAsia="宋体" w:hAnsi="宋体" w:cs="宋体"/>
              </w:rPr>
            </w:pPr>
            <w:r>
              <w:rPr>
                <w:rFonts w:ascii="宋体" w:eastAsia="宋体" w:hAnsi="宋体" w:cs="宋体" w:hint="eastAsia"/>
              </w:rPr>
              <w:t>金霉素眼药膏</w:t>
            </w:r>
          </w:p>
        </w:tc>
        <w:tc>
          <w:tcPr>
            <w:tcW w:w="2403" w:type="dxa"/>
            <w:vMerge/>
          </w:tcPr>
          <w:p w14:paraId="514CEC4D" w14:textId="77777777" w:rsidR="00E51BA6" w:rsidRDefault="00E51BA6">
            <w:pPr>
              <w:spacing w:line="360" w:lineRule="exact"/>
              <w:rPr>
                <w:rFonts w:ascii="宋体" w:eastAsia="宋体" w:hAnsi="宋体" w:cs="宋体"/>
              </w:rPr>
            </w:pPr>
          </w:p>
        </w:tc>
      </w:tr>
      <w:tr w:rsidR="00E51BA6" w14:paraId="20AC3814" w14:textId="77777777">
        <w:trPr>
          <w:cantSplit/>
          <w:trHeight w:val="239"/>
        </w:trPr>
        <w:tc>
          <w:tcPr>
            <w:tcW w:w="900" w:type="dxa"/>
            <w:vMerge/>
            <w:vAlign w:val="center"/>
          </w:tcPr>
          <w:p w14:paraId="4410AF1B" w14:textId="77777777" w:rsidR="00E51BA6" w:rsidRDefault="00E51BA6">
            <w:pPr>
              <w:spacing w:line="360" w:lineRule="exact"/>
              <w:jc w:val="center"/>
              <w:rPr>
                <w:rFonts w:ascii="宋体" w:eastAsia="宋体" w:hAnsi="宋体" w:cs="宋体"/>
              </w:rPr>
            </w:pPr>
          </w:p>
        </w:tc>
        <w:tc>
          <w:tcPr>
            <w:tcW w:w="5040" w:type="dxa"/>
          </w:tcPr>
          <w:p w14:paraId="4F1A85C2" w14:textId="77777777" w:rsidR="00E51BA6" w:rsidRDefault="00FA6606">
            <w:pPr>
              <w:spacing w:line="360" w:lineRule="exact"/>
              <w:rPr>
                <w:rFonts w:ascii="宋体" w:eastAsia="宋体" w:hAnsi="宋体" w:cs="宋体"/>
              </w:rPr>
            </w:pPr>
            <w:r>
              <w:rPr>
                <w:rFonts w:ascii="宋体" w:eastAsia="宋体" w:hAnsi="宋体" w:cs="宋体" w:hint="eastAsia"/>
              </w:rPr>
              <w:t>泰利必妥眼药水、眼药膏</w:t>
            </w:r>
          </w:p>
        </w:tc>
        <w:tc>
          <w:tcPr>
            <w:tcW w:w="2403" w:type="dxa"/>
            <w:vMerge/>
          </w:tcPr>
          <w:p w14:paraId="478A5358" w14:textId="77777777" w:rsidR="00E51BA6" w:rsidRDefault="00E51BA6">
            <w:pPr>
              <w:spacing w:line="360" w:lineRule="exact"/>
              <w:rPr>
                <w:rFonts w:ascii="宋体" w:eastAsia="宋体" w:hAnsi="宋体" w:cs="宋体"/>
              </w:rPr>
            </w:pPr>
          </w:p>
        </w:tc>
      </w:tr>
      <w:tr w:rsidR="00E51BA6" w14:paraId="00DD0B7E" w14:textId="77777777">
        <w:trPr>
          <w:cantSplit/>
          <w:trHeight w:val="239"/>
        </w:trPr>
        <w:tc>
          <w:tcPr>
            <w:tcW w:w="900" w:type="dxa"/>
            <w:vMerge/>
            <w:vAlign w:val="center"/>
          </w:tcPr>
          <w:p w14:paraId="09F01A54" w14:textId="77777777" w:rsidR="00E51BA6" w:rsidRDefault="00E51BA6">
            <w:pPr>
              <w:spacing w:line="360" w:lineRule="exact"/>
              <w:jc w:val="center"/>
              <w:rPr>
                <w:rFonts w:ascii="宋体" w:eastAsia="宋体" w:hAnsi="宋体" w:cs="宋体"/>
              </w:rPr>
            </w:pPr>
          </w:p>
        </w:tc>
        <w:tc>
          <w:tcPr>
            <w:tcW w:w="5040" w:type="dxa"/>
          </w:tcPr>
          <w:p w14:paraId="5B2ED1CB" w14:textId="77777777" w:rsidR="00E51BA6" w:rsidRDefault="00FA6606">
            <w:pPr>
              <w:spacing w:line="360" w:lineRule="exact"/>
              <w:rPr>
                <w:rFonts w:ascii="宋体" w:eastAsia="宋体" w:hAnsi="宋体" w:cs="宋体"/>
              </w:rPr>
            </w:pPr>
            <w:r>
              <w:rPr>
                <w:rFonts w:ascii="宋体" w:eastAsia="宋体" w:hAnsi="宋体" w:cs="宋体" w:hint="eastAsia"/>
              </w:rPr>
              <w:t>15%磺胺醋酰钠眼药水</w:t>
            </w:r>
          </w:p>
        </w:tc>
        <w:tc>
          <w:tcPr>
            <w:tcW w:w="2403" w:type="dxa"/>
            <w:vMerge/>
          </w:tcPr>
          <w:p w14:paraId="2E334B50" w14:textId="77777777" w:rsidR="00E51BA6" w:rsidRDefault="00E51BA6">
            <w:pPr>
              <w:spacing w:line="360" w:lineRule="exact"/>
              <w:rPr>
                <w:rFonts w:ascii="宋体" w:eastAsia="宋体" w:hAnsi="宋体" w:cs="宋体"/>
              </w:rPr>
            </w:pPr>
          </w:p>
        </w:tc>
      </w:tr>
      <w:tr w:rsidR="00E51BA6" w14:paraId="0965FD37" w14:textId="77777777">
        <w:trPr>
          <w:cantSplit/>
          <w:trHeight w:val="239"/>
        </w:trPr>
        <w:tc>
          <w:tcPr>
            <w:tcW w:w="900" w:type="dxa"/>
            <w:vMerge/>
            <w:vAlign w:val="center"/>
          </w:tcPr>
          <w:p w14:paraId="3B0E8291" w14:textId="77777777" w:rsidR="00E51BA6" w:rsidRDefault="00E51BA6">
            <w:pPr>
              <w:spacing w:line="360" w:lineRule="exact"/>
              <w:jc w:val="center"/>
              <w:rPr>
                <w:rFonts w:ascii="宋体" w:eastAsia="宋体" w:hAnsi="宋体" w:cs="宋体"/>
              </w:rPr>
            </w:pPr>
          </w:p>
        </w:tc>
        <w:tc>
          <w:tcPr>
            <w:tcW w:w="5040" w:type="dxa"/>
          </w:tcPr>
          <w:p w14:paraId="36B3CB72" w14:textId="77777777" w:rsidR="00E51BA6" w:rsidRDefault="00FA6606">
            <w:pPr>
              <w:spacing w:line="360" w:lineRule="exact"/>
              <w:rPr>
                <w:rFonts w:ascii="宋体" w:eastAsia="宋体" w:hAnsi="宋体" w:cs="宋体"/>
              </w:rPr>
            </w:pPr>
            <w:r>
              <w:rPr>
                <w:rFonts w:ascii="宋体" w:eastAsia="宋体" w:hAnsi="宋体" w:cs="宋体" w:hint="eastAsia"/>
              </w:rPr>
              <w:t>0.1%利福平眼药水、托百士眼药水</w:t>
            </w:r>
          </w:p>
        </w:tc>
        <w:tc>
          <w:tcPr>
            <w:tcW w:w="2403" w:type="dxa"/>
            <w:vMerge/>
          </w:tcPr>
          <w:p w14:paraId="2A90A065" w14:textId="77777777" w:rsidR="00E51BA6" w:rsidRDefault="00E51BA6">
            <w:pPr>
              <w:spacing w:line="360" w:lineRule="exact"/>
              <w:rPr>
                <w:rFonts w:ascii="宋体" w:eastAsia="宋体" w:hAnsi="宋体" w:cs="宋体"/>
              </w:rPr>
            </w:pPr>
          </w:p>
        </w:tc>
      </w:tr>
      <w:tr w:rsidR="00E51BA6" w14:paraId="248CA9A4" w14:textId="77777777">
        <w:trPr>
          <w:cantSplit/>
          <w:trHeight w:val="239"/>
        </w:trPr>
        <w:tc>
          <w:tcPr>
            <w:tcW w:w="900" w:type="dxa"/>
            <w:vMerge/>
            <w:vAlign w:val="center"/>
          </w:tcPr>
          <w:p w14:paraId="28AFD523" w14:textId="77777777" w:rsidR="00E51BA6" w:rsidRDefault="00E51BA6">
            <w:pPr>
              <w:spacing w:line="360" w:lineRule="exact"/>
              <w:jc w:val="center"/>
              <w:rPr>
                <w:rFonts w:ascii="宋体" w:eastAsia="宋体" w:hAnsi="宋体" w:cs="宋体"/>
              </w:rPr>
            </w:pPr>
          </w:p>
        </w:tc>
        <w:tc>
          <w:tcPr>
            <w:tcW w:w="5040" w:type="dxa"/>
          </w:tcPr>
          <w:p w14:paraId="7C90755B" w14:textId="77777777" w:rsidR="00E51BA6" w:rsidRDefault="00FA6606">
            <w:pPr>
              <w:spacing w:line="360" w:lineRule="exact"/>
              <w:rPr>
                <w:rFonts w:ascii="宋体" w:eastAsia="宋体" w:hAnsi="宋体" w:cs="宋体"/>
              </w:rPr>
            </w:pPr>
            <w:r>
              <w:rPr>
                <w:rFonts w:ascii="宋体" w:eastAsia="宋体" w:hAnsi="宋体" w:cs="宋体" w:hint="eastAsia"/>
              </w:rPr>
              <w:t>0.25%及0.5%硫酸锌眼药水</w:t>
            </w:r>
          </w:p>
        </w:tc>
        <w:tc>
          <w:tcPr>
            <w:tcW w:w="2403" w:type="dxa"/>
            <w:vMerge/>
          </w:tcPr>
          <w:p w14:paraId="4CF31580" w14:textId="77777777" w:rsidR="00E51BA6" w:rsidRDefault="00E51BA6">
            <w:pPr>
              <w:spacing w:line="360" w:lineRule="exact"/>
              <w:rPr>
                <w:rFonts w:ascii="宋体" w:eastAsia="宋体" w:hAnsi="宋体" w:cs="宋体"/>
              </w:rPr>
            </w:pPr>
          </w:p>
        </w:tc>
      </w:tr>
      <w:tr w:rsidR="00E51BA6" w14:paraId="51ABAA2C" w14:textId="77777777">
        <w:trPr>
          <w:cantSplit/>
        </w:trPr>
        <w:tc>
          <w:tcPr>
            <w:tcW w:w="900" w:type="dxa"/>
            <w:vMerge w:val="restart"/>
            <w:vAlign w:val="center"/>
          </w:tcPr>
          <w:p w14:paraId="4354BFC3" w14:textId="77777777" w:rsidR="00E51BA6" w:rsidRDefault="00FA6606">
            <w:pPr>
              <w:spacing w:line="360" w:lineRule="exact"/>
              <w:jc w:val="center"/>
              <w:rPr>
                <w:rFonts w:ascii="宋体" w:eastAsia="宋体" w:hAnsi="宋体" w:cs="宋体"/>
              </w:rPr>
            </w:pPr>
            <w:r>
              <w:rPr>
                <w:rFonts w:ascii="宋体" w:eastAsia="宋体" w:hAnsi="宋体" w:cs="宋体" w:hint="eastAsia"/>
              </w:rPr>
              <w:t>抗病</w:t>
            </w:r>
          </w:p>
          <w:p w14:paraId="254D64BF" w14:textId="77777777" w:rsidR="00E51BA6" w:rsidRDefault="00FA6606">
            <w:pPr>
              <w:spacing w:line="360" w:lineRule="exact"/>
              <w:jc w:val="center"/>
              <w:rPr>
                <w:rFonts w:ascii="宋体" w:eastAsia="宋体" w:hAnsi="宋体" w:cs="宋体"/>
              </w:rPr>
            </w:pPr>
            <w:r>
              <w:rPr>
                <w:rFonts w:ascii="宋体" w:eastAsia="宋体" w:hAnsi="宋体" w:cs="宋体" w:hint="eastAsia"/>
              </w:rPr>
              <w:t>毒类</w:t>
            </w:r>
          </w:p>
        </w:tc>
        <w:tc>
          <w:tcPr>
            <w:tcW w:w="5040" w:type="dxa"/>
          </w:tcPr>
          <w:p w14:paraId="251EC31D" w14:textId="77777777" w:rsidR="00E51BA6" w:rsidRDefault="00FA6606">
            <w:pPr>
              <w:spacing w:line="360" w:lineRule="exact"/>
              <w:rPr>
                <w:rFonts w:ascii="宋体" w:eastAsia="宋体" w:hAnsi="宋体" w:cs="宋体"/>
              </w:rPr>
            </w:pPr>
            <w:r>
              <w:rPr>
                <w:rFonts w:ascii="宋体" w:eastAsia="宋体" w:hAnsi="宋体" w:cs="宋体" w:hint="eastAsia"/>
              </w:rPr>
              <w:t>0.1%无环鸟苷眼药水和3%眼药膏</w:t>
            </w:r>
          </w:p>
        </w:tc>
        <w:tc>
          <w:tcPr>
            <w:tcW w:w="2403" w:type="dxa"/>
            <w:vMerge w:val="restart"/>
          </w:tcPr>
          <w:p w14:paraId="282FED34" w14:textId="77777777" w:rsidR="00E51BA6" w:rsidRDefault="00FA6606">
            <w:pPr>
              <w:spacing w:line="360" w:lineRule="exact"/>
              <w:rPr>
                <w:rFonts w:ascii="宋体" w:eastAsia="宋体" w:hAnsi="宋体" w:cs="宋体"/>
              </w:rPr>
            </w:pPr>
            <w:r>
              <w:rPr>
                <w:rFonts w:ascii="宋体" w:eastAsia="宋体" w:hAnsi="宋体" w:cs="宋体" w:hint="eastAsia"/>
              </w:rPr>
              <w:t>用于病毒性角膜炎、结膜炎、眼睑皮肤炎症等。</w:t>
            </w:r>
          </w:p>
        </w:tc>
      </w:tr>
      <w:tr w:rsidR="00E51BA6" w14:paraId="41C4DE0F" w14:textId="77777777">
        <w:trPr>
          <w:cantSplit/>
        </w:trPr>
        <w:tc>
          <w:tcPr>
            <w:tcW w:w="900" w:type="dxa"/>
            <w:vMerge/>
            <w:vAlign w:val="center"/>
          </w:tcPr>
          <w:p w14:paraId="41AC425C" w14:textId="77777777" w:rsidR="00E51BA6" w:rsidRDefault="00E51BA6">
            <w:pPr>
              <w:spacing w:line="360" w:lineRule="exact"/>
              <w:jc w:val="center"/>
              <w:rPr>
                <w:rFonts w:ascii="宋体" w:eastAsia="宋体" w:hAnsi="宋体" w:cs="宋体"/>
              </w:rPr>
            </w:pPr>
          </w:p>
        </w:tc>
        <w:tc>
          <w:tcPr>
            <w:tcW w:w="5040" w:type="dxa"/>
          </w:tcPr>
          <w:p w14:paraId="087A9E3D" w14:textId="77777777" w:rsidR="00E51BA6" w:rsidRDefault="00FA6606">
            <w:pPr>
              <w:spacing w:line="360" w:lineRule="exact"/>
              <w:rPr>
                <w:rFonts w:ascii="宋体" w:eastAsia="宋体" w:hAnsi="宋体" w:cs="宋体"/>
              </w:rPr>
            </w:pPr>
            <w:r>
              <w:rPr>
                <w:rFonts w:ascii="宋体" w:eastAsia="宋体" w:hAnsi="宋体" w:cs="宋体" w:hint="eastAsia"/>
              </w:rPr>
              <w:t>0.1%羟苄唑眼药水、宇虹眼药水</w:t>
            </w:r>
          </w:p>
        </w:tc>
        <w:tc>
          <w:tcPr>
            <w:tcW w:w="2403" w:type="dxa"/>
            <w:vMerge/>
          </w:tcPr>
          <w:p w14:paraId="63154354" w14:textId="77777777" w:rsidR="00E51BA6" w:rsidRDefault="00E51BA6">
            <w:pPr>
              <w:spacing w:line="360" w:lineRule="exact"/>
              <w:rPr>
                <w:rFonts w:ascii="宋体" w:eastAsia="宋体" w:hAnsi="宋体" w:cs="宋体"/>
              </w:rPr>
            </w:pPr>
          </w:p>
        </w:tc>
      </w:tr>
      <w:tr w:rsidR="00E51BA6" w14:paraId="776F95CB" w14:textId="77777777">
        <w:trPr>
          <w:cantSplit/>
        </w:trPr>
        <w:tc>
          <w:tcPr>
            <w:tcW w:w="900" w:type="dxa"/>
            <w:vMerge/>
            <w:vAlign w:val="center"/>
          </w:tcPr>
          <w:p w14:paraId="3887B88C" w14:textId="77777777" w:rsidR="00E51BA6" w:rsidRDefault="00E51BA6">
            <w:pPr>
              <w:spacing w:line="360" w:lineRule="exact"/>
              <w:jc w:val="center"/>
              <w:rPr>
                <w:rFonts w:ascii="宋体" w:eastAsia="宋体" w:hAnsi="宋体" w:cs="宋体"/>
              </w:rPr>
            </w:pPr>
          </w:p>
        </w:tc>
        <w:tc>
          <w:tcPr>
            <w:tcW w:w="5040" w:type="dxa"/>
          </w:tcPr>
          <w:p w14:paraId="49BF9732" w14:textId="77777777" w:rsidR="00E51BA6" w:rsidRDefault="00FA6606">
            <w:pPr>
              <w:spacing w:line="360" w:lineRule="exact"/>
              <w:rPr>
                <w:rFonts w:ascii="宋体" w:eastAsia="宋体" w:hAnsi="宋体" w:cs="宋体"/>
              </w:rPr>
            </w:pPr>
            <w:r>
              <w:rPr>
                <w:rFonts w:ascii="宋体" w:eastAsia="宋体" w:hAnsi="宋体" w:cs="宋体" w:hint="eastAsia"/>
              </w:rPr>
              <w:t>干扰素眼药水</w:t>
            </w:r>
          </w:p>
        </w:tc>
        <w:tc>
          <w:tcPr>
            <w:tcW w:w="2403" w:type="dxa"/>
            <w:vMerge/>
          </w:tcPr>
          <w:p w14:paraId="561825D1" w14:textId="77777777" w:rsidR="00E51BA6" w:rsidRDefault="00E51BA6">
            <w:pPr>
              <w:spacing w:line="360" w:lineRule="exact"/>
              <w:rPr>
                <w:rFonts w:ascii="宋体" w:eastAsia="宋体" w:hAnsi="宋体" w:cs="宋体"/>
              </w:rPr>
            </w:pPr>
          </w:p>
        </w:tc>
      </w:tr>
      <w:tr w:rsidR="00E51BA6" w14:paraId="7703A08A" w14:textId="77777777">
        <w:trPr>
          <w:cantSplit/>
        </w:trPr>
        <w:tc>
          <w:tcPr>
            <w:tcW w:w="900" w:type="dxa"/>
            <w:vMerge w:val="restart"/>
            <w:vAlign w:val="center"/>
          </w:tcPr>
          <w:p w14:paraId="0ED288E8" w14:textId="77777777" w:rsidR="00E51BA6" w:rsidRDefault="00FA6606">
            <w:pPr>
              <w:spacing w:line="360" w:lineRule="exact"/>
              <w:jc w:val="center"/>
              <w:rPr>
                <w:rFonts w:ascii="宋体" w:eastAsia="宋体" w:hAnsi="宋体" w:cs="宋体"/>
              </w:rPr>
            </w:pPr>
            <w:r>
              <w:rPr>
                <w:rFonts w:ascii="宋体" w:eastAsia="宋体" w:hAnsi="宋体" w:cs="宋体" w:hint="eastAsia"/>
              </w:rPr>
              <w:t>散</w:t>
            </w:r>
          </w:p>
          <w:p w14:paraId="3DDADF02" w14:textId="77777777" w:rsidR="00E51BA6" w:rsidRDefault="00FA6606">
            <w:pPr>
              <w:spacing w:line="360" w:lineRule="exact"/>
              <w:jc w:val="center"/>
              <w:rPr>
                <w:rFonts w:ascii="宋体" w:eastAsia="宋体" w:hAnsi="宋体" w:cs="宋体"/>
              </w:rPr>
            </w:pPr>
            <w:r>
              <w:rPr>
                <w:rFonts w:ascii="宋体" w:eastAsia="宋体" w:hAnsi="宋体" w:cs="宋体" w:hint="eastAsia"/>
              </w:rPr>
              <w:t>瞳</w:t>
            </w:r>
          </w:p>
          <w:p w14:paraId="10AA2872" w14:textId="77777777" w:rsidR="00E51BA6" w:rsidRDefault="00FA660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6ADE5349" w14:textId="77777777" w:rsidR="00E51BA6" w:rsidRDefault="00FA6606">
            <w:pPr>
              <w:spacing w:line="360" w:lineRule="exact"/>
              <w:rPr>
                <w:rFonts w:ascii="宋体" w:eastAsia="宋体" w:hAnsi="宋体" w:cs="宋体"/>
              </w:rPr>
            </w:pPr>
            <w:r>
              <w:rPr>
                <w:rFonts w:ascii="宋体" w:eastAsia="宋体" w:hAnsi="宋体" w:cs="宋体" w:hint="eastAsia"/>
              </w:rPr>
              <w:t>0.5% 及1%阿托品眼药水</w:t>
            </w:r>
          </w:p>
        </w:tc>
        <w:tc>
          <w:tcPr>
            <w:tcW w:w="2403" w:type="dxa"/>
            <w:vMerge w:val="restart"/>
          </w:tcPr>
          <w:p w14:paraId="6E2E085C" w14:textId="77777777" w:rsidR="00E51BA6" w:rsidRDefault="00FA6606">
            <w:pPr>
              <w:spacing w:line="360" w:lineRule="exact"/>
              <w:rPr>
                <w:rFonts w:ascii="宋体" w:eastAsia="宋体" w:hAnsi="宋体" w:cs="宋体"/>
              </w:rPr>
            </w:pPr>
            <w:r>
              <w:rPr>
                <w:rFonts w:ascii="宋体" w:eastAsia="宋体" w:hAnsi="宋体" w:cs="宋体" w:hint="eastAsia"/>
              </w:rPr>
              <w:t>用于葡萄膜炎、眼外伤、角膜炎及小儿验光。</w:t>
            </w:r>
          </w:p>
        </w:tc>
      </w:tr>
      <w:tr w:rsidR="00E51BA6" w14:paraId="55229C6F" w14:textId="77777777">
        <w:trPr>
          <w:cantSplit/>
        </w:trPr>
        <w:tc>
          <w:tcPr>
            <w:tcW w:w="900" w:type="dxa"/>
            <w:vMerge/>
            <w:vAlign w:val="center"/>
          </w:tcPr>
          <w:p w14:paraId="6132B65B" w14:textId="77777777" w:rsidR="00E51BA6" w:rsidRDefault="00E51BA6">
            <w:pPr>
              <w:spacing w:line="360" w:lineRule="exact"/>
              <w:jc w:val="center"/>
              <w:rPr>
                <w:rFonts w:ascii="宋体" w:eastAsia="宋体" w:hAnsi="宋体" w:cs="宋体"/>
              </w:rPr>
            </w:pPr>
          </w:p>
        </w:tc>
        <w:tc>
          <w:tcPr>
            <w:tcW w:w="5040" w:type="dxa"/>
          </w:tcPr>
          <w:p w14:paraId="718AB45F" w14:textId="77777777" w:rsidR="00E51BA6" w:rsidRDefault="00FA6606">
            <w:pPr>
              <w:spacing w:line="360" w:lineRule="exact"/>
              <w:rPr>
                <w:rFonts w:ascii="宋体" w:eastAsia="宋体" w:hAnsi="宋体" w:cs="宋体"/>
              </w:rPr>
            </w:pPr>
            <w:r>
              <w:rPr>
                <w:rFonts w:ascii="宋体" w:eastAsia="宋体" w:hAnsi="宋体" w:cs="宋体" w:hint="eastAsia"/>
              </w:rPr>
              <w:t>1%及2%阿托品眼药膏</w:t>
            </w:r>
          </w:p>
        </w:tc>
        <w:tc>
          <w:tcPr>
            <w:tcW w:w="2403" w:type="dxa"/>
            <w:vMerge/>
          </w:tcPr>
          <w:p w14:paraId="71368F41" w14:textId="77777777" w:rsidR="00E51BA6" w:rsidRDefault="00E51BA6">
            <w:pPr>
              <w:spacing w:line="360" w:lineRule="exact"/>
              <w:rPr>
                <w:rFonts w:ascii="宋体" w:eastAsia="宋体" w:hAnsi="宋体" w:cs="宋体"/>
              </w:rPr>
            </w:pPr>
          </w:p>
        </w:tc>
      </w:tr>
      <w:tr w:rsidR="00E51BA6" w14:paraId="29D23C2A" w14:textId="77777777">
        <w:trPr>
          <w:cantSplit/>
          <w:trHeight w:val="103"/>
        </w:trPr>
        <w:tc>
          <w:tcPr>
            <w:tcW w:w="900" w:type="dxa"/>
            <w:vMerge/>
            <w:vAlign w:val="center"/>
          </w:tcPr>
          <w:p w14:paraId="2BD836DA" w14:textId="77777777" w:rsidR="00E51BA6" w:rsidRDefault="00E51BA6">
            <w:pPr>
              <w:spacing w:line="360" w:lineRule="exact"/>
              <w:jc w:val="center"/>
              <w:rPr>
                <w:rFonts w:ascii="宋体" w:eastAsia="宋体" w:hAnsi="宋体" w:cs="宋体"/>
              </w:rPr>
            </w:pPr>
          </w:p>
        </w:tc>
        <w:tc>
          <w:tcPr>
            <w:tcW w:w="5040" w:type="dxa"/>
          </w:tcPr>
          <w:p w14:paraId="20BD0B96" w14:textId="77777777" w:rsidR="00E51BA6" w:rsidRDefault="00FA6606">
            <w:pPr>
              <w:spacing w:line="360" w:lineRule="exact"/>
              <w:rPr>
                <w:rFonts w:ascii="宋体" w:eastAsia="宋体" w:hAnsi="宋体" w:cs="宋体"/>
              </w:rPr>
            </w:pPr>
            <w:r>
              <w:rPr>
                <w:rFonts w:ascii="宋体" w:eastAsia="宋体" w:hAnsi="宋体" w:cs="宋体" w:hint="eastAsia"/>
              </w:rPr>
              <w:t>0.5%托品酰胺眼药水</w:t>
            </w:r>
          </w:p>
        </w:tc>
        <w:tc>
          <w:tcPr>
            <w:tcW w:w="2403" w:type="dxa"/>
            <w:vMerge w:val="restart"/>
          </w:tcPr>
          <w:p w14:paraId="0F722A6C" w14:textId="77777777" w:rsidR="00E51BA6" w:rsidRDefault="00FA6606">
            <w:pPr>
              <w:spacing w:line="360" w:lineRule="exact"/>
              <w:rPr>
                <w:rFonts w:ascii="宋体" w:eastAsia="宋体" w:hAnsi="宋体" w:cs="宋体"/>
              </w:rPr>
            </w:pPr>
            <w:r>
              <w:rPr>
                <w:rFonts w:ascii="宋体" w:eastAsia="宋体" w:hAnsi="宋体" w:cs="宋体" w:hint="eastAsia"/>
              </w:rPr>
              <w:t>用于散瞳查眼底或验光。</w:t>
            </w:r>
          </w:p>
        </w:tc>
      </w:tr>
      <w:tr w:rsidR="00E51BA6" w14:paraId="6E10DF47" w14:textId="77777777">
        <w:trPr>
          <w:cantSplit/>
          <w:trHeight w:val="103"/>
        </w:trPr>
        <w:tc>
          <w:tcPr>
            <w:tcW w:w="900" w:type="dxa"/>
            <w:vMerge/>
            <w:vAlign w:val="center"/>
          </w:tcPr>
          <w:p w14:paraId="015AE350" w14:textId="77777777" w:rsidR="00E51BA6" w:rsidRDefault="00E51BA6">
            <w:pPr>
              <w:spacing w:line="360" w:lineRule="exact"/>
              <w:jc w:val="center"/>
              <w:rPr>
                <w:rFonts w:ascii="宋体" w:eastAsia="宋体" w:hAnsi="宋体" w:cs="宋体"/>
              </w:rPr>
            </w:pPr>
          </w:p>
        </w:tc>
        <w:tc>
          <w:tcPr>
            <w:tcW w:w="5040" w:type="dxa"/>
          </w:tcPr>
          <w:p w14:paraId="16CF358D" w14:textId="77777777" w:rsidR="00E51BA6" w:rsidRDefault="00FA6606">
            <w:pPr>
              <w:spacing w:line="360" w:lineRule="exact"/>
              <w:rPr>
                <w:rFonts w:ascii="宋体" w:eastAsia="宋体" w:hAnsi="宋体" w:cs="宋体"/>
              </w:rPr>
            </w:pPr>
            <w:r>
              <w:rPr>
                <w:rFonts w:ascii="宋体" w:eastAsia="宋体" w:hAnsi="宋体" w:cs="宋体" w:hint="eastAsia"/>
              </w:rPr>
              <w:t>Mydrin-P(米多丽-P) (含0.5%托品酰胺和0.5%新福林)</w:t>
            </w:r>
          </w:p>
        </w:tc>
        <w:tc>
          <w:tcPr>
            <w:tcW w:w="2403" w:type="dxa"/>
            <w:vMerge/>
          </w:tcPr>
          <w:p w14:paraId="264632A0" w14:textId="77777777" w:rsidR="00E51BA6" w:rsidRDefault="00E51BA6">
            <w:pPr>
              <w:spacing w:line="360" w:lineRule="exact"/>
              <w:rPr>
                <w:rFonts w:ascii="宋体" w:eastAsia="宋体" w:hAnsi="宋体" w:cs="宋体"/>
              </w:rPr>
            </w:pPr>
          </w:p>
        </w:tc>
      </w:tr>
      <w:tr w:rsidR="00E51BA6" w14:paraId="3FE32395" w14:textId="77777777">
        <w:trPr>
          <w:cantSplit/>
        </w:trPr>
        <w:tc>
          <w:tcPr>
            <w:tcW w:w="900" w:type="dxa"/>
            <w:vMerge/>
            <w:vAlign w:val="center"/>
          </w:tcPr>
          <w:p w14:paraId="1852A35D" w14:textId="77777777" w:rsidR="00E51BA6" w:rsidRDefault="00E51BA6">
            <w:pPr>
              <w:spacing w:line="360" w:lineRule="exact"/>
              <w:jc w:val="center"/>
              <w:rPr>
                <w:rFonts w:ascii="宋体" w:eastAsia="宋体" w:hAnsi="宋体" w:cs="宋体"/>
              </w:rPr>
            </w:pPr>
          </w:p>
        </w:tc>
        <w:tc>
          <w:tcPr>
            <w:tcW w:w="5040" w:type="dxa"/>
          </w:tcPr>
          <w:p w14:paraId="3551ECB2" w14:textId="77777777" w:rsidR="00E51BA6" w:rsidRDefault="00FA6606">
            <w:pPr>
              <w:spacing w:line="360" w:lineRule="exact"/>
              <w:rPr>
                <w:rFonts w:ascii="宋体" w:eastAsia="宋体" w:hAnsi="宋体" w:cs="宋体"/>
              </w:rPr>
            </w:pPr>
            <w:r>
              <w:rPr>
                <w:rFonts w:ascii="宋体" w:eastAsia="宋体" w:hAnsi="宋体" w:cs="宋体" w:hint="eastAsia"/>
              </w:rPr>
              <w:t>双星明眼药水 (0.25%托品酰胺)</w:t>
            </w:r>
          </w:p>
        </w:tc>
        <w:tc>
          <w:tcPr>
            <w:tcW w:w="2403" w:type="dxa"/>
          </w:tcPr>
          <w:p w14:paraId="22F22E33" w14:textId="77777777" w:rsidR="00E51BA6" w:rsidRDefault="00FA6606">
            <w:pPr>
              <w:spacing w:line="360" w:lineRule="exact"/>
              <w:rPr>
                <w:rFonts w:ascii="宋体" w:eastAsia="宋体" w:hAnsi="宋体" w:cs="宋体"/>
              </w:rPr>
            </w:pPr>
            <w:r>
              <w:rPr>
                <w:rFonts w:ascii="宋体" w:eastAsia="宋体" w:hAnsi="宋体" w:cs="宋体" w:hint="eastAsia"/>
              </w:rPr>
              <w:t>用于青少年近视，睡前点眼一次。</w:t>
            </w:r>
          </w:p>
        </w:tc>
      </w:tr>
      <w:tr w:rsidR="00E51BA6" w14:paraId="6E3D62F9" w14:textId="77777777">
        <w:trPr>
          <w:cantSplit/>
        </w:trPr>
        <w:tc>
          <w:tcPr>
            <w:tcW w:w="900" w:type="dxa"/>
            <w:vMerge w:val="restart"/>
            <w:vAlign w:val="center"/>
          </w:tcPr>
          <w:p w14:paraId="07D8E8CB" w14:textId="77777777" w:rsidR="00E51BA6" w:rsidRDefault="00FA6606">
            <w:pPr>
              <w:spacing w:line="360" w:lineRule="exact"/>
              <w:jc w:val="center"/>
              <w:rPr>
                <w:rFonts w:ascii="宋体" w:eastAsia="宋体" w:hAnsi="宋体" w:cs="宋体"/>
              </w:rPr>
            </w:pPr>
            <w:r>
              <w:rPr>
                <w:rFonts w:ascii="宋体" w:eastAsia="宋体" w:hAnsi="宋体" w:cs="宋体" w:hint="eastAsia"/>
              </w:rPr>
              <w:t>抗</w:t>
            </w:r>
          </w:p>
          <w:p w14:paraId="2767692C" w14:textId="77777777" w:rsidR="00E51BA6" w:rsidRDefault="00FA6606">
            <w:pPr>
              <w:spacing w:line="360" w:lineRule="exact"/>
              <w:jc w:val="center"/>
              <w:rPr>
                <w:rFonts w:ascii="宋体" w:eastAsia="宋体" w:hAnsi="宋体" w:cs="宋体"/>
              </w:rPr>
            </w:pPr>
            <w:r>
              <w:rPr>
                <w:rFonts w:ascii="宋体" w:eastAsia="宋体" w:hAnsi="宋体" w:cs="宋体" w:hint="eastAsia"/>
              </w:rPr>
              <w:t>炎</w:t>
            </w:r>
          </w:p>
          <w:p w14:paraId="453A8404" w14:textId="77777777" w:rsidR="00E51BA6" w:rsidRDefault="00FA660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70E76EC8" w14:textId="77777777" w:rsidR="00E51BA6" w:rsidRDefault="00FA6606">
            <w:pPr>
              <w:spacing w:line="360" w:lineRule="exact"/>
              <w:rPr>
                <w:rFonts w:ascii="宋体" w:eastAsia="宋体" w:hAnsi="宋体" w:cs="宋体"/>
              </w:rPr>
            </w:pPr>
            <w:r>
              <w:rPr>
                <w:rFonts w:ascii="宋体" w:eastAsia="宋体" w:hAnsi="宋体" w:cs="宋体" w:hint="eastAsia"/>
              </w:rPr>
              <w:t>新霉素地塞米松眼药水</w:t>
            </w:r>
          </w:p>
        </w:tc>
        <w:tc>
          <w:tcPr>
            <w:tcW w:w="2403" w:type="dxa"/>
            <w:vMerge w:val="restart"/>
          </w:tcPr>
          <w:p w14:paraId="7991ECFB" w14:textId="77777777" w:rsidR="00E51BA6" w:rsidRDefault="00FA6606">
            <w:pPr>
              <w:spacing w:line="360" w:lineRule="exact"/>
              <w:rPr>
                <w:rFonts w:ascii="宋体" w:eastAsia="宋体" w:hAnsi="宋体" w:cs="宋体"/>
              </w:rPr>
            </w:pPr>
            <w:r>
              <w:rPr>
                <w:rFonts w:ascii="宋体" w:eastAsia="宋体" w:hAnsi="宋体" w:cs="宋体" w:hint="eastAsia"/>
              </w:rPr>
              <w:t>皮质激素类药，久用可能引起眼压升高。</w:t>
            </w:r>
          </w:p>
        </w:tc>
      </w:tr>
      <w:tr w:rsidR="00E51BA6" w14:paraId="373F86FF" w14:textId="77777777">
        <w:trPr>
          <w:cantSplit/>
        </w:trPr>
        <w:tc>
          <w:tcPr>
            <w:tcW w:w="900" w:type="dxa"/>
            <w:vMerge/>
            <w:vAlign w:val="center"/>
          </w:tcPr>
          <w:p w14:paraId="440AEC28" w14:textId="77777777" w:rsidR="00E51BA6" w:rsidRDefault="00E51BA6">
            <w:pPr>
              <w:spacing w:line="360" w:lineRule="exact"/>
              <w:jc w:val="center"/>
              <w:rPr>
                <w:rFonts w:ascii="宋体" w:eastAsia="宋体" w:hAnsi="宋体" w:cs="宋体"/>
              </w:rPr>
            </w:pPr>
          </w:p>
        </w:tc>
        <w:tc>
          <w:tcPr>
            <w:tcW w:w="5040" w:type="dxa"/>
          </w:tcPr>
          <w:p w14:paraId="7212A48D" w14:textId="77777777" w:rsidR="00E51BA6" w:rsidRDefault="00FA6606">
            <w:pPr>
              <w:spacing w:line="360" w:lineRule="exact"/>
              <w:rPr>
                <w:rFonts w:ascii="宋体" w:eastAsia="宋体" w:hAnsi="宋体" w:cs="宋体"/>
              </w:rPr>
            </w:pPr>
            <w:r>
              <w:rPr>
                <w:rFonts w:ascii="宋体" w:eastAsia="宋体" w:hAnsi="宋体" w:cs="宋体" w:hint="eastAsia"/>
              </w:rPr>
              <w:t>典必舒眼药水、眼药膏(含妥布霉素和地塞米松)</w:t>
            </w:r>
          </w:p>
        </w:tc>
        <w:tc>
          <w:tcPr>
            <w:tcW w:w="2403" w:type="dxa"/>
            <w:vMerge/>
          </w:tcPr>
          <w:p w14:paraId="503FB640" w14:textId="77777777" w:rsidR="00E51BA6" w:rsidRDefault="00E51BA6">
            <w:pPr>
              <w:spacing w:line="360" w:lineRule="exact"/>
              <w:rPr>
                <w:rFonts w:ascii="宋体" w:eastAsia="宋体" w:hAnsi="宋体" w:cs="宋体"/>
              </w:rPr>
            </w:pPr>
          </w:p>
        </w:tc>
      </w:tr>
      <w:tr w:rsidR="00E51BA6" w14:paraId="184F85A0" w14:textId="77777777">
        <w:trPr>
          <w:cantSplit/>
        </w:trPr>
        <w:tc>
          <w:tcPr>
            <w:tcW w:w="900" w:type="dxa"/>
            <w:vMerge/>
            <w:vAlign w:val="center"/>
          </w:tcPr>
          <w:p w14:paraId="1B2AC4FF" w14:textId="77777777" w:rsidR="00E51BA6" w:rsidRDefault="00E51BA6">
            <w:pPr>
              <w:spacing w:line="360" w:lineRule="exact"/>
              <w:jc w:val="center"/>
              <w:rPr>
                <w:rFonts w:ascii="宋体" w:eastAsia="宋体" w:hAnsi="宋体" w:cs="宋体"/>
              </w:rPr>
            </w:pPr>
          </w:p>
        </w:tc>
        <w:tc>
          <w:tcPr>
            <w:tcW w:w="5040" w:type="dxa"/>
          </w:tcPr>
          <w:p w14:paraId="52D434BD" w14:textId="77777777" w:rsidR="00E51BA6" w:rsidRDefault="00FA6606">
            <w:pPr>
              <w:spacing w:line="360" w:lineRule="exact"/>
              <w:rPr>
                <w:rFonts w:ascii="宋体" w:eastAsia="宋体" w:hAnsi="宋体" w:cs="宋体"/>
              </w:rPr>
            </w:pPr>
            <w:r>
              <w:rPr>
                <w:rFonts w:ascii="宋体" w:eastAsia="宋体" w:hAnsi="宋体" w:cs="宋体" w:hint="eastAsia"/>
              </w:rPr>
              <w:t>氟美瞳眼药水(0.1%和0.02%氟甲松龙，两种浓度)</w:t>
            </w:r>
          </w:p>
        </w:tc>
        <w:tc>
          <w:tcPr>
            <w:tcW w:w="2403" w:type="dxa"/>
            <w:vMerge/>
          </w:tcPr>
          <w:p w14:paraId="31F82927" w14:textId="77777777" w:rsidR="00E51BA6" w:rsidRDefault="00E51BA6">
            <w:pPr>
              <w:spacing w:line="360" w:lineRule="exact"/>
              <w:rPr>
                <w:rFonts w:ascii="宋体" w:eastAsia="宋体" w:hAnsi="宋体" w:cs="宋体"/>
              </w:rPr>
            </w:pPr>
          </w:p>
        </w:tc>
      </w:tr>
      <w:tr w:rsidR="00E51BA6" w14:paraId="0E8D37BA" w14:textId="77777777">
        <w:trPr>
          <w:cantSplit/>
        </w:trPr>
        <w:tc>
          <w:tcPr>
            <w:tcW w:w="900" w:type="dxa"/>
            <w:vMerge/>
            <w:vAlign w:val="center"/>
          </w:tcPr>
          <w:p w14:paraId="3DC61767" w14:textId="77777777" w:rsidR="00E51BA6" w:rsidRDefault="00E51BA6">
            <w:pPr>
              <w:spacing w:line="360" w:lineRule="exact"/>
              <w:jc w:val="center"/>
              <w:rPr>
                <w:rFonts w:ascii="宋体" w:eastAsia="宋体" w:hAnsi="宋体" w:cs="宋体"/>
              </w:rPr>
            </w:pPr>
          </w:p>
        </w:tc>
        <w:tc>
          <w:tcPr>
            <w:tcW w:w="5040" w:type="dxa"/>
          </w:tcPr>
          <w:p w14:paraId="737CA0CF" w14:textId="77777777" w:rsidR="00E51BA6" w:rsidRDefault="00FA6606">
            <w:pPr>
              <w:spacing w:line="360" w:lineRule="exact"/>
              <w:rPr>
                <w:rFonts w:ascii="宋体" w:eastAsia="宋体" w:hAnsi="宋体" w:cs="宋体"/>
              </w:rPr>
            </w:pPr>
            <w:r>
              <w:rPr>
                <w:rFonts w:ascii="宋体" w:eastAsia="宋体" w:hAnsi="宋体" w:cs="宋体" w:hint="eastAsia"/>
              </w:rPr>
              <w:t>四环素可的松眼药膏</w:t>
            </w:r>
          </w:p>
        </w:tc>
        <w:tc>
          <w:tcPr>
            <w:tcW w:w="2403" w:type="dxa"/>
            <w:vMerge/>
          </w:tcPr>
          <w:p w14:paraId="0F320F9A" w14:textId="77777777" w:rsidR="00E51BA6" w:rsidRDefault="00E51BA6">
            <w:pPr>
              <w:spacing w:line="360" w:lineRule="exact"/>
              <w:rPr>
                <w:rFonts w:ascii="宋体" w:eastAsia="宋体" w:hAnsi="宋体" w:cs="宋体"/>
              </w:rPr>
            </w:pPr>
          </w:p>
        </w:tc>
      </w:tr>
      <w:tr w:rsidR="00E51BA6" w14:paraId="09042B97" w14:textId="77777777">
        <w:trPr>
          <w:cantSplit/>
        </w:trPr>
        <w:tc>
          <w:tcPr>
            <w:tcW w:w="900" w:type="dxa"/>
            <w:vMerge/>
            <w:vAlign w:val="center"/>
          </w:tcPr>
          <w:p w14:paraId="5A9F9790" w14:textId="77777777" w:rsidR="00E51BA6" w:rsidRDefault="00E51BA6">
            <w:pPr>
              <w:spacing w:line="360" w:lineRule="exact"/>
              <w:jc w:val="center"/>
              <w:rPr>
                <w:rFonts w:ascii="宋体" w:eastAsia="宋体" w:hAnsi="宋体" w:cs="宋体"/>
              </w:rPr>
            </w:pPr>
          </w:p>
        </w:tc>
        <w:tc>
          <w:tcPr>
            <w:tcW w:w="5040" w:type="dxa"/>
          </w:tcPr>
          <w:p w14:paraId="3786439C" w14:textId="77777777" w:rsidR="00E51BA6" w:rsidRDefault="00FA6606">
            <w:pPr>
              <w:spacing w:line="360" w:lineRule="exact"/>
              <w:rPr>
                <w:rFonts w:ascii="宋体" w:eastAsia="宋体" w:hAnsi="宋体" w:cs="宋体"/>
              </w:rPr>
            </w:pPr>
            <w:r>
              <w:rPr>
                <w:rFonts w:ascii="宋体" w:eastAsia="宋体" w:hAnsi="宋体" w:cs="宋体" w:hint="eastAsia"/>
              </w:rPr>
              <w:t>佳贝眼药水(0.1%双氯酚酸钠)、普南扑灵</w:t>
            </w:r>
          </w:p>
        </w:tc>
        <w:tc>
          <w:tcPr>
            <w:tcW w:w="2403" w:type="dxa"/>
          </w:tcPr>
          <w:p w14:paraId="34DC7869" w14:textId="77777777" w:rsidR="00E51BA6" w:rsidRDefault="00FA6606">
            <w:pPr>
              <w:spacing w:line="360" w:lineRule="exact"/>
              <w:rPr>
                <w:rFonts w:ascii="宋体" w:eastAsia="宋体" w:hAnsi="宋体" w:cs="宋体"/>
              </w:rPr>
            </w:pPr>
            <w:r>
              <w:rPr>
                <w:rFonts w:ascii="宋体" w:eastAsia="宋体" w:hAnsi="宋体" w:cs="宋体" w:hint="eastAsia"/>
              </w:rPr>
              <w:t>为非激素类抗炎药。</w:t>
            </w:r>
          </w:p>
        </w:tc>
      </w:tr>
      <w:tr w:rsidR="00E51BA6" w14:paraId="34A35F6A" w14:textId="77777777">
        <w:trPr>
          <w:cantSplit/>
        </w:trPr>
        <w:tc>
          <w:tcPr>
            <w:tcW w:w="900" w:type="dxa"/>
            <w:vAlign w:val="center"/>
          </w:tcPr>
          <w:p w14:paraId="0008F25D" w14:textId="77777777" w:rsidR="00E51BA6" w:rsidRDefault="00FA6606">
            <w:pPr>
              <w:spacing w:line="360" w:lineRule="exact"/>
              <w:jc w:val="center"/>
              <w:rPr>
                <w:rFonts w:ascii="宋体" w:eastAsia="宋体" w:hAnsi="宋体" w:cs="宋体"/>
              </w:rPr>
            </w:pPr>
            <w:r>
              <w:rPr>
                <w:rFonts w:ascii="宋体" w:eastAsia="宋体" w:hAnsi="宋体" w:cs="宋体" w:hint="eastAsia"/>
              </w:rPr>
              <w:t>表麻药</w:t>
            </w:r>
          </w:p>
        </w:tc>
        <w:tc>
          <w:tcPr>
            <w:tcW w:w="5040" w:type="dxa"/>
          </w:tcPr>
          <w:p w14:paraId="7246773B" w14:textId="77777777" w:rsidR="00E51BA6" w:rsidRDefault="00FA6606">
            <w:pPr>
              <w:spacing w:line="360" w:lineRule="exact"/>
              <w:rPr>
                <w:rFonts w:ascii="宋体" w:eastAsia="宋体" w:hAnsi="宋体" w:cs="宋体"/>
              </w:rPr>
            </w:pPr>
            <w:r>
              <w:rPr>
                <w:rFonts w:ascii="宋体" w:eastAsia="宋体" w:hAnsi="宋体" w:cs="宋体" w:hint="eastAsia"/>
              </w:rPr>
              <w:t>0.5%地卡因眼药水、爱尔卡因、倍诺喜</w:t>
            </w:r>
          </w:p>
        </w:tc>
        <w:tc>
          <w:tcPr>
            <w:tcW w:w="2403" w:type="dxa"/>
          </w:tcPr>
          <w:p w14:paraId="1458FB0A" w14:textId="77777777" w:rsidR="00E51BA6" w:rsidRDefault="00FA6606">
            <w:pPr>
              <w:spacing w:line="360" w:lineRule="exact"/>
              <w:rPr>
                <w:rFonts w:ascii="宋体" w:eastAsia="宋体" w:hAnsi="宋体" w:cs="宋体"/>
              </w:rPr>
            </w:pPr>
            <w:r>
              <w:rPr>
                <w:rFonts w:ascii="宋体" w:eastAsia="宋体" w:hAnsi="宋体" w:cs="宋体" w:hint="eastAsia"/>
              </w:rPr>
              <w:t>用于角结膜表面麻醉。</w:t>
            </w:r>
          </w:p>
        </w:tc>
      </w:tr>
      <w:tr w:rsidR="00E51BA6" w14:paraId="59154225" w14:textId="77777777">
        <w:trPr>
          <w:cantSplit/>
        </w:trPr>
        <w:tc>
          <w:tcPr>
            <w:tcW w:w="900" w:type="dxa"/>
            <w:vMerge w:val="restart"/>
            <w:vAlign w:val="center"/>
          </w:tcPr>
          <w:p w14:paraId="7A90227F" w14:textId="77777777" w:rsidR="00E51BA6" w:rsidRDefault="00FA6606">
            <w:pPr>
              <w:spacing w:line="360" w:lineRule="exact"/>
              <w:jc w:val="center"/>
              <w:rPr>
                <w:rFonts w:ascii="宋体" w:eastAsia="宋体" w:hAnsi="宋体" w:cs="宋体"/>
              </w:rPr>
            </w:pPr>
            <w:r>
              <w:rPr>
                <w:rFonts w:ascii="宋体" w:eastAsia="宋体" w:hAnsi="宋体" w:cs="宋体" w:hint="eastAsia"/>
              </w:rPr>
              <w:t>缩瞳及降眼压药</w:t>
            </w:r>
          </w:p>
        </w:tc>
        <w:tc>
          <w:tcPr>
            <w:tcW w:w="5040" w:type="dxa"/>
          </w:tcPr>
          <w:p w14:paraId="06885CCC" w14:textId="77777777" w:rsidR="00E51BA6" w:rsidRDefault="00FA6606">
            <w:pPr>
              <w:spacing w:line="360" w:lineRule="exact"/>
              <w:rPr>
                <w:rFonts w:ascii="宋体" w:eastAsia="宋体" w:hAnsi="宋体" w:cs="宋体"/>
              </w:rPr>
            </w:pPr>
            <w:r>
              <w:rPr>
                <w:rFonts w:ascii="宋体" w:eastAsia="宋体" w:hAnsi="宋体" w:cs="宋体" w:hint="eastAsia"/>
              </w:rPr>
              <w:t>1%匹罗卡品眼药水眼药膏</w:t>
            </w:r>
          </w:p>
        </w:tc>
        <w:tc>
          <w:tcPr>
            <w:tcW w:w="2403" w:type="dxa"/>
            <w:vMerge w:val="restart"/>
          </w:tcPr>
          <w:p w14:paraId="385CBEEC" w14:textId="77777777" w:rsidR="00E51BA6" w:rsidRDefault="00FA6606">
            <w:pPr>
              <w:spacing w:line="360" w:lineRule="exact"/>
              <w:rPr>
                <w:rFonts w:ascii="宋体" w:eastAsia="宋体" w:hAnsi="宋体" w:cs="宋体"/>
              </w:rPr>
            </w:pPr>
            <w:r>
              <w:rPr>
                <w:rFonts w:ascii="宋体" w:eastAsia="宋体" w:hAnsi="宋体" w:cs="宋体" w:hint="eastAsia"/>
              </w:rPr>
              <w:t>用于抗青光眼。</w:t>
            </w:r>
          </w:p>
        </w:tc>
      </w:tr>
      <w:tr w:rsidR="00E51BA6" w14:paraId="3EA50A38" w14:textId="77777777">
        <w:trPr>
          <w:cantSplit/>
        </w:trPr>
        <w:tc>
          <w:tcPr>
            <w:tcW w:w="900" w:type="dxa"/>
            <w:vMerge/>
            <w:vAlign w:val="center"/>
          </w:tcPr>
          <w:p w14:paraId="1F975A30" w14:textId="77777777" w:rsidR="00E51BA6" w:rsidRDefault="00E51BA6">
            <w:pPr>
              <w:spacing w:line="360" w:lineRule="exact"/>
              <w:jc w:val="center"/>
              <w:rPr>
                <w:rFonts w:ascii="宋体" w:eastAsia="宋体" w:hAnsi="宋体" w:cs="宋体"/>
              </w:rPr>
            </w:pPr>
          </w:p>
        </w:tc>
        <w:tc>
          <w:tcPr>
            <w:tcW w:w="5040" w:type="dxa"/>
          </w:tcPr>
          <w:p w14:paraId="0C6BA7A0" w14:textId="77777777" w:rsidR="00E51BA6" w:rsidRDefault="00FA6606">
            <w:pPr>
              <w:spacing w:line="360" w:lineRule="exact"/>
              <w:rPr>
                <w:rFonts w:ascii="宋体" w:eastAsia="宋体" w:hAnsi="宋体" w:cs="宋体"/>
              </w:rPr>
            </w:pPr>
            <w:r>
              <w:rPr>
                <w:rFonts w:ascii="宋体" w:eastAsia="宋体" w:hAnsi="宋体" w:cs="宋体" w:hint="eastAsia"/>
              </w:rPr>
              <w:t>0.25%及0.5%依色林眼药膏</w:t>
            </w:r>
          </w:p>
        </w:tc>
        <w:tc>
          <w:tcPr>
            <w:tcW w:w="2403" w:type="dxa"/>
            <w:vMerge/>
          </w:tcPr>
          <w:p w14:paraId="190A63D8" w14:textId="77777777" w:rsidR="00E51BA6" w:rsidRDefault="00E51BA6">
            <w:pPr>
              <w:spacing w:line="360" w:lineRule="exact"/>
              <w:rPr>
                <w:rFonts w:ascii="宋体" w:eastAsia="宋体" w:hAnsi="宋体" w:cs="宋体"/>
              </w:rPr>
            </w:pPr>
          </w:p>
        </w:tc>
      </w:tr>
      <w:tr w:rsidR="00E51BA6" w14:paraId="6398478A" w14:textId="77777777">
        <w:trPr>
          <w:cantSplit/>
        </w:trPr>
        <w:tc>
          <w:tcPr>
            <w:tcW w:w="900" w:type="dxa"/>
            <w:vMerge/>
            <w:vAlign w:val="center"/>
          </w:tcPr>
          <w:p w14:paraId="5C85DB63" w14:textId="77777777" w:rsidR="00E51BA6" w:rsidRDefault="00E51BA6">
            <w:pPr>
              <w:spacing w:line="360" w:lineRule="exact"/>
              <w:jc w:val="center"/>
              <w:rPr>
                <w:rFonts w:ascii="宋体" w:eastAsia="宋体" w:hAnsi="宋体" w:cs="宋体"/>
              </w:rPr>
            </w:pPr>
          </w:p>
        </w:tc>
        <w:tc>
          <w:tcPr>
            <w:tcW w:w="5040" w:type="dxa"/>
          </w:tcPr>
          <w:p w14:paraId="163E4507" w14:textId="77777777" w:rsidR="00E51BA6" w:rsidRDefault="00FA6606">
            <w:pPr>
              <w:spacing w:line="360" w:lineRule="exact"/>
              <w:rPr>
                <w:rFonts w:ascii="宋体" w:eastAsia="宋体" w:hAnsi="宋体" w:cs="宋体"/>
              </w:rPr>
            </w:pPr>
            <w:r>
              <w:rPr>
                <w:rFonts w:ascii="宋体" w:eastAsia="宋体" w:hAnsi="宋体" w:cs="宋体" w:hint="eastAsia"/>
              </w:rPr>
              <w:t>0.25%及0.5%噻吗心安眼药水、美开朗眼药水</w:t>
            </w:r>
          </w:p>
        </w:tc>
        <w:tc>
          <w:tcPr>
            <w:tcW w:w="2403" w:type="dxa"/>
            <w:vMerge/>
          </w:tcPr>
          <w:p w14:paraId="6DEACBC5" w14:textId="77777777" w:rsidR="00E51BA6" w:rsidRDefault="00E51BA6">
            <w:pPr>
              <w:spacing w:line="360" w:lineRule="exact"/>
              <w:rPr>
                <w:rFonts w:ascii="宋体" w:eastAsia="宋体" w:hAnsi="宋体" w:cs="宋体"/>
              </w:rPr>
            </w:pPr>
          </w:p>
        </w:tc>
      </w:tr>
      <w:tr w:rsidR="00E51BA6" w14:paraId="1BAED72F" w14:textId="77777777">
        <w:trPr>
          <w:cantSplit/>
        </w:trPr>
        <w:tc>
          <w:tcPr>
            <w:tcW w:w="900" w:type="dxa"/>
            <w:vMerge/>
            <w:vAlign w:val="center"/>
          </w:tcPr>
          <w:p w14:paraId="63FD6674" w14:textId="77777777" w:rsidR="00E51BA6" w:rsidRDefault="00E51BA6">
            <w:pPr>
              <w:spacing w:line="360" w:lineRule="exact"/>
              <w:jc w:val="center"/>
              <w:rPr>
                <w:rFonts w:ascii="宋体" w:eastAsia="宋体" w:hAnsi="宋体" w:cs="宋体"/>
              </w:rPr>
            </w:pPr>
          </w:p>
        </w:tc>
        <w:tc>
          <w:tcPr>
            <w:tcW w:w="5040" w:type="dxa"/>
          </w:tcPr>
          <w:p w14:paraId="0B504A82" w14:textId="77777777" w:rsidR="00E51BA6" w:rsidRDefault="00FA6606">
            <w:pPr>
              <w:spacing w:line="360" w:lineRule="exact"/>
              <w:rPr>
                <w:rFonts w:ascii="宋体" w:eastAsia="宋体" w:hAnsi="宋体" w:cs="宋体"/>
              </w:rPr>
            </w:pPr>
            <w:r>
              <w:rPr>
                <w:rFonts w:ascii="宋体" w:eastAsia="宋体" w:hAnsi="宋体" w:cs="宋体" w:hint="eastAsia"/>
              </w:rPr>
              <w:t>贝特舒眼药水、苏为坦眼药水</w:t>
            </w:r>
          </w:p>
        </w:tc>
        <w:tc>
          <w:tcPr>
            <w:tcW w:w="2403" w:type="dxa"/>
            <w:vMerge/>
          </w:tcPr>
          <w:p w14:paraId="224712F4" w14:textId="77777777" w:rsidR="00E51BA6" w:rsidRDefault="00E51BA6">
            <w:pPr>
              <w:spacing w:line="360" w:lineRule="exact"/>
              <w:rPr>
                <w:rFonts w:ascii="宋体" w:eastAsia="宋体" w:hAnsi="宋体" w:cs="宋体"/>
              </w:rPr>
            </w:pPr>
          </w:p>
        </w:tc>
      </w:tr>
      <w:tr w:rsidR="00E51BA6" w14:paraId="53BE72D6" w14:textId="77777777">
        <w:trPr>
          <w:cantSplit/>
        </w:trPr>
        <w:tc>
          <w:tcPr>
            <w:tcW w:w="900" w:type="dxa"/>
            <w:vMerge/>
            <w:vAlign w:val="center"/>
          </w:tcPr>
          <w:p w14:paraId="1D81F6ED" w14:textId="77777777" w:rsidR="00E51BA6" w:rsidRDefault="00E51BA6">
            <w:pPr>
              <w:spacing w:line="360" w:lineRule="exact"/>
              <w:jc w:val="center"/>
              <w:rPr>
                <w:rFonts w:ascii="宋体" w:eastAsia="宋体" w:hAnsi="宋体" w:cs="宋体"/>
              </w:rPr>
            </w:pPr>
          </w:p>
        </w:tc>
        <w:tc>
          <w:tcPr>
            <w:tcW w:w="5040" w:type="dxa"/>
          </w:tcPr>
          <w:p w14:paraId="1DEA9533" w14:textId="77777777" w:rsidR="00E51BA6" w:rsidRDefault="00FA6606">
            <w:pPr>
              <w:spacing w:line="360" w:lineRule="exact"/>
              <w:rPr>
                <w:rFonts w:ascii="宋体" w:eastAsia="宋体" w:hAnsi="宋体" w:cs="宋体"/>
              </w:rPr>
            </w:pPr>
            <w:r>
              <w:rPr>
                <w:rFonts w:ascii="宋体" w:eastAsia="宋体" w:hAnsi="宋体" w:cs="宋体" w:hint="eastAsia"/>
              </w:rPr>
              <w:t>20%甘露醇注射液　　250ml/瓶</w:t>
            </w:r>
          </w:p>
        </w:tc>
        <w:tc>
          <w:tcPr>
            <w:tcW w:w="2403" w:type="dxa"/>
            <w:vMerge/>
          </w:tcPr>
          <w:p w14:paraId="4B6A9AB8" w14:textId="77777777" w:rsidR="00E51BA6" w:rsidRDefault="00E51BA6">
            <w:pPr>
              <w:spacing w:line="360" w:lineRule="exact"/>
              <w:rPr>
                <w:rFonts w:ascii="宋体" w:eastAsia="宋体" w:hAnsi="宋体" w:cs="宋体"/>
              </w:rPr>
            </w:pPr>
          </w:p>
        </w:tc>
      </w:tr>
      <w:tr w:rsidR="00E51BA6" w14:paraId="233A52D5" w14:textId="77777777">
        <w:trPr>
          <w:cantSplit/>
        </w:trPr>
        <w:tc>
          <w:tcPr>
            <w:tcW w:w="900" w:type="dxa"/>
            <w:vMerge/>
            <w:vAlign w:val="center"/>
          </w:tcPr>
          <w:p w14:paraId="4C486E75" w14:textId="77777777" w:rsidR="00E51BA6" w:rsidRDefault="00E51BA6">
            <w:pPr>
              <w:spacing w:line="360" w:lineRule="exact"/>
              <w:jc w:val="center"/>
              <w:rPr>
                <w:rFonts w:ascii="宋体" w:eastAsia="宋体" w:hAnsi="宋体" w:cs="宋体"/>
              </w:rPr>
            </w:pPr>
          </w:p>
        </w:tc>
        <w:tc>
          <w:tcPr>
            <w:tcW w:w="5040" w:type="dxa"/>
          </w:tcPr>
          <w:p w14:paraId="11C25BDE" w14:textId="77777777" w:rsidR="00E51BA6" w:rsidRDefault="00FA6606">
            <w:pPr>
              <w:spacing w:line="360" w:lineRule="exact"/>
              <w:rPr>
                <w:rFonts w:ascii="宋体" w:eastAsia="宋体" w:hAnsi="宋体" w:cs="宋体"/>
              </w:rPr>
            </w:pPr>
            <w:r>
              <w:rPr>
                <w:rFonts w:ascii="宋体" w:eastAsia="宋体" w:hAnsi="宋体" w:cs="宋体" w:hint="eastAsia"/>
              </w:rPr>
              <w:t>醋氮酰胺片0.25/片、哌立明眼药水</w:t>
            </w:r>
          </w:p>
        </w:tc>
        <w:tc>
          <w:tcPr>
            <w:tcW w:w="2403" w:type="dxa"/>
            <w:vMerge/>
          </w:tcPr>
          <w:p w14:paraId="684B138F" w14:textId="77777777" w:rsidR="00E51BA6" w:rsidRDefault="00E51BA6">
            <w:pPr>
              <w:spacing w:line="360" w:lineRule="exact"/>
              <w:rPr>
                <w:rFonts w:ascii="宋体" w:eastAsia="宋体" w:hAnsi="宋体" w:cs="宋体"/>
              </w:rPr>
            </w:pPr>
          </w:p>
        </w:tc>
      </w:tr>
      <w:tr w:rsidR="00E51BA6" w14:paraId="6E1C7019" w14:textId="77777777">
        <w:trPr>
          <w:cantSplit/>
        </w:trPr>
        <w:tc>
          <w:tcPr>
            <w:tcW w:w="900" w:type="dxa"/>
            <w:vMerge w:val="restart"/>
            <w:vAlign w:val="center"/>
          </w:tcPr>
          <w:p w14:paraId="0F886EDA" w14:textId="77777777" w:rsidR="00E51BA6" w:rsidRDefault="00FA6606">
            <w:pPr>
              <w:spacing w:line="360" w:lineRule="exact"/>
              <w:jc w:val="center"/>
              <w:rPr>
                <w:rFonts w:ascii="宋体" w:eastAsia="宋体" w:hAnsi="宋体" w:cs="宋体"/>
              </w:rPr>
            </w:pPr>
            <w:r>
              <w:rPr>
                <w:rFonts w:ascii="宋体" w:eastAsia="宋体" w:hAnsi="宋体" w:cs="宋体" w:hint="eastAsia"/>
              </w:rPr>
              <w:t>抗过敏药</w:t>
            </w:r>
          </w:p>
        </w:tc>
        <w:tc>
          <w:tcPr>
            <w:tcW w:w="5040" w:type="dxa"/>
          </w:tcPr>
          <w:p w14:paraId="001160E3" w14:textId="77777777" w:rsidR="00E51BA6" w:rsidRDefault="00FA6606">
            <w:pPr>
              <w:spacing w:line="360" w:lineRule="exact"/>
              <w:rPr>
                <w:rFonts w:ascii="宋体" w:eastAsia="宋体" w:hAnsi="宋体" w:cs="宋体"/>
              </w:rPr>
            </w:pPr>
            <w:r>
              <w:rPr>
                <w:rFonts w:ascii="宋体" w:eastAsia="宋体" w:hAnsi="宋体" w:cs="宋体" w:hint="eastAsia"/>
              </w:rPr>
              <w:t>2%色苷酸钠眼药水</w:t>
            </w:r>
          </w:p>
        </w:tc>
        <w:tc>
          <w:tcPr>
            <w:tcW w:w="2403" w:type="dxa"/>
            <w:vMerge w:val="restart"/>
          </w:tcPr>
          <w:p w14:paraId="35BEA714" w14:textId="77777777" w:rsidR="00E51BA6" w:rsidRDefault="00FA6606">
            <w:pPr>
              <w:spacing w:line="360" w:lineRule="exact"/>
              <w:rPr>
                <w:rFonts w:ascii="宋体" w:eastAsia="宋体" w:hAnsi="宋体" w:cs="宋体"/>
              </w:rPr>
            </w:pPr>
            <w:r>
              <w:rPr>
                <w:rFonts w:ascii="宋体" w:eastAsia="宋体" w:hAnsi="宋体" w:cs="宋体" w:hint="eastAsia"/>
              </w:rPr>
              <w:t>用于过敏性结膜炎。</w:t>
            </w:r>
          </w:p>
        </w:tc>
      </w:tr>
      <w:tr w:rsidR="00E51BA6" w14:paraId="7469D503" w14:textId="77777777">
        <w:trPr>
          <w:cantSplit/>
        </w:trPr>
        <w:tc>
          <w:tcPr>
            <w:tcW w:w="900" w:type="dxa"/>
            <w:vMerge/>
            <w:vAlign w:val="center"/>
          </w:tcPr>
          <w:p w14:paraId="540561A6" w14:textId="77777777" w:rsidR="00E51BA6" w:rsidRDefault="00E51BA6">
            <w:pPr>
              <w:spacing w:line="360" w:lineRule="exact"/>
              <w:jc w:val="center"/>
              <w:rPr>
                <w:rFonts w:ascii="宋体" w:eastAsia="宋体" w:hAnsi="宋体" w:cs="宋体"/>
              </w:rPr>
            </w:pPr>
          </w:p>
        </w:tc>
        <w:tc>
          <w:tcPr>
            <w:tcW w:w="5040" w:type="dxa"/>
          </w:tcPr>
          <w:p w14:paraId="6D7FECCD" w14:textId="77777777" w:rsidR="00E51BA6" w:rsidRDefault="00FA6606">
            <w:pPr>
              <w:spacing w:line="360" w:lineRule="exact"/>
              <w:rPr>
                <w:rFonts w:ascii="宋体" w:eastAsia="宋体" w:hAnsi="宋体" w:cs="宋体"/>
              </w:rPr>
            </w:pPr>
            <w:r>
              <w:rPr>
                <w:rFonts w:ascii="宋体" w:eastAsia="宋体" w:hAnsi="宋体" w:cs="宋体" w:hint="eastAsia"/>
              </w:rPr>
              <w:t>乐免敏眼药水、研立爽眼药水</w:t>
            </w:r>
          </w:p>
        </w:tc>
        <w:tc>
          <w:tcPr>
            <w:tcW w:w="2403" w:type="dxa"/>
            <w:vMerge/>
          </w:tcPr>
          <w:p w14:paraId="5FAC69F5" w14:textId="77777777" w:rsidR="00E51BA6" w:rsidRDefault="00E51BA6">
            <w:pPr>
              <w:spacing w:line="360" w:lineRule="exact"/>
              <w:rPr>
                <w:rFonts w:ascii="宋体" w:eastAsia="宋体" w:hAnsi="宋体" w:cs="宋体"/>
              </w:rPr>
            </w:pPr>
          </w:p>
        </w:tc>
      </w:tr>
      <w:tr w:rsidR="00E51BA6" w14:paraId="3BB67953" w14:textId="77777777">
        <w:trPr>
          <w:cantSplit/>
        </w:trPr>
        <w:tc>
          <w:tcPr>
            <w:tcW w:w="900" w:type="dxa"/>
            <w:vMerge w:val="restart"/>
            <w:vAlign w:val="center"/>
          </w:tcPr>
          <w:p w14:paraId="1B1DBB58" w14:textId="77777777" w:rsidR="00E51BA6" w:rsidRDefault="00FA6606">
            <w:pPr>
              <w:spacing w:line="360" w:lineRule="exact"/>
              <w:jc w:val="center"/>
              <w:rPr>
                <w:rFonts w:ascii="宋体" w:eastAsia="宋体" w:hAnsi="宋体" w:cs="宋体"/>
              </w:rPr>
            </w:pPr>
            <w:r>
              <w:rPr>
                <w:rFonts w:ascii="宋体" w:eastAsia="宋体" w:hAnsi="宋体" w:cs="宋体" w:hint="eastAsia"/>
              </w:rPr>
              <w:t>人工泪液</w:t>
            </w:r>
          </w:p>
        </w:tc>
        <w:tc>
          <w:tcPr>
            <w:tcW w:w="5040" w:type="dxa"/>
          </w:tcPr>
          <w:p w14:paraId="5EA8DE22" w14:textId="77777777" w:rsidR="00E51BA6" w:rsidRDefault="00FA6606">
            <w:pPr>
              <w:spacing w:line="360" w:lineRule="exact"/>
              <w:rPr>
                <w:rFonts w:ascii="宋体" w:eastAsia="宋体" w:hAnsi="宋体" w:cs="宋体"/>
              </w:rPr>
            </w:pPr>
            <w:r>
              <w:rPr>
                <w:rFonts w:ascii="宋体" w:eastAsia="宋体" w:hAnsi="宋体" w:cs="宋体" w:hint="eastAsia"/>
              </w:rPr>
              <w:t>人工泪液眼药水</w:t>
            </w:r>
          </w:p>
        </w:tc>
        <w:tc>
          <w:tcPr>
            <w:tcW w:w="2403" w:type="dxa"/>
            <w:vMerge w:val="restart"/>
          </w:tcPr>
          <w:p w14:paraId="0F5E9CEA" w14:textId="77777777" w:rsidR="00E51BA6" w:rsidRDefault="00FA6606">
            <w:pPr>
              <w:spacing w:line="360" w:lineRule="exact"/>
              <w:rPr>
                <w:rFonts w:ascii="宋体" w:eastAsia="宋体" w:hAnsi="宋体" w:cs="宋体"/>
              </w:rPr>
            </w:pPr>
            <w:r>
              <w:rPr>
                <w:rFonts w:ascii="宋体" w:eastAsia="宋体" w:hAnsi="宋体" w:cs="宋体" w:hint="eastAsia"/>
              </w:rPr>
              <w:t>用于眼干不适，眼干燥症等。</w:t>
            </w:r>
          </w:p>
        </w:tc>
      </w:tr>
      <w:tr w:rsidR="00E51BA6" w14:paraId="432B4D79" w14:textId="77777777">
        <w:trPr>
          <w:cantSplit/>
        </w:trPr>
        <w:tc>
          <w:tcPr>
            <w:tcW w:w="900" w:type="dxa"/>
            <w:vMerge/>
            <w:vAlign w:val="center"/>
          </w:tcPr>
          <w:p w14:paraId="62594775" w14:textId="77777777" w:rsidR="00E51BA6" w:rsidRDefault="00E51BA6">
            <w:pPr>
              <w:spacing w:line="360" w:lineRule="exact"/>
              <w:jc w:val="center"/>
              <w:rPr>
                <w:rFonts w:ascii="宋体" w:eastAsia="宋体" w:hAnsi="宋体" w:cs="宋体"/>
              </w:rPr>
            </w:pPr>
          </w:p>
        </w:tc>
        <w:tc>
          <w:tcPr>
            <w:tcW w:w="5040" w:type="dxa"/>
          </w:tcPr>
          <w:p w14:paraId="16173956" w14:textId="77777777" w:rsidR="00E51BA6" w:rsidRDefault="00FA6606">
            <w:pPr>
              <w:spacing w:line="360" w:lineRule="exact"/>
              <w:rPr>
                <w:rFonts w:ascii="宋体" w:eastAsia="宋体" w:hAnsi="宋体" w:cs="宋体"/>
              </w:rPr>
            </w:pPr>
            <w:r>
              <w:rPr>
                <w:rFonts w:ascii="宋体" w:eastAsia="宋体" w:hAnsi="宋体" w:cs="宋体" w:hint="eastAsia"/>
              </w:rPr>
              <w:t>新泪然眼药水</w:t>
            </w:r>
          </w:p>
        </w:tc>
        <w:tc>
          <w:tcPr>
            <w:tcW w:w="2403" w:type="dxa"/>
            <w:vMerge/>
          </w:tcPr>
          <w:p w14:paraId="13FF45F4" w14:textId="77777777" w:rsidR="00E51BA6" w:rsidRDefault="00E51BA6">
            <w:pPr>
              <w:spacing w:line="360" w:lineRule="exact"/>
              <w:rPr>
                <w:rFonts w:ascii="宋体" w:eastAsia="宋体" w:hAnsi="宋体" w:cs="宋体"/>
              </w:rPr>
            </w:pPr>
          </w:p>
        </w:tc>
      </w:tr>
      <w:tr w:rsidR="00E51BA6" w14:paraId="44A0EE6C" w14:textId="77777777">
        <w:trPr>
          <w:cantSplit/>
        </w:trPr>
        <w:tc>
          <w:tcPr>
            <w:tcW w:w="900" w:type="dxa"/>
            <w:vMerge/>
            <w:vAlign w:val="center"/>
          </w:tcPr>
          <w:p w14:paraId="6F47FEC2" w14:textId="77777777" w:rsidR="00E51BA6" w:rsidRDefault="00E51BA6">
            <w:pPr>
              <w:spacing w:line="360" w:lineRule="exact"/>
              <w:jc w:val="center"/>
              <w:rPr>
                <w:rFonts w:ascii="宋体" w:eastAsia="宋体" w:hAnsi="宋体" w:cs="宋体"/>
              </w:rPr>
            </w:pPr>
          </w:p>
        </w:tc>
        <w:tc>
          <w:tcPr>
            <w:tcW w:w="5040" w:type="dxa"/>
          </w:tcPr>
          <w:p w14:paraId="38055695" w14:textId="77777777" w:rsidR="00E51BA6" w:rsidRDefault="00FA6606">
            <w:pPr>
              <w:spacing w:line="360" w:lineRule="exact"/>
              <w:rPr>
                <w:rFonts w:ascii="宋体" w:eastAsia="宋体" w:hAnsi="宋体" w:cs="宋体"/>
              </w:rPr>
            </w:pPr>
            <w:r>
              <w:rPr>
                <w:rFonts w:ascii="宋体" w:eastAsia="宋体" w:hAnsi="宋体" w:cs="宋体" w:hint="eastAsia"/>
              </w:rPr>
              <w:t>爱丽眼药水</w:t>
            </w:r>
          </w:p>
        </w:tc>
        <w:tc>
          <w:tcPr>
            <w:tcW w:w="2403" w:type="dxa"/>
            <w:vMerge/>
          </w:tcPr>
          <w:p w14:paraId="3FD76094" w14:textId="77777777" w:rsidR="00E51BA6" w:rsidRDefault="00E51BA6">
            <w:pPr>
              <w:spacing w:line="360" w:lineRule="exact"/>
              <w:rPr>
                <w:rFonts w:ascii="宋体" w:eastAsia="宋体" w:hAnsi="宋体" w:cs="宋体"/>
              </w:rPr>
            </w:pPr>
          </w:p>
        </w:tc>
      </w:tr>
      <w:tr w:rsidR="00E51BA6" w14:paraId="08ED4FD3" w14:textId="77777777">
        <w:trPr>
          <w:cantSplit/>
        </w:trPr>
        <w:tc>
          <w:tcPr>
            <w:tcW w:w="900" w:type="dxa"/>
            <w:vMerge w:val="restart"/>
            <w:vAlign w:val="center"/>
          </w:tcPr>
          <w:p w14:paraId="6CE78B36" w14:textId="77777777" w:rsidR="00E51BA6" w:rsidRDefault="00FA6606">
            <w:pPr>
              <w:spacing w:line="360" w:lineRule="exact"/>
              <w:jc w:val="center"/>
              <w:rPr>
                <w:rFonts w:ascii="宋体" w:eastAsia="宋体" w:hAnsi="宋体" w:cs="宋体"/>
              </w:rPr>
            </w:pPr>
            <w:r>
              <w:rPr>
                <w:rFonts w:ascii="宋体" w:eastAsia="宋体" w:hAnsi="宋体" w:cs="宋体" w:hint="eastAsia"/>
              </w:rPr>
              <w:lastRenderedPageBreak/>
              <w:t>白内障药</w:t>
            </w:r>
          </w:p>
        </w:tc>
        <w:tc>
          <w:tcPr>
            <w:tcW w:w="5040" w:type="dxa"/>
          </w:tcPr>
          <w:p w14:paraId="09D478A1" w14:textId="77777777" w:rsidR="00E51BA6" w:rsidRDefault="00FA6606">
            <w:pPr>
              <w:spacing w:line="360" w:lineRule="exact"/>
              <w:rPr>
                <w:rFonts w:ascii="宋体" w:eastAsia="宋体" w:hAnsi="宋体" w:cs="宋体"/>
              </w:rPr>
            </w:pPr>
            <w:r>
              <w:rPr>
                <w:rFonts w:ascii="宋体" w:eastAsia="宋体" w:hAnsi="宋体" w:cs="宋体" w:hint="eastAsia"/>
              </w:rPr>
              <w:t>以手术治疗为主</w:t>
            </w:r>
          </w:p>
        </w:tc>
        <w:tc>
          <w:tcPr>
            <w:tcW w:w="2403" w:type="dxa"/>
            <w:vMerge w:val="restart"/>
          </w:tcPr>
          <w:p w14:paraId="37245C15" w14:textId="77777777" w:rsidR="00E51BA6" w:rsidRDefault="00FA6606">
            <w:pPr>
              <w:spacing w:line="360" w:lineRule="exact"/>
              <w:rPr>
                <w:rFonts w:ascii="宋体" w:eastAsia="宋体" w:hAnsi="宋体" w:cs="宋体"/>
              </w:rPr>
            </w:pPr>
            <w:r>
              <w:rPr>
                <w:rFonts w:ascii="宋体" w:eastAsia="宋体" w:hAnsi="宋体" w:cs="宋体" w:hint="eastAsia"/>
              </w:rPr>
              <w:t>用于初期白内障。</w:t>
            </w:r>
          </w:p>
        </w:tc>
      </w:tr>
      <w:tr w:rsidR="00E51BA6" w14:paraId="4D8FE482" w14:textId="77777777">
        <w:trPr>
          <w:cantSplit/>
        </w:trPr>
        <w:tc>
          <w:tcPr>
            <w:tcW w:w="900" w:type="dxa"/>
            <w:vMerge/>
            <w:vAlign w:val="center"/>
          </w:tcPr>
          <w:p w14:paraId="131BFBFD" w14:textId="77777777" w:rsidR="00E51BA6" w:rsidRDefault="00E51BA6">
            <w:pPr>
              <w:spacing w:line="360" w:lineRule="exact"/>
              <w:jc w:val="center"/>
              <w:rPr>
                <w:rFonts w:ascii="宋体" w:eastAsia="宋体" w:hAnsi="宋体" w:cs="宋体"/>
              </w:rPr>
            </w:pPr>
          </w:p>
        </w:tc>
        <w:tc>
          <w:tcPr>
            <w:tcW w:w="5040" w:type="dxa"/>
          </w:tcPr>
          <w:p w14:paraId="339EE470" w14:textId="77777777" w:rsidR="00E51BA6" w:rsidRDefault="00FA6606">
            <w:pPr>
              <w:spacing w:line="360" w:lineRule="exact"/>
              <w:rPr>
                <w:rFonts w:ascii="宋体" w:eastAsia="宋体" w:hAnsi="宋体" w:cs="宋体"/>
              </w:rPr>
            </w:pPr>
            <w:r>
              <w:rPr>
                <w:rFonts w:ascii="宋体" w:eastAsia="宋体" w:hAnsi="宋体" w:cs="宋体" w:hint="eastAsia"/>
              </w:rPr>
              <w:t>药物治疗不起主要作用</w:t>
            </w:r>
          </w:p>
        </w:tc>
        <w:tc>
          <w:tcPr>
            <w:tcW w:w="2403" w:type="dxa"/>
            <w:vMerge/>
          </w:tcPr>
          <w:p w14:paraId="71AE7A1F" w14:textId="77777777" w:rsidR="00E51BA6" w:rsidRDefault="00E51BA6">
            <w:pPr>
              <w:spacing w:line="360" w:lineRule="exact"/>
              <w:rPr>
                <w:rFonts w:ascii="宋体" w:eastAsia="宋体" w:hAnsi="宋体" w:cs="宋体"/>
              </w:rPr>
            </w:pPr>
          </w:p>
        </w:tc>
      </w:tr>
      <w:tr w:rsidR="00E51BA6" w14:paraId="2B71FFFA" w14:textId="77777777">
        <w:trPr>
          <w:cantSplit/>
        </w:trPr>
        <w:tc>
          <w:tcPr>
            <w:tcW w:w="900" w:type="dxa"/>
            <w:vMerge w:val="restart"/>
            <w:vAlign w:val="center"/>
          </w:tcPr>
          <w:p w14:paraId="243E22C6" w14:textId="77777777" w:rsidR="00E51BA6" w:rsidRDefault="00FA6606">
            <w:pPr>
              <w:spacing w:line="360" w:lineRule="exact"/>
              <w:jc w:val="center"/>
              <w:rPr>
                <w:rFonts w:ascii="宋体" w:eastAsia="宋体" w:hAnsi="宋体" w:cs="宋体"/>
              </w:rPr>
            </w:pPr>
            <w:r>
              <w:rPr>
                <w:rFonts w:ascii="宋体" w:eastAsia="宋体" w:hAnsi="宋体" w:cs="宋体" w:hint="eastAsia"/>
              </w:rPr>
              <w:t>眼科中成药</w:t>
            </w:r>
          </w:p>
        </w:tc>
        <w:tc>
          <w:tcPr>
            <w:tcW w:w="5040" w:type="dxa"/>
          </w:tcPr>
          <w:p w14:paraId="7EC8CDB5" w14:textId="77777777" w:rsidR="00E51BA6" w:rsidRDefault="00FA6606">
            <w:pPr>
              <w:spacing w:line="360" w:lineRule="exact"/>
              <w:rPr>
                <w:rFonts w:ascii="宋体" w:eastAsia="宋体" w:hAnsi="宋体" w:cs="宋体"/>
              </w:rPr>
            </w:pPr>
            <w:r>
              <w:rPr>
                <w:rFonts w:ascii="宋体" w:eastAsia="宋体" w:hAnsi="宋体" w:cs="宋体" w:hint="eastAsia"/>
              </w:rPr>
              <w:t>明目地黄丸</w:t>
            </w:r>
          </w:p>
        </w:tc>
        <w:tc>
          <w:tcPr>
            <w:tcW w:w="2403" w:type="dxa"/>
            <w:vMerge w:val="restart"/>
          </w:tcPr>
          <w:p w14:paraId="78889967" w14:textId="77777777" w:rsidR="00E51BA6" w:rsidRDefault="00FA6606">
            <w:pPr>
              <w:spacing w:line="360" w:lineRule="exact"/>
              <w:rPr>
                <w:rFonts w:ascii="宋体" w:eastAsia="宋体" w:hAnsi="宋体" w:cs="宋体"/>
              </w:rPr>
            </w:pPr>
            <w:r>
              <w:rPr>
                <w:rFonts w:ascii="宋体" w:eastAsia="宋体" w:hAnsi="宋体" w:cs="宋体" w:hint="eastAsia"/>
              </w:rPr>
              <w:t>用于白内障、眼底病等。</w:t>
            </w:r>
          </w:p>
        </w:tc>
      </w:tr>
      <w:tr w:rsidR="00E51BA6" w14:paraId="2BFE34E8" w14:textId="77777777">
        <w:trPr>
          <w:cantSplit/>
        </w:trPr>
        <w:tc>
          <w:tcPr>
            <w:tcW w:w="900" w:type="dxa"/>
            <w:vMerge/>
            <w:vAlign w:val="center"/>
          </w:tcPr>
          <w:p w14:paraId="4F75E187" w14:textId="77777777" w:rsidR="00E51BA6" w:rsidRDefault="00E51BA6">
            <w:pPr>
              <w:spacing w:line="360" w:lineRule="exact"/>
              <w:jc w:val="center"/>
              <w:rPr>
                <w:rFonts w:ascii="宋体" w:eastAsia="宋体" w:hAnsi="宋体" w:cs="宋体"/>
              </w:rPr>
            </w:pPr>
          </w:p>
        </w:tc>
        <w:tc>
          <w:tcPr>
            <w:tcW w:w="5040" w:type="dxa"/>
          </w:tcPr>
          <w:p w14:paraId="7859CB5C" w14:textId="77777777" w:rsidR="00E51BA6" w:rsidRDefault="00FA6606">
            <w:pPr>
              <w:spacing w:line="360" w:lineRule="exact"/>
              <w:rPr>
                <w:rFonts w:ascii="宋体" w:eastAsia="宋体" w:hAnsi="宋体" w:cs="宋体"/>
              </w:rPr>
            </w:pPr>
            <w:r>
              <w:rPr>
                <w:rFonts w:ascii="宋体" w:eastAsia="宋体" w:hAnsi="宋体" w:cs="宋体" w:hint="eastAsia"/>
              </w:rPr>
              <w:t>杞菊地黄丸</w:t>
            </w:r>
          </w:p>
        </w:tc>
        <w:tc>
          <w:tcPr>
            <w:tcW w:w="2403" w:type="dxa"/>
            <w:vMerge/>
          </w:tcPr>
          <w:p w14:paraId="27DB8807" w14:textId="77777777" w:rsidR="00E51BA6" w:rsidRDefault="00E51BA6">
            <w:pPr>
              <w:spacing w:line="360" w:lineRule="exact"/>
              <w:rPr>
                <w:rFonts w:ascii="宋体" w:eastAsia="宋体" w:hAnsi="宋体" w:cs="宋体"/>
              </w:rPr>
            </w:pPr>
          </w:p>
        </w:tc>
      </w:tr>
      <w:tr w:rsidR="00E51BA6" w14:paraId="3C1DB13F" w14:textId="77777777">
        <w:trPr>
          <w:cantSplit/>
        </w:trPr>
        <w:tc>
          <w:tcPr>
            <w:tcW w:w="900" w:type="dxa"/>
            <w:vMerge/>
            <w:vAlign w:val="center"/>
          </w:tcPr>
          <w:p w14:paraId="5240833E" w14:textId="77777777" w:rsidR="00E51BA6" w:rsidRDefault="00E51BA6">
            <w:pPr>
              <w:spacing w:line="360" w:lineRule="exact"/>
              <w:jc w:val="center"/>
              <w:rPr>
                <w:rFonts w:ascii="宋体" w:eastAsia="宋体" w:hAnsi="宋体" w:cs="宋体"/>
              </w:rPr>
            </w:pPr>
          </w:p>
        </w:tc>
        <w:tc>
          <w:tcPr>
            <w:tcW w:w="5040" w:type="dxa"/>
          </w:tcPr>
          <w:p w14:paraId="0FF7CEFF" w14:textId="77777777" w:rsidR="00E51BA6" w:rsidRDefault="00FA6606">
            <w:pPr>
              <w:spacing w:line="360" w:lineRule="exact"/>
              <w:rPr>
                <w:rFonts w:ascii="宋体" w:eastAsia="宋体" w:hAnsi="宋体" w:cs="宋体"/>
              </w:rPr>
            </w:pPr>
            <w:r>
              <w:rPr>
                <w:rFonts w:ascii="宋体" w:eastAsia="宋体" w:hAnsi="宋体" w:cs="宋体" w:hint="eastAsia"/>
              </w:rPr>
              <w:t>石斛夜光丸</w:t>
            </w:r>
          </w:p>
        </w:tc>
        <w:tc>
          <w:tcPr>
            <w:tcW w:w="2403" w:type="dxa"/>
            <w:vMerge/>
          </w:tcPr>
          <w:p w14:paraId="30CCCE93" w14:textId="77777777" w:rsidR="00E51BA6" w:rsidRDefault="00E51BA6">
            <w:pPr>
              <w:spacing w:line="360" w:lineRule="exact"/>
              <w:rPr>
                <w:rFonts w:ascii="宋体" w:eastAsia="宋体" w:hAnsi="宋体" w:cs="宋体"/>
              </w:rPr>
            </w:pPr>
          </w:p>
        </w:tc>
      </w:tr>
      <w:tr w:rsidR="00E51BA6" w14:paraId="6DCD8CCB" w14:textId="77777777">
        <w:trPr>
          <w:cantSplit/>
        </w:trPr>
        <w:tc>
          <w:tcPr>
            <w:tcW w:w="900" w:type="dxa"/>
            <w:vMerge/>
            <w:vAlign w:val="center"/>
          </w:tcPr>
          <w:p w14:paraId="5A25A18A" w14:textId="77777777" w:rsidR="00E51BA6" w:rsidRDefault="00E51BA6">
            <w:pPr>
              <w:spacing w:line="360" w:lineRule="exact"/>
              <w:jc w:val="center"/>
              <w:rPr>
                <w:rFonts w:ascii="宋体" w:eastAsia="宋体" w:hAnsi="宋体" w:cs="宋体"/>
              </w:rPr>
            </w:pPr>
          </w:p>
        </w:tc>
        <w:tc>
          <w:tcPr>
            <w:tcW w:w="5040" w:type="dxa"/>
          </w:tcPr>
          <w:p w14:paraId="70B31B4C" w14:textId="77777777" w:rsidR="00E51BA6" w:rsidRDefault="00FA6606">
            <w:pPr>
              <w:spacing w:line="360" w:lineRule="exact"/>
              <w:rPr>
                <w:rFonts w:ascii="宋体" w:eastAsia="宋体" w:hAnsi="宋体" w:cs="宋体"/>
              </w:rPr>
            </w:pPr>
            <w:r>
              <w:rPr>
                <w:rFonts w:ascii="宋体" w:eastAsia="宋体" w:hAnsi="宋体" w:cs="宋体" w:hint="eastAsia"/>
              </w:rPr>
              <w:t>复明片</w:t>
            </w:r>
          </w:p>
        </w:tc>
        <w:tc>
          <w:tcPr>
            <w:tcW w:w="2403" w:type="dxa"/>
          </w:tcPr>
          <w:p w14:paraId="222B2F98" w14:textId="77777777" w:rsidR="00E51BA6" w:rsidRDefault="00FA6606">
            <w:pPr>
              <w:spacing w:line="360" w:lineRule="exact"/>
              <w:rPr>
                <w:rFonts w:ascii="宋体" w:eastAsia="宋体" w:hAnsi="宋体" w:cs="宋体"/>
              </w:rPr>
            </w:pPr>
            <w:r>
              <w:rPr>
                <w:rFonts w:ascii="宋体" w:eastAsia="宋体" w:hAnsi="宋体" w:cs="宋体" w:hint="eastAsia"/>
              </w:rPr>
              <w:t>用于青光眼</w:t>
            </w:r>
          </w:p>
        </w:tc>
      </w:tr>
      <w:tr w:rsidR="00E51BA6" w14:paraId="456A61D6" w14:textId="77777777">
        <w:trPr>
          <w:cantSplit/>
        </w:trPr>
        <w:tc>
          <w:tcPr>
            <w:tcW w:w="900" w:type="dxa"/>
            <w:vMerge/>
            <w:vAlign w:val="center"/>
          </w:tcPr>
          <w:p w14:paraId="019F38E4" w14:textId="77777777" w:rsidR="00E51BA6" w:rsidRDefault="00E51BA6">
            <w:pPr>
              <w:spacing w:line="360" w:lineRule="exact"/>
              <w:jc w:val="center"/>
              <w:rPr>
                <w:rFonts w:ascii="宋体" w:eastAsia="宋体" w:hAnsi="宋体" w:cs="宋体"/>
              </w:rPr>
            </w:pPr>
          </w:p>
        </w:tc>
        <w:tc>
          <w:tcPr>
            <w:tcW w:w="5040" w:type="dxa"/>
          </w:tcPr>
          <w:p w14:paraId="54564118" w14:textId="77777777" w:rsidR="00E51BA6" w:rsidRDefault="00FA6606">
            <w:pPr>
              <w:spacing w:line="360" w:lineRule="exact"/>
              <w:rPr>
                <w:rFonts w:ascii="宋体" w:eastAsia="宋体" w:hAnsi="宋体" w:cs="宋体"/>
              </w:rPr>
            </w:pPr>
            <w:r>
              <w:rPr>
                <w:rFonts w:ascii="宋体" w:eastAsia="宋体" w:hAnsi="宋体" w:cs="宋体" w:hint="eastAsia"/>
              </w:rPr>
              <w:t>明目止血片、和血明目片</w:t>
            </w:r>
          </w:p>
        </w:tc>
        <w:tc>
          <w:tcPr>
            <w:tcW w:w="2403" w:type="dxa"/>
          </w:tcPr>
          <w:p w14:paraId="0C0C0D64" w14:textId="77777777" w:rsidR="00E51BA6" w:rsidRDefault="00FA6606">
            <w:pPr>
              <w:spacing w:line="360" w:lineRule="exact"/>
              <w:rPr>
                <w:rFonts w:ascii="宋体" w:eastAsia="宋体" w:hAnsi="宋体" w:cs="宋体"/>
              </w:rPr>
            </w:pPr>
            <w:r>
              <w:rPr>
                <w:rFonts w:ascii="宋体" w:eastAsia="宋体" w:hAnsi="宋体" w:cs="宋体" w:hint="eastAsia"/>
              </w:rPr>
              <w:t>用于出血性眼底病。</w:t>
            </w:r>
          </w:p>
        </w:tc>
      </w:tr>
      <w:tr w:rsidR="00E51BA6" w14:paraId="02B3F56C" w14:textId="77777777">
        <w:trPr>
          <w:cantSplit/>
        </w:trPr>
        <w:tc>
          <w:tcPr>
            <w:tcW w:w="900" w:type="dxa"/>
            <w:vAlign w:val="center"/>
          </w:tcPr>
          <w:p w14:paraId="1D38248A" w14:textId="77777777" w:rsidR="00E51BA6" w:rsidRDefault="00FA6606">
            <w:pPr>
              <w:spacing w:line="360" w:lineRule="exact"/>
              <w:jc w:val="center"/>
              <w:rPr>
                <w:rFonts w:ascii="宋体" w:eastAsia="宋体" w:hAnsi="宋体" w:cs="宋体"/>
              </w:rPr>
            </w:pPr>
            <w:r>
              <w:rPr>
                <w:rFonts w:ascii="宋体" w:eastAsia="宋体" w:hAnsi="宋体" w:cs="宋体" w:hint="eastAsia"/>
              </w:rPr>
              <w:t>其他</w:t>
            </w:r>
          </w:p>
        </w:tc>
        <w:tc>
          <w:tcPr>
            <w:tcW w:w="5040" w:type="dxa"/>
          </w:tcPr>
          <w:p w14:paraId="0DDE74CA" w14:textId="77777777" w:rsidR="00E51BA6" w:rsidRDefault="00FA6606">
            <w:pPr>
              <w:spacing w:line="360" w:lineRule="exact"/>
              <w:rPr>
                <w:rFonts w:ascii="宋体" w:eastAsia="宋体" w:hAnsi="宋体" w:cs="宋体"/>
              </w:rPr>
            </w:pPr>
            <w:r>
              <w:rPr>
                <w:rFonts w:ascii="宋体" w:eastAsia="宋体" w:hAnsi="宋体" w:cs="宋体" w:hint="eastAsia"/>
              </w:rPr>
              <w:t>安妥碘注射液　　0.4/支</w:t>
            </w:r>
          </w:p>
          <w:p w14:paraId="2A3314C5" w14:textId="77777777" w:rsidR="00E51BA6" w:rsidRDefault="00FA6606">
            <w:pPr>
              <w:spacing w:line="360" w:lineRule="exact"/>
              <w:rPr>
                <w:rFonts w:ascii="宋体" w:eastAsia="宋体" w:hAnsi="宋体" w:cs="宋体"/>
              </w:rPr>
            </w:pPr>
            <w:r>
              <w:rPr>
                <w:rFonts w:ascii="宋体" w:eastAsia="宋体" w:hAnsi="宋体" w:cs="宋体" w:hint="eastAsia"/>
              </w:rPr>
              <w:t>沃丽汀胶囊</w:t>
            </w:r>
          </w:p>
        </w:tc>
        <w:tc>
          <w:tcPr>
            <w:tcW w:w="2403" w:type="dxa"/>
          </w:tcPr>
          <w:p w14:paraId="04B08391" w14:textId="77777777" w:rsidR="00E51BA6" w:rsidRDefault="00FA6606">
            <w:pPr>
              <w:spacing w:line="360" w:lineRule="exact"/>
              <w:rPr>
                <w:rFonts w:ascii="宋体" w:eastAsia="宋体" w:hAnsi="宋体" w:cs="宋体"/>
              </w:rPr>
            </w:pPr>
            <w:r>
              <w:rPr>
                <w:rFonts w:ascii="宋体" w:eastAsia="宋体" w:hAnsi="宋体" w:cs="宋体" w:hint="eastAsia"/>
              </w:rPr>
              <w:t>用于促进玻璃体混浊等的吸收。</w:t>
            </w:r>
          </w:p>
        </w:tc>
      </w:tr>
    </w:tbl>
    <w:p w14:paraId="4CDAD5FF" w14:textId="77777777" w:rsidR="00E51BA6" w:rsidRDefault="00E51BA6">
      <w:pPr>
        <w:spacing w:line="360" w:lineRule="auto"/>
        <w:jc w:val="left"/>
      </w:pPr>
    </w:p>
    <w:p w14:paraId="02508676" w14:textId="7291AC2E" w:rsidR="00E51BA6" w:rsidRDefault="00FA6606">
      <w:pPr>
        <w:widowControl/>
        <w:spacing w:beforeLines="50" w:before="156" w:afterLines="50" w:after="156"/>
        <w:jc w:val="left"/>
      </w:pPr>
      <w:r>
        <w:rPr>
          <w:rFonts w:ascii="黑体" w:eastAsia="黑体" w:hAnsi="黑体" w:hint="eastAsia"/>
          <w:b/>
          <w:sz w:val="28"/>
          <w:szCs w:val="28"/>
        </w:rPr>
        <w:t>四、学时分配</w:t>
      </w:r>
    </w:p>
    <w:p w14:paraId="664319C8" w14:textId="59874FAE" w:rsidR="00E51BA6" w:rsidRDefault="00FA660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E51BA6" w:rsidRPr="00FA6606" w14:paraId="11430B79" w14:textId="77777777">
        <w:trPr>
          <w:trHeight w:val="340"/>
          <w:jc w:val="center"/>
        </w:trPr>
        <w:tc>
          <w:tcPr>
            <w:tcW w:w="2765" w:type="dxa"/>
            <w:vAlign w:val="center"/>
          </w:tcPr>
          <w:p w14:paraId="37410159"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章节</w:t>
            </w:r>
          </w:p>
        </w:tc>
        <w:tc>
          <w:tcPr>
            <w:tcW w:w="2765" w:type="dxa"/>
            <w:vAlign w:val="center"/>
          </w:tcPr>
          <w:p w14:paraId="53DD8F31"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章节内容</w:t>
            </w:r>
          </w:p>
        </w:tc>
        <w:tc>
          <w:tcPr>
            <w:tcW w:w="2766" w:type="dxa"/>
            <w:vAlign w:val="center"/>
          </w:tcPr>
          <w:p w14:paraId="75CB3F29"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学时分配</w:t>
            </w:r>
          </w:p>
        </w:tc>
      </w:tr>
      <w:tr w:rsidR="00E51BA6" w14:paraId="4235D5B7" w14:textId="77777777">
        <w:trPr>
          <w:trHeight w:val="340"/>
          <w:jc w:val="center"/>
        </w:trPr>
        <w:tc>
          <w:tcPr>
            <w:tcW w:w="2765" w:type="dxa"/>
            <w:vAlign w:val="center"/>
          </w:tcPr>
          <w:p w14:paraId="541BD2E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A77FA9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7D5053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w:t>
            </w:r>
          </w:p>
        </w:tc>
      </w:tr>
      <w:tr w:rsidR="00E51BA6" w14:paraId="780D590C" w14:textId="77777777">
        <w:trPr>
          <w:trHeight w:val="340"/>
          <w:jc w:val="center"/>
        </w:trPr>
        <w:tc>
          <w:tcPr>
            <w:tcW w:w="2765" w:type="dxa"/>
            <w:vAlign w:val="center"/>
          </w:tcPr>
          <w:p w14:paraId="265492F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595E9A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眼科学基础</w:t>
            </w:r>
          </w:p>
        </w:tc>
        <w:tc>
          <w:tcPr>
            <w:tcW w:w="2766" w:type="dxa"/>
            <w:vAlign w:val="center"/>
          </w:tcPr>
          <w:p w14:paraId="3330F3F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722E3F1" w14:textId="77777777">
        <w:trPr>
          <w:trHeight w:val="340"/>
          <w:jc w:val="center"/>
        </w:trPr>
        <w:tc>
          <w:tcPr>
            <w:tcW w:w="2765" w:type="dxa"/>
            <w:vAlign w:val="center"/>
          </w:tcPr>
          <w:p w14:paraId="331E124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3AFFD7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眼科检查</w:t>
            </w:r>
          </w:p>
        </w:tc>
        <w:tc>
          <w:tcPr>
            <w:tcW w:w="2766" w:type="dxa"/>
            <w:vAlign w:val="center"/>
          </w:tcPr>
          <w:p w14:paraId="319AB51D"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5A5B520F" w14:textId="77777777">
        <w:trPr>
          <w:trHeight w:val="340"/>
          <w:jc w:val="center"/>
        </w:trPr>
        <w:tc>
          <w:tcPr>
            <w:tcW w:w="2765" w:type="dxa"/>
            <w:vAlign w:val="center"/>
          </w:tcPr>
          <w:p w14:paraId="308F5630"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5EA4DC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眼睑病</w:t>
            </w:r>
          </w:p>
        </w:tc>
        <w:tc>
          <w:tcPr>
            <w:tcW w:w="2766" w:type="dxa"/>
            <w:vAlign w:val="center"/>
          </w:tcPr>
          <w:p w14:paraId="08B672B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A00C952" w14:textId="77777777">
        <w:trPr>
          <w:trHeight w:val="340"/>
          <w:jc w:val="center"/>
        </w:trPr>
        <w:tc>
          <w:tcPr>
            <w:tcW w:w="2765" w:type="dxa"/>
            <w:vAlign w:val="center"/>
          </w:tcPr>
          <w:p w14:paraId="7C67EE2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3A282CC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泪器病</w:t>
            </w:r>
          </w:p>
        </w:tc>
        <w:tc>
          <w:tcPr>
            <w:tcW w:w="2766" w:type="dxa"/>
            <w:vAlign w:val="center"/>
          </w:tcPr>
          <w:p w14:paraId="324B9E3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68E0DD3B" w14:textId="77777777">
        <w:trPr>
          <w:trHeight w:val="340"/>
          <w:jc w:val="center"/>
        </w:trPr>
        <w:tc>
          <w:tcPr>
            <w:tcW w:w="2765" w:type="dxa"/>
            <w:vAlign w:val="center"/>
          </w:tcPr>
          <w:p w14:paraId="2B380A8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FF7EE2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眼表疾病</w:t>
            </w:r>
          </w:p>
        </w:tc>
        <w:tc>
          <w:tcPr>
            <w:tcW w:w="2766" w:type="dxa"/>
            <w:vAlign w:val="center"/>
          </w:tcPr>
          <w:p w14:paraId="0578083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0.2</w:t>
            </w:r>
          </w:p>
        </w:tc>
      </w:tr>
      <w:tr w:rsidR="00E51BA6" w14:paraId="74F7A699" w14:textId="77777777">
        <w:trPr>
          <w:trHeight w:val="340"/>
          <w:jc w:val="center"/>
        </w:trPr>
        <w:tc>
          <w:tcPr>
            <w:tcW w:w="2765" w:type="dxa"/>
            <w:vAlign w:val="center"/>
          </w:tcPr>
          <w:p w14:paraId="15940EC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6C08BDA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结膜病</w:t>
            </w:r>
          </w:p>
        </w:tc>
        <w:tc>
          <w:tcPr>
            <w:tcW w:w="2766" w:type="dxa"/>
            <w:vAlign w:val="center"/>
          </w:tcPr>
          <w:p w14:paraId="266111E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0.8</w:t>
            </w:r>
          </w:p>
        </w:tc>
      </w:tr>
      <w:tr w:rsidR="00E51BA6" w14:paraId="5C440F3A" w14:textId="77777777">
        <w:trPr>
          <w:trHeight w:val="340"/>
          <w:jc w:val="center"/>
        </w:trPr>
        <w:tc>
          <w:tcPr>
            <w:tcW w:w="2765" w:type="dxa"/>
            <w:vAlign w:val="center"/>
          </w:tcPr>
          <w:p w14:paraId="5BBF2ED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5074163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角膜病</w:t>
            </w:r>
          </w:p>
        </w:tc>
        <w:tc>
          <w:tcPr>
            <w:tcW w:w="2766" w:type="dxa"/>
            <w:vAlign w:val="center"/>
          </w:tcPr>
          <w:p w14:paraId="1085135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3624C082" w14:textId="77777777">
        <w:trPr>
          <w:trHeight w:val="340"/>
          <w:jc w:val="center"/>
        </w:trPr>
        <w:tc>
          <w:tcPr>
            <w:tcW w:w="2765" w:type="dxa"/>
            <w:vAlign w:val="center"/>
          </w:tcPr>
          <w:p w14:paraId="3A09125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0912620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巩膜病</w:t>
            </w:r>
          </w:p>
        </w:tc>
        <w:tc>
          <w:tcPr>
            <w:tcW w:w="2766" w:type="dxa"/>
            <w:vAlign w:val="center"/>
          </w:tcPr>
          <w:p w14:paraId="2146D9F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343F5087" w14:textId="77777777">
        <w:trPr>
          <w:trHeight w:val="340"/>
          <w:jc w:val="center"/>
        </w:trPr>
        <w:tc>
          <w:tcPr>
            <w:tcW w:w="2765" w:type="dxa"/>
            <w:vAlign w:val="center"/>
          </w:tcPr>
          <w:p w14:paraId="3AFA04A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4917B2C"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晶状体病</w:t>
            </w:r>
          </w:p>
        </w:tc>
        <w:tc>
          <w:tcPr>
            <w:tcW w:w="2766" w:type="dxa"/>
            <w:vAlign w:val="center"/>
          </w:tcPr>
          <w:p w14:paraId="7C2F0E2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6B5788D7" w14:textId="77777777">
        <w:trPr>
          <w:trHeight w:val="340"/>
          <w:jc w:val="center"/>
        </w:trPr>
        <w:tc>
          <w:tcPr>
            <w:tcW w:w="2765" w:type="dxa"/>
            <w:vAlign w:val="center"/>
          </w:tcPr>
          <w:p w14:paraId="7C011AD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516F951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青光眼</w:t>
            </w:r>
          </w:p>
        </w:tc>
        <w:tc>
          <w:tcPr>
            <w:tcW w:w="2766" w:type="dxa"/>
            <w:vAlign w:val="center"/>
          </w:tcPr>
          <w:p w14:paraId="40B7EEF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277BD824" w14:textId="77777777">
        <w:trPr>
          <w:trHeight w:val="340"/>
          <w:jc w:val="center"/>
        </w:trPr>
        <w:tc>
          <w:tcPr>
            <w:tcW w:w="2765" w:type="dxa"/>
            <w:vAlign w:val="center"/>
          </w:tcPr>
          <w:p w14:paraId="18299DC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0F960CD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葡萄膜疾病</w:t>
            </w:r>
          </w:p>
        </w:tc>
        <w:tc>
          <w:tcPr>
            <w:tcW w:w="2766" w:type="dxa"/>
            <w:vAlign w:val="center"/>
          </w:tcPr>
          <w:p w14:paraId="0A778D7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7F527DA7" w14:textId="77777777">
        <w:trPr>
          <w:trHeight w:val="340"/>
          <w:jc w:val="center"/>
        </w:trPr>
        <w:tc>
          <w:tcPr>
            <w:tcW w:w="2765" w:type="dxa"/>
            <w:vAlign w:val="center"/>
          </w:tcPr>
          <w:p w14:paraId="551FADD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lastRenderedPageBreak/>
              <w:t>第十三章</w:t>
            </w:r>
          </w:p>
        </w:tc>
        <w:tc>
          <w:tcPr>
            <w:tcW w:w="2765" w:type="dxa"/>
            <w:vAlign w:val="center"/>
          </w:tcPr>
          <w:p w14:paraId="3B5D56B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玻璃体病</w:t>
            </w:r>
          </w:p>
        </w:tc>
        <w:tc>
          <w:tcPr>
            <w:tcW w:w="2766" w:type="dxa"/>
            <w:vAlign w:val="center"/>
          </w:tcPr>
          <w:p w14:paraId="06D39D9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19A0CBC6" w14:textId="77777777">
        <w:trPr>
          <w:trHeight w:val="340"/>
          <w:jc w:val="center"/>
        </w:trPr>
        <w:tc>
          <w:tcPr>
            <w:tcW w:w="2765" w:type="dxa"/>
            <w:vAlign w:val="center"/>
          </w:tcPr>
          <w:p w14:paraId="1AAB65E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3C71410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视网膜病</w:t>
            </w:r>
          </w:p>
        </w:tc>
        <w:tc>
          <w:tcPr>
            <w:tcW w:w="2766" w:type="dxa"/>
            <w:vAlign w:val="center"/>
          </w:tcPr>
          <w:p w14:paraId="5FD8C23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0F0AD53D" w14:textId="77777777">
        <w:trPr>
          <w:trHeight w:val="340"/>
          <w:jc w:val="center"/>
        </w:trPr>
        <w:tc>
          <w:tcPr>
            <w:tcW w:w="2765" w:type="dxa"/>
            <w:vAlign w:val="center"/>
          </w:tcPr>
          <w:p w14:paraId="48B6191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0CED36A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视路疾病</w:t>
            </w:r>
          </w:p>
        </w:tc>
        <w:tc>
          <w:tcPr>
            <w:tcW w:w="2766" w:type="dxa"/>
            <w:vAlign w:val="center"/>
          </w:tcPr>
          <w:p w14:paraId="0355D64C"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0EE9CE66" w14:textId="77777777">
        <w:trPr>
          <w:trHeight w:val="340"/>
          <w:jc w:val="center"/>
        </w:trPr>
        <w:tc>
          <w:tcPr>
            <w:tcW w:w="2765" w:type="dxa"/>
            <w:vAlign w:val="center"/>
          </w:tcPr>
          <w:p w14:paraId="2DA33E6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6A9DECED"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屈光不正</w:t>
            </w:r>
          </w:p>
        </w:tc>
        <w:tc>
          <w:tcPr>
            <w:tcW w:w="2766" w:type="dxa"/>
            <w:vAlign w:val="center"/>
          </w:tcPr>
          <w:p w14:paraId="4797356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770522DA" w14:textId="77777777">
        <w:trPr>
          <w:trHeight w:val="340"/>
          <w:jc w:val="center"/>
        </w:trPr>
        <w:tc>
          <w:tcPr>
            <w:tcW w:w="2765" w:type="dxa"/>
            <w:vAlign w:val="center"/>
          </w:tcPr>
          <w:p w14:paraId="3A9FE82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239B37B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斜视与弱视</w:t>
            </w:r>
          </w:p>
        </w:tc>
        <w:tc>
          <w:tcPr>
            <w:tcW w:w="2766" w:type="dxa"/>
            <w:vAlign w:val="center"/>
          </w:tcPr>
          <w:p w14:paraId="14B4CC0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43B6A157" w14:textId="77777777">
        <w:trPr>
          <w:trHeight w:val="340"/>
          <w:jc w:val="center"/>
        </w:trPr>
        <w:tc>
          <w:tcPr>
            <w:tcW w:w="2765" w:type="dxa"/>
            <w:vAlign w:val="center"/>
          </w:tcPr>
          <w:p w14:paraId="1B17095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DCF44D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眼眶疾病</w:t>
            </w:r>
          </w:p>
        </w:tc>
        <w:tc>
          <w:tcPr>
            <w:tcW w:w="2766" w:type="dxa"/>
            <w:vAlign w:val="center"/>
          </w:tcPr>
          <w:p w14:paraId="7392042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440935E6" w14:textId="77777777">
        <w:trPr>
          <w:trHeight w:val="340"/>
          <w:jc w:val="center"/>
        </w:trPr>
        <w:tc>
          <w:tcPr>
            <w:tcW w:w="2765" w:type="dxa"/>
            <w:vAlign w:val="center"/>
          </w:tcPr>
          <w:p w14:paraId="5058579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6825965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眼外伤</w:t>
            </w:r>
          </w:p>
        </w:tc>
        <w:tc>
          <w:tcPr>
            <w:tcW w:w="2766" w:type="dxa"/>
            <w:vAlign w:val="center"/>
          </w:tcPr>
          <w:p w14:paraId="0505A14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8B98FD5" w14:textId="77777777">
        <w:trPr>
          <w:trHeight w:val="340"/>
          <w:jc w:val="center"/>
        </w:trPr>
        <w:tc>
          <w:tcPr>
            <w:tcW w:w="2765" w:type="dxa"/>
            <w:vAlign w:val="center"/>
          </w:tcPr>
          <w:p w14:paraId="3065A43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465A1F9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常见全身疾病的眼部表现</w:t>
            </w:r>
          </w:p>
        </w:tc>
        <w:tc>
          <w:tcPr>
            <w:tcW w:w="2766" w:type="dxa"/>
            <w:vAlign w:val="center"/>
          </w:tcPr>
          <w:p w14:paraId="0A7A812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0.8</w:t>
            </w:r>
          </w:p>
        </w:tc>
      </w:tr>
      <w:tr w:rsidR="00E51BA6" w14:paraId="52851E64" w14:textId="77777777">
        <w:trPr>
          <w:trHeight w:val="340"/>
          <w:jc w:val="center"/>
        </w:trPr>
        <w:tc>
          <w:tcPr>
            <w:tcW w:w="2765" w:type="dxa"/>
            <w:vAlign w:val="center"/>
          </w:tcPr>
          <w:p w14:paraId="21CFAFF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765" w:type="dxa"/>
            <w:vAlign w:val="center"/>
          </w:tcPr>
          <w:p w14:paraId="379EDC3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防盲治盲</w:t>
            </w:r>
          </w:p>
        </w:tc>
        <w:tc>
          <w:tcPr>
            <w:tcW w:w="2766" w:type="dxa"/>
            <w:vAlign w:val="center"/>
          </w:tcPr>
          <w:p w14:paraId="647408D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0.2</w:t>
            </w:r>
          </w:p>
        </w:tc>
      </w:tr>
      <w:tr w:rsidR="00E51BA6" w14:paraId="0D174476" w14:textId="77777777">
        <w:trPr>
          <w:trHeight w:val="340"/>
          <w:jc w:val="center"/>
        </w:trPr>
        <w:tc>
          <w:tcPr>
            <w:tcW w:w="2765" w:type="dxa"/>
            <w:vAlign w:val="center"/>
          </w:tcPr>
          <w:p w14:paraId="57EBB1D3" w14:textId="77777777" w:rsidR="00E51BA6" w:rsidRDefault="00E51BA6">
            <w:pPr>
              <w:widowControl/>
              <w:spacing w:beforeLines="50" w:before="156" w:afterLines="50" w:after="156"/>
              <w:jc w:val="center"/>
              <w:rPr>
                <w:rFonts w:ascii="宋体" w:eastAsia="宋体" w:hAnsi="宋体"/>
              </w:rPr>
            </w:pPr>
          </w:p>
        </w:tc>
        <w:tc>
          <w:tcPr>
            <w:tcW w:w="2765" w:type="dxa"/>
            <w:vAlign w:val="center"/>
          </w:tcPr>
          <w:p w14:paraId="0811E12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vAlign w:val="center"/>
          </w:tcPr>
          <w:p w14:paraId="30F6F4B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4</w:t>
            </w:r>
          </w:p>
        </w:tc>
      </w:tr>
    </w:tbl>
    <w:p w14:paraId="50AA21E2" w14:textId="3708A080" w:rsidR="00E51BA6" w:rsidRDefault="00FA6606">
      <w:pPr>
        <w:widowControl/>
        <w:spacing w:beforeLines="50" w:before="156" w:afterLines="50" w:after="156"/>
        <w:jc w:val="left"/>
      </w:pPr>
      <w:r>
        <w:rPr>
          <w:rFonts w:ascii="黑体" w:eastAsia="黑体" w:hAnsi="黑体" w:hint="eastAsia"/>
          <w:b/>
          <w:sz w:val="28"/>
          <w:szCs w:val="28"/>
        </w:rPr>
        <w:t>五、教学进度</w:t>
      </w:r>
    </w:p>
    <w:p w14:paraId="29E2ABBA" w14:textId="6102239E"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334"/>
        <w:gridCol w:w="979"/>
        <w:gridCol w:w="1403"/>
        <w:gridCol w:w="1145"/>
        <w:gridCol w:w="1145"/>
        <w:gridCol w:w="1386"/>
        <w:gridCol w:w="904"/>
      </w:tblGrid>
      <w:tr w:rsidR="00E51BA6" w14:paraId="013D04AD" w14:textId="77777777">
        <w:trPr>
          <w:trHeight w:val="340"/>
          <w:jc w:val="center"/>
        </w:trPr>
        <w:tc>
          <w:tcPr>
            <w:tcW w:w="1334" w:type="dxa"/>
            <w:vAlign w:val="center"/>
          </w:tcPr>
          <w:p w14:paraId="77E2C320"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79" w:type="dxa"/>
            <w:vAlign w:val="center"/>
          </w:tcPr>
          <w:p w14:paraId="5164AA8B"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03" w:type="dxa"/>
            <w:vAlign w:val="center"/>
          </w:tcPr>
          <w:p w14:paraId="1DEF8385"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89543CF"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1572268"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6CFD130"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D98FD5F"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51BA6" w14:paraId="043B95C0" w14:textId="77777777">
        <w:trPr>
          <w:trHeight w:val="340"/>
          <w:jc w:val="center"/>
        </w:trPr>
        <w:tc>
          <w:tcPr>
            <w:tcW w:w="1334" w:type="dxa"/>
            <w:vAlign w:val="center"/>
          </w:tcPr>
          <w:p w14:paraId="1CE90830"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32EBDAC7"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1D34D242"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第一章、第二章、第三章</w:t>
            </w:r>
          </w:p>
        </w:tc>
        <w:tc>
          <w:tcPr>
            <w:tcW w:w="1145" w:type="dxa"/>
            <w:vAlign w:val="center"/>
          </w:tcPr>
          <w:p w14:paraId="0E72F48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绪论，眼科学基础、眼科检查</w:t>
            </w:r>
          </w:p>
        </w:tc>
        <w:tc>
          <w:tcPr>
            <w:tcW w:w="1145" w:type="dxa"/>
            <w:vAlign w:val="center"/>
          </w:tcPr>
          <w:p w14:paraId="6B1B7FE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9067A21"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2887FE82" w14:textId="77777777" w:rsidR="00E51BA6" w:rsidRDefault="00E51BA6">
            <w:pPr>
              <w:widowControl/>
              <w:spacing w:beforeLines="50" w:before="156" w:afterLines="50" w:after="156"/>
              <w:jc w:val="center"/>
              <w:rPr>
                <w:rFonts w:ascii="宋体" w:eastAsia="宋体" w:hAnsi="宋体"/>
                <w:szCs w:val="21"/>
              </w:rPr>
            </w:pPr>
          </w:p>
        </w:tc>
      </w:tr>
      <w:tr w:rsidR="00E51BA6" w14:paraId="294F6C49" w14:textId="77777777">
        <w:trPr>
          <w:trHeight w:val="340"/>
          <w:jc w:val="center"/>
        </w:trPr>
        <w:tc>
          <w:tcPr>
            <w:tcW w:w="1334" w:type="dxa"/>
            <w:vAlign w:val="center"/>
          </w:tcPr>
          <w:p w14:paraId="7CEC9607"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B447BFD"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2D554CB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第四章、第五章、第十八章</w:t>
            </w:r>
          </w:p>
        </w:tc>
        <w:tc>
          <w:tcPr>
            <w:tcW w:w="1145" w:type="dxa"/>
            <w:vAlign w:val="center"/>
          </w:tcPr>
          <w:p w14:paraId="3C6BC31F"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眼睑病、泪器病、眼眶疾病</w:t>
            </w:r>
          </w:p>
        </w:tc>
        <w:tc>
          <w:tcPr>
            <w:tcW w:w="1145" w:type="dxa"/>
            <w:vAlign w:val="center"/>
          </w:tcPr>
          <w:p w14:paraId="0D29452C"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4F525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1516DE00" w14:textId="77777777" w:rsidR="00E51BA6" w:rsidRDefault="00E51BA6">
            <w:pPr>
              <w:widowControl/>
              <w:spacing w:beforeLines="50" w:before="156" w:afterLines="50" w:after="156"/>
              <w:jc w:val="center"/>
              <w:rPr>
                <w:rFonts w:ascii="宋体" w:eastAsia="宋体" w:hAnsi="宋体"/>
                <w:szCs w:val="21"/>
              </w:rPr>
            </w:pPr>
          </w:p>
        </w:tc>
      </w:tr>
      <w:tr w:rsidR="00E51BA6" w14:paraId="24BCA8CD" w14:textId="77777777">
        <w:trPr>
          <w:trHeight w:val="340"/>
          <w:jc w:val="center"/>
        </w:trPr>
        <w:tc>
          <w:tcPr>
            <w:tcW w:w="1334" w:type="dxa"/>
            <w:vAlign w:val="center"/>
          </w:tcPr>
          <w:p w14:paraId="66FA0588"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20B32A85"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1472EA5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第六章、第七章、第八章</w:t>
            </w:r>
          </w:p>
        </w:tc>
        <w:tc>
          <w:tcPr>
            <w:tcW w:w="1145" w:type="dxa"/>
            <w:vAlign w:val="center"/>
          </w:tcPr>
          <w:p w14:paraId="1793C92B"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眼表疾病、结膜病、角膜病</w:t>
            </w:r>
          </w:p>
        </w:tc>
        <w:tc>
          <w:tcPr>
            <w:tcW w:w="1145" w:type="dxa"/>
            <w:vAlign w:val="center"/>
          </w:tcPr>
          <w:p w14:paraId="1B9942C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A2883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3502588" w14:textId="77777777" w:rsidR="00E51BA6" w:rsidRDefault="00E51BA6">
            <w:pPr>
              <w:widowControl/>
              <w:spacing w:beforeLines="50" w:before="156" w:afterLines="50" w:after="156"/>
              <w:jc w:val="center"/>
              <w:rPr>
                <w:rFonts w:ascii="宋体" w:eastAsia="宋体" w:hAnsi="宋体"/>
                <w:szCs w:val="21"/>
              </w:rPr>
            </w:pPr>
          </w:p>
        </w:tc>
      </w:tr>
      <w:tr w:rsidR="00E51BA6" w14:paraId="24A43841" w14:textId="77777777">
        <w:trPr>
          <w:trHeight w:val="340"/>
          <w:jc w:val="center"/>
        </w:trPr>
        <w:tc>
          <w:tcPr>
            <w:tcW w:w="1334" w:type="dxa"/>
            <w:vAlign w:val="center"/>
          </w:tcPr>
          <w:p w14:paraId="74A48481"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667C465E"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8A4679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第九章、第十章、第十三章</w:t>
            </w:r>
          </w:p>
        </w:tc>
        <w:tc>
          <w:tcPr>
            <w:tcW w:w="1145" w:type="dxa"/>
            <w:vAlign w:val="center"/>
          </w:tcPr>
          <w:p w14:paraId="66267407"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巩膜病、晶状体病、玻璃体疾病</w:t>
            </w:r>
          </w:p>
        </w:tc>
        <w:tc>
          <w:tcPr>
            <w:tcW w:w="1145" w:type="dxa"/>
            <w:vAlign w:val="center"/>
          </w:tcPr>
          <w:p w14:paraId="6C3E1385"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47FD37F"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56E1847B" w14:textId="77777777" w:rsidR="00E51BA6" w:rsidRDefault="00E51BA6">
            <w:pPr>
              <w:widowControl/>
              <w:spacing w:beforeLines="50" w:before="156" w:afterLines="50" w:after="156"/>
              <w:jc w:val="center"/>
              <w:rPr>
                <w:rFonts w:ascii="宋体" w:eastAsia="宋体" w:hAnsi="宋体"/>
                <w:szCs w:val="21"/>
              </w:rPr>
            </w:pPr>
          </w:p>
        </w:tc>
      </w:tr>
      <w:tr w:rsidR="00E51BA6" w14:paraId="644CBA39" w14:textId="77777777">
        <w:trPr>
          <w:trHeight w:val="340"/>
          <w:jc w:val="center"/>
        </w:trPr>
        <w:tc>
          <w:tcPr>
            <w:tcW w:w="1334" w:type="dxa"/>
            <w:vAlign w:val="center"/>
          </w:tcPr>
          <w:p w14:paraId="4B0ED9B9"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3C36C52"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B1F3EA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第十一章、第十二章</w:t>
            </w:r>
          </w:p>
        </w:tc>
        <w:tc>
          <w:tcPr>
            <w:tcW w:w="1145" w:type="dxa"/>
            <w:vAlign w:val="center"/>
          </w:tcPr>
          <w:p w14:paraId="08B3AE11"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青光眼、葡萄膜疾病</w:t>
            </w:r>
          </w:p>
        </w:tc>
        <w:tc>
          <w:tcPr>
            <w:tcW w:w="1145" w:type="dxa"/>
            <w:vAlign w:val="center"/>
          </w:tcPr>
          <w:p w14:paraId="70297F6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09088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0C98FDC9" w14:textId="77777777" w:rsidR="00E51BA6" w:rsidRDefault="00E51BA6">
            <w:pPr>
              <w:widowControl/>
              <w:spacing w:beforeLines="50" w:before="156" w:afterLines="50" w:after="156"/>
              <w:jc w:val="center"/>
              <w:rPr>
                <w:rFonts w:ascii="宋体" w:eastAsia="宋体" w:hAnsi="宋体"/>
                <w:szCs w:val="21"/>
              </w:rPr>
            </w:pPr>
          </w:p>
        </w:tc>
      </w:tr>
      <w:tr w:rsidR="00E51BA6" w14:paraId="1724905D" w14:textId="77777777">
        <w:trPr>
          <w:trHeight w:val="340"/>
          <w:jc w:val="center"/>
        </w:trPr>
        <w:tc>
          <w:tcPr>
            <w:tcW w:w="1334" w:type="dxa"/>
            <w:vAlign w:val="center"/>
          </w:tcPr>
          <w:p w14:paraId="6E910200"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4C069ABB"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346AE4F5"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第十四章、第十五章</w:t>
            </w:r>
          </w:p>
        </w:tc>
        <w:tc>
          <w:tcPr>
            <w:tcW w:w="1145" w:type="dxa"/>
            <w:vAlign w:val="center"/>
          </w:tcPr>
          <w:p w14:paraId="03DE498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视网膜病、视路疾病</w:t>
            </w:r>
          </w:p>
        </w:tc>
        <w:tc>
          <w:tcPr>
            <w:tcW w:w="1145" w:type="dxa"/>
            <w:vAlign w:val="center"/>
          </w:tcPr>
          <w:p w14:paraId="01B6535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AA8386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28799D0" w14:textId="77777777" w:rsidR="00E51BA6" w:rsidRDefault="00E51BA6">
            <w:pPr>
              <w:widowControl/>
              <w:spacing w:beforeLines="50" w:before="156" w:afterLines="50" w:after="156"/>
              <w:jc w:val="center"/>
              <w:rPr>
                <w:rFonts w:ascii="宋体" w:eastAsia="宋体" w:hAnsi="宋体"/>
                <w:szCs w:val="21"/>
              </w:rPr>
            </w:pPr>
          </w:p>
        </w:tc>
      </w:tr>
      <w:tr w:rsidR="00E51BA6" w14:paraId="7B322B16" w14:textId="77777777">
        <w:trPr>
          <w:trHeight w:val="340"/>
          <w:jc w:val="center"/>
        </w:trPr>
        <w:tc>
          <w:tcPr>
            <w:tcW w:w="1334" w:type="dxa"/>
            <w:vAlign w:val="center"/>
          </w:tcPr>
          <w:p w14:paraId="70C3046B"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048D6566"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3F77BC8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第十六章、第十七章</w:t>
            </w:r>
          </w:p>
        </w:tc>
        <w:tc>
          <w:tcPr>
            <w:tcW w:w="1145" w:type="dxa"/>
            <w:vAlign w:val="center"/>
          </w:tcPr>
          <w:p w14:paraId="6F87F23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屈光不正、斜视与弱视</w:t>
            </w:r>
          </w:p>
        </w:tc>
        <w:tc>
          <w:tcPr>
            <w:tcW w:w="1145" w:type="dxa"/>
            <w:vAlign w:val="center"/>
          </w:tcPr>
          <w:p w14:paraId="4D63EECA"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CC87E3"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7A85D465" w14:textId="77777777" w:rsidR="00E51BA6" w:rsidRDefault="00E51BA6">
            <w:pPr>
              <w:widowControl/>
              <w:spacing w:beforeLines="50" w:before="156" w:afterLines="50" w:after="156"/>
              <w:jc w:val="center"/>
              <w:rPr>
                <w:rFonts w:ascii="宋体" w:eastAsia="宋体" w:hAnsi="宋体"/>
                <w:szCs w:val="21"/>
              </w:rPr>
            </w:pPr>
          </w:p>
        </w:tc>
      </w:tr>
      <w:tr w:rsidR="00E51BA6" w14:paraId="147A2434" w14:textId="77777777">
        <w:trPr>
          <w:trHeight w:val="340"/>
          <w:jc w:val="center"/>
        </w:trPr>
        <w:tc>
          <w:tcPr>
            <w:tcW w:w="1334" w:type="dxa"/>
            <w:vAlign w:val="center"/>
          </w:tcPr>
          <w:p w14:paraId="4EABE9B2"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34313180"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5E44BB3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第十九章、第二十章、第二十一章</w:t>
            </w:r>
          </w:p>
        </w:tc>
        <w:tc>
          <w:tcPr>
            <w:tcW w:w="1145" w:type="dxa"/>
            <w:vAlign w:val="center"/>
          </w:tcPr>
          <w:p w14:paraId="0DCE096A"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眼外伤、常见全身疾病的眼部表现、防盲治盲</w:t>
            </w:r>
          </w:p>
        </w:tc>
        <w:tc>
          <w:tcPr>
            <w:tcW w:w="1145" w:type="dxa"/>
            <w:vAlign w:val="center"/>
          </w:tcPr>
          <w:p w14:paraId="344BED5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FDD078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D76DFF2" w14:textId="77777777" w:rsidR="00E51BA6" w:rsidRDefault="00E51BA6">
            <w:pPr>
              <w:widowControl/>
              <w:spacing w:beforeLines="50" w:before="156" w:afterLines="50" w:after="156"/>
              <w:jc w:val="center"/>
              <w:rPr>
                <w:rFonts w:ascii="宋体" w:eastAsia="宋体" w:hAnsi="宋体"/>
                <w:szCs w:val="21"/>
              </w:rPr>
            </w:pPr>
          </w:p>
        </w:tc>
      </w:tr>
      <w:tr w:rsidR="00E51BA6" w14:paraId="7D468080" w14:textId="77777777">
        <w:trPr>
          <w:trHeight w:val="340"/>
          <w:jc w:val="center"/>
        </w:trPr>
        <w:tc>
          <w:tcPr>
            <w:tcW w:w="1334" w:type="dxa"/>
            <w:vAlign w:val="center"/>
          </w:tcPr>
          <w:p w14:paraId="2CCB97D6"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98CC862"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8F010B2" w14:textId="77777777" w:rsidR="00E51BA6" w:rsidRDefault="00E51BA6">
            <w:pPr>
              <w:widowControl/>
              <w:spacing w:beforeLines="50" w:before="156" w:afterLines="50" w:after="156"/>
              <w:jc w:val="center"/>
              <w:rPr>
                <w:rFonts w:ascii="宋体" w:eastAsia="宋体" w:hAnsi="宋体"/>
                <w:szCs w:val="21"/>
              </w:rPr>
            </w:pPr>
          </w:p>
        </w:tc>
        <w:tc>
          <w:tcPr>
            <w:tcW w:w="1145" w:type="dxa"/>
            <w:vAlign w:val="center"/>
          </w:tcPr>
          <w:p w14:paraId="3CBD663D"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临床见习</w:t>
            </w:r>
          </w:p>
        </w:tc>
        <w:tc>
          <w:tcPr>
            <w:tcW w:w="1145" w:type="dxa"/>
            <w:vAlign w:val="center"/>
          </w:tcPr>
          <w:p w14:paraId="4908096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45C9233" w14:textId="77777777" w:rsidR="00E51BA6" w:rsidRDefault="00E51BA6">
            <w:pPr>
              <w:widowControl/>
              <w:spacing w:beforeLines="50" w:before="156" w:afterLines="50" w:after="156"/>
              <w:jc w:val="center"/>
              <w:rPr>
                <w:rFonts w:ascii="宋体" w:eastAsia="宋体" w:hAnsi="宋体"/>
                <w:szCs w:val="21"/>
              </w:rPr>
            </w:pPr>
          </w:p>
        </w:tc>
        <w:tc>
          <w:tcPr>
            <w:tcW w:w="904" w:type="dxa"/>
            <w:vAlign w:val="center"/>
          </w:tcPr>
          <w:p w14:paraId="7E617EB2" w14:textId="77777777" w:rsidR="00E51BA6" w:rsidRDefault="00E51BA6">
            <w:pPr>
              <w:widowControl/>
              <w:spacing w:beforeLines="50" w:before="156" w:afterLines="50" w:after="156"/>
              <w:jc w:val="center"/>
              <w:rPr>
                <w:rFonts w:ascii="宋体" w:eastAsia="宋体" w:hAnsi="宋体"/>
                <w:szCs w:val="21"/>
              </w:rPr>
            </w:pPr>
          </w:p>
        </w:tc>
      </w:tr>
    </w:tbl>
    <w:p w14:paraId="24A6CB3A" w14:textId="2A1D4B6D" w:rsidR="00E51BA6" w:rsidRDefault="00FA6606" w:rsidP="00FA6606">
      <w:pPr>
        <w:widowControl/>
        <w:spacing w:beforeLines="50" w:before="156" w:afterLines="50" w:after="156"/>
        <w:jc w:val="left"/>
        <w:rPr>
          <w:rFonts w:ascii="宋体" w:eastAsia="宋体" w:hAnsi="宋体"/>
        </w:rPr>
      </w:pPr>
      <w:r>
        <w:rPr>
          <w:rFonts w:ascii="黑体" w:eastAsia="黑体" w:hAnsi="黑体" w:hint="eastAsia"/>
          <w:b/>
          <w:sz w:val="28"/>
          <w:szCs w:val="28"/>
        </w:rPr>
        <w:t>六、教材及参考书目</w:t>
      </w:r>
    </w:p>
    <w:p w14:paraId="2DCF389A" w14:textId="77777777" w:rsidR="00E51BA6" w:rsidRDefault="00FA6606">
      <w:pPr>
        <w:spacing w:beforeLines="50" w:before="156" w:afterLines="50" w:after="156"/>
        <w:ind w:firstLineChars="300" w:firstLine="630"/>
        <w:rPr>
          <w:rFonts w:ascii="宋体" w:eastAsia="宋体" w:hAnsi="宋体"/>
        </w:rPr>
      </w:pPr>
      <w:r>
        <w:rPr>
          <w:rFonts w:ascii="宋体" w:eastAsia="宋体" w:hAnsi="宋体" w:hint="eastAsia"/>
        </w:rPr>
        <w:t>参考教材：1.葛坚主编：眼科学。八年制规划教材，人民卫生出版社，北京，2002。</w:t>
      </w:r>
    </w:p>
    <w:p w14:paraId="01BB3F32" w14:textId="77777777" w:rsidR="00E51BA6" w:rsidRDefault="00FA6606">
      <w:pPr>
        <w:spacing w:beforeLines="50" w:before="156" w:afterLines="50" w:after="156"/>
        <w:ind w:firstLineChars="800" w:firstLine="1680"/>
        <w:rPr>
          <w:rFonts w:ascii="宋体" w:eastAsia="宋体" w:hAnsi="宋体"/>
        </w:rPr>
      </w:pPr>
      <w:r>
        <w:rPr>
          <w:rFonts w:ascii="宋体" w:eastAsia="宋体" w:hAnsi="宋体" w:hint="eastAsia"/>
        </w:rPr>
        <w:t>2.管怀进主编：眼科学(案例版)。科学出版社，北京，2006。</w:t>
      </w:r>
    </w:p>
    <w:p w14:paraId="07740D13" w14:textId="77777777" w:rsidR="00E51BA6" w:rsidRDefault="00FA6606">
      <w:pPr>
        <w:widowControl/>
        <w:spacing w:beforeLines="50" w:before="156" w:afterLines="50" w:after="156"/>
        <w:ind w:firstLineChars="800" w:firstLine="1680"/>
        <w:jc w:val="left"/>
        <w:rPr>
          <w:rFonts w:ascii="宋体" w:eastAsia="宋体" w:hAnsi="宋体"/>
        </w:rPr>
      </w:pPr>
      <w:r>
        <w:rPr>
          <w:rFonts w:ascii="宋体" w:eastAsia="宋体" w:hAnsi="宋体" w:hint="eastAsia"/>
        </w:rPr>
        <w:t>3.李凤鸣主编：中华眼科学。人民卫生出版社，北京，2005。</w:t>
      </w:r>
    </w:p>
    <w:p w14:paraId="7BCA25AC" w14:textId="184AB66D" w:rsidR="00E51BA6" w:rsidRDefault="00FA6606" w:rsidP="00FA6606">
      <w:pPr>
        <w:widowControl/>
        <w:spacing w:beforeLines="50" w:before="156" w:afterLines="50" w:after="156"/>
        <w:jc w:val="left"/>
        <w:rPr>
          <w:rFonts w:ascii="宋体" w:eastAsia="宋体" w:hAnsi="宋体"/>
        </w:rPr>
      </w:pPr>
      <w:r>
        <w:rPr>
          <w:rFonts w:ascii="黑体" w:eastAsia="黑体" w:hAnsi="黑体" w:hint="eastAsia"/>
          <w:b/>
          <w:sz w:val="28"/>
          <w:szCs w:val="28"/>
        </w:rPr>
        <w:t xml:space="preserve">七、教学方法 </w:t>
      </w:r>
    </w:p>
    <w:p w14:paraId="15143AA4"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讲授法：比如基本概念</w:t>
      </w:r>
    </w:p>
    <w:p w14:paraId="441A5B9A"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讨论法：组织同学对某一问题进行讨论</w:t>
      </w:r>
    </w:p>
    <w:p w14:paraId="4238FB5C"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案例教学法：对实际病例进行分析，把各知识点串联、展开，让学生掌握知识点的应用。</w:t>
      </w:r>
    </w:p>
    <w:p w14:paraId="1F0FDF27"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手术视频的展示、解说。</w:t>
      </w:r>
    </w:p>
    <w:p w14:paraId="3EF08FC5" w14:textId="77777777" w:rsidR="00E51BA6" w:rsidRDefault="00E51BA6">
      <w:pPr>
        <w:widowControl/>
        <w:spacing w:beforeLines="50" w:before="156" w:afterLines="50" w:after="156"/>
        <w:jc w:val="left"/>
        <w:rPr>
          <w:rFonts w:ascii="宋体" w:eastAsia="宋体" w:hAnsi="宋体"/>
        </w:rPr>
      </w:pPr>
    </w:p>
    <w:p w14:paraId="2DC83FAD" w14:textId="05454340" w:rsidR="00E51BA6" w:rsidRDefault="00FA6606">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黑体" w:eastAsia="黑体" w:hAnsi="黑体" w:hint="eastAsia"/>
          <w:b/>
          <w:sz w:val="28"/>
          <w:szCs w:val="28"/>
        </w:rPr>
        <w:t>八、考核方式及评定方法</w:t>
      </w:r>
    </w:p>
    <w:p w14:paraId="763F91C8" w14:textId="4D31A4F2"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7FC89FDC" w14:textId="67CCA336"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51BA6" w14:paraId="56AEA7E1" w14:textId="77777777">
        <w:trPr>
          <w:trHeight w:val="567"/>
          <w:jc w:val="center"/>
        </w:trPr>
        <w:tc>
          <w:tcPr>
            <w:tcW w:w="2847" w:type="dxa"/>
            <w:vAlign w:val="center"/>
          </w:tcPr>
          <w:p w14:paraId="4EA9C504" w14:textId="77777777" w:rsidR="00E51BA6" w:rsidRDefault="00FA660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1F7FB4D" w14:textId="77777777" w:rsidR="00E51BA6" w:rsidRDefault="00FA660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1709271" w14:textId="77777777" w:rsidR="00E51BA6" w:rsidRDefault="00FA6606">
            <w:pPr>
              <w:pStyle w:val="a3"/>
              <w:spacing w:beforeLines="50" w:before="156" w:afterLines="50" w:after="156"/>
              <w:jc w:val="center"/>
              <w:rPr>
                <w:rFonts w:hAnsi="宋体"/>
                <w:b/>
              </w:rPr>
            </w:pPr>
            <w:r>
              <w:rPr>
                <w:rFonts w:hAnsi="宋体" w:hint="eastAsia"/>
                <w:b/>
              </w:rPr>
              <w:t>考核方式</w:t>
            </w:r>
          </w:p>
        </w:tc>
      </w:tr>
      <w:tr w:rsidR="00E51BA6" w14:paraId="75DA9A4E" w14:textId="77777777">
        <w:trPr>
          <w:trHeight w:val="567"/>
          <w:jc w:val="center"/>
        </w:trPr>
        <w:tc>
          <w:tcPr>
            <w:tcW w:w="2847" w:type="dxa"/>
            <w:vAlign w:val="center"/>
          </w:tcPr>
          <w:p w14:paraId="056B50BD" w14:textId="77777777" w:rsidR="00E51BA6" w:rsidRDefault="00FA6606">
            <w:pPr>
              <w:pStyle w:val="a3"/>
              <w:spacing w:beforeLines="50" w:before="156" w:afterLines="50" w:after="156"/>
              <w:jc w:val="center"/>
              <w:rPr>
                <w:rFonts w:hAnsi="宋体"/>
              </w:rPr>
            </w:pPr>
            <w:r>
              <w:rPr>
                <w:rFonts w:hAnsi="宋体" w:hint="eastAsia"/>
              </w:rPr>
              <w:t>课程目标1</w:t>
            </w:r>
          </w:p>
        </w:tc>
        <w:tc>
          <w:tcPr>
            <w:tcW w:w="2849" w:type="dxa"/>
            <w:vAlign w:val="center"/>
          </w:tcPr>
          <w:p w14:paraId="0105141E" w14:textId="77777777" w:rsidR="00E51BA6" w:rsidRDefault="00FA6606">
            <w:pPr>
              <w:pStyle w:val="a3"/>
              <w:spacing w:beforeLines="50" w:before="156" w:afterLines="50" w:after="156"/>
              <w:jc w:val="left"/>
              <w:rPr>
                <w:rFonts w:hAnsi="宋体" w:cs="宋体"/>
              </w:rPr>
            </w:pPr>
            <w:r>
              <w:rPr>
                <w:rFonts w:hAnsi="宋体" w:cs="宋体" w:hint="eastAsia"/>
              </w:rPr>
              <w:t>了解学习眼科学的</w:t>
            </w:r>
            <w:r>
              <w:rPr>
                <w:rFonts w:hAnsi="宋体" w:hint="eastAsia"/>
                <w:szCs w:val="21"/>
              </w:rPr>
              <w:t>的研究范围、医学地位及学习眼科学的重要性</w:t>
            </w:r>
          </w:p>
        </w:tc>
        <w:tc>
          <w:tcPr>
            <w:tcW w:w="2849" w:type="dxa"/>
            <w:vAlign w:val="center"/>
          </w:tcPr>
          <w:p w14:paraId="3AE171E1" w14:textId="77777777" w:rsidR="00E51BA6" w:rsidRDefault="00FA6606">
            <w:pPr>
              <w:pStyle w:val="a3"/>
              <w:spacing w:beforeLines="50" w:before="156" w:afterLines="50" w:after="156"/>
              <w:jc w:val="center"/>
              <w:rPr>
                <w:rFonts w:hAnsi="宋体"/>
                <w:bCs/>
              </w:rPr>
            </w:pPr>
            <w:r>
              <w:rPr>
                <w:rFonts w:hAnsi="宋体" w:hint="eastAsia"/>
                <w:bCs/>
              </w:rPr>
              <w:t>随堂提问、见习提问</w:t>
            </w:r>
          </w:p>
        </w:tc>
      </w:tr>
      <w:tr w:rsidR="00E51BA6" w14:paraId="3FC7A5F5" w14:textId="77777777">
        <w:trPr>
          <w:trHeight w:val="567"/>
          <w:jc w:val="center"/>
        </w:trPr>
        <w:tc>
          <w:tcPr>
            <w:tcW w:w="2847" w:type="dxa"/>
            <w:vAlign w:val="center"/>
          </w:tcPr>
          <w:p w14:paraId="5E5E9846" w14:textId="77777777" w:rsidR="00E51BA6" w:rsidRDefault="00FA6606">
            <w:pPr>
              <w:pStyle w:val="a3"/>
              <w:spacing w:beforeLines="50" w:before="156" w:afterLines="50" w:after="156"/>
              <w:jc w:val="center"/>
              <w:rPr>
                <w:rFonts w:hAnsi="宋体"/>
              </w:rPr>
            </w:pPr>
            <w:r>
              <w:rPr>
                <w:rFonts w:hAnsi="宋体" w:hint="eastAsia"/>
              </w:rPr>
              <w:t>课程目标2</w:t>
            </w:r>
          </w:p>
        </w:tc>
        <w:tc>
          <w:tcPr>
            <w:tcW w:w="2849" w:type="dxa"/>
            <w:vAlign w:val="center"/>
          </w:tcPr>
          <w:p w14:paraId="6E048BAB" w14:textId="77777777" w:rsidR="00E51BA6" w:rsidRDefault="00FA6606">
            <w:pPr>
              <w:pStyle w:val="a3"/>
              <w:spacing w:beforeLines="50" w:before="156" w:afterLines="50" w:after="156"/>
              <w:jc w:val="left"/>
              <w:rPr>
                <w:rFonts w:hAnsi="宋体" w:cs="宋体"/>
              </w:rPr>
            </w:pPr>
            <w:r>
              <w:rPr>
                <w:rFonts w:hAnsi="宋体" w:cs="宋体" w:hint="eastAsia"/>
              </w:rPr>
              <w:t>体会眼科学内部亚专科之间、眼科与全身其他系统学科之间的联系，基于眼科角度出发的临床工作的基本思想、基础经验。</w:t>
            </w:r>
          </w:p>
        </w:tc>
        <w:tc>
          <w:tcPr>
            <w:tcW w:w="2849" w:type="dxa"/>
            <w:vAlign w:val="center"/>
          </w:tcPr>
          <w:p w14:paraId="3F6F21F2"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25762073"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r w:rsidR="00E51BA6" w14:paraId="068680D7" w14:textId="77777777">
        <w:trPr>
          <w:trHeight w:val="567"/>
          <w:jc w:val="center"/>
        </w:trPr>
        <w:tc>
          <w:tcPr>
            <w:tcW w:w="2847" w:type="dxa"/>
            <w:vAlign w:val="center"/>
          </w:tcPr>
          <w:p w14:paraId="69367B19" w14:textId="77777777" w:rsidR="00E51BA6" w:rsidRDefault="00FA6606">
            <w:pPr>
              <w:pStyle w:val="a3"/>
              <w:spacing w:beforeLines="50" w:before="156" w:afterLines="50" w:after="156"/>
              <w:jc w:val="center"/>
              <w:rPr>
                <w:rFonts w:hAnsi="宋体"/>
              </w:rPr>
            </w:pPr>
            <w:r>
              <w:rPr>
                <w:rFonts w:hAnsi="宋体" w:hint="eastAsia"/>
              </w:rPr>
              <w:t>课程目标3</w:t>
            </w:r>
          </w:p>
        </w:tc>
        <w:tc>
          <w:tcPr>
            <w:tcW w:w="2849" w:type="dxa"/>
            <w:vAlign w:val="center"/>
          </w:tcPr>
          <w:p w14:paraId="6A1D58C7" w14:textId="77777777" w:rsidR="00E51BA6" w:rsidRDefault="00FA6606">
            <w:pPr>
              <w:pStyle w:val="a3"/>
              <w:spacing w:beforeLines="50" w:before="156" w:afterLines="50" w:after="156"/>
              <w:jc w:val="left"/>
              <w:rPr>
                <w:rFonts w:hAnsi="宋体" w:cs="宋体"/>
              </w:rPr>
            </w:pPr>
            <w:r>
              <w:rPr>
                <w:rFonts w:hAnsi="宋体" w:cs="宋体" w:hint="eastAsia"/>
              </w:rPr>
              <w:t>运用基础的眼科知识，掌握眼科常见病、多发病的常规诊疗</w:t>
            </w:r>
          </w:p>
        </w:tc>
        <w:tc>
          <w:tcPr>
            <w:tcW w:w="2849" w:type="dxa"/>
            <w:vAlign w:val="center"/>
          </w:tcPr>
          <w:p w14:paraId="02E3BD50"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75E25291"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r w:rsidR="00E51BA6" w14:paraId="2D45326C" w14:textId="77777777">
        <w:trPr>
          <w:trHeight w:val="567"/>
          <w:jc w:val="center"/>
        </w:trPr>
        <w:tc>
          <w:tcPr>
            <w:tcW w:w="2847" w:type="dxa"/>
            <w:vAlign w:val="center"/>
          </w:tcPr>
          <w:p w14:paraId="71095B65" w14:textId="77777777" w:rsidR="00E51BA6" w:rsidRDefault="00FA6606">
            <w:pPr>
              <w:pStyle w:val="a3"/>
              <w:spacing w:beforeLines="50" w:before="156" w:afterLines="50" w:after="156"/>
              <w:jc w:val="center"/>
              <w:rPr>
                <w:rFonts w:hAnsi="宋体"/>
              </w:rPr>
            </w:pPr>
            <w:r>
              <w:rPr>
                <w:rFonts w:hAnsi="宋体" w:hint="eastAsia"/>
              </w:rPr>
              <w:t>总目标</w:t>
            </w:r>
          </w:p>
        </w:tc>
        <w:tc>
          <w:tcPr>
            <w:tcW w:w="2849" w:type="dxa"/>
            <w:vAlign w:val="center"/>
          </w:tcPr>
          <w:p w14:paraId="0F0420BD" w14:textId="77777777" w:rsidR="00E51BA6" w:rsidRDefault="00FA6606">
            <w:pPr>
              <w:pStyle w:val="a3"/>
              <w:spacing w:beforeLines="50" w:before="156" w:afterLines="50" w:after="156"/>
              <w:jc w:val="left"/>
              <w:rPr>
                <w:rFonts w:hAnsi="宋体" w:cs="宋体"/>
                <w:bCs/>
              </w:rPr>
            </w:pPr>
            <w:r>
              <w:rPr>
                <w:rFonts w:hAnsi="宋体" w:hint="eastAsia"/>
                <w:bCs/>
              </w:rPr>
              <w:t>掌握眼科学解剖、生理基础，常见病、多发病的诊疗及相关知识</w:t>
            </w:r>
          </w:p>
        </w:tc>
        <w:tc>
          <w:tcPr>
            <w:tcW w:w="2849" w:type="dxa"/>
            <w:vAlign w:val="center"/>
          </w:tcPr>
          <w:p w14:paraId="2C68ADA1"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46D9D174"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bl>
    <w:p w14:paraId="52AC268F" w14:textId="309E2CF4"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（二）评定方法 </w:t>
      </w:r>
    </w:p>
    <w:p w14:paraId="3150272C" w14:textId="3F2F5A6B" w:rsidR="00E51BA6" w:rsidRDefault="00FA6606">
      <w:pPr>
        <w:widowControl/>
        <w:spacing w:beforeLines="50" w:before="156" w:afterLines="50" w:after="156"/>
        <w:jc w:val="left"/>
        <w:rPr>
          <w:rFonts w:ascii="宋体" w:eastAsia="宋体" w:hAnsi="宋体"/>
        </w:rPr>
      </w:pPr>
      <w:r>
        <w:rPr>
          <w:rFonts w:ascii="宋体" w:eastAsia="宋体" w:hAnsi="宋体" w:hint="eastAsia"/>
          <w:b/>
        </w:rPr>
        <w:t>1．评定方法</w:t>
      </w:r>
    </w:p>
    <w:p w14:paraId="6AFB9A0C" w14:textId="77777777" w:rsidR="00E51BA6" w:rsidRDefault="00FA6606">
      <w:pPr>
        <w:widowControl/>
        <w:spacing w:beforeLines="50" w:before="156" w:afterLines="50" w:after="156"/>
        <w:jc w:val="left"/>
        <w:rPr>
          <w:rFonts w:ascii="宋体" w:eastAsia="宋体" w:hAnsi="宋体"/>
        </w:rPr>
      </w:pPr>
      <w:r>
        <w:rPr>
          <w:rFonts w:ascii="宋体" w:eastAsia="宋体" w:hAnsi="宋体" w:hint="eastAsia"/>
        </w:rPr>
        <w:t>平时成绩：4</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，以课程考核实际情况为准。</w:t>
      </w:r>
    </w:p>
    <w:p w14:paraId="5151C11C" w14:textId="16AC832E" w:rsidR="00E51BA6" w:rsidRDefault="00FA6606">
      <w:pPr>
        <w:widowControl/>
        <w:spacing w:beforeLines="50" w:before="156" w:afterLines="50" w:after="156"/>
        <w:jc w:val="left"/>
        <w:rPr>
          <w:rFonts w:ascii="宋体" w:eastAsia="宋体" w:hAnsi="宋体"/>
        </w:rPr>
      </w:pPr>
      <w:r>
        <w:rPr>
          <w:rFonts w:ascii="宋体" w:eastAsia="宋体" w:hAnsi="宋体" w:hint="eastAsia"/>
          <w:b/>
        </w:rPr>
        <w:t xml:space="preserve">2．课程目标的考核占比与达成度分析 </w:t>
      </w:r>
    </w:p>
    <w:p w14:paraId="486A27A9" w14:textId="73313A0C" w:rsidR="00E51BA6" w:rsidRDefault="00FA660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2627"/>
      </w:tblGrid>
      <w:tr w:rsidR="00E51BA6" w14:paraId="6729CA8A" w14:textId="77777777">
        <w:trPr>
          <w:jc w:val="center"/>
        </w:trPr>
        <w:tc>
          <w:tcPr>
            <w:tcW w:w="2122" w:type="dxa"/>
            <w:tcBorders>
              <w:tl2br w:val="single" w:sz="4" w:space="0" w:color="auto"/>
            </w:tcBorders>
            <w:shd w:val="clear" w:color="auto" w:fill="auto"/>
            <w:vAlign w:val="center"/>
          </w:tcPr>
          <w:p w14:paraId="2B806C17" w14:textId="77777777" w:rsidR="00E51BA6" w:rsidRDefault="00FA660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8BF8532" w14:textId="77777777" w:rsidR="00E51BA6" w:rsidRDefault="00FA660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134" w:type="dxa"/>
            <w:shd w:val="clear" w:color="auto" w:fill="auto"/>
            <w:vAlign w:val="center"/>
          </w:tcPr>
          <w:p w14:paraId="6665BD02"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6810DAA7"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9A12C35"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51BA6" w14:paraId="79EEF761" w14:textId="77777777">
        <w:trPr>
          <w:trHeight w:val="620"/>
          <w:jc w:val="center"/>
        </w:trPr>
        <w:tc>
          <w:tcPr>
            <w:tcW w:w="2122" w:type="dxa"/>
            <w:shd w:val="clear" w:color="auto" w:fill="auto"/>
            <w:vAlign w:val="center"/>
          </w:tcPr>
          <w:p w14:paraId="494BEF71"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1134" w:type="dxa"/>
            <w:shd w:val="clear" w:color="auto" w:fill="auto"/>
            <w:vAlign w:val="center"/>
          </w:tcPr>
          <w:p w14:paraId="012D9DB1"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E074865"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20%</w:t>
            </w:r>
          </w:p>
        </w:tc>
        <w:tc>
          <w:tcPr>
            <w:tcW w:w="2627" w:type="dxa"/>
            <w:vMerge w:val="restart"/>
            <w:shd w:val="clear" w:color="auto" w:fill="auto"/>
            <w:vAlign w:val="center"/>
          </w:tcPr>
          <w:p w14:paraId="08713445" w14:textId="68641A14" w:rsidR="00E51BA6" w:rsidRDefault="00FA660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4</w:t>
            </w:r>
            <w:r>
              <w:rPr>
                <w:rFonts w:ascii="宋体" w:eastAsia="宋体" w:hAnsi="宋体"/>
                <w:kern w:val="0"/>
                <w:szCs w:val="21"/>
              </w:rPr>
              <w:t>ｘ平时目标成绩+0.</w:t>
            </w:r>
            <w:r>
              <w:rPr>
                <w:rFonts w:ascii="宋体" w:eastAsia="宋体" w:hAnsi="宋体" w:hint="eastAsia"/>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r w:rsidR="00E51BA6" w14:paraId="035F7665" w14:textId="77777777">
        <w:trPr>
          <w:trHeight w:val="679"/>
          <w:jc w:val="center"/>
        </w:trPr>
        <w:tc>
          <w:tcPr>
            <w:tcW w:w="2122" w:type="dxa"/>
            <w:shd w:val="clear" w:color="auto" w:fill="auto"/>
            <w:vAlign w:val="center"/>
          </w:tcPr>
          <w:p w14:paraId="5F954CE8"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1134" w:type="dxa"/>
            <w:shd w:val="clear" w:color="auto" w:fill="auto"/>
            <w:vAlign w:val="center"/>
          </w:tcPr>
          <w:p w14:paraId="7DB4461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7F2743F"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40%</w:t>
            </w:r>
          </w:p>
        </w:tc>
        <w:tc>
          <w:tcPr>
            <w:tcW w:w="2627" w:type="dxa"/>
            <w:vMerge/>
            <w:shd w:val="clear" w:color="auto" w:fill="auto"/>
            <w:vAlign w:val="center"/>
          </w:tcPr>
          <w:p w14:paraId="7B6240DE" w14:textId="77777777" w:rsidR="00E51BA6" w:rsidRDefault="00E51BA6">
            <w:pPr>
              <w:spacing w:beforeLines="50" w:before="156" w:afterLines="50" w:after="156"/>
              <w:rPr>
                <w:rFonts w:ascii="宋体" w:eastAsia="宋体" w:hAnsi="宋体"/>
                <w:kern w:val="0"/>
                <w:szCs w:val="21"/>
              </w:rPr>
            </w:pPr>
          </w:p>
        </w:tc>
      </w:tr>
      <w:tr w:rsidR="00E51BA6" w14:paraId="42D72FCA" w14:textId="77777777">
        <w:trPr>
          <w:trHeight w:val="755"/>
          <w:jc w:val="center"/>
        </w:trPr>
        <w:tc>
          <w:tcPr>
            <w:tcW w:w="2122" w:type="dxa"/>
            <w:shd w:val="clear" w:color="auto" w:fill="auto"/>
            <w:vAlign w:val="center"/>
          </w:tcPr>
          <w:p w14:paraId="004DA9F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1134" w:type="dxa"/>
            <w:shd w:val="clear" w:color="auto" w:fill="auto"/>
            <w:vAlign w:val="center"/>
          </w:tcPr>
          <w:p w14:paraId="3E7EB8E2"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E878082"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40%</w:t>
            </w:r>
          </w:p>
        </w:tc>
        <w:tc>
          <w:tcPr>
            <w:tcW w:w="2627" w:type="dxa"/>
            <w:vMerge/>
            <w:shd w:val="clear" w:color="auto" w:fill="auto"/>
            <w:vAlign w:val="center"/>
          </w:tcPr>
          <w:p w14:paraId="4F59CB40" w14:textId="77777777" w:rsidR="00E51BA6" w:rsidRDefault="00E51BA6">
            <w:pPr>
              <w:spacing w:beforeLines="50" w:before="156" w:afterLines="50" w:after="156"/>
              <w:rPr>
                <w:rFonts w:ascii="宋体" w:eastAsia="宋体" w:hAnsi="宋体"/>
                <w:kern w:val="0"/>
                <w:szCs w:val="21"/>
              </w:rPr>
            </w:pPr>
          </w:p>
        </w:tc>
      </w:tr>
      <w:tr w:rsidR="00E51BA6" w14:paraId="2AED52C0" w14:textId="77777777">
        <w:trPr>
          <w:trHeight w:val="755"/>
          <w:jc w:val="center"/>
        </w:trPr>
        <w:tc>
          <w:tcPr>
            <w:tcW w:w="2122" w:type="dxa"/>
            <w:shd w:val="clear" w:color="auto" w:fill="auto"/>
            <w:vAlign w:val="center"/>
          </w:tcPr>
          <w:p w14:paraId="5451348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总目标考核</w:t>
            </w:r>
          </w:p>
        </w:tc>
        <w:tc>
          <w:tcPr>
            <w:tcW w:w="1134" w:type="dxa"/>
            <w:shd w:val="clear" w:color="auto" w:fill="auto"/>
            <w:vAlign w:val="center"/>
          </w:tcPr>
          <w:p w14:paraId="4A59A25F"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vAlign w:val="center"/>
          </w:tcPr>
          <w:p w14:paraId="6BB6E33C"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t>100%</w:t>
            </w:r>
          </w:p>
        </w:tc>
        <w:tc>
          <w:tcPr>
            <w:tcW w:w="2627" w:type="dxa"/>
            <w:vMerge/>
            <w:shd w:val="clear" w:color="auto" w:fill="auto"/>
            <w:vAlign w:val="center"/>
          </w:tcPr>
          <w:p w14:paraId="623874FF" w14:textId="77777777" w:rsidR="00E51BA6" w:rsidRDefault="00E51BA6">
            <w:pPr>
              <w:spacing w:beforeLines="50" w:before="156" w:afterLines="50" w:after="156"/>
              <w:rPr>
                <w:rFonts w:ascii="宋体" w:eastAsia="宋体" w:hAnsi="宋体"/>
                <w:kern w:val="0"/>
                <w:szCs w:val="21"/>
              </w:rPr>
            </w:pPr>
          </w:p>
        </w:tc>
      </w:tr>
    </w:tbl>
    <w:p w14:paraId="6D8C49BE" w14:textId="634951B2"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51BA6" w14:paraId="2213220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9F5EE7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ACB23FA"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E2FFD3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51BA6" w14:paraId="070667D1" w14:textId="77777777">
        <w:trPr>
          <w:trHeight w:val="454"/>
          <w:tblHeader/>
          <w:jc w:val="center"/>
        </w:trPr>
        <w:tc>
          <w:tcPr>
            <w:tcW w:w="993" w:type="dxa"/>
            <w:vMerge/>
            <w:tcBorders>
              <w:left w:val="single" w:sz="4" w:space="0" w:color="auto"/>
              <w:right w:val="single" w:sz="4" w:space="0" w:color="auto"/>
            </w:tcBorders>
            <w:vAlign w:val="center"/>
          </w:tcPr>
          <w:p w14:paraId="530DD6C3"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F4DDB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0EA9E61"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3CAD47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745C248"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A3B10F5"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51BA6" w14:paraId="2E0A98FA" w14:textId="77777777">
        <w:trPr>
          <w:trHeight w:val="449"/>
          <w:tblHeader/>
          <w:jc w:val="center"/>
        </w:trPr>
        <w:tc>
          <w:tcPr>
            <w:tcW w:w="993" w:type="dxa"/>
            <w:vMerge/>
            <w:tcBorders>
              <w:left w:val="single" w:sz="4" w:space="0" w:color="auto"/>
              <w:right w:val="single" w:sz="4" w:space="0" w:color="auto"/>
            </w:tcBorders>
            <w:vAlign w:val="center"/>
          </w:tcPr>
          <w:p w14:paraId="1BC9641E"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12864D"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9B702A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EE845C"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5588B4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0E3CBB4"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51BA6" w14:paraId="4637963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9B6777"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DD265B"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2156100"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372513"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3962F49"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3A0ADC8"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51BA6" w14:paraId="08D8D8B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8A9D89"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CA7DA4"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5842D37E"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完全理解眼科学的范围及重要性</w:t>
            </w:r>
          </w:p>
        </w:tc>
        <w:tc>
          <w:tcPr>
            <w:tcW w:w="1984" w:type="dxa"/>
            <w:tcBorders>
              <w:top w:val="single" w:sz="4" w:space="0" w:color="auto"/>
              <w:left w:val="single" w:sz="4" w:space="0" w:color="auto"/>
              <w:bottom w:val="single" w:sz="4" w:space="0" w:color="auto"/>
              <w:right w:val="single" w:sz="4" w:space="0" w:color="auto"/>
            </w:tcBorders>
            <w:vAlign w:val="center"/>
          </w:tcPr>
          <w:p w14:paraId="16B87D97"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明确眼科学的范围及重要性</w:t>
            </w:r>
          </w:p>
        </w:tc>
        <w:tc>
          <w:tcPr>
            <w:tcW w:w="1843" w:type="dxa"/>
            <w:tcBorders>
              <w:top w:val="single" w:sz="4" w:space="0" w:color="auto"/>
              <w:left w:val="single" w:sz="4" w:space="0" w:color="auto"/>
              <w:bottom w:val="single" w:sz="4" w:space="0" w:color="auto"/>
              <w:right w:val="single" w:sz="4" w:space="0" w:color="auto"/>
            </w:tcBorders>
            <w:vAlign w:val="center"/>
          </w:tcPr>
          <w:p w14:paraId="3EB6C426"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048FCBC9"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了解眼科学的范围及重要性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1B8999AA"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不熟悉眼科学的范围及重要性</w:t>
            </w:r>
          </w:p>
        </w:tc>
      </w:tr>
      <w:tr w:rsidR="00E51BA6" w14:paraId="2CDB1DC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1FEA2AD"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0B3712F"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1F09E39B" w14:textId="77777777" w:rsidR="00E51BA6" w:rsidRDefault="00FA6606">
            <w:pPr>
              <w:pStyle w:val="a3"/>
              <w:spacing w:beforeLines="50" w:before="156" w:afterLines="50" w:after="156"/>
              <w:rPr>
                <w:rFonts w:hAnsi="宋体" w:cs="宋体"/>
                <w:szCs w:val="21"/>
              </w:rPr>
            </w:pPr>
            <w:r>
              <w:rPr>
                <w:rFonts w:hAnsi="宋体" w:cs="宋体" w:hint="eastAsia"/>
              </w:rPr>
              <w:t>熟练运用基础的眼科知识，完全掌握眼科常见病、多发病的常规诊疗</w:t>
            </w:r>
          </w:p>
        </w:tc>
        <w:tc>
          <w:tcPr>
            <w:tcW w:w="1984" w:type="dxa"/>
            <w:tcBorders>
              <w:top w:val="single" w:sz="4" w:space="0" w:color="auto"/>
              <w:left w:val="single" w:sz="4" w:space="0" w:color="auto"/>
              <w:bottom w:val="single" w:sz="4" w:space="0" w:color="auto"/>
              <w:right w:val="single" w:sz="4" w:space="0" w:color="auto"/>
            </w:tcBorders>
          </w:tcPr>
          <w:p w14:paraId="596D7F62"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运用基础的眼科知识，较好掌握眼科常见病、多发病的常规诊疗</w:t>
            </w:r>
          </w:p>
        </w:tc>
        <w:tc>
          <w:tcPr>
            <w:tcW w:w="1843" w:type="dxa"/>
            <w:tcBorders>
              <w:top w:val="single" w:sz="4" w:space="0" w:color="auto"/>
              <w:left w:val="single" w:sz="4" w:space="0" w:color="auto"/>
              <w:bottom w:val="single" w:sz="4" w:space="0" w:color="auto"/>
              <w:right w:val="single" w:sz="4" w:space="0" w:color="auto"/>
            </w:tcBorders>
          </w:tcPr>
          <w:p w14:paraId="58BCB6C8"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5ABCEAE0"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运用基础的眼科知识，基本掌握眼科常见病、多发病的常规诊疗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1C8B7383"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未能运用基础的眼科知识，掌握眼科常见病、多发病的常规诊疗</w:t>
            </w:r>
          </w:p>
        </w:tc>
      </w:tr>
      <w:tr w:rsidR="00E51BA6" w14:paraId="0B683F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12A6DF"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98A6B4"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1E404499" w14:textId="77777777" w:rsidR="00E51BA6" w:rsidRDefault="00FA6606">
            <w:pPr>
              <w:pStyle w:val="a3"/>
              <w:spacing w:beforeLines="50" w:before="156" w:afterLines="50" w:after="156"/>
              <w:rPr>
                <w:rFonts w:hAnsi="宋体" w:cs="宋体"/>
                <w:szCs w:val="21"/>
              </w:rPr>
            </w:pPr>
            <w:r>
              <w:rPr>
                <w:rFonts w:hAnsi="宋体" w:cs="宋体" w:hint="eastAsia"/>
              </w:rPr>
              <w:t>非常熟悉国际及我国防盲治盲的目标，明确眼科医师的职责和责任</w:t>
            </w:r>
          </w:p>
        </w:tc>
        <w:tc>
          <w:tcPr>
            <w:tcW w:w="1984" w:type="dxa"/>
            <w:tcBorders>
              <w:top w:val="single" w:sz="4" w:space="0" w:color="auto"/>
              <w:left w:val="single" w:sz="4" w:space="0" w:color="auto"/>
              <w:bottom w:val="single" w:sz="4" w:space="0" w:color="auto"/>
              <w:right w:val="single" w:sz="4" w:space="0" w:color="auto"/>
            </w:tcBorders>
          </w:tcPr>
          <w:p w14:paraId="22946924"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熟悉国际及我国防盲治盲的目标，明确眼科医师的职责和责任</w:t>
            </w:r>
          </w:p>
        </w:tc>
        <w:tc>
          <w:tcPr>
            <w:tcW w:w="1843" w:type="dxa"/>
            <w:tcBorders>
              <w:top w:val="single" w:sz="4" w:space="0" w:color="auto"/>
              <w:left w:val="single" w:sz="4" w:space="0" w:color="auto"/>
              <w:bottom w:val="single" w:sz="4" w:space="0" w:color="auto"/>
              <w:right w:val="single" w:sz="4" w:space="0" w:color="auto"/>
            </w:tcBorders>
          </w:tcPr>
          <w:p w14:paraId="32924F76"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掌握国际及我国防盲治盲的目标，明确眼科医师的职责和责任</w:t>
            </w:r>
          </w:p>
        </w:tc>
        <w:tc>
          <w:tcPr>
            <w:tcW w:w="1779" w:type="dxa"/>
            <w:tcBorders>
              <w:top w:val="single" w:sz="4" w:space="0" w:color="auto"/>
              <w:left w:val="single" w:sz="4" w:space="0" w:color="auto"/>
              <w:bottom w:val="single" w:sz="4" w:space="0" w:color="auto"/>
              <w:right w:val="single" w:sz="4" w:space="0" w:color="auto"/>
            </w:tcBorders>
          </w:tcPr>
          <w:p w14:paraId="31FF435A"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了解国际及我国防盲治盲的目标，明确眼科医师的职责和责任</w:t>
            </w:r>
          </w:p>
        </w:tc>
        <w:tc>
          <w:tcPr>
            <w:tcW w:w="1779" w:type="dxa"/>
            <w:tcBorders>
              <w:top w:val="single" w:sz="4" w:space="0" w:color="auto"/>
              <w:left w:val="single" w:sz="4" w:space="0" w:color="auto"/>
              <w:bottom w:val="single" w:sz="4" w:space="0" w:color="auto"/>
              <w:right w:val="single" w:sz="4" w:space="0" w:color="auto"/>
            </w:tcBorders>
          </w:tcPr>
          <w:p w14:paraId="28C7933C"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不了解国际及我国防盲治盲的目标，明确眼科医师的职责和责任</w:t>
            </w:r>
          </w:p>
        </w:tc>
      </w:tr>
      <w:tr w:rsidR="00E51BA6" w14:paraId="0092D6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65C2D1" w14:textId="77777777" w:rsidR="00E51BA6" w:rsidRDefault="00FA6606">
            <w:pPr>
              <w:spacing w:beforeLines="50" w:before="156" w:afterLines="50" w:after="156"/>
              <w:jc w:val="center"/>
              <w:rPr>
                <w:rFonts w:ascii="宋体" w:eastAsia="宋体" w:hAnsi="宋体"/>
                <w:bCs/>
                <w:kern w:val="0"/>
                <w:szCs w:val="21"/>
              </w:rPr>
            </w:pPr>
            <w:r>
              <w:rPr>
                <w:rFonts w:ascii="宋体" w:eastAsia="宋体" w:hAnsi="宋体" w:hint="eastAsia"/>
                <w:b/>
                <w:bCs/>
                <w:kern w:val="0"/>
                <w:szCs w:val="21"/>
              </w:rPr>
              <w:t>总目标</w:t>
            </w:r>
          </w:p>
        </w:tc>
        <w:tc>
          <w:tcPr>
            <w:tcW w:w="1984" w:type="dxa"/>
            <w:tcBorders>
              <w:top w:val="single" w:sz="4" w:space="0" w:color="auto"/>
              <w:left w:val="single" w:sz="4" w:space="0" w:color="auto"/>
              <w:bottom w:val="single" w:sz="4" w:space="0" w:color="auto"/>
              <w:right w:val="single" w:sz="4" w:space="0" w:color="auto"/>
            </w:tcBorders>
          </w:tcPr>
          <w:p w14:paraId="0FEFB01C"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作为一名优秀的眼科住院医师，保持旺盛的探求精神</w:t>
            </w:r>
          </w:p>
        </w:tc>
        <w:tc>
          <w:tcPr>
            <w:tcW w:w="1984" w:type="dxa"/>
            <w:tcBorders>
              <w:top w:val="single" w:sz="4" w:space="0" w:color="auto"/>
              <w:left w:val="single" w:sz="4" w:space="0" w:color="auto"/>
              <w:bottom w:val="single" w:sz="4" w:space="0" w:color="auto"/>
              <w:right w:val="single" w:sz="4" w:space="0" w:color="auto"/>
            </w:tcBorders>
          </w:tcPr>
          <w:p w14:paraId="7943D006"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作为一名优秀的眼科住院医师</w:t>
            </w:r>
          </w:p>
        </w:tc>
        <w:tc>
          <w:tcPr>
            <w:tcW w:w="1843" w:type="dxa"/>
            <w:tcBorders>
              <w:top w:val="single" w:sz="4" w:space="0" w:color="auto"/>
              <w:left w:val="single" w:sz="4" w:space="0" w:color="auto"/>
              <w:bottom w:val="single" w:sz="4" w:space="0" w:color="auto"/>
              <w:right w:val="single" w:sz="4" w:space="0" w:color="auto"/>
            </w:tcBorders>
          </w:tcPr>
          <w:p w14:paraId="39907CAD"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作为一名合格的眼科住院医师</w:t>
            </w:r>
          </w:p>
        </w:tc>
        <w:tc>
          <w:tcPr>
            <w:tcW w:w="1779" w:type="dxa"/>
            <w:tcBorders>
              <w:top w:val="single" w:sz="4" w:space="0" w:color="auto"/>
              <w:left w:val="single" w:sz="4" w:space="0" w:color="auto"/>
              <w:bottom w:val="single" w:sz="4" w:space="0" w:color="auto"/>
              <w:right w:val="single" w:sz="4" w:space="0" w:color="auto"/>
            </w:tcBorders>
          </w:tcPr>
          <w:p w14:paraId="770BD47B"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可以完成眼科住院医师的工作</w:t>
            </w:r>
          </w:p>
        </w:tc>
        <w:tc>
          <w:tcPr>
            <w:tcW w:w="1779" w:type="dxa"/>
            <w:tcBorders>
              <w:top w:val="single" w:sz="4" w:space="0" w:color="auto"/>
              <w:left w:val="single" w:sz="4" w:space="0" w:color="auto"/>
              <w:bottom w:val="single" w:sz="4" w:space="0" w:color="auto"/>
              <w:right w:val="single" w:sz="4" w:space="0" w:color="auto"/>
            </w:tcBorders>
          </w:tcPr>
          <w:p w14:paraId="1BE37882"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不能完成眼科住院医师的工作</w:t>
            </w:r>
          </w:p>
        </w:tc>
      </w:tr>
    </w:tbl>
    <w:p w14:paraId="1C3F1DA6" w14:textId="77777777" w:rsidR="00E51BA6" w:rsidRDefault="00E51BA6">
      <w:pPr>
        <w:widowControl/>
        <w:jc w:val="left"/>
        <w:rPr>
          <w:rFonts w:ascii="宋体" w:eastAsia="宋体" w:hAnsi="宋体"/>
        </w:rPr>
      </w:pPr>
    </w:p>
    <w:sectPr w:rsidR="00E51B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C33E34"/>
    <w:multiLevelType w:val="singleLevel"/>
    <w:tmpl w:val="81C33E34"/>
    <w:lvl w:ilvl="0">
      <w:start w:val="1"/>
      <w:numFmt w:val="decimal"/>
      <w:lvlText w:val="%1)"/>
      <w:lvlJc w:val="left"/>
      <w:pPr>
        <w:ind w:left="425" w:hanging="425"/>
      </w:pPr>
      <w:rPr>
        <w:rFonts w:hint="default"/>
      </w:rPr>
    </w:lvl>
  </w:abstractNum>
  <w:abstractNum w:abstractNumId="1" w15:restartNumberingAfterBreak="0">
    <w:nsid w:val="C8ACDB19"/>
    <w:multiLevelType w:val="singleLevel"/>
    <w:tmpl w:val="C8ACDB19"/>
    <w:lvl w:ilvl="0">
      <w:start w:val="2"/>
      <w:numFmt w:val="decimal"/>
      <w:suff w:val="space"/>
      <w:lvlText w:val="%1."/>
      <w:lvlJc w:val="left"/>
    </w:lvl>
  </w:abstractNum>
  <w:abstractNum w:abstractNumId="2" w15:restartNumberingAfterBreak="0">
    <w:nsid w:val="06D37B63"/>
    <w:multiLevelType w:val="multilevel"/>
    <w:tmpl w:val="06D37B63"/>
    <w:lvl w:ilvl="0">
      <w:start w:val="1"/>
      <w:numFmt w:val="decimal"/>
      <w:lvlText w:val="%1．"/>
      <w:lvlJc w:val="left"/>
      <w:pPr>
        <w:ind w:left="839" w:hanging="360"/>
      </w:pPr>
      <w:rPr>
        <w:rFonts w:hAnsi="Times New Roman" w:hint="default"/>
      </w:rPr>
    </w:lvl>
    <w:lvl w:ilvl="1">
      <w:start w:val="1"/>
      <w:numFmt w:val="lowerLetter"/>
      <w:lvlText w:val="%2)"/>
      <w:lvlJc w:val="left"/>
      <w:pPr>
        <w:ind w:left="1319" w:hanging="420"/>
      </w:pPr>
    </w:lvl>
    <w:lvl w:ilvl="2">
      <w:start w:val="1"/>
      <w:numFmt w:val="lowerRoman"/>
      <w:lvlText w:val="%3."/>
      <w:lvlJc w:val="right"/>
      <w:pPr>
        <w:ind w:left="1739" w:hanging="420"/>
      </w:pPr>
    </w:lvl>
    <w:lvl w:ilvl="3">
      <w:start w:val="1"/>
      <w:numFmt w:val="decimal"/>
      <w:lvlText w:val="%4."/>
      <w:lvlJc w:val="left"/>
      <w:pPr>
        <w:ind w:left="2159" w:hanging="420"/>
      </w:pPr>
    </w:lvl>
    <w:lvl w:ilvl="4">
      <w:start w:val="1"/>
      <w:numFmt w:val="lowerLetter"/>
      <w:lvlText w:val="%5)"/>
      <w:lvlJc w:val="left"/>
      <w:pPr>
        <w:ind w:left="2579" w:hanging="420"/>
      </w:pPr>
    </w:lvl>
    <w:lvl w:ilvl="5">
      <w:start w:val="1"/>
      <w:numFmt w:val="lowerRoman"/>
      <w:lvlText w:val="%6."/>
      <w:lvlJc w:val="right"/>
      <w:pPr>
        <w:ind w:left="2999" w:hanging="420"/>
      </w:pPr>
    </w:lvl>
    <w:lvl w:ilvl="6">
      <w:start w:val="1"/>
      <w:numFmt w:val="decimal"/>
      <w:lvlText w:val="%7."/>
      <w:lvlJc w:val="left"/>
      <w:pPr>
        <w:ind w:left="3419" w:hanging="420"/>
      </w:pPr>
    </w:lvl>
    <w:lvl w:ilvl="7">
      <w:start w:val="1"/>
      <w:numFmt w:val="lowerLetter"/>
      <w:lvlText w:val="%8)"/>
      <w:lvlJc w:val="left"/>
      <w:pPr>
        <w:ind w:left="3839" w:hanging="420"/>
      </w:pPr>
    </w:lvl>
    <w:lvl w:ilvl="8">
      <w:start w:val="1"/>
      <w:numFmt w:val="lowerRoman"/>
      <w:lvlText w:val="%9."/>
      <w:lvlJc w:val="right"/>
      <w:pPr>
        <w:ind w:left="4259" w:hanging="420"/>
      </w:pPr>
    </w:lvl>
  </w:abstractNum>
  <w:abstractNum w:abstractNumId="3" w15:restartNumberingAfterBreak="0">
    <w:nsid w:val="160453D6"/>
    <w:multiLevelType w:val="multilevel"/>
    <w:tmpl w:val="160453D6"/>
    <w:lvl w:ilvl="0">
      <w:start w:val="1"/>
      <w:numFmt w:val="decimal"/>
      <w:lvlText w:val="%1．"/>
      <w:lvlJc w:val="left"/>
      <w:pPr>
        <w:ind w:left="859" w:hanging="420"/>
      </w:pPr>
      <w:rPr>
        <w:rFonts w:hAnsi="Times New Roman" w:hint="default"/>
      </w:rPr>
    </w:lvl>
    <w:lvl w:ilvl="1">
      <w:start w:val="1"/>
      <w:numFmt w:val="lowerLetter"/>
      <w:lvlText w:val="%2)"/>
      <w:lvlJc w:val="left"/>
      <w:pPr>
        <w:ind w:left="1279" w:hanging="420"/>
      </w:pPr>
    </w:lvl>
    <w:lvl w:ilvl="2">
      <w:start w:val="1"/>
      <w:numFmt w:val="lowerRoman"/>
      <w:lvlText w:val="%3."/>
      <w:lvlJc w:val="right"/>
      <w:pPr>
        <w:ind w:left="1699" w:hanging="420"/>
      </w:pPr>
    </w:lvl>
    <w:lvl w:ilvl="3">
      <w:start w:val="1"/>
      <w:numFmt w:val="decimal"/>
      <w:lvlText w:val="%4."/>
      <w:lvlJc w:val="left"/>
      <w:pPr>
        <w:ind w:left="2119" w:hanging="420"/>
      </w:pPr>
    </w:lvl>
    <w:lvl w:ilvl="4">
      <w:start w:val="1"/>
      <w:numFmt w:val="lowerLetter"/>
      <w:lvlText w:val="%5)"/>
      <w:lvlJc w:val="left"/>
      <w:pPr>
        <w:ind w:left="2539" w:hanging="420"/>
      </w:pPr>
    </w:lvl>
    <w:lvl w:ilvl="5">
      <w:start w:val="1"/>
      <w:numFmt w:val="lowerRoman"/>
      <w:lvlText w:val="%6."/>
      <w:lvlJc w:val="right"/>
      <w:pPr>
        <w:ind w:left="2959" w:hanging="420"/>
      </w:pPr>
    </w:lvl>
    <w:lvl w:ilvl="6">
      <w:start w:val="1"/>
      <w:numFmt w:val="decimal"/>
      <w:lvlText w:val="%7."/>
      <w:lvlJc w:val="left"/>
      <w:pPr>
        <w:ind w:left="3379" w:hanging="420"/>
      </w:pPr>
    </w:lvl>
    <w:lvl w:ilvl="7">
      <w:start w:val="1"/>
      <w:numFmt w:val="lowerLetter"/>
      <w:lvlText w:val="%8)"/>
      <w:lvlJc w:val="left"/>
      <w:pPr>
        <w:ind w:left="3799" w:hanging="420"/>
      </w:pPr>
    </w:lvl>
    <w:lvl w:ilvl="8">
      <w:start w:val="1"/>
      <w:numFmt w:val="lowerRoman"/>
      <w:lvlText w:val="%9."/>
      <w:lvlJc w:val="right"/>
      <w:pPr>
        <w:ind w:left="4219" w:hanging="420"/>
      </w:pPr>
    </w:lvl>
  </w:abstractNum>
  <w:abstractNum w:abstractNumId="4" w15:restartNumberingAfterBreak="0">
    <w:nsid w:val="163C31A1"/>
    <w:multiLevelType w:val="multilevel"/>
    <w:tmpl w:val="163C31A1"/>
    <w:lvl w:ilvl="0">
      <w:start w:val="1"/>
      <w:numFmt w:val="decimal"/>
      <w:lvlText w:val="%1．"/>
      <w:lvlJc w:val="left"/>
      <w:pPr>
        <w:ind w:left="782" w:hanging="362"/>
      </w:pPr>
      <w:rPr>
        <w:rFonts w:hAnsi="Times New Roman" w:hint="default"/>
      </w:rPr>
    </w:lvl>
    <w:lvl w:ilvl="1">
      <w:start w:val="1"/>
      <w:numFmt w:val="decimal"/>
      <w:lvlText w:val="%2．"/>
      <w:lvlJc w:val="left"/>
      <w:pPr>
        <w:ind w:left="780" w:hanging="360"/>
      </w:pPr>
      <w:rPr>
        <w:rFonts w:hAnsi="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24D510"/>
    <w:multiLevelType w:val="singleLevel"/>
    <w:tmpl w:val="2624D510"/>
    <w:lvl w:ilvl="0">
      <w:start w:val="2"/>
      <w:numFmt w:val="chineseCounting"/>
      <w:suff w:val="nothing"/>
      <w:lvlText w:val="%1、"/>
      <w:lvlJc w:val="left"/>
      <w:rPr>
        <w:rFonts w:hint="eastAsia"/>
      </w:rPr>
    </w:lvl>
  </w:abstractNum>
  <w:abstractNum w:abstractNumId="6" w15:restartNumberingAfterBreak="0">
    <w:nsid w:val="45FEC839"/>
    <w:multiLevelType w:val="singleLevel"/>
    <w:tmpl w:val="45FEC839"/>
    <w:lvl w:ilvl="0">
      <w:start w:val="1"/>
      <w:numFmt w:val="decimal"/>
      <w:suff w:val="nothing"/>
      <w:lvlText w:val="%1．"/>
      <w:lvlJc w:val="left"/>
    </w:lvl>
  </w:abstractNum>
  <w:abstractNum w:abstractNumId="7" w15:restartNumberingAfterBreak="0">
    <w:nsid w:val="64F7FC71"/>
    <w:multiLevelType w:val="singleLevel"/>
    <w:tmpl w:val="64F7FC71"/>
    <w:lvl w:ilvl="0">
      <w:start w:val="4"/>
      <w:numFmt w:val="decimal"/>
      <w:lvlText w:val="%1."/>
      <w:lvlJc w:val="left"/>
      <w:pPr>
        <w:tabs>
          <w:tab w:val="left" w:pos="312"/>
        </w:tabs>
      </w:pPr>
    </w:lvl>
  </w:abstractNum>
  <w:num w:numId="1">
    <w:abstractNumId w:val="5"/>
  </w:num>
  <w:num w:numId="2">
    <w:abstractNumId w:val="7"/>
  </w:num>
  <w:num w:numId="3">
    <w:abstractNumId w:val="1"/>
  </w:num>
  <w:num w:numId="4">
    <w:abstractNumId w:val="0"/>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62385"/>
    <w:rsid w:val="00D715F7"/>
    <w:rsid w:val="00DD7B5F"/>
    <w:rsid w:val="00DE7849"/>
    <w:rsid w:val="00E05E8B"/>
    <w:rsid w:val="00E366AB"/>
    <w:rsid w:val="00E51BA6"/>
    <w:rsid w:val="00E76E34"/>
    <w:rsid w:val="00EC3F0A"/>
    <w:rsid w:val="00ED7F81"/>
    <w:rsid w:val="00F56396"/>
    <w:rsid w:val="00FA6606"/>
    <w:rsid w:val="00FB77A1"/>
    <w:rsid w:val="00FC24B5"/>
    <w:rsid w:val="03365643"/>
    <w:rsid w:val="07042958"/>
    <w:rsid w:val="077D2F25"/>
    <w:rsid w:val="07D44A0E"/>
    <w:rsid w:val="0A500A6F"/>
    <w:rsid w:val="0C430B50"/>
    <w:rsid w:val="0CAD3BAB"/>
    <w:rsid w:val="0CC4395D"/>
    <w:rsid w:val="0ED63D33"/>
    <w:rsid w:val="0EFC3F90"/>
    <w:rsid w:val="0F671D34"/>
    <w:rsid w:val="10727428"/>
    <w:rsid w:val="116A0C2F"/>
    <w:rsid w:val="126A301E"/>
    <w:rsid w:val="12FD47B2"/>
    <w:rsid w:val="150A2B53"/>
    <w:rsid w:val="16844556"/>
    <w:rsid w:val="184E51AC"/>
    <w:rsid w:val="184F0F37"/>
    <w:rsid w:val="1A0C2682"/>
    <w:rsid w:val="1C6F416F"/>
    <w:rsid w:val="1CE313B9"/>
    <w:rsid w:val="1D655346"/>
    <w:rsid w:val="1DA536DD"/>
    <w:rsid w:val="1DE266CA"/>
    <w:rsid w:val="1E011D96"/>
    <w:rsid w:val="1EDE3DFF"/>
    <w:rsid w:val="21F57C90"/>
    <w:rsid w:val="22FA2672"/>
    <w:rsid w:val="2435301D"/>
    <w:rsid w:val="247955FF"/>
    <w:rsid w:val="25B11DC7"/>
    <w:rsid w:val="26DF1999"/>
    <w:rsid w:val="2758396B"/>
    <w:rsid w:val="288F719F"/>
    <w:rsid w:val="294416E3"/>
    <w:rsid w:val="2A30492E"/>
    <w:rsid w:val="2ACB5EF1"/>
    <w:rsid w:val="30083618"/>
    <w:rsid w:val="304E4A73"/>
    <w:rsid w:val="30923399"/>
    <w:rsid w:val="30FD0428"/>
    <w:rsid w:val="31271F3F"/>
    <w:rsid w:val="31474586"/>
    <w:rsid w:val="319356F0"/>
    <w:rsid w:val="36AF4FB3"/>
    <w:rsid w:val="37001905"/>
    <w:rsid w:val="3A055E38"/>
    <w:rsid w:val="3BD0035C"/>
    <w:rsid w:val="3C003CE1"/>
    <w:rsid w:val="3CBF2A93"/>
    <w:rsid w:val="3D6B0E42"/>
    <w:rsid w:val="3E751430"/>
    <w:rsid w:val="3EA9403F"/>
    <w:rsid w:val="3EE5588B"/>
    <w:rsid w:val="3EF67B21"/>
    <w:rsid w:val="404A45E0"/>
    <w:rsid w:val="419B49AF"/>
    <w:rsid w:val="41A605BE"/>
    <w:rsid w:val="427A4DAF"/>
    <w:rsid w:val="44031192"/>
    <w:rsid w:val="45FB574D"/>
    <w:rsid w:val="478C7EC3"/>
    <w:rsid w:val="483F2372"/>
    <w:rsid w:val="49926698"/>
    <w:rsid w:val="49BE6E14"/>
    <w:rsid w:val="4AB21125"/>
    <w:rsid w:val="4DD73B8D"/>
    <w:rsid w:val="4EAE0DF2"/>
    <w:rsid w:val="5355725B"/>
    <w:rsid w:val="53660ABC"/>
    <w:rsid w:val="53FD1F5F"/>
    <w:rsid w:val="540954E9"/>
    <w:rsid w:val="54EA7E9F"/>
    <w:rsid w:val="56137D93"/>
    <w:rsid w:val="575E477D"/>
    <w:rsid w:val="58F0514E"/>
    <w:rsid w:val="59226BE4"/>
    <w:rsid w:val="59987DD0"/>
    <w:rsid w:val="5A136D73"/>
    <w:rsid w:val="5A803C05"/>
    <w:rsid w:val="5B1246E3"/>
    <w:rsid w:val="5B392E17"/>
    <w:rsid w:val="5BB16E51"/>
    <w:rsid w:val="5C3E0583"/>
    <w:rsid w:val="5F153996"/>
    <w:rsid w:val="5FA01E60"/>
    <w:rsid w:val="602725D6"/>
    <w:rsid w:val="60692042"/>
    <w:rsid w:val="61650147"/>
    <w:rsid w:val="63953880"/>
    <w:rsid w:val="647B0D94"/>
    <w:rsid w:val="64C0318A"/>
    <w:rsid w:val="65044D80"/>
    <w:rsid w:val="651460B1"/>
    <w:rsid w:val="65AC068A"/>
    <w:rsid w:val="67AE6E87"/>
    <w:rsid w:val="69F97043"/>
    <w:rsid w:val="6B1F1117"/>
    <w:rsid w:val="6BC86A9A"/>
    <w:rsid w:val="6C6121CE"/>
    <w:rsid w:val="6C856F56"/>
    <w:rsid w:val="6D7C725E"/>
    <w:rsid w:val="6DDB32AC"/>
    <w:rsid w:val="6E9E5D29"/>
    <w:rsid w:val="6F8B78DC"/>
    <w:rsid w:val="6FC82564"/>
    <w:rsid w:val="71E14A1E"/>
    <w:rsid w:val="73DF61D7"/>
    <w:rsid w:val="74A649C6"/>
    <w:rsid w:val="768B5BAF"/>
    <w:rsid w:val="76DB6B18"/>
    <w:rsid w:val="78312412"/>
    <w:rsid w:val="7A057C9D"/>
    <w:rsid w:val="7B812421"/>
    <w:rsid w:val="7C286864"/>
    <w:rsid w:val="7C4B6E6E"/>
    <w:rsid w:val="7D021AA7"/>
    <w:rsid w:val="7E0B45D1"/>
    <w:rsid w:val="7F243354"/>
    <w:rsid w:val="7F77329B"/>
    <w:rsid w:val="7F840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6339A"/>
  <w15:docId w15:val="{774871B8-6C9F-481C-BD29-559A350A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85957">
      <w:bodyDiv w:val="1"/>
      <w:marLeft w:val="0"/>
      <w:marRight w:val="0"/>
      <w:marTop w:val="0"/>
      <w:marBottom w:val="0"/>
      <w:divBdr>
        <w:top w:val="none" w:sz="0" w:space="0" w:color="auto"/>
        <w:left w:val="none" w:sz="0" w:space="0" w:color="auto"/>
        <w:bottom w:val="none" w:sz="0" w:space="0" w:color="auto"/>
        <w:right w:val="none" w:sz="0" w:space="0" w:color="auto"/>
      </w:divBdr>
    </w:div>
    <w:div w:id="436608939">
      <w:bodyDiv w:val="1"/>
      <w:marLeft w:val="0"/>
      <w:marRight w:val="0"/>
      <w:marTop w:val="0"/>
      <w:marBottom w:val="0"/>
      <w:divBdr>
        <w:top w:val="none" w:sz="0" w:space="0" w:color="auto"/>
        <w:left w:val="none" w:sz="0" w:space="0" w:color="auto"/>
        <w:bottom w:val="none" w:sz="0" w:space="0" w:color="auto"/>
        <w:right w:val="none" w:sz="0" w:space="0" w:color="auto"/>
      </w:divBdr>
    </w:div>
    <w:div w:id="986710802">
      <w:bodyDiv w:val="1"/>
      <w:marLeft w:val="0"/>
      <w:marRight w:val="0"/>
      <w:marTop w:val="0"/>
      <w:marBottom w:val="0"/>
      <w:divBdr>
        <w:top w:val="none" w:sz="0" w:space="0" w:color="auto"/>
        <w:left w:val="none" w:sz="0" w:space="0" w:color="auto"/>
        <w:bottom w:val="none" w:sz="0" w:space="0" w:color="auto"/>
        <w:right w:val="none" w:sz="0" w:space="0" w:color="auto"/>
      </w:divBdr>
    </w:div>
    <w:div w:id="1436750246">
      <w:bodyDiv w:val="1"/>
      <w:marLeft w:val="0"/>
      <w:marRight w:val="0"/>
      <w:marTop w:val="0"/>
      <w:marBottom w:val="0"/>
      <w:divBdr>
        <w:top w:val="none" w:sz="0" w:space="0" w:color="auto"/>
        <w:left w:val="none" w:sz="0" w:space="0" w:color="auto"/>
        <w:bottom w:val="none" w:sz="0" w:space="0" w:color="auto"/>
        <w:right w:val="none" w:sz="0" w:space="0" w:color="auto"/>
      </w:divBdr>
    </w:div>
    <w:div w:id="16079579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2790</Words>
  <Characters>15909</Characters>
  <Application>Microsoft Office Word</Application>
  <DocSecurity>0</DocSecurity>
  <Lines>132</Lines>
  <Paragraphs>37</Paragraphs>
  <ScaleCrop>false</ScaleCrop>
  <Company>P R C</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36</cp:revision>
  <cp:lastPrinted>2020-12-24T07:17:00Z</cp:lastPrinted>
  <dcterms:created xsi:type="dcterms:W3CDTF">2020-12-08T08:33:00Z</dcterms:created>
  <dcterms:modified xsi:type="dcterms:W3CDTF">2023-07-28T10:07:00Z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39B59726D6BF48C0991B4ECA37718761</vt:lpwstr>
  </property>
</Properties>
</file>