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25E5F" w14:textId="1B2759E3" w:rsidR="008779F7" w:rsidRPr="00EF7B85" w:rsidRDefault="00FD3717" w:rsidP="00EF7B85">
      <w:pPr>
        <w:spacing w:beforeLines="50" w:before="120" w:afterLines="50" w:after="120"/>
        <w:jc w:val="center"/>
        <w:rPr>
          <w:rFonts w:ascii="黑体" w:eastAsia="黑体" w:hAnsi="黑体" w:cstheme="minorBidi"/>
          <w:sz w:val="32"/>
          <w:szCs w:val="32"/>
        </w:rPr>
      </w:pPr>
      <w:r w:rsidRPr="00EF7B85">
        <w:rPr>
          <w:rFonts w:ascii="黑体" w:eastAsia="黑体" w:hAnsi="黑体" w:cstheme="minorBidi" w:hint="eastAsia"/>
          <w:sz w:val="32"/>
          <w:szCs w:val="32"/>
        </w:rPr>
        <w:t>《医学基础</w:t>
      </w:r>
      <w:r w:rsidRPr="00EF7B85">
        <w:rPr>
          <w:rFonts w:ascii="黑体" w:eastAsia="黑体" w:hAnsi="黑体" w:cstheme="minorBidi"/>
          <w:sz w:val="32"/>
          <w:szCs w:val="32"/>
        </w:rPr>
        <w:t>II</w:t>
      </w:r>
      <w:r w:rsidRPr="00EF7B85">
        <w:rPr>
          <w:rFonts w:ascii="黑体" w:eastAsia="黑体" w:hAnsi="黑体" w:cstheme="minorBidi" w:hint="eastAsia"/>
          <w:sz w:val="32"/>
          <w:szCs w:val="32"/>
        </w:rPr>
        <w:t>》课程教学大纲</w:t>
      </w:r>
    </w:p>
    <w:p w14:paraId="1B37E3CF" w14:textId="77777777" w:rsidR="00A24893" w:rsidRPr="00EF7B85" w:rsidRDefault="00A24893" w:rsidP="00EF7B85">
      <w:pPr>
        <w:pStyle w:val="a3"/>
        <w:spacing w:beforeLines="50" w:before="120" w:afterLines="50" w:after="120"/>
        <w:ind w:firstLineChars="200" w:firstLine="562"/>
        <w:rPr>
          <w:rFonts w:ascii="黑体" w:eastAsia="黑体" w:hAnsi="黑体" w:cs="宋体"/>
          <w:b/>
          <w:sz w:val="28"/>
          <w:szCs w:val="28"/>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396"/>
        <w:gridCol w:w="1134"/>
        <w:gridCol w:w="3033"/>
      </w:tblGrid>
      <w:tr w:rsidR="005878E8" w:rsidRPr="002F4D99" w14:paraId="0E1943C3" w14:textId="77777777" w:rsidTr="00E3484E">
        <w:trPr>
          <w:jc w:val="center"/>
        </w:trPr>
        <w:tc>
          <w:tcPr>
            <w:tcW w:w="1135" w:type="dxa"/>
            <w:vAlign w:val="center"/>
          </w:tcPr>
          <w:p w14:paraId="6DBFF969" w14:textId="675F620E" w:rsidR="005878E8" w:rsidRPr="00DD7B5F" w:rsidRDefault="005878E8" w:rsidP="005878E8">
            <w:pPr>
              <w:spacing w:beforeLines="50" w:before="120" w:afterLines="50" w:after="120"/>
              <w:rPr>
                <w:rFonts w:ascii="宋体" w:hAnsi="宋体" w:cs="黑体"/>
                <w:b/>
                <w:bCs/>
              </w:rPr>
            </w:pPr>
            <w:r w:rsidRPr="005878E8">
              <w:rPr>
                <w:rFonts w:ascii="宋体" w:hAnsi="宋体" w:cs="黑体" w:hint="eastAsia"/>
                <w:b/>
                <w:bCs/>
                <w:szCs w:val="22"/>
              </w:rPr>
              <w:t>英文名称</w:t>
            </w:r>
          </w:p>
        </w:tc>
        <w:tc>
          <w:tcPr>
            <w:tcW w:w="3396" w:type="dxa"/>
            <w:vAlign w:val="center"/>
          </w:tcPr>
          <w:p w14:paraId="78D02CA0" w14:textId="2455BB5E" w:rsidR="005878E8" w:rsidRPr="009626DF" w:rsidRDefault="00DE4C1B" w:rsidP="005878E8">
            <w:pPr>
              <w:spacing w:beforeLines="50" w:before="120" w:afterLines="50" w:after="120"/>
              <w:jc w:val="left"/>
              <w:rPr>
                <w:szCs w:val="21"/>
              </w:rPr>
            </w:pPr>
            <w:r w:rsidRPr="00DE4C1B">
              <w:rPr>
                <w:rFonts w:eastAsia="微软雅黑" w:hint="eastAsia"/>
                <w:color w:val="333333"/>
                <w:szCs w:val="21"/>
                <w:shd w:val="clear" w:color="auto" w:fill="F5F5F5"/>
              </w:rPr>
              <w:t xml:space="preserve">Basis of Medicine </w:t>
            </w:r>
            <w:r w:rsidRPr="00DE4C1B">
              <w:rPr>
                <w:rFonts w:eastAsia="微软雅黑" w:hint="eastAsia"/>
                <w:color w:val="333333"/>
                <w:szCs w:val="21"/>
                <w:shd w:val="clear" w:color="auto" w:fill="F5F5F5"/>
              </w:rPr>
              <w:t>Ⅱ</w:t>
            </w:r>
          </w:p>
        </w:tc>
        <w:tc>
          <w:tcPr>
            <w:tcW w:w="1134" w:type="dxa"/>
            <w:vAlign w:val="center"/>
          </w:tcPr>
          <w:p w14:paraId="654CF43A" w14:textId="3CBA80A7" w:rsidR="005878E8" w:rsidRPr="00DD7B5F" w:rsidRDefault="005878E8" w:rsidP="005878E8">
            <w:pPr>
              <w:spacing w:beforeLines="50" w:before="120" w:afterLines="50" w:after="120"/>
              <w:rPr>
                <w:rFonts w:ascii="宋体" w:hAnsi="宋体" w:cs="黑体"/>
                <w:b/>
                <w:bCs/>
              </w:rPr>
            </w:pPr>
            <w:r w:rsidRPr="005878E8">
              <w:rPr>
                <w:rFonts w:ascii="宋体" w:hAnsi="宋体" w:cs="黑体" w:hint="eastAsia"/>
                <w:b/>
                <w:bCs/>
                <w:szCs w:val="22"/>
              </w:rPr>
              <w:t>课程代码</w:t>
            </w:r>
          </w:p>
        </w:tc>
        <w:tc>
          <w:tcPr>
            <w:tcW w:w="3033" w:type="dxa"/>
            <w:vAlign w:val="center"/>
          </w:tcPr>
          <w:p w14:paraId="544249E2" w14:textId="5988AE74" w:rsidR="005878E8" w:rsidRPr="008E3ED9" w:rsidRDefault="005878E8" w:rsidP="005878E8">
            <w:pPr>
              <w:spacing w:beforeLines="50" w:before="120" w:afterLines="50" w:after="120"/>
            </w:pPr>
            <w:r w:rsidRPr="005878E8">
              <w:t>CLMB3054</w:t>
            </w:r>
          </w:p>
        </w:tc>
      </w:tr>
      <w:tr w:rsidR="008779F7" w:rsidRPr="002F4D99" w14:paraId="4CA2249B" w14:textId="77777777" w:rsidTr="00E3484E">
        <w:trPr>
          <w:jc w:val="center"/>
        </w:trPr>
        <w:tc>
          <w:tcPr>
            <w:tcW w:w="1135" w:type="dxa"/>
            <w:vAlign w:val="center"/>
          </w:tcPr>
          <w:p w14:paraId="7A494F73" w14:textId="77777777" w:rsidR="008779F7" w:rsidRPr="00DD7B5F" w:rsidRDefault="008779F7" w:rsidP="005878E8">
            <w:pPr>
              <w:spacing w:beforeLines="50" w:before="120" w:afterLines="50" w:after="120"/>
              <w:rPr>
                <w:rFonts w:ascii="宋体" w:hAnsi="宋体" w:cs="黑体"/>
                <w:b/>
                <w:bCs/>
              </w:rPr>
            </w:pPr>
            <w:r w:rsidRPr="005878E8">
              <w:rPr>
                <w:rFonts w:ascii="宋体" w:hAnsi="宋体" w:cs="黑体" w:hint="eastAsia"/>
                <w:b/>
                <w:bCs/>
                <w:szCs w:val="22"/>
              </w:rPr>
              <w:t>课程性质</w:t>
            </w:r>
          </w:p>
        </w:tc>
        <w:tc>
          <w:tcPr>
            <w:tcW w:w="3396" w:type="dxa"/>
            <w:vAlign w:val="center"/>
          </w:tcPr>
          <w:p w14:paraId="6979F725" w14:textId="77777777" w:rsidR="008779F7" w:rsidRPr="00150026" w:rsidRDefault="008779F7" w:rsidP="00E3484E">
            <w:pPr>
              <w:spacing w:beforeLines="50" w:before="120" w:afterLines="50" w:after="120"/>
              <w:jc w:val="left"/>
              <w:rPr>
                <w:rFonts w:ascii="宋体" w:hAnsi="宋体"/>
              </w:rPr>
            </w:pPr>
            <w:r w:rsidRPr="005878E8">
              <w:rPr>
                <w:rFonts w:ascii="宋体" w:hAnsi="宋体" w:cstheme="minorBidi" w:hint="eastAsia"/>
                <w:szCs w:val="22"/>
              </w:rPr>
              <w:t>大类基础课程</w:t>
            </w:r>
          </w:p>
        </w:tc>
        <w:tc>
          <w:tcPr>
            <w:tcW w:w="1134" w:type="dxa"/>
            <w:vAlign w:val="center"/>
          </w:tcPr>
          <w:p w14:paraId="070B36C3" w14:textId="77777777" w:rsidR="008779F7" w:rsidRPr="00DD7B5F" w:rsidRDefault="008779F7" w:rsidP="005878E8">
            <w:pPr>
              <w:spacing w:beforeLines="50" w:before="120" w:afterLines="50" w:after="120"/>
              <w:rPr>
                <w:rFonts w:ascii="宋体" w:hAnsi="宋体" w:cs="黑体"/>
                <w:b/>
                <w:bCs/>
              </w:rPr>
            </w:pPr>
            <w:r w:rsidRPr="005878E8">
              <w:rPr>
                <w:rFonts w:ascii="宋体" w:hAnsi="宋体" w:cs="黑体" w:hint="eastAsia"/>
                <w:b/>
                <w:bCs/>
                <w:szCs w:val="22"/>
              </w:rPr>
              <w:t>授课对象</w:t>
            </w:r>
          </w:p>
        </w:tc>
        <w:tc>
          <w:tcPr>
            <w:tcW w:w="3033" w:type="dxa"/>
            <w:vAlign w:val="center"/>
          </w:tcPr>
          <w:p w14:paraId="54409508" w14:textId="541E6619" w:rsidR="008779F7" w:rsidRPr="00150026" w:rsidRDefault="008779F7" w:rsidP="005878E8">
            <w:pPr>
              <w:spacing w:beforeLines="50" w:before="120" w:afterLines="50" w:after="120"/>
              <w:jc w:val="left"/>
              <w:rPr>
                <w:rFonts w:ascii="宋体" w:hAnsi="宋体"/>
              </w:rPr>
            </w:pPr>
            <w:r w:rsidRPr="005878E8">
              <w:rPr>
                <w:rFonts w:ascii="宋体" w:hAnsi="宋体" w:cstheme="minorBidi" w:hint="eastAsia"/>
                <w:szCs w:val="22"/>
              </w:rPr>
              <w:t>临床医学5+3各专业</w:t>
            </w:r>
          </w:p>
        </w:tc>
      </w:tr>
      <w:tr w:rsidR="008779F7" w:rsidRPr="002F4D99" w14:paraId="7F2EB03D" w14:textId="77777777" w:rsidTr="00E3484E">
        <w:trPr>
          <w:jc w:val="center"/>
        </w:trPr>
        <w:tc>
          <w:tcPr>
            <w:tcW w:w="1135" w:type="dxa"/>
            <w:vAlign w:val="center"/>
          </w:tcPr>
          <w:p w14:paraId="036319D7" w14:textId="77777777" w:rsidR="008779F7" w:rsidRPr="00DD7B5F" w:rsidRDefault="008779F7" w:rsidP="005878E8">
            <w:pPr>
              <w:spacing w:beforeLines="50" w:before="120" w:afterLines="50" w:after="120"/>
              <w:rPr>
                <w:rFonts w:ascii="宋体" w:hAnsi="宋体" w:cs="黑体"/>
                <w:b/>
                <w:bCs/>
              </w:rPr>
            </w:pPr>
            <w:r w:rsidRPr="005878E8">
              <w:rPr>
                <w:rFonts w:ascii="宋体" w:hAnsi="宋体" w:cs="黑体" w:hint="eastAsia"/>
                <w:b/>
                <w:bCs/>
                <w:szCs w:val="22"/>
              </w:rPr>
              <w:t>学   分</w:t>
            </w:r>
          </w:p>
        </w:tc>
        <w:tc>
          <w:tcPr>
            <w:tcW w:w="3396" w:type="dxa"/>
            <w:vAlign w:val="center"/>
          </w:tcPr>
          <w:p w14:paraId="0BE3042E" w14:textId="00C56BF7" w:rsidR="008779F7" w:rsidRPr="008E3ED9" w:rsidRDefault="008779F7" w:rsidP="00E3484E">
            <w:pPr>
              <w:spacing w:beforeLines="50" w:before="120" w:afterLines="50" w:after="120"/>
              <w:jc w:val="left"/>
            </w:pPr>
            <w:r w:rsidRPr="005878E8">
              <w:rPr>
                <w:rFonts w:ascii="宋体" w:hAnsi="宋体" w:cstheme="minorBidi"/>
                <w:szCs w:val="22"/>
              </w:rPr>
              <w:t>5.5</w:t>
            </w:r>
          </w:p>
        </w:tc>
        <w:tc>
          <w:tcPr>
            <w:tcW w:w="1134" w:type="dxa"/>
            <w:vAlign w:val="center"/>
          </w:tcPr>
          <w:p w14:paraId="1F241F98" w14:textId="77777777" w:rsidR="008779F7" w:rsidRPr="00DD7B5F" w:rsidRDefault="008779F7" w:rsidP="005878E8">
            <w:pPr>
              <w:spacing w:beforeLines="50" w:before="120" w:afterLines="50" w:after="120"/>
              <w:rPr>
                <w:rFonts w:ascii="宋体" w:hAnsi="宋体" w:cs="黑体"/>
                <w:b/>
                <w:bCs/>
              </w:rPr>
            </w:pPr>
            <w:r w:rsidRPr="005878E8">
              <w:rPr>
                <w:rFonts w:ascii="宋体" w:hAnsi="宋体" w:cs="黑体" w:hint="eastAsia"/>
                <w:b/>
                <w:bCs/>
                <w:szCs w:val="22"/>
              </w:rPr>
              <w:t>学   时</w:t>
            </w:r>
          </w:p>
        </w:tc>
        <w:tc>
          <w:tcPr>
            <w:tcW w:w="3033" w:type="dxa"/>
            <w:vAlign w:val="center"/>
          </w:tcPr>
          <w:p w14:paraId="47DCDD9D" w14:textId="004BCAC4" w:rsidR="008779F7" w:rsidRPr="005878E8" w:rsidRDefault="008779F7" w:rsidP="005878E8">
            <w:pPr>
              <w:spacing w:beforeLines="50" w:before="120" w:afterLines="50" w:after="120"/>
              <w:jc w:val="left"/>
              <w:rPr>
                <w:rFonts w:ascii="宋体" w:hAnsi="宋体" w:cstheme="minorBidi"/>
                <w:szCs w:val="22"/>
              </w:rPr>
            </w:pPr>
            <w:r w:rsidRPr="005878E8">
              <w:rPr>
                <w:rFonts w:ascii="宋体" w:hAnsi="宋体" w:cstheme="minorBidi"/>
                <w:szCs w:val="22"/>
              </w:rPr>
              <w:t>124</w:t>
            </w:r>
            <w:r w:rsidRPr="005878E8">
              <w:rPr>
                <w:rFonts w:ascii="宋体" w:hAnsi="宋体" w:cstheme="minorBidi" w:hint="eastAsia"/>
                <w:szCs w:val="22"/>
              </w:rPr>
              <w:t>（</w:t>
            </w:r>
            <w:r w:rsidR="00DE4C1B">
              <w:rPr>
                <w:rFonts w:ascii="宋体" w:hAnsi="宋体" w:cstheme="minorBidi"/>
                <w:szCs w:val="22"/>
              </w:rPr>
              <w:t>76</w:t>
            </w:r>
            <w:r w:rsidRPr="005878E8">
              <w:rPr>
                <w:rFonts w:ascii="宋体" w:hAnsi="宋体" w:cstheme="minorBidi"/>
                <w:szCs w:val="22"/>
              </w:rPr>
              <w:t>理论</w:t>
            </w:r>
            <w:r w:rsidR="00DE4C1B">
              <w:rPr>
                <w:rFonts w:ascii="宋体" w:hAnsi="宋体" w:cstheme="minorBidi" w:hint="eastAsia"/>
                <w:szCs w:val="22"/>
              </w:rPr>
              <w:t>+</w:t>
            </w:r>
            <w:r w:rsidR="00DE4C1B" w:rsidRPr="005878E8">
              <w:rPr>
                <w:rFonts w:ascii="宋体" w:hAnsi="宋体" w:cstheme="minorBidi" w:hint="eastAsia"/>
                <w:szCs w:val="22"/>
              </w:rPr>
              <w:t>40</w:t>
            </w:r>
            <w:r w:rsidRPr="005878E8">
              <w:rPr>
                <w:rFonts w:ascii="宋体" w:hAnsi="宋体" w:cstheme="minorBidi"/>
                <w:szCs w:val="22"/>
              </w:rPr>
              <w:t>实验</w:t>
            </w:r>
            <w:r w:rsidR="00DE4C1B">
              <w:rPr>
                <w:rFonts w:ascii="宋体" w:hAnsi="宋体" w:cstheme="minorBidi" w:hint="eastAsia"/>
                <w:szCs w:val="22"/>
              </w:rPr>
              <w:t>+</w:t>
            </w:r>
            <w:r w:rsidR="00DE4C1B">
              <w:rPr>
                <w:rFonts w:ascii="宋体" w:hAnsi="宋体" w:cstheme="minorBidi"/>
                <w:szCs w:val="22"/>
              </w:rPr>
              <w:t>8</w:t>
            </w:r>
            <w:r w:rsidR="00DE4C1B">
              <w:rPr>
                <w:rFonts w:ascii="宋体" w:hAnsi="宋体" w:cstheme="minorBidi" w:hint="eastAsia"/>
                <w:szCs w:val="22"/>
              </w:rPr>
              <w:t>实践</w:t>
            </w:r>
            <w:r w:rsidRPr="005878E8">
              <w:rPr>
                <w:rFonts w:ascii="宋体" w:hAnsi="宋体" w:cstheme="minorBidi" w:hint="eastAsia"/>
                <w:szCs w:val="22"/>
              </w:rPr>
              <w:t>）</w:t>
            </w:r>
          </w:p>
        </w:tc>
      </w:tr>
      <w:tr w:rsidR="008779F7" w:rsidRPr="002F4D99" w14:paraId="43D040A1" w14:textId="77777777" w:rsidTr="00E3484E">
        <w:trPr>
          <w:jc w:val="center"/>
        </w:trPr>
        <w:tc>
          <w:tcPr>
            <w:tcW w:w="1135" w:type="dxa"/>
            <w:vAlign w:val="center"/>
          </w:tcPr>
          <w:p w14:paraId="3D2C1D0E" w14:textId="77777777" w:rsidR="008779F7" w:rsidRPr="00DD7B5F" w:rsidRDefault="008779F7" w:rsidP="005878E8">
            <w:pPr>
              <w:spacing w:beforeLines="50" w:before="120" w:afterLines="50" w:after="120"/>
              <w:rPr>
                <w:rFonts w:ascii="宋体" w:hAnsi="宋体" w:cs="黑体"/>
                <w:b/>
                <w:bCs/>
              </w:rPr>
            </w:pPr>
            <w:r w:rsidRPr="005878E8">
              <w:rPr>
                <w:rFonts w:ascii="宋体" w:hAnsi="宋体" w:cs="黑体" w:hint="eastAsia"/>
                <w:b/>
                <w:bCs/>
                <w:szCs w:val="22"/>
              </w:rPr>
              <w:t>主讲教师</w:t>
            </w:r>
          </w:p>
        </w:tc>
        <w:tc>
          <w:tcPr>
            <w:tcW w:w="3396" w:type="dxa"/>
            <w:vAlign w:val="center"/>
          </w:tcPr>
          <w:p w14:paraId="60637687" w14:textId="30BF47EB" w:rsidR="008779F7" w:rsidRPr="008779F7" w:rsidRDefault="008779F7" w:rsidP="005878E8">
            <w:pPr>
              <w:spacing w:beforeLines="50" w:before="120" w:afterLines="50" w:after="120"/>
              <w:rPr>
                <w:rFonts w:ascii="宋体" w:hAnsi="宋体"/>
              </w:rPr>
            </w:pPr>
            <w:r w:rsidRPr="005878E8">
              <w:rPr>
                <w:rFonts w:ascii="宋体" w:hAnsi="宋体" w:cstheme="minorBidi" w:hint="eastAsia"/>
                <w:szCs w:val="22"/>
              </w:rPr>
              <w:t>姜智、王明华、汪家敏、陈永珍，余水长、李芳、张洪涛、黄婕、万波、孙丽娜、孙晓东、刘立民、刘瑶、谢芳、董亮、薛洁、高博</w:t>
            </w:r>
          </w:p>
        </w:tc>
        <w:tc>
          <w:tcPr>
            <w:tcW w:w="1134" w:type="dxa"/>
            <w:vAlign w:val="center"/>
          </w:tcPr>
          <w:p w14:paraId="62C70E14" w14:textId="77777777" w:rsidR="008779F7" w:rsidRPr="005878E8" w:rsidRDefault="008779F7" w:rsidP="005878E8">
            <w:pPr>
              <w:spacing w:beforeLines="50" w:before="120" w:afterLines="50" w:after="120"/>
              <w:rPr>
                <w:rFonts w:ascii="宋体" w:hAnsi="宋体" w:cs="黑体"/>
                <w:b/>
                <w:bCs/>
                <w:szCs w:val="22"/>
              </w:rPr>
            </w:pPr>
            <w:r w:rsidRPr="005878E8">
              <w:rPr>
                <w:rFonts w:ascii="宋体" w:hAnsi="宋体" w:cs="黑体" w:hint="eastAsia"/>
                <w:b/>
                <w:bCs/>
                <w:szCs w:val="22"/>
              </w:rPr>
              <w:t>修订日期</w:t>
            </w:r>
          </w:p>
        </w:tc>
        <w:tc>
          <w:tcPr>
            <w:tcW w:w="3033" w:type="dxa"/>
            <w:vAlign w:val="center"/>
          </w:tcPr>
          <w:p w14:paraId="09740AD5" w14:textId="156DDE85" w:rsidR="008779F7" w:rsidRPr="00DD7B5F" w:rsidRDefault="008779F7" w:rsidP="00E3484E">
            <w:pPr>
              <w:spacing w:beforeLines="50" w:before="120" w:afterLines="50" w:after="120"/>
              <w:rPr>
                <w:rFonts w:ascii="宋体" w:hAnsi="宋体"/>
              </w:rPr>
            </w:pPr>
            <w:r w:rsidRPr="008E3ED9">
              <w:t>202</w:t>
            </w:r>
            <w:r>
              <w:t>1</w:t>
            </w:r>
            <w:r w:rsidR="00DE4C1B">
              <w:rPr>
                <w:rFonts w:ascii="宋体" w:hAnsi="宋体" w:hint="eastAsia"/>
              </w:rPr>
              <w:t>.</w:t>
            </w:r>
            <w:r w:rsidR="00DE4C1B">
              <w:rPr>
                <w:rFonts w:ascii="宋体" w:hAnsi="宋体"/>
              </w:rPr>
              <w:t>0</w:t>
            </w:r>
            <w:r w:rsidR="00A24893">
              <w:t>6</w:t>
            </w:r>
          </w:p>
        </w:tc>
      </w:tr>
      <w:tr w:rsidR="008779F7" w:rsidRPr="002F4D99" w14:paraId="0A85A746" w14:textId="77777777" w:rsidTr="00E3484E">
        <w:trPr>
          <w:jc w:val="center"/>
        </w:trPr>
        <w:tc>
          <w:tcPr>
            <w:tcW w:w="1135" w:type="dxa"/>
            <w:vAlign w:val="center"/>
          </w:tcPr>
          <w:p w14:paraId="274C439F" w14:textId="77777777" w:rsidR="008779F7" w:rsidRPr="00DD7B5F" w:rsidRDefault="008779F7" w:rsidP="005878E8">
            <w:pPr>
              <w:spacing w:beforeLines="50" w:before="120" w:afterLines="50" w:after="120"/>
              <w:rPr>
                <w:rFonts w:ascii="宋体" w:hAnsi="宋体" w:cs="黑体"/>
                <w:b/>
                <w:bCs/>
              </w:rPr>
            </w:pPr>
            <w:r w:rsidRPr="005878E8">
              <w:rPr>
                <w:rFonts w:ascii="宋体" w:hAnsi="宋体" w:cs="黑体" w:hint="eastAsia"/>
                <w:b/>
                <w:bCs/>
                <w:szCs w:val="22"/>
              </w:rPr>
              <w:t>指定教材</w:t>
            </w:r>
          </w:p>
        </w:tc>
        <w:tc>
          <w:tcPr>
            <w:tcW w:w="7563" w:type="dxa"/>
            <w:gridSpan w:val="3"/>
            <w:vAlign w:val="center"/>
          </w:tcPr>
          <w:p w14:paraId="379B0051" w14:textId="77777777" w:rsidR="008779F7" w:rsidRPr="005878E8" w:rsidRDefault="008779F7" w:rsidP="005878E8">
            <w:pPr>
              <w:spacing w:beforeLines="50" w:before="120" w:afterLines="50" w:after="120"/>
              <w:rPr>
                <w:rFonts w:ascii="宋体" w:hAnsi="宋体" w:cstheme="minorBidi"/>
                <w:szCs w:val="22"/>
              </w:rPr>
            </w:pPr>
            <w:r w:rsidRPr="005878E8">
              <w:rPr>
                <w:rFonts w:ascii="宋体" w:hAnsi="宋体" w:cstheme="minorBidi"/>
                <w:szCs w:val="22"/>
              </w:rPr>
              <w:t xml:space="preserve">1. </w:t>
            </w:r>
            <w:r w:rsidRPr="005878E8">
              <w:rPr>
                <w:rFonts w:ascii="宋体" w:hAnsi="宋体" w:cstheme="minorBidi" w:hint="eastAsia"/>
                <w:szCs w:val="22"/>
              </w:rPr>
              <w:t>周春燕、药立波</w:t>
            </w:r>
            <w:r w:rsidRPr="005878E8">
              <w:rPr>
                <w:rFonts w:ascii="宋体" w:hAnsi="宋体" w:cstheme="minorBidi"/>
                <w:szCs w:val="22"/>
              </w:rPr>
              <w:t>主编，《</w:t>
            </w:r>
            <w:r w:rsidRPr="005878E8">
              <w:rPr>
                <w:rFonts w:ascii="宋体" w:hAnsi="宋体" w:cstheme="minorBidi" w:hint="eastAsia"/>
                <w:szCs w:val="22"/>
              </w:rPr>
              <w:t>生物化学与分子生物学</w:t>
            </w:r>
            <w:r w:rsidRPr="005878E8">
              <w:rPr>
                <w:rFonts w:ascii="宋体" w:hAnsi="宋体" w:cstheme="minorBidi"/>
                <w:szCs w:val="22"/>
              </w:rPr>
              <w:t>》，人民卫生出版社，20</w:t>
            </w:r>
            <w:r w:rsidRPr="005878E8">
              <w:rPr>
                <w:rFonts w:ascii="宋体" w:hAnsi="宋体" w:cstheme="minorBidi" w:hint="eastAsia"/>
                <w:szCs w:val="22"/>
              </w:rPr>
              <w:t>18</w:t>
            </w:r>
            <w:r w:rsidRPr="005878E8">
              <w:rPr>
                <w:rFonts w:ascii="宋体" w:hAnsi="宋体" w:cstheme="minorBidi"/>
                <w:szCs w:val="22"/>
              </w:rPr>
              <w:t>年，第</w:t>
            </w:r>
            <w:r w:rsidRPr="005878E8">
              <w:rPr>
                <w:rFonts w:ascii="宋体" w:hAnsi="宋体" w:cstheme="minorBidi" w:hint="eastAsia"/>
                <w:szCs w:val="22"/>
              </w:rPr>
              <w:t>9</w:t>
            </w:r>
            <w:r w:rsidRPr="005878E8">
              <w:rPr>
                <w:rFonts w:ascii="宋体" w:hAnsi="宋体" w:cstheme="minorBidi"/>
                <w:szCs w:val="22"/>
              </w:rPr>
              <w:t>版</w:t>
            </w:r>
          </w:p>
          <w:p w14:paraId="5067E4D6" w14:textId="55E57478" w:rsidR="008779F7" w:rsidRPr="005878E8" w:rsidRDefault="008779F7" w:rsidP="005878E8">
            <w:pPr>
              <w:spacing w:beforeLines="50" w:before="120" w:afterLines="50" w:after="120"/>
              <w:rPr>
                <w:rFonts w:ascii="宋体" w:hAnsi="宋体" w:cstheme="minorBidi"/>
                <w:szCs w:val="22"/>
              </w:rPr>
            </w:pPr>
            <w:r w:rsidRPr="005878E8">
              <w:rPr>
                <w:rFonts w:ascii="宋体" w:hAnsi="宋体" w:cstheme="minorBidi"/>
                <w:szCs w:val="22"/>
              </w:rPr>
              <w:t>2. 陈竺 主编，《医学遗传学》</w:t>
            </w:r>
            <w:r w:rsidRPr="005878E8">
              <w:rPr>
                <w:rFonts w:ascii="宋体" w:hAnsi="宋体" w:cstheme="minorBidi" w:hint="eastAsia"/>
                <w:szCs w:val="22"/>
              </w:rPr>
              <w:t>(第3版)</w:t>
            </w:r>
            <w:r w:rsidRPr="005878E8">
              <w:rPr>
                <w:rFonts w:ascii="宋体" w:hAnsi="宋体" w:cstheme="minorBidi"/>
                <w:szCs w:val="22"/>
              </w:rPr>
              <w:t>人民卫生出版社，20</w:t>
            </w:r>
            <w:r w:rsidRPr="005878E8">
              <w:rPr>
                <w:rFonts w:ascii="宋体" w:hAnsi="宋体" w:cstheme="minorBidi" w:hint="eastAsia"/>
                <w:szCs w:val="22"/>
              </w:rPr>
              <w:t>15</w:t>
            </w:r>
            <w:r w:rsidRPr="005878E8">
              <w:rPr>
                <w:rFonts w:ascii="宋体" w:hAnsi="宋体" w:cstheme="minorBidi"/>
                <w:szCs w:val="22"/>
              </w:rPr>
              <w:t>.</w:t>
            </w:r>
          </w:p>
          <w:p w14:paraId="3CC2D589" w14:textId="5DE12B52" w:rsidR="008779F7" w:rsidRPr="005878E8" w:rsidRDefault="008779F7" w:rsidP="005878E8">
            <w:pPr>
              <w:spacing w:beforeLines="50" w:before="120" w:afterLines="50" w:after="120"/>
              <w:rPr>
                <w:rFonts w:ascii="宋体" w:hAnsi="宋体" w:cstheme="minorBidi"/>
                <w:szCs w:val="22"/>
              </w:rPr>
            </w:pPr>
            <w:r w:rsidRPr="005878E8">
              <w:rPr>
                <w:rFonts w:ascii="宋体" w:hAnsi="宋体" w:cstheme="minorBidi"/>
                <w:szCs w:val="22"/>
              </w:rPr>
              <w:t xml:space="preserve">3. </w:t>
            </w:r>
            <w:r w:rsidRPr="005878E8">
              <w:rPr>
                <w:rFonts w:ascii="宋体" w:hAnsi="宋体" w:cstheme="minorBidi" w:hint="eastAsia"/>
                <w:szCs w:val="22"/>
              </w:rPr>
              <w:t>李继承、曾园山</w:t>
            </w:r>
            <w:r w:rsidRPr="005878E8">
              <w:rPr>
                <w:rFonts w:ascii="宋体" w:hAnsi="宋体" w:cstheme="minorBidi"/>
                <w:szCs w:val="22"/>
              </w:rPr>
              <w:t>主编，《组织学与胚胎学》人民卫生出版社，20</w:t>
            </w:r>
            <w:r w:rsidRPr="005878E8">
              <w:rPr>
                <w:rFonts w:ascii="宋体" w:hAnsi="宋体" w:cstheme="minorBidi" w:hint="eastAsia"/>
                <w:szCs w:val="22"/>
              </w:rPr>
              <w:t>1</w:t>
            </w:r>
            <w:r w:rsidRPr="005878E8">
              <w:rPr>
                <w:rFonts w:ascii="宋体" w:hAnsi="宋体" w:cstheme="minorBidi"/>
                <w:szCs w:val="22"/>
              </w:rPr>
              <w:t>8年，第9版</w:t>
            </w:r>
          </w:p>
          <w:p w14:paraId="1986C2E9" w14:textId="2247DBA8" w:rsidR="008779F7" w:rsidRPr="005878E8" w:rsidRDefault="008779F7" w:rsidP="005878E8">
            <w:pPr>
              <w:spacing w:beforeLines="50" w:before="120" w:afterLines="50" w:after="120"/>
              <w:rPr>
                <w:rFonts w:ascii="宋体" w:hAnsi="宋体" w:cstheme="minorBidi"/>
                <w:szCs w:val="22"/>
              </w:rPr>
            </w:pPr>
            <w:r w:rsidRPr="005878E8">
              <w:rPr>
                <w:rFonts w:ascii="宋体" w:hAnsi="宋体" w:cstheme="minorBidi" w:hint="eastAsia"/>
                <w:szCs w:val="22"/>
              </w:rPr>
              <w:t>4</w:t>
            </w:r>
            <w:r w:rsidRPr="005878E8">
              <w:rPr>
                <w:rFonts w:ascii="宋体" w:hAnsi="宋体" w:cstheme="minorBidi"/>
                <w:szCs w:val="22"/>
              </w:rPr>
              <w:t xml:space="preserve">. </w:t>
            </w:r>
            <w:r w:rsidRPr="005878E8">
              <w:rPr>
                <w:rFonts w:ascii="宋体" w:hAnsi="宋体" w:cstheme="minorBidi" w:hint="eastAsia"/>
                <w:szCs w:val="22"/>
              </w:rPr>
              <w:t>步宏</w:t>
            </w:r>
            <w:r w:rsidRPr="005878E8">
              <w:rPr>
                <w:rFonts w:ascii="宋体" w:hAnsi="宋体" w:cstheme="minorBidi"/>
                <w:szCs w:val="22"/>
              </w:rPr>
              <w:t>、</w:t>
            </w:r>
            <w:r w:rsidRPr="005878E8">
              <w:rPr>
                <w:rFonts w:ascii="宋体" w:hAnsi="宋体" w:cstheme="minorBidi" w:hint="eastAsia"/>
                <w:szCs w:val="22"/>
              </w:rPr>
              <w:t>李雷一</w:t>
            </w:r>
            <w:r w:rsidRPr="005878E8">
              <w:rPr>
                <w:rFonts w:ascii="宋体" w:hAnsi="宋体" w:cstheme="minorBidi"/>
                <w:szCs w:val="22"/>
              </w:rPr>
              <w:t>主编，《病理学》人民卫生出版社，20</w:t>
            </w:r>
            <w:r w:rsidRPr="005878E8">
              <w:rPr>
                <w:rFonts w:ascii="宋体" w:hAnsi="宋体" w:cstheme="minorBidi" w:hint="eastAsia"/>
                <w:szCs w:val="22"/>
              </w:rPr>
              <w:t>1</w:t>
            </w:r>
            <w:r w:rsidRPr="005878E8">
              <w:rPr>
                <w:rFonts w:ascii="宋体" w:hAnsi="宋体" w:cstheme="minorBidi"/>
                <w:szCs w:val="22"/>
              </w:rPr>
              <w:t>8年，第9版.</w:t>
            </w:r>
          </w:p>
          <w:p w14:paraId="61F02BD3" w14:textId="39C280F7" w:rsidR="008779F7" w:rsidRPr="005878E8" w:rsidRDefault="008779F7" w:rsidP="005878E8">
            <w:pPr>
              <w:spacing w:beforeLines="50" w:before="120" w:afterLines="50" w:after="120"/>
              <w:rPr>
                <w:rFonts w:ascii="宋体" w:hAnsi="宋体" w:cstheme="minorBidi"/>
                <w:szCs w:val="22"/>
              </w:rPr>
            </w:pPr>
            <w:r w:rsidRPr="005878E8">
              <w:rPr>
                <w:rFonts w:ascii="宋体" w:hAnsi="宋体" w:cstheme="minorBidi" w:hint="eastAsia"/>
                <w:szCs w:val="22"/>
              </w:rPr>
              <w:t>5. 王建枝、钱睿哲主编，《病理生理学》人民卫生出版社，</w:t>
            </w:r>
            <w:r w:rsidRPr="005878E8">
              <w:rPr>
                <w:rFonts w:ascii="宋体" w:hAnsi="宋体" w:cstheme="minorBidi"/>
                <w:szCs w:val="22"/>
              </w:rPr>
              <w:t>20</w:t>
            </w:r>
            <w:r w:rsidRPr="005878E8">
              <w:rPr>
                <w:rFonts w:ascii="宋体" w:hAnsi="宋体" w:cstheme="minorBidi" w:hint="eastAsia"/>
                <w:szCs w:val="22"/>
              </w:rPr>
              <w:t>18</w:t>
            </w:r>
            <w:r w:rsidRPr="005878E8">
              <w:rPr>
                <w:rFonts w:ascii="宋体" w:hAnsi="宋体" w:cstheme="minorBidi"/>
                <w:szCs w:val="22"/>
              </w:rPr>
              <w:t>年，</w:t>
            </w:r>
            <w:r w:rsidRPr="005878E8">
              <w:rPr>
                <w:rFonts w:ascii="宋体" w:hAnsi="宋体" w:cstheme="minorBidi" w:hint="eastAsia"/>
                <w:szCs w:val="22"/>
              </w:rPr>
              <w:t>第9版</w:t>
            </w:r>
          </w:p>
          <w:p w14:paraId="33CAEA27" w14:textId="75DA61C3" w:rsidR="008779F7" w:rsidRPr="005878E8" w:rsidRDefault="008779F7" w:rsidP="005878E8">
            <w:pPr>
              <w:spacing w:beforeLines="50" w:before="120" w:afterLines="50" w:after="120"/>
              <w:rPr>
                <w:rFonts w:ascii="宋体" w:hAnsi="宋体" w:cstheme="minorBidi"/>
                <w:szCs w:val="22"/>
              </w:rPr>
            </w:pPr>
            <w:r w:rsidRPr="005878E8">
              <w:rPr>
                <w:rFonts w:ascii="宋体" w:hAnsi="宋体" w:cstheme="minorBidi" w:hint="eastAsia"/>
                <w:szCs w:val="22"/>
              </w:rPr>
              <w:t>6</w:t>
            </w:r>
            <w:r w:rsidRPr="005878E8">
              <w:rPr>
                <w:rFonts w:ascii="宋体" w:hAnsi="宋体" w:cstheme="minorBidi"/>
                <w:szCs w:val="22"/>
              </w:rPr>
              <w:t>. 杨宝峰</w:t>
            </w:r>
            <w:r w:rsidRPr="005878E8">
              <w:rPr>
                <w:rFonts w:ascii="宋体" w:hAnsi="宋体" w:cstheme="minorBidi" w:hint="eastAsia"/>
                <w:szCs w:val="22"/>
              </w:rPr>
              <w:t>、陈建国</w:t>
            </w:r>
            <w:r w:rsidRPr="005878E8">
              <w:rPr>
                <w:rFonts w:ascii="宋体" w:hAnsi="宋体" w:cstheme="minorBidi"/>
                <w:szCs w:val="22"/>
              </w:rPr>
              <w:t>主编，《药理学》人民卫生出版社，20</w:t>
            </w:r>
            <w:r w:rsidRPr="005878E8">
              <w:rPr>
                <w:rFonts w:ascii="宋体" w:hAnsi="宋体" w:cstheme="minorBidi" w:hint="eastAsia"/>
                <w:szCs w:val="22"/>
              </w:rPr>
              <w:t>18</w:t>
            </w:r>
            <w:r w:rsidRPr="005878E8">
              <w:rPr>
                <w:rFonts w:ascii="宋体" w:hAnsi="宋体" w:cstheme="minorBidi"/>
                <w:szCs w:val="22"/>
              </w:rPr>
              <w:t>年，第</w:t>
            </w:r>
            <w:r w:rsidRPr="005878E8">
              <w:rPr>
                <w:rFonts w:ascii="宋体" w:hAnsi="宋体" w:cstheme="minorBidi" w:hint="eastAsia"/>
                <w:szCs w:val="22"/>
              </w:rPr>
              <w:t>9</w:t>
            </w:r>
            <w:r w:rsidRPr="005878E8">
              <w:rPr>
                <w:rFonts w:ascii="宋体" w:hAnsi="宋体" w:cstheme="minorBidi"/>
                <w:szCs w:val="22"/>
              </w:rPr>
              <w:t>版.</w:t>
            </w:r>
          </w:p>
        </w:tc>
      </w:tr>
    </w:tbl>
    <w:p w14:paraId="719DD0E9" w14:textId="1EF0953F" w:rsidR="00A24893" w:rsidRDefault="00A24893" w:rsidP="00D776CC">
      <w:pPr>
        <w:pStyle w:val="a3"/>
        <w:spacing w:beforeLines="50" w:before="120" w:afterLines="50" w:after="120"/>
        <w:ind w:firstLineChars="200" w:firstLine="562"/>
        <w:rPr>
          <w:rFonts w:hAnsi="宋体" w:cs="宋体"/>
          <w:szCs w:val="20"/>
        </w:rPr>
      </w:pPr>
      <w:r>
        <w:rPr>
          <w:rFonts w:ascii="黑体" w:eastAsia="黑体" w:hAnsi="黑体" w:cs="宋体" w:hint="eastAsia"/>
          <w:b/>
          <w:sz w:val="28"/>
          <w:szCs w:val="28"/>
        </w:rPr>
        <w:t>二、课程目标</w:t>
      </w:r>
    </w:p>
    <w:p w14:paraId="2F3192E1" w14:textId="77777777" w:rsidR="00A24893" w:rsidRPr="00EF7B85" w:rsidRDefault="00A24893" w:rsidP="00EF7B85">
      <w:pPr>
        <w:pStyle w:val="a3"/>
        <w:spacing w:beforeLines="50" w:before="120" w:afterLines="50" w:after="120"/>
        <w:ind w:firstLineChars="200" w:firstLine="480"/>
        <w:rPr>
          <w:rFonts w:ascii="黑体" w:eastAsia="黑体" w:hAnsi="黑体" w:cs="宋体"/>
          <w:sz w:val="24"/>
        </w:rPr>
      </w:pPr>
      <w:r>
        <w:rPr>
          <w:rFonts w:ascii="黑体" w:eastAsia="黑体" w:hAnsi="黑体" w:cs="宋体" w:hint="eastAsia"/>
          <w:sz w:val="24"/>
        </w:rPr>
        <w:t>（一）</w:t>
      </w:r>
      <w:r w:rsidRPr="00EF7B85">
        <w:rPr>
          <w:rFonts w:ascii="黑体" w:eastAsia="黑体" w:hAnsi="黑体" w:cs="宋体" w:hint="eastAsia"/>
          <w:sz w:val="24"/>
        </w:rPr>
        <w:t>总体目标：</w:t>
      </w:r>
    </w:p>
    <w:p w14:paraId="660EA48C" w14:textId="5EBA6605" w:rsidR="00A24893" w:rsidRPr="00A24893" w:rsidRDefault="00A24893" w:rsidP="00A24893">
      <w:pPr>
        <w:pStyle w:val="a3"/>
        <w:spacing w:beforeLines="50" w:before="120" w:afterLines="50" w:after="120" w:line="360" w:lineRule="auto"/>
        <w:ind w:firstLineChars="200" w:firstLine="420"/>
        <w:rPr>
          <w:rFonts w:hAnsi="宋体" w:cs="宋体"/>
        </w:rPr>
      </w:pPr>
      <w:r w:rsidRPr="00A24893">
        <w:rPr>
          <w:rFonts w:hAnsi="宋体" w:cs="宋体"/>
        </w:rPr>
        <w:t>本课程模块</w:t>
      </w:r>
      <w:r w:rsidRPr="00A24893">
        <w:rPr>
          <w:rFonts w:hAnsi="宋体" w:cs="宋体" w:hint="eastAsia"/>
        </w:rPr>
        <w:t>是为临床医学专业卓越医师班开设的一门基础医学整合课程，本课程内容涵盖分子生物学基因信息的表达及其调控、基因重组及基因工程；人体胚胎学概论；疾病概论及水盐酸碱平衡、发热；遗传及遗传性疾病，癌基因及抑癌基因在疾病发生发展中的作用；病理学概论；药理学概论论包括药物代谢及药物动力学。本课程围绕着生命现象的本质及其基本规律，面向临床应用而展开的教学活动。医学基础课程是研究人体生命和疾病现象的本质及其规律的整合类、模块化课程，有机整合医学基础与临床知识，提升医学生自主学习、创新思维和综合应用知识的能力，以适应现代医学人才培养的需要。本课程是医学的基础课程，也是是联系基础医学与临床医学的重要“桥梁”。</w:t>
      </w:r>
      <w:r>
        <w:rPr>
          <w:rFonts w:hAnsi="宋体" w:cs="宋体" w:hint="eastAsia"/>
        </w:rPr>
        <w:t>为后续临床课程学习和临床工作开展打下坚实的医学基础知识。</w:t>
      </w:r>
    </w:p>
    <w:p w14:paraId="7DF3C2BC" w14:textId="77777777" w:rsidR="00A24893" w:rsidRDefault="00A24893" w:rsidP="00A24893">
      <w:pPr>
        <w:pStyle w:val="a3"/>
        <w:spacing w:beforeLines="50" w:before="120" w:afterLines="50" w:after="120"/>
        <w:ind w:firstLineChars="200" w:firstLine="480"/>
        <w:rPr>
          <w:rFonts w:ascii="黑体" w:eastAsia="黑体" w:hAnsi="黑体" w:cs="宋体"/>
          <w:sz w:val="24"/>
        </w:rPr>
      </w:pPr>
      <w:r>
        <w:rPr>
          <w:rFonts w:ascii="黑体" w:eastAsia="黑体" w:hAnsi="黑体" w:cs="宋体" w:hint="eastAsia"/>
          <w:sz w:val="24"/>
        </w:rPr>
        <w:t>（二）课程目标：</w:t>
      </w:r>
    </w:p>
    <w:p w14:paraId="4F3388B6" w14:textId="764D6A2B" w:rsidR="00D12C76" w:rsidRPr="006E33B6" w:rsidRDefault="00D12C76" w:rsidP="006E33B6">
      <w:pPr>
        <w:pStyle w:val="a3"/>
        <w:spacing w:beforeLines="50" w:before="120" w:afterLines="50" w:after="120" w:line="360" w:lineRule="auto"/>
        <w:ind w:firstLineChars="200" w:firstLine="420"/>
        <w:rPr>
          <w:rFonts w:hAnsi="宋体" w:cs="宋体"/>
        </w:rPr>
      </w:pPr>
      <w:r>
        <w:rPr>
          <w:rFonts w:hAnsi="Times New Roman" w:hint="eastAsia"/>
          <w:color w:val="000000" w:themeColor="text1"/>
          <w:szCs w:val="20"/>
        </w:rPr>
        <w:t>根据</w:t>
      </w:r>
      <w:r w:rsidR="008A0BA2">
        <w:rPr>
          <w:rFonts w:hAnsi="Times New Roman" w:hint="eastAsia"/>
          <w:color w:val="000000" w:themeColor="text1"/>
          <w:szCs w:val="20"/>
        </w:rPr>
        <w:t>八</w:t>
      </w:r>
      <w:r>
        <w:rPr>
          <w:rFonts w:hAnsi="Times New Roman" w:hint="eastAsia"/>
          <w:color w:val="000000" w:themeColor="text1"/>
          <w:szCs w:val="20"/>
        </w:rPr>
        <w:t>年制临床医学专业的培养目标的要求，本课程着重从素质、知识和技能三方面对学</w:t>
      </w:r>
      <w:r>
        <w:rPr>
          <w:rFonts w:hAnsi="Times New Roman" w:hint="eastAsia"/>
          <w:color w:val="000000" w:themeColor="text1"/>
          <w:szCs w:val="20"/>
        </w:rPr>
        <w:lastRenderedPageBreak/>
        <w:t>生进行培养</w:t>
      </w:r>
      <w:r w:rsidR="006E33B6">
        <w:rPr>
          <w:rFonts w:hAnsi="Times New Roman" w:hint="eastAsia"/>
          <w:color w:val="000000" w:themeColor="text1"/>
          <w:szCs w:val="20"/>
        </w:rPr>
        <w:t>，</w:t>
      </w:r>
      <w:r w:rsidR="006E33B6">
        <w:rPr>
          <w:rFonts w:hAnsi="宋体" w:cs="宋体" w:hint="eastAsia"/>
        </w:rPr>
        <w:t>为后续临床课程学习开展打下坚实的医学基础知识。</w:t>
      </w:r>
    </w:p>
    <w:p w14:paraId="0ED53005" w14:textId="77777777" w:rsidR="00A24893" w:rsidRDefault="00A24893" w:rsidP="00A24893">
      <w:pPr>
        <w:pStyle w:val="a3"/>
        <w:spacing w:beforeLines="50" w:before="120" w:afterLines="50" w:after="120"/>
        <w:ind w:firstLineChars="200" w:firstLine="422"/>
        <w:rPr>
          <w:rFonts w:hAnsi="宋体" w:cs="宋体"/>
          <w:b/>
          <w:szCs w:val="20"/>
        </w:rPr>
      </w:pPr>
      <w:r>
        <w:rPr>
          <w:rFonts w:hAnsi="宋体" w:cs="宋体" w:hint="eastAsia"/>
          <w:b/>
        </w:rPr>
        <w:t>课程目标</w:t>
      </w:r>
      <w:r>
        <w:rPr>
          <w:rFonts w:hAnsi="宋体" w:cs="宋体" w:hint="eastAsia"/>
          <w:b/>
        </w:rPr>
        <w:t>1</w:t>
      </w:r>
      <w:r>
        <w:rPr>
          <w:rFonts w:hAnsi="宋体" w:cs="宋体" w:hint="eastAsia"/>
          <w:b/>
        </w:rPr>
        <w:t>：基本素质塑造</w:t>
      </w:r>
    </w:p>
    <w:p w14:paraId="239FE637" w14:textId="777016A9" w:rsidR="00A24893" w:rsidRDefault="00A24893" w:rsidP="00A24893">
      <w:pPr>
        <w:pStyle w:val="a3"/>
        <w:spacing w:beforeLines="50" w:before="120" w:afterLines="50" w:after="120" w:line="360" w:lineRule="auto"/>
        <w:ind w:firstLineChars="200" w:firstLine="420"/>
        <w:rPr>
          <w:rFonts w:hAnsi="宋体" w:cs="宋体"/>
        </w:rPr>
      </w:pPr>
      <w:r>
        <w:rPr>
          <w:rFonts w:hAnsi="宋体" w:cs="宋体" w:hint="eastAsia"/>
        </w:rPr>
        <w:t xml:space="preserve">1.1 </w:t>
      </w:r>
      <w:r>
        <w:rPr>
          <w:rFonts w:hAnsi="宋体" w:cs="宋体" w:hint="eastAsia"/>
        </w:rPr>
        <w:t>在</w:t>
      </w:r>
      <w:r w:rsidR="00F2491C">
        <w:rPr>
          <w:rFonts w:hAnsi="宋体" w:cs="宋体" w:hint="eastAsia"/>
        </w:rPr>
        <w:t>课程</w:t>
      </w:r>
      <w:r>
        <w:rPr>
          <w:rFonts w:hAnsi="宋体" w:cs="宋体" w:hint="eastAsia"/>
        </w:rPr>
        <w:t>教学的全过程，将爱国爱民、爱岗敬业、职业道德、人道关怀、人文素养、知识结构、创造性思维等综合素质的塑造贯穿始终。</w:t>
      </w:r>
    </w:p>
    <w:p w14:paraId="5031E844" w14:textId="791B1E63" w:rsidR="008A0BA2" w:rsidRPr="008A0BA2" w:rsidRDefault="00F2491C" w:rsidP="008A0BA2">
      <w:pPr>
        <w:pStyle w:val="a3"/>
        <w:spacing w:beforeLines="50" w:before="120" w:afterLines="50" w:after="120" w:line="360" w:lineRule="auto"/>
        <w:ind w:firstLineChars="200" w:firstLine="420"/>
        <w:rPr>
          <w:rFonts w:hAnsi="宋体" w:cs="宋体"/>
        </w:rPr>
      </w:pPr>
      <w:r>
        <w:rPr>
          <w:rFonts w:hAnsi="宋体" w:cs="宋体" w:hint="eastAsia"/>
        </w:rPr>
        <w:t>1.</w:t>
      </w:r>
      <w:r>
        <w:rPr>
          <w:rFonts w:hAnsi="宋体" w:cs="宋体"/>
        </w:rPr>
        <w:t>2</w:t>
      </w:r>
      <w:r w:rsidR="00125C63">
        <w:rPr>
          <w:rFonts w:hAnsi="宋体" w:cs="宋体"/>
        </w:rPr>
        <w:t xml:space="preserve"> </w:t>
      </w:r>
      <w:r w:rsidR="008A0BA2">
        <w:rPr>
          <w:rFonts w:hAnsi="宋体" w:cs="宋体" w:hint="eastAsia"/>
        </w:rPr>
        <w:t>通过本课程的学习，使学生掌握基础医学知识体系的基础上，树立科学思维体系并融汇贯穿于医学知识的学习和今后的医疗实践中，提升医学生的医学素养和学习思辨能力。</w:t>
      </w:r>
      <w:r w:rsidR="008A0BA2">
        <w:rPr>
          <w:rFonts w:hAnsi="宋体" w:cs="宋体" w:hint="eastAsia"/>
        </w:rPr>
        <w:t xml:space="preserve"> </w:t>
      </w:r>
    </w:p>
    <w:p w14:paraId="484FA0E0" w14:textId="77777777" w:rsidR="00A24893" w:rsidRDefault="00A24893" w:rsidP="00A24893">
      <w:pPr>
        <w:pStyle w:val="a3"/>
        <w:spacing w:beforeLines="50" w:before="120" w:afterLines="50" w:after="120"/>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：基本知识学习</w:t>
      </w:r>
    </w:p>
    <w:p w14:paraId="0C04D343" w14:textId="74E1B64E" w:rsidR="009E1B12" w:rsidRPr="009E1B12" w:rsidRDefault="00F2491C" w:rsidP="009E1B12">
      <w:pPr>
        <w:pStyle w:val="a3"/>
        <w:spacing w:beforeLines="50" w:before="120" w:afterLines="50" w:after="120" w:line="360" w:lineRule="auto"/>
        <w:ind w:firstLineChars="200" w:firstLine="420"/>
        <w:rPr>
          <w:rFonts w:hAnsi="宋体" w:cs="宋体"/>
        </w:rPr>
      </w:pPr>
      <w:r>
        <w:rPr>
          <w:rFonts w:hAnsi="宋体" w:cs="宋体"/>
        </w:rPr>
        <w:t>2</w:t>
      </w:r>
      <w:r>
        <w:rPr>
          <w:rFonts w:hAnsi="宋体" w:cs="宋体" w:hint="eastAsia"/>
        </w:rPr>
        <w:t>.1</w:t>
      </w:r>
      <w:r w:rsidR="009E1B12" w:rsidRPr="009E1B12">
        <w:rPr>
          <w:rFonts w:hAnsi="宋体" w:cs="宋体" w:hint="eastAsia"/>
        </w:rPr>
        <w:t>掌握基因信息的传递及调控和基因工程的基本概念及过程；常用的分子生物学技术；人体胚胎学总论；疾病概论和电解质及酸碱平衡及在疾病状态下的紊乱、发热；遗传及遗传性疾病；病理学概论；药物代谢及药物动力学的基本概念、药物的作用机制；</w:t>
      </w:r>
    </w:p>
    <w:p w14:paraId="4D507BF9" w14:textId="1C5271FB" w:rsidR="00A24893" w:rsidRPr="009E1B12" w:rsidRDefault="00F2491C" w:rsidP="009E1B12">
      <w:pPr>
        <w:pStyle w:val="a3"/>
        <w:spacing w:beforeLines="50" w:before="120" w:afterLines="50" w:after="120" w:line="360" w:lineRule="auto"/>
        <w:ind w:firstLineChars="200" w:firstLine="420"/>
        <w:rPr>
          <w:rFonts w:hAnsi="宋体" w:cs="宋体"/>
          <w:b/>
        </w:rPr>
      </w:pPr>
      <w:r>
        <w:rPr>
          <w:rFonts w:hAnsi="宋体" w:cs="宋体"/>
        </w:rPr>
        <w:t>2</w:t>
      </w:r>
      <w:r>
        <w:rPr>
          <w:rFonts w:hAnsi="宋体" w:cs="宋体" w:hint="eastAsia"/>
        </w:rPr>
        <w:t>.</w:t>
      </w:r>
      <w:r>
        <w:rPr>
          <w:rFonts w:hAnsi="宋体" w:cs="宋体"/>
        </w:rPr>
        <w:t xml:space="preserve">2 </w:t>
      </w:r>
      <w:r w:rsidR="009E1B12" w:rsidRPr="009E1B12">
        <w:rPr>
          <w:rFonts w:hAnsi="宋体" w:cs="宋体" w:hint="eastAsia"/>
        </w:rPr>
        <w:t>熟悉疾病发生过程中水电解质及酸碱平衡紊乱的产生机制；疾病过程中的遗传相关因素的作用，疾病相关的重要癌基因及抑癌基因等</w:t>
      </w:r>
      <w:r w:rsidR="009E1B12">
        <w:rPr>
          <w:rFonts w:hAnsi="宋体" w:cs="宋体" w:hint="eastAsia"/>
        </w:rPr>
        <w:t>；</w:t>
      </w:r>
    </w:p>
    <w:p w14:paraId="23B0DB52" w14:textId="6366BE5E" w:rsidR="00A24893" w:rsidRDefault="00F2491C" w:rsidP="00A24893">
      <w:pPr>
        <w:pStyle w:val="a3"/>
        <w:spacing w:beforeLines="50" w:before="120" w:afterLines="50" w:after="120" w:line="360" w:lineRule="auto"/>
        <w:ind w:firstLineChars="200" w:firstLine="420"/>
        <w:rPr>
          <w:rFonts w:hAnsi="宋体" w:cs="宋体"/>
        </w:rPr>
      </w:pPr>
      <w:r>
        <w:rPr>
          <w:rFonts w:hAnsi="宋体" w:cs="宋体"/>
        </w:rPr>
        <w:t>2</w:t>
      </w:r>
      <w:r>
        <w:rPr>
          <w:rFonts w:hAnsi="宋体" w:cs="宋体" w:hint="eastAsia"/>
        </w:rPr>
        <w:t>.</w:t>
      </w:r>
      <w:r>
        <w:rPr>
          <w:rFonts w:hAnsi="宋体" w:cs="宋体"/>
        </w:rPr>
        <w:t>3</w:t>
      </w:r>
      <w:r w:rsidR="009E1B12" w:rsidRPr="009E1B12">
        <w:rPr>
          <w:rFonts w:hAnsi="宋体" w:cs="宋体" w:hint="eastAsia"/>
        </w:rPr>
        <w:t>了解疾病的相关诊断指标及药物治疗</w:t>
      </w:r>
      <w:r w:rsidR="00A24893">
        <w:rPr>
          <w:rFonts w:hAnsi="宋体" w:cs="宋体" w:hint="eastAsia"/>
        </w:rPr>
        <w:t>。</w:t>
      </w:r>
    </w:p>
    <w:p w14:paraId="35154F8F" w14:textId="77777777" w:rsidR="00A24893" w:rsidRDefault="00A24893" w:rsidP="00A24893">
      <w:pPr>
        <w:pStyle w:val="a3"/>
        <w:spacing w:beforeLines="50" w:before="120" w:afterLines="50" w:after="120"/>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：基本技能培养</w:t>
      </w:r>
    </w:p>
    <w:p w14:paraId="6819FED6" w14:textId="2EA9EA8F" w:rsidR="00A24893" w:rsidRDefault="00F2491C" w:rsidP="008A0BA2">
      <w:pPr>
        <w:pStyle w:val="a3"/>
        <w:spacing w:beforeLines="50" w:before="120" w:afterLines="50" w:after="120" w:line="360" w:lineRule="auto"/>
        <w:ind w:firstLineChars="200" w:firstLine="420"/>
        <w:rPr>
          <w:rFonts w:hAnsi="宋体" w:cs="宋体"/>
        </w:rPr>
      </w:pPr>
      <w:r>
        <w:rPr>
          <w:rFonts w:hAnsi="宋体" w:cs="宋体"/>
        </w:rPr>
        <w:t>3</w:t>
      </w:r>
      <w:r>
        <w:rPr>
          <w:rFonts w:hAnsi="宋体" w:cs="宋体" w:hint="eastAsia"/>
        </w:rPr>
        <w:t>.1</w:t>
      </w:r>
      <w:r w:rsidR="00A24893">
        <w:rPr>
          <w:rFonts w:hAnsi="宋体" w:cs="宋体" w:hint="eastAsia"/>
        </w:rPr>
        <w:t xml:space="preserve"> </w:t>
      </w:r>
      <w:r w:rsidR="00A24893">
        <w:rPr>
          <w:rFonts w:hAnsi="宋体" w:cs="宋体" w:hint="eastAsia"/>
        </w:rPr>
        <w:t>通过实验教学</w:t>
      </w:r>
      <w:r w:rsidR="008A0BA2">
        <w:rPr>
          <w:rFonts w:hAnsi="宋体" w:cs="宋体" w:hint="eastAsia"/>
        </w:rPr>
        <w:t>，掌握分子生物学常用技术的原理及其实验技术，为今后实验研究能力的提高打下基础</w:t>
      </w:r>
      <w:r w:rsidR="00A24893">
        <w:rPr>
          <w:rFonts w:hAnsi="宋体" w:cs="宋体" w:hint="eastAsia"/>
        </w:rPr>
        <w:t>。</w:t>
      </w:r>
    </w:p>
    <w:p w14:paraId="3996EA49" w14:textId="1FC2E76C" w:rsidR="008A0BA2" w:rsidRPr="008A0BA2" w:rsidRDefault="00F2491C" w:rsidP="008A0BA2">
      <w:pPr>
        <w:pStyle w:val="a3"/>
        <w:spacing w:beforeLines="50" w:before="120" w:afterLines="50" w:after="120" w:line="360" w:lineRule="auto"/>
        <w:ind w:firstLineChars="200" w:firstLine="420"/>
        <w:rPr>
          <w:rFonts w:hAnsi="宋体"/>
          <w:szCs w:val="21"/>
        </w:rPr>
      </w:pPr>
      <w:r>
        <w:rPr>
          <w:rFonts w:hAnsi="宋体" w:cs="宋体"/>
        </w:rPr>
        <w:t>3</w:t>
      </w:r>
      <w:r>
        <w:rPr>
          <w:rFonts w:hAnsi="宋体" w:cs="宋体" w:hint="eastAsia"/>
        </w:rPr>
        <w:t>.</w:t>
      </w:r>
      <w:r>
        <w:rPr>
          <w:rFonts w:hAnsi="宋体" w:cs="宋体"/>
        </w:rPr>
        <w:t>2</w:t>
      </w:r>
      <w:r w:rsidR="00F658A6">
        <w:rPr>
          <w:rFonts w:hAnsi="宋体" w:cs="宋体"/>
        </w:rPr>
        <w:t xml:space="preserve"> </w:t>
      </w:r>
      <w:r w:rsidR="00A24893">
        <w:rPr>
          <w:rFonts w:hAnsi="宋体" w:cs="宋体" w:hint="eastAsia"/>
        </w:rPr>
        <w:t>通过实验教学</w:t>
      </w:r>
      <w:r w:rsidR="008A0BA2">
        <w:rPr>
          <w:rFonts w:hAnsi="宋体" w:cs="宋体" w:hint="eastAsia"/>
        </w:rPr>
        <w:t>，</w:t>
      </w:r>
      <w:r w:rsidR="008A0BA2">
        <w:rPr>
          <w:rFonts w:hAnsi="宋体" w:hint="eastAsia"/>
          <w:szCs w:val="21"/>
        </w:rPr>
        <w:t>熟悉疾病过程中机体形态的变化，掌握疾病过程中机体形态变化的规律及机制，了解疾病的转归。</w:t>
      </w:r>
    </w:p>
    <w:p w14:paraId="6DA6C3E4" w14:textId="2158BF57" w:rsidR="008A0BA2" w:rsidRDefault="00F2491C" w:rsidP="008A0BA2">
      <w:pPr>
        <w:pStyle w:val="a3"/>
        <w:spacing w:beforeLines="50" w:before="120" w:afterLines="50" w:after="120" w:line="360" w:lineRule="auto"/>
        <w:ind w:firstLineChars="200" w:firstLine="420"/>
        <w:rPr>
          <w:rFonts w:hAnsi="宋体" w:cs="宋体"/>
        </w:rPr>
      </w:pPr>
      <w:r>
        <w:rPr>
          <w:rFonts w:hAnsi="宋体" w:cs="宋体"/>
        </w:rPr>
        <w:t>3</w:t>
      </w:r>
      <w:r>
        <w:rPr>
          <w:rFonts w:hAnsi="宋体" w:cs="宋体" w:hint="eastAsia"/>
        </w:rPr>
        <w:t>.</w:t>
      </w:r>
      <w:r>
        <w:rPr>
          <w:rFonts w:hAnsi="宋体" w:cs="宋体"/>
        </w:rPr>
        <w:t>3</w:t>
      </w:r>
      <w:r w:rsidR="008A0BA2">
        <w:rPr>
          <w:rFonts w:hAnsi="宋体" w:hint="eastAsia"/>
          <w:szCs w:val="21"/>
        </w:rPr>
        <w:t>通过实验教学熟悉</w:t>
      </w:r>
      <w:r w:rsidR="000E30DB">
        <w:rPr>
          <w:rFonts w:hAnsi="宋体" w:hint="eastAsia"/>
          <w:szCs w:val="21"/>
        </w:rPr>
        <w:t>分子生物学、遗传学和</w:t>
      </w:r>
      <w:r w:rsidR="008A0BA2">
        <w:rPr>
          <w:rFonts w:hAnsi="宋体" w:hint="eastAsia"/>
          <w:szCs w:val="21"/>
        </w:rPr>
        <w:t>病理学实验常用仪器和器械的基本用法，了解病理学的基本研究方法，学会动物实验的基本操作技术，为今后实验研究能力的提高打下基础。</w:t>
      </w:r>
    </w:p>
    <w:p w14:paraId="572696C1" w14:textId="6356890E" w:rsidR="00125C63" w:rsidRPr="003A5044" w:rsidRDefault="00F2491C" w:rsidP="003A5044">
      <w:pPr>
        <w:pStyle w:val="a3"/>
        <w:spacing w:beforeLines="50" w:before="120" w:afterLines="50" w:after="120" w:line="360" w:lineRule="auto"/>
        <w:ind w:firstLineChars="200" w:firstLine="420"/>
        <w:rPr>
          <w:rFonts w:hAnsi="宋体" w:cs="宋体"/>
        </w:rPr>
      </w:pPr>
      <w:r>
        <w:rPr>
          <w:rFonts w:hAnsi="宋体" w:cs="宋体"/>
        </w:rPr>
        <w:t>3</w:t>
      </w:r>
      <w:r>
        <w:rPr>
          <w:rFonts w:hAnsi="宋体" w:cs="宋体" w:hint="eastAsia"/>
        </w:rPr>
        <w:t>.</w:t>
      </w:r>
      <w:r>
        <w:rPr>
          <w:rFonts w:hAnsi="宋体" w:cs="宋体"/>
        </w:rPr>
        <w:t>4</w:t>
      </w:r>
      <w:r w:rsidR="00A24893">
        <w:rPr>
          <w:rFonts w:hAnsi="宋体" w:cs="宋体" w:hint="eastAsia"/>
        </w:rPr>
        <w:t>探索与解决问题能力以及综合分析问题能力的培养</w:t>
      </w:r>
      <w:r w:rsidR="008A0BA2">
        <w:rPr>
          <w:rFonts w:hAnsi="宋体" w:cs="宋体" w:hint="eastAsia"/>
        </w:rPr>
        <w:t>，</w:t>
      </w:r>
      <w:r w:rsidR="00A24893">
        <w:rPr>
          <w:rFonts w:hAnsi="宋体" w:cs="宋体" w:hint="eastAsia"/>
        </w:rPr>
        <w:t>课堂讲授重点和难点中、在实验报告撰写讨论内容时，重点指导学生阅读教材、参考资料，培养学生自学能力和理解能力，发挥</w:t>
      </w:r>
    </w:p>
    <w:p w14:paraId="52111B8A" w14:textId="09D4B9BA" w:rsidR="003A5044" w:rsidRDefault="00A24893" w:rsidP="003A5044">
      <w:pPr>
        <w:pStyle w:val="a3"/>
        <w:spacing w:beforeLines="50" w:before="120" w:afterLines="50" w:after="120"/>
        <w:ind w:firstLineChars="200" w:firstLine="480"/>
        <w:rPr>
          <w:rFonts w:ascii="黑体" w:eastAsia="黑体" w:hAnsi="黑体" w:cs="宋体"/>
          <w:sz w:val="24"/>
        </w:rPr>
      </w:pPr>
      <w:r>
        <w:rPr>
          <w:rFonts w:ascii="黑体" w:eastAsia="黑体" w:hAnsi="黑体" w:cs="宋体" w:hint="eastAsia"/>
          <w:sz w:val="24"/>
        </w:rPr>
        <w:t>（三）课程目标与毕业要求、课程内容的对应关系</w:t>
      </w:r>
    </w:p>
    <w:p w14:paraId="68911B42" w14:textId="733C48B2" w:rsidR="00B670B1" w:rsidRDefault="00B670B1" w:rsidP="00B670B1">
      <w:pPr>
        <w:pStyle w:val="a3"/>
        <w:spacing w:beforeLines="50" w:before="120" w:afterLines="50" w:after="120"/>
        <w:ind w:firstLineChars="200" w:firstLine="422"/>
        <w:jc w:val="center"/>
        <w:rPr>
          <w:rFonts w:hAnsi="宋体" w:cs="宋体"/>
          <w:szCs w:val="20"/>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3088"/>
        <w:gridCol w:w="1134"/>
        <w:gridCol w:w="2976"/>
      </w:tblGrid>
      <w:tr w:rsidR="003A5044" w14:paraId="421D9D00" w14:textId="77777777" w:rsidTr="00CE07AA">
        <w:trPr>
          <w:jc w:val="center"/>
        </w:trPr>
        <w:tc>
          <w:tcPr>
            <w:tcW w:w="1302" w:type="dxa"/>
            <w:vAlign w:val="center"/>
          </w:tcPr>
          <w:p w14:paraId="3A848019" w14:textId="77777777" w:rsidR="003A5044" w:rsidRDefault="003A5044" w:rsidP="000B3A35">
            <w:pPr>
              <w:pStyle w:val="a3"/>
              <w:spacing w:beforeLines="50" w:before="120" w:afterLines="50" w:after="120"/>
              <w:rPr>
                <w:rFonts w:ascii="黑体" w:hAnsi="宋体"/>
                <w:b/>
                <w:bCs/>
                <w:szCs w:val="21"/>
              </w:rPr>
            </w:pPr>
            <w:r>
              <w:rPr>
                <w:rFonts w:ascii="黑体" w:hAnsi="宋体" w:hint="eastAsia"/>
                <w:b/>
                <w:bCs/>
                <w:szCs w:val="21"/>
              </w:rPr>
              <w:t>课程目标</w:t>
            </w:r>
          </w:p>
        </w:tc>
        <w:tc>
          <w:tcPr>
            <w:tcW w:w="3088" w:type="dxa"/>
            <w:vAlign w:val="center"/>
          </w:tcPr>
          <w:p w14:paraId="0833030C" w14:textId="77777777" w:rsidR="003A5044" w:rsidRDefault="003A5044" w:rsidP="000B3A35">
            <w:pPr>
              <w:pStyle w:val="a3"/>
              <w:spacing w:beforeLines="50" w:before="120" w:afterLines="50" w:after="120"/>
              <w:rPr>
                <w:rFonts w:hAnsi="宋体" w:cs="宋体"/>
                <w:b/>
              </w:rPr>
            </w:pPr>
            <w:r>
              <w:rPr>
                <w:rFonts w:hAnsi="宋体" w:cs="宋体" w:hint="eastAsia"/>
                <w:b/>
              </w:rPr>
              <w:t>课程子目标</w:t>
            </w:r>
          </w:p>
        </w:tc>
        <w:tc>
          <w:tcPr>
            <w:tcW w:w="1134" w:type="dxa"/>
            <w:vAlign w:val="center"/>
          </w:tcPr>
          <w:p w14:paraId="28088D2C" w14:textId="77777777" w:rsidR="003A5044" w:rsidRDefault="003A5044" w:rsidP="00CE07AA">
            <w:pPr>
              <w:pStyle w:val="a3"/>
              <w:spacing w:beforeLines="50" w:before="120" w:afterLines="50" w:after="120"/>
              <w:jc w:val="center"/>
              <w:rPr>
                <w:rFonts w:ascii="黑体" w:hAnsi="宋体"/>
                <w:b/>
                <w:bCs/>
                <w:szCs w:val="21"/>
              </w:rPr>
            </w:pPr>
            <w:r>
              <w:rPr>
                <w:rFonts w:ascii="黑体" w:hAnsi="宋体" w:hint="eastAsia"/>
                <w:b/>
                <w:bCs/>
                <w:szCs w:val="21"/>
              </w:rPr>
              <w:t>对应课程内容</w:t>
            </w:r>
          </w:p>
        </w:tc>
        <w:tc>
          <w:tcPr>
            <w:tcW w:w="2976" w:type="dxa"/>
            <w:vAlign w:val="center"/>
          </w:tcPr>
          <w:p w14:paraId="6B1C9218" w14:textId="77777777" w:rsidR="003A5044" w:rsidRDefault="003A5044" w:rsidP="000B3A35">
            <w:pPr>
              <w:pStyle w:val="a3"/>
              <w:spacing w:beforeLines="50" w:before="120" w:afterLines="50" w:after="120"/>
              <w:rPr>
                <w:rFonts w:ascii="黑体" w:hAnsi="宋体"/>
                <w:b/>
                <w:bCs/>
                <w:szCs w:val="21"/>
              </w:rPr>
            </w:pPr>
            <w:r>
              <w:rPr>
                <w:rFonts w:ascii="黑体" w:hAnsi="宋体" w:hint="eastAsia"/>
                <w:b/>
                <w:bCs/>
                <w:szCs w:val="21"/>
              </w:rPr>
              <w:t>对应毕业要求</w:t>
            </w:r>
          </w:p>
        </w:tc>
      </w:tr>
      <w:tr w:rsidR="003A5044" w14:paraId="274A73E2" w14:textId="77777777" w:rsidTr="00CE07AA">
        <w:trPr>
          <w:jc w:val="center"/>
        </w:trPr>
        <w:tc>
          <w:tcPr>
            <w:tcW w:w="1302" w:type="dxa"/>
            <w:vMerge w:val="restart"/>
            <w:vAlign w:val="center"/>
          </w:tcPr>
          <w:p w14:paraId="051CF3A0" w14:textId="77777777" w:rsidR="003A5044" w:rsidRDefault="003A5044" w:rsidP="000B3A35">
            <w:pPr>
              <w:pStyle w:val="a3"/>
              <w:spacing w:beforeLines="50" w:before="120" w:afterLines="50" w:after="120" w:line="360" w:lineRule="auto"/>
              <w:rPr>
                <w:rFonts w:hAnsi="宋体" w:cs="宋体"/>
                <w:szCs w:val="21"/>
              </w:rPr>
            </w:pPr>
            <w:r>
              <w:rPr>
                <w:rFonts w:hAnsi="宋体" w:cs="宋体" w:hint="eastAsia"/>
                <w:szCs w:val="21"/>
              </w:rPr>
              <w:t>课程目标</w:t>
            </w:r>
            <w:r>
              <w:rPr>
                <w:rFonts w:hAnsi="宋体" w:cs="宋体" w:hint="eastAsia"/>
                <w:szCs w:val="21"/>
              </w:rPr>
              <w:t>1</w:t>
            </w:r>
          </w:p>
        </w:tc>
        <w:tc>
          <w:tcPr>
            <w:tcW w:w="3088" w:type="dxa"/>
            <w:vAlign w:val="center"/>
          </w:tcPr>
          <w:p w14:paraId="42BB06CF" w14:textId="23F79676" w:rsidR="003A5044" w:rsidRDefault="003A5044" w:rsidP="000B3A35">
            <w:pPr>
              <w:pStyle w:val="a3"/>
              <w:spacing w:beforeLines="50" w:before="120" w:afterLines="50" w:after="120" w:line="360" w:lineRule="auto"/>
              <w:rPr>
                <w:rFonts w:hAnsi="宋体" w:cs="宋体"/>
              </w:rPr>
            </w:pPr>
            <w:r>
              <w:rPr>
                <w:rFonts w:hAnsi="宋体" w:cs="宋体" w:hint="eastAsia"/>
              </w:rPr>
              <w:t>1.1</w:t>
            </w:r>
            <w:r>
              <w:rPr>
                <w:rFonts w:hAnsi="宋体" w:cs="宋体" w:hint="eastAsia"/>
              </w:rPr>
              <w:t>在医学基础教学的过程中，</w:t>
            </w:r>
            <w:r>
              <w:rPr>
                <w:rFonts w:hAnsi="宋体" w:cs="宋体"/>
              </w:rPr>
              <w:t xml:space="preserve"> </w:t>
            </w:r>
            <w:r>
              <w:rPr>
                <w:rFonts w:hAnsi="宋体" w:cs="宋体" w:hint="eastAsia"/>
              </w:rPr>
              <w:t>将职业道德、人文素养、知识结</w:t>
            </w:r>
            <w:r>
              <w:rPr>
                <w:rFonts w:hAnsi="宋体" w:cs="宋体" w:hint="eastAsia"/>
              </w:rPr>
              <w:lastRenderedPageBreak/>
              <w:t>构、创造性思维等综合素质的塑造贯穿始终。</w:t>
            </w:r>
          </w:p>
        </w:tc>
        <w:tc>
          <w:tcPr>
            <w:tcW w:w="1134" w:type="dxa"/>
            <w:vAlign w:val="center"/>
          </w:tcPr>
          <w:p w14:paraId="1C010A32" w14:textId="77777777" w:rsidR="003A5044" w:rsidRDefault="003A5044" w:rsidP="000B3A35">
            <w:pPr>
              <w:pStyle w:val="a3"/>
              <w:spacing w:beforeLines="50" w:before="120" w:afterLines="50" w:after="120" w:line="360" w:lineRule="auto"/>
              <w:rPr>
                <w:rFonts w:hAnsi="宋体" w:cs="宋体"/>
              </w:rPr>
            </w:pPr>
            <w:r>
              <w:rPr>
                <w:rFonts w:hAnsi="宋体" w:cs="宋体" w:hint="eastAsia"/>
              </w:rPr>
              <w:lastRenderedPageBreak/>
              <w:t>所有章节</w:t>
            </w:r>
          </w:p>
        </w:tc>
        <w:tc>
          <w:tcPr>
            <w:tcW w:w="2976" w:type="dxa"/>
            <w:vAlign w:val="center"/>
          </w:tcPr>
          <w:p w14:paraId="6EF0CF37" w14:textId="6C540222" w:rsidR="003A5044" w:rsidRDefault="003A5044" w:rsidP="000B3A35">
            <w:pPr>
              <w:pStyle w:val="a3"/>
              <w:spacing w:beforeLines="50" w:before="120" w:afterLines="50" w:after="120" w:line="360" w:lineRule="auto"/>
              <w:rPr>
                <w:rFonts w:hAnsi="宋体" w:cs="宋体"/>
              </w:rPr>
            </w:pPr>
            <w:r>
              <w:rPr>
                <w:rFonts w:hint="eastAsia"/>
              </w:rPr>
              <w:t>学生能够</w:t>
            </w:r>
            <w:r>
              <w:t>树立科学的世界观、人生观、价值观和社会主义荣</w:t>
            </w:r>
            <w:r>
              <w:lastRenderedPageBreak/>
              <w:t>辱观，热爱祖国，忠于人民，愿为祖国卫生事业的发展和人类身心健康奋斗终生</w:t>
            </w:r>
            <w:r>
              <w:rPr>
                <w:rFonts w:hint="eastAsia"/>
              </w:rPr>
              <w:t>；学生能够</w:t>
            </w:r>
            <w:r>
              <w:t>关爱病人，</w:t>
            </w:r>
            <w:r w:rsidR="00E00661">
              <w:t>珍视生命，</w:t>
            </w:r>
            <w:r>
              <w:t>具有人道主义精神；将维护民众的健康利益作为自己的职业责任。</w:t>
            </w:r>
          </w:p>
        </w:tc>
      </w:tr>
      <w:tr w:rsidR="003A5044" w14:paraId="56E6554C" w14:textId="77777777" w:rsidTr="00CE07AA">
        <w:trPr>
          <w:jc w:val="center"/>
        </w:trPr>
        <w:tc>
          <w:tcPr>
            <w:tcW w:w="1302" w:type="dxa"/>
            <w:vMerge/>
            <w:vAlign w:val="center"/>
          </w:tcPr>
          <w:p w14:paraId="6E4C652A" w14:textId="77777777" w:rsidR="003A5044" w:rsidRDefault="003A5044" w:rsidP="000B3A35">
            <w:pPr>
              <w:pStyle w:val="a3"/>
              <w:spacing w:beforeLines="50" w:before="120" w:afterLines="50" w:after="120" w:line="360" w:lineRule="auto"/>
              <w:rPr>
                <w:rFonts w:hAnsi="宋体" w:cs="宋体"/>
                <w:szCs w:val="21"/>
              </w:rPr>
            </w:pPr>
          </w:p>
        </w:tc>
        <w:tc>
          <w:tcPr>
            <w:tcW w:w="3088" w:type="dxa"/>
            <w:vAlign w:val="center"/>
          </w:tcPr>
          <w:p w14:paraId="03D1E1B7" w14:textId="0CEB1217" w:rsidR="003A5044" w:rsidRDefault="003A5044" w:rsidP="000B3A35">
            <w:pPr>
              <w:pStyle w:val="a3"/>
              <w:spacing w:beforeLines="50" w:before="120" w:afterLines="50" w:after="120" w:line="360" w:lineRule="auto"/>
              <w:rPr>
                <w:rFonts w:hAnsi="宋体" w:cs="宋体"/>
              </w:rPr>
            </w:pPr>
            <w:r>
              <w:rPr>
                <w:rFonts w:hAnsi="宋体" w:cs="宋体" w:hint="eastAsia"/>
              </w:rPr>
              <w:t>1.2</w:t>
            </w:r>
            <w:r>
              <w:rPr>
                <w:rFonts w:hAnsi="宋体" w:cs="宋体" w:hint="eastAsia"/>
              </w:rPr>
              <w:t>通过本课程的学习，使医学生掌握医学基础知识体系的基础上，树立科学思维体系并融汇贯穿于医学知识的学习和今后的医疗实践中，提升医学生的医学素养和学习思辨能力。</w:t>
            </w:r>
          </w:p>
        </w:tc>
        <w:tc>
          <w:tcPr>
            <w:tcW w:w="1134" w:type="dxa"/>
            <w:vAlign w:val="center"/>
          </w:tcPr>
          <w:p w14:paraId="25CCDADC" w14:textId="77777777" w:rsidR="003A5044" w:rsidRDefault="003A5044" w:rsidP="000B3A35">
            <w:pPr>
              <w:pStyle w:val="a3"/>
              <w:spacing w:beforeLines="50" w:before="120" w:afterLines="50" w:after="120" w:line="360" w:lineRule="auto"/>
              <w:rPr>
                <w:rFonts w:hAnsi="宋体" w:cs="宋体"/>
              </w:rPr>
            </w:pPr>
            <w:r>
              <w:rPr>
                <w:rFonts w:hAnsi="宋体" w:cs="宋体" w:hint="eastAsia"/>
              </w:rPr>
              <w:t>所有章节</w:t>
            </w:r>
          </w:p>
        </w:tc>
        <w:tc>
          <w:tcPr>
            <w:tcW w:w="2976" w:type="dxa"/>
            <w:vAlign w:val="center"/>
          </w:tcPr>
          <w:p w14:paraId="3EF4F84C" w14:textId="6669812E" w:rsidR="003A5044" w:rsidRDefault="003A5044" w:rsidP="000B3A35">
            <w:pPr>
              <w:pStyle w:val="a3"/>
              <w:spacing w:beforeLines="50" w:before="120" w:afterLines="50" w:after="120" w:line="360" w:lineRule="auto"/>
              <w:rPr>
                <w:rFonts w:hAnsi="宋体" w:cs="宋体"/>
              </w:rPr>
            </w:pPr>
            <w:r>
              <w:rPr>
                <w:rFonts w:hint="eastAsia"/>
              </w:rPr>
              <w:t>学生能够</w:t>
            </w:r>
            <w:r>
              <w:t>具有与病人及其家属进行</w:t>
            </w:r>
            <w:r w:rsidR="00E00661">
              <w:rPr>
                <w:rFonts w:hint="eastAsia"/>
              </w:rPr>
              <w:t>正确</w:t>
            </w:r>
            <w:r>
              <w:t>交流的</w:t>
            </w:r>
            <w:r w:rsidR="00E00661">
              <w:rPr>
                <w:rFonts w:hint="eastAsia"/>
              </w:rPr>
              <w:t>能力</w:t>
            </w:r>
            <w:r>
              <w:t>，使他们充分参与和配合治疗计划</w:t>
            </w:r>
            <w:r>
              <w:rPr>
                <w:rFonts w:hint="eastAsia"/>
              </w:rPr>
              <w:t>；</w:t>
            </w:r>
            <w:r>
              <w:t>在职业活动中重视医疗的伦理问题，尊重患者的隐私和人格</w:t>
            </w:r>
            <w:r>
              <w:rPr>
                <w:rFonts w:hint="eastAsia"/>
              </w:rPr>
              <w:t>；</w:t>
            </w:r>
            <w:r>
              <w:t>尊重患者个人信仰</w:t>
            </w:r>
            <w:r>
              <w:rPr>
                <w:rFonts w:hint="eastAsia"/>
              </w:rPr>
              <w:t>；</w:t>
            </w:r>
            <w:r>
              <w:t>实事求是，对于自己不能胜任和安全处理的医疗问题，懂得主动寻求</w:t>
            </w:r>
            <w:r w:rsidR="00E00661">
              <w:rPr>
                <w:rFonts w:hint="eastAsia"/>
              </w:rPr>
              <w:t>上级</w:t>
            </w:r>
            <w:r>
              <w:t>医师的帮助</w:t>
            </w:r>
            <w:r>
              <w:rPr>
                <w:rFonts w:hint="eastAsia"/>
              </w:rPr>
              <w:t>；</w:t>
            </w:r>
            <w:r>
              <w:t>能够了解影响医生健康的因素，知晓自身健康对病人可能构成的风险</w:t>
            </w:r>
            <w:r>
              <w:rPr>
                <w:rFonts w:hint="eastAsia"/>
              </w:rPr>
              <w:t>。</w:t>
            </w:r>
          </w:p>
        </w:tc>
      </w:tr>
      <w:tr w:rsidR="003A5044" w14:paraId="2DB6FEA8" w14:textId="77777777" w:rsidTr="00CE07AA">
        <w:trPr>
          <w:jc w:val="center"/>
        </w:trPr>
        <w:tc>
          <w:tcPr>
            <w:tcW w:w="1302" w:type="dxa"/>
            <w:vMerge w:val="restart"/>
            <w:vAlign w:val="center"/>
          </w:tcPr>
          <w:p w14:paraId="5D632EB5" w14:textId="77777777" w:rsidR="003A5044" w:rsidRDefault="003A5044" w:rsidP="000B3A35">
            <w:pPr>
              <w:pStyle w:val="a3"/>
              <w:spacing w:beforeLines="50" w:before="120" w:afterLines="50" w:after="120" w:line="360" w:lineRule="auto"/>
              <w:rPr>
                <w:rFonts w:hAnsi="宋体" w:cs="宋体"/>
                <w:szCs w:val="21"/>
              </w:rPr>
            </w:pPr>
            <w:r>
              <w:rPr>
                <w:rFonts w:hAnsi="宋体" w:cs="宋体" w:hint="eastAsia"/>
                <w:szCs w:val="21"/>
              </w:rPr>
              <w:t>课程目标</w:t>
            </w:r>
            <w:r>
              <w:rPr>
                <w:rFonts w:hAnsi="宋体" w:cs="宋体" w:hint="eastAsia"/>
                <w:szCs w:val="21"/>
              </w:rPr>
              <w:t>2</w:t>
            </w:r>
          </w:p>
        </w:tc>
        <w:tc>
          <w:tcPr>
            <w:tcW w:w="3088" w:type="dxa"/>
            <w:vAlign w:val="center"/>
          </w:tcPr>
          <w:p w14:paraId="4103B763" w14:textId="13CB28D0" w:rsidR="003A5044" w:rsidRDefault="003A5044" w:rsidP="000B3A35">
            <w:pPr>
              <w:pStyle w:val="a3"/>
              <w:spacing w:beforeLines="50" w:before="120" w:afterLines="50" w:after="120" w:line="360" w:lineRule="auto"/>
              <w:rPr>
                <w:rFonts w:hAnsi="宋体" w:cs="宋体"/>
              </w:rPr>
            </w:pPr>
            <w:r>
              <w:rPr>
                <w:rFonts w:hAnsi="宋体" w:cs="宋体" w:hint="eastAsia"/>
              </w:rPr>
              <w:t>2.1</w:t>
            </w:r>
            <w:r w:rsidR="00733834" w:rsidRPr="009E1B12">
              <w:rPr>
                <w:rFonts w:hAnsi="宋体" w:cs="宋体" w:hint="eastAsia"/>
              </w:rPr>
              <w:t>掌握基因信息的传递及调控和基因工程的基本概念及过程；常用的分子生物学技术；人体胚胎学总论；疾病概论和电解质及酸碱平衡及在疾病状态下的紊乱、发热；遗传及遗传性疾病；病理学概论；药物代谢及药物动力学的基本概念、药物的作用机制；</w:t>
            </w:r>
          </w:p>
        </w:tc>
        <w:tc>
          <w:tcPr>
            <w:tcW w:w="1134" w:type="dxa"/>
            <w:vAlign w:val="center"/>
          </w:tcPr>
          <w:p w14:paraId="469F1E71" w14:textId="3789C97D" w:rsidR="003A5044" w:rsidRDefault="00733834" w:rsidP="000B3A35">
            <w:pPr>
              <w:pStyle w:val="a3"/>
              <w:spacing w:beforeLines="50" w:before="120" w:afterLines="50" w:after="120" w:line="360" w:lineRule="auto"/>
              <w:rPr>
                <w:rFonts w:hAnsi="宋体" w:cs="宋体"/>
              </w:rPr>
            </w:pPr>
            <w:r>
              <w:rPr>
                <w:rFonts w:hAnsi="宋体" w:cs="宋体" w:hint="eastAsia"/>
              </w:rPr>
              <w:t>对应</w:t>
            </w:r>
            <w:r w:rsidR="003A5044">
              <w:rPr>
                <w:rFonts w:hAnsi="宋体" w:cs="宋体" w:hint="eastAsia"/>
              </w:rPr>
              <w:t>章节</w:t>
            </w:r>
          </w:p>
        </w:tc>
        <w:tc>
          <w:tcPr>
            <w:tcW w:w="2976" w:type="dxa"/>
            <w:vAlign w:val="center"/>
          </w:tcPr>
          <w:p w14:paraId="615FA7D8" w14:textId="0C2AE1DA" w:rsidR="003A5044" w:rsidRDefault="003A5044" w:rsidP="000B3A35">
            <w:pPr>
              <w:pStyle w:val="a3"/>
              <w:spacing w:beforeLines="50" w:before="120" w:afterLines="50" w:after="120" w:line="360" w:lineRule="auto"/>
              <w:rPr>
                <w:rFonts w:hAnsi="宋体" w:cs="宋体"/>
              </w:rPr>
            </w:pPr>
            <w:r>
              <w:rPr>
                <w:rFonts w:hint="eastAsia"/>
              </w:rPr>
              <w:t>学生能够</w:t>
            </w:r>
            <w:r>
              <w:t>掌握生命</w:t>
            </w:r>
            <w:r w:rsidR="00733834">
              <w:rPr>
                <w:rFonts w:hint="eastAsia"/>
              </w:rPr>
              <w:t>的遗传信息传递及调控机制，遗传学及遗传疾病的知识及发生机制以及</w:t>
            </w:r>
            <w:r>
              <w:t>各种常见病、多发病的</w:t>
            </w:r>
            <w:r>
              <w:rPr>
                <w:rFonts w:hint="eastAsia"/>
              </w:rPr>
              <w:t>一般</w:t>
            </w:r>
            <w:r>
              <w:t>发病机制、自然病程</w:t>
            </w:r>
            <w:r>
              <w:rPr>
                <w:rFonts w:hint="eastAsia"/>
              </w:rPr>
              <w:t>，</w:t>
            </w:r>
            <w:r>
              <w:t>掌握人体</w:t>
            </w:r>
            <w:r w:rsidR="00733834">
              <w:rPr>
                <w:rFonts w:hint="eastAsia"/>
              </w:rPr>
              <w:t>组织的</w:t>
            </w:r>
            <w:r>
              <w:t>正常结构和功能以及</w:t>
            </w:r>
            <w:r w:rsidR="00733834">
              <w:rPr>
                <w:rFonts w:hint="eastAsia"/>
              </w:rPr>
              <w:t>各种疾病的病理改变</w:t>
            </w:r>
            <w:r>
              <w:t>。</w:t>
            </w:r>
          </w:p>
        </w:tc>
      </w:tr>
      <w:tr w:rsidR="003A5044" w14:paraId="4719CDFE" w14:textId="77777777" w:rsidTr="00CE07AA">
        <w:trPr>
          <w:jc w:val="center"/>
        </w:trPr>
        <w:tc>
          <w:tcPr>
            <w:tcW w:w="1302" w:type="dxa"/>
            <w:vMerge/>
            <w:vAlign w:val="center"/>
          </w:tcPr>
          <w:p w14:paraId="6054502A" w14:textId="77777777" w:rsidR="003A5044" w:rsidRDefault="003A5044" w:rsidP="000B3A35">
            <w:pPr>
              <w:pStyle w:val="a3"/>
              <w:spacing w:beforeLines="50" w:before="120" w:afterLines="50" w:after="120" w:line="360" w:lineRule="auto"/>
              <w:rPr>
                <w:rFonts w:hAnsi="宋体" w:cs="宋体"/>
                <w:szCs w:val="21"/>
              </w:rPr>
            </w:pPr>
          </w:p>
        </w:tc>
        <w:tc>
          <w:tcPr>
            <w:tcW w:w="3088" w:type="dxa"/>
            <w:vAlign w:val="center"/>
          </w:tcPr>
          <w:p w14:paraId="1D9452FF" w14:textId="32B03C1A" w:rsidR="003A5044" w:rsidRPr="00733834" w:rsidRDefault="003A5044" w:rsidP="000B3A35">
            <w:pPr>
              <w:pStyle w:val="a3"/>
              <w:spacing w:beforeLines="50" w:before="120" w:afterLines="50" w:after="120" w:line="360" w:lineRule="auto"/>
              <w:rPr>
                <w:rFonts w:hAnsi="宋体" w:cs="宋体"/>
                <w:b/>
              </w:rPr>
            </w:pPr>
            <w:r>
              <w:rPr>
                <w:rFonts w:hAnsi="宋体" w:cs="宋体" w:hint="eastAsia"/>
              </w:rPr>
              <w:t>2.2</w:t>
            </w:r>
            <w:r w:rsidR="00733834" w:rsidRPr="009E1B12">
              <w:rPr>
                <w:rFonts w:hAnsi="宋体" w:cs="宋体" w:hint="eastAsia"/>
              </w:rPr>
              <w:t>熟悉疾病发生过程中水电解质及酸碱平衡紊乱的产生机制；疾病过程中的遗传相关因素的</w:t>
            </w:r>
            <w:r w:rsidR="00733834" w:rsidRPr="009E1B12">
              <w:rPr>
                <w:rFonts w:hAnsi="宋体" w:cs="宋体" w:hint="eastAsia"/>
              </w:rPr>
              <w:lastRenderedPageBreak/>
              <w:t>作用，疾病相关的重要癌基因及抑癌基因等</w:t>
            </w:r>
            <w:r w:rsidR="00733834">
              <w:rPr>
                <w:rFonts w:hAnsi="宋体" w:cs="宋体" w:hint="eastAsia"/>
              </w:rPr>
              <w:t>；</w:t>
            </w:r>
          </w:p>
        </w:tc>
        <w:tc>
          <w:tcPr>
            <w:tcW w:w="1134" w:type="dxa"/>
            <w:vAlign w:val="center"/>
          </w:tcPr>
          <w:p w14:paraId="5E40BE27" w14:textId="6CD9DA49" w:rsidR="003A5044" w:rsidRDefault="00733834" w:rsidP="000B3A35">
            <w:pPr>
              <w:pStyle w:val="a3"/>
              <w:spacing w:beforeLines="50" w:before="120" w:afterLines="50" w:after="120" w:line="360" w:lineRule="auto"/>
              <w:rPr>
                <w:rFonts w:ascii="黑体" w:hAnsi="宋体"/>
                <w:b/>
                <w:bCs/>
                <w:szCs w:val="21"/>
              </w:rPr>
            </w:pPr>
            <w:r>
              <w:rPr>
                <w:rFonts w:hAnsi="宋体" w:cs="宋体" w:hint="eastAsia"/>
              </w:rPr>
              <w:lastRenderedPageBreak/>
              <w:t>对应</w:t>
            </w:r>
            <w:r w:rsidR="003A5044">
              <w:rPr>
                <w:rFonts w:hAnsi="宋体" w:cs="宋体" w:hint="eastAsia"/>
              </w:rPr>
              <w:t>章节</w:t>
            </w:r>
          </w:p>
        </w:tc>
        <w:tc>
          <w:tcPr>
            <w:tcW w:w="2976" w:type="dxa"/>
            <w:vAlign w:val="center"/>
          </w:tcPr>
          <w:p w14:paraId="74CBBCE0" w14:textId="7F2E6A48" w:rsidR="003A5044" w:rsidRDefault="003A5044" w:rsidP="000B3A35">
            <w:pPr>
              <w:pStyle w:val="a3"/>
              <w:spacing w:beforeLines="50" w:before="120" w:afterLines="50" w:after="120" w:line="360" w:lineRule="auto"/>
              <w:rPr>
                <w:rFonts w:hAnsi="宋体" w:cs="宋体"/>
              </w:rPr>
            </w:pPr>
            <w:r>
              <w:rPr>
                <w:rFonts w:hint="eastAsia"/>
              </w:rPr>
              <w:t>学生能够掌握</w:t>
            </w:r>
            <w:r>
              <w:t>生命各种</w:t>
            </w:r>
            <w:r w:rsidR="00733834">
              <w:rPr>
                <w:rFonts w:hint="eastAsia"/>
              </w:rPr>
              <w:t>影响隐私</w:t>
            </w:r>
            <w:r>
              <w:t>，认识到环境因素、社会因素及行为</w:t>
            </w:r>
            <w:r>
              <w:t xml:space="preserve"> </w:t>
            </w:r>
            <w:r>
              <w:t>心理因素对疾病形</w:t>
            </w:r>
            <w:r>
              <w:lastRenderedPageBreak/>
              <w:t>成与发展的影响，认识到预防疾病的重要性。</w:t>
            </w:r>
          </w:p>
        </w:tc>
      </w:tr>
      <w:tr w:rsidR="003A5044" w14:paraId="112941DA" w14:textId="77777777" w:rsidTr="00CE07AA">
        <w:trPr>
          <w:jc w:val="center"/>
        </w:trPr>
        <w:tc>
          <w:tcPr>
            <w:tcW w:w="1302" w:type="dxa"/>
            <w:vMerge/>
            <w:vAlign w:val="center"/>
          </w:tcPr>
          <w:p w14:paraId="4400636A" w14:textId="77777777" w:rsidR="003A5044" w:rsidRDefault="003A5044" w:rsidP="000B3A35">
            <w:pPr>
              <w:pStyle w:val="a3"/>
              <w:spacing w:beforeLines="50" w:before="120" w:afterLines="50" w:after="120" w:line="360" w:lineRule="auto"/>
              <w:rPr>
                <w:rFonts w:hAnsi="宋体" w:cs="宋体"/>
                <w:szCs w:val="21"/>
              </w:rPr>
            </w:pPr>
          </w:p>
        </w:tc>
        <w:tc>
          <w:tcPr>
            <w:tcW w:w="3088" w:type="dxa"/>
            <w:vAlign w:val="center"/>
          </w:tcPr>
          <w:p w14:paraId="5DF2A0B0" w14:textId="32BDBB24" w:rsidR="003A5044" w:rsidRDefault="003A5044" w:rsidP="000B3A35">
            <w:pPr>
              <w:pStyle w:val="a3"/>
              <w:spacing w:beforeLines="50" w:before="120" w:afterLines="50" w:after="120" w:line="360" w:lineRule="auto"/>
              <w:rPr>
                <w:rFonts w:hAnsi="宋体" w:cs="宋体"/>
              </w:rPr>
            </w:pPr>
            <w:r>
              <w:rPr>
                <w:rFonts w:hAnsi="宋体" w:hint="eastAsia"/>
                <w:szCs w:val="21"/>
              </w:rPr>
              <w:t>2</w:t>
            </w:r>
            <w:r>
              <w:rPr>
                <w:rFonts w:hAnsi="宋体"/>
                <w:szCs w:val="21"/>
              </w:rPr>
              <w:t>.3</w:t>
            </w:r>
            <w:r w:rsidR="00733834" w:rsidRPr="009E1B12">
              <w:rPr>
                <w:rFonts w:hAnsi="宋体" w:cs="宋体" w:hint="eastAsia"/>
              </w:rPr>
              <w:t>了解疾病的相关诊断指标及药物治疗</w:t>
            </w:r>
            <w:r>
              <w:rPr>
                <w:rFonts w:hAnsi="宋体" w:hint="eastAsia"/>
                <w:szCs w:val="21"/>
              </w:rPr>
              <w:t>。</w:t>
            </w:r>
          </w:p>
        </w:tc>
        <w:tc>
          <w:tcPr>
            <w:tcW w:w="1134" w:type="dxa"/>
            <w:vAlign w:val="center"/>
          </w:tcPr>
          <w:p w14:paraId="400B6F35" w14:textId="77777777" w:rsidR="003A5044" w:rsidRDefault="003A5044" w:rsidP="000B3A35">
            <w:pPr>
              <w:pStyle w:val="a3"/>
              <w:spacing w:beforeLines="50" w:before="120" w:afterLines="50" w:after="120" w:line="360" w:lineRule="auto"/>
              <w:rPr>
                <w:rFonts w:ascii="黑体" w:hAnsi="宋体"/>
                <w:b/>
                <w:bCs/>
                <w:szCs w:val="21"/>
              </w:rPr>
            </w:pPr>
            <w:r>
              <w:rPr>
                <w:rFonts w:hAnsi="宋体" w:cs="宋体" w:hint="eastAsia"/>
              </w:rPr>
              <w:t>所有章节</w:t>
            </w:r>
          </w:p>
        </w:tc>
        <w:tc>
          <w:tcPr>
            <w:tcW w:w="2976" w:type="dxa"/>
            <w:vAlign w:val="center"/>
          </w:tcPr>
          <w:p w14:paraId="11B613FB" w14:textId="2FD5326F" w:rsidR="003A5044" w:rsidRDefault="003A5044" w:rsidP="000B3A35">
            <w:pPr>
              <w:pStyle w:val="a3"/>
              <w:spacing w:beforeLines="50" w:before="120" w:afterLines="50" w:after="120" w:line="360" w:lineRule="auto"/>
            </w:pPr>
            <w:r>
              <w:rPr>
                <w:rFonts w:hint="eastAsia"/>
              </w:rPr>
              <w:t>学生能够</w:t>
            </w:r>
            <w:r>
              <w:t>重视患者安全，及时识别对患者不利的危险因素</w:t>
            </w:r>
            <w:r>
              <w:rPr>
                <w:rFonts w:hint="eastAsia"/>
              </w:rPr>
              <w:t>，了解</w:t>
            </w:r>
            <w:r>
              <w:t>生命常见病、多发病的</w:t>
            </w:r>
            <w:r w:rsidR="00733834">
              <w:rPr>
                <w:rFonts w:hint="eastAsia"/>
              </w:rPr>
              <w:t>诊断及药物治疗原则</w:t>
            </w:r>
            <w:r>
              <w:t>。</w:t>
            </w:r>
          </w:p>
        </w:tc>
      </w:tr>
      <w:tr w:rsidR="003A5044" w14:paraId="27DC8DA1" w14:textId="77777777" w:rsidTr="00CE07AA">
        <w:trPr>
          <w:trHeight w:val="983"/>
          <w:jc w:val="center"/>
        </w:trPr>
        <w:tc>
          <w:tcPr>
            <w:tcW w:w="1302" w:type="dxa"/>
            <w:vMerge w:val="restart"/>
            <w:vAlign w:val="center"/>
          </w:tcPr>
          <w:p w14:paraId="76D00E7A" w14:textId="77777777" w:rsidR="003A5044" w:rsidRDefault="003A5044" w:rsidP="000B3A35">
            <w:pPr>
              <w:pStyle w:val="a3"/>
              <w:spacing w:beforeLines="50" w:before="120" w:afterLines="50" w:after="120" w:line="360" w:lineRule="auto"/>
              <w:rPr>
                <w:rFonts w:hAnsi="宋体" w:cs="宋体"/>
                <w:szCs w:val="21"/>
              </w:rPr>
            </w:pPr>
            <w:r>
              <w:rPr>
                <w:rFonts w:hAnsi="宋体" w:cs="宋体" w:hint="eastAsia"/>
                <w:szCs w:val="21"/>
              </w:rPr>
              <w:t>课程目标</w:t>
            </w:r>
            <w:r>
              <w:rPr>
                <w:rFonts w:hAnsi="宋体" w:cs="宋体" w:hint="eastAsia"/>
                <w:szCs w:val="21"/>
              </w:rPr>
              <w:t>3</w:t>
            </w:r>
          </w:p>
        </w:tc>
        <w:tc>
          <w:tcPr>
            <w:tcW w:w="3088" w:type="dxa"/>
            <w:vAlign w:val="center"/>
          </w:tcPr>
          <w:p w14:paraId="26C846B3" w14:textId="3F098478" w:rsidR="003A5044" w:rsidRDefault="003A5044" w:rsidP="000B3A35">
            <w:pPr>
              <w:pStyle w:val="a3"/>
              <w:spacing w:beforeLines="50" w:before="120" w:afterLines="50" w:after="120" w:line="360" w:lineRule="auto"/>
              <w:rPr>
                <w:rFonts w:hAnsi="宋体" w:cs="宋体"/>
              </w:rPr>
            </w:pPr>
            <w:r>
              <w:rPr>
                <w:rFonts w:hAnsi="宋体" w:cs="宋体"/>
              </w:rPr>
              <w:t>3</w:t>
            </w:r>
            <w:r>
              <w:rPr>
                <w:rFonts w:hAnsi="宋体" w:cs="宋体" w:hint="eastAsia"/>
              </w:rPr>
              <w:t>．</w:t>
            </w:r>
            <w:r>
              <w:rPr>
                <w:rFonts w:hAnsi="宋体" w:cs="宋体" w:hint="eastAsia"/>
              </w:rPr>
              <w:t>1</w:t>
            </w:r>
            <w:r w:rsidR="00007316">
              <w:rPr>
                <w:rFonts w:hAnsi="宋体" w:cs="宋体" w:hint="eastAsia"/>
              </w:rPr>
              <w:t>通过实验教学，掌握分子生物学常用技术的原理及其实验技术，为今后实验研究能力的提高打下基础。</w:t>
            </w:r>
          </w:p>
        </w:tc>
        <w:tc>
          <w:tcPr>
            <w:tcW w:w="1134" w:type="dxa"/>
            <w:vAlign w:val="center"/>
          </w:tcPr>
          <w:p w14:paraId="6C4CF58D" w14:textId="77777777" w:rsidR="003A5044" w:rsidRDefault="003A5044" w:rsidP="000B3A35">
            <w:pPr>
              <w:pStyle w:val="a3"/>
              <w:spacing w:beforeLines="50" w:before="120" w:afterLines="50" w:after="120" w:line="360" w:lineRule="auto"/>
              <w:rPr>
                <w:rFonts w:ascii="黑体" w:hAnsi="宋体"/>
                <w:szCs w:val="21"/>
              </w:rPr>
            </w:pPr>
            <w:r>
              <w:rPr>
                <w:rFonts w:ascii="黑体" w:hAnsi="宋体" w:hint="eastAsia"/>
                <w:szCs w:val="21"/>
              </w:rPr>
              <w:t>实验项目</w:t>
            </w:r>
          </w:p>
        </w:tc>
        <w:tc>
          <w:tcPr>
            <w:tcW w:w="2976" w:type="dxa"/>
            <w:vAlign w:val="center"/>
          </w:tcPr>
          <w:p w14:paraId="5F7508B9" w14:textId="5ACA77D7" w:rsidR="003A5044" w:rsidRDefault="003A5044" w:rsidP="000B3A35">
            <w:pPr>
              <w:pStyle w:val="a3"/>
              <w:spacing w:beforeLines="50" w:before="120" w:afterLines="50" w:after="120" w:line="360" w:lineRule="auto"/>
              <w:rPr>
                <w:rFonts w:hAnsi="宋体" w:cs="宋体"/>
              </w:rPr>
            </w:pPr>
            <w:r>
              <w:rPr>
                <w:rFonts w:hint="eastAsia"/>
              </w:rPr>
              <w:t>学生能够</w:t>
            </w:r>
            <w:r>
              <w:t>结合利用图书资料和现代信息技术研究医学问题及获取新知识相关信息。</w:t>
            </w:r>
          </w:p>
        </w:tc>
      </w:tr>
      <w:tr w:rsidR="003A5044" w14:paraId="000F7FEA" w14:textId="77777777" w:rsidTr="00CE07AA">
        <w:trPr>
          <w:jc w:val="center"/>
        </w:trPr>
        <w:tc>
          <w:tcPr>
            <w:tcW w:w="1302" w:type="dxa"/>
            <w:vMerge/>
            <w:vAlign w:val="center"/>
          </w:tcPr>
          <w:p w14:paraId="53322CF5" w14:textId="77777777" w:rsidR="003A5044" w:rsidRDefault="003A5044" w:rsidP="000B3A35">
            <w:pPr>
              <w:pStyle w:val="a3"/>
              <w:spacing w:beforeLines="50" w:before="120" w:afterLines="50" w:after="120" w:line="360" w:lineRule="auto"/>
              <w:rPr>
                <w:rFonts w:hAnsi="宋体" w:cs="宋体"/>
                <w:szCs w:val="21"/>
              </w:rPr>
            </w:pPr>
          </w:p>
        </w:tc>
        <w:tc>
          <w:tcPr>
            <w:tcW w:w="3088" w:type="dxa"/>
            <w:vAlign w:val="center"/>
          </w:tcPr>
          <w:p w14:paraId="46F39A2E" w14:textId="558D3312" w:rsidR="003A5044" w:rsidRPr="000E30DB" w:rsidRDefault="003A5044" w:rsidP="000B3A35">
            <w:pPr>
              <w:pStyle w:val="a3"/>
              <w:spacing w:beforeLines="50" w:before="120" w:afterLines="50" w:after="120" w:line="360" w:lineRule="auto"/>
              <w:rPr>
                <w:rFonts w:hAnsi="宋体"/>
                <w:szCs w:val="21"/>
              </w:rPr>
            </w:pPr>
            <w:r>
              <w:rPr>
                <w:rFonts w:hAnsi="宋体" w:cs="宋体"/>
              </w:rPr>
              <w:t>3</w:t>
            </w:r>
            <w:r>
              <w:rPr>
                <w:rFonts w:hAnsi="宋体" w:cs="宋体" w:hint="eastAsia"/>
              </w:rPr>
              <w:t>．</w:t>
            </w:r>
            <w:r>
              <w:rPr>
                <w:rFonts w:hAnsi="宋体" w:cs="宋体" w:hint="eastAsia"/>
              </w:rPr>
              <w:t>2</w:t>
            </w:r>
            <w:r w:rsidR="000E30DB">
              <w:rPr>
                <w:rFonts w:hAnsi="宋体" w:cs="宋体" w:hint="eastAsia"/>
              </w:rPr>
              <w:t>通过实验教学，</w:t>
            </w:r>
            <w:r w:rsidR="000E30DB">
              <w:rPr>
                <w:rFonts w:hAnsi="宋体" w:hint="eastAsia"/>
                <w:szCs w:val="21"/>
              </w:rPr>
              <w:t>熟悉疾病过程中机体形态的变化，掌握疾病过程中机体形态变化的规律及机制，了解疾病的转归。</w:t>
            </w:r>
          </w:p>
        </w:tc>
        <w:tc>
          <w:tcPr>
            <w:tcW w:w="1134" w:type="dxa"/>
            <w:vAlign w:val="center"/>
          </w:tcPr>
          <w:p w14:paraId="0A6EB520" w14:textId="77777777" w:rsidR="003A5044" w:rsidRDefault="003A5044" w:rsidP="000B3A35">
            <w:pPr>
              <w:pStyle w:val="a3"/>
              <w:spacing w:beforeLines="50" w:before="120" w:afterLines="50" w:after="120" w:line="360" w:lineRule="auto"/>
              <w:rPr>
                <w:rFonts w:ascii="黑体" w:hAnsi="宋体"/>
                <w:b/>
                <w:bCs/>
                <w:szCs w:val="21"/>
              </w:rPr>
            </w:pPr>
            <w:r>
              <w:rPr>
                <w:rFonts w:ascii="黑体" w:hAnsi="宋体" w:hint="eastAsia"/>
                <w:szCs w:val="21"/>
              </w:rPr>
              <w:t>实验项目</w:t>
            </w:r>
          </w:p>
        </w:tc>
        <w:tc>
          <w:tcPr>
            <w:tcW w:w="2976" w:type="dxa"/>
            <w:vAlign w:val="center"/>
          </w:tcPr>
          <w:p w14:paraId="54273B01" w14:textId="77777777" w:rsidR="003A5044" w:rsidRDefault="003A5044" w:rsidP="000B3A35">
            <w:pPr>
              <w:pStyle w:val="a3"/>
              <w:spacing w:beforeLines="50" w:before="120" w:afterLines="50" w:after="120" w:line="360" w:lineRule="auto"/>
              <w:rPr>
                <w:rFonts w:hAnsi="宋体" w:cs="宋体"/>
              </w:rPr>
            </w:pPr>
            <w:r>
              <w:rPr>
                <w:rFonts w:hint="eastAsia"/>
              </w:rPr>
              <w:t>学生能够</w:t>
            </w:r>
            <w:r>
              <w:t>运用循证医学的原理，针对临床问题进行查证、用证的初步能力</w:t>
            </w:r>
            <w:r>
              <w:rPr>
                <w:rFonts w:hint="eastAsia"/>
              </w:rPr>
              <w:t>。</w:t>
            </w:r>
          </w:p>
        </w:tc>
      </w:tr>
      <w:tr w:rsidR="003A5044" w14:paraId="5E587C29" w14:textId="77777777" w:rsidTr="00CE07AA">
        <w:trPr>
          <w:jc w:val="center"/>
        </w:trPr>
        <w:tc>
          <w:tcPr>
            <w:tcW w:w="1302" w:type="dxa"/>
            <w:vMerge/>
            <w:vAlign w:val="center"/>
          </w:tcPr>
          <w:p w14:paraId="6DAAF2B8" w14:textId="77777777" w:rsidR="003A5044" w:rsidRDefault="003A5044" w:rsidP="000B3A35">
            <w:pPr>
              <w:pStyle w:val="a3"/>
              <w:spacing w:beforeLines="50" w:before="120" w:afterLines="50" w:after="120" w:line="360" w:lineRule="auto"/>
              <w:rPr>
                <w:rFonts w:hAnsi="宋体" w:cs="宋体"/>
                <w:szCs w:val="21"/>
              </w:rPr>
            </w:pPr>
          </w:p>
        </w:tc>
        <w:tc>
          <w:tcPr>
            <w:tcW w:w="3088" w:type="dxa"/>
            <w:vAlign w:val="center"/>
          </w:tcPr>
          <w:p w14:paraId="522E7E52" w14:textId="0BD1581A" w:rsidR="003A5044" w:rsidRDefault="003A5044" w:rsidP="000B3A35">
            <w:pPr>
              <w:pStyle w:val="a3"/>
              <w:spacing w:beforeLines="50" w:before="120" w:afterLines="50" w:after="120" w:line="360" w:lineRule="auto"/>
              <w:rPr>
                <w:rFonts w:hAnsi="宋体" w:cs="宋体"/>
                <w:szCs w:val="21"/>
              </w:rPr>
            </w:pPr>
            <w:r>
              <w:rPr>
                <w:rFonts w:hAnsi="宋体" w:cs="宋体"/>
              </w:rPr>
              <w:t>3</w:t>
            </w:r>
            <w:r>
              <w:rPr>
                <w:rFonts w:hAnsi="宋体" w:cs="宋体" w:hint="eastAsia"/>
              </w:rPr>
              <w:t>．</w:t>
            </w:r>
            <w:r>
              <w:rPr>
                <w:rFonts w:hAnsi="宋体" w:cs="宋体"/>
              </w:rPr>
              <w:t>3</w:t>
            </w:r>
            <w:r>
              <w:rPr>
                <w:rFonts w:hAnsi="宋体" w:hint="eastAsia"/>
                <w:szCs w:val="21"/>
              </w:rPr>
              <w:t>通过实验教学熟悉</w:t>
            </w:r>
            <w:r w:rsidR="000E30DB">
              <w:rPr>
                <w:rFonts w:hAnsi="宋体" w:hint="eastAsia"/>
                <w:szCs w:val="21"/>
              </w:rPr>
              <w:t>分子生物学、遗传学和</w:t>
            </w:r>
            <w:r>
              <w:rPr>
                <w:rFonts w:hAnsi="宋体" w:hint="eastAsia"/>
                <w:szCs w:val="21"/>
              </w:rPr>
              <w:t>病理学实验常用仪器和器械的基本用法，了解</w:t>
            </w:r>
            <w:r w:rsidR="000E30DB">
              <w:rPr>
                <w:rFonts w:hAnsi="宋体" w:hint="eastAsia"/>
                <w:szCs w:val="21"/>
              </w:rPr>
              <w:t>医学实验</w:t>
            </w:r>
            <w:r>
              <w:rPr>
                <w:rFonts w:hAnsi="宋体" w:hint="eastAsia"/>
                <w:szCs w:val="21"/>
              </w:rPr>
              <w:t>的基本研究方法，学会动物实验的基本操作技术，为今后实验研究能力的提高打下基础。</w:t>
            </w:r>
          </w:p>
        </w:tc>
        <w:tc>
          <w:tcPr>
            <w:tcW w:w="1134" w:type="dxa"/>
            <w:vAlign w:val="center"/>
          </w:tcPr>
          <w:p w14:paraId="5CB0F29E" w14:textId="77777777" w:rsidR="003A5044" w:rsidRDefault="003A5044" w:rsidP="000B3A35">
            <w:pPr>
              <w:pStyle w:val="a3"/>
              <w:spacing w:beforeLines="50" w:before="120" w:afterLines="50" w:after="120" w:line="360" w:lineRule="auto"/>
              <w:rPr>
                <w:rFonts w:ascii="黑体" w:hAnsi="宋体"/>
                <w:b/>
                <w:bCs/>
                <w:szCs w:val="21"/>
              </w:rPr>
            </w:pPr>
            <w:r>
              <w:rPr>
                <w:rFonts w:ascii="黑体" w:hAnsi="宋体" w:hint="eastAsia"/>
                <w:szCs w:val="21"/>
              </w:rPr>
              <w:t>实验项目</w:t>
            </w:r>
          </w:p>
        </w:tc>
        <w:tc>
          <w:tcPr>
            <w:tcW w:w="2976" w:type="dxa"/>
            <w:vAlign w:val="center"/>
          </w:tcPr>
          <w:p w14:paraId="0B5887A5" w14:textId="792DA586" w:rsidR="003A5044" w:rsidRDefault="003A5044" w:rsidP="000B3A35">
            <w:pPr>
              <w:pStyle w:val="a3"/>
              <w:spacing w:beforeLines="50" w:before="120" w:afterLines="50" w:after="120" w:line="360" w:lineRule="auto"/>
              <w:rPr>
                <w:rFonts w:hAnsi="宋体" w:cs="宋体"/>
              </w:rPr>
            </w:pPr>
            <w:r>
              <w:rPr>
                <w:rFonts w:hint="eastAsia"/>
              </w:rPr>
              <w:t>学生能够</w:t>
            </w:r>
            <w:r>
              <w:t>掌握</w:t>
            </w:r>
            <w:r>
              <w:rPr>
                <w:rFonts w:hint="eastAsia"/>
              </w:rPr>
              <w:t>科学实验</w:t>
            </w:r>
            <w:r>
              <w:t>的有关知识与方法，理解科学实验在医学研究中的重要作用，能够应用常用的科学</w:t>
            </w:r>
            <w:r w:rsidR="000E30DB">
              <w:rPr>
                <w:rFonts w:hint="eastAsia"/>
              </w:rPr>
              <w:t>实验</w:t>
            </w:r>
            <w:r>
              <w:t>方法。</w:t>
            </w:r>
          </w:p>
        </w:tc>
      </w:tr>
    </w:tbl>
    <w:p w14:paraId="37F48371" w14:textId="79DF1262" w:rsidR="005E61B6" w:rsidRPr="00EF7B85" w:rsidRDefault="00CD475A" w:rsidP="00D776CC">
      <w:pPr>
        <w:widowControl/>
        <w:spacing w:beforeLines="50" w:before="120" w:afterLines="50" w:after="120"/>
        <w:ind w:firstLineChars="200" w:firstLine="562"/>
        <w:rPr>
          <w:rFonts w:ascii="黑体" w:eastAsia="黑体" w:hAnsi="黑体" w:cstheme="minorBidi"/>
          <w:b/>
          <w:sz w:val="28"/>
          <w:szCs w:val="28"/>
        </w:rPr>
      </w:pPr>
      <w:r w:rsidRPr="00EF7B85">
        <w:rPr>
          <w:rFonts w:ascii="黑体" w:eastAsia="黑体" w:hAnsi="黑体" w:cstheme="minorBidi" w:hint="eastAsia"/>
          <w:b/>
          <w:sz w:val="28"/>
          <w:szCs w:val="28"/>
        </w:rPr>
        <w:t>三、教学内容</w:t>
      </w:r>
    </w:p>
    <w:p w14:paraId="0DA54A92" w14:textId="2FED835F" w:rsidR="005E61B6" w:rsidRDefault="00FD3717" w:rsidP="00EF7B85">
      <w:pPr>
        <w:spacing w:line="400" w:lineRule="exact"/>
        <w:ind w:firstLine="480"/>
        <w:rPr>
          <w:rFonts w:ascii="宋体" w:hAnsi="宋体"/>
          <w:color w:val="000000" w:themeColor="text1"/>
          <w:szCs w:val="21"/>
        </w:rPr>
      </w:pPr>
      <w:r w:rsidRPr="00D13F3F">
        <w:rPr>
          <w:rFonts w:ascii="宋体" w:hAnsi="宋体"/>
          <w:color w:val="000000" w:themeColor="text1"/>
          <w:szCs w:val="21"/>
        </w:rPr>
        <w:t>本大纲规定了医学基础</w:t>
      </w:r>
      <w:r w:rsidRPr="00D13F3F">
        <w:rPr>
          <w:rFonts w:ascii="宋体" w:hAnsi="宋体" w:hint="eastAsia"/>
          <w:color w:val="000000" w:themeColor="text1"/>
          <w:szCs w:val="21"/>
        </w:rPr>
        <w:t>Ⅱ</w:t>
      </w:r>
      <w:r w:rsidRPr="00D13F3F">
        <w:rPr>
          <w:rFonts w:ascii="宋体" w:hAnsi="宋体"/>
          <w:color w:val="000000" w:themeColor="text1"/>
          <w:szCs w:val="21"/>
        </w:rPr>
        <w:t>教学内容的分级要求，是教师讲授和学生学习这门课程的指导性提纲。教学内容分三级要求：第一级</w:t>
      </w:r>
      <w:r w:rsidRPr="00D13F3F">
        <w:rPr>
          <w:rFonts w:ascii="宋体" w:hAnsi="宋体"/>
          <w:color w:val="000000" w:themeColor="text1"/>
          <w:szCs w:val="21"/>
        </w:rPr>
        <w:t>“</w:t>
      </w:r>
      <w:r w:rsidRPr="00D13F3F">
        <w:rPr>
          <w:rFonts w:ascii="宋体" w:hAnsi="宋体"/>
          <w:color w:val="000000" w:themeColor="text1"/>
          <w:szCs w:val="21"/>
        </w:rPr>
        <w:t>掌握内容</w:t>
      </w:r>
      <w:r w:rsidRPr="00D13F3F">
        <w:rPr>
          <w:rFonts w:ascii="宋体" w:hAnsi="宋体"/>
          <w:color w:val="000000" w:themeColor="text1"/>
          <w:szCs w:val="21"/>
        </w:rPr>
        <w:t>”</w:t>
      </w:r>
      <w:r w:rsidRPr="00D13F3F">
        <w:rPr>
          <w:rFonts w:ascii="宋体" w:hAnsi="宋体"/>
          <w:color w:val="000000" w:themeColor="text1"/>
          <w:szCs w:val="21"/>
        </w:rPr>
        <w:t>为学生必须牢固掌握、融会贯通的基本内容；第二级</w:t>
      </w:r>
      <w:r w:rsidRPr="00D13F3F">
        <w:rPr>
          <w:rFonts w:ascii="宋体" w:hAnsi="宋体"/>
          <w:color w:val="000000" w:themeColor="text1"/>
          <w:szCs w:val="21"/>
        </w:rPr>
        <w:t>“</w:t>
      </w:r>
      <w:r w:rsidRPr="00D13F3F">
        <w:rPr>
          <w:rFonts w:ascii="宋体" w:hAnsi="宋体"/>
          <w:color w:val="000000" w:themeColor="text1"/>
          <w:szCs w:val="21"/>
        </w:rPr>
        <w:t>熟悉内容</w:t>
      </w:r>
      <w:r w:rsidRPr="00D13F3F">
        <w:rPr>
          <w:rFonts w:ascii="宋体" w:hAnsi="宋体"/>
          <w:color w:val="000000" w:themeColor="text1"/>
          <w:szCs w:val="21"/>
        </w:rPr>
        <w:t>”</w:t>
      </w:r>
      <w:r w:rsidRPr="00D13F3F">
        <w:rPr>
          <w:rFonts w:ascii="宋体" w:hAnsi="宋体"/>
          <w:color w:val="000000" w:themeColor="text1"/>
          <w:szCs w:val="21"/>
        </w:rPr>
        <w:t>要求学生理解和熟悉；第三级</w:t>
      </w:r>
      <w:r w:rsidRPr="00D13F3F">
        <w:rPr>
          <w:rFonts w:ascii="宋体" w:hAnsi="宋体"/>
          <w:color w:val="000000" w:themeColor="text1"/>
          <w:szCs w:val="21"/>
        </w:rPr>
        <w:t>“</w:t>
      </w:r>
      <w:r w:rsidRPr="00D13F3F">
        <w:rPr>
          <w:rFonts w:ascii="宋体" w:hAnsi="宋体"/>
          <w:color w:val="000000" w:themeColor="text1"/>
          <w:szCs w:val="21"/>
        </w:rPr>
        <w:t>了解内容</w:t>
      </w:r>
      <w:r w:rsidRPr="00D13F3F">
        <w:rPr>
          <w:rFonts w:ascii="宋体" w:hAnsi="宋体"/>
          <w:color w:val="000000" w:themeColor="text1"/>
          <w:szCs w:val="21"/>
        </w:rPr>
        <w:t>”</w:t>
      </w:r>
      <w:r w:rsidRPr="00D13F3F">
        <w:rPr>
          <w:rFonts w:ascii="宋体" w:hAnsi="宋体"/>
          <w:color w:val="000000" w:themeColor="text1"/>
          <w:szCs w:val="21"/>
        </w:rPr>
        <w:t>主要由学生自学知晓。然而，三级内容有时是相互穿插、密切关联的。鉴于现代医学科技的飞速</w:t>
      </w:r>
      <w:r w:rsidRPr="00D13F3F">
        <w:rPr>
          <w:rFonts w:ascii="宋体" w:hAnsi="宋体"/>
          <w:color w:val="000000" w:themeColor="text1"/>
          <w:szCs w:val="21"/>
        </w:rPr>
        <w:t>发展，本大纲允许教师在教学中适度及时删减、补充或穿插一些最新知识进展，甚至修正教材的部分内容，课程所有内容均为考试、考核内容。</w:t>
      </w:r>
    </w:p>
    <w:p w14:paraId="5335267C" w14:textId="77777777" w:rsidR="00D776CC" w:rsidRPr="00D13F3F" w:rsidRDefault="00D776CC" w:rsidP="00EF7B85">
      <w:pPr>
        <w:spacing w:line="400" w:lineRule="exact"/>
        <w:ind w:firstLine="480"/>
        <w:rPr>
          <w:rFonts w:ascii="宋体" w:hAnsi="宋体"/>
          <w:color w:val="000000" w:themeColor="text1"/>
          <w:szCs w:val="21"/>
        </w:rPr>
      </w:pPr>
    </w:p>
    <w:p w14:paraId="0BAFE789" w14:textId="5B653687" w:rsidR="005E61B6" w:rsidRPr="004D00CD" w:rsidRDefault="00CD475A">
      <w:pPr>
        <w:spacing w:line="400" w:lineRule="exact"/>
        <w:jc w:val="center"/>
        <w:rPr>
          <w:color w:val="000000" w:themeColor="text1"/>
          <w:szCs w:val="21"/>
        </w:rPr>
      </w:pPr>
      <w:r w:rsidRPr="004D00CD">
        <w:rPr>
          <w:color w:val="000000" w:themeColor="text1"/>
          <w:szCs w:val="21"/>
        </w:rPr>
        <w:lastRenderedPageBreak/>
        <w:t>第一章</w:t>
      </w:r>
      <w:r w:rsidRPr="004D00CD">
        <w:rPr>
          <w:color w:val="000000" w:themeColor="text1"/>
          <w:szCs w:val="21"/>
        </w:rPr>
        <w:t xml:space="preserve"> DNA</w:t>
      </w:r>
      <w:r w:rsidRPr="004D00CD">
        <w:rPr>
          <w:color w:val="000000" w:themeColor="text1"/>
          <w:szCs w:val="21"/>
        </w:rPr>
        <w:t>的</w:t>
      </w:r>
      <w:r w:rsidR="00684F16" w:rsidRPr="004D00CD">
        <w:rPr>
          <w:color w:val="000000" w:themeColor="text1"/>
          <w:szCs w:val="21"/>
        </w:rPr>
        <w:t>生物</w:t>
      </w:r>
      <w:r w:rsidRPr="004D00CD">
        <w:rPr>
          <w:color w:val="000000" w:themeColor="text1"/>
          <w:szCs w:val="21"/>
        </w:rPr>
        <w:t>合成（</w:t>
      </w:r>
      <w:r w:rsidRPr="004D00CD">
        <w:rPr>
          <w:color w:val="000000" w:themeColor="text1"/>
          <w:szCs w:val="21"/>
        </w:rPr>
        <w:t>4</w:t>
      </w:r>
      <w:r w:rsidRPr="004D00CD">
        <w:rPr>
          <w:color w:val="000000" w:themeColor="text1"/>
          <w:szCs w:val="21"/>
        </w:rPr>
        <w:t>学时）</w:t>
      </w:r>
    </w:p>
    <w:p w14:paraId="76522DF6" w14:textId="77777777" w:rsidR="005E61B6" w:rsidRPr="004D00CD" w:rsidRDefault="00FD3717" w:rsidP="004D00CD">
      <w:pPr>
        <w:spacing w:line="400" w:lineRule="exact"/>
        <w:ind w:firstLineChars="1600" w:firstLine="3360"/>
        <w:jc w:val="left"/>
        <w:rPr>
          <w:color w:val="000000" w:themeColor="text1"/>
          <w:szCs w:val="21"/>
        </w:rPr>
      </w:pPr>
      <w:r w:rsidRPr="004D00CD">
        <w:rPr>
          <w:color w:val="000000" w:themeColor="text1"/>
          <w:szCs w:val="21"/>
        </w:rPr>
        <w:t>DNA Biosynthesis</w:t>
      </w:r>
    </w:p>
    <w:p w14:paraId="49BA233D" w14:textId="0E62C35C" w:rsidR="005E61B6" w:rsidRPr="00D13F3F" w:rsidRDefault="00FD3717">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掌握：基因信息传递的中心法则。</w:t>
      </w:r>
      <w:r w:rsidRPr="00D13F3F">
        <w:rPr>
          <w:rFonts w:ascii="宋体" w:hAnsi="宋体"/>
          <w:color w:val="000000" w:themeColor="text1"/>
          <w:szCs w:val="21"/>
        </w:rPr>
        <w:t>DNA</w:t>
      </w:r>
      <w:r w:rsidRPr="00D13F3F">
        <w:rPr>
          <w:rFonts w:ascii="宋体" w:hAnsi="宋体"/>
          <w:color w:val="000000" w:themeColor="text1"/>
          <w:szCs w:val="21"/>
        </w:rPr>
        <w:t>半保留复制及其意义。复制的半不连续性。原核生物</w:t>
      </w:r>
      <w:r w:rsidRPr="00D13F3F">
        <w:rPr>
          <w:rFonts w:ascii="宋体" w:hAnsi="宋体"/>
          <w:color w:val="000000" w:themeColor="text1"/>
          <w:szCs w:val="21"/>
        </w:rPr>
        <w:t>DNA</w:t>
      </w:r>
      <w:r w:rsidRPr="00D13F3F">
        <w:rPr>
          <w:rFonts w:ascii="宋体" w:hAnsi="宋体"/>
          <w:color w:val="000000" w:themeColor="text1"/>
          <w:szCs w:val="21"/>
        </w:rPr>
        <w:t>复制的主要过程、参与的酶和因子。逆转录的基本概念。</w:t>
      </w:r>
      <w:r w:rsidRPr="00D13F3F">
        <w:rPr>
          <w:rFonts w:ascii="宋体" w:hAnsi="宋体"/>
          <w:color w:val="000000" w:themeColor="text1"/>
          <w:szCs w:val="21"/>
        </w:rPr>
        <w:t>DNA</w:t>
      </w:r>
      <w:r w:rsidRPr="00D13F3F">
        <w:rPr>
          <w:rFonts w:ascii="宋体" w:hAnsi="宋体"/>
          <w:color w:val="000000" w:themeColor="text1"/>
          <w:szCs w:val="21"/>
        </w:rPr>
        <w:t>损伤（突变）与修复的基本概念。</w:t>
      </w:r>
      <w:r w:rsidRPr="00D13F3F">
        <w:rPr>
          <w:rFonts w:ascii="宋体" w:hAnsi="宋体" w:hint="eastAsia"/>
          <w:color w:val="000000" w:themeColor="text1"/>
          <w:szCs w:val="21"/>
        </w:rPr>
        <w:t>主要授课形式：课堂讲授</w:t>
      </w:r>
      <w:r w:rsidR="00D776CC">
        <w:rPr>
          <w:rFonts w:ascii="宋体" w:hAnsi="宋体" w:hint="eastAsia"/>
          <w:color w:val="000000" w:themeColor="text1"/>
          <w:szCs w:val="21"/>
        </w:rPr>
        <w:t>。</w:t>
      </w:r>
      <w:r w:rsidRPr="00D13F3F">
        <w:rPr>
          <w:rFonts w:ascii="宋体" w:hAnsi="宋体" w:hint="eastAsia"/>
          <w:color w:val="000000" w:themeColor="text1"/>
          <w:szCs w:val="21"/>
        </w:rPr>
        <w:t xml:space="preserve">   </w:t>
      </w:r>
    </w:p>
    <w:p w14:paraId="04E6B228" w14:textId="77777777" w:rsidR="005E61B6" w:rsidRPr="00D13F3F" w:rsidRDefault="00FD3717">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熟悉：复制的保真性。真核生物的端粒和端粒酶。逆转录酶。</w:t>
      </w:r>
      <w:r w:rsidRPr="00D13F3F">
        <w:rPr>
          <w:rFonts w:ascii="宋体" w:hAnsi="宋体"/>
          <w:color w:val="000000" w:themeColor="text1"/>
          <w:szCs w:val="21"/>
        </w:rPr>
        <w:t>DNA</w:t>
      </w:r>
      <w:r w:rsidRPr="00D13F3F">
        <w:rPr>
          <w:rFonts w:ascii="宋体" w:hAnsi="宋体"/>
          <w:color w:val="000000" w:themeColor="text1"/>
          <w:szCs w:val="21"/>
        </w:rPr>
        <w:t>损伤的分子基础及修复方式。</w:t>
      </w:r>
      <w:r w:rsidRPr="00D13F3F">
        <w:rPr>
          <w:rFonts w:ascii="宋体" w:hAnsi="宋体" w:hint="eastAsia"/>
          <w:color w:val="000000" w:themeColor="text1"/>
          <w:szCs w:val="21"/>
        </w:rPr>
        <w:t>主要授课形式：课堂讲授</w:t>
      </w:r>
      <w:r w:rsidRPr="00D13F3F">
        <w:rPr>
          <w:rFonts w:ascii="宋体" w:hAnsi="宋体" w:hint="eastAsia"/>
          <w:color w:val="000000" w:themeColor="text1"/>
          <w:szCs w:val="21"/>
        </w:rPr>
        <w:t xml:space="preserve">    </w:t>
      </w:r>
    </w:p>
    <w:p w14:paraId="214D5797" w14:textId="7DED6414" w:rsidR="005E61B6" w:rsidRPr="00D13F3F" w:rsidRDefault="00FD3717">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了解：真核生物的复制过程</w:t>
      </w:r>
      <w:r w:rsidRPr="00D13F3F">
        <w:rPr>
          <w:rFonts w:ascii="宋体" w:hAnsi="宋体" w:hint="eastAsia"/>
          <w:color w:val="000000" w:themeColor="text1"/>
          <w:szCs w:val="21"/>
        </w:rPr>
        <w:t>。主要授课形式：课堂讲授</w:t>
      </w:r>
      <w:r w:rsidR="00D776CC">
        <w:rPr>
          <w:rFonts w:ascii="宋体" w:hAnsi="宋体" w:hint="eastAsia"/>
          <w:color w:val="000000" w:themeColor="text1"/>
          <w:szCs w:val="21"/>
        </w:rPr>
        <w:t>。</w:t>
      </w:r>
      <w:r w:rsidRPr="00D13F3F">
        <w:rPr>
          <w:rFonts w:ascii="宋体" w:hAnsi="宋体" w:hint="eastAsia"/>
          <w:color w:val="000000" w:themeColor="text1"/>
          <w:szCs w:val="21"/>
        </w:rPr>
        <w:t xml:space="preserve">    </w:t>
      </w:r>
    </w:p>
    <w:p w14:paraId="5DC2DCE5" w14:textId="1725544C" w:rsidR="005E61B6" w:rsidRPr="00D13F3F" w:rsidRDefault="00FD3717" w:rsidP="00EF7B85">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自学：</w:t>
      </w:r>
      <w:r w:rsidRPr="00D13F3F">
        <w:rPr>
          <w:rFonts w:ascii="宋体" w:hAnsi="宋体"/>
          <w:color w:val="000000" w:themeColor="text1"/>
          <w:szCs w:val="21"/>
        </w:rPr>
        <w:t>滚环复制和</w:t>
      </w:r>
      <w:r w:rsidRPr="00D13F3F">
        <w:rPr>
          <w:rFonts w:ascii="宋体" w:hAnsi="宋体"/>
          <w:color w:val="000000" w:themeColor="text1"/>
          <w:szCs w:val="21"/>
        </w:rPr>
        <w:t>D</w:t>
      </w:r>
      <w:r w:rsidRPr="00D13F3F">
        <w:rPr>
          <w:rFonts w:ascii="宋体" w:hAnsi="宋体"/>
          <w:color w:val="000000" w:themeColor="text1"/>
          <w:szCs w:val="21"/>
        </w:rPr>
        <w:t>环复制</w:t>
      </w:r>
      <w:r w:rsidRPr="00D13F3F">
        <w:rPr>
          <w:rFonts w:ascii="宋体" w:hAnsi="宋体" w:hint="eastAsia"/>
          <w:color w:val="000000" w:themeColor="text1"/>
          <w:szCs w:val="21"/>
        </w:rPr>
        <w:t>；</w:t>
      </w:r>
      <w:r w:rsidRPr="00D13F3F">
        <w:rPr>
          <w:rFonts w:ascii="宋体" w:hAnsi="宋体" w:hint="eastAsia"/>
          <w:color w:val="000000" w:themeColor="text1"/>
          <w:szCs w:val="21"/>
        </w:rPr>
        <w:t>DNA</w:t>
      </w:r>
      <w:r w:rsidRPr="00D13F3F">
        <w:rPr>
          <w:rFonts w:ascii="宋体" w:hAnsi="宋体" w:hint="eastAsia"/>
          <w:color w:val="000000" w:themeColor="text1"/>
          <w:szCs w:val="21"/>
        </w:rPr>
        <w:t>损伤与损伤修复。自学课本内容</w:t>
      </w:r>
      <w:r w:rsidR="00D776CC">
        <w:rPr>
          <w:rFonts w:ascii="宋体" w:hAnsi="宋体" w:hint="eastAsia"/>
          <w:color w:val="000000" w:themeColor="text1"/>
          <w:szCs w:val="21"/>
        </w:rPr>
        <w:t>。</w:t>
      </w:r>
    </w:p>
    <w:p w14:paraId="17A11BAE" w14:textId="702544F0" w:rsidR="005E61B6" w:rsidRPr="004D00CD" w:rsidRDefault="00CD475A">
      <w:pPr>
        <w:spacing w:line="400" w:lineRule="exact"/>
        <w:jc w:val="center"/>
        <w:rPr>
          <w:color w:val="000000" w:themeColor="text1"/>
          <w:szCs w:val="21"/>
        </w:rPr>
      </w:pPr>
      <w:r w:rsidRPr="004D00CD">
        <w:rPr>
          <w:rFonts w:hint="eastAsia"/>
          <w:color w:val="000000" w:themeColor="text1"/>
          <w:szCs w:val="21"/>
        </w:rPr>
        <w:t>第二章</w:t>
      </w:r>
      <w:r w:rsidRPr="004D00CD">
        <w:rPr>
          <w:rFonts w:hint="eastAsia"/>
          <w:color w:val="000000" w:themeColor="text1"/>
          <w:szCs w:val="21"/>
        </w:rPr>
        <w:t xml:space="preserve"> </w:t>
      </w:r>
      <w:r w:rsidRPr="004D00CD">
        <w:rPr>
          <w:color w:val="000000" w:themeColor="text1"/>
          <w:szCs w:val="21"/>
        </w:rPr>
        <w:t>RNA</w:t>
      </w:r>
      <w:r w:rsidRPr="004D00CD">
        <w:rPr>
          <w:color w:val="000000" w:themeColor="text1"/>
          <w:szCs w:val="21"/>
        </w:rPr>
        <w:t>的</w:t>
      </w:r>
      <w:r w:rsidR="00684F16" w:rsidRPr="004D00CD">
        <w:rPr>
          <w:rFonts w:hint="eastAsia"/>
          <w:color w:val="000000" w:themeColor="text1"/>
          <w:szCs w:val="21"/>
        </w:rPr>
        <w:t>生物</w:t>
      </w:r>
      <w:r w:rsidRPr="004D00CD">
        <w:rPr>
          <w:color w:val="000000" w:themeColor="text1"/>
          <w:szCs w:val="21"/>
        </w:rPr>
        <w:t>合成（</w:t>
      </w:r>
      <w:r w:rsidRPr="004D00CD">
        <w:rPr>
          <w:color w:val="000000" w:themeColor="text1"/>
          <w:szCs w:val="21"/>
        </w:rPr>
        <w:t>4</w:t>
      </w:r>
      <w:r w:rsidRPr="004D00CD">
        <w:rPr>
          <w:color w:val="000000" w:themeColor="text1"/>
          <w:szCs w:val="21"/>
        </w:rPr>
        <w:t>学时）</w:t>
      </w:r>
    </w:p>
    <w:p w14:paraId="1AAF9790" w14:textId="77777777" w:rsidR="005E61B6" w:rsidRPr="004D00CD" w:rsidRDefault="00FD3717" w:rsidP="004D00CD">
      <w:pPr>
        <w:spacing w:line="400" w:lineRule="exact"/>
        <w:jc w:val="center"/>
        <w:rPr>
          <w:color w:val="000000" w:themeColor="text1"/>
          <w:szCs w:val="21"/>
        </w:rPr>
      </w:pPr>
      <w:r w:rsidRPr="004D00CD">
        <w:rPr>
          <w:color w:val="000000" w:themeColor="text1"/>
          <w:szCs w:val="21"/>
        </w:rPr>
        <w:t>RNA Biosynthes</w:t>
      </w:r>
      <w:r w:rsidRPr="004D00CD">
        <w:rPr>
          <w:color w:val="000000" w:themeColor="text1"/>
          <w:szCs w:val="21"/>
        </w:rPr>
        <w:t>is</w:t>
      </w:r>
    </w:p>
    <w:p w14:paraId="5D562F60" w14:textId="44E49D35"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掌握：</w:t>
      </w:r>
      <w:r w:rsidRPr="00D13F3F">
        <w:rPr>
          <w:rFonts w:ascii="宋体" w:hAnsi="宋体"/>
          <w:color w:val="000000" w:themeColor="text1"/>
          <w:szCs w:val="21"/>
        </w:rPr>
        <w:t>RNA</w:t>
      </w:r>
      <w:r w:rsidRPr="00D13F3F">
        <w:rPr>
          <w:rFonts w:ascii="宋体" w:hAnsi="宋体"/>
          <w:color w:val="000000" w:themeColor="text1"/>
          <w:szCs w:val="21"/>
        </w:rPr>
        <w:t>转录的模板和酶：基因单位的</w:t>
      </w:r>
      <w:r w:rsidRPr="00D13F3F">
        <w:rPr>
          <w:rFonts w:ascii="宋体" w:hAnsi="宋体"/>
          <w:color w:val="000000" w:themeColor="text1"/>
          <w:szCs w:val="21"/>
        </w:rPr>
        <w:t>DNA</w:t>
      </w:r>
      <w:r w:rsidRPr="00D13F3F">
        <w:rPr>
          <w:rFonts w:ascii="宋体" w:hAnsi="宋体"/>
          <w:color w:val="000000" w:themeColor="text1"/>
          <w:szCs w:val="21"/>
        </w:rPr>
        <w:t>模板链及编码链。</w:t>
      </w:r>
      <w:r w:rsidRPr="00D13F3F">
        <w:rPr>
          <w:rFonts w:ascii="宋体" w:hAnsi="宋体"/>
          <w:color w:val="000000" w:themeColor="text1"/>
          <w:szCs w:val="21"/>
        </w:rPr>
        <w:t>RNA</w:t>
      </w:r>
      <w:r w:rsidRPr="00D13F3F">
        <w:rPr>
          <w:rFonts w:ascii="宋体" w:hAnsi="宋体"/>
          <w:color w:val="000000" w:themeColor="text1"/>
          <w:szCs w:val="21"/>
        </w:rPr>
        <w:t>聚合酶亚基组成及作用。启动子，操纵子。转录起始，延长和终止。真核生物</w:t>
      </w:r>
      <w:r w:rsidRPr="00D13F3F">
        <w:rPr>
          <w:rFonts w:ascii="宋体" w:hAnsi="宋体"/>
          <w:color w:val="000000" w:themeColor="text1"/>
          <w:szCs w:val="21"/>
        </w:rPr>
        <w:t>mRNA</w:t>
      </w:r>
      <w:r w:rsidRPr="00D13F3F">
        <w:rPr>
          <w:rFonts w:ascii="宋体" w:hAnsi="宋体"/>
          <w:color w:val="000000" w:themeColor="text1"/>
          <w:szCs w:val="21"/>
        </w:rPr>
        <w:t>转录后加工。</w:t>
      </w:r>
      <w:r w:rsidRPr="00D13F3F">
        <w:rPr>
          <w:rFonts w:ascii="宋体" w:hAnsi="宋体" w:hint="eastAsia"/>
          <w:color w:val="000000" w:themeColor="text1"/>
          <w:szCs w:val="21"/>
        </w:rPr>
        <w:t>主要授课形式：课堂讲授</w:t>
      </w:r>
      <w:r w:rsidR="00D776CC">
        <w:rPr>
          <w:rFonts w:ascii="宋体" w:hAnsi="宋体" w:hint="eastAsia"/>
          <w:color w:val="000000" w:themeColor="text1"/>
          <w:szCs w:val="21"/>
        </w:rPr>
        <w:t>。</w:t>
      </w:r>
      <w:r w:rsidRPr="00D13F3F">
        <w:rPr>
          <w:rFonts w:ascii="宋体" w:hAnsi="宋体" w:hint="eastAsia"/>
          <w:color w:val="000000" w:themeColor="text1"/>
          <w:szCs w:val="21"/>
        </w:rPr>
        <w:t xml:space="preserve">    </w:t>
      </w:r>
    </w:p>
    <w:p w14:paraId="4E645B54" w14:textId="5FD9E2F4"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熟悉：真核生物</w:t>
      </w:r>
      <w:r w:rsidRPr="00D13F3F">
        <w:rPr>
          <w:rFonts w:ascii="宋体" w:hAnsi="宋体"/>
          <w:color w:val="000000" w:themeColor="text1"/>
          <w:szCs w:val="21"/>
        </w:rPr>
        <w:t>tRNA</w:t>
      </w:r>
      <w:r w:rsidRPr="00D13F3F">
        <w:rPr>
          <w:rFonts w:ascii="宋体" w:hAnsi="宋体"/>
          <w:color w:val="000000" w:themeColor="text1"/>
          <w:szCs w:val="21"/>
        </w:rPr>
        <w:t>转录后加工。</w:t>
      </w:r>
      <w:r w:rsidRPr="00D13F3F">
        <w:rPr>
          <w:rFonts w:ascii="宋体" w:hAnsi="宋体" w:hint="eastAsia"/>
          <w:color w:val="000000" w:themeColor="text1"/>
          <w:szCs w:val="21"/>
        </w:rPr>
        <w:t>主要授课形式：课堂讲授</w:t>
      </w:r>
      <w:r w:rsidRPr="00D13F3F">
        <w:rPr>
          <w:rFonts w:ascii="宋体" w:hAnsi="宋体" w:hint="eastAsia"/>
          <w:color w:val="000000" w:themeColor="text1"/>
          <w:szCs w:val="21"/>
        </w:rPr>
        <w:t xml:space="preserve"> </w:t>
      </w:r>
      <w:r w:rsidR="00D776CC">
        <w:rPr>
          <w:rFonts w:ascii="宋体" w:hAnsi="宋体" w:hint="eastAsia"/>
          <w:color w:val="000000" w:themeColor="text1"/>
          <w:szCs w:val="21"/>
        </w:rPr>
        <w:t>。</w:t>
      </w:r>
      <w:r w:rsidRPr="00D13F3F">
        <w:rPr>
          <w:rFonts w:ascii="宋体" w:hAnsi="宋体" w:hint="eastAsia"/>
          <w:color w:val="000000" w:themeColor="text1"/>
          <w:szCs w:val="21"/>
        </w:rPr>
        <w:t xml:space="preserve">   </w:t>
      </w:r>
    </w:p>
    <w:p w14:paraId="7B107D1B" w14:textId="6C56FAA1"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了解：真核生物的转录过程。</w:t>
      </w:r>
      <w:r w:rsidRPr="00D13F3F">
        <w:rPr>
          <w:rFonts w:ascii="宋体" w:hAnsi="宋体" w:hint="eastAsia"/>
          <w:color w:val="000000" w:themeColor="text1"/>
          <w:szCs w:val="21"/>
        </w:rPr>
        <w:t>主要授课形式：课堂讲授</w:t>
      </w:r>
      <w:r w:rsidR="00D776CC">
        <w:rPr>
          <w:rFonts w:ascii="宋体" w:hAnsi="宋体" w:hint="eastAsia"/>
          <w:color w:val="000000" w:themeColor="text1"/>
          <w:szCs w:val="21"/>
        </w:rPr>
        <w:t>。</w:t>
      </w:r>
      <w:r w:rsidRPr="00D13F3F">
        <w:rPr>
          <w:rFonts w:ascii="宋体" w:hAnsi="宋体" w:hint="eastAsia"/>
          <w:color w:val="000000" w:themeColor="text1"/>
          <w:szCs w:val="21"/>
        </w:rPr>
        <w:t xml:space="preserve">    </w:t>
      </w:r>
    </w:p>
    <w:p w14:paraId="0373519B" w14:textId="0E1F92FF"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自学：</w:t>
      </w:r>
      <w:r w:rsidRPr="00D13F3F">
        <w:rPr>
          <w:rFonts w:ascii="宋体" w:hAnsi="宋体"/>
          <w:color w:val="000000" w:themeColor="text1"/>
          <w:szCs w:val="21"/>
        </w:rPr>
        <w:t>核酶以及核酶研究的意义</w:t>
      </w:r>
      <w:r w:rsidRPr="00D13F3F">
        <w:rPr>
          <w:rFonts w:ascii="宋体" w:hAnsi="宋体" w:hint="eastAsia"/>
          <w:color w:val="000000" w:themeColor="text1"/>
          <w:szCs w:val="21"/>
        </w:rPr>
        <w:t>。自学课本内容</w:t>
      </w:r>
      <w:r w:rsidR="00D776CC">
        <w:rPr>
          <w:rFonts w:ascii="宋体" w:hAnsi="宋体" w:hint="eastAsia"/>
          <w:color w:val="000000" w:themeColor="text1"/>
          <w:szCs w:val="21"/>
        </w:rPr>
        <w:t>。</w:t>
      </w:r>
    </w:p>
    <w:p w14:paraId="7A0E6A4B" w14:textId="35D7EB79" w:rsidR="005E61B6" w:rsidRPr="004D00CD" w:rsidRDefault="00CD475A">
      <w:pPr>
        <w:spacing w:line="400" w:lineRule="exact"/>
        <w:jc w:val="center"/>
        <w:rPr>
          <w:color w:val="000000" w:themeColor="text1"/>
          <w:szCs w:val="21"/>
        </w:rPr>
      </w:pPr>
      <w:r w:rsidRPr="004D00CD">
        <w:rPr>
          <w:rFonts w:hint="eastAsia"/>
          <w:color w:val="000000" w:themeColor="text1"/>
          <w:szCs w:val="21"/>
        </w:rPr>
        <w:t>第三章</w:t>
      </w:r>
      <w:r w:rsidRPr="004D00CD">
        <w:rPr>
          <w:rFonts w:hint="eastAsia"/>
          <w:color w:val="000000" w:themeColor="text1"/>
          <w:szCs w:val="21"/>
        </w:rPr>
        <w:t xml:space="preserve"> </w:t>
      </w:r>
      <w:r w:rsidRPr="004D00CD">
        <w:rPr>
          <w:color w:val="000000" w:themeColor="text1"/>
          <w:szCs w:val="21"/>
        </w:rPr>
        <w:t>蛋白质的</w:t>
      </w:r>
      <w:r w:rsidR="00684F16" w:rsidRPr="004D00CD">
        <w:rPr>
          <w:rFonts w:hint="eastAsia"/>
          <w:color w:val="000000" w:themeColor="text1"/>
          <w:szCs w:val="21"/>
        </w:rPr>
        <w:t>生物</w:t>
      </w:r>
      <w:r w:rsidRPr="004D00CD">
        <w:rPr>
          <w:color w:val="000000" w:themeColor="text1"/>
          <w:szCs w:val="21"/>
        </w:rPr>
        <w:t>合成（</w:t>
      </w:r>
      <w:r w:rsidRPr="004D00CD">
        <w:rPr>
          <w:rFonts w:hint="eastAsia"/>
          <w:color w:val="000000" w:themeColor="text1"/>
          <w:szCs w:val="21"/>
        </w:rPr>
        <w:t>4</w:t>
      </w:r>
      <w:r w:rsidRPr="004D00CD">
        <w:rPr>
          <w:color w:val="000000" w:themeColor="text1"/>
          <w:szCs w:val="21"/>
        </w:rPr>
        <w:t>学时）</w:t>
      </w:r>
    </w:p>
    <w:p w14:paraId="1610A7EC" w14:textId="77777777" w:rsidR="005E61B6" w:rsidRPr="004D00CD" w:rsidRDefault="00FD3717" w:rsidP="004D00CD">
      <w:pPr>
        <w:spacing w:line="400" w:lineRule="exact"/>
        <w:jc w:val="center"/>
        <w:rPr>
          <w:color w:val="000000" w:themeColor="text1"/>
          <w:szCs w:val="21"/>
        </w:rPr>
      </w:pPr>
      <w:r w:rsidRPr="004D00CD">
        <w:rPr>
          <w:color w:val="000000" w:themeColor="text1"/>
          <w:szCs w:val="21"/>
        </w:rPr>
        <w:t>Protein Biosynthesis</w:t>
      </w:r>
    </w:p>
    <w:p w14:paraId="1806D923" w14:textId="116FC9AE"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掌握：蛋白质生物合成体系的组成。三类</w:t>
      </w:r>
      <w:r w:rsidRPr="00D13F3F">
        <w:rPr>
          <w:rFonts w:ascii="宋体" w:hAnsi="宋体"/>
          <w:color w:val="000000" w:themeColor="text1"/>
          <w:szCs w:val="21"/>
        </w:rPr>
        <w:t>RNA</w:t>
      </w:r>
      <w:r w:rsidRPr="00D13F3F">
        <w:rPr>
          <w:rFonts w:ascii="宋体" w:hAnsi="宋体"/>
          <w:color w:val="000000" w:themeColor="text1"/>
          <w:szCs w:val="21"/>
        </w:rPr>
        <w:t>的作用：</w:t>
      </w:r>
      <w:r w:rsidRPr="00D13F3F">
        <w:rPr>
          <w:rFonts w:ascii="宋体" w:hAnsi="宋体"/>
          <w:color w:val="000000" w:themeColor="text1"/>
          <w:szCs w:val="21"/>
        </w:rPr>
        <w:t>mRNA</w:t>
      </w:r>
      <w:r w:rsidRPr="00D13F3F">
        <w:rPr>
          <w:rFonts w:ascii="宋体" w:hAnsi="宋体"/>
          <w:color w:val="000000" w:themeColor="text1"/>
          <w:szCs w:val="21"/>
        </w:rPr>
        <w:t>与遗传密码，</w:t>
      </w:r>
      <w:r w:rsidRPr="00D13F3F">
        <w:rPr>
          <w:rFonts w:ascii="宋体" w:hAnsi="宋体"/>
          <w:color w:val="000000" w:themeColor="text1"/>
          <w:szCs w:val="21"/>
        </w:rPr>
        <w:t>rRNA</w:t>
      </w:r>
      <w:r w:rsidRPr="00D13F3F">
        <w:rPr>
          <w:rFonts w:ascii="宋体" w:hAnsi="宋体"/>
          <w:color w:val="000000" w:themeColor="text1"/>
          <w:szCs w:val="21"/>
        </w:rPr>
        <w:t>组成核糖体，</w:t>
      </w:r>
      <w:r w:rsidRPr="00D13F3F">
        <w:rPr>
          <w:rFonts w:ascii="宋体" w:hAnsi="宋体"/>
          <w:color w:val="000000" w:themeColor="text1"/>
          <w:szCs w:val="21"/>
        </w:rPr>
        <w:t>tRNA</w:t>
      </w:r>
      <w:r w:rsidRPr="00D13F3F">
        <w:rPr>
          <w:rFonts w:ascii="宋体" w:hAnsi="宋体"/>
          <w:color w:val="000000" w:themeColor="text1"/>
          <w:szCs w:val="21"/>
        </w:rPr>
        <w:t>的反密码子及氨基酰－</w:t>
      </w:r>
      <w:r w:rsidRPr="00D13F3F">
        <w:rPr>
          <w:rFonts w:ascii="宋体" w:hAnsi="宋体"/>
          <w:color w:val="000000" w:themeColor="text1"/>
          <w:szCs w:val="21"/>
        </w:rPr>
        <w:t>tRNA</w:t>
      </w:r>
      <w:r w:rsidRPr="00D13F3F">
        <w:rPr>
          <w:rFonts w:ascii="宋体" w:hAnsi="宋体"/>
          <w:color w:val="000000" w:themeColor="text1"/>
          <w:szCs w:val="21"/>
        </w:rPr>
        <w:t>的合成。原核</w:t>
      </w:r>
      <w:r w:rsidRPr="00D13F3F">
        <w:rPr>
          <w:rFonts w:ascii="宋体" w:hAnsi="宋体"/>
          <w:color w:val="000000" w:themeColor="text1"/>
          <w:szCs w:val="21"/>
        </w:rPr>
        <w:t>70S</w:t>
      </w:r>
      <w:r w:rsidRPr="00D13F3F">
        <w:rPr>
          <w:rFonts w:ascii="宋体" w:hAnsi="宋体"/>
          <w:color w:val="000000" w:themeColor="text1"/>
          <w:szCs w:val="21"/>
        </w:rPr>
        <w:t>起始复合物的形成。蛋白质生物合成中主要酶和蛋白质因子的作用。原核生物蛋白质合成的主要步骤。</w:t>
      </w:r>
      <w:r w:rsidRPr="00D13F3F">
        <w:rPr>
          <w:rFonts w:ascii="宋体" w:hAnsi="宋体" w:hint="eastAsia"/>
          <w:color w:val="000000" w:themeColor="text1"/>
          <w:szCs w:val="21"/>
        </w:rPr>
        <w:t>主要授课形式：课堂讲授</w:t>
      </w:r>
      <w:r w:rsidR="00D776CC">
        <w:rPr>
          <w:rFonts w:ascii="宋体" w:hAnsi="宋体" w:hint="eastAsia"/>
          <w:color w:val="000000" w:themeColor="text1"/>
          <w:szCs w:val="21"/>
        </w:rPr>
        <w:t>。</w:t>
      </w:r>
      <w:r w:rsidRPr="00D13F3F">
        <w:rPr>
          <w:rFonts w:ascii="宋体" w:hAnsi="宋体" w:hint="eastAsia"/>
          <w:color w:val="000000" w:themeColor="text1"/>
          <w:szCs w:val="21"/>
        </w:rPr>
        <w:t xml:space="preserve">    </w:t>
      </w:r>
    </w:p>
    <w:p w14:paraId="59C4C35E" w14:textId="0898E05F"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熟悉：蛋白质合成后靶向输送。</w:t>
      </w:r>
      <w:r w:rsidRPr="00D13F3F">
        <w:rPr>
          <w:rFonts w:ascii="宋体" w:hAnsi="宋体" w:hint="eastAsia"/>
          <w:color w:val="000000" w:themeColor="text1"/>
          <w:szCs w:val="21"/>
        </w:rPr>
        <w:t>主要授课形式：课堂讲授</w:t>
      </w:r>
      <w:r w:rsidR="00D776CC">
        <w:rPr>
          <w:rFonts w:ascii="宋体" w:hAnsi="宋体" w:hint="eastAsia"/>
          <w:color w:val="000000" w:themeColor="text1"/>
          <w:szCs w:val="21"/>
        </w:rPr>
        <w:t>。</w:t>
      </w:r>
      <w:r w:rsidRPr="00D13F3F">
        <w:rPr>
          <w:rFonts w:ascii="宋体" w:hAnsi="宋体" w:hint="eastAsia"/>
          <w:color w:val="000000" w:themeColor="text1"/>
          <w:szCs w:val="21"/>
        </w:rPr>
        <w:t xml:space="preserve">    </w:t>
      </w:r>
    </w:p>
    <w:p w14:paraId="6C87DB11" w14:textId="6BE44CEA"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了解：蛋白质合成后加工。抗生素对蛋白质翻译的干扰和抑制。</w:t>
      </w:r>
      <w:r w:rsidRPr="00D13F3F">
        <w:rPr>
          <w:rFonts w:ascii="宋体" w:hAnsi="宋体" w:hint="eastAsia"/>
          <w:color w:val="000000" w:themeColor="text1"/>
          <w:szCs w:val="21"/>
        </w:rPr>
        <w:t>自学为主</w:t>
      </w:r>
      <w:r w:rsidR="00D776CC">
        <w:rPr>
          <w:rFonts w:ascii="宋体" w:hAnsi="宋体" w:hint="eastAsia"/>
          <w:color w:val="000000" w:themeColor="text1"/>
          <w:szCs w:val="21"/>
        </w:rPr>
        <w:t>。</w:t>
      </w:r>
    </w:p>
    <w:p w14:paraId="23D26D5E" w14:textId="306793E3"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自学：</w:t>
      </w:r>
      <w:r w:rsidRPr="00D13F3F">
        <w:rPr>
          <w:rFonts w:ascii="宋体" w:hAnsi="宋体"/>
          <w:color w:val="000000" w:themeColor="text1"/>
          <w:szCs w:val="21"/>
        </w:rPr>
        <w:t>干扰素的作用。</w:t>
      </w:r>
      <w:r w:rsidRPr="00D13F3F">
        <w:rPr>
          <w:rFonts w:ascii="宋体" w:hAnsi="宋体" w:hint="eastAsia"/>
          <w:color w:val="000000" w:themeColor="text1"/>
          <w:szCs w:val="21"/>
        </w:rPr>
        <w:t>自主查阅资料学习</w:t>
      </w:r>
      <w:r w:rsidR="00D776CC">
        <w:rPr>
          <w:rFonts w:ascii="宋体" w:hAnsi="宋体" w:hint="eastAsia"/>
          <w:color w:val="000000" w:themeColor="text1"/>
          <w:szCs w:val="21"/>
        </w:rPr>
        <w:t>。</w:t>
      </w:r>
    </w:p>
    <w:p w14:paraId="5ABA7C9F" w14:textId="0CB570B3" w:rsidR="005E61B6" w:rsidRPr="004D00CD" w:rsidRDefault="00CD475A">
      <w:pPr>
        <w:spacing w:line="400" w:lineRule="exact"/>
        <w:jc w:val="center"/>
        <w:rPr>
          <w:color w:val="000000" w:themeColor="text1"/>
          <w:szCs w:val="21"/>
        </w:rPr>
      </w:pPr>
      <w:r w:rsidRPr="004D00CD">
        <w:rPr>
          <w:rFonts w:hint="eastAsia"/>
          <w:color w:val="000000" w:themeColor="text1"/>
          <w:szCs w:val="21"/>
        </w:rPr>
        <w:t>第四章</w:t>
      </w:r>
      <w:r w:rsidRPr="004D00CD">
        <w:rPr>
          <w:rFonts w:hint="eastAsia"/>
          <w:color w:val="000000" w:themeColor="text1"/>
          <w:szCs w:val="21"/>
        </w:rPr>
        <w:t xml:space="preserve"> </w:t>
      </w:r>
      <w:r w:rsidRPr="004D00CD">
        <w:rPr>
          <w:color w:val="000000" w:themeColor="text1"/>
          <w:szCs w:val="21"/>
        </w:rPr>
        <w:t>基因表达调控（</w:t>
      </w:r>
      <w:r w:rsidRPr="004D00CD">
        <w:rPr>
          <w:color w:val="000000" w:themeColor="text1"/>
          <w:szCs w:val="21"/>
        </w:rPr>
        <w:t>2</w:t>
      </w:r>
      <w:r w:rsidRPr="004D00CD">
        <w:rPr>
          <w:color w:val="000000" w:themeColor="text1"/>
          <w:szCs w:val="21"/>
        </w:rPr>
        <w:t>学时）</w:t>
      </w:r>
    </w:p>
    <w:p w14:paraId="3F4BD8EC" w14:textId="77777777" w:rsidR="005E61B6" w:rsidRPr="004D00CD" w:rsidRDefault="00FD3717">
      <w:pPr>
        <w:spacing w:line="400" w:lineRule="exact"/>
        <w:jc w:val="center"/>
        <w:rPr>
          <w:color w:val="000000" w:themeColor="text1"/>
          <w:szCs w:val="21"/>
        </w:rPr>
      </w:pPr>
      <w:r w:rsidRPr="004D00CD">
        <w:rPr>
          <w:color w:val="000000" w:themeColor="text1"/>
          <w:szCs w:val="21"/>
        </w:rPr>
        <w:t>Gene Expression Regul</w:t>
      </w:r>
      <w:r w:rsidRPr="004D00CD">
        <w:rPr>
          <w:color w:val="000000" w:themeColor="text1"/>
          <w:szCs w:val="21"/>
        </w:rPr>
        <w:t>ation</w:t>
      </w:r>
    </w:p>
    <w:p w14:paraId="5BCDA48F" w14:textId="10A12E14"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掌握：基因表达调控的相关基本概念。原核基因转录调节的操纵子模式（乳糖操纵子调控模式）。</w:t>
      </w:r>
      <w:r w:rsidRPr="00D13F3F">
        <w:rPr>
          <w:rFonts w:ascii="宋体" w:hAnsi="宋体" w:hint="eastAsia"/>
          <w:color w:val="000000" w:themeColor="text1"/>
          <w:szCs w:val="21"/>
        </w:rPr>
        <w:t xml:space="preserve"> </w:t>
      </w:r>
      <w:r w:rsidRPr="00D13F3F">
        <w:rPr>
          <w:rFonts w:ascii="宋体" w:hAnsi="宋体" w:hint="eastAsia"/>
          <w:color w:val="000000" w:themeColor="text1"/>
          <w:szCs w:val="21"/>
        </w:rPr>
        <w:t>主要授课形式：课堂讲授</w:t>
      </w:r>
      <w:r w:rsidR="00D776CC">
        <w:rPr>
          <w:rFonts w:ascii="宋体" w:hAnsi="宋体" w:hint="eastAsia"/>
          <w:color w:val="000000" w:themeColor="text1"/>
          <w:szCs w:val="21"/>
        </w:rPr>
        <w:t>。</w:t>
      </w:r>
      <w:r w:rsidRPr="00D13F3F">
        <w:rPr>
          <w:rFonts w:ascii="宋体" w:hAnsi="宋体" w:hint="eastAsia"/>
          <w:color w:val="000000" w:themeColor="text1"/>
          <w:szCs w:val="21"/>
        </w:rPr>
        <w:t xml:space="preserve">    </w:t>
      </w:r>
    </w:p>
    <w:p w14:paraId="7B2EDF15" w14:textId="30DB78FD"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熟悉：顺式作用元件，反式作用因子。</w:t>
      </w:r>
      <w:r w:rsidRPr="00D13F3F">
        <w:rPr>
          <w:rFonts w:ascii="宋体" w:hAnsi="宋体" w:hint="eastAsia"/>
          <w:color w:val="000000" w:themeColor="text1"/>
          <w:szCs w:val="21"/>
        </w:rPr>
        <w:t>主要授课形式：课堂讲授</w:t>
      </w:r>
      <w:r w:rsidR="00D776CC">
        <w:rPr>
          <w:rFonts w:ascii="宋体" w:hAnsi="宋体" w:hint="eastAsia"/>
          <w:color w:val="000000" w:themeColor="text1"/>
          <w:szCs w:val="21"/>
        </w:rPr>
        <w:t>。</w:t>
      </w:r>
      <w:r w:rsidRPr="00D13F3F">
        <w:rPr>
          <w:rFonts w:ascii="宋体" w:hAnsi="宋体" w:hint="eastAsia"/>
          <w:color w:val="000000" w:themeColor="text1"/>
          <w:szCs w:val="21"/>
        </w:rPr>
        <w:t xml:space="preserve">   </w:t>
      </w:r>
    </w:p>
    <w:p w14:paraId="02DD356F" w14:textId="77777777" w:rsidR="00D776CC"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了解：转录衰减。</w:t>
      </w:r>
      <w:r w:rsidRPr="00D13F3F">
        <w:rPr>
          <w:rFonts w:ascii="宋体" w:hAnsi="宋体" w:hint="eastAsia"/>
          <w:color w:val="000000" w:themeColor="text1"/>
          <w:szCs w:val="21"/>
        </w:rPr>
        <w:t>主要授课形式：课堂讲授</w:t>
      </w:r>
      <w:r w:rsidR="00D776CC">
        <w:rPr>
          <w:rFonts w:ascii="宋体" w:hAnsi="宋体" w:hint="eastAsia"/>
          <w:color w:val="000000" w:themeColor="text1"/>
          <w:szCs w:val="21"/>
        </w:rPr>
        <w:t>。</w:t>
      </w:r>
    </w:p>
    <w:p w14:paraId="07B373D1" w14:textId="29D8F289"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 xml:space="preserve">   </w:t>
      </w:r>
    </w:p>
    <w:p w14:paraId="5A75DCA1" w14:textId="37B4C19C" w:rsidR="005E61B6" w:rsidRPr="004D00CD" w:rsidRDefault="00CD475A">
      <w:pPr>
        <w:spacing w:line="400" w:lineRule="exact"/>
        <w:jc w:val="center"/>
        <w:rPr>
          <w:color w:val="000000" w:themeColor="text1"/>
          <w:szCs w:val="21"/>
        </w:rPr>
      </w:pPr>
      <w:r w:rsidRPr="004D00CD">
        <w:rPr>
          <w:rFonts w:hint="eastAsia"/>
          <w:color w:val="000000" w:themeColor="text1"/>
          <w:szCs w:val="21"/>
        </w:rPr>
        <w:lastRenderedPageBreak/>
        <w:t>第五章</w:t>
      </w:r>
      <w:r w:rsidRPr="004D00CD">
        <w:rPr>
          <w:rFonts w:hint="eastAsia"/>
          <w:color w:val="000000" w:themeColor="text1"/>
          <w:szCs w:val="21"/>
        </w:rPr>
        <w:t xml:space="preserve"> DNA</w:t>
      </w:r>
      <w:r w:rsidRPr="004D00CD">
        <w:rPr>
          <w:color w:val="000000" w:themeColor="text1"/>
          <w:szCs w:val="21"/>
        </w:rPr>
        <w:t>重组与</w:t>
      </w:r>
      <w:r w:rsidRPr="004D00CD">
        <w:rPr>
          <w:rFonts w:hint="eastAsia"/>
          <w:color w:val="000000" w:themeColor="text1"/>
          <w:szCs w:val="21"/>
        </w:rPr>
        <w:t>重组</w:t>
      </w:r>
      <w:r w:rsidRPr="004D00CD">
        <w:rPr>
          <w:rFonts w:hint="eastAsia"/>
          <w:color w:val="000000" w:themeColor="text1"/>
          <w:szCs w:val="21"/>
        </w:rPr>
        <w:t>DNA</w:t>
      </w:r>
      <w:r w:rsidRPr="004D00CD">
        <w:rPr>
          <w:rFonts w:hint="eastAsia"/>
          <w:color w:val="000000" w:themeColor="text1"/>
          <w:szCs w:val="21"/>
        </w:rPr>
        <w:t>技术</w:t>
      </w:r>
      <w:r w:rsidRPr="004D00CD">
        <w:rPr>
          <w:color w:val="000000" w:themeColor="text1"/>
          <w:szCs w:val="21"/>
        </w:rPr>
        <w:t>（</w:t>
      </w:r>
      <w:r w:rsidRPr="004D00CD">
        <w:rPr>
          <w:color w:val="000000" w:themeColor="text1"/>
          <w:szCs w:val="21"/>
        </w:rPr>
        <w:t>2</w:t>
      </w:r>
      <w:r w:rsidRPr="004D00CD">
        <w:rPr>
          <w:color w:val="000000" w:themeColor="text1"/>
          <w:szCs w:val="21"/>
        </w:rPr>
        <w:t>学时）</w:t>
      </w:r>
    </w:p>
    <w:p w14:paraId="769DE74C" w14:textId="77777777" w:rsidR="005E61B6" w:rsidRPr="004D00CD" w:rsidRDefault="00FD3717">
      <w:pPr>
        <w:spacing w:line="400" w:lineRule="exact"/>
        <w:jc w:val="center"/>
        <w:rPr>
          <w:color w:val="000000" w:themeColor="text1"/>
          <w:szCs w:val="21"/>
        </w:rPr>
      </w:pPr>
      <w:r w:rsidRPr="004D00CD">
        <w:rPr>
          <w:rFonts w:hint="eastAsia"/>
          <w:color w:val="000000" w:themeColor="text1"/>
          <w:szCs w:val="21"/>
        </w:rPr>
        <w:t>DNA</w:t>
      </w:r>
      <w:r w:rsidRPr="004D00CD">
        <w:rPr>
          <w:color w:val="000000" w:themeColor="text1"/>
          <w:szCs w:val="21"/>
        </w:rPr>
        <w:t xml:space="preserve"> </w:t>
      </w:r>
      <w:r w:rsidRPr="004D00CD">
        <w:rPr>
          <w:rFonts w:hint="eastAsia"/>
          <w:color w:val="000000" w:themeColor="text1"/>
          <w:szCs w:val="21"/>
        </w:rPr>
        <w:t>r</w:t>
      </w:r>
      <w:r w:rsidRPr="004D00CD">
        <w:rPr>
          <w:color w:val="000000" w:themeColor="text1"/>
          <w:szCs w:val="21"/>
        </w:rPr>
        <w:t xml:space="preserve">ecombination and </w:t>
      </w:r>
      <w:r w:rsidRPr="004D00CD">
        <w:rPr>
          <w:rFonts w:hint="eastAsia"/>
          <w:color w:val="000000" w:themeColor="text1"/>
          <w:szCs w:val="21"/>
        </w:rPr>
        <w:t>r</w:t>
      </w:r>
      <w:r w:rsidRPr="004D00CD">
        <w:rPr>
          <w:color w:val="000000" w:themeColor="text1"/>
          <w:szCs w:val="21"/>
        </w:rPr>
        <w:t>ecombina</w:t>
      </w:r>
      <w:r w:rsidRPr="004D00CD">
        <w:rPr>
          <w:rFonts w:hint="eastAsia"/>
          <w:color w:val="000000" w:themeColor="text1"/>
          <w:szCs w:val="21"/>
        </w:rPr>
        <w:t>nt DNA technology</w:t>
      </w:r>
    </w:p>
    <w:p w14:paraId="22BF5482" w14:textId="7B57979F"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掌握：接合、转化和转导的基本概念。重组</w:t>
      </w:r>
      <w:r w:rsidRPr="00D13F3F">
        <w:rPr>
          <w:rFonts w:ascii="宋体" w:hAnsi="宋体"/>
          <w:color w:val="000000" w:themeColor="text1"/>
          <w:szCs w:val="21"/>
        </w:rPr>
        <w:t>DNA</w:t>
      </w:r>
      <w:r w:rsidRPr="00D13F3F">
        <w:rPr>
          <w:rFonts w:ascii="宋体" w:hAnsi="宋体"/>
          <w:color w:val="000000" w:themeColor="text1"/>
          <w:szCs w:val="21"/>
        </w:rPr>
        <w:t>技术的相关概念。</w:t>
      </w:r>
      <w:r w:rsidRPr="00D13F3F">
        <w:rPr>
          <w:rFonts w:ascii="宋体" w:hAnsi="宋体" w:hint="eastAsia"/>
          <w:color w:val="000000" w:themeColor="text1"/>
          <w:szCs w:val="21"/>
        </w:rPr>
        <w:t>主要授课形式：课堂讲授</w:t>
      </w:r>
      <w:r w:rsidR="00D776CC">
        <w:rPr>
          <w:rFonts w:ascii="宋体" w:hAnsi="宋体" w:hint="eastAsia"/>
          <w:color w:val="000000" w:themeColor="text1"/>
          <w:szCs w:val="21"/>
        </w:rPr>
        <w:t>。</w:t>
      </w:r>
      <w:r w:rsidRPr="00D13F3F">
        <w:rPr>
          <w:rFonts w:ascii="宋体" w:hAnsi="宋体" w:hint="eastAsia"/>
          <w:color w:val="000000" w:themeColor="text1"/>
          <w:szCs w:val="21"/>
        </w:rPr>
        <w:t xml:space="preserve">    </w:t>
      </w:r>
    </w:p>
    <w:p w14:paraId="2119C97C" w14:textId="6A60A6B9"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熟悉：重组</w:t>
      </w:r>
      <w:r w:rsidRPr="00D13F3F">
        <w:rPr>
          <w:rFonts w:ascii="宋体" w:hAnsi="宋体"/>
          <w:color w:val="000000" w:themeColor="text1"/>
          <w:szCs w:val="21"/>
        </w:rPr>
        <w:t>DNA</w:t>
      </w:r>
      <w:r w:rsidRPr="00D13F3F">
        <w:rPr>
          <w:rFonts w:ascii="宋体" w:hAnsi="宋体"/>
          <w:color w:val="000000" w:themeColor="text1"/>
          <w:szCs w:val="21"/>
        </w:rPr>
        <w:t>技术的基本原理及操作步骤。</w:t>
      </w:r>
      <w:r w:rsidRPr="00D13F3F">
        <w:rPr>
          <w:rFonts w:ascii="宋体" w:hAnsi="宋体" w:hint="eastAsia"/>
          <w:color w:val="000000" w:themeColor="text1"/>
          <w:szCs w:val="21"/>
        </w:rPr>
        <w:t>主要授课形式：课堂讲授</w:t>
      </w:r>
      <w:r w:rsidR="00D776CC">
        <w:rPr>
          <w:rFonts w:ascii="宋体" w:hAnsi="宋体" w:hint="eastAsia"/>
          <w:color w:val="000000" w:themeColor="text1"/>
          <w:szCs w:val="21"/>
        </w:rPr>
        <w:t>。</w:t>
      </w:r>
      <w:r w:rsidRPr="00D13F3F">
        <w:rPr>
          <w:rFonts w:ascii="宋体" w:hAnsi="宋体" w:hint="eastAsia"/>
          <w:color w:val="000000" w:themeColor="text1"/>
          <w:szCs w:val="21"/>
        </w:rPr>
        <w:t xml:space="preserve">    </w:t>
      </w:r>
    </w:p>
    <w:p w14:paraId="17DA7EF7" w14:textId="10AB1F5F" w:rsidR="005E61B6" w:rsidRDefault="00FD3717" w:rsidP="00D13F3F">
      <w:pPr>
        <w:spacing w:line="400" w:lineRule="exact"/>
        <w:ind w:firstLineChars="200" w:firstLine="420"/>
        <w:rPr>
          <w:color w:val="000000" w:themeColor="text1"/>
          <w:sz w:val="24"/>
        </w:rPr>
      </w:pPr>
      <w:r w:rsidRPr="00D13F3F">
        <w:rPr>
          <w:rFonts w:ascii="宋体" w:hAnsi="宋体"/>
          <w:color w:val="000000" w:themeColor="text1"/>
          <w:szCs w:val="21"/>
        </w:rPr>
        <w:t>了解：重组</w:t>
      </w:r>
      <w:r w:rsidRPr="00D13F3F">
        <w:rPr>
          <w:rFonts w:ascii="宋体" w:hAnsi="宋体"/>
          <w:color w:val="000000" w:themeColor="text1"/>
          <w:szCs w:val="21"/>
        </w:rPr>
        <w:t>DNA</w:t>
      </w:r>
      <w:r w:rsidRPr="00D13F3F">
        <w:rPr>
          <w:rFonts w:ascii="宋体" w:hAnsi="宋体"/>
          <w:color w:val="000000" w:themeColor="text1"/>
          <w:szCs w:val="21"/>
        </w:rPr>
        <w:t>技术与医学的关系。</w:t>
      </w:r>
      <w:r w:rsidRPr="00D13F3F">
        <w:rPr>
          <w:rFonts w:ascii="宋体" w:hAnsi="宋体" w:hint="eastAsia"/>
          <w:color w:val="000000" w:themeColor="text1"/>
          <w:szCs w:val="21"/>
        </w:rPr>
        <w:t>课后自主查资料结合临床疾病自学。</w:t>
      </w:r>
      <w:r w:rsidRPr="00D13F3F">
        <w:rPr>
          <w:rFonts w:ascii="宋体" w:hAnsi="宋体" w:hint="eastAsia"/>
          <w:color w:val="000000" w:themeColor="text1"/>
          <w:szCs w:val="21"/>
        </w:rPr>
        <w:t xml:space="preserve">  </w:t>
      </w:r>
      <w:r>
        <w:rPr>
          <w:rFonts w:hint="eastAsia"/>
          <w:color w:val="000000" w:themeColor="text1"/>
          <w:sz w:val="24"/>
        </w:rPr>
        <w:t xml:space="preserve"> </w:t>
      </w:r>
    </w:p>
    <w:p w14:paraId="344596D5" w14:textId="03573068" w:rsidR="005E61B6" w:rsidRPr="004D00CD" w:rsidRDefault="00CD475A" w:rsidP="00CD475A">
      <w:pPr>
        <w:spacing w:line="400" w:lineRule="exact"/>
        <w:jc w:val="center"/>
        <w:rPr>
          <w:color w:val="000000" w:themeColor="text1"/>
          <w:szCs w:val="21"/>
        </w:rPr>
      </w:pPr>
      <w:r w:rsidRPr="004D00CD">
        <w:rPr>
          <w:rFonts w:hint="eastAsia"/>
          <w:color w:val="000000" w:themeColor="text1"/>
          <w:szCs w:val="21"/>
        </w:rPr>
        <w:t>第六章</w:t>
      </w:r>
      <w:r w:rsidRPr="004D00CD">
        <w:rPr>
          <w:rFonts w:hint="eastAsia"/>
          <w:color w:val="000000" w:themeColor="text1"/>
          <w:szCs w:val="21"/>
        </w:rPr>
        <w:t xml:space="preserve"> </w:t>
      </w:r>
      <w:r w:rsidRPr="004D00CD">
        <w:rPr>
          <w:color w:val="000000" w:themeColor="text1"/>
          <w:szCs w:val="21"/>
        </w:rPr>
        <w:t>常用分子生物学技术的原理及其应用（</w:t>
      </w:r>
      <w:r w:rsidRPr="004D00CD">
        <w:rPr>
          <w:rFonts w:hint="eastAsia"/>
          <w:color w:val="000000" w:themeColor="text1"/>
          <w:szCs w:val="21"/>
        </w:rPr>
        <w:t>自主学习</w:t>
      </w:r>
      <w:r w:rsidRPr="004D00CD">
        <w:rPr>
          <w:rFonts w:hint="eastAsia"/>
          <w:color w:val="000000" w:themeColor="text1"/>
          <w:szCs w:val="21"/>
        </w:rPr>
        <w:t xml:space="preserve"> </w:t>
      </w:r>
      <w:r w:rsidRPr="004D00CD">
        <w:rPr>
          <w:color w:val="000000" w:themeColor="text1"/>
          <w:szCs w:val="21"/>
        </w:rPr>
        <w:t>2</w:t>
      </w:r>
      <w:r w:rsidRPr="004D00CD">
        <w:rPr>
          <w:color w:val="000000" w:themeColor="text1"/>
          <w:szCs w:val="21"/>
        </w:rPr>
        <w:t>学时）</w:t>
      </w:r>
    </w:p>
    <w:p w14:paraId="6CB83FB2" w14:textId="77777777" w:rsidR="005E61B6" w:rsidRPr="004D00CD" w:rsidRDefault="00FD3717">
      <w:pPr>
        <w:spacing w:line="400" w:lineRule="exact"/>
        <w:jc w:val="center"/>
        <w:rPr>
          <w:color w:val="000000" w:themeColor="text1"/>
          <w:szCs w:val="21"/>
        </w:rPr>
      </w:pPr>
      <w:r w:rsidRPr="004D00CD">
        <w:rPr>
          <w:rFonts w:hint="eastAsia"/>
          <w:color w:val="000000" w:themeColor="text1"/>
          <w:szCs w:val="21"/>
        </w:rPr>
        <w:t xml:space="preserve">  </w:t>
      </w:r>
      <w:r w:rsidRPr="004D00CD">
        <w:rPr>
          <w:color w:val="000000" w:themeColor="text1"/>
          <w:szCs w:val="21"/>
        </w:rPr>
        <w:t>The Principle and Application of Common</w:t>
      </w:r>
      <w:r w:rsidRPr="004D00CD">
        <w:rPr>
          <w:color w:val="000000" w:themeColor="text1"/>
          <w:szCs w:val="21"/>
        </w:rPr>
        <w:t xml:space="preserve"> Used Techniques in Molecular Biology</w:t>
      </w:r>
    </w:p>
    <w:p w14:paraId="73707317"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掌握：分子杂交与印迹技术、聚合酶链反应的原理。</w:t>
      </w:r>
    </w:p>
    <w:p w14:paraId="3BFC3B0F"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熟悉：印迹技术的类别及应用，</w:t>
      </w:r>
      <w:r w:rsidRPr="00D13F3F">
        <w:rPr>
          <w:rFonts w:ascii="宋体" w:hAnsi="宋体"/>
          <w:color w:val="000000" w:themeColor="text1"/>
          <w:szCs w:val="21"/>
        </w:rPr>
        <w:t>PCR</w:t>
      </w:r>
      <w:r w:rsidRPr="00D13F3F">
        <w:rPr>
          <w:rFonts w:ascii="宋体" w:hAnsi="宋体"/>
          <w:color w:val="000000" w:themeColor="text1"/>
          <w:szCs w:val="21"/>
        </w:rPr>
        <w:t>的基本反应步骤。</w:t>
      </w:r>
    </w:p>
    <w:p w14:paraId="5672721C"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了解：核酸序列分析、基因文库、生物芯片技术）</w:t>
      </w:r>
      <w:r w:rsidRPr="00D13F3F">
        <w:rPr>
          <w:rFonts w:ascii="宋体" w:hAnsi="宋体" w:hint="eastAsia"/>
          <w:color w:val="000000" w:themeColor="text1"/>
          <w:szCs w:val="21"/>
        </w:rPr>
        <w:t>。</w:t>
      </w:r>
    </w:p>
    <w:p w14:paraId="642BC156" w14:textId="0FDF2C52"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授课形式：自主学习后读书报告会或翻转课堂。</w:t>
      </w:r>
    </w:p>
    <w:p w14:paraId="3CF533C3" w14:textId="1D7B6A86" w:rsidR="005E61B6" w:rsidRPr="004D00CD" w:rsidRDefault="00CD475A" w:rsidP="004D00CD">
      <w:pPr>
        <w:spacing w:line="400" w:lineRule="exact"/>
        <w:jc w:val="center"/>
        <w:rPr>
          <w:color w:val="000000" w:themeColor="text1"/>
          <w:szCs w:val="21"/>
        </w:rPr>
      </w:pPr>
      <w:r w:rsidRPr="004D00CD">
        <w:rPr>
          <w:rFonts w:hint="eastAsia"/>
          <w:color w:val="000000" w:themeColor="text1"/>
          <w:szCs w:val="21"/>
        </w:rPr>
        <w:t>第七章</w:t>
      </w:r>
      <w:r w:rsidRPr="004D00CD">
        <w:rPr>
          <w:rFonts w:hint="eastAsia"/>
          <w:color w:val="000000" w:themeColor="text1"/>
          <w:szCs w:val="21"/>
        </w:rPr>
        <w:t xml:space="preserve"> </w:t>
      </w:r>
      <w:r w:rsidR="00684F16" w:rsidRPr="004D00CD">
        <w:rPr>
          <w:rFonts w:hint="eastAsia"/>
          <w:color w:val="000000" w:themeColor="text1"/>
          <w:szCs w:val="21"/>
        </w:rPr>
        <w:t>人体胚胎学概论（</w:t>
      </w:r>
      <w:r w:rsidR="00684F16" w:rsidRPr="004D00CD">
        <w:rPr>
          <w:rFonts w:hint="eastAsia"/>
          <w:color w:val="000000" w:themeColor="text1"/>
          <w:szCs w:val="21"/>
        </w:rPr>
        <w:t>6</w:t>
      </w:r>
      <w:r w:rsidR="00684F16" w:rsidRPr="004D00CD">
        <w:rPr>
          <w:rFonts w:hint="eastAsia"/>
          <w:color w:val="000000" w:themeColor="text1"/>
          <w:szCs w:val="21"/>
        </w:rPr>
        <w:t>学时）</w:t>
      </w:r>
    </w:p>
    <w:p w14:paraId="25CF8719" w14:textId="77777777" w:rsidR="005E61B6" w:rsidRPr="004D00CD" w:rsidRDefault="00FD3717">
      <w:pPr>
        <w:spacing w:line="400" w:lineRule="exact"/>
        <w:jc w:val="center"/>
        <w:rPr>
          <w:color w:val="000000" w:themeColor="text1"/>
          <w:szCs w:val="21"/>
        </w:rPr>
      </w:pPr>
      <w:r w:rsidRPr="004D00CD">
        <w:rPr>
          <w:color w:val="000000" w:themeColor="text1"/>
          <w:szCs w:val="21"/>
        </w:rPr>
        <w:t xml:space="preserve"> </w:t>
      </w:r>
      <w:r w:rsidRPr="004D00CD">
        <w:rPr>
          <w:rFonts w:hint="eastAsia"/>
          <w:color w:val="000000" w:themeColor="text1"/>
          <w:szCs w:val="21"/>
        </w:rPr>
        <w:t>I</w:t>
      </w:r>
      <w:r w:rsidRPr="004D00CD">
        <w:rPr>
          <w:color w:val="000000" w:themeColor="text1"/>
          <w:szCs w:val="21"/>
        </w:rPr>
        <w:t>ntroduction</w:t>
      </w:r>
      <w:r w:rsidRPr="004D00CD">
        <w:rPr>
          <w:rFonts w:hint="eastAsia"/>
          <w:color w:val="000000" w:themeColor="text1"/>
          <w:szCs w:val="21"/>
        </w:rPr>
        <w:t xml:space="preserve"> to </w:t>
      </w:r>
      <w:r w:rsidRPr="004D00CD">
        <w:rPr>
          <w:color w:val="000000" w:themeColor="text1"/>
          <w:szCs w:val="21"/>
        </w:rPr>
        <w:t>embryology</w:t>
      </w:r>
    </w:p>
    <w:p w14:paraId="257E99F5" w14:textId="18E8F0A2" w:rsidR="005E61B6" w:rsidRPr="00D13F3F" w:rsidRDefault="00FD3717" w:rsidP="00D13F3F">
      <w:pPr>
        <w:spacing w:line="400" w:lineRule="exact"/>
        <w:ind w:firstLineChars="200" w:firstLine="482"/>
        <w:rPr>
          <w:rFonts w:ascii="宋体" w:hAnsi="宋体"/>
          <w:color w:val="000000" w:themeColor="text1"/>
          <w:szCs w:val="21"/>
        </w:rPr>
      </w:pPr>
      <w:r>
        <w:rPr>
          <w:rFonts w:hint="eastAsia"/>
          <w:b/>
          <w:color w:val="000000" w:themeColor="text1"/>
          <w:sz w:val="24"/>
        </w:rPr>
        <w:t xml:space="preserve">   </w:t>
      </w:r>
      <w:r w:rsidRPr="00D13F3F">
        <w:rPr>
          <w:rFonts w:ascii="宋体" w:hAnsi="宋体" w:hint="eastAsia"/>
          <w:color w:val="000000" w:themeColor="text1"/>
          <w:szCs w:val="21"/>
        </w:rPr>
        <w:t>掌握：精子获能的部位和意义；受精的部位和意义。卵裂的特点；胚泡的结构；植入时滋养层和子宫蜕膜的变化。胚层的形成，羊膜腔和卵黄囊的形成，胚盘的形成和意</w:t>
      </w:r>
      <w:r w:rsidRPr="00D13F3F">
        <w:rPr>
          <w:rFonts w:ascii="宋体" w:hAnsi="宋体" w:hint="eastAsia"/>
          <w:color w:val="000000" w:themeColor="text1"/>
          <w:szCs w:val="21"/>
        </w:rPr>
        <w:t>义，胚内中胚层的形成。胚体形成，胚层分化，组织和器官的原基形成。胎膜的概念，绒毛膜的形成和功能，羊膜的结构和功能，羊膜腔和卵黄囊的形成和演变，脐带的结构和功能。胎盘的组成结构与功能</w:t>
      </w:r>
      <w:r w:rsidRPr="00D13F3F">
        <w:rPr>
          <w:rFonts w:ascii="宋体" w:hAnsi="宋体" w:hint="eastAsia"/>
          <w:color w:val="000000" w:themeColor="text1"/>
          <w:szCs w:val="21"/>
        </w:rPr>
        <w:t xml:space="preserve">  </w:t>
      </w:r>
      <w:r w:rsidRPr="00D13F3F">
        <w:rPr>
          <w:rFonts w:ascii="宋体" w:hAnsi="宋体" w:hint="eastAsia"/>
          <w:color w:val="000000" w:themeColor="text1"/>
          <w:szCs w:val="21"/>
        </w:rPr>
        <w:t>胎盘膜组织结构。主要授课形式：课堂讲授</w:t>
      </w:r>
      <w:r w:rsidR="00D776CC">
        <w:rPr>
          <w:rFonts w:ascii="宋体" w:hAnsi="宋体" w:hint="eastAsia"/>
          <w:color w:val="000000" w:themeColor="text1"/>
          <w:szCs w:val="21"/>
        </w:rPr>
        <w:t>。</w:t>
      </w:r>
      <w:r w:rsidRPr="00D13F3F">
        <w:rPr>
          <w:rFonts w:ascii="宋体" w:hAnsi="宋体" w:hint="eastAsia"/>
          <w:color w:val="000000" w:themeColor="text1"/>
          <w:szCs w:val="21"/>
        </w:rPr>
        <w:t xml:space="preserve">    </w:t>
      </w:r>
    </w:p>
    <w:p w14:paraId="04E5179C"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熟悉：受精的过程。卵裂和胚泡形成过程。植入的时间、部位和过程。胎盘的血液循环途径。授课模式：自主学习后翻转课堂。</w:t>
      </w:r>
    </w:p>
    <w:p w14:paraId="63C779B6" w14:textId="3B644022"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了解：胚泡的异常植入。胚泡植入与子宫内膜容受性。主要授课形式：课堂讲授</w:t>
      </w:r>
      <w:r w:rsidR="00D776CC">
        <w:rPr>
          <w:rFonts w:ascii="宋体" w:hAnsi="宋体" w:hint="eastAsia"/>
          <w:color w:val="000000" w:themeColor="text1"/>
          <w:szCs w:val="21"/>
        </w:rPr>
        <w:t>。</w:t>
      </w:r>
      <w:r w:rsidRPr="00D13F3F">
        <w:rPr>
          <w:rFonts w:ascii="宋体" w:hAnsi="宋体" w:hint="eastAsia"/>
          <w:color w:val="000000" w:themeColor="text1"/>
          <w:szCs w:val="21"/>
        </w:rPr>
        <w:t xml:space="preserve">    </w:t>
      </w:r>
    </w:p>
    <w:p w14:paraId="529C324B" w14:textId="0FFD248F"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 xml:space="preserve">    </w:t>
      </w:r>
      <w:r w:rsidRPr="00D13F3F">
        <w:rPr>
          <w:rFonts w:ascii="宋体" w:hAnsi="宋体" w:hint="eastAsia"/>
          <w:color w:val="000000" w:themeColor="text1"/>
          <w:szCs w:val="21"/>
        </w:rPr>
        <w:t>自学：胚胎各期外形特征与胚胎龄的推算。双胎、多胎和联胎。先天性畸形。自学课本内容</w:t>
      </w:r>
      <w:r w:rsidR="00D776CC">
        <w:rPr>
          <w:rFonts w:ascii="宋体" w:hAnsi="宋体" w:hint="eastAsia"/>
          <w:color w:val="000000" w:themeColor="text1"/>
          <w:szCs w:val="21"/>
        </w:rPr>
        <w:t>。</w:t>
      </w:r>
    </w:p>
    <w:p w14:paraId="023AB57F" w14:textId="75FA14B7" w:rsidR="005E61B6" w:rsidRPr="004D00CD" w:rsidRDefault="006D057B" w:rsidP="004D00CD">
      <w:pPr>
        <w:spacing w:line="400" w:lineRule="exact"/>
        <w:jc w:val="center"/>
        <w:rPr>
          <w:color w:val="000000" w:themeColor="text1"/>
          <w:szCs w:val="21"/>
        </w:rPr>
      </w:pPr>
      <w:r w:rsidRPr="004D00CD">
        <w:rPr>
          <w:rFonts w:hint="eastAsia"/>
          <w:color w:val="000000" w:themeColor="text1"/>
          <w:szCs w:val="21"/>
        </w:rPr>
        <w:t>第八章</w:t>
      </w:r>
      <w:r w:rsidRPr="004D00CD">
        <w:rPr>
          <w:rFonts w:hint="eastAsia"/>
          <w:color w:val="000000" w:themeColor="text1"/>
          <w:szCs w:val="21"/>
        </w:rPr>
        <w:t xml:space="preserve"> </w:t>
      </w:r>
      <w:r w:rsidRPr="004D00CD">
        <w:rPr>
          <w:rFonts w:hint="eastAsia"/>
          <w:color w:val="000000" w:themeColor="text1"/>
          <w:szCs w:val="21"/>
        </w:rPr>
        <w:t>疾病概论</w:t>
      </w:r>
      <w:r w:rsidR="00E30846" w:rsidRPr="004D00CD">
        <w:rPr>
          <w:rFonts w:hint="eastAsia"/>
          <w:color w:val="000000" w:themeColor="text1"/>
          <w:szCs w:val="21"/>
        </w:rPr>
        <w:t>和</w:t>
      </w:r>
      <w:r w:rsidRPr="004D00CD">
        <w:rPr>
          <w:rFonts w:hint="eastAsia"/>
          <w:color w:val="000000" w:themeColor="text1"/>
          <w:szCs w:val="21"/>
        </w:rPr>
        <w:t>水盐</w:t>
      </w:r>
      <w:r w:rsidR="00684F16" w:rsidRPr="004D00CD">
        <w:rPr>
          <w:rFonts w:hint="eastAsia"/>
          <w:color w:val="000000" w:themeColor="text1"/>
          <w:szCs w:val="21"/>
        </w:rPr>
        <w:t>、</w:t>
      </w:r>
      <w:r w:rsidRPr="004D00CD">
        <w:rPr>
          <w:rFonts w:hint="eastAsia"/>
          <w:color w:val="000000" w:themeColor="text1"/>
          <w:szCs w:val="21"/>
        </w:rPr>
        <w:t>酸碱平衡</w:t>
      </w:r>
      <w:r w:rsidR="00E30846" w:rsidRPr="004D00CD">
        <w:rPr>
          <w:rFonts w:hint="eastAsia"/>
          <w:color w:val="000000" w:themeColor="text1"/>
          <w:szCs w:val="21"/>
        </w:rPr>
        <w:t>及发热</w:t>
      </w:r>
      <w:r w:rsidRPr="004D00CD">
        <w:rPr>
          <w:rFonts w:hint="eastAsia"/>
          <w:color w:val="000000" w:themeColor="text1"/>
          <w:szCs w:val="21"/>
        </w:rPr>
        <w:t>（</w:t>
      </w:r>
      <w:r w:rsidR="00E30846" w:rsidRPr="004D00CD">
        <w:rPr>
          <w:color w:val="000000" w:themeColor="text1"/>
          <w:szCs w:val="21"/>
        </w:rPr>
        <w:t>6</w:t>
      </w:r>
      <w:r w:rsidRPr="004D00CD">
        <w:rPr>
          <w:rFonts w:hint="eastAsia"/>
          <w:color w:val="000000" w:themeColor="text1"/>
          <w:szCs w:val="21"/>
        </w:rPr>
        <w:t>学时）</w:t>
      </w:r>
    </w:p>
    <w:p w14:paraId="215170C7" w14:textId="77777777" w:rsidR="005E61B6" w:rsidRPr="004D00CD" w:rsidRDefault="00FD3717">
      <w:pPr>
        <w:spacing w:line="400" w:lineRule="exact"/>
        <w:jc w:val="center"/>
        <w:rPr>
          <w:color w:val="000000" w:themeColor="text1"/>
          <w:szCs w:val="21"/>
        </w:rPr>
      </w:pPr>
      <w:r w:rsidRPr="004D00CD">
        <w:rPr>
          <w:rFonts w:hint="eastAsia"/>
          <w:color w:val="000000" w:themeColor="text1"/>
          <w:szCs w:val="21"/>
        </w:rPr>
        <w:t>疾病概论</w:t>
      </w:r>
      <w:r w:rsidRPr="004D00CD">
        <w:rPr>
          <w:rFonts w:hint="eastAsia"/>
          <w:color w:val="000000" w:themeColor="text1"/>
          <w:szCs w:val="21"/>
        </w:rPr>
        <w:t>(2</w:t>
      </w:r>
      <w:r w:rsidRPr="004D00CD">
        <w:rPr>
          <w:rFonts w:hint="eastAsia"/>
          <w:color w:val="000000" w:themeColor="text1"/>
          <w:szCs w:val="21"/>
        </w:rPr>
        <w:t>学时</w:t>
      </w:r>
      <w:r w:rsidRPr="004D00CD">
        <w:rPr>
          <w:rFonts w:hint="eastAsia"/>
          <w:color w:val="000000" w:themeColor="text1"/>
          <w:szCs w:val="21"/>
        </w:rPr>
        <w:t>)</w:t>
      </w:r>
    </w:p>
    <w:p w14:paraId="4C603924" w14:textId="77777777" w:rsidR="005E61B6" w:rsidRPr="004D00CD" w:rsidRDefault="00FD3717">
      <w:pPr>
        <w:spacing w:line="400" w:lineRule="exact"/>
        <w:jc w:val="center"/>
        <w:rPr>
          <w:color w:val="000000" w:themeColor="text1"/>
          <w:szCs w:val="21"/>
        </w:rPr>
      </w:pPr>
      <w:r w:rsidRPr="004D00CD">
        <w:rPr>
          <w:color w:val="000000" w:themeColor="text1"/>
          <w:szCs w:val="21"/>
        </w:rPr>
        <w:t xml:space="preserve">Introduction </w:t>
      </w:r>
      <w:r w:rsidRPr="004D00CD">
        <w:rPr>
          <w:rFonts w:hint="eastAsia"/>
          <w:color w:val="000000" w:themeColor="text1"/>
          <w:szCs w:val="21"/>
        </w:rPr>
        <w:t>to</w:t>
      </w:r>
      <w:r w:rsidRPr="004D00CD">
        <w:rPr>
          <w:color w:val="000000" w:themeColor="text1"/>
          <w:szCs w:val="21"/>
        </w:rPr>
        <w:t xml:space="preserve"> disease</w:t>
      </w:r>
    </w:p>
    <w:p w14:paraId="227D096C" w14:textId="77777777" w:rsidR="005E61B6" w:rsidRPr="00D13F3F" w:rsidRDefault="00FD3717" w:rsidP="00D13F3F">
      <w:pPr>
        <w:spacing w:line="400" w:lineRule="exact"/>
        <w:ind w:firstLineChars="200" w:firstLine="482"/>
        <w:rPr>
          <w:rFonts w:ascii="宋体" w:hAnsi="宋体"/>
          <w:color w:val="000000" w:themeColor="text1"/>
          <w:szCs w:val="21"/>
        </w:rPr>
      </w:pPr>
      <w:r>
        <w:rPr>
          <w:rFonts w:hint="eastAsia"/>
          <w:b/>
          <w:color w:val="000000" w:themeColor="text1"/>
          <w:sz w:val="24"/>
        </w:rPr>
        <w:t xml:space="preserve">   </w:t>
      </w:r>
      <w:r>
        <w:rPr>
          <w:rFonts w:hint="eastAsia"/>
          <w:bCs/>
          <w:color w:val="000000" w:themeColor="text1"/>
          <w:sz w:val="24"/>
        </w:rPr>
        <w:t xml:space="preserve"> </w:t>
      </w:r>
      <w:r w:rsidRPr="00D13F3F">
        <w:rPr>
          <w:rFonts w:ascii="宋体" w:hAnsi="宋体" w:hint="eastAsia"/>
          <w:color w:val="000000" w:themeColor="text1"/>
          <w:szCs w:val="21"/>
        </w:rPr>
        <w:t>掌握：健康与疾病的概念；病因、条件和诱因的概念及在疾病发生中的作用；</w:t>
      </w:r>
    </w:p>
    <w:p w14:paraId="31DF4AED" w14:textId="7D702B02"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死亡的概念。主要授课形式：课堂讲授</w:t>
      </w:r>
      <w:r w:rsidR="00D776CC">
        <w:rPr>
          <w:rFonts w:ascii="宋体" w:hAnsi="宋体" w:hint="eastAsia"/>
          <w:color w:val="000000" w:themeColor="text1"/>
          <w:szCs w:val="21"/>
        </w:rPr>
        <w:t>。</w:t>
      </w:r>
      <w:r w:rsidRPr="00D13F3F">
        <w:rPr>
          <w:rFonts w:ascii="宋体" w:hAnsi="宋体" w:hint="eastAsia"/>
          <w:color w:val="000000" w:themeColor="text1"/>
          <w:szCs w:val="21"/>
        </w:rPr>
        <w:t xml:space="preserve">    </w:t>
      </w:r>
    </w:p>
    <w:p w14:paraId="5E4A4601" w14:textId="532EDA3F" w:rsidR="005E61B6" w:rsidRDefault="00FD3717" w:rsidP="00D13F3F">
      <w:pPr>
        <w:spacing w:line="400" w:lineRule="exact"/>
        <w:ind w:firstLineChars="200" w:firstLine="420"/>
        <w:rPr>
          <w:bCs/>
          <w:color w:val="000000" w:themeColor="text1"/>
          <w:sz w:val="24"/>
        </w:rPr>
      </w:pPr>
      <w:r w:rsidRPr="00D13F3F">
        <w:rPr>
          <w:rFonts w:ascii="宋体" w:hAnsi="宋体" w:hint="eastAsia"/>
          <w:color w:val="000000" w:themeColor="text1"/>
          <w:szCs w:val="21"/>
        </w:rPr>
        <w:t xml:space="preserve">  </w:t>
      </w:r>
      <w:r w:rsidRPr="00D13F3F">
        <w:rPr>
          <w:rFonts w:ascii="宋体" w:hAnsi="宋体" w:hint="eastAsia"/>
          <w:color w:val="000000" w:themeColor="text1"/>
          <w:szCs w:val="21"/>
        </w:rPr>
        <w:t>熟悉：亚健康的概念；常见的致病因素和疾病的条件；疾病的转归；脑死亡的判断标准。主要授课形式：课堂讲授</w:t>
      </w:r>
      <w:r w:rsidR="00D776CC">
        <w:rPr>
          <w:rFonts w:ascii="宋体" w:hAnsi="宋体" w:hint="eastAsia"/>
          <w:color w:val="000000" w:themeColor="text1"/>
          <w:szCs w:val="21"/>
        </w:rPr>
        <w:t>。</w:t>
      </w:r>
      <w:r w:rsidRPr="00D13F3F">
        <w:rPr>
          <w:rFonts w:ascii="宋体" w:hAnsi="宋体" w:hint="eastAsia"/>
          <w:color w:val="000000" w:themeColor="text1"/>
          <w:szCs w:val="21"/>
        </w:rPr>
        <w:t xml:space="preserve">  </w:t>
      </w:r>
      <w:r>
        <w:rPr>
          <w:rFonts w:hint="eastAsia"/>
          <w:color w:val="000000" w:themeColor="text1"/>
          <w:sz w:val="24"/>
        </w:rPr>
        <w:t xml:space="preserve">  </w:t>
      </w:r>
    </w:p>
    <w:p w14:paraId="77AC7174" w14:textId="477779BA" w:rsidR="005E61B6" w:rsidRPr="006D057B" w:rsidRDefault="00FD3717" w:rsidP="00D13F3F">
      <w:pPr>
        <w:spacing w:line="400" w:lineRule="exact"/>
        <w:ind w:firstLineChars="200" w:firstLine="480"/>
        <w:rPr>
          <w:bCs/>
          <w:color w:val="000000" w:themeColor="text1"/>
          <w:sz w:val="24"/>
        </w:rPr>
      </w:pPr>
      <w:r>
        <w:rPr>
          <w:rFonts w:hint="eastAsia"/>
          <w:color w:val="000000" w:themeColor="text1"/>
          <w:sz w:val="24"/>
        </w:rPr>
        <w:t xml:space="preserve">  </w:t>
      </w:r>
      <w:r w:rsidRPr="00D13F3F">
        <w:rPr>
          <w:rFonts w:ascii="宋体" w:hAnsi="宋体" w:hint="eastAsia"/>
          <w:color w:val="000000" w:themeColor="text1"/>
          <w:szCs w:val="21"/>
        </w:rPr>
        <w:t>了解：疾病的发展过程。主要授课形式：课堂讲授</w:t>
      </w:r>
      <w:r w:rsidR="00D776CC">
        <w:rPr>
          <w:rFonts w:ascii="宋体" w:hAnsi="宋体" w:hint="eastAsia"/>
          <w:color w:val="000000" w:themeColor="text1"/>
          <w:szCs w:val="21"/>
        </w:rPr>
        <w:t>。</w:t>
      </w:r>
      <w:r w:rsidRPr="00D13F3F">
        <w:rPr>
          <w:rFonts w:ascii="宋体" w:hAnsi="宋体" w:hint="eastAsia"/>
          <w:color w:val="000000" w:themeColor="text1"/>
          <w:szCs w:val="21"/>
        </w:rPr>
        <w:t xml:space="preserve">    </w:t>
      </w:r>
    </w:p>
    <w:p w14:paraId="2D895BB7" w14:textId="77777777" w:rsidR="005E61B6" w:rsidRPr="004D00CD" w:rsidRDefault="00FD3717">
      <w:pPr>
        <w:spacing w:line="400" w:lineRule="exact"/>
        <w:jc w:val="center"/>
        <w:rPr>
          <w:color w:val="000000" w:themeColor="text1"/>
          <w:szCs w:val="21"/>
        </w:rPr>
      </w:pPr>
      <w:r>
        <w:rPr>
          <w:rFonts w:eastAsia="黑体" w:hint="eastAsia"/>
          <w:color w:val="000000" w:themeColor="text1"/>
          <w:sz w:val="24"/>
        </w:rPr>
        <w:lastRenderedPageBreak/>
        <w:t xml:space="preserve"> </w:t>
      </w:r>
      <w:r w:rsidRPr="004D00CD">
        <w:rPr>
          <w:rFonts w:hint="eastAsia"/>
          <w:color w:val="000000" w:themeColor="text1"/>
          <w:szCs w:val="21"/>
        </w:rPr>
        <w:t>水盐、酸碱平衡</w:t>
      </w:r>
      <w:r w:rsidRPr="004D00CD">
        <w:rPr>
          <w:rFonts w:hint="eastAsia"/>
          <w:color w:val="000000" w:themeColor="text1"/>
          <w:szCs w:val="21"/>
        </w:rPr>
        <w:t>(2</w:t>
      </w:r>
      <w:r w:rsidRPr="004D00CD">
        <w:rPr>
          <w:rFonts w:hint="eastAsia"/>
          <w:color w:val="000000" w:themeColor="text1"/>
          <w:szCs w:val="21"/>
        </w:rPr>
        <w:t>学时</w:t>
      </w:r>
      <w:r w:rsidRPr="004D00CD">
        <w:rPr>
          <w:rFonts w:hint="eastAsia"/>
          <w:color w:val="000000" w:themeColor="text1"/>
          <w:szCs w:val="21"/>
        </w:rPr>
        <w:t>)</w:t>
      </w:r>
    </w:p>
    <w:p w14:paraId="0990369A" w14:textId="77777777" w:rsidR="005E61B6" w:rsidRPr="004D00CD" w:rsidRDefault="00FD3717">
      <w:pPr>
        <w:spacing w:line="400" w:lineRule="exact"/>
        <w:jc w:val="center"/>
        <w:rPr>
          <w:color w:val="000000" w:themeColor="text1"/>
          <w:szCs w:val="21"/>
        </w:rPr>
      </w:pPr>
      <w:r w:rsidRPr="004D00CD">
        <w:rPr>
          <w:color w:val="000000" w:themeColor="text1"/>
          <w:szCs w:val="21"/>
        </w:rPr>
        <w:t>Water and hydrochloric acid alkali balance</w:t>
      </w:r>
    </w:p>
    <w:p w14:paraId="7C8B717B" w14:textId="4D85C26A" w:rsidR="005E61B6" w:rsidRPr="00D13F3F" w:rsidRDefault="00FD3717" w:rsidP="00D13F3F">
      <w:pPr>
        <w:spacing w:line="400" w:lineRule="exact"/>
        <w:ind w:firstLineChars="200" w:firstLine="482"/>
        <w:rPr>
          <w:rFonts w:ascii="宋体" w:hAnsi="宋体"/>
          <w:color w:val="000000" w:themeColor="text1"/>
          <w:szCs w:val="21"/>
        </w:rPr>
      </w:pPr>
      <w:r>
        <w:rPr>
          <w:rFonts w:hint="eastAsia"/>
          <w:b/>
          <w:color w:val="000000" w:themeColor="text1"/>
          <w:sz w:val="24"/>
        </w:rPr>
        <w:t xml:space="preserve">  </w:t>
      </w:r>
      <w:r w:rsidRPr="00D13F3F">
        <w:rPr>
          <w:rFonts w:ascii="宋体" w:hAnsi="宋体" w:hint="eastAsia"/>
          <w:color w:val="000000" w:themeColor="text1"/>
          <w:szCs w:val="21"/>
        </w:rPr>
        <w:t>掌握：</w:t>
      </w:r>
      <w:r w:rsidRPr="00D13F3F">
        <w:rPr>
          <w:rFonts w:ascii="宋体" w:hAnsi="宋体"/>
          <w:color w:val="000000" w:themeColor="text1"/>
          <w:szCs w:val="21"/>
        </w:rPr>
        <w:t>水、</w:t>
      </w:r>
      <w:r w:rsidRPr="00D13F3F">
        <w:rPr>
          <w:rFonts w:ascii="宋体" w:hAnsi="宋体" w:hint="eastAsia"/>
          <w:color w:val="000000" w:themeColor="text1"/>
          <w:szCs w:val="21"/>
        </w:rPr>
        <w:t>电解质的正常代谢及其调节；</w:t>
      </w:r>
      <w:r w:rsidRPr="00D13F3F">
        <w:rPr>
          <w:rFonts w:ascii="宋体" w:hAnsi="宋体"/>
          <w:color w:val="000000" w:themeColor="text1"/>
          <w:szCs w:val="21"/>
        </w:rPr>
        <w:t>酸碱</w:t>
      </w:r>
      <w:r w:rsidRPr="00D13F3F">
        <w:rPr>
          <w:rFonts w:ascii="宋体" w:hAnsi="宋体" w:hint="eastAsia"/>
          <w:color w:val="000000" w:themeColor="text1"/>
          <w:szCs w:val="21"/>
        </w:rPr>
        <w:t>的概念、来源和酸碱</w:t>
      </w:r>
      <w:r w:rsidRPr="00D13F3F">
        <w:rPr>
          <w:rFonts w:ascii="宋体" w:hAnsi="宋体"/>
          <w:color w:val="000000" w:themeColor="text1"/>
          <w:szCs w:val="21"/>
        </w:rPr>
        <w:t>平衡的</w:t>
      </w:r>
      <w:r w:rsidRPr="00D13F3F">
        <w:rPr>
          <w:rFonts w:ascii="宋体" w:hAnsi="宋体" w:hint="eastAsia"/>
          <w:color w:val="000000" w:themeColor="text1"/>
          <w:szCs w:val="21"/>
        </w:rPr>
        <w:t>调节。主要授课形式：课堂讲授</w:t>
      </w:r>
      <w:r w:rsidR="00D776CC">
        <w:rPr>
          <w:rFonts w:ascii="宋体" w:hAnsi="宋体" w:hint="eastAsia"/>
          <w:color w:val="000000" w:themeColor="text1"/>
          <w:szCs w:val="21"/>
        </w:rPr>
        <w:t>。</w:t>
      </w:r>
      <w:r w:rsidRPr="00D13F3F">
        <w:rPr>
          <w:rFonts w:ascii="宋体" w:hAnsi="宋体" w:hint="eastAsia"/>
          <w:color w:val="000000" w:themeColor="text1"/>
          <w:szCs w:val="21"/>
        </w:rPr>
        <w:t xml:space="preserve">    </w:t>
      </w:r>
    </w:p>
    <w:p w14:paraId="0C8D7D17" w14:textId="1F80414A"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 xml:space="preserve">  </w:t>
      </w:r>
      <w:r w:rsidRPr="00D13F3F">
        <w:rPr>
          <w:rFonts w:ascii="宋体" w:hAnsi="宋体" w:hint="eastAsia"/>
          <w:color w:val="000000" w:themeColor="text1"/>
          <w:szCs w:val="21"/>
        </w:rPr>
        <w:t>熟悉：水、电解质代谢紊乱的类型；酸碱平衡紊乱的类型；反映酸碱平衡状态的常用指标。主要授课形式：课堂讲授</w:t>
      </w:r>
      <w:r w:rsidR="00D776CC">
        <w:rPr>
          <w:rFonts w:ascii="宋体" w:hAnsi="宋体" w:hint="eastAsia"/>
          <w:color w:val="000000" w:themeColor="text1"/>
          <w:szCs w:val="21"/>
        </w:rPr>
        <w:t>。</w:t>
      </w:r>
      <w:r w:rsidRPr="00D13F3F">
        <w:rPr>
          <w:rFonts w:ascii="宋体" w:hAnsi="宋体" w:hint="eastAsia"/>
          <w:color w:val="000000" w:themeColor="text1"/>
          <w:szCs w:val="21"/>
        </w:rPr>
        <w:t xml:space="preserve">    </w:t>
      </w:r>
    </w:p>
    <w:p w14:paraId="6727E739" w14:textId="672E51CA"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 xml:space="preserve">  </w:t>
      </w:r>
      <w:r w:rsidRPr="00D13F3F">
        <w:rPr>
          <w:rFonts w:ascii="宋体" w:hAnsi="宋体" w:hint="eastAsia"/>
          <w:color w:val="000000" w:themeColor="text1"/>
          <w:szCs w:val="21"/>
        </w:rPr>
        <w:t>了解：水、电解质代谢紊乱的病因和机制；酸碱平衡紊乱的病因和机制；水、电解质紊乱及酸碱平和紊乱对机体的影响。主要授课形式：课堂讲授</w:t>
      </w:r>
      <w:r w:rsidR="00D776CC">
        <w:rPr>
          <w:rFonts w:ascii="宋体" w:hAnsi="宋体" w:hint="eastAsia"/>
          <w:color w:val="000000" w:themeColor="text1"/>
          <w:szCs w:val="21"/>
        </w:rPr>
        <w:t>。</w:t>
      </w:r>
      <w:r w:rsidRPr="00D13F3F">
        <w:rPr>
          <w:rFonts w:ascii="宋体" w:hAnsi="宋体" w:hint="eastAsia"/>
          <w:color w:val="000000" w:themeColor="text1"/>
          <w:szCs w:val="21"/>
        </w:rPr>
        <w:t xml:space="preserve">   </w:t>
      </w:r>
    </w:p>
    <w:p w14:paraId="00DE6C2C" w14:textId="77777777" w:rsidR="005E61B6" w:rsidRPr="004D00CD" w:rsidRDefault="00FD3717" w:rsidP="004D00CD">
      <w:pPr>
        <w:spacing w:line="400" w:lineRule="exact"/>
        <w:jc w:val="center"/>
        <w:rPr>
          <w:color w:val="000000" w:themeColor="text1"/>
          <w:szCs w:val="21"/>
        </w:rPr>
      </w:pPr>
      <w:r w:rsidRPr="004D00CD">
        <w:rPr>
          <w:rFonts w:hint="eastAsia"/>
          <w:color w:val="000000" w:themeColor="text1"/>
          <w:szCs w:val="21"/>
        </w:rPr>
        <w:t>发热（</w:t>
      </w:r>
      <w:r w:rsidRPr="004D00CD">
        <w:rPr>
          <w:rFonts w:hint="eastAsia"/>
          <w:color w:val="000000" w:themeColor="text1"/>
          <w:szCs w:val="21"/>
        </w:rPr>
        <w:t>2</w:t>
      </w:r>
      <w:r w:rsidRPr="004D00CD">
        <w:rPr>
          <w:rFonts w:hint="eastAsia"/>
          <w:color w:val="000000" w:themeColor="text1"/>
          <w:szCs w:val="21"/>
        </w:rPr>
        <w:t>学时）</w:t>
      </w:r>
    </w:p>
    <w:p w14:paraId="6FE88E20" w14:textId="77777777" w:rsidR="005E61B6" w:rsidRPr="004D00CD" w:rsidRDefault="00FD3717" w:rsidP="004D00CD">
      <w:pPr>
        <w:spacing w:line="400" w:lineRule="exact"/>
        <w:jc w:val="center"/>
        <w:rPr>
          <w:color w:val="000000" w:themeColor="text1"/>
          <w:szCs w:val="21"/>
        </w:rPr>
      </w:pPr>
      <w:r w:rsidRPr="004D00CD">
        <w:rPr>
          <w:rFonts w:hint="eastAsia"/>
          <w:color w:val="000000" w:themeColor="text1"/>
          <w:szCs w:val="21"/>
        </w:rPr>
        <w:t>Fever</w:t>
      </w:r>
    </w:p>
    <w:p w14:paraId="47A16008" w14:textId="770490F0"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掌握</w:t>
      </w:r>
      <w:r w:rsidRPr="00D13F3F">
        <w:rPr>
          <w:rFonts w:ascii="宋体" w:hAnsi="宋体" w:hint="eastAsia"/>
          <w:color w:val="000000" w:themeColor="text1"/>
          <w:szCs w:val="21"/>
        </w:rPr>
        <w:t xml:space="preserve">  </w:t>
      </w:r>
      <w:r w:rsidRPr="00D13F3F">
        <w:rPr>
          <w:rFonts w:ascii="宋体" w:hAnsi="宋体" w:hint="eastAsia"/>
          <w:color w:val="000000" w:themeColor="text1"/>
          <w:szCs w:val="21"/>
        </w:rPr>
        <w:t>发热的概念，发热的病因和发病机制。主要授课形式：课堂讲授</w:t>
      </w:r>
      <w:r w:rsidR="00D776CC">
        <w:rPr>
          <w:rFonts w:ascii="宋体" w:hAnsi="宋体" w:hint="eastAsia"/>
          <w:color w:val="000000" w:themeColor="text1"/>
          <w:szCs w:val="21"/>
        </w:rPr>
        <w:t>。</w:t>
      </w:r>
      <w:r w:rsidRPr="00D13F3F">
        <w:rPr>
          <w:rFonts w:ascii="宋体" w:hAnsi="宋体" w:hint="eastAsia"/>
          <w:color w:val="000000" w:themeColor="text1"/>
          <w:szCs w:val="21"/>
        </w:rPr>
        <w:t xml:space="preserve">    </w:t>
      </w:r>
    </w:p>
    <w:p w14:paraId="14EDE268" w14:textId="0539503C"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熟悉</w:t>
      </w:r>
      <w:r w:rsidRPr="00D13F3F">
        <w:rPr>
          <w:rFonts w:ascii="宋体" w:hAnsi="宋体" w:hint="eastAsia"/>
          <w:color w:val="000000" w:themeColor="text1"/>
          <w:szCs w:val="21"/>
        </w:rPr>
        <w:t xml:space="preserve">  </w:t>
      </w:r>
      <w:r w:rsidRPr="00D13F3F">
        <w:rPr>
          <w:rFonts w:ascii="宋体" w:hAnsi="宋体" w:hint="eastAsia"/>
          <w:color w:val="000000" w:themeColor="text1"/>
          <w:szCs w:val="21"/>
        </w:rPr>
        <w:t>体温调定点假说，体温升高的分类，发热时机体代谢与功能的改变。主要授课形式：课堂讲授</w:t>
      </w:r>
      <w:r w:rsidR="00D776CC">
        <w:rPr>
          <w:rFonts w:ascii="宋体" w:hAnsi="宋体" w:hint="eastAsia"/>
          <w:color w:val="000000" w:themeColor="text1"/>
          <w:szCs w:val="21"/>
        </w:rPr>
        <w:t>。</w:t>
      </w:r>
      <w:r w:rsidRPr="00D13F3F">
        <w:rPr>
          <w:rFonts w:ascii="宋体" w:hAnsi="宋体" w:hint="eastAsia"/>
          <w:color w:val="000000" w:themeColor="text1"/>
          <w:szCs w:val="21"/>
        </w:rPr>
        <w:t xml:space="preserve">    </w:t>
      </w:r>
    </w:p>
    <w:p w14:paraId="6EB06781" w14:textId="02C7C9D2" w:rsidR="006D057B" w:rsidRPr="00EF7B85" w:rsidRDefault="00FD3717" w:rsidP="00D13F3F">
      <w:pPr>
        <w:spacing w:line="400" w:lineRule="exact"/>
        <w:ind w:firstLineChars="200" w:firstLine="420"/>
        <w:rPr>
          <w:color w:val="000000" w:themeColor="text1"/>
          <w:sz w:val="24"/>
        </w:rPr>
      </w:pPr>
      <w:r w:rsidRPr="00D13F3F">
        <w:rPr>
          <w:rFonts w:ascii="宋体" w:hAnsi="宋体" w:hint="eastAsia"/>
          <w:color w:val="000000" w:themeColor="text1"/>
          <w:szCs w:val="21"/>
        </w:rPr>
        <w:t>了解</w:t>
      </w:r>
      <w:r w:rsidRPr="00D13F3F">
        <w:rPr>
          <w:rFonts w:ascii="宋体" w:hAnsi="宋体" w:hint="eastAsia"/>
          <w:color w:val="000000" w:themeColor="text1"/>
          <w:szCs w:val="21"/>
        </w:rPr>
        <w:t xml:space="preserve">  </w:t>
      </w:r>
      <w:r w:rsidRPr="00D13F3F">
        <w:rPr>
          <w:rFonts w:ascii="宋体" w:hAnsi="宋体" w:hint="eastAsia"/>
          <w:color w:val="000000" w:themeColor="text1"/>
          <w:szCs w:val="21"/>
        </w:rPr>
        <w:t>发热防治的病理生理基础。主要授课形式：课堂讲授</w:t>
      </w:r>
      <w:r w:rsidR="00D776CC">
        <w:rPr>
          <w:rFonts w:ascii="宋体" w:hAnsi="宋体" w:hint="eastAsia"/>
          <w:color w:val="000000" w:themeColor="text1"/>
          <w:szCs w:val="21"/>
        </w:rPr>
        <w:t>。</w:t>
      </w:r>
      <w:r w:rsidRPr="00D13F3F">
        <w:rPr>
          <w:rFonts w:ascii="宋体" w:hAnsi="宋体" w:hint="eastAsia"/>
          <w:color w:val="000000" w:themeColor="text1"/>
          <w:szCs w:val="21"/>
        </w:rPr>
        <w:t xml:space="preserve">   </w:t>
      </w:r>
      <w:r>
        <w:rPr>
          <w:rFonts w:hint="eastAsia"/>
          <w:color w:val="000000" w:themeColor="text1"/>
          <w:sz w:val="24"/>
        </w:rPr>
        <w:t xml:space="preserve"> </w:t>
      </w:r>
      <w:bookmarkStart w:id="0" w:name="_Hlk141885749"/>
    </w:p>
    <w:p w14:paraId="3D7F56B6" w14:textId="0900E4CB" w:rsidR="005E61B6" w:rsidRPr="004D00CD" w:rsidRDefault="00FD3717">
      <w:pPr>
        <w:spacing w:line="400" w:lineRule="exact"/>
        <w:jc w:val="center"/>
        <w:rPr>
          <w:color w:val="000000" w:themeColor="text1"/>
          <w:szCs w:val="21"/>
        </w:rPr>
      </w:pPr>
      <w:r>
        <w:rPr>
          <w:rFonts w:hint="eastAsia"/>
          <w:b/>
          <w:color w:val="000000" w:themeColor="text1"/>
          <w:sz w:val="24"/>
        </w:rPr>
        <w:t xml:space="preserve">   </w:t>
      </w:r>
      <w:bookmarkStart w:id="1" w:name="_Hlk141885735"/>
      <w:r w:rsidR="006D057B" w:rsidRPr="004D00CD">
        <w:rPr>
          <w:rFonts w:hint="eastAsia"/>
          <w:color w:val="000000" w:themeColor="text1"/>
          <w:szCs w:val="21"/>
        </w:rPr>
        <w:t>第九章</w:t>
      </w:r>
      <w:r w:rsidR="006D057B" w:rsidRPr="004D00CD">
        <w:rPr>
          <w:rFonts w:hint="eastAsia"/>
          <w:color w:val="000000" w:themeColor="text1"/>
          <w:szCs w:val="21"/>
        </w:rPr>
        <w:t xml:space="preserve"> </w:t>
      </w:r>
      <w:r w:rsidR="006D057B" w:rsidRPr="004D00CD">
        <w:rPr>
          <w:color w:val="000000" w:themeColor="text1"/>
          <w:szCs w:val="21"/>
        </w:rPr>
        <w:t>人类基因组结构与功能学</w:t>
      </w:r>
      <w:bookmarkEnd w:id="1"/>
      <w:r w:rsidRPr="004D00CD">
        <w:rPr>
          <w:color w:val="000000" w:themeColor="text1"/>
          <w:szCs w:val="21"/>
        </w:rPr>
        <w:t>（</w:t>
      </w:r>
      <w:r w:rsidR="00684F16" w:rsidRPr="004D00CD">
        <w:rPr>
          <w:color w:val="000000" w:themeColor="text1"/>
          <w:szCs w:val="21"/>
        </w:rPr>
        <w:t>4</w:t>
      </w:r>
      <w:r w:rsidRPr="004D00CD">
        <w:rPr>
          <w:color w:val="000000" w:themeColor="text1"/>
          <w:szCs w:val="21"/>
        </w:rPr>
        <w:t>学时）</w:t>
      </w:r>
    </w:p>
    <w:bookmarkEnd w:id="0"/>
    <w:p w14:paraId="592E54D0" w14:textId="77777777" w:rsidR="005E61B6" w:rsidRPr="004D00CD" w:rsidRDefault="00FD3717">
      <w:pPr>
        <w:spacing w:line="400" w:lineRule="exact"/>
        <w:jc w:val="center"/>
        <w:rPr>
          <w:color w:val="000000" w:themeColor="text1"/>
          <w:szCs w:val="21"/>
        </w:rPr>
      </w:pPr>
      <w:r w:rsidRPr="004D00CD">
        <w:rPr>
          <w:color w:val="000000" w:themeColor="text1"/>
          <w:szCs w:val="21"/>
        </w:rPr>
        <w:t>Structures and Function of Human Genome</w:t>
      </w:r>
    </w:p>
    <w:p w14:paraId="6178A174"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掌握：基因、断裂基因、基因组、基因突变、静态突变、点突变、转换、颠换、移码突变、动态突变等基本概念；基因的化学本质，基因的分类，基因组组成，基因复制，基因表达；基因突变的特性，基因突变的类型和分子机制；基因定位的概念、策略和常用方法。</w:t>
      </w:r>
      <w:r w:rsidRPr="00D13F3F">
        <w:rPr>
          <w:rFonts w:ascii="宋体" w:hAnsi="宋体" w:hint="eastAsia"/>
          <w:color w:val="000000" w:themeColor="text1"/>
          <w:szCs w:val="21"/>
        </w:rPr>
        <w:t>主要授课方式</w:t>
      </w:r>
      <w:r w:rsidRPr="00D13F3F">
        <w:rPr>
          <w:rFonts w:ascii="宋体" w:hAnsi="宋体" w:hint="eastAsia"/>
          <w:color w:val="000000" w:themeColor="text1"/>
          <w:szCs w:val="21"/>
        </w:rPr>
        <w:t xml:space="preserve">: </w:t>
      </w:r>
      <w:r w:rsidRPr="00D13F3F">
        <w:rPr>
          <w:rFonts w:ascii="宋体" w:hAnsi="宋体" w:hint="eastAsia"/>
          <w:color w:val="000000" w:themeColor="text1"/>
          <w:szCs w:val="21"/>
        </w:rPr>
        <w:t>课堂教学结合课堂讨论。</w:t>
      </w:r>
    </w:p>
    <w:p w14:paraId="6BD6BC93"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熟悉：基因概念的演变；断裂基因的结构特点；基因表达的</w:t>
      </w:r>
      <w:r w:rsidRPr="00D13F3F">
        <w:rPr>
          <w:rFonts w:ascii="宋体" w:hAnsi="宋体"/>
          <w:color w:val="000000" w:themeColor="text1"/>
          <w:szCs w:val="21"/>
        </w:rPr>
        <w:t>控制；诱发基因突变的因素。</w:t>
      </w:r>
      <w:r w:rsidRPr="00D13F3F">
        <w:rPr>
          <w:rFonts w:ascii="宋体" w:hAnsi="宋体" w:hint="eastAsia"/>
          <w:color w:val="000000" w:themeColor="text1"/>
          <w:szCs w:val="21"/>
        </w:rPr>
        <w:t>主要授课方式</w:t>
      </w:r>
      <w:r w:rsidRPr="00D13F3F">
        <w:rPr>
          <w:rFonts w:ascii="宋体" w:hAnsi="宋体" w:hint="eastAsia"/>
          <w:color w:val="000000" w:themeColor="text1"/>
          <w:szCs w:val="21"/>
        </w:rPr>
        <w:t xml:space="preserve">: </w:t>
      </w:r>
      <w:r w:rsidRPr="00D13F3F">
        <w:rPr>
          <w:rFonts w:ascii="宋体" w:hAnsi="宋体" w:hint="eastAsia"/>
          <w:color w:val="000000" w:themeColor="text1"/>
          <w:szCs w:val="21"/>
        </w:rPr>
        <w:t>课堂教学。</w:t>
      </w:r>
    </w:p>
    <w:p w14:paraId="280D40A6"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了解：动态突变疾病的临床及遗传学特征；功能基因组学的主要研究内容</w:t>
      </w:r>
      <w:r w:rsidRPr="00D13F3F">
        <w:rPr>
          <w:rFonts w:ascii="宋体" w:hAnsi="宋体" w:hint="eastAsia"/>
          <w:color w:val="000000" w:themeColor="text1"/>
          <w:szCs w:val="21"/>
        </w:rPr>
        <w:t>。主要授课方式</w:t>
      </w:r>
      <w:r w:rsidRPr="00D13F3F">
        <w:rPr>
          <w:rFonts w:ascii="宋体" w:hAnsi="宋体" w:hint="eastAsia"/>
          <w:color w:val="000000" w:themeColor="text1"/>
          <w:szCs w:val="21"/>
        </w:rPr>
        <w:t xml:space="preserve">: </w:t>
      </w:r>
      <w:r w:rsidRPr="00D13F3F">
        <w:rPr>
          <w:rFonts w:ascii="宋体" w:hAnsi="宋体" w:hint="eastAsia"/>
          <w:color w:val="000000" w:themeColor="text1"/>
          <w:szCs w:val="21"/>
        </w:rPr>
        <w:t>课堂教学。</w:t>
      </w:r>
    </w:p>
    <w:p w14:paraId="0B18B9FB" w14:textId="3A008E40"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自学：</w:t>
      </w:r>
      <w:r w:rsidRPr="00D13F3F">
        <w:rPr>
          <w:rFonts w:ascii="宋体" w:hAnsi="宋体"/>
          <w:color w:val="000000" w:themeColor="text1"/>
          <w:szCs w:val="21"/>
        </w:rPr>
        <w:t>人类基因组计划的基本成果及意义。</w:t>
      </w:r>
      <w:r w:rsidRPr="00D13F3F">
        <w:rPr>
          <w:rFonts w:ascii="宋体" w:hAnsi="宋体" w:hint="eastAsia"/>
          <w:color w:val="000000" w:themeColor="text1"/>
          <w:szCs w:val="21"/>
        </w:rPr>
        <w:t>自学方法：自行查阅资料。</w:t>
      </w:r>
    </w:p>
    <w:p w14:paraId="4EA3861C" w14:textId="62AA2E3B" w:rsidR="005E61B6" w:rsidRPr="004D00CD" w:rsidRDefault="006D057B">
      <w:pPr>
        <w:spacing w:line="400" w:lineRule="exact"/>
        <w:jc w:val="center"/>
        <w:rPr>
          <w:color w:val="000000" w:themeColor="text1"/>
          <w:szCs w:val="21"/>
        </w:rPr>
      </w:pPr>
      <w:bookmarkStart w:id="2" w:name="_Hlk141885759"/>
      <w:r w:rsidRPr="004D00CD">
        <w:rPr>
          <w:rFonts w:hint="eastAsia"/>
          <w:color w:val="000000" w:themeColor="text1"/>
          <w:szCs w:val="21"/>
        </w:rPr>
        <w:t>第十章</w:t>
      </w:r>
      <w:r w:rsidRPr="004D00CD">
        <w:rPr>
          <w:rFonts w:hint="eastAsia"/>
          <w:color w:val="000000" w:themeColor="text1"/>
          <w:szCs w:val="21"/>
        </w:rPr>
        <w:t xml:space="preserve"> </w:t>
      </w:r>
      <w:r w:rsidR="00684F16" w:rsidRPr="004D00CD">
        <w:rPr>
          <w:rFonts w:hint="eastAsia"/>
          <w:color w:val="000000" w:themeColor="text1"/>
          <w:szCs w:val="21"/>
        </w:rPr>
        <w:t>染色体病、</w:t>
      </w:r>
      <w:r w:rsidR="00684F16" w:rsidRPr="004D00CD">
        <w:rPr>
          <w:color w:val="000000" w:themeColor="text1"/>
          <w:szCs w:val="21"/>
        </w:rPr>
        <w:t>单基因病（</w:t>
      </w:r>
      <w:r w:rsidRPr="004D00CD">
        <w:rPr>
          <w:color w:val="000000" w:themeColor="text1"/>
          <w:szCs w:val="21"/>
        </w:rPr>
        <w:t>4</w:t>
      </w:r>
      <w:r w:rsidR="00684F16" w:rsidRPr="004D00CD">
        <w:rPr>
          <w:color w:val="000000" w:themeColor="text1"/>
          <w:szCs w:val="21"/>
        </w:rPr>
        <w:t>学时）</w:t>
      </w:r>
    </w:p>
    <w:bookmarkEnd w:id="2"/>
    <w:p w14:paraId="725CB54A" w14:textId="77777777" w:rsidR="005E61B6" w:rsidRPr="004D00CD" w:rsidRDefault="00FD3717">
      <w:pPr>
        <w:spacing w:line="400" w:lineRule="exact"/>
        <w:jc w:val="center"/>
        <w:rPr>
          <w:color w:val="000000" w:themeColor="text1"/>
          <w:szCs w:val="21"/>
        </w:rPr>
      </w:pPr>
      <w:r w:rsidRPr="004D00CD">
        <w:rPr>
          <w:color w:val="000000" w:themeColor="text1"/>
          <w:szCs w:val="21"/>
        </w:rPr>
        <w:t>Monogenic Disease</w:t>
      </w:r>
    </w:p>
    <w:p w14:paraId="69A3BEE8" w14:textId="576A085B"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掌握：</w:t>
      </w:r>
      <w:r w:rsidR="001C3BF9" w:rsidRPr="00D13F3F">
        <w:rPr>
          <w:rFonts w:ascii="宋体" w:hAnsi="宋体"/>
          <w:color w:val="000000" w:themeColor="text1"/>
          <w:szCs w:val="21"/>
        </w:rPr>
        <w:t>核型、核型分析等基本概念以及核型分析中常用的符号和术语；人类染色体非显带技术和显带技术；染色体数目畸变及其产生机制；染色体结构畸变的基本类型：缺失、重复、倒位、易位等；染色体畸变的描述；常见染色体病：唐氏综合征、Turner综合征、Klinefelter综合征、脆性X染色体综合征发病机制、主要临床特征、核型。</w:t>
      </w:r>
      <w:r w:rsidRPr="00D13F3F">
        <w:rPr>
          <w:rFonts w:ascii="宋体" w:hAnsi="宋体"/>
          <w:color w:val="000000" w:themeColor="text1"/>
          <w:szCs w:val="21"/>
        </w:rPr>
        <w:t>单基因遗传病、表现度、外显率、先证者、半合子、复等位基因等基本概念；完全显性、不完全显性或半显性和共显性的定</w:t>
      </w:r>
      <w:r w:rsidRPr="00D13F3F">
        <w:rPr>
          <w:rFonts w:ascii="宋体" w:hAnsi="宋体"/>
          <w:color w:val="000000" w:themeColor="text1"/>
          <w:szCs w:val="21"/>
        </w:rPr>
        <w:lastRenderedPageBreak/>
        <w:t>义和特点；单基因遗传病的各种遗传方式及系谱特点；系谱中常用符号的应用和系谱分析的基本方法。</w:t>
      </w:r>
      <w:r w:rsidRPr="00D13F3F">
        <w:rPr>
          <w:rFonts w:ascii="宋体" w:hAnsi="宋体" w:hint="eastAsia"/>
          <w:color w:val="000000" w:themeColor="text1"/>
          <w:szCs w:val="21"/>
        </w:rPr>
        <w:t>主要</w:t>
      </w:r>
      <w:r w:rsidRPr="00D13F3F">
        <w:rPr>
          <w:rFonts w:ascii="宋体" w:hAnsi="宋体" w:hint="eastAsia"/>
          <w:color w:val="000000" w:themeColor="text1"/>
          <w:szCs w:val="21"/>
        </w:rPr>
        <w:t>授课方式：</w:t>
      </w:r>
      <w:r w:rsidRPr="00D13F3F">
        <w:rPr>
          <w:rFonts w:ascii="宋体" w:hAnsi="宋体" w:hint="eastAsia"/>
          <w:color w:val="000000" w:themeColor="text1"/>
          <w:szCs w:val="21"/>
        </w:rPr>
        <w:t xml:space="preserve"> </w:t>
      </w:r>
      <w:r w:rsidRPr="00D13F3F">
        <w:rPr>
          <w:rFonts w:ascii="宋体" w:hAnsi="宋体" w:hint="eastAsia"/>
          <w:color w:val="000000" w:themeColor="text1"/>
          <w:szCs w:val="21"/>
        </w:rPr>
        <w:t>课堂教学结合课堂讨论。</w:t>
      </w:r>
    </w:p>
    <w:p w14:paraId="49DFC131" w14:textId="044DC479"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熟悉：</w:t>
      </w:r>
      <w:r w:rsidR="001C3BF9" w:rsidRPr="00D13F3F">
        <w:rPr>
          <w:rFonts w:ascii="宋体" w:hAnsi="宋体"/>
          <w:color w:val="000000" w:themeColor="text1"/>
          <w:szCs w:val="21"/>
        </w:rPr>
        <w:t>环状染色体、等臂染色体、双着丝粒等染色体结构畸变；18三体综合征、13三体综合征、5p-综合征、XYY综合征、多X综合征、两性畸形的发病机制、主要临床特征、核型。</w:t>
      </w:r>
      <w:r w:rsidRPr="00D13F3F">
        <w:rPr>
          <w:rFonts w:ascii="宋体" w:hAnsi="宋体"/>
          <w:color w:val="000000" w:themeColor="text1"/>
          <w:szCs w:val="21"/>
        </w:rPr>
        <w:t>不规则显性、从性显性、延迟显性遗传的特点；影响单基因遗传病分析的因素；近亲婚配中</w:t>
      </w:r>
      <w:r w:rsidRPr="00D13F3F">
        <w:rPr>
          <w:rFonts w:ascii="宋体" w:hAnsi="宋体"/>
          <w:color w:val="000000" w:themeColor="text1"/>
          <w:szCs w:val="21"/>
        </w:rPr>
        <w:t>AR</w:t>
      </w:r>
      <w:r w:rsidRPr="00D13F3F">
        <w:rPr>
          <w:rFonts w:ascii="宋体" w:hAnsi="宋体"/>
          <w:color w:val="000000" w:themeColor="text1"/>
          <w:szCs w:val="21"/>
        </w:rPr>
        <w:t>病发病风险的计算。</w:t>
      </w:r>
      <w:r w:rsidRPr="00D13F3F">
        <w:rPr>
          <w:rFonts w:ascii="宋体" w:hAnsi="宋体" w:hint="eastAsia"/>
          <w:color w:val="000000" w:themeColor="text1"/>
          <w:szCs w:val="21"/>
        </w:rPr>
        <w:t>主要授课方式：课堂教学。</w:t>
      </w:r>
    </w:p>
    <w:p w14:paraId="2370C9CB" w14:textId="5B776AA6"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了解：</w:t>
      </w:r>
      <w:r w:rsidR="001C3BF9" w:rsidRPr="00D13F3F">
        <w:rPr>
          <w:rFonts w:ascii="宋体" w:hAnsi="宋体"/>
          <w:color w:val="000000" w:themeColor="text1"/>
          <w:szCs w:val="21"/>
        </w:rPr>
        <w:t>染色体畸变的诱因；</w:t>
      </w:r>
      <w:r w:rsidRPr="00D13F3F">
        <w:rPr>
          <w:rFonts w:ascii="宋体" w:hAnsi="宋体"/>
          <w:color w:val="000000" w:themeColor="text1"/>
          <w:szCs w:val="21"/>
        </w:rPr>
        <w:t>各种遗传病的类型和常见疾病。</w:t>
      </w:r>
      <w:r w:rsidRPr="00D13F3F">
        <w:rPr>
          <w:rFonts w:ascii="宋体" w:hAnsi="宋体" w:hint="eastAsia"/>
          <w:color w:val="000000" w:themeColor="text1"/>
          <w:szCs w:val="21"/>
        </w:rPr>
        <w:t>主要授课方式：课堂教学。</w:t>
      </w:r>
    </w:p>
    <w:p w14:paraId="38FA36E1" w14:textId="77DF2C2D" w:rsidR="005E61B6" w:rsidRPr="004D00CD" w:rsidRDefault="00B670B1">
      <w:pPr>
        <w:spacing w:line="400" w:lineRule="exact"/>
        <w:jc w:val="center"/>
        <w:rPr>
          <w:color w:val="000000" w:themeColor="text1"/>
          <w:szCs w:val="21"/>
        </w:rPr>
      </w:pPr>
      <w:bookmarkStart w:id="3" w:name="_Hlk141885768"/>
      <w:r w:rsidRPr="004D00CD">
        <w:rPr>
          <w:rFonts w:hint="eastAsia"/>
          <w:color w:val="000000" w:themeColor="text1"/>
          <w:szCs w:val="21"/>
        </w:rPr>
        <w:t>第十一章</w:t>
      </w:r>
      <w:r w:rsidRPr="004D00CD">
        <w:rPr>
          <w:rFonts w:hint="eastAsia"/>
          <w:color w:val="000000" w:themeColor="text1"/>
          <w:szCs w:val="21"/>
        </w:rPr>
        <w:t xml:space="preserve"> </w:t>
      </w:r>
      <w:r w:rsidR="00EF7B85" w:rsidRPr="004D00CD">
        <w:rPr>
          <w:rFonts w:hint="eastAsia"/>
          <w:color w:val="000000" w:themeColor="text1"/>
          <w:szCs w:val="21"/>
        </w:rPr>
        <w:t>线粒体</w:t>
      </w:r>
      <w:r w:rsidRPr="004D00CD">
        <w:rPr>
          <w:rFonts w:hint="eastAsia"/>
          <w:color w:val="000000" w:themeColor="text1"/>
          <w:szCs w:val="21"/>
        </w:rPr>
        <w:t>体</w:t>
      </w:r>
      <w:r w:rsidRPr="004D00CD">
        <w:rPr>
          <w:color w:val="000000" w:themeColor="text1"/>
          <w:szCs w:val="21"/>
        </w:rPr>
        <w:t>病，</w:t>
      </w:r>
      <w:r w:rsidR="00684F16" w:rsidRPr="004D00CD">
        <w:rPr>
          <w:rFonts w:hint="eastAsia"/>
          <w:color w:val="000000" w:themeColor="text1"/>
          <w:szCs w:val="21"/>
        </w:rPr>
        <w:t>多基因</w:t>
      </w:r>
      <w:r w:rsidRPr="004D00CD">
        <w:rPr>
          <w:color w:val="000000" w:themeColor="text1"/>
          <w:szCs w:val="21"/>
        </w:rPr>
        <w:t>病（</w:t>
      </w:r>
      <w:r w:rsidR="00684F16" w:rsidRPr="004D00CD">
        <w:rPr>
          <w:color w:val="000000" w:themeColor="text1"/>
          <w:szCs w:val="21"/>
        </w:rPr>
        <w:t>3</w:t>
      </w:r>
      <w:r w:rsidRPr="004D00CD">
        <w:rPr>
          <w:color w:val="000000" w:themeColor="text1"/>
          <w:szCs w:val="21"/>
        </w:rPr>
        <w:t>学时）</w:t>
      </w:r>
    </w:p>
    <w:bookmarkEnd w:id="3"/>
    <w:p w14:paraId="7218302D" w14:textId="77777777" w:rsidR="005E61B6" w:rsidRPr="004D00CD" w:rsidRDefault="00FD3717">
      <w:pPr>
        <w:spacing w:line="400" w:lineRule="exact"/>
        <w:jc w:val="center"/>
        <w:rPr>
          <w:color w:val="000000" w:themeColor="text1"/>
          <w:szCs w:val="21"/>
        </w:rPr>
      </w:pPr>
      <w:r w:rsidRPr="004D00CD">
        <w:rPr>
          <w:color w:val="000000" w:themeColor="text1"/>
          <w:szCs w:val="21"/>
        </w:rPr>
        <w:t>Chromosome Disease &amp; Mitochond</w:t>
      </w:r>
      <w:r w:rsidRPr="004D00CD">
        <w:rPr>
          <w:color w:val="000000" w:themeColor="text1"/>
          <w:szCs w:val="21"/>
        </w:rPr>
        <w:t>riopathy</w:t>
      </w:r>
    </w:p>
    <w:p w14:paraId="24FD1168" w14:textId="14809686"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掌握：线粒体基因组的结构和线粒体基因的传递特点；线粒体基因突变的方式。</w:t>
      </w:r>
      <w:r w:rsidR="00EF7B85" w:rsidRPr="00D13F3F">
        <w:rPr>
          <w:rFonts w:ascii="宋体" w:hAnsi="宋体"/>
          <w:color w:val="000000" w:themeColor="text1"/>
          <w:szCs w:val="21"/>
        </w:rPr>
        <w:t>多基因遗传的特点；易患性、阈值、遗传率和多基因遗传病发生的关系；多基因遗传病的特点及再发风险的估计。</w:t>
      </w:r>
      <w:r w:rsidRPr="00D13F3F">
        <w:rPr>
          <w:rFonts w:ascii="宋体" w:hAnsi="宋体" w:hint="eastAsia"/>
          <w:color w:val="000000" w:themeColor="text1"/>
          <w:szCs w:val="21"/>
        </w:rPr>
        <w:t>主要授课方式：课堂教学。</w:t>
      </w:r>
    </w:p>
    <w:p w14:paraId="1B917B5B" w14:textId="15965A6C"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熟悉：常见的线粒体遗传病分子缺陷和临床特征。</w:t>
      </w:r>
      <w:r w:rsidR="00EF7B85" w:rsidRPr="00D13F3F">
        <w:rPr>
          <w:rFonts w:ascii="宋体" w:hAnsi="宋体"/>
          <w:color w:val="000000" w:themeColor="text1"/>
          <w:szCs w:val="21"/>
        </w:rPr>
        <w:t>数量性状；多基因假说；多基因遗传病的研究方法和策略。</w:t>
      </w:r>
      <w:r w:rsidRPr="00D13F3F">
        <w:rPr>
          <w:rFonts w:ascii="宋体" w:hAnsi="宋体" w:hint="eastAsia"/>
          <w:color w:val="000000" w:themeColor="text1"/>
          <w:szCs w:val="21"/>
        </w:rPr>
        <w:t>主要授课方式：课堂教学。</w:t>
      </w:r>
    </w:p>
    <w:p w14:paraId="37360ADB" w14:textId="29B70ED2"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了解：线粒体病的基因诊断方法。</w:t>
      </w:r>
      <w:r w:rsidR="00EF7B85" w:rsidRPr="00D13F3F">
        <w:rPr>
          <w:rFonts w:ascii="宋体" w:hAnsi="宋体"/>
          <w:color w:val="000000" w:themeColor="text1"/>
          <w:szCs w:val="21"/>
        </w:rPr>
        <w:t>遗传率的计算方法</w:t>
      </w:r>
      <w:r w:rsidR="00EF7B85" w:rsidRPr="00D13F3F">
        <w:rPr>
          <w:rFonts w:ascii="宋体" w:hAnsi="宋体" w:hint="eastAsia"/>
          <w:color w:val="000000" w:themeColor="text1"/>
          <w:szCs w:val="21"/>
        </w:rPr>
        <w:t>。</w:t>
      </w:r>
      <w:r w:rsidRPr="00D13F3F">
        <w:rPr>
          <w:rFonts w:ascii="宋体" w:hAnsi="宋体" w:hint="eastAsia"/>
          <w:color w:val="000000" w:themeColor="text1"/>
          <w:szCs w:val="21"/>
        </w:rPr>
        <w:t>主要授课方式：课堂教学。</w:t>
      </w:r>
    </w:p>
    <w:p w14:paraId="751368AD" w14:textId="3A8F1563"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自学：</w:t>
      </w:r>
      <w:r w:rsidR="00EF7B85" w:rsidRPr="00D13F3F">
        <w:rPr>
          <w:rFonts w:ascii="宋体" w:hAnsi="宋体"/>
          <w:color w:val="000000" w:themeColor="text1"/>
          <w:szCs w:val="21"/>
        </w:rPr>
        <w:t>多基因遗传病的研究现状。</w:t>
      </w:r>
      <w:r w:rsidRPr="00D13F3F">
        <w:rPr>
          <w:rFonts w:ascii="宋体" w:hAnsi="宋体" w:hint="eastAsia"/>
          <w:color w:val="000000" w:themeColor="text1"/>
          <w:szCs w:val="21"/>
        </w:rPr>
        <w:t>。自学方法：阅读相关资料。</w:t>
      </w:r>
    </w:p>
    <w:p w14:paraId="5BB70A9E" w14:textId="04CCE00A" w:rsidR="005E61B6" w:rsidRPr="004D00CD" w:rsidRDefault="00B670B1">
      <w:pPr>
        <w:spacing w:line="400" w:lineRule="exact"/>
        <w:jc w:val="center"/>
        <w:rPr>
          <w:color w:val="000000" w:themeColor="text1"/>
          <w:szCs w:val="21"/>
        </w:rPr>
      </w:pPr>
      <w:bookmarkStart w:id="4" w:name="_Hlk141885787"/>
      <w:r w:rsidRPr="004D00CD">
        <w:rPr>
          <w:rFonts w:hint="eastAsia"/>
          <w:color w:val="000000" w:themeColor="text1"/>
          <w:szCs w:val="21"/>
        </w:rPr>
        <w:t>第十二章</w:t>
      </w:r>
      <w:r w:rsidRPr="004D00CD">
        <w:rPr>
          <w:rFonts w:hint="eastAsia"/>
          <w:color w:val="000000" w:themeColor="text1"/>
          <w:szCs w:val="21"/>
        </w:rPr>
        <w:t xml:space="preserve"> </w:t>
      </w:r>
      <w:r w:rsidRPr="004D00CD">
        <w:rPr>
          <w:color w:val="000000" w:themeColor="text1"/>
          <w:szCs w:val="21"/>
        </w:rPr>
        <w:t>生化（代谢）遗传病（</w:t>
      </w:r>
      <w:r w:rsidRPr="004D00CD">
        <w:rPr>
          <w:color w:val="000000" w:themeColor="text1"/>
          <w:szCs w:val="21"/>
        </w:rPr>
        <w:t>2</w:t>
      </w:r>
      <w:r w:rsidRPr="004D00CD">
        <w:rPr>
          <w:color w:val="000000" w:themeColor="text1"/>
          <w:szCs w:val="21"/>
        </w:rPr>
        <w:t>学时）</w:t>
      </w:r>
    </w:p>
    <w:bookmarkEnd w:id="4"/>
    <w:p w14:paraId="181F359A" w14:textId="77777777" w:rsidR="005E61B6" w:rsidRPr="004D00CD" w:rsidRDefault="00FD3717">
      <w:pPr>
        <w:spacing w:line="400" w:lineRule="exact"/>
        <w:jc w:val="center"/>
        <w:rPr>
          <w:color w:val="000000" w:themeColor="text1"/>
          <w:szCs w:val="21"/>
        </w:rPr>
      </w:pPr>
      <w:r w:rsidRPr="004D00CD">
        <w:rPr>
          <w:color w:val="000000" w:themeColor="text1"/>
          <w:szCs w:val="21"/>
        </w:rPr>
        <w:t>Biochemical or Metabolic Genetic Disease</w:t>
      </w:r>
    </w:p>
    <w:p w14:paraId="0058257F"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掌握：珠蛋白基因突变的类型及常见异常血红蛋白病的分子缺陷；</w:t>
      </w:r>
      <w:r w:rsidRPr="00D13F3F">
        <w:rPr>
          <w:rFonts w:ascii="宋体" w:hAnsi="宋体"/>
          <w:color w:val="000000" w:themeColor="text1"/>
          <w:szCs w:val="21"/>
        </w:rPr>
        <w:t>α</w:t>
      </w:r>
      <w:r w:rsidRPr="00D13F3F">
        <w:rPr>
          <w:rFonts w:ascii="宋体" w:hAnsi="宋体"/>
          <w:color w:val="000000" w:themeColor="text1"/>
          <w:szCs w:val="21"/>
        </w:rPr>
        <w:t>地中海贫血的</w:t>
      </w:r>
      <w:r w:rsidRPr="00D13F3F">
        <w:rPr>
          <w:rFonts w:ascii="宋体" w:hAnsi="宋体"/>
          <w:color w:val="000000" w:themeColor="text1"/>
          <w:szCs w:val="21"/>
        </w:rPr>
        <w:t>4</w:t>
      </w:r>
      <w:r w:rsidRPr="00D13F3F">
        <w:rPr>
          <w:rFonts w:ascii="宋体" w:hAnsi="宋体"/>
          <w:color w:val="000000" w:themeColor="text1"/>
          <w:szCs w:val="21"/>
        </w:rPr>
        <w:t>种主要类型及</w:t>
      </w:r>
      <w:r w:rsidRPr="00D13F3F">
        <w:rPr>
          <w:rFonts w:ascii="宋体" w:hAnsi="宋体"/>
          <w:color w:val="000000" w:themeColor="text1"/>
          <w:szCs w:val="21"/>
        </w:rPr>
        <w:t>β</w:t>
      </w:r>
      <w:r w:rsidRPr="00D13F3F">
        <w:rPr>
          <w:rFonts w:ascii="宋体" w:hAnsi="宋体"/>
          <w:color w:val="000000" w:themeColor="text1"/>
          <w:szCs w:val="21"/>
        </w:rPr>
        <w:t>地中海贫血的分类和血红蛋白特点；血友病</w:t>
      </w:r>
      <w:r w:rsidRPr="00D13F3F">
        <w:rPr>
          <w:rFonts w:ascii="宋体" w:hAnsi="宋体"/>
          <w:color w:val="000000" w:themeColor="text1"/>
          <w:szCs w:val="21"/>
        </w:rPr>
        <w:t>A</w:t>
      </w:r>
      <w:r w:rsidRPr="00D13F3F">
        <w:rPr>
          <w:rFonts w:ascii="宋体" w:hAnsi="宋体"/>
          <w:color w:val="000000" w:themeColor="text1"/>
          <w:szCs w:val="21"/>
        </w:rPr>
        <w:t>、家族性高胆固醇血症、半乳糖血症、苯丙酮尿症的发病机制和遗传基础。</w:t>
      </w:r>
      <w:r w:rsidRPr="00D13F3F">
        <w:rPr>
          <w:rFonts w:ascii="宋体" w:hAnsi="宋体" w:hint="eastAsia"/>
          <w:color w:val="000000" w:themeColor="text1"/>
          <w:szCs w:val="21"/>
        </w:rPr>
        <w:t>主要授课方式：课堂教学。</w:t>
      </w:r>
    </w:p>
    <w:p w14:paraId="50A336BA"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熟悉：珠蛋白基因的结构、表达及发育演变；先天性代谢缺陷的共同规律；镰刀细胞贫血病、肝豆性核变性的遗传和特点。</w:t>
      </w:r>
      <w:r w:rsidRPr="00D13F3F">
        <w:rPr>
          <w:rFonts w:ascii="宋体" w:hAnsi="宋体" w:hint="eastAsia"/>
          <w:color w:val="000000" w:themeColor="text1"/>
          <w:szCs w:val="21"/>
        </w:rPr>
        <w:t>主要授课方式：课堂教学。</w:t>
      </w:r>
    </w:p>
    <w:p w14:paraId="20776340"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了解：血红蛋白</w:t>
      </w:r>
      <w:r w:rsidRPr="00D13F3F">
        <w:rPr>
          <w:rFonts w:ascii="宋体" w:hAnsi="宋体"/>
          <w:color w:val="000000" w:themeColor="text1"/>
          <w:szCs w:val="21"/>
        </w:rPr>
        <w:t>M</w:t>
      </w:r>
      <w:r w:rsidRPr="00D13F3F">
        <w:rPr>
          <w:rFonts w:ascii="宋体" w:hAnsi="宋体"/>
          <w:color w:val="000000" w:themeColor="text1"/>
          <w:szCs w:val="21"/>
        </w:rPr>
        <w:t>病、糖原贮积病、</w:t>
      </w:r>
      <w:r w:rsidRPr="00D13F3F">
        <w:rPr>
          <w:rFonts w:ascii="宋体" w:hAnsi="宋体"/>
          <w:color w:val="000000" w:themeColor="text1"/>
          <w:szCs w:val="21"/>
        </w:rPr>
        <w:t>Lesch-N</w:t>
      </w:r>
      <w:r w:rsidRPr="00D13F3F">
        <w:rPr>
          <w:rFonts w:ascii="宋体" w:hAnsi="宋体"/>
          <w:color w:val="000000" w:themeColor="text1"/>
          <w:szCs w:val="21"/>
        </w:rPr>
        <w:t>yhan</w:t>
      </w:r>
      <w:r w:rsidRPr="00D13F3F">
        <w:rPr>
          <w:rFonts w:ascii="宋体" w:hAnsi="宋体"/>
          <w:color w:val="000000" w:themeColor="text1"/>
          <w:szCs w:val="21"/>
        </w:rPr>
        <w:t>综合征、眼皮肤白化病、</w:t>
      </w:r>
      <w:r w:rsidRPr="00D13F3F">
        <w:rPr>
          <w:rFonts w:ascii="宋体" w:hAnsi="宋体"/>
          <w:color w:val="000000" w:themeColor="text1"/>
          <w:szCs w:val="21"/>
        </w:rPr>
        <w:t>Hurler</w:t>
      </w:r>
      <w:r w:rsidRPr="00D13F3F">
        <w:rPr>
          <w:rFonts w:ascii="宋体" w:hAnsi="宋体"/>
          <w:color w:val="000000" w:themeColor="text1"/>
          <w:szCs w:val="21"/>
        </w:rPr>
        <w:t>综合征</w:t>
      </w:r>
      <w:r w:rsidRPr="00D13F3F">
        <w:rPr>
          <w:rFonts w:ascii="宋体" w:hAnsi="宋体" w:hint="eastAsia"/>
          <w:color w:val="000000" w:themeColor="text1"/>
          <w:szCs w:val="21"/>
        </w:rPr>
        <w:t>。主要授课方式：课堂教学。</w:t>
      </w:r>
    </w:p>
    <w:p w14:paraId="4504F536" w14:textId="6146C534"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自学：</w:t>
      </w:r>
      <w:r w:rsidRPr="00D13F3F">
        <w:rPr>
          <w:rFonts w:ascii="宋体" w:hAnsi="宋体"/>
          <w:color w:val="000000" w:themeColor="text1"/>
          <w:szCs w:val="21"/>
        </w:rPr>
        <w:t>Gaucher</w:t>
      </w:r>
      <w:r w:rsidRPr="00D13F3F">
        <w:rPr>
          <w:rFonts w:ascii="宋体" w:hAnsi="宋体"/>
          <w:color w:val="000000" w:themeColor="text1"/>
          <w:szCs w:val="21"/>
        </w:rPr>
        <w:t>病的发病机制和遗传基础。</w:t>
      </w:r>
      <w:r w:rsidRPr="00D13F3F">
        <w:rPr>
          <w:rFonts w:ascii="宋体" w:hAnsi="宋体" w:hint="eastAsia"/>
          <w:color w:val="000000" w:themeColor="text1"/>
          <w:szCs w:val="21"/>
        </w:rPr>
        <w:t>自学方法：自行查阅资料。</w:t>
      </w:r>
    </w:p>
    <w:p w14:paraId="6A3FE3B1" w14:textId="31AE2358" w:rsidR="005E61B6" w:rsidRPr="004D00CD" w:rsidRDefault="00B670B1">
      <w:pPr>
        <w:spacing w:line="400" w:lineRule="exact"/>
        <w:jc w:val="center"/>
        <w:rPr>
          <w:color w:val="000000" w:themeColor="text1"/>
          <w:szCs w:val="21"/>
        </w:rPr>
      </w:pPr>
      <w:bookmarkStart w:id="5" w:name="_Hlk141885798"/>
      <w:r w:rsidRPr="004D00CD">
        <w:rPr>
          <w:rFonts w:hint="eastAsia"/>
          <w:color w:val="000000" w:themeColor="text1"/>
          <w:szCs w:val="21"/>
        </w:rPr>
        <w:t>第十三章</w:t>
      </w:r>
      <w:r w:rsidRPr="004D00CD">
        <w:rPr>
          <w:rFonts w:hint="eastAsia"/>
          <w:color w:val="000000" w:themeColor="text1"/>
          <w:szCs w:val="21"/>
        </w:rPr>
        <w:t xml:space="preserve"> </w:t>
      </w:r>
      <w:r w:rsidRPr="004D00CD">
        <w:rPr>
          <w:color w:val="000000" w:themeColor="text1"/>
          <w:szCs w:val="21"/>
        </w:rPr>
        <w:t>群体遗传学（</w:t>
      </w:r>
      <w:r w:rsidR="00684F16" w:rsidRPr="004D00CD">
        <w:rPr>
          <w:color w:val="000000" w:themeColor="text1"/>
          <w:szCs w:val="21"/>
        </w:rPr>
        <w:t>3</w:t>
      </w:r>
      <w:r w:rsidRPr="004D00CD">
        <w:rPr>
          <w:color w:val="000000" w:themeColor="text1"/>
          <w:szCs w:val="21"/>
        </w:rPr>
        <w:t>学时）</w:t>
      </w:r>
    </w:p>
    <w:bookmarkEnd w:id="5"/>
    <w:p w14:paraId="300EFDA7" w14:textId="77777777" w:rsidR="005E61B6" w:rsidRPr="004D00CD" w:rsidRDefault="00FD3717">
      <w:pPr>
        <w:spacing w:line="400" w:lineRule="exact"/>
        <w:jc w:val="center"/>
        <w:rPr>
          <w:color w:val="000000" w:themeColor="text1"/>
          <w:szCs w:val="21"/>
        </w:rPr>
      </w:pPr>
      <w:r w:rsidRPr="004D00CD">
        <w:rPr>
          <w:color w:val="000000" w:themeColor="text1"/>
          <w:szCs w:val="21"/>
        </w:rPr>
        <w:t>Population Genetics</w:t>
      </w:r>
    </w:p>
    <w:p w14:paraId="4A25CF47"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掌握：遗传平衡定律及其在基因频率计算中的应用；突变、选择、近亲婚配、遗传漂变等遗传平衡因素及对遗传平衡的影响。近婚系数的概念及计算方法。</w:t>
      </w:r>
      <w:r w:rsidRPr="00D13F3F">
        <w:rPr>
          <w:rFonts w:ascii="宋体" w:hAnsi="宋体" w:hint="eastAsia"/>
          <w:color w:val="000000" w:themeColor="text1"/>
          <w:szCs w:val="21"/>
        </w:rPr>
        <w:t>主要授课方式：课堂教学。</w:t>
      </w:r>
    </w:p>
    <w:p w14:paraId="278DA7F1"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熟悉：群体及群体的遗传结构概念；突变率的计算。</w:t>
      </w:r>
      <w:r w:rsidRPr="00D13F3F">
        <w:rPr>
          <w:rFonts w:ascii="宋体" w:hAnsi="宋体" w:hint="eastAsia"/>
          <w:color w:val="000000" w:themeColor="text1"/>
          <w:szCs w:val="21"/>
        </w:rPr>
        <w:t>主要授课方式：课堂教学。</w:t>
      </w:r>
    </w:p>
    <w:p w14:paraId="7A71DAC0" w14:textId="73085100"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了解：遗传负荷的来源及影响因素。</w:t>
      </w:r>
      <w:r w:rsidRPr="00D13F3F">
        <w:rPr>
          <w:rFonts w:ascii="宋体" w:hAnsi="宋体" w:hint="eastAsia"/>
          <w:color w:val="000000" w:themeColor="text1"/>
          <w:szCs w:val="21"/>
        </w:rPr>
        <w:t>主要授课方式：课堂教学。</w:t>
      </w:r>
    </w:p>
    <w:p w14:paraId="7CE1E73E" w14:textId="653EEA1D" w:rsidR="005E61B6" w:rsidRPr="004D00CD" w:rsidRDefault="00B670B1">
      <w:pPr>
        <w:spacing w:line="400" w:lineRule="exact"/>
        <w:jc w:val="center"/>
        <w:rPr>
          <w:color w:val="000000" w:themeColor="text1"/>
          <w:szCs w:val="21"/>
        </w:rPr>
      </w:pPr>
      <w:bookmarkStart w:id="6" w:name="_Hlk141885806"/>
      <w:r w:rsidRPr="004D00CD">
        <w:rPr>
          <w:rFonts w:hint="eastAsia"/>
          <w:color w:val="000000" w:themeColor="text1"/>
          <w:szCs w:val="21"/>
        </w:rPr>
        <w:lastRenderedPageBreak/>
        <w:t>第十四章</w:t>
      </w:r>
      <w:r w:rsidRPr="004D00CD">
        <w:rPr>
          <w:rFonts w:hint="eastAsia"/>
          <w:color w:val="000000" w:themeColor="text1"/>
          <w:szCs w:val="21"/>
        </w:rPr>
        <w:t xml:space="preserve"> </w:t>
      </w:r>
      <w:r w:rsidRPr="004D00CD">
        <w:rPr>
          <w:color w:val="000000" w:themeColor="text1"/>
          <w:szCs w:val="21"/>
        </w:rPr>
        <w:t>药物遗传学（</w:t>
      </w:r>
      <w:r w:rsidRPr="004D00CD">
        <w:rPr>
          <w:color w:val="000000" w:themeColor="text1"/>
          <w:szCs w:val="21"/>
        </w:rPr>
        <w:t>2</w:t>
      </w:r>
      <w:r w:rsidRPr="004D00CD">
        <w:rPr>
          <w:color w:val="000000" w:themeColor="text1"/>
          <w:szCs w:val="21"/>
        </w:rPr>
        <w:t>学时）</w:t>
      </w:r>
      <w:r w:rsidRPr="004D00CD">
        <w:rPr>
          <w:rFonts w:hint="eastAsia"/>
          <w:color w:val="000000" w:themeColor="text1"/>
          <w:szCs w:val="21"/>
        </w:rPr>
        <w:t>（自学）</w:t>
      </w:r>
    </w:p>
    <w:bookmarkEnd w:id="6"/>
    <w:p w14:paraId="017125B2" w14:textId="77777777" w:rsidR="005E61B6" w:rsidRPr="004D00CD" w:rsidRDefault="00FD3717">
      <w:pPr>
        <w:spacing w:line="400" w:lineRule="exact"/>
        <w:jc w:val="center"/>
        <w:rPr>
          <w:color w:val="000000" w:themeColor="text1"/>
          <w:szCs w:val="21"/>
        </w:rPr>
      </w:pPr>
      <w:r w:rsidRPr="004D00CD">
        <w:rPr>
          <w:color w:val="000000" w:themeColor="text1"/>
          <w:szCs w:val="21"/>
        </w:rPr>
        <w:t xml:space="preserve">Pharmacogenetics </w:t>
      </w:r>
    </w:p>
    <w:p w14:paraId="6CBFCDFE"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掌握：药物遗传学定义；药物代谢和反应过程中遗传控制机制；异烟肼灭活的遗传调控与药物效应的关系；葡萄糖</w:t>
      </w:r>
      <w:r w:rsidRPr="00D13F3F">
        <w:rPr>
          <w:rFonts w:ascii="宋体" w:hAnsi="宋体"/>
          <w:color w:val="000000" w:themeColor="text1"/>
          <w:szCs w:val="21"/>
        </w:rPr>
        <w:t>-6-</w:t>
      </w:r>
      <w:r w:rsidRPr="00D13F3F">
        <w:rPr>
          <w:rFonts w:ascii="宋体" w:hAnsi="宋体"/>
          <w:color w:val="000000" w:themeColor="text1"/>
          <w:szCs w:val="21"/>
        </w:rPr>
        <w:t>磷酸脱氢酶缺乏症的发生机制、遗传方式；乙醇中毒的遗传基础。</w:t>
      </w:r>
      <w:r w:rsidRPr="00D13F3F">
        <w:rPr>
          <w:rFonts w:ascii="宋体" w:hAnsi="宋体" w:hint="eastAsia"/>
          <w:color w:val="000000" w:themeColor="text1"/>
          <w:szCs w:val="21"/>
        </w:rPr>
        <w:t>主要授课方式：课堂教学。</w:t>
      </w:r>
    </w:p>
    <w:p w14:paraId="154E6930"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熟悉：琥珀酰胆碱敏感性的发生机制及其遗传基础；恶性高热的发生机制；苯蒽衍生物代谢的遗传多态性；</w:t>
      </w:r>
      <w:r w:rsidRPr="00D13F3F">
        <w:rPr>
          <w:rFonts w:ascii="宋体" w:hAnsi="宋体"/>
          <w:color w:val="000000" w:themeColor="text1"/>
          <w:szCs w:val="21"/>
        </w:rPr>
        <w:t>α1-</w:t>
      </w:r>
      <w:r w:rsidRPr="00D13F3F">
        <w:rPr>
          <w:rFonts w:ascii="宋体" w:hAnsi="宋体"/>
          <w:color w:val="000000" w:themeColor="text1"/>
          <w:szCs w:val="21"/>
        </w:rPr>
        <w:t>抗胰蛋白酶缺乏症的遗传多态性。</w:t>
      </w:r>
      <w:r w:rsidRPr="00D13F3F">
        <w:rPr>
          <w:rFonts w:ascii="宋体" w:hAnsi="宋体" w:hint="eastAsia"/>
          <w:color w:val="000000" w:themeColor="text1"/>
          <w:szCs w:val="21"/>
        </w:rPr>
        <w:t>主要授课方式：课堂教学。</w:t>
      </w:r>
    </w:p>
    <w:p w14:paraId="7C260244"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了解：异喹胍</w:t>
      </w:r>
      <w:r w:rsidRPr="00D13F3F">
        <w:rPr>
          <w:rFonts w:ascii="宋体" w:hAnsi="宋体"/>
          <w:color w:val="000000" w:themeColor="text1"/>
          <w:szCs w:val="21"/>
        </w:rPr>
        <w:t>-</w:t>
      </w:r>
      <w:r w:rsidRPr="00D13F3F">
        <w:rPr>
          <w:rFonts w:ascii="宋体" w:hAnsi="宋体"/>
          <w:color w:val="000000" w:themeColor="text1"/>
          <w:szCs w:val="21"/>
        </w:rPr>
        <w:t>金雀花碱代谢多态性</w:t>
      </w:r>
      <w:r w:rsidRPr="00D13F3F">
        <w:rPr>
          <w:rFonts w:ascii="宋体" w:hAnsi="宋体" w:hint="eastAsia"/>
          <w:color w:val="000000" w:themeColor="text1"/>
          <w:szCs w:val="21"/>
        </w:rPr>
        <w:t>。主要授课方式：课堂教学。</w:t>
      </w:r>
    </w:p>
    <w:p w14:paraId="6C8BE6C0" w14:textId="21186988"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自学：</w:t>
      </w:r>
      <w:r w:rsidRPr="00D13F3F">
        <w:rPr>
          <w:rFonts w:ascii="宋体" w:hAnsi="宋体"/>
          <w:color w:val="000000" w:themeColor="text1"/>
          <w:szCs w:val="21"/>
        </w:rPr>
        <w:t>药物基因组学的研究内容和方法。</w:t>
      </w:r>
      <w:r w:rsidRPr="00D13F3F">
        <w:rPr>
          <w:rFonts w:ascii="宋体" w:hAnsi="宋体" w:hint="eastAsia"/>
          <w:color w:val="000000" w:themeColor="text1"/>
          <w:szCs w:val="21"/>
        </w:rPr>
        <w:t>自学方法：阅读相关资料。</w:t>
      </w:r>
    </w:p>
    <w:p w14:paraId="4E20487D" w14:textId="05E82D4D" w:rsidR="005E61B6" w:rsidRPr="004D00CD" w:rsidRDefault="00B670B1">
      <w:pPr>
        <w:spacing w:line="400" w:lineRule="exact"/>
        <w:jc w:val="center"/>
        <w:rPr>
          <w:color w:val="000000" w:themeColor="text1"/>
          <w:szCs w:val="21"/>
        </w:rPr>
      </w:pPr>
      <w:bookmarkStart w:id="7" w:name="_Hlk141885813"/>
      <w:r w:rsidRPr="004D00CD">
        <w:rPr>
          <w:rFonts w:hint="eastAsia"/>
          <w:color w:val="000000" w:themeColor="text1"/>
          <w:szCs w:val="21"/>
        </w:rPr>
        <w:t>第十五章</w:t>
      </w:r>
      <w:r w:rsidRPr="004D00CD">
        <w:rPr>
          <w:rFonts w:hint="eastAsia"/>
          <w:color w:val="000000" w:themeColor="text1"/>
          <w:szCs w:val="21"/>
        </w:rPr>
        <w:t xml:space="preserve"> </w:t>
      </w:r>
      <w:r w:rsidRPr="004D00CD">
        <w:rPr>
          <w:color w:val="000000" w:themeColor="text1"/>
          <w:szCs w:val="21"/>
        </w:rPr>
        <w:t>肿瘤遗传学（</w:t>
      </w:r>
      <w:r w:rsidR="00684F16" w:rsidRPr="004D00CD">
        <w:rPr>
          <w:color w:val="000000" w:themeColor="text1"/>
          <w:szCs w:val="21"/>
        </w:rPr>
        <w:t>4</w:t>
      </w:r>
      <w:r w:rsidRPr="004D00CD">
        <w:rPr>
          <w:color w:val="000000" w:themeColor="text1"/>
          <w:szCs w:val="21"/>
        </w:rPr>
        <w:t>学时）</w:t>
      </w:r>
    </w:p>
    <w:bookmarkEnd w:id="7"/>
    <w:p w14:paraId="4789BD40" w14:textId="77777777" w:rsidR="005E61B6" w:rsidRPr="004D00CD" w:rsidRDefault="00FD3717">
      <w:pPr>
        <w:spacing w:line="400" w:lineRule="exact"/>
        <w:jc w:val="center"/>
        <w:rPr>
          <w:color w:val="000000" w:themeColor="text1"/>
          <w:szCs w:val="21"/>
        </w:rPr>
      </w:pPr>
      <w:r w:rsidRPr="004D00CD">
        <w:rPr>
          <w:color w:val="000000" w:themeColor="text1"/>
          <w:szCs w:val="21"/>
        </w:rPr>
        <w:t>Tumor Genetics</w:t>
      </w:r>
    </w:p>
    <w:p w14:paraId="0A2E11ED"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掌握：癌基因、抑癌基因、特异性标记染色体、</w:t>
      </w:r>
      <w:r w:rsidRPr="00D13F3F">
        <w:rPr>
          <w:rFonts w:ascii="宋体" w:hAnsi="宋体"/>
          <w:color w:val="000000" w:themeColor="text1"/>
          <w:szCs w:val="21"/>
        </w:rPr>
        <w:t>Ph</w:t>
      </w:r>
      <w:r w:rsidRPr="00D13F3F">
        <w:rPr>
          <w:rFonts w:ascii="宋体" w:hAnsi="宋体"/>
          <w:color w:val="000000" w:themeColor="text1"/>
          <w:szCs w:val="21"/>
        </w:rPr>
        <w:t>染色体等基本概念。</w:t>
      </w:r>
      <w:r w:rsidRPr="00D13F3F">
        <w:rPr>
          <w:rFonts w:ascii="宋体" w:hAnsi="宋体" w:hint="eastAsia"/>
          <w:color w:val="000000" w:themeColor="text1"/>
          <w:szCs w:val="21"/>
        </w:rPr>
        <w:t>主要授课方式：课堂教学。</w:t>
      </w:r>
    </w:p>
    <w:p w14:paraId="24726420"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熟悉：肿瘤发生的单克隆起源假说；癌基因理论；</w:t>
      </w:r>
      <w:r w:rsidRPr="00D13F3F">
        <w:rPr>
          <w:rFonts w:ascii="宋体" w:hAnsi="宋体"/>
          <w:color w:val="000000" w:themeColor="text1"/>
          <w:szCs w:val="21"/>
        </w:rPr>
        <w:t>Knudson</w:t>
      </w:r>
      <w:r w:rsidRPr="00D13F3F">
        <w:rPr>
          <w:rFonts w:ascii="宋体" w:hAnsi="宋体"/>
          <w:color w:val="000000" w:themeColor="text1"/>
          <w:szCs w:val="21"/>
        </w:rPr>
        <w:t>的二次突变假说；肿瘤发生的染色体理论；肿瘤的多步骤遗传损伤假说。</w:t>
      </w:r>
      <w:r w:rsidRPr="00D13F3F">
        <w:rPr>
          <w:rFonts w:ascii="宋体" w:hAnsi="宋体" w:hint="eastAsia"/>
          <w:color w:val="000000" w:themeColor="text1"/>
          <w:szCs w:val="21"/>
        </w:rPr>
        <w:t>主要授课方式：课堂教学结合课堂讨论。</w:t>
      </w:r>
    </w:p>
    <w:p w14:paraId="5377EDD9"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了解：常见的癌基因、抑癌基因；癌基因的激活机制</w:t>
      </w:r>
      <w:r w:rsidRPr="00D13F3F">
        <w:rPr>
          <w:rFonts w:ascii="宋体" w:hAnsi="宋体" w:hint="eastAsia"/>
          <w:color w:val="000000" w:themeColor="text1"/>
          <w:szCs w:val="21"/>
        </w:rPr>
        <w:t>。主要授课方式：课堂教学。</w:t>
      </w:r>
    </w:p>
    <w:p w14:paraId="205B2942" w14:textId="40955C0D"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自学：</w:t>
      </w:r>
      <w:r w:rsidRPr="00D13F3F">
        <w:rPr>
          <w:rFonts w:ascii="宋体" w:hAnsi="宋体"/>
          <w:color w:val="000000" w:themeColor="text1"/>
          <w:szCs w:val="21"/>
        </w:rPr>
        <w:t>遗传性恶性肿瘤临床症状和发病机制。</w:t>
      </w:r>
      <w:r w:rsidRPr="00D13F3F">
        <w:rPr>
          <w:rFonts w:ascii="宋体" w:hAnsi="宋体" w:hint="eastAsia"/>
          <w:color w:val="000000" w:themeColor="text1"/>
          <w:szCs w:val="21"/>
        </w:rPr>
        <w:t>自学方法：自行查阅资料。</w:t>
      </w:r>
    </w:p>
    <w:p w14:paraId="644A837E" w14:textId="588BAEBD" w:rsidR="005E61B6" w:rsidRPr="004D00CD" w:rsidRDefault="00B670B1">
      <w:pPr>
        <w:spacing w:line="400" w:lineRule="exact"/>
        <w:jc w:val="center"/>
        <w:rPr>
          <w:color w:val="000000" w:themeColor="text1"/>
          <w:szCs w:val="21"/>
        </w:rPr>
      </w:pPr>
      <w:bookmarkStart w:id="8" w:name="_Hlk141885821"/>
      <w:r w:rsidRPr="004D00CD">
        <w:rPr>
          <w:rFonts w:hint="eastAsia"/>
          <w:color w:val="000000" w:themeColor="text1"/>
          <w:szCs w:val="21"/>
        </w:rPr>
        <w:t>第十六章</w:t>
      </w:r>
      <w:r w:rsidRPr="004D00CD">
        <w:rPr>
          <w:rFonts w:hint="eastAsia"/>
          <w:color w:val="000000" w:themeColor="text1"/>
          <w:szCs w:val="21"/>
        </w:rPr>
        <w:t xml:space="preserve"> </w:t>
      </w:r>
      <w:r w:rsidRPr="004D00CD">
        <w:rPr>
          <w:rFonts w:hint="eastAsia"/>
          <w:color w:val="000000" w:themeColor="text1"/>
          <w:szCs w:val="21"/>
        </w:rPr>
        <w:t>免疫</w:t>
      </w:r>
      <w:r w:rsidRPr="004D00CD">
        <w:rPr>
          <w:color w:val="000000" w:themeColor="text1"/>
          <w:szCs w:val="21"/>
        </w:rPr>
        <w:t>遗传学（</w:t>
      </w:r>
      <w:r w:rsidRPr="004D00CD">
        <w:rPr>
          <w:color w:val="000000" w:themeColor="text1"/>
          <w:szCs w:val="21"/>
        </w:rPr>
        <w:t>2</w:t>
      </w:r>
      <w:r w:rsidRPr="004D00CD">
        <w:rPr>
          <w:color w:val="000000" w:themeColor="text1"/>
          <w:szCs w:val="21"/>
        </w:rPr>
        <w:t>学时）</w:t>
      </w:r>
    </w:p>
    <w:bookmarkEnd w:id="8"/>
    <w:p w14:paraId="19A373A9" w14:textId="51F7A5EB" w:rsidR="005E61B6" w:rsidRPr="004D00CD" w:rsidRDefault="008A2724">
      <w:pPr>
        <w:spacing w:line="400" w:lineRule="exact"/>
        <w:jc w:val="center"/>
        <w:rPr>
          <w:color w:val="000000" w:themeColor="text1"/>
          <w:szCs w:val="21"/>
        </w:rPr>
      </w:pPr>
      <w:r w:rsidRPr="004D00CD">
        <w:rPr>
          <w:color w:val="000000" w:themeColor="text1"/>
          <w:szCs w:val="21"/>
        </w:rPr>
        <w:t xml:space="preserve">Immunogenetics </w:t>
      </w:r>
    </w:p>
    <w:p w14:paraId="1BAC785F" w14:textId="2AF12260" w:rsidR="008A2724"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掌握：</w:t>
      </w:r>
      <w:r w:rsidR="008A2724" w:rsidRPr="00D13F3F">
        <w:rPr>
          <w:rFonts w:ascii="宋体" w:hAnsi="宋体" w:hint="eastAsia"/>
          <w:color w:val="000000" w:themeColor="text1"/>
          <w:szCs w:val="21"/>
        </w:rPr>
        <w:t>红细胞ABO血型的遗传系统和RH血型的遗传系统，新生儿溶血症发病机理；主要组织相容性复合体的遗传学（HLA系统结构、组成以及遗传特点）；主要授课方式:课堂教学</w:t>
      </w:r>
      <w:r w:rsidR="00D776CC">
        <w:rPr>
          <w:rFonts w:ascii="宋体" w:hAnsi="宋体" w:hint="eastAsia"/>
          <w:color w:val="000000" w:themeColor="text1"/>
          <w:szCs w:val="21"/>
        </w:rPr>
        <w:t>。</w:t>
      </w:r>
    </w:p>
    <w:p w14:paraId="21A1D91D" w14:textId="16FEA336" w:rsidR="008A2724" w:rsidRPr="00D13F3F" w:rsidRDefault="008A2724"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熟悉：抗体的遗传学（免疫球蛋白的结构和抗体多样性的发生）；细胞抗原受体的遗传学（TCR的结构、类型，TCR基因结构与重排）。主要授课方式：课堂教学</w:t>
      </w:r>
      <w:r w:rsidR="00D776CC">
        <w:rPr>
          <w:rFonts w:ascii="宋体" w:hAnsi="宋体" w:hint="eastAsia"/>
          <w:color w:val="000000" w:themeColor="text1"/>
          <w:szCs w:val="21"/>
        </w:rPr>
        <w:t>。</w:t>
      </w:r>
    </w:p>
    <w:p w14:paraId="72DCAE12" w14:textId="1F0A9CF8" w:rsidR="008A2724" w:rsidRPr="00D13F3F" w:rsidRDefault="008A2724"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了解：HLA与疾病关联，HLA抗原与器官移植等问题；遗传学抗体缺乏症；TCR基因重排的临床意义。主要授课方式：课堂教学。</w:t>
      </w:r>
    </w:p>
    <w:p w14:paraId="0A1AED9B" w14:textId="75349B8D" w:rsidR="005E61B6" w:rsidRPr="00D13F3F" w:rsidRDefault="008A2724"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自学：免疫遗传学发展简史，补体系统。阅读相关资料。</w:t>
      </w:r>
    </w:p>
    <w:p w14:paraId="1C554A60" w14:textId="0F39DD98" w:rsidR="005E61B6" w:rsidRPr="004D00CD" w:rsidRDefault="00B670B1">
      <w:pPr>
        <w:spacing w:line="400" w:lineRule="exact"/>
        <w:jc w:val="center"/>
        <w:rPr>
          <w:color w:val="000000" w:themeColor="text1"/>
          <w:szCs w:val="21"/>
        </w:rPr>
      </w:pPr>
      <w:bookmarkStart w:id="9" w:name="_Hlk141885830"/>
      <w:r w:rsidRPr="004D00CD">
        <w:rPr>
          <w:rFonts w:hint="eastAsia"/>
          <w:color w:val="000000" w:themeColor="text1"/>
          <w:szCs w:val="21"/>
        </w:rPr>
        <w:t>第十七章</w:t>
      </w:r>
      <w:r w:rsidRPr="004D00CD">
        <w:rPr>
          <w:rFonts w:hint="eastAsia"/>
          <w:color w:val="000000" w:themeColor="text1"/>
          <w:szCs w:val="21"/>
        </w:rPr>
        <w:t xml:space="preserve"> </w:t>
      </w:r>
      <w:r w:rsidRPr="004D00CD">
        <w:rPr>
          <w:color w:val="000000" w:themeColor="text1"/>
          <w:szCs w:val="21"/>
        </w:rPr>
        <w:t>病理学绪论（</w:t>
      </w:r>
      <w:r w:rsidRPr="004D00CD">
        <w:rPr>
          <w:color w:val="000000" w:themeColor="text1"/>
          <w:szCs w:val="21"/>
        </w:rPr>
        <w:t>1</w:t>
      </w:r>
      <w:r w:rsidRPr="004D00CD">
        <w:rPr>
          <w:color w:val="000000" w:themeColor="text1"/>
          <w:szCs w:val="21"/>
        </w:rPr>
        <w:t>学时）</w:t>
      </w:r>
    </w:p>
    <w:bookmarkEnd w:id="9"/>
    <w:p w14:paraId="0F130E15" w14:textId="77777777" w:rsidR="005E61B6" w:rsidRPr="004D00CD" w:rsidRDefault="00FD3717">
      <w:pPr>
        <w:spacing w:line="400" w:lineRule="exact"/>
        <w:jc w:val="center"/>
        <w:rPr>
          <w:color w:val="000000" w:themeColor="text1"/>
          <w:szCs w:val="21"/>
        </w:rPr>
      </w:pPr>
      <w:r w:rsidRPr="004D00CD">
        <w:rPr>
          <w:color w:val="000000" w:themeColor="text1"/>
          <w:szCs w:val="21"/>
        </w:rPr>
        <w:t xml:space="preserve">Introduction </w:t>
      </w:r>
      <w:r w:rsidRPr="004D00CD">
        <w:rPr>
          <w:rFonts w:hint="eastAsia"/>
          <w:color w:val="000000" w:themeColor="text1"/>
          <w:szCs w:val="21"/>
        </w:rPr>
        <w:t>to</w:t>
      </w:r>
      <w:r w:rsidRPr="004D00CD">
        <w:rPr>
          <w:color w:val="000000" w:themeColor="text1"/>
          <w:szCs w:val="21"/>
        </w:rPr>
        <w:t xml:space="preserve"> Pathology</w:t>
      </w:r>
    </w:p>
    <w:p w14:paraId="691000DC"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掌握：病理学的定义</w:t>
      </w:r>
      <w:r w:rsidRPr="00D13F3F">
        <w:rPr>
          <w:rFonts w:ascii="宋体" w:hAnsi="宋体" w:hint="eastAsia"/>
          <w:color w:val="000000" w:themeColor="text1"/>
          <w:szCs w:val="21"/>
        </w:rPr>
        <w:t>；主要</w:t>
      </w:r>
      <w:r w:rsidRPr="00D13F3F">
        <w:rPr>
          <w:rFonts w:ascii="宋体" w:hAnsi="宋体"/>
          <w:color w:val="000000" w:themeColor="text1"/>
          <w:szCs w:val="21"/>
        </w:rPr>
        <w:t>授课方式：</w:t>
      </w:r>
      <w:r w:rsidRPr="00D13F3F">
        <w:rPr>
          <w:rFonts w:ascii="宋体" w:hAnsi="宋体" w:hint="eastAsia"/>
          <w:color w:val="000000" w:themeColor="text1"/>
          <w:szCs w:val="21"/>
        </w:rPr>
        <w:t>教师</w:t>
      </w:r>
      <w:r w:rsidRPr="00D13F3F">
        <w:rPr>
          <w:rFonts w:ascii="宋体" w:hAnsi="宋体"/>
          <w:color w:val="000000" w:themeColor="text1"/>
          <w:szCs w:val="21"/>
        </w:rPr>
        <w:t>授课。</w:t>
      </w:r>
    </w:p>
    <w:p w14:paraId="25FDF1D5"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熟悉：病理学的内容和任务；研究方法及病理学在医学中的地位</w:t>
      </w:r>
      <w:r w:rsidRPr="00D13F3F">
        <w:rPr>
          <w:rFonts w:ascii="宋体" w:hAnsi="宋体" w:hint="eastAsia"/>
          <w:color w:val="000000" w:themeColor="text1"/>
          <w:szCs w:val="21"/>
        </w:rPr>
        <w:t>；</w:t>
      </w:r>
      <w:r w:rsidRPr="00D13F3F">
        <w:rPr>
          <w:rFonts w:ascii="宋体" w:hAnsi="宋体" w:hint="eastAsia"/>
          <w:color w:val="000000" w:themeColor="text1"/>
          <w:szCs w:val="21"/>
        </w:rPr>
        <w:t>主要</w:t>
      </w:r>
      <w:r w:rsidRPr="00D13F3F">
        <w:rPr>
          <w:rFonts w:ascii="宋体" w:hAnsi="宋体"/>
          <w:color w:val="000000" w:themeColor="text1"/>
          <w:szCs w:val="21"/>
        </w:rPr>
        <w:t>授课方式：</w:t>
      </w:r>
      <w:r w:rsidRPr="00D13F3F">
        <w:rPr>
          <w:rFonts w:ascii="宋体" w:hAnsi="宋体" w:hint="eastAsia"/>
          <w:color w:val="000000" w:themeColor="text1"/>
          <w:szCs w:val="21"/>
        </w:rPr>
        <w:t>教师</w:t>
      </w:r>
      <w:r w:rsidRPr="00D13F3F">
        <w:rPr>
          <w:rFonts w:ascii="宋体" w:hAnsi="宋体"/>
          <w:color w:val="000000" w:themeColor="text1"/>
          <w:szCs w:val="21"/>
        </w:rPr>
        <w:t>授课。</w:t>
      </w:r>
    </w:p>
    <w:p w14:paraId="3B313F2F" w14:textId="589B23FB"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color w:val="000000" w:themeColor="text1"/>
          <w:szCs w:val="21"/>
        </w:rPr>
        <w:t>了解：病理学的发展史，病理学新技术在临床上的应用</w:t>
      </w:r>
      <w:r w:rsidRPr="00D13F3F">
        <w:rPr>
          <w:rFonts w:ascii="宋体" w:hAnsi="宋体" w:hint="eastAsia"/>
          <w:color w:val="000000" w:themeColor="text1"/>
          <w:szCs w:val="21"/>
        </w:rPr>
        <w:t>；主要</w:t>
      </w:r>
      <w:r w:rsidRPr="00D13F3F">
        <w:rPr>
          <w:rFonts w:ascii="宋体" w:hAnsi="宋体"/>
          <w:color w:val="000000" w:themeColor="text1"/>
          <w:szCs w:val="21"/>
        </w:rPr>
        <w:t>授课方式：</w:t>
      </w:r>
      <w:r w:rsidRPr="00D13F3F">
        <w:rPr>
          <w:rFonts w:ascii="宋体" w:hAnsi="宋体" w:hint="eastAsia"/>
          <w:color w:val="000000" w:themeColor="text1"/>
          <w:szCs w:val="21"/>
        </w:rPr>
        <w:t>教师</w:t>
      </w:r>
      <w:r w:rsidRPr="00D13F3F">
        <w:rPr>
          <w:rFonts w:ascii="宋体" w:hAnsi="宋体"/>
          <w:color w:val="000000" w:themeColor="text1"/>
          <w:szCs w:val="21"/>
        </w:rPr>
        <w:t>授课。</w:t>
      </w:r>
    </w:p>
    <w:p w14:paraId="6B51C331" w14:textId="4C2B7BEA" w:rsidR="005E61B6" w:rsidRPr="004D00CD" w:rsidRDefault="00B670B1">
      <w:pPr>
        <w:spacing w:line="400" w:lineRule="exact"/>
        <w:jc w:val="center"/>
        <w:rPr>
          <w:color w:val="000000" w:themeColor="text1"/>
          <w:szCs w:val="21"/>
        </w:rPr>
      </w:pPr>
      <w:bookmarkStart w:id="10" w:name="_Hlk141885838"/>
      <w:r w:rsidRPr="004D00CD">
        <w:rPr>
          <w:rFonts w:hint="eastAsia"/>
          <w:color w:val="000000" w:themeColor="text1"/>
          <w:szCs w:val="21"/>
        </w:rPr>
        <w:lastRenderedPageBreak/>
        <w:t>第十八章</w:t>
      </w:r>
      <w:r w:rsidRPr="004D00CD">
        <w:rPr>
          <w:rFonts w:hint="eastAsia"/>
          <w:color w:val="000000" w:themeColor="text1"/>
          <w:szCs w:val="21"/>
        </w:rPr>
        <w:t xml:space="preserve"> </w:t>
      </w:r>
      <w:r w:rsidRPr="004D00CD">
        <w:rPr>
          <w:color w:val="000000" w:themeColor="text1"/>
          <w:szCs w:val="21"/>
        </w:rPr>
        <w:t>细胞组织适应和损伤（</w:t>
      </w:r>
      <w:r w:rsidRPr="004D00CD">
        <w:rPr>
          <w:color w:val="000000" w:themeColor="text1"/>
          <w:szCs w:val="21"/>
        </w:rPr>
        <w:t>3</w:t>
      </w:r>
      <w:r w:rsidRPr="004D00CD">
        <w:rPr>
          <w:color w:val="000000" w:themeColor="text1"/>
          <w:szCs w:val="21"/>
        </w:rPr>
        <w:t>学时）</w:t>
      </w:r>
    </w:p>
    <w:bookmarkEnd w:id="10"/>
    <w:p w14:paraId="3ABA15D4" w14:textId="77777777" w:rsidR="005E61B6" w:rsidRPr="004D00CD" w:rsidRDefault="00FD3717">
      <w:pPr>
        <w:spacing w:line="400" w:lineRule="exact"/>
        <w:jc w:val="center"/>
        <w:rPr>
          <w:color w:val="000000" w:themeColor="text1"/>
          <w:szCs w:val="21"/>
        </w:rPr>
      </w:pPr>
      <w:r w:rsidRPr="004D00CD">
        <w:rPr>
          <w:color w:val="000000" w:themeColor="text1"/>
          <w:szCs w:val="21"/>
        </w:rPr>
        <w:t xml:space="preserve">Adaptation and Injury of Cell and Tissue </w:t>
      </w:r>
    </w:p>
    <w:p w14:paraId="0FE43691"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掌握：适应性改变（萎缩，肥大，增生及化生）的概念、类型、病理变化及临床意义；主要授课方式：教师授课或结合病例讨论。</w:t>
      </w:r>
    </w:p>
    <w:p w14:paraId="410E1644"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主要变性（细胞水肿、脂肪变性、玻璃样变性、病理性色素沉着及病理性钙化）的概念、形态特点及其临床意义；主要授课方式：教师授课或结合病例讨论。</w:t>
      </w:r>
      <w:r w:rsidRPr="00D13F3F">
        <w:rPr>
          <w:rFonts w:ascii="宋体" w:hAnsi="宋体" w:hint="eastAsia"/>
          <w:color w:val="000000" w:themeColor="text1"/>
          <w:szCs w:val="21"/>
        </w:rPr>
        <w:t xml:space="preserve"> </w:t>
      </w:r>
    </w:p>
    <w:p w14:paraId="54791461"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坏死的基本病变及坏死的类型，坏死的结局；主要授课方式：教师授课或结合病例讨论。</w:t>
      </w:r>
    </w:p>
    <w:p w14:paraId="440FB9BC"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熟悉：细胞水肿的原因及发生机制；脂肪变性的原因、发生机制及结局；玻璃样变性的常见类型；淀粉样变概念、病因、形态特点；粘液样变性概念；含铁血黄素的形成及意义，脂褐素及黑色素的意义；主要授课方式：教师授课。</w:t>
      </w:r>
    </w:p>
    <w:p w14:paraId="2A553BBD"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了解：化生的原因；淀粉样变发生机制及后果；病理性钙化的发生机制及后果；坏死的后果；主要</w:t>
      </w:r>
      <w:r w:rsidRPr="00D13F3F">
        <w:rPr>
          <w:rFonts w:ascii="宋体" w:hAnsi="宋体" w:hint="eastAsia"/>
          <w:color w:val="000000" w:themeColor="text1"/>
          <w:szCs w:val="21"/>
        </w:rPr>
        <w:t>授课方式：教师授课和学生自学。</w:t>
      </w:r>
    </w:p>
    <w:p w14:paraId="3FB9217B" w14:textId="52C045ED"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自主学习：细胞老化：主要授课方式：在教师指导下学生自学。</w:t>
      </w:r>
    </w:p>
    <w:p w14:paraId="3C463CE8" w14:textId="45E4E443" w:rsidR="005E61B6" w:rsidRPr="004D00CD" w:rsidRDefault="00B670B1">
      <w:pPr>
        <w:spacing w:line="400" w:lineRule="exact"/>
        <w:jc w:val="center"/>
        <w:rPr>
          <w:color w:val="000000" w:themeColor="text1"/>
          <w:szCs w:val="21"/>
        </w:rPr>
      </w:pPr>
      <w:bookmarkStart w:id="11" w:name="_Hlk141885848"/>
      <w:r w:rsidRPr="004D00CD">
        <w:rPr>
          <w:rFonts w:hint="eastAsia"/>
          <w:color w:val="000000" w:themeColor="text1"/>
          <w:szCs w:val="21"/>
        </w:rPr>
        <w:t>第十九章</w:t>
      </w:r>
      <w:r w:rsidRPr="004D00CD">
        <w:rPr>
          <w:rFonts w:hint="eastAsia"/>
          <w:color w:val="000000" w:themeColor="text1"/>
          <w:szCs w:val="21"/>
        </w:rPr>
        <w:t xml:space="preserve"> </w:t>
      </w:r>
      <w:r w:rsidRPr="004D00CD">
        <w:rPr>
          <w:color w:val="000000" w:themeColor="text1"/>
          <w:szCs w:val="21"/>
        </w:rPr>
        <w:t>细胞组织损伤的修复（</w:t>
      </w:r>
      <w:r w:rsidRPr="004D00CD">
        <w:rPr>
          <w:color w:val="000000" w:themeColor="text1"/>
          <w:szCs w:val="21"/>
        </w:rPr>
        <w:t>2</w:t>
      </w:r>
      <w:r w:rsidRPr="004D00CD">
        <w:rPr>
          <w:color w:val="000000" w:themeColor="text1"/>
          <w:szCs w:val="21"/>
        </w:rPr>
        <w:t>学时）</w:t>
      </w:r>
    </w:p>
    <w:bookmarkEnd w:id="11"/>
    <w:p w14:paraId="6D9B6639" w14:textId="77777777" w:rsidR="005E61B6" w:rsidRPr="004D00CD" w:rsidRDefault="00FD3717">
      <w:pPr>
        <w:spacing w:line="400" w:lineRule="exact"/>
        <w:jc w:val="center"/>
        <w:rPr>
          <w:color w:val="000000" w:themeColor="text1"/>
          <w:szCs w:val="21"/>
        </w:rPr>
      </w:pPr>
      <w:r w:rsidRPr="004D00CD">
        <w:rPr>
          <w:color w:val="000000" w:themeColor="text1"/>
          <w:szCs w:val="21"/>
        </w:rPr>
        <w:t>Injured Repair of Cell and Tissue</w:t>
      </w:r>
    </w:p>
    <w:p w14:paraId="7DAD7FA8"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掌握：再生的概念及各种组织和细胞的再生潜能；肉芽组织成分、形态特点、作用及结局；系列术语（再生、完全再生、肉芽组织、肌纤维母细胞、瘢痕、二期愈合、创伤愈合、纤维性骨痂、骨性骨痂）；主要授课方式：教师授课或部分内容结合病例讨论。</w:t>
      </w:r>
    </w:p>
    <w:p w14:paraId="0407400E"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熟悉：各种组织的再生过程；瘢痕组织的形态及作用；皮肤创伤愈合基本过程及类型；骨折愈合的过程；主要授课方式：教师授课为主或进行翻转课堂。</w:t>
      </w:r>
    </w:p>
    <w:p w14:paraId="2530FB7B"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了解：细胞再生的影响因素（各种细胞外基质、常见生长因子、抑素和接触抑制、干细胞）；骨折愈合的影响因素。</w:t>
      </w:r>
    </w:p>
    <w:p w14:paraId="38576ADE" w14:textId="35476499"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 xml:space="preserve">4  </w:t>
      </w:r>
      <w:r w:rsidRPr="00D13F3F">
        <w:rPr>
          <w:rFonts w:ascii="宋体" w:hAnsi="宋体" w:hint="eastAsia"/>
          <w:color w:val="000000" w:themeColor="text1"/>
          <w:szCs w:val="21"/>
        </w:rPr>
        <w:t>自主学习：干细胞在修复中的应用</w:t>
      </w:r>
      <w:r w:rsidRPr="00D13F3F">
        <w:rPr>
          <w:rFonts w:ascii="宋体" w:hAnsi="宋体" w:hint="eastAsia"/>
          <w:color w:val="000000" w:themeColor="text1"/>
          <w:szCs w:val="21"/>
        </w:rPr>
        <w:t>(</w:t>
      </w:r>
      <w:r w:rsidRPr="00D13F3F">
        <w:rPr>
          <w:rFonts w:ascii="宋体" w:hAnsi="宋体" w:hint="eastAsia"/>
          <w:color w:val="000000" w:themeColor="text1"/>
          <w:szCs w:val="21"/>
        </w:rPr>
        <w:t>推荐观</w:t>
      </w:r>
      <w:r w:rsidRPr="00D13F3F">
        <w:rPr>
          <w:rFonts w:ascii="宋体" w:hAnsi="宋体" w:hint="eastAsia"/>
          <w:color w:val="000000" w:themeColor="text1"/>
          <w:szCs w:val="21"/>
        </w:rPr>
        <w:t>看李玉林网易公开课：干细胞的基础和临床</w:t>
      </w:r>
      <w:r w:rsidRPr="00D13F3F">
        <w:rPr>
          <w:rFonts w:ascii="宋体" w:hAnsi="宋体" w:hint="eastAsia"/>
          <w:color w:val="000000" w:themeColor="text1"/>
          <w:szCs w:val="21"/>
        </w:rPr>
        <w:t>https://open.163.com/movie/2013/7/D/0/M970M1TKD_M9736ALD0.html);</w:t>
      </w:r>
      <w:r w:rsidRPr="00D13F3F">
        <w:rPr>
          <w:rFonts w:ascii="宋体" w:hAnsi="宋体" w:hint="eastAsia"/>
          <w:color w:val="000000" w:themeColor="text1"/>
          <w:szCs w:val="21"/>
        </w:rPr>
        <w:t>肉芽组织和瘢痕组织形成过程及机制。</w:t>
      </w:r>
    </w:p>
    <w:p w14:paraId="0CAB8C2F" w14:textId="511F5031" w:rsidR="005E61B6" w:rsidRPr="004D00CD" w:rsidRDefault="00B670B1" w:rsidP="004D00CD">
      <w:pPr>
        <w:spacing w:line="400" w:lineRule="exact"/>
        <w:jc w:val="center"/>
        <w:rPr>
          <w:color w:val="000000" w:themeColor="text1"/>
          <w:szCs w:val="21"/>
        </w:rPr>
      </w:pPr>
      <w:bookmarkStart w:id="12" w:name="_Hlk141885857"/>
      <w:r w:rsidRPr="004D00CD">
        <w:rPr>
          <w:rFonts w:hint="eastAsia"/>
          <w:color w:val="000000" w:themeColor="text1"/>
          <w:szCs w:val="21"/>
        </w:rPr>
        <w:t>第二十章</w:t>
      </w:r>
      <w:r w:rsidRPr="004D00CD">
        <w:rPr>
          <w:rFonts w:hint="eastAsia"/>
          <w:color w:val="000000" w:themeColor="text1"/>
          <w:szCs w:val="21"/>
        </w:rPr>
        <w:t xml:space="preserve"> </w:t>
      </w:r>
      <w:r w:rsidRPr="004D00CD">
        <w:rPr>
          <w:color w:val="000000" w:themeColor="text1"/>
          <w:szCs w:val="21"/>
        </w:rPr>
        <w:t>局部血液循环障碍（</w:t>
      </w:r>
      <w:r w:rsidR="00592CD3" w:rsidRPr="004D00CD">
        <w:rPr>
          <w:color w:val="000000" w:themeColor="text1"/>
          <w:szCs w:val="21"/>
        </w:rPr>
        <w:t>2</w:t>
      </w:r>
      <w:r w:rsidRPr="004D00CD">
        <w:rPr>
          <w:color w:val="000000" w:themeColor="text1"/>
          <w:szCs w:val="21"/>
        </w:rPr>
        <w:t>学时）</w:t>
      </w:r>
    </w:p>
    <w:bookmarkEnd w:id="12"/>
    <w:p w14:paraId="2C2DB021" w14:textId="77777777" w:rsidR="005E61B6" w:rsidRPr="004D00CD" w:rsidRDefault="00FD3717" w:rsidP="004D00CD">
      <w:pPr>
        <w:spacing w:line="400" w:lineRule="exact"/>
        <w:jc w:val="center"/>
        <w:rPr>
          <w:color w:val="000000" w:themeColor="text1"/>
          <w:szCs w:val="21"/>
        </w:rPr>
      </w:pPr>
      <w:r w:rsidRPr="004D00CD">
        <w:rPr>
          <w:color w:val="000000" w:themeColor="text1"/>
          <w:szCs w:val="21"/>
        </w:rPr>
        <w:t>Local Blood Dysaemia</w:t>
      </w:r>
    </w:p>
    <w:p w14:paraId="6FCABFA5"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掌握：充血的概念及分类；掌握淤血的原因、病理变化及后果，肝、肺淤血的病变及后果；血栓形成及血栓的概念，血栓形成的条件和血栓的结局；栓子及栓塞的概念及运行途径；梗死的概念、病变及形成条件；主要授课方式：教师授课或部分内容结合病例讨论</w:t>
      </w:r>
      <w:r w:rsidRPr="00D13F3F">
        <w:rPr>
          <w:rFonts w:ascii="宋体" w:hAnsi="宋体" w:hint="eastAsia"/>
          <w:color w:val="000000" w:themeColor="text1"/>
          <w:szCs w:val="21"/>
        </w:rPr>
        <w:t>或翻转课堂。</w:t>
      </w:r>
    </w:p>
    <w:p w14:paraId="50271F17"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熟悉：动脉性充血的后果及影响；血栓形成的过程和形态变化及血栓的类型及对机体的影响；栓塞的类型和后果；梗死的类型、形态特点及常见器官的梗死；主要授课方式：教师授课</w:t>
      </w:r>
      <w:r w:rsidRPr="00D13F3F">
        <w:rPr>
          <w:rFonts w:ascii="宋体" w:hAnsi="宋体" w:hint="eastAsia"/>
          <w:color w:val="000000" w:themeColor="text1"/>
          <w:szCs w:val="21"/>
        </w:rPr>
        <w:lastRenderedPageBreak/>
        <w:t>或部分内容结合病例讨论、翻转课堂等。</w:t>
      </w:r>
    </w:p>
    <w:p w14:paraId="07E0A2D4" w14:textId="337D87F1"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了解：动脉性充血的原因及病变；出血的病因及发病机制；内出血和外出血的概念及后果；梗死对机体的影响和结局，出血的病理变化</w:t>
      </w:r>
      <w:r w:rsidR="00D776CC">
        <w:rPr>
          <w:rFonts w:ascii="宋体" w:hAnsi="宋体" w:hint="eastAsia"/>
          <w:color w:val="000000" w:themeColor="text1"/>
          <w:szCs w:val="21"/>
        </w:rPr>
        <w:t>。</w:t>
      </w:r>
    </w:p>
    <w:p w14:paraId="7B3B447B" w14:textId="0EEB10B6"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自主学习：水肿。学生自学教材内容。</w:t>
      </w:r>
    </w:p>
    <w:p w14:paraId="2BBF2CB4" w14:textId="733B61A8" w:rsidR="005E61B6" w:rsidRPr="004D00CD" w:rsidRDefault="00B670B1" w:rsidP="004D00CD">
      <w:pPr>
        <w:spacing w:line="400" w:lineRule="exact"/>
        <w:jc w:val="center"/>
        <w:rPr>
          <w:color w:val="000000" w:themeColor="text1"/>
          <w:szCs w:val="21"/>
        </w:rPr>
      </w:pPr>
      <w:bookmarkStart w:id="13" w:name="_Hlk141885865"/>
      <w:r w:rsidRPr="004D00CD">
        <w:rPr>
          <w:rFonts w:hint="eastAsia"/>
          <w:color w:val="000000" w:themeColor="text1"/>
          <w:szCs w:val="21"/>
        </w:rPr>
        <w:t>第二十一章</w:t>
      </w:r>
      <w:r w:rsidRPr="004D00CD">
        <w:rPr>
          <w:rFonts w:hint="eastAsia"/>
          <w:color w:val="000000" w:themeColor="text1"/>
          <w:szCs w:val="21"/>
        </w:rPr>
        <w:t xml:space="preserve"> </w:t>
      </w:r>
      <w:r w:rsidRPr="004D00CD">
        <w:rPr>
          <w:color w:val="000000" w:themeColor="text1"/>
          <w:szCs w:val="21"/>
        </w:rPr>
        <w:t>炎症（</w:t>
      </w:r>
      <w:r w:rsidRPr="004D00CD">
        <w:rPr>
          <w:color w:val="000000" w:themeColor="text1"/>
          <w:szCs w:val="21"/>
        </w:rPr>
        <w:t>4</w:t>
      </w:r>
      <w:r w:rsidRPr="004D00CD">
        <w:rPr>
          <w:color w:val="000000" w:themeColor="text1"/>
          <w:szCs w:val="21"/>
        </w:rPr>
        <w:t>学时）</w:t>
      </w:r>
    </w:p>
    <w:bookmarkEnd w:id="13"/>
    <w:p w14:paraId="6022BF58" w14:textId="77777777" w:rsidR="005E61B6" w:rsidRPr="004D00CD" w:rsidRDefault="00FD3717" w:rsidP="004D00CD">
      <w:pPr>
        <w:spacing w:line="400" w:lineRule="exact"/>
        <w:jc w:val="center"/>
        <w:rPr>
          <w:color w:val="000000" w:themeColor="text1"/>
          <w:szCs w:val="21"/>
        </w:rPr>
      </w:pPr>
      <w:r w:rsidRPr="004D00CD">
        <w:rPr>
          <w:color w:val="000000" w:themeColor="text1"/>
          <w:szCs w:val="21"/>
        </w:rPr>
        <w:t>Inflammation</w:t>
      </w:r>
    </w:p>
    <w:p w14:paraId="30137786"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掌握：炎症的基本病理变化；常见的炎症细胞类型；炎症类型与结局；一般急性、慢性炎症及肉芽肿</w:t>
      </w:r>
      <w:r w:rsidRPr="00D13F3F">
        <w:rPr>
          <w:rFonts w:ascii="宋体" w:hAnsi="宋体" w:hint="eastAsia"/>
          <w:color w:val="000000" w:themeColor="text1"/>
          <w:szCs w:val="21"/>
        </w:rPr>
        <w:t>性炎的病变特点；系列术语的概念</w:t>
      </w:r>
      <w:r w:rsidRPr="00D13F3F">
        <w:rPr>
          <w:rFonts w:ascii="宋体" w:hAnsi="宋体" w:hint="eastAsia"/>
          <w:color w:val="000000" w:themeColor="text1"/>
          <w:szCs w:val="21"/>
        </w:rPr>
        <w:t>[</w:t>
      </w:r>
      <w:r w:rsidRPr="00D13F3F">
        <w:rPr>
          <w:rFonts w:ascii="宋体" w:hAnsi="宋体" w:hint="eastAsia"/>
          <w:color w:val="000000" w:themeColor="text1"/>
          <w:szCs w:val="21"/>
        </w:rPr>
        <w:t>炎症（</w:t>
      </w:r>
      <w:r w:rsidRPr="00D13F3F">
        <w:rPr>
          <w:rFonts w:ascii="宋体" w:hAnsi="宋体" w:hint="eastAsia"/>
          <w:color w:val="000000" w:themeColor="text1"/>
          <w:szCs w:val="21"/>
        </w:rPr>
        <w:t>inflammation</w:t>
      </w:r>
      <w:r w:rsidRPr="00D13F3F">
        <w:rPr>
          <w:rFonts w:ascii="宋体" w:hAnsi="宋体" w:hint="eastAsia"/>
          <w:color w:val="000000" w:themeColor="text1"/>
          <w:szCs w:val="21"/>
        </w:rPr>
        <w:t>）、渗出（</w:t>
      </w:r>
      <w:r w:rsidRPr="00D13F3F">
        <w:rPr>
          <w:rFonts w:ascii="宋体" w:hAnsi="宋体" w:hint="eastAsia"/>
          <w:color w:val="000000" w:themeColor="text1"/>
          <w:szCs w:val="21"/>
        </w:rPr>
        <w:t>exudation</w:t>
      </w:r>
      <w:r w:rsidRPr="00D13F3F">
        <w:rPr>
          <w:rFonts w:ascii="宋体" w:hAnsi="宋体" w:hint="eastAsia"/>
          <w:color w:val="000000" w:themeColor="text1"/>
          <w:szCs w:val="21"/>
        </w:rPr>
        <w:t>）、趋化作用（</w:t>
      </w:r>
      <w:r w:rsidRPr="00D13F3F">
        <w:rPr>
          <w:rFonts w:ascii="宋体" w:hAnsi="宋体" w:hint="eastAsia"/>
          <w:color w:val="000000" w:themeColor="text1"/>
          <w:szCs w:val="21"/>
        </w:rPr>
        <w:t>chemotaxis</w:t>
      </w:r>
      <w:r w:rsidRPr="00D13F3F">
        <w:rPr>
          <w:rFonts w:ascii="宋体" w:hAnsi="宋体" w:hint="eastAsia"/>
          <w:color w:val="000000" w:themeColor="text1"/>
          <w:szCs w:val="21"/>
        </w:rPr>
        <w:t>）、调理素（</w:t>
      </w:r>
      <w:r w:rsidRPr="00D13F3F">
        <w:rPr>
          <w:rFonts w:ascii="宋体" w:hAnsi="宋体" w:hint="eastAsia"/>
          <w:color w:val="000000" w:themeColor="text1"/>
          <w:szCs w:val="21"/>
        </w:rPr>
        <w:t>opsonin</w:t>
      </w:r>
      <w:r w:rsidRPr="00D13F3F">
        <w:rPr>
          <w:rFonts w:ascii="宋体" w:hAnsi="宋体" w:hint="eastAsia"/>
          <w:color w:val="000000" w:themeColor="text1"/>
          <w:szCs w:val="21"/>
        </w:rPr>
        <w:t>）、炎症介质（</w:t>
      </w:r>
      <w:r w:rsidRPr="00D13F3F">
        <w:rPr>
          <w:rFonts w:ascii="宋体" w:hAnsi="宋体" w:hint="eastAsia"/>
          <w:color w:val="000000" w:themeColor="text1"/>
          <w:szCs w:val="21"/>
        </w:rPr>
        <w:t>inflammatory mediator</w:t>
      </w:r>
      <w:r w:rsidRPr="00D13F3F">
        <w:rPr>
          <w:rFonts w:ascii="宋体" w:hAnsi="宋体" w:hint="eastAsia"/>
          <w:color w:val="000000" w:themeColor="text1"/>
          <w:szCs w:val="21"/>
        </w:rPr>
        <w:t>）、化脓性炎（</w:t>
      </w:r>
      <w:r w:rsidRPr="00D13F3F">
        <w:rPr>
          <w:rFonts w:ascii="宋体" w:hAnsi="宋体" w:hint="eastAsia"/>
          <w:color w:val="000000" w:themeColor="text1"/>
          <w:szCs w:val="21"/>
        </w:rPr>
        <w:t>purulent inflammation</w:t>
      </w:r>
      <w:r w:rsidRPr="00D13F3F">
        <w:rPr>
          <w:rFonts w:ascii="宋体" w:hAnsi="宋体" w:hint="eastAsia"/>
          <w:color w:val="000000" w:themeColor="text1"/>
          <w:szCs w:val="21"/>
        </w:rPr>
        <w:t>）、脓肿</w:t>
      </w:r>
      <w:r w:rsidRPr="00D13F3F">
        <w:rPr>
          <w:rFonts w:ascii="宋体" w:hAnsi="宋体" w:hint="eastAsia"/>
          <w:color w:val="000000" w:themeColor="text1"/>
          <w:szCs w:val="21"/>
        </w:rPr>
        <w:t xml:space="preserve"> </w:t>
      </w:r>
      <w:r w:rsidRPr="00D13F3F">
        <w:rPr>
          <w:rFonts w:ascii="宋体" w:hAnsi="宋体" w:hint="eastAsia"/>
          <w:color w:val="000000" w:themeColor="text1"/>
          <w:szCs w:val="21"/>
        </w:rPr>
        <w:t>（</w:t>
      </w:r>
      <w:r w:rsidRPr="00D13F3F">
        <w:rPr>
          <w:rFonts w:ascii="宋体" w:hAnsi="宋体" w:hint="eastAsia"/>
          <w:color w:val="000000" w:themeColor="text1"/>
          <w:szCs w:val="21"/>
        </w:rPr>
        <w:t>abscess</w:t>
      </w:r>
      <w:r w:rsidRPr="00D13F3F">
        <w:rPr>
          <w:rFonts w:ascii="宋体" w:hAnsi="宋体" w:hint="eastAsia"/>
          <w:color w:val="000000" w:themeColor="text1"/>
          <w:szCs w:val="21"/>
        </w:rPr>
        <w:t>）、蜂窝织炎（</w:t>
      </w:r>
      <w:r w:rsidRPr="00D13F3F">
        <w:rPr>
          <w:rFonts w:ascii="宋体" w:hAnsi="宋体" w:hint="eastAsia"/>
          <w:color w:val="000000" w:themeColor="text1"/>
          <w:szCs w:val="21"/>
        </w:rPr>
        <w:t>phlegmonous inflammation</w:t>
      </w:r>
      <w:r w:rsidRPr="00D13F3F">
        <w:rPr>
          <w:rFonts w:ascii="宋体" w:hAnsi="宋体" w:hint="eastAsia"/>
          <w:color w:val="000000" w:themeColor="text1"/>
          <w:szCs w:val="21"/>
        </w:rPr>
        <w:t>）、菌血症（</w:t>
      </w:r>
      <w:r w:rsidRPr="00D13F3F">
        <w:rPr>
          <w:rFonts w:ascii="宋体" w:hAnsi="宋体" w:hint="eastAsia"/>
          <w:color w:val="000000" w:themeColor="text1"/>
          <w:szCs w:val="21"/>
        </w:rPr>
        <w:t>bacteremia</w:t>
      </w:r>
      <w:r w:rsidRPr="00D13F3F">
        <w:rPr>
          <w:rFonts w:ascii="宋体" w:hAnsi="宋体" w:hint="eastAsia"/>
          <w:color w:val="000000" w:themeColor="text1"/>
          <w:szCs w:val="21"/>
        </w:rPr>
        <w:t>）、毒血症（</w:t>
      </w:r>
      <w:r w:rsidRPr="00D13F3F">
        <w:rPr>
          <w:rFonts w:ascii="宋体" w:hAnsi="宋体" w:hint="eastAsia"/>
          <w:color w:val="000000" w:themeColor="text1"/>
          <w:szCs w:val="21"/>
        </w:rPr>
        <w:t>toxemia</w:t>
      </w:r>
      <w:r w:rsidRPr="00D13F3F">
        <w:rPr>
          <w:rFonts w:ascii="宋体" w:hAnsi="宋体" w:hint="eastAsia"/>
          <w:color w:val="000000" w:themeColor="text1"/>
          <w:szCs w:val="21"/>
        </w:rPr>
        <w:t>）、败血症（</w:t>
      </w:r>
      <w:r w:rsidRPr="00D13F3F">
        <w:rPr>
          <w:rFonts w:ascii="宋体" w:hAnsi="宋体" w:hint="eastAsia"/>
          <w:color w:val="000000" w:themeColor="text1"/>
          <w:szCs w:val="21"/>
        </w:rPr>
        <w:t>septemia</w:t>
      </w:r>
      <w:r w:rsidRPr="00D13F3F">
        <w:rPr>
          <w:rFonts w:ascii="宋体" w:hAnsi="宋体" w:hint="eastAsia"/>
          <w:color w:val="000000" w:themeColor="text1"/>
          <w:szCs w:val="21"/>
        </w:rPr>
        <w:t>）、脓毒败血症（</w:t>
      </w:r>
      <w:r w:rsidRPr="00D13F3F">
        <w:rPr>
          <w:rFonts w:ascii="宋体" w:hAnsi="宋体" w:hint="eastAsia"/>
          <w:color w:val="000000" w:themeColor="text1"/>
          <w:szCs w:val="21"/>
        </w:rPr>
        <w:t>pyemia</w:t>
      </w:r>
      <w:r w:rsidRPr="00D13F3F">
        <w:rPr>
          <w:rFonts w:ascii="宋体" w:hAnsi="宋体" w:hint="eastAsia"/>
          <w:color w:val="000000" w:themeColor="text1"/>
          <w:szCs w:val="21"/>
        </w:rPr>
        <w:t>）、假膜性炎（</w:t>
      </w:r>
      <w:r w:rsidRPr="00D13F3F">
        <w:rPr>
          <w:rFonts w:ascii="宋体" w:hAnsi="宋体" w:hint="eastAsia"/>
          <w:color w:val="000000" w:themeColor="text1"/>
          <w:szCs w:val="21"/>
        </w:rPr>
        <w:t xml:space="preserve">pseudomembranous </w:t>
      </w:r>
      <w:r w:rsidRPr="00D13F3F">
        <w:rPr>
          <w:rFonts w:ascii="宋体" w:hAnsi="宋体" w:hint="eastAsia"/>
          <w:color w:val="000000" w:themeColor="text1"/>
          <w:szCs w:val="21"/>
        </w:rPr>
        <w:t>inflammation</w:t>
      </w:r>
      <w:r w:rsidRPr="00D13F3F">
        <w:rPr>
          <w:rFonts w:ascii="宋体" w:hAnsi="宋体" w:hint="eastAsia"/>
          <w:color w:val="000000" w:themeColor="text1"/>
          <w:szCs w:val="21"/>
        </w:rPr>
        <w:t>）、瘘管（</w:t>
      </w:r>
      <w:r w:rsidRPr="00D13F3F">
        <w:rPr>
          <w:rFonts w:ascii="宋体" w:hAnsi="宋体" w:hint="eastAsia"/>
          <w:color w:val="000000" w:themeColor="text1"/>
          <w:szCs w:val="21"/>
        </w:rPr>
        <w:t>fistula</w:t>
      </w:r>
      <w:r w:rsidRPr="00D13F3F">
        <w:rPr>
          <w:rFonts w:ascii="宋体" w:hAnsi="宋体" w:hint="eastAsia"/>
          <w:color w:val="000000" w:themeColor="text1"/>
          <w:szCs w:val="21"/>
        </w:rPr>
        <w:t>）、窦道（</w:t>
      </w:r>
      <w:r w:rsidRPr="00D13F3F">
        <w:rPr>
          <w:rFonts w:ascii="宋体" w:hAnsi="宋体" w:hint="eastAsia"/>
          <w:color w:val="000000" w:themeColor="text1"/>
          <w:szCs w:val="21"/>
        </w:rPr>
        <w:t>sinus</w:t>
      </w:r>
      <w:r w:rsidRPr="00D13F3F">
        <w:rPr>
          <w:rFonts w:ascii="宋体" w:hAnsi="宋体" w:hint="eastAsia"/>
          <w:color w:val="000000" w:themeColor="text1"/>
          <w:szCs w:val="21"/>
        </w:rPr>
        <w:t>）、肉芽肿性炎（</w:t>
      </w:r>
      <w:r w:rsidRPr="00D13F3F">
        <w:rPr>
          <w:rFonts w:ascii="宋体" w:hAnsi="宋体" w:hint="eastAsia"/>
          <w:color w:val="000000" w:themeColor="text1"/>
          <w:szCs w:val="21"/>
        </w:rPr>
        <w:t>granulomatous inflammation</w:t>
      </w:r>
      <w:r w:rsidRPr="00D13F3F">
        <w:rPr>
          <w:rFonts w:ascii="宋体" w:hAnsi="宋体" w:hint="eastAsia"/>
          <w:color w:val="000000" w:themeColor="text1"/>
          <w:szCs w:val="21"/>
        </w:rPr>
        <w:t>）</w:t>
      </w:r>
      <w:r w:rsidRPr="00D13F3F">
        <w:rPr>
          <w:rFonts w:ascii="宋体" w:hAnsi="宋体" w:hint="eastAsia"/>
          <w:color w:val="000000" w:themeColor="text1"/>
          <w:szCs w:val="21"/>
        </w:rPr>
        <w:t>]</w:t>
      </w:r>
      <w:r w:rsidRPr="00D13F3F">
        <w:rPr>
          <w:rFonts w:ascii="宋体" w:hAnsi="宋体" w:hint="eastAsia"/>
          <w:color w:val="000000" w:themeColor="text1"/>
          <w:szCs w:val="21"/>
        </w:rPr>
        <w:t>；主要授课方式：教师授课或部分内容结合病例讨论或翻转课堂。</w:t>
      </w:r>
    </w:p>
    <w:p w14:paraId="75DD2060"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熟悉：炎症的局部表现和全身反应，主要炎症介质的功能；主要授课方式：教师授课。</w:t>
      </w:r>
    </w:p>
    <w:p w14:paraId="3F2FF4C4"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了解：炎症的原因；主要授课方式：教师授课。</w:t>
      </w:r>
    </w:p>
    <w:p w14:paraId="4E2FBA76" w14:textId="209457DE"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自主学习：炎症介质的各种代谢机制等；在教师指导下，自学教材相应内容</w:t>
      </w:r>
      <w:r w:rsidR="001C3BF9" w:rsidRPr="00D13F3F">
        <w:rPr>
          <w:rFonts w:ascii="宋体" w:hAnsi="宋体" w:hint="eastAsia"/>
          <w:color w:val="000000" w:themeColor="text1"/>
          <w:szCs w:val="21"/>
        </w:rPr>
        <w:t>。</w:t>
      </w:r>
    </w:p>
    <w:p w14:paraId="18111444" w14:textId="415DC272" w:rsidR="005E61B6" w:rsidRPr="004D00CD" w:rsidRDefault="00B670B1" w:rsidP="004D00CD">
      <w:pPr>
        <w:spacing w:line="400" w:lineRule="exact"/>
        <w:jc w:val="center"/>
        <w:rPr>
          <w:color w:val="000000" w:themeColor="text1"/>
          <w:szCs w:val="21"/>
        </w:rPr>
      </w:pPr>
      <w:bookmarkStart w:id="14" w:name="_Hlk141885873"/>
      <w:r w:rsidRPr="004D00CD">
        <w:rPr>
          <w:rFonts w:hint="eastAsia"/>
          <w:color w:val="000000" w:themeColor="text1"/>
          <w:szCs w:val="21"/>
        </w:rPr>
        <w:t>第二十二章</w:t>
      </w:r>
      <w:r w:rsidRPr="004D00CD">
        <w:rPr>
          <w:rFonts w:hint="eastAsia"/>
          <w:color w:val="000000" w:themeColor="text1"/>
          <w:szCs w:val="21"/>
        </w:rPr>
        <w:t xml:space="preserve"> </w:t>
      </w:r>
      <w:r w:rsidRPr="004D00CD">
        <w:rPr>
          <w:color w:val="000000" w:themeColor="text1"/>
          <w:szCs w:val="21"/>
        </w:rPr>
        <w:t>肿瘤（</w:t>
      </w:r>
      <w:r w:rsidRPr="004D00CD">
        <w:rPr>
          <w:rFonts w:hint="eastAsia"/>
          <w:color w:val="000000" w:themeColor="text1"/>
          <w:szCs w:val="21"/>
        </w:rPr>
        <w:t>6</w:t>
      </w:r>
      <w:r w:rsidRPr="004D00CD">
        <w:rPr>
          <w:color w:val="000000" w:themeColor="text1"/>
          <w:szCs w:val="21"/>
        </w:rPr>
        <w:t>学时）</w:t>
      </w:r>
    </w:p>
    <w:bookmarkEnd w:id="14"/>
    <w:p w14:paraId="62432E8C" w14:textId="77777777" w:rsidR="005E61B6" w:rsidRPr="004D00CD" w:rsidRDefault="00FD3717" w:rsidP="004D00CD">
      <w:pPr>
        <w:spacing w:line="400" w:lineRule="exact"/>
        <w:jc w:val="center"/>
        <w:rPr>
          <w:color w:val="000000" w:themeColor="text1"/>
          <w:szCs w:val="21"/>
        </w:rPr>
      </w:pPr>
      <w:r w:rsidRPr="004D00CD">
        <w:rPr>
          <w:color w:val="000000" w:themeColor="text1"/>
          <w:szCs w:val="21"/>
        </w:rPr>
        <w:t>Neoplasms</w:t>
      </w:r>
    </w:p>
    <w:p w14:paraId="465D9364"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掌握：肿瘤的概念；肿瘤的实质和间质的基本概念；异型性、分化、间变的概念；异型性的形态学表现；肿瘤的命名原则；肿瘤的生长的方式、肿瘤生长分数、肿瘤的演进、肿瘤异质化；恶性肿瘤的扩散方式及转移的概念及途径；肿瘤的分级与分期的概念；肿瘤对机体的影响；良、恶性肿瘤的区别和交界性肿瘤的概念；癌、癌前病变、非典型性增生、原位癌、胶样癌、印戒细胞癌、硬癌及髓样癌的基本概念；癌基因、肿瘤抑制基因的概念；肉瘤的概念和癌与肉瘤的区别；主要授课方式：教师授课或部分内容结合病例讨论或翻转课堂。</w:t>
      </w:r>
    </w:p>
    <w:p w14:paraId="0EEC37B3"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熟悉：肿瘤性增生与非肿瘤性增生的区别</w:t>
      </w:r>
      <w:r w:rsidRPr="00D13F3F">
        <w:rPr>
          <w:rFonts w:ascii="宋体" w:hAnsi="宋体" w:hint="eastAsia"/>
          <w:color w:val="000000" w:themeColor="text1"/>
          <w:szCs w:val="21"/>
        </w:rPr>
        <w:t>；肿瘤的肉眼形态；肿瘤的分类举例；常见几种上皮性良性肿瘤的病理特点和好发部位；几种常见间叶性肿瘤的好发部位及病理特点；主要授课方式：教师授课或部分内容结合病例讨论或翻转课堂。</w:t>
      </w:r>
    </w:p>
    <w:p w14:paraId="7E7A209D" w14:textId="75FB97D7" w:rsidR="005E61B6"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了解：肿瘤血管形成的机制和意义；肿瘤浸润和转移的机制；细胞生长与增殖的信号传导及调控过程；肿瘤发生的分子机制；常见环境致癌因素及致癌机制；常见的理、化致癌因素；遗传因素和肿瘤免疫在肿瘤发生和发展中的作用；黑色素瘤；</w:t>
      </w:r>
      <w:r w:rsidRPr="00D13F3F">
        <w:rPr>
          <w:rFonts w:ascii="宋体" w:hAnsi="宋体" w:hint="eastAsia"/>
          <w:color w:val="000000" w:themeColor="text1"/>
          <w:szCs w:val="21"/>
        </w:rPr>
        <w:t xml:space="preserve">  </w:t>
      </w:r>
      <w:r w:rsidRPr="00D13F3F">
        <w:rPr>
          <w:rFonts w:ascii="宋体" w:hAnsi="宋体" w:hint="eastAsia"/>
          <w:color w:val="000000" w:themeColor="text1"/>
          <w:szCs w:val="21"/>
        </w:rPr>
        <w:t>主要授课方式：教师授课为主。</w:t>
      </w:r>
    </w:p>
    <w:p w14:paraId="1014F2AE" w14:textId="77777777" w:rsidR="00D776CC" w:rsidRPr="00D13F3F" w:rsidRDefault="00D776CC" w:rsidP="00D13F3F">
      <w:pPr>
        <w:spacing w:line="400" w:lineRule="exact"/>
        <w:ind w:firstLineChars="200" w:firstLine="420"/>
        <w:rPr>
          <w:rFonts w:ascii="宋体" w:hAnsi="宋体"/>
          <w:color w:val="000000" w:themeColor="text1"/>
          <w:szCs w:val="21"/>
        </w:rPr>
      </w:pPr>
    </w:p>
    <w:p w14:paraId="3334370B" w14:textId="20C5D10B" w:rsidR="00B670B1" w:rsidRPr="004D00CD" w:rsidRDefault="00B670B1" w:rsidP="004D00CD">
      <w:pPr>
        <w:spacing w:line="400" w:lineRule="exact"/>
        <w:jc w:val="center"/>
        <w:rPr>
          <w:color w:val="000000" w:themeColor="text1"/>
          <w:szCs w:val="21"/>
        </w:rPr>
      </w:pPr>
      <w:bookmarkStart w:id="15" w:name="_Hlk141885888"/>
      <w:r w:rsidRPr="004D00CD">
        <w:rPr>
          <w:rFonts w:hint="eastAsia"/>
          <w:color w:val="000000" w:themeColor="text1"/>
          <w:szCs w:val="21"/>
        </w:rPr>
        <w:lastRenderedPageBreak/>
        <w:t>第二十三章</w:t>
      </w:r>
      <w:r w:rsidRPr="004D00CD">
        <w:rPr>
          <w:rFonts w:hint="eastAsia"/>
          <w:color w:val="000000" w:themeColor="text1"/>
          <w:szCs w:val="21"/>
        </w:rPr>
        <w:t xml:space="preserve"> </w:t>
      </w:r>
      <w:r w:rsidRPr="004D00CD">
        <w:rPr>
          <w:rFonts w:hint="eastAsia"/>
          <w:color w:val="000000" w:themeColor="text1"/>
          <w:szCs w:val="21"/>
        </w:rPr>
        <w:t>药理学概论</w:t>
      </w:r>
      <w:r w:rsidR="00D776CC" w:rsidRPr="004D00CD">
        <w:rPr>
          <w:color w:val="000000" w:themeColor="text1"/>
          <w:szCs w:val="21"/>
        </w:rPr>
        <w:t>（</w:t>
      </w:r>
      <w:r w:rsidR="00D776CC">
        <w:rPr>
          <w:color w:val="000000" w:themeColor="text1"/>
          <w:szCs w:val="21"/>
        </w:rPr>
        <w:t>8</w:t>
      </w:r>
      <w:r w:rsidR="00D776CC" w:rsidRPr="004D00CD">
        <w:rPr>
          <w:color w:val="000000" w:themeColor="text1"/>
          <w:szCs w:val="21"/>
        </w:rPr>
        <w:t>学时）</w:t>
      </w:r>
    </w:p>
    <w:p w14:paraId="3AD121F1" w14:textId="77B34392" w:rsidR="005E61B6" w:rsidRPr="004D00CD" w:rsidRDefault="00FD3717" w:rsidP="004D00CD">
      <w:pPr>
        <w:spacing w:line="400" w:lineRule="exact"/>
        <w:jc w:val="center"/>
        <w:rPr>
          <w:color w:val="000000" w:themeColor="text1"/>
          <w:szCs w:val="21"/>
        </w:rPr>
      </w:pPr>
      <w:r w:rsidRPr="004D00CD">
        <w:rPr>
          <w:color w:val="000000" w:themeColor="text1"/>
          <w:szCs w:val="21"/>
        </w:rPr>
        <w:t>药理学绪论及药物效应动力学（</w:t>
      </w:r>
      <w:r w:rsidRPr="004D00CD">
        <w:rPr>
          <w:rFonts w:hint="eastAsia"/>
          <w:color w:val="000000" w:themeColor="text1"/>
          <w:szCs w:val="21"/>
        </w:rPr>
        <w:t>4</w:t>
      </w:r>
      <w:r w:rsidRPr="004D00CD">
        <w:rPr>
          <w:color w:val="000000" w:themeColor="text1"/>
          <w:szCs w:val="21"/>
        </w:rPr>
        <w:t>学时）</w:t>
      </w:r>
    </w:p>
    <w:bookmarkEnd w:id="15"/>
    <w:p w14:paraId="040FF585" w14:textId="77777777" w:rsidR="005E61B6" w:rsidRPr="004D00CD" w:rsidRDefault="00FD3717" w:rsidP="004D00CD">
      <w:pPr>
        <w:spacing w:line="400" w:lineRule="exact"/>
        <w:jc w:val="center"/>
        <w:rPr>
          <w:color w:val="000000" w:themeColor="text1"/>
          <w:szCs w:val="21"/>
        </w:rPr>
      </w:pPr>
      <w:r w:rsidRPr="004D00CD">
        <w:rPr>
          <w:color w:val="000000" w:themeColor="text1"/>
          <w:szCs w:val="21"/>
        </w:rPr>
        <w:t>Basic P</w:t>
      </w:r>
      <w:r w:rsidRPr="004D00CD">
        <w:rPr>
          <w:color w:val="000000" w:themeColor="text1"/>
          <w:szCs w:val="21"/>
        </w:rPr>
        <w:t>rinciples of Pharmacology and Pharmacodynamics</w:t>
      </w:r>
    </w:p>
    <w:p w14:paraId="734A900F" w14:textId="77777777" w:rsidR="005E61B6" w:rsidRPr="004D00CD" w:rsidRDefault="00FD3717" w:rsidP="004D00CD">
      <w:pPr>
        <w:spacing w:line="400" w:lineRule="exact"/>
        <w:jc w:val="center"/>
        <w:rPr>
          <w:color w:val="000000" w:themeColor="text1"/>
          <w:szCs w:val="21"/>
        </w:rPr>
      </w:pPr>
      <w:r w:rsidRPr="004D00CD">
        <w:rPr>
          <w:rFonts w:hint="eastAsia"/>
          <w:color w:val="000000" w:themeColor="text1"/>
          <w:szCs w:val="21"/>
        </w:rPr>
        <w:t>绪言</w:t>
      </w:r>
    </w:p>
    <w:p w14:paraId="0E8577C1" w14:textId="42341A7D"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掌握</w:t>
      </w:r>
      <w:r w:rsidRPr="00D13F3F">
        <w:rPr>
          <w:rFonts w:ascii="宋体" w:hAnsi="宋体" w:hint="eastAsia"/>
          <w:color w:val="000000" w:themeColor="text1"/>
          <w:szCs w:val="21"/>
        </w:rPr>
        <w:t>:</w:t>
      </w:r>
      <w:r w:rsidRPr="00D13F3F">
        <w:rPr>
          <w:rFonts w:ascii="宋体" w:hAnsi="宋体" w:hint="eastAsia"/>
          <w:color w:val="000000" w:themeColor="text1"/>
          <w:szCs w:val="21"/>
        </w:rPr>
        <w:t>药理学</w:t>
      </w:r>
      <w:r w:rsidRPr="00D13F3F">
        <w:rPr>
          <w:rFonts w:ascii="宋体" w:hAnsi="宋体" w:hint="eastAsia"/>
          <w:color w:val="000000" w:themeColor="text1"/>
          <w:szCs w:val="21"/>
        </w:rPr>
        <w:t>(pharmacology)</w:t>
      </w:r>
      <w:r w:rsidRPr="00D13F3F">
        <w:rPr>
          <w:rFonts w:ascii="宋体" w:hAnsi="宋体" w:hint="eastAsia"/>
          <w:color w:val="000000" w:themeColor="text1"/>
          <w:szCs w:val="21"/>
        </w:rPr>
        <w:t>、药物</w:t>
      </w:r>
      <w:r w:rsidRPr="00D13F3F">
        <w:rPr>
          <w:rFonts w:ascii="宋体" w:hAnsi="宋体" w:hint="eastAsia"/>
          <w:color w:val="000000" w:themeColor="text1"/>
          <w:szCs w:val="21"/>
        </w:rPr>
        <w:t>(drug)</w:t>
      </w:r>
      <w:r w:rsidRPr="00D13F3F">
        <w:rPr>
          <w:rFonts w:ascii="宋体" w:hAnsi="宋体" w:hint="eastAsia"/>
          <w:color w:val="000000" w:themeColor="text1"/>
          <w:szCs w:val="21"/>
        </w:rPr>
        <w:t>、药效动力学</w:t>
      </w:r>
      <w:r w:rsidRPr="00D13F3F">
        <w:rPr>
          <w:rFonts w:ascii="宋体" w:hAnsi="宋体" w:hint="eastAsia"/>
          <w:color w:val="000000" w:themeColor="text1"/>
          <w:szCs w:val="21"/>
        </w:rPr>
        <w:t>(pharmacodynamics)</w:t>
      </w:r>
      <w:r w:rsidRPr="00D13F3F">
        <w:rPr>
          <w:rFonts w:ascii="宋体" w:hAnsi="宋体" w:hint="eastAsia"/>
          <w:color w:val="000000" w:themeColor="text1"/>
          <w:szCs w:val="21"/>
        </w:rPr>
        <w:t>、药代动力学</w:t>
      </w:r>
      <w:r w:rsidRPr="00D13F3F">
        <w:rPr>
          <w:rFonts w:ascii="宋体" w:hAnsi="宋体" w:hint="eastAsia"/>
          <w:color w:val="000000" w:themeColor="text1"/>
          <w:szCs w:val="21"/>
        </w:rPr>
        <w:t>(pharmacokinetics)</w:t>
      </w:r>
      <w:r w:rsidRPr="00D13F3F">
        <w:rPr>
          <w:rFonts w:ascii="宋体" w:hAnsi="宋体" w:hint="eastAsia"/>
          <w:color w:val="000000" w:themeColor="text1"/>
          <w:szCs w:val="21"/>
        </w:rPr>
        <w:t>的概念。主要授课模式：课堂讲授</w:t>
      </w:r>
      <w:r w:rsidR="00D776CC">
        <w:rPr>
          <w:rFonts w:ascii="宋体" w:hAnsi="宋体" w:hint="eastAsia"/>
          <w:color w:val="000000" w:themeColor="text1"/>
          <w:szCs w:val="21"/>
        </w:rPr>
        <w:t>。</w:t>
      </w:r>
    </w:p>
    <w:p w14:paraId="314FD499" w14:textId="63E916C2"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熟悉</w:t>
      </w:r>
      <w:r w:rsidRPr="00D13F3F">
        <w:rPr>
          <w:rFonts w:ascii="宋体" w:hAnsi="宋体" w:hint="eastAsia"/>
          <w:color w:val="000000" w:themeColor="text1"/>
          <w:szCs w:val="21"/>
        </w:rPr>
        <w:t>:</w:t>
      </w:r>
      <w:r w:rsidRPr="00D13F3F">
        <w:rPr>
          <w:rFonts w:ascii="宋体" w:hAnsi="宋体" w:hint="eastAsia"/>
          <w:color w:val="000000" w:themeColor="text1"/>
          <w:szCs w:val="21"/>
        </w:rPr>
        <w:t>新药临床试验的分期与内容。主要授课模式：课堂讲授</w:t>
      </w:r>
      <w:r w:rsidR="00D776CC">
        <w:rPr>
          <w:rFonts w:ascii="宋体" w:hAnsi="宋体" w:hint="eastAsia"/>
          <w:color w:val="000000" w:themeColor="text1"/>
          <w:szCs w:val="21"/>
        </w:rPr>
        <w:t>。</w:t>
      </w:r>
    </w:p>
    <w:p w14:paraId="5E9BAEDF"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了解</w:t>
      </w:r>
      <w:r w:rsidRPr="00D13F3F">
        <w:rPr>
          <w:rFonts w:ascii="宋体" w:hAnsi="宋体" w:hint="eastAsia"/>
          <w:color w:val="000000" w:themeColor="text1"/>
          <w:szCs w:val="21"/>
        </w:rPr>
        <w:t>:</w:t>
      </w:r>
      <w:r w:rsidRPr="00D13F3F">
        <w:rPr>
          <w:rFonts w:ascii="宋体" w:hAnsi="宋体" w:hint="eastAsia"/>
          <w:color w:val="000000" w:themeColor="text1"/>
          <w:szCs w:val="21"/>
        </w:rPr>
        <w:t>药物与药理学的发展简史；药理学的实验方法。</w:t>
      </w:r>
    </w:p>
    <w:p w14:paraId="1590912F"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课后指导的知识点和推荐的资料：在药学的发展史上，中国的华陀与西方的盖伦是同时代的人且他们的观点有许多相似之处，但此后中西方的药物发展走上了不同的道路。</w:t>
      </w:r>
    </w:p>
    <w:p w14:paraId="661E6853" w14:textId="3E36051B" w:rsidR="005E61B6" w:rsidRPr="004D00CD" w:rsidRDefault="00FD3717">
      <w:pPr>
        <w:spacing w:line="400" w:lineRule="exact"/>
        <w:jc w:val="center"/>
        <w:rPr>
          <w:color w:val="000000" w:themeColor="text1"/>
          <w:szCs w:val="21"/>
        </w:rPr>
      </w:pPr>
      <w:r w:rsidRPr="004D00CD">
        <w:rPr>
          <w:rFonts w:hint="eastAsia"/>
          <w:color w:val="000000" w:themeColor="text1"/>
          <w:szCs w:val="21"/>
        </w:rPr>
        <w:t>药物</w:t>
      </w:r>
      <w:r w:rsidR="00D776CC">
        <w:rPr>
          <w:rFonts w:hint="eastAsia"/>
          <w:color w:val="000000" w:themeColor="text1"/>
          <w:szCs w:val="21"/>
        </w:rPr>
        <w:t>效应</w:t>
      </w:r>
      <w:r w:rsidRPr="004D00CD">
        <w:rPr>
          <w:rFonts w:hint="eastAsia"/>
          <w:color w:val="000000" w:themeColor="text1"/>
          <w:szCs w:val="21"/>
        </w:rPr>
        <w:t>动力学</w:t>
      </w:r>
    </w:p>
    <w:p w14:paraId="37953775" w14:textId="001AF928"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掌握：简单扩散的基本规律，细胞膜两侧</w:t>
      </w:r>
      <w:r w:rsidRPr="00D13F3F">
        <w:rPr>
          <w:rFonts w:ascii="宋体" w:hAnsi="宋体" w:hint="eastAsia"/>
          <w:color w:val="000000" w:themeColor="text1"/>
          <w:szCs w:val="21"/>
        </w:rPr>
        <w:t xml:space="preserve">pH </w:t>
      </w:r>
      <w:r w:rsidRPr="00D13F3F">
        <w:rPr>
          <w:rFonts w:ascii="宋体" w:hAnsi="宋体" w:hint="eastAsia"/>
          <w:color w:val="000000" w:themeColor="text1"/>
          <w:szCs w:val="21"/>
        </w:rPr>
        <w:t>对药物吸收和分布的影响；首关消除概念、代谢的意义、药物代谢酶的诱导与抑制、肝肠循环、肾排泄的方式；药物消除动力学概念与意义；药代动力学基本参数（曲线下面积、消除半衰期、生物利用度、清除率、表观分布容积）的概念，理解其药理学意义。主要授课模式：课堂讲授</w:t>
      </w:r>
      <w:r w:rsidR="00D776CC">
        <w:rPr>
          <w:rFonts w:ascii="宋体" w:hAnsi="宋体" w:hint="eastAsia"/>
          <w:color w:val="000000" w:themeColor="text1"/>
          <w:szCs w:val="21"/>
        </w:rPr>
        <w:t>。</w:t>
      </w:r>
    </w:p>
    <w:p w14:paraId="727D4E48" w14:textId="25D51D7E"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熟悉：药物通过细胞膜的方式；吸收的定义，各种给药</w:t>
      </w:r>
      <w:r w:rsidRPr="00D13F3F">
        <w:rPr>
          <w:rFonts w:ascii="宋体" w:hAnsi="宋体" w:hint="eastAsia"/>
          <w:color w:val="000000" w:themeColor="text1"/>
          <w:szCs w:val="21"/>
        </w:rPr>
        <w:t>途径吸收特点；分布的定义，影响分布的因素；代谢与排泄的定义；药</w:t>
      </w:r>
      <w:r w:rsidRPr="00D13F3F">
        <w:rPr>
          <w:rFonts w:ascii="宋体" w:hAnsi="宋体" w:hint="eastAsia"/>
          <w:color w:val="000000" w:themeColor="text1"/>
          <w:szCs w:val="21"/>
        </w:rPr>
        <w:t>-</w:t>
      </w:r>
      <w:r w:rsidRPr="00D13F3F">
        <w:rPr>
          <w:rFonts w:ascii="宋体" w:hAnsi="宋体" w:hint="eastAsia"/>
          <w:color w:val="000000" w:themeColor="text1"/>
          <w:szCs w:val="21"/>
        </w:rPr>
        <w:t>时曲线及多次给药的血药浓度变化；负荷量与维持量的概念。主要授课模式：课堂讲授</w:t>
      </w:r>
      <w:r w:rsidR="00D776CC">
        <w:rPr>
          <w:rFonts w:ascii="宋体" w:hAnsi="宋体" w:hint="eastAsia"/>
          <w:color w:val="000000" w:themeColor="text1"/>
          <w:szCs w:val="21"/>
        </w:rPr>
        <w:t>。</w:t>
      </w:r>
    </w:p>
    <w:p w14:paraId="4C3104A2" w14:textId="7BD939D2"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了解：房室模型及意义</w:t>
      </w:r>
      <w:r w:rsidR="00D776CC">
        <w:rPr>
          <w:rFonts w:ascii="宋体" w:hAnsi="宋体" w:hint="eastAsia"/>
          <w:color w:val="000000" w:themeColor="text1"/>
          <w:szCs w:val="21"/>
        </w:rPr>
        <w:t>。</w:t>
      </w:r>
    </w:p>
    <w:p w14:paraId="0F8BAB06"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自学：药物的吸收、分布、代谢、排泄；药物剂量的设计和优化。</w:t>
      </w:r>
    </w:p>
    <w:p w14:paraId="5A393C43" w14:textId="578C2DB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课后指导的知识点和推荐的资料：《药物代谢动力学与生物药剂学》</w:t>
      </w:r>
      <w:r w:rsidR="00D776CC">
        <w:rPr>
          <w:rFonts w:ascii="宋体" w:hAnsi="宋体" w:hint="eastAsia"/>
          <w:color w:val="000000" w:themeColor="text1"/>
          <w:szCs w:val="21"/>
        </w:rPr>
        <w:t>。</w:t>
      </w:r>
    </w:p>
    <w:p w14:paraId="60C9C78E" w14:textId="77777777" w:rsidR="005E61B6" w:rsidRPr="004D00CD" w:rsidRDefault="00FD3717" w:rsidP="004D00CD">
      <w:pPr>
        <w:spacing w:line="400" w:lineRule="exact"/>
        <w:jc w:val="center"/>
        <w:rPr>
          <w:color w:val="000000" w:themeColor="text1"/>
          <w:szCs w:val="21"/>
        </w:rPr>
      </w:pPr>
      <w:r w:rsidRPr="004D00CD">
        <w:rPr>
          <w:color w:val="000000" w:themeColor="text1"/>
          <w:szCs w:val="21"/>
        </w:rPr>
        <w:t>药物代谢动力学（</w:t>
      </w:r>
      <w:r w:rsidRPr="004D00CD">
        <w:rPr>
          <w:rFonts w:hint="eastAsia"/>
          <w:color w:val="000000" w:themeColor="text1"/>
          <w:szCs w:val="21"/>
        </w:rPr>
        <w:t>3</w:t>
      </w:r>
      <w:r w:rsidRPr="004D00CD">
        <w:rPr>
          <w:color w:val="000000" w:themeColor="text1"/>
          <w:szCs w:val="21"/>
        </w:rPr>
        <w:t>学时）</w:t>
      </w:r>
    </w:p>
    <w:p w14:paraId="37F97E09" w14:textId="77777777" w:rsidR="005E61B6" w:rsidRPr="004D00CD" w:rsidRDefault="00FD3717" w:rsidP="004D00CD">
      <w:pPr>
        <w:spacing w:line="400" w:lineRule="exact"/>
        <w:jc w:val="center"/>
        <w:rPr>
          <w:color w:val="000000" w:themeColor="text1"/>
          <w:szCs w:val="21"/>
        </w:rPr>
      </w:pPr>
      <w:r w:rsidRPr="004D00CD">
        <w:rPr>
          <w:color w:val="000000" w:themeColor="text1"/>
          <w:szCs w:val="21"/>
        </w:rPr>
        <w:t>Pharmacokinetics</w:t>
      </w:r>
    </w:p>
    <w:p w14:paraId="7964E4E0" w14:textId="37C2AC35"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掌握：不良反应、副反应、毒性反应、后遗效应、停药反应、变态反应及特异质反应的概念；效价强度与效能的概念；半数有效量、半数致死量、治疗指数与安全范围；受体</w:t>
      </w:r>
      <w:r w:rsidRPr="00D13F3F">
        <w:rPr>
          <w:rFonts w:ascii="宋体" w:hAnsi="宋体" w:hint="eastAsia"/>
          <w:color w:val="000000" w:themeColor="text1"/>
          <w:szCs w:val="21"/>
        </w:rPr>
        <w:t>(rec</w:t>
      </w:r>
      <w:r w:rsidRPr="00D13F3F">
        <w:rPr>
          <w:rFonts w:ascii="宋体" w:hAnsi="宋体" w:hint="eastAsia"/>
          <w:color w:val="000000" w:themeColor="text1"/>
          <w:szCs w:val="21"/>
        </w:rPr>
        <w:t>eptor)</w:t>
      </w:r>
      <w:r w:rsidRPr="00D13F3F">
        <w:rPr>
          <w:rFonts w:ascii="宋体" w:hAnsi="宋体" w:hint="eastAsia"/>
          <w:color w:val="000000" w:themeColor="text1"/>
          <w:szCs w:val="21"/>
        </w:rPr>
        <w:t>的概念；激动剂与拮抗剂的概念，竞争性拮抗药与非竞争性拮抗药的概念；受体的调节。主要授课模式：课堂讲授</w:t>
      </w:r>
      <w:r w:rsidR="00D776CC">
        <w:rPr>
          <w:rFonts w:ascii="宋体" w:hAnsi="宋体" w:hint="eastAsia"/>
          <w:color w:val="000000" w:themeColor="text1"/>
          <w:szCs w:val="21"/>
        </w:rPr>
        <w:t>。</w:t>
      </w:r>
    </w:p>
    <w:p w14:paraId="2EAD5BC3" w14:textId="42554838"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熟悉：药物作用与药理效应的基本概念；药物的治疗效果、对因治疗、对症治疗的概念；药物的剂量与效应关系、量效曲线的产生，药物的质反应与量反应概念；受体后信号过程。主要授课模式：课堂讲授</w:t>
      </w:r>
      <w:r w:rsidR="00D776CC">
        <w:rPr>
          <w:rFonts w:ascii="宋体" w:hAnsi="宋体" w:hint="eastAsia"/>
          <w:color w:val="000000" w:themeColor="text1"/>
          <w:szCs w:val="21"/>
        </w:rPr>
        <w:t>。</w:t>
      </w:r>
    </w:p>
    <w:p w14:paraId="4BA62161" w14:textId="5CC05373"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了解：受体学说及受体药物反应动力学，亲和力与内在活性。主要授课模式：课堂讲授</w:t>
      </w:r>
      <w:r w:rsidR="00D776CC">
        <w:rPr>
          <w:rFonts w:ascii="宋体" w:hAnsi="宋体" w:hint="eastAsia"/>
          <w:color w:val="000000" w:themeColor="text1"/>
          <w:szCs w:val="21"/>
        </w:rPr>
        <w:t>。</w:t>
      </w:r>
    </w:p>
    <w:p w14:paraId="3F5B6267" w14:textId="594E4B14"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自学：药物的不良反应</w:t>
      </w:r>
      <w:r w:rsidR="00D776CC">
        <w:rPr>
          <w:rFonts w:ascii="宋体" w:hAnsi="宋体" w:hint="eastAsia"/>
          <w:color w:val="000000" w:themeColor="text1"/>
          <w:szCs w:val="21"/>
        </w:rPr>
        <w:t>。</w:t>
      </w:r>
    </w:p>
    <w:p w14:paraId="2FDACCEE"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lastRenderedPageBreak/>
        <w:t>课后指导的知识点和推荐的资料：药监局网站的不良反应通报。</w:t>
      </w:r>
    </w:p>
    <w:p w14:paraId="77F4932F" w14:textId="6FF8F18C" w:rsidR="005E61B6" w:rsidRDefault="00FD3717">
      <w:pPr>
        <w:spacing w:line="400" w:lineRule="exact"/>
        <w:jc w:val="center"/>
        <w:rPr>
          <w:color w:val="000000" w:themeColor="text1"/>
          <w:szCs w:val="21"/>
        </w:rPr>
      </w:pPr>
      <w:r w:rsidRPr="004D00CD">
        <w:rPr>
          <w:rFonts w:hint="eastAsia"/>
          <w:color w:val="000000" w:themeColor="text1"/>
          <w:szCs w:val="21"/>
        </w:rPr>
        <w:t>影响药物作用的因素</w:t>
      </w:r>
      <w:r w:rsidR="00553422" w:rsidRPr="004D00CD">
        <w:rPr>
          <w:color w:val="000000" w:themeColor="text1"/>
          <w:szCs w:val="21"/>
        </w:rPr>
        <w:t>（</w:t>
      </w:r>
      <w:r w:rsidR="00553422" w:rsidRPr="004D00CD">
        <w:rPr>
          <w:color w:val="000000" w:themeColor="text1"/>
          <w:szCs w:val="21"/>
        </w:rPr>
        <w:t>1</w:t>
      </w:r>
      <w:r w:rsidR="00553422" w:rsidRPr="004D00CD">
        <w:rPr>
          <w:color w:val="000000" w:themeColor="text1"/>
          <w:szCs w:val="21"/>
        </w:rPr>
        <w:t>学时）</w:t>
      </w:r>
    </w:p>
    <w:p w14:paraId="7CBF7246" w14:textId="2BA3121D"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掌握：耐受性、耐药性</w:t>
      </w:r>
      <w:r w:rsidRPr="00D13F3F">
        <w:rPr>
          <w:rFonts w:ascii="宋体" w:hAnsi="宋体" w:hint="eastAsia"/>
          <w:color w:val="000000" w:themeColor="text1"/>
          <w:szCs w:val="21"/>
        </w:rPr>
        <w:t>、依赖性、安慰剂概念；遗传因素对药物作用的影响，遗传多态性的意义</w:t>
      </w:r>
      <w:r w:rsidR="00D776CC">
        <w:rPr>
          <w:rFonts w:ascii="宋体" w:hAnsi="宋体" w:hint="eastAsia"/>
          <w:color w:val="000000" w:themeColor="text1"/>
          <w:szCs w:val="21"/>
        </w:rPr>
        <w:t>。</w:t>
      </w:r>
    </w:p>
    <w:p w14:paraId="578FDF8A" w14:textId="29FA9FD4"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熟悉：熟悉药物相互作用的机制</w:t>
      </w:r>
      <w:r w:rsidR="00D776CC">
        <w:rPr>
          <w:rFonts w:ascii="宋体" w:hAnsi="宋体" w:hint="eastAsia"/>
          <w:color w:val="000000" w:themeColor="text1"/>
          <w:szCs w:val="21"/>
        </w:rPr>
        <w:t>。</w:t>
      </w:r>
    </w:p>
    <w:p w14:paraId="457F9191"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了解：药物方面因素：药物的剂型及给药途径；机体方面因素：年龄、性别、疾病状态、心理因素。</w:t>
      </w:r>
    </w:p>
    <w:p w14:paraId="058DE5C3" w14:textId="19B89971" w:rsidR="005E61B6" w:rsidRPr="004D00CD" w:rsidRDefault="00B670B1" w:rsidP="004D00CD">
      <w:pPr>
        <w:spacing w:line="400" w:lineRule="exact"/>
        <w:jc w:val="center"/>
        <w:rPr>
          <w:color w:val="000000" w:themeColor="text1"/>
          <w:szCs w:val="21"/>
        </w:rPr>
      </w:pPr>
      <w:r w:rsidRPr="004D00CD">
        <w:rPr>
          <w:rFonts w:hint="eastAsia"/>
          <w:color w:val="000000" w:themeColor="text1"/>
          <w:szCs w:val="21"/>
        </w:rPr>
        <w:t>第二十四章</w:t>
      </w:r>
      <w:r w:rsidRPr="004D00CD">
        <w:rPr>
          <w:rFonts w:hint="eastAsia"/>
          <w:color w:val="000000" w:themeColor="text1"/>
          <w:szCs w:val="21"/>
        </w:rPr>
        <w:t xml:space="preserve"> </w:t>
      </w:r>
      <w:r w:rsidRPr="004D00CD">
        <w:rPr>
          <w:rFonts w:hint="eastAsia"/>
          <w:color w:val="000000" w:themeColor="text1"/>
          <w:szCs w:val="21"/>
        </w:rPr>
        <w:t>本课程病案讨论与分析</w:t>
      </w:r>
      <w:r w:rsidRPr="004D00CD">
        <w:rPr>
          <w:rFonts w:hint="eastAsia"/>
          <w:color w:val="000000" w:themeColor="text1"/>
          <w:szCs w:val="21"/>
        </w:rPr>
        <w:t>PBL</w:t>
      </w:r>
      <w:r w:rsidRPr="004D00CD">
        <w:rPr>
          <w:color w:val="000000" w:themeColor="text1"/>
          <w:szCs w:val="21"/>
        </w:rPr>
        <w:t>（</w:t>
      </w:r>
      <w:r w:rsidR="006C38CB" w:rsidRPr="004D00CD">
        <w:rPr>
          <w:color w:val="000000" w:themeColor="text1"/>
          <w:szCs w:val="21"/>
        </w:rPr>
        <w:t>4</w:t>
      </w:r>
      <w:r w:rsidRPr="004D00CD">
        <w:rPr>
          <w:color w:val="000000" w:themeColor="text1"/>
          <w:szCs w:val="21"/>
        </w:rPr>
        <w:t>学时）</w:t>
      </w:r>
    </w:p>
    <w:p w14:paraId="2FB40C4F"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掌握：运用医学基础Ⅱ的综合知识分析讨论病例，学以致用。</w:t>
      </w:r>
    </w:p>
    <w:p w14:paraId="2948FB75"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熟悉：</w:t>
      </w:r>
      <w:r w:rsidRPr="00D13F3F">
        <w:rPr>
          <w:rFonts w:ascii="宋体" w:hAnsi="宋体" w:hint="eastAsia"/>
          <w:color w:val="000000" w:themeColor="text1"/>
          <w:szCs w:val="21"/>
        </w:rPr>
        <w:t>PBL</w:t>
      </w:r>
      <w:r w:rsidRPr="00D13F3F">
        <w:rPr>
          <w:rFonts w:ascii="宋体" w:hAnsi="宋体" w:hint="eastAsia"/>
          <w:color w:val="000000" w:themeColor="text1"/>
          <w:szCs w:val="21"/>
        </w:rPr>
        <w:t>的形式与流程。</w:t>
      </w:r>
    </w:p>
    <w:p w14:paraId="6FE3794A" w14:textId="2672317D" w:rsidR="005E61B6" w:rsidRPr="00D13F3F" w:rsidRDefault="00FD3717" w:rsidP="00D776CC">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了解：讨论中涉及的相关临床知识。</w:t>
      </w:r>
    </w:p>
    <w:p w14:paraId="04B0F828"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在课程教学中穿插进行。团队已原创构建、优化和应用了</w:t>
      </w:r>
      <w:r w:rsidRPr="00D13F3F">
        <w:rPr>
          <w:rFonts w:ascii="宋体" w:hAnsi="宋体" w:hint="eastAsia"/>
          <w:color w:val="000000" w:themeColor="text1"/>
          <w:szCs w:val="21"/>
        </w:rPr>
        <w:t>2</w:t>
      </w:r>
      <w:r w:rsidRPr="00D13F3F">
        <w:rPr>
          <w:rFonts w:ascii="宋体" w:hAnsi="宋体" w:hint="eastAsia"/>
          <w:color w:val="000000" w:themeColor="text1"/>
          <w:szCs w:val="21"/>
        </w:rPr>
        <w:t>个讨论病案（学生学习版和教师指导版），用于指导学生分组讨论。团队将继续增多案例服务于学生的</w:t>
      </w:r>
      <w:r w:rsidRPr="00D13F3F">
        <w:rPr>
          <w:rFonts w:ascii="宋体" w:hAnsi="宋体" w:hint="eastAsia"/>
          <w:color w:val="000000" w:themeColor="text1"/>
          <w:szCs w:val="21"/>
        </w:rPr>
        <w:t>PBL</w:t>
      </w:r>
      <w:r w:rsidRPr="00D13F3F">
        <w:rPr>
          <w:rFonts w:ascii="宋体" w:hAnsi="宋体" w:hint="eastAsia"/>
          <w:color w:val="000000" w:themeColor="text1"/>
          <w:szCs w:val="21"/>
        </w:rPr>
        <w:t>讨论。</w:t>
      </w:r>
    </w:p>
    <w:p w14:paraId="142CDC25" w14:textId="77777777" w:rsidR="005E61B6" w:rsidRPr="00D13F3F" w:rsidRDefault="00FD3717" w:rsidP="00D13F3F">
      <w:pPr>
        <w:spacing w:line="400" w:lineRule="exact"/>
        <w:ind w:firstLineChars="200" w:firstLine="420"/>
        <w:rPr>
          <w:rFonts w:ascii="宋体" w:hAnsi="宋体"/>
          <w:color w:val="000000" w:themeColor="text1"/>
          <w:szCs w:val="21"/>
        </w:rPr>
      </w:pPr>
      <w:r w:rsidRPr="00D13F3F">
        <w:rPr>
          <w:rFonts w:ascii="宋体" w:hAnsi="宋体" w:hint="eastAsia"/>
          <w:color w:val="000000" w:themeColor="text1"/>
          <w:szCs w:val="21"/>
        </w:rPr>
        <w:t>小组</w:t>
      </w:r>
      <w:r w:rsidRPr="00D13F3F">
        <w:rPr>
          <w:rFonts w:ascii="宋体" w:hAnsi="宋体" w:hint="eastAsia"/>
          <w:color w:val="000000" w:themeColor="text1"/>
          <w:szCs w:val="21"/>
        </w:rPr>
        <w:t>PBL</w:t>
      </w:r>
      <w:r w:rsidRPr="00D13F3F">
        <w:rPr>
          <w:rFonts w:ascii="宋体" w:hAnsi="宋体" w:hint="eastAsia"/>
          <w:color w:val="000000" w:themeColor="text1"/>
          <w:szCs w:val="21"/>
        </w:rPr>
        <w:t>案例讨论课的实施法：安排两次讨论课，每课</w:t>
      </w:r>
      <w:r w:rsidRPr="00D13F3F">
        <w:rPr>
          <w:rFonts w:ascii="宋体" w:hAnsi="宋体" w:hint="eastAsia"/>
          <w:color w:val="000000" w:themeColor="text1"/>
          <w:szCs w:val="21"/>
        </w:rPr>
        <w:t>3</w:t>
      </w:r>
      <w:r w:rsidRPr="00D13F3F">
        <w:rPr>
          <w:rFonts w:ascii="宋体" w:hAnsi="宋体" w:hint="eastAsia"/>
          <w:color w:val="000000" w:themeColor="text1"/>
          <w:szCs w:val="21"/>
        </w:rPr>
        <w:t>学时，两课间隔一周（用于学生自主性学习）。专用教室</w:t>
      </w:r>
      <w:r w:rsidRPr="00D13F3F">
        <w:rPr>
          <w:rFonts w:ascii="宋体" w:hAnsi="宋体" w:hint="eastAsia"/>
          <w:color w:val="000000" w:themeColor="text1"/>
          <w:szCs w:val="21"/>
        </w:rPr>
        <w:t>10</w:t>
      </w:r>
      <w:r w:rsidRPr="00D13F3F">
        <w:rPr>
          <w:rFonts w:ascii="宋体" w:hAnsi="宋体" w:hint="eastAsia"/>
          <w:color w:val="000000" w:themeColor="text1"/>
          <w:szCs w:val="21"/>
        </w:rPr>
        <w:t>人一组→确定学生</w:t>
      </w:r>
      <w:r w:rsidRPr="00D13F3F">
        <w:rPr>
          <w:rFonts w:ascii="宋体" w:hAnsi="宋体" w:hint="eastAsia"/>
          <w:color w:val="000000" w:themeColor="text1"/>
          <w:szCs w:val="21"/>
        </w:rPr>
        <w:t>Leader</w:t>
      </w:r>
      <w:r w:rsidRPr="00D13F3F">
        <w:rPr>
          <w:rFonts w:ascii="宋体" w:hAnsi="宋体" w:hint="eastAsia"/>
          <w:color w:val="000000" w:themeColor="text1"/>
          <w:szCs w:val="21"/>
        </w:rPr>
        <w:t>和</w:t>
      </w:r>
      <w:r w:rsidRPr="00D13F3F">
        <w:rPr>
          <w:rFonts w:ascii="宋体" w:hAnsi="宋体" w:hint="eastAsia"/>
          <w:color w:val="000000" w:themeColor="text1"/>
          <w:szCs w:val="21"/>
        </w:rPr>
        <w:t>Writer</w:t>
      </w:r>
      <w:r w:rsidRPr="00D13F3F">
        <w:rPr>
          <w:rFonts w:ascii="宋体" w:hAnsi="宋体" w:hint="eastAsia"/>
          <w:color w:val="000000" w:themeColor="text1"/>
          <w:szCs w:val="21"/>
        </w:rPr>
        <w:t>（轮值）→按照病人资料、推理假设、行动计划、问题学习的架构，使病案信息一幕幕展开→学生每幕发现和分析问题→自我讨论、归纳、凝练学习要点（</w:t>
      </w:r>
      <w:r w:rsidRPr="00D13F3F">
        <w:rPr>
          <w:rFonts w:ascii="宋体" w:hAnsi="宋体" w:hint="eastAsia"/>
          <w:color w:val="000000" w:themeColor="text1"/>
          <w:szCs w:val="21"/>
        </w:rPr>
        <w:t>learning issue, LI</w:t>
      </w:r>
      <w:r w:rsidRPr="00D13F3F">
        <w:rPr>
          <w:rFonts w:ascii="宋体" w:hAnsi="宋体" w:hint="eastAsia"/>
          <w:color w:val="000000" w:themeColor="text1"/>
          <w:szCs w:val="21"/>
        </w:rPr>
        <w:t>）→</w:t>
      </w:r>
      <w:r w:rsidRPr="00D13F3F">
        <w:rPr>
          <w:rFonts w:ascii="宋体" w:hAnsi="宋体" w:hint="eastAsia"/>
          <w:color w:val="000000" w:themeColor="text1"/>
          <w:szCs w:val="21"/>
        </w:rPr>
        <w:t>Leader</w:t>
      </w:r>
      <w:r w:rsidRPr="00D13F3F">
        <w:rPr>
          <w:rFonts w:ascii="宋体" w:hAnsi="宋体" w:hint="eastAsia"/>
          <w:color w:val="000000" w:themeColor="text1"/>
          <w:szCs w:val="21"/>
        </w:rPr>
        <w:t>小组小结→分配</w:t>
      </w:r>
      <w:r w:rsidRPr="00D13F3F">
        <w:rPr>
          <w:rFonts w:ascii="宋体" w:hAnsi="宋体" w:hint="eastAsia"/>
          <w:color w:val="000000" w:themeColor="text1"/>
          <w:szCs w:val="21"/>
        </w:rPr>
        <w:t>LI</w:t>
      </w:r>
      <w:r w:rsidRPr="00D13F3F">
        <w:rPr>
          <w:rFonts w:ascii="宋体" w:hAnsi="宋体" w:hint="eastAsia"/>
          <w:color w:val="000000" w:themeColor="text1"/>
          <w:szCs w:val="21"/>
        </w:rPr>
        <w:t>任</w:t>
      </w:r>
      <w:r w:rsidRPr="00D13F3F">
        <w:rPr>
          <w:rFonts w:ascii="宋体" w:hAnsi="宋体" w:hint="eastAsia"/>
          <w:color w:val="000000" w:themeColor="text1"/>
          <w:szCs w:val="21"/>
        </w:rPr>
        <w:t>务→课后学习→上传</w:t>
      </w:r>
      <w:r w:rsidRPr="00D13F3F">
        <w:rPr>
          <w:rFonts w:ascii="宋体" w:hAnsi="宋体" w:hint="eastAsia"/>
          <w:color w:val="000000" w:themeColor="text1"/>
          <w:szCs w:val="21"/>
        </w:rPr>
        <w:t>Tutor</w:t>
      </w:r>
      <w:r w:rsidRPr="00D13F3F">
        <w:rPr>
          <w:rFonts w:ascii="宋体" w:hAnsi="宋体" w:hint="eastAsia"/>
          <w:color w:val="000000" w:themeColor="text1"/>
          <w:szCs w:val="21"/>
        </w:rPr>
        <w:t>其</w:t>
      </w:r>
      <w:r w:rsidRPr="00D13F3F">
        <w:rPr>
          <w:rFonts w:ascii="宋体" w:hAnsi="宋体" w:hint="eastAsia"/>
          <w:color w:val="000000" w:themeColor="text1"/>
          <w:szCs w:val="21"/>
        </w:rPr>
        <w:t>LI</w:t>
      </w:r>
      <w:r w:rsidRPr="00D13F3F">
        <w:rPr>
          <w:rFonts w:ascii="宋体" w:hAnsi="宋体" w:hint="eastAsia"/>
          <w:color w:val="000000" w:themeColor="text1"/>
          <w:szCs w:val="21"/>
        </w:rPr>
        <w:t>作业→集体分享学习汇报→循环挖掘信息→分析、讨论和归纳新</w:t>
      </w:r>
      <w:r w:rsidRPr="00D13F3F">
        <w:rPr>
          <w:rFonts w:ascii="宋体" w:hAnsi="宋体" w:hint="eastAsia"/>
          <w:color w:val="000000" w:themeColor="text1"/>
          <w:szCs w:val="21"/>
        </w:rPr>
        <w:t>LI</w:t>
      </w:r>
      <w:r w:rsidRPr="00D13F3F">
        <w:rPr>
          <w:rFonts w:ascii="宋体" w:hAnsi="宋体" w:hint="eastAsia"/>
          <w:color w:val="000000" w:themeColor="text1"/>
          <w:szCs w:val="21"/>
        </w:rPr>
        <w:t>→</w:t>
      </w:r>
      <w:r w:rsidRPr="00D13F3F">
        <w:rPr>
          <w:rFonts w:ascii="宋体" w:hAnsi="宋体" w:hint="eastAsia"/>
          <w:color w:val="000000" w:themeColor="text1"/>
          <w:szCs w:val="21"/>
        </w:rPr>
        <w:t>Tutor</w:t>
      </w:r>
      <w:r w:rsidRPr="00D13F3F">
        <w:rPr>
          <w:rFonts w:ascii="宋体" w:hAnsi="宋体" w:hint="eastAsia"/>
          <w:color w:val="000000" w:themeColor="text1"/>
          <w:szCs w:val="21"/>
        </w:rPr>
        <w:t>讲评小组和学生→再次上传</w:t>
      </w:r>
      <w:r w:rsidRPr="00D13F3F">
        <w:rPr>
          <w:rFonts w:ascii="宋体" w:hAnsi="宋体" w:hint="eastAsia"/>
          <w:color w:val="000000" w:themeColor="text1"/>
          <w:szCs w:val="21"/>
        </w:rPr>
        <w:t>LI</w:t>
      </w:r>
      <w:r w:rsidRPr="00D13F3F">
        <w:rPr>
          <w:rFonts w:ascii="宋体" w:hAnsi="宋体" w:hint="eastAsia"/>
          <w:color w:val="000000" w:themeColor="text1"/>
          <w:szCs w:val="21"/>
        </w:rPr>
        <w:t>作业→再次分享学习汇报→各自扼要总结学习收获→</w:t>
      </w:r>
      <w:r w:rsidRPr="00D13F3F">
        <w:rPr>
          <w:rFonts w:ascii="宋体" w:hAnsi="宋体" w:hint="eastAsia"/>
          <w:color w:val="000000" w:themeColor="text1"/>
          <w:szCs w:val="21"/>
        </w:rPr>
        <w:t>Tutor</w:t>
      </w:r>
      <w:r w:rsidRPr="00D13F3F">
        <w:rPr>
          <w:rFonts w:ascii="宋体" w:hAnsi="宋体" w:hint="eastAsia"/>
          <w:color w:val="000000" w:themeColor="text1"/>
          <w:szCs w:val="21"/>
        </w:rPr>
        <w:t>给出小组和学生成绩，并通过总结病案讨论，告诉学生病案的目的和应该掌握的知识内容。</w:t>
      </w:r>
    </w:p>
    <w:p w14:paraId="03F9E9FD" w14:textId="6997B8C2" w:rsidR="00D12C76" w:rsidRPr="00EF7B85" w:rsidRDefault="00D12C76" w:rsidP="00EF7B85">
      <w:pPr>
        <w:widowControl/>
        <w:spacing w:beforeLines="50" w:before="120" w:afterLines="50" w:after="120"/>
        <w:ind w:firstLineChars="200" w:firstLine="562"/>
        <w:rPr>
          <w:rFonts w:ascii="黑体" w:eastAsia="黑体" w:hAnsi="黑体" w:cstheme="minorBidi"/>
          <w:b/>
          <w:sz w:val="28"/>
          <w:szCs w:val="28"/>
        </w:rPr>
      </w:pPr>
      <w:r w:rsidRPr="00EF7B85">
        <w:rPr>
          <w:rFonts w:ascii="黑体" w:eastAsia="黑体" w:hAnsi="黑体" w:cstheme="minorBidi" w:hint="eastAsia"/>
          <w:b/>
          <w:sz w:val="28"/>
          <w:szCs w:val="28"/>
        </w:rPr>
        <w:t>四、学时分配</w:t>
      </w:r>
    </w:p>
    <w:p w14:paraId="25925040" w14:textId="77777777" w:rsidR="00D12C76" w:rsidRDefault="00D12C76" w:rsidP="00D12C76">
      <w:pPr>
        <w:widowControl/>
        <w:spacing w:beforeLines="50" w:before="120" w:afterLines="50" w:after="120"/>
        <w:jc w:val="center"/>
        <w:rPr>
          <w:rFonts w:ascii="黑体" w:eastAsia="黑体" w:hAnsi="黑体"/>
          <w:b/>
          <w:sz w:val="24"/>
        </w:rPr>
      </w:pPr>
      <w:r>
        <w:rPr>
          <w:rFonts w:ascii="宋体" w:hAnsi="宋体" w:hint="eastAsia"/>
          <w:b/>
          <w:szCs w:val="21"/>
        </w:rPr>
        <w:t>表2：各章节的具体内容和学时分配表</w:t>
      </w:r>
    </w:p>
    <w:tbl>
      <w:tblPr>
        <w:tblStyle w:val="a8"/>
        <w:tblW w:w="0" w:type="auto"/>
        <w:jc w:val="center"/>
        <w:tblLook w:val="04A0" w:firstRow="1" w:lastRow="0" w:firstColumn="1" w:lastColumn="0" w:noHBand="0" w:noVBand="1"/>
      </w:tblPr>
      <w:tblGrid>
        <w:gridCol w:w="2765"/>
        <w:gridCol w:w="2765"/>
        <w:gridCol w:w="2766"/>
      </w:tblGrid>
      <w:tr w:rsidR="00D12C76" w14:paraId="3593B99A" w14:textId="77777777" w:rsidTr="00B16C97">
        <w:trPr>
          <w:trHeight w:val="340"/>
          <w:jc w:val="center"/>
        </w:trPr>
        <w:tc>
          <w:tcPr>
            <w:tcW w:w="2765" w:type="dxa"/>
            <w:vAlign w:val="center"/>
          </w:tcPr>
          <w:p w14:paraId="791D69B5" w14:textId="77777777" w:rsidR="00D12C76" w:rsidRDefault="00D12C76" w:rsidP="00B16C97">
            <w:pPr>
              <w:widowControl/>
              <w:spacing w:beforeLines="50" w:before="120" w:afterLines="50" w:after="120"/>
              <w:jc w:val="center"/>
              <w:rPr>
                <w:rFonts w:ascii="宋体" w:hAnsi="宋体"/>
              </w:rPr>
            </w:pPr>
            <w:r>
              <w:rPr>
                <w:rFonts w:ascii="宋体" w:hAnsi="宋体" w:hint="eastAsia"/>
              </w:rPr>
              <w:t>章节</w:t>
            </w:r>
          </w:p>
        </w:tc>
        <w:tc>
          <w:tcPr>
            <w:tcW w:w="2765" w:type="dxa"/>
            <w:vAlign w:val="center"/>
          </w:tcPr>
          <w:p w14:paraId="786D4960" w14:textId="77777777" w:rsidR="00D12C76" w:rsidRDefault="00D12C76" w:rsidP="00B16C97">
            <w:pPr>
              <w:widowControl/>
              <w:spacing w:beforeLines="50" w:before="120" w:afterLines="50" w:after="120"/>
              <w:jc w:val="center"/>
              <w:rPr>
                <w:rFonts w:ascii="宋体" w:hAnsi="宋体"/>
              </w:rPr>
            </w:pPr>
            <w:r>
              <w:rPr>
                <w:rFonts w:ascii="宋体" w:hAnsi="宋体" w:hint="eastAsia"/>
              </w:rPr>
              <w:t>章节内容</w:t>
            </w:r>
          </w:p>
        </w:tc>
        <w:tc>
          <w:tcPr>
            <w:tcW w:w="2766" w:type="dxa"/>
            <w:vAlign w:val="center"/>
          </w:tcPr>
          <w:p w14:paraId="13A4D533" w14:textId="77777777" w:rsidR="00D12C76" w:rsidRDefault="00D12C76" w:rsidP="00B16C97">
            <w:pPr>
              <w:widowControl/>
              <w:spacing w:beforeLines="50" w:before="120" w:afterLines="50" w:after="120"/>
              <w:jc w:val="center"/>
              <w:rPr>
                <w:rFonts w:ascii="宋体" w:hAnsi="宋体"/>
              </w:rPr>
            </w:pPr>
            <w:r>
              <w:rPr>
                <w:rFonts w:ascii="宋体" w:hAnsi="宋体" w:hint="eastAsia"/>
              </w:rPr>
              <w:t>学时分配</w:t>
            </w:r>
          </w:p>
        </w:tc>
      </w:tr>
      <w:tr w:rsidR="00D12C76" w14:paraId="3B075A6A" w14:textId="77777777" w:rsidTr="00B16C97">
        <w:trPr>
          <w:trHeight w:val="340"/>
          <w:jc w:val="center"/>
        </w:trPr>
        <w:tc>
          <w:tcPr>
            <w:tcW w:w="2765" w:type="dxa"/>
            <w:vAlign w:val="center"/>
          </w:tcPr>
          <w:p w14:paraId="7F442BFF" w14:textId="77777777" w:rsidR="00D12C76" w:rsidRDefault="00D12C76" w:rsidP="00B16C97">
            <w:pPr>
              <w:widowControl/>
              <w:spacing w:beforeLines="50" w:before="120" w:afterLines="50" w:after="120"/>
              <w:jc w:val="center"/>
              <w:rPr>
                <w:rFonts w:ascii="宋体" w:hAnsi="宋体"/>
              </w:rPr>
            </w:pPr>
            <w:r>
              <w:rPr>
                <w:rFonts w:ascii="宋体" w:hAnsi="宋体" w:hint="eastAsia"/>
              </w:rPr>
              <w:t>第一章</w:t>
            </w:r>
          </w:p>
        </w:tc>
        <w:tc>
          <w:tcPr>
            <w:tcW w:w="2765" w:type="dxa"/>
            <w:vAlign w:val="center"/>
          </w:tcPr>
          <w:p w14:paraId="7558DAC8" w14:textId="23634B4E" w:rsidR="00D12C76" w:rsidRDefault="00CA474A" w:rsidP="00B16C97">
            <w:pPr>
              <w:widowControl/>
              <w:spacing w:beforeLines="50" w:before="120" w:afterLines="50" w:after="120"/>
              <w:jc w:val="center"/>
              <w:rPr>
                <w:rFonts w:ascii="宋体" w:hAnsi="宋体"/>
              </w:rPr>
            </w:pPr>
            <w:r>
              <w:rPr>
                <w:rFonts w:ascii="宋体" w:hAnsi="宋体" w:hint="eastAsia"/>
              </w:rPr>
              <w:t>D</w:t>
            </w:r>
            <w:r>
              <w:rPr>
                <w:rFonts w:ascii="宋体" w:hAnsi="宋体"/>
              </w:rPr>
              <w:t>NA</w:t>
            </w:r>
            <w:r>
              <w:rPr>
                <w:rFonts w:ascii="宋体" w:hAnsi="宋体" w:hint="eastAsia"/>
              </w:rPr>
              <w:t>的生物合成</w:t>
            </w:r>
          </w:p>
        </w:tc>
        <w:tc>
          <w:tcPr>
            <w:tcW w:w="2766" w:type="dxa"/>
            <w:vAlign w:val="center"/>
          </w:tcPr>
          <w:p w14:paraId="6CCE2250" w14:textId="1F95C5A6" w:rsidR="00D12C76" w:rsidRDefault="00CA474A" w:rsidP="00B16C97">
            <w:pPr>
              <w:widowControl/>
              <w:spacing w:beforeLines="50" w:before="120" w:afterLines="50" w:after="120"/>
              <w:jc w:val="center"/>
              <w:rPr>
                <w:rFonts w:ascii="宋体" w:hAnsi="宋体"/>
              </w:rPr>
            </w:pPr>
            <w:r>
              <w:rPr>
                <w:rFonts w:ascii="宋体" w:hAnsi="宋体"/>
              </w:rPr>
              <w:t>4</w:t>
            </w:r>
          </w:p>
        </w:tc>
      </w:tr>
      <w:tr w:rsidR="00D12C76" w14:paraId="499E8EEA" w14:textId="77777777" w:rsidTr="00B16C97">
        <w:trPr>
          <w:trHeight w:val="340"/>
          <w:jc w:val="center"/>
        </w:trPr>
        <w:tc>
          <w:tcPr>
            <w:tcW w:w="2765" w:type="dxa"/>
            <w:vAlign w:val="center"/>
          </w:tcPr>
          <w:p w14:paraId="24245805" w14:textId="77777777" w:rsidR="00D12C76" w:rsidRDefault="00D12C76" w:rsidP="00B16C97">
            <w:pPr>
              <w:widowControl/>
              <w:spacing w:beforeLines="50" w:before="120" w:afterLines="50" w:after="120"/>
              <w:jc w:val="center"/>
              <w:rPr>
                <w:rFonts w:ascii="宋体" w:hAnsi="宋体"/>
              </w:rPr>
            </w:pPr>
            <w:r>
              <w:rPr>
                <w:rFonts w:ascii="宋体" w:hAnsi="宋体" w:hint="eastAsia"/>
              </w:rPr>
              <w:t>第二章</w:t>
            </w:r>
          </w:p>
        </w:tc>
        <w:tc>
          <w:tcPr>
            <w:tcW w:w="2765" w:type="dxa"/>
            <w:vAlign w:val="center"/>
          </w:tcPr>
          <w:p w14:paraId="2151848C" w14:textId="4AA937B0" w:rsidR="00D12C76" w:rsidRDefault="00CA474A" w:rsidP="00B16C97">
            <w:pPr>
              <w:widowControl/>
              <w:spacing w:beforeLines="50" w:before="120" w:afterLines="50" w:after="120"/>
              <w:jc w:val="center"/>
              <w:rPr>
                <w:rFonts w:ascii="宋体" w:hAnsi="宋体"/>
              </w:rPr>
            </w:pPr>
            <w:r>
              <w:rPr>
                <w:rFonts w:ascii="宋体" w:hAnsi="宋体" w:hint="eastAsia"/>
              </w:rPr>
              <w:t>R</w:t>
            </w:r>
            <w:r>
              <w:rPr>
                <w:rFonts w:ascii="宋体" w:hAnsi="宋体"/>
              </w:rPr>
              <w:t>NA</w:t>
            </w:r>
            <w:r>
              <w:rPr>
                <w:rFonts w:ascii="宋体" w:hAnsi="宋体" w:hint="eastAsia"/>
              </w:rPr>
              <w:t>的生物合成</w:t>
            </w:r>
          </w:p>
        </w:tc>
        <w:tc>
          <w:tcPr>
            <w:tcW w:w="2766" w:type="dxa"/>
            <w:vAlign w:val="center"/>
          </w:tcPr>
          <w:p w14:paraId="4F56A256" w14:textId="5E4F4AD6" w:rsidR="00D12C76" w:rsidRDefault="00CA474A" w:rsidP="00B16C97">
            <w:pPr>
              <w:widowControl/>
              <w:spacing w:beforeLines="50" w:before="120" w:afterLines="50" w:after="120"/>
              <w:jc w:val="center"/>
              <w:rPr>
                <w:rFonts w:ascii="宋体" w:hAnsi="宋体"/>
              </w:rPr>
            </w:pPr>
            <w:r>
              <w:rPr>
                <w:rFonts w:ascii="宋体" w:hAnsi="宋体"/>
              </w:rPr>
              <w:t>4</w:t>
            </w:r>
          </w:p>
        </w:tc>
      </w:tr>
      <w:tr w:rsidR="00D12C76" w14:paraId="1C3B66A0" w14:textId="77777777" w:rsidTr="00B16C97">
        <w:trPr>
          <w:trHeight w:val="340"/>
          <w:jc w:val="center"/>
        </w:trPr>
        <w:tc>
          <w:tcPr>
            <w:tcW w:w="2765" w:type="dxa"/>
            <w:vAlign w:val="center"/>
          </w:tcPr>
          <w:p w14:paraId="62DD8065" w14:textId="77777777" w:rsidR="00D12C76" w:rsidRDefault="00D12C76" w:rsidP="00B16C97">
            <w:pPr>
              <w:widowControl/>
              <w:spacing w:beforeLines="50" w:before="120" w:afterLines="50" w:after="120"/>
              <w:jc w:val="center"/>
              <w:rPr>
                <w:rFonts w:ascii="宋体" w:hAnsi="宋体"/>
              </w:rPr>
            </w:pPr>
            <w:r>
              <w:rPr>
                <w:rFonts w:ascii="宋体" w:hAnsi="宋体" w:hint="eastAsia"/>
              </w:rPr>
              <w:t>第三章</w:t>
            </w:r>
          </w:p>
        </w:tc>
        <w:tc>
          <w:tcPr>
            <w:tcW w:w="2765" w:type="dxa"/>
            <w:vAlign w:val="center"/>
          </w:tcPr>
          <w:p w14:paraId="66939747" w14:textId="3B665EB4" w:rsidR="00D12C76" w:rsidRDefault="00CA474A" w:rsidP="00B16C97">
            <w:pPr>
              <w:widowControl/>
              <w:spacing w:beforeLines="50" w:before="120" w:afterLines="50" w:after="120"/>
              <w:jc w:val="center"/>
              <w:rPr>
                <w:rFonts w:ascii="宋体" w:hAnsi="宋体"/>
              </w:rPr>
            </w:pPr>
            <w:r>
              <w:rPr>
                <w:rFonts w:ascii="宋体" w:hAnsi="宋体" w:hint="eastAsia"/>
              </w:rPr>
              <w:t>蛋白质的生物合成</w:t>
            </w:r>
          </w:p>
        </w:tc>
        <w:tc>
          <w:tcPr>
            <w:tcW w:w="2766" w:type="dxa"/>
            <w:vAlign w:val="center"/>
          </w:tcPr>
          <w:p w14:paraId="471F70E9" w14:textId="36E7E92C" w:rsidR="00D12C76" w:rsidRDefault="00CA474A" w:rsidP="00B16C97">
            <w:pPr>
              <w:widowControl/>
              <w:spacing w:beforeLines="50" w:before="120" w:afterLines="50" w:after="120"/>
              <w:jc w:val="center"/>
              <w:rPr>
                <w:rFonts w:ascii="宋体" w:hAnsi="宋体"/>
              </w:rPr>
            </w:pPr>
            <w:r>
              <w:rPr>
                <w:rFonts w:ascii="宋体" w:hAnsi="宋体"/>
              </w:rPr>
              <w:t>4</w:t>
            </w:r>
          </w:p>
        </w:tc>
      </w:tr>
      <w:tr w:rsidR="00D12C76" w14:paraId="3C00A8AB" w14:textId="77777777" w:rsidTr="00B16C97">
        <w:trPr>
          <w:trHeight w:val="340"/>
          <w:jc w:val="center"/>
        </w:trPr>
        <w:tc>
          <w:tcPr>
            <w:tcW w:w="2765" w:type="dxa"/>
            <w:vAlign w:val="center"/>
          </w:tcPr>
          <w:p w14:paraId="2DDCC2A5" w14:textId="77777777" w:rsidR="00D12C76" w:rsidRDefault="00D12C76" w:rsidP="00B16C97">
            <w:pPr>
              <w:widowControl/>
              <w:spacing w:beforeLines="50" w:before="120" w:afterLines="50" w:after="120"/>
              <w:jc w:val="center"/>
              <w:rPr>
                <w:rFonts w:ascii="宋体" w:hAnsi="宋体"/>
              </w:rPr>
            </w:pPr>
            <w:r>
              <w:rPr>
                <w:rFonts w:ascii="宋体" w:hAnsi="宋体" w:hint="eastAsia"/>
              </w:rPr>
              <w:t>第四章</w:t>
            </w:r>
          </w:p>
        </w:tc>
        <w:tc>
          <w:tcPr>
            <w:tcW w:w="2765" w:type="dxa"/>
            <w:vAlign w:val="center"/>
          </w:tcPr>
          <w:p w14:paraId="09240877" w14:textId="6FD0DCB9" w:rsidR="00D12C76" w:rsidRDefault="00CA474A" w:rsidP="00B16C97">
            <w:pPr>
              <w:widowControl/>
              <w:spacing w:beforeLines="50" w:before="120" w:afterLines="50" w:after="120"/>
              <w:jc w:val="center"/>
              <w:rPr>
                <w:rFonts w:ascii="宋体" w:hAnsi="宋体"/>
              </w:rPr>
            </w:pPr>
            <w:r>
              <w:rPr>
                <w:rFonts w:ascii="宋体" w:hAnsi="宋体" w:hint="eastAsia"/>
              </w:rPr>
              <w:t>基因表达调控</w:t>
            </w:r>
          </w:p>
        </w:tc>
        <w:tc>
          <w:tcPr>
            <w:tcW w:w="2766" w:type="dxa"/>
            <w:vAlign w:val="center"/>
          </w:tcPr>
          <w:p w14:paraId="46656C83" w14:textId="77777777" w:rsidR="00D12C76" w:rsidRDefault="00D12C76" w:rsidP="00B16C97">
            <w:pPr>
              <w:widowControl/>
              <w:spacing w:beforeLines="50" w:before="120" w:afterLines="50" w:after="120"/>
              <w:jc w:val="center"/>
              <w:rPr>
                <w:rFonts w:ascii="宋体" w:hAnsi="宋体"/>
              </w:rPr>
            </w:pPr>
            <w:r>
              <w:rPr>
                <w:rFonts w:ascii="宋体" w:hAnsi="宋体" w:hint="eastAsia"/>
              </w:rPr>
              <w:t>2</w:t>
            </w:r>
          </w:p>
        </w:tc>
      </w:tr>
      <w:tr w:rsidR="00D12C76" w14:paraId="41B1A432" w14:textId="77777777" w:rsidTr="00B16C97">
        <w:trPr>
          <w:trHeight w:val="340"/>
          <w:jc w:val="center"/>
        </w:trPr>
        <w:tc>
          <w:tcPr>
            <w:tcW w:w="2765" w:type="dxa"/>
            <w:vAlign w:val="center"/>
          </w:tcPr>
          <w:p w14:paraId="0053821D" w14:textId="77777777" w:rsidR="00D12C76" w:rsidRDefault="00D12C76" w:rsidP="00B16C97">
            <w:pPr>
              <w:widowControl/>
              <w:spacing w:beforeLines="50" w:before="120" w:afterLines="50" w:after="120"/>
              <w:jc w:val="center"/>
              <w:rPr>
                <w:rFonts w:ascii="宋体" w:hAnsi="宋体"/>
              </w:rPr>
            </w:pPr>
            <w:r>
              <w:rPr>
                <w:rFonts w:ascii="宋体" w:hAnsi="宋体" w:hint="eastAsia"/>
              </w:rPr>
              <w:t>第五章</w:t>
            </w:r>
          </w:p>
        </w:tc>
        <w:tc>
          <w:tcPr>
            <w:tcW w:w="2765" w:type="dxa"/>
            <w:vAlign w:val="center"/>
          </w:tcPr>
          <w:p w14:paraId="1EB34BC8" w14:textId="108EA90B" w:rsidR="00D12C76" w:rsidRDefault="00CA474A" w:rsidP="00B16C97">
            <w:pPr>
              <w:widowControl/>
              <w:spacing w:beforeLines="50" w:before="120" w:afterLines="50" w:after="120"/>
              <w:jc w:val="center"/>
              <w:rPr>
                <w:rFonts w:ascii="宋体" w:hAnsi="宋体"/>
              </w:rPr>
            </w:pPr>
            <w:r>
              <w:rPr>
                <w:rFonts w:ascii="宋体" w:hAnsi="宋体" w:hint="eastAsia"/>
              </w:rPr>
              <w:t>D</w:t>
            </w:r>
            <w:r>
              <w:rPr>
                <w:rFonts w:ascii="宋体" w:hAnsi="宋体"/>
              </w:rPr>
              <w:t>NA</w:t>
            </w:r>
            <w:r>
              <w:rPr>
                <w:rFonts w:ascii="宋体" w:hAnsi="宋体" w:hint="eastAsia"/>
              </w:rPr>
              <w:t>重组和重组D</w:t>
            </w:r>
            <w:r>
              <w:rPr>
                <w:rFonts w:ascii="宋体" w:hAnsi="宋体"/>
              </w:rPr>
              <w:t>NA</w:t>
            </w:r>
            <w:r>
              <w:rPr>
                <w:rFonts w:ascii="宋体" w:hAnsi="宋体" w:hint="eastAsia"/>
              </w:rPr>
              <w:t>技术</w:t>
            </w:r>
          </w:p>
        </w:tc>
        <w:tc>
          <w:tcPr>
            <w:tcW w:w="2766" w:type="dxa"/>
            <w:vAlign w:val="center"/>
          </w:tcPr>
          <w:p w14:paraId="5F6F08CE" w14:textId="77777777" w:rsidR="00D12C76" w:rsidRDefault="00D12C76" w:rsidP="00B16C97">
            <w:pPr>
              <w:widowControl/>
              <w:spacing w:beforeLines="50" w:before="120" w:afterLines="50" w:after="120"/>
              <w:jc w:val="center"/>
              <w:rPr>
                <w:rFonts w:ascii="宋体" w:hAnsi="宋体"/>
              </w:rPr>
            </w:pPr>
            <w:r>
              <w:rPr>
                <w:rFonts w:ascii="宋体" w:hAnsi="宋体" w:hint="eastAsia"/>
              </w:rPr>
              <w:t>2</w:t>
            </w:r>
          </w:p>
        </w:tc>
      </w:tr>
      <w:tr w:rsidR="00D12C76" w14:paraId="15A5A148" w14:textId="77777777" w:rsidTr="00B16C97">
        <w:trPr>
          <w:trHeight w:val="340"/>
          <w:jc w:val="center"/>
        </w:trPr>
        <w:tc>
          <w:tcPr>
            <w:tcW w:w="2765" w:type="dxa"/>
            <w:vAlign w:val="center"/>
          </w:tcPr>
          <w:p w14:paraId="56F4F871" w14:textId="77777777" w:rsidR="00D12C76" w:rsidRDefault="00D12C76" w:rsidP="00B16C97">
            <w:pPr>
              <w:widowControl/>
              <w:spacing w:beforeLines="50" w:before="120" w:afterLines="50" w:after="120"/>
              <w:jc w:val="center"/>
              <w:rPr>
                <w:rFonts w:ascii="宋体" w:hAnsi="宋体"/>
              </w:rPr>
            </w:pPr>
            <w:r>
              <w:rPr>
                <w:rFonts w:ascii="宋体" w:hAnsi="宋体" w:hint="eastAsia"/>
              </w:rPr>
              <w:lastRenderedPageBreak/>
              <w:t>第六章</w:t>
            </w:r>
          </w:p>
        </w:tc>
        <w:tc>
          <w:tcPr>
            <w:tcW w:w="2765" w:type="dxa"/>
            <w:vAlign w:val="center"/>
          </w:tcPr>
          <w:p w14:paraId="0EEBDE92" w14:textId="71F8F2C1" w:rsidR="00D12C76" w:rsidRDefault="000779AB" w:rsidP="00B16C97">
            <w:pPr>
              <w:widowControl/>
              <w:spacing w:beforeLines="50" w:before="120" w:afterLines="50" w:after="120"/>
              <w:jc w:val="center"/>
              <w:rPr>
                <w:rFonts w:ascii="宋体" w:hAnsi="宋体"/>
              </w:rPr>
            </w:pPr>
            <w:r>
              <w:rPr>
                <w:rFonts w:ascii="宋体" w:hAnsi="宋体" w:hint="eastAsia"/>
              </w:rPr>
              <w:t>常用分子生物学技术的原理及其应用</w:t>
            </w:r>
          </w:p>
        </w:tc>
        <w:tc>
          <w:tcPr>
            <w:tcW w:w="2766" w:type="dxa"/>
            <w:vAlign w:val="center"/>
          </w:tcPr>
          <w:p w14:paraId="09C64083" w14:textId="6A752FC5" w:rsidR="00D12C76" w:rsidRDefault="00D12C76" w:rsidP="00B16C97">
            <w:pPr>
              <w:widowControl/>
              <w:spacing w:beforeLines="50" w:before="120" w:afterLines="50" w:after="120"/>
              <w:jc w:val="center"/>
              <w:rPr>
                <w:rFonts w:ascii="宋体" w:hAnsi="宋体"/>
              </w:rPr>
            </w:pPr>
            <w:r>
              <w:rPr>
                <w:rFonts w:ascii="宋体" w:hAnsi="宋体" w:hint="eastAsia"/>
              </w:rPr>
              <w:t>2</w:t>
            </w:r>
            <w:r w:rsidR="005A7A3F">
              <w:rPr>
                <w:rFonts w:ascii="宋体" w:hAnsi="宋体" w:hint="eastAsia"/>
              </w:rPr>
              <w:t>（自学）</w:t>
            </w:r>
          </w:p>
        </w:tc>
      </w:tr>
      <w:tr w:rsidR="00D12C76" w14:paraId="6685F9B9" w14:textId="77777777" w:rsidTr="00B16C97">
        <w:trPr>
          <w:trHeight w:val="340"/>
          <w:jc w:val="center"/>
        </w:trPr>
        <w:tc>
          <w:tcPr>
            <w:tcW w:w="2765" w:type="dxa"/>
            <w:vAlign w:val="center"/>
          </w:tcPr>
          <w:p w14:paraId="0E2909C5" w14:textId="77777777" w:rsidR="00D12C76" w:rsidRDefault="00D12C76" w:rsidP="00B16C97">
            <w:pPr>
              <w:widowControl/>
              <w:spacing w:beforeLines="50" w:before="120" w:afterLines="50" w:after="120"/>
              <w:jc w:val="center"/>
              <w:rPr>
                <w:rFonts w:ascii="宋体" w:hAnsi="宋体"/>
              </w:rPr>
            </w:pPr>
            <w:r>
              <w:rPr>
                <w:rFonts w:ascii="宋体" w:hAnsi="宋体" w:hint="eastAsia"/>
              </w:rPr>
              <w:t>第七章</w:t>
            </w:r>
          </w:p>
        </w:tc>
        <w:tc>
          <w:tcPr>
            <w:tcW w:w="2765" w:type="dxa"/>
            <w:vAlign w:val="center"/>
          </w:tcPr>
          <w:p w14:paraId="57689066" w14:textId="0FC4B61B" w:rsidR="00D12C76" w:rsidRDefault="006A1AC9" w:rsidP="00B16C97">
            <w:pPr>
              <w:widowControl/>
              <w:spacing w:beforeLines="50" w:before="120" w:afterLines="50" w:after="120"/>
              <w:jc w:val="center"/>
              <w:rPr>
                <w:rFonts w:ascii="宋体" w:hAnsi="宋体"/>
              </w:rPr>
            </w:pPr>
            <w:r w:rsidRPr="006A1AC9">
              <w:rPr>
                <w:rFonts w:ascii="宋体" w:hAnsi="宋体" w:hint="eastAsia"/>
              </w:rPr>
              <w:t>人体胚胎学概论</w:t>
            </w:r>
          </w:p>
        </w:tc>
        <w:tc>
          <w:tcPr>
            <w:tcW w:w="2766" w:type="dxa"/>
            <w:vAlign w:val="center"/>
          </w:tcPr>
          <w:p w14:paraId="61787DFB" w14:textId="4C0F6EB1" w:rsidR="00D12C76" w:rsidRDefault="006A1AC9" w:rsidP="00B16C97">
            <w:pPr>
              <w:widowControl/>
              <w:spacing w:beforeLines="50" w:before="120" w:afterLines="50" w:after="120"/>
              <w:jc w:val="center"/>
              <w:rPr>
                <w:rFonts w:ascii="宋体" w:hAnsi="宋体"/>
              </w:rPr>
            </w:pPr>
            <w:r>
              <w:rPr>
                <w:rFonts w:ascii="宋体" w:hAnsi="宋体"/>
              </w:rPr>
              <w:t>6</w:t>
            </w:r>
          </w:p>
        </w:tc>
      </w:tr>
      <w:tr w:rsidR="00D12C76" w14:paraId="26032D2A" w14:textId="77777777" w:rsidTr="00B16C97">
        <w:trPr>
          <w:trHeight w:val="340"/>
          <w:jc w:val="center"/>
        </w:trPr>
        <w:tc>
          <w:tcPr>
            <w:tcW w:w="2765" w:type="dxa"/>
            <w:vAlign w:val="center"/>
          </w:tcPr>
          <w:p w14:paraId="3CCA0B7E" w14:textId="77777777" w:rsidR="00D12C76" w:rsidRDefault="00D12C76" w:rsidP="00B16C97">
            <w:pPr>
              <w:widowControl/>
              <w:spacing w:beforeLines="50" w:before="120" w:afterLines="50" w:after="120"/>
              <w:jc w:val="center"/>
              <w:rPr>
                <w:rFonts w:ascii="宋体" w:hAnsi="宋体"/>
              </w:rPr>
            </w:pPr>
            <w:r>
              <w:rPr>
                <w:rFonts w:ascii="宋体" w:hAnsi="宋体" w:hint="eastAsia"/>
              </w:rPr>
              <w:t>第八章</w:t>
            </w:r>
          </w:p>
        </w:tc>
        <w:tc>
          <w:tcPr>
            <w:tcW w:w="2765" w:type="dxa"/>
            <w:vAlign w:val="center"/>
          </w:tcPr>
          <w:p w14:paraId="2E27C015" w14:textId="270F7D85" w:rsidR="00D12C76" w:rsidRDefault="00E30846" w:rsidP="00B16C97">
            <w:pPr>
              <w:widowControl/>
              <w:spacing w:beforeLines="50" w:before="120" w:afterLines="50" w:after="120"/>
              <w:jc w:val="center"/>
              <w:rPr>
                <w:rFonts w:ascii="宋体" w:hAnsi="宋体"/>
              </w:rPr>
            </w:pPr>
            <w:r w:rsidRPr="00E30846">
              <w:rPr>
                <w:rFonts w:ascii="宋体" w:hAnsi="宋体" w:hint="eastAsia"/>
              </w:rPr>
              <w:t>疾病概论和水盐、酸碱平衡及发热</w:t>
            </w:r>
          </w:p>
        </w:tc>
        <w:tc>
          <w:tcPr>
            <w:tcW w:w="2766" w:type="dxa"/>
            <w:vAlign w:val="center"/>
          </w:tcPr>
          <w:p w14:paraId="4600C144" w14:textId="6401FE28" w:rsidR="00D12C76" w:rsidRDefault="00E30846" w:rsidP="00B16C97">
            <w:pPr>
              <w:widowControl/>
              <w:spacing w:beforeLines="50" w:before="120" w:afterLines="50" w:after="120"/>
              <w:jc w:val="center"/>
              <w:rPr>
                <w:rFonts w:ascii="宋体" w:hAnsi="宋体"/>
              </w:rPr>
            </w:pPr>
            <w:r>
              <w:rPr>
                <w:rFonts w:ascii="宋体" w:hAnsi="宋体"/>
              </w:rPr>
              <w:t>6</w:t>
            </w:r>
          </w:p>
        </w:tc>
      </w:tr>
      <w:tr w:rsidR="00D12C76" w14:paraId="1DCF9CDB" w14:textId="77777777" w:rsidTr="00B16C97">
        <w:trPr>
          <w:trHeight w:val="340"/>
          <w:jc w:val="center"/>
        </w:trPr>
        <w:tc>
          <w:tcPr>
            <w:tcW w:w="2765" w:type="dxa"/>
            <w:vAlign w:val="center"/>
          </w:tcPr>
          <w:p w14:paraId="62E86777" w14:textId="77777777" w:rsidR="00D12C76" w:rsidRDefault="00D12C76" w:rsidP="00B16C97">
            <w:pPr>
              <w:widowControl/>
              <w:spacing w:beforeLines="50" w:before="120" w:afterLines="50" w:after="120"/>
              <w:jc w:val="center"/>
              <w:rPr>
                <w:rFonts w:ascii="宋体" w:hAnsi="宋体"/>
              </w:rPr>
            </w:pPr>
            <w:r>
              <w:rPr>
                <w:rFonts w:ascii="宋体" w:hAnsi="宋体" w:hint="eastAsia"/>
              </w:rPr>
              <w:t>第九章</w:t>
            </w:r>
          </w:p>
        </w:tc>
        <w:tc>
          <w:tcPr>
            <w:tcW w:w="2765" w:type="dxa"/>
            <w:vAlign w:val="center"/>
          </w:tcPr>
          <w:p w14:paraId="08D63DD0" w14:textId="19EAC716" w:rsidR="00D12C76" w:rsidRDefault="00123FDD" w:rsidP="00B16C97">
            <w:pPr>
              <w:widowControl/>
              <w:spacing w:beforeLines="50" w:before="120" w:afterLines="50" w:after="120"/>
              <w:jc w:val="center"/>
              <w:rPr>
                <w:rFonts w:ascii="宋体" w:hAnsi="宋体"/>
              </w:rPr>
            </w:pPr>
            <w:r>
              <w:rPr>
                <w:rFonts w:ascii="宋体" w:hAnsi="宋体" w:hint="eastAsia"/>
              </w:rPr>
              <w:t>人类基因组结构</w:t>
            </w:r>
            <w:r w:rsidR="00E0076C">
              <w:rPr>
                <w:rFonts w:ascii="宋体" w:hAnsi="宋体" w:hint="eastAsia"/>
              </w:rPr>
              <w:t>与功能学</w:t>
            </w:r>
          </w:p>
        </w:tc>
        <w:tc>
          <w:tcPr>
            <w:tcW w:w="2766" w:type="dxa"/>
            <w:vAlign w:val="center"/>
          </w:tcPr>
          <w:p w14:paraId="1E0E1886" w14:textId="19EF21CA" w:rsidR="00D12C76" w:rsidRDefault="006D057B" w:rsidP="00B16C97">
            <w:pPr>
              <w:widowControl/>
              <w:spacing w:beforeLines="50" w:before="120" w:afterLines="50" w:after="120"/>
              <w:jc w:val="center"/>
              <w:rPr>
                <w:rFonts w:ascii="宋体" w:hAnsi="宋体"/>
              </w:rPr>
            </w:pPr>
            <w:r>
              <w:rPr>
                <w:rFonts w:ascii="宋体" w:hAnsi="宋体"/>
              </w:rPr>
              <w:t>4</w:t>
            </w:r>
          </w:p>
        </w:tc>
      </w:tr>
      <w:tr w:rsidR="00D12C76" w14:paraId="36EE3DAE" w14:textId="77777777" w:rsidTr="00B16C97">
        <w:trPr>
          <w:trHeight w:val="340"/>
          <w:jc w:val="center"/>
        </w:trPr>
        <w:tc>
          <w:tcPr>
            <w:tcW w:w="2765" w:type="dxa"/>
            <w:vAlign w:val="center"/>
          </w:tcPr>
          <w:p w14:paraId="40C13EAC" w14:textId="77777777" w:rsidR="00D12C76" w:rsidRDefault="00D12C76" w:rsidP="00B16C97">
            <w:pPr>
              <w:widowControl/>
              <w:spacing w:beforeLines="50" w:before="120" w:afterLines="50" w:after="120"/>
              <w:jc w:val="center"/>
              <w:rPr>
                <w:rFonts w:ascii="宋体" w:hAnsi="宋体"/>
              </w:rPr>
            </w:pPr>
            <w:r>
              <w:rPr>
                <w:rFonts w:ascii="宋体" w:hAnsi="宋体" w:hint="eastAsia"/>
              </w:rPr>
              <w:t>第十章</w:t>
            </w:r>
          </w:p>
        </w:tc>
        <w:tc>
          <w:tcPr>
            <w:tcW w:w="2765" w:type="dxa"/>
            <w:vAlign w:val="center"/>
          </w:tcPr>
          <w:p w14:paraId="508E2067" w14:textId="2CB8628B" w:rsidR="00D12C76" w:rsidRDefault="00E0076C" w:rsidP="00B16C97">
            <w:pPr>
              <w:widowControl/>
              <w:spacing w:beforeLines="50" w:before="120" w:afterLines="50" w:after="120"/>
              <w:jc w:val="center"/>
              <w:rPr>
                <w:rFonts w:ascii="宋体" w:hAnsi="宋体"/>
              </w:rPr>
            </w:pPr>
            <w:r>
              <w:rPr>
                <w:rFonts w:ascii="宋体" w:hAnsi="宋体" w:hint="eastAsia"/>
              </w:rPr>
              <w:t>染色体</w:t>
            </w:r>
            <w:r w:rsidR="00D12C76">
              <w:rPr>
                <w:rFonts w:ascii="宋体" w:hAnsi="宋体" w:hint="eastAsia"/>
              </w:rPr>
              <w:t>病</w:t>
            </w:r>
            <w:r>
              <w:rPr>
                <w:rFonts w:ascii="宋体" w:hAnsi="宋体" w:hint="eastAsia"/>
              </w:rPr>
              <w:t>、单基因病</w:t>
            </w:r>
          </w:p>
        </w:tc>
        <w:tc>
          <w:tcPr>
            <w:tcW w:w="2766" w:type="dxa"/>
            <w:vAlign w:val="center"/>
          </w:tcPr>
          <w:p w14:paraId="777DFA0A" w14:textId="6646D616" w:rsidR="00D12C76" w:rsidRDefault="006D057B" w:rsidP="00B16C97">
            <w:pPr>
              <w:widowControl/>
              <w:spacing w:beforeLines="50" w:before="120" w:afterLines="50" w:after="120"/>
              <w:jc w:val="center"/>
              <w:rPr>
                <w:rFonts w:ascii="宋体" w:hAnsi="宋体"/>
              </w:rPr>
            </w:pPr>
            <w:r>
              <w:rPr>
                <w:rFonts w:ascii="宋体" w:hAnsi="宋体"/>
              </w:rPr>
              <w:t>4</w:t>
            </w:r>
          </w:p>
        </w:tc>
      </w:tr>
      <w:tr w:rsidR="00D12C76" w14:paraId="212E4A4C" w14:textId="77777777" w:rsidTr="00B16C97">
        <w:trPr>
          <w:trHeight w:val="340"/>
          <w:jc w:val="center"/>
        </w:trPr>
        <w:tc>
          <w:tcPr>
            <w:tcW w:w="2765" w:type="dxa"/>
            <w:vAlign w:val="center"/>
          </w:tcPr>
          <w:p w14:paraId="6CC1135A" w14:textId="77777777" w:rsidR="00D12C76" w:rsidRDefault="00D12C76" w:rsidP="00B16C97">
            <w:pPr>
              <w:widowControl/>
              <w:spacing w:beforeLines="50" w:before="120" w:afterLines="50" w:after="120"/>
              <w:jc w:val="center"/>
              <w:rPr>
                <w:rFonts w:ascii="宋体" w:hAnsi="宋体"/>
              </w:rPr>
            </w:pPr>
            <w:r>
              <w:rPr>
                <w:rFonts w:ascii="宋体" w:hAnsi="宋体" w:hint="eastAsia"/>
              </w:rPr>
              <w:t>第十一章</w:t>
            </w:r>
          </w:p>
        </w:tc>
        <w:tc>
          <w:tcPr>
            <w:tcW w:w="2765" w:type="dxa"/>
            <w:vAlign w:val="center"/>
          </w:tcPr>
          <w:p w14:paraId="4610470D" w14:textId="374900FB" w:rsidR="00D12C76" w:rsidRDefault="005A7A3F" w:rsidP="00B16C97">
            <w:pPr>
              <w:widowControl/>
              <w:spacing w:beforeLines="50" w:before="120" w:afterLines="50" w:after="120"/>
              <w:jc w:val="center"/>
              <w:rPr>
                <w:rFonts w:ascii="宋体" w:hAnsi="宋体"/>
              </w:rPr>
            </w:pPr>
            <w:r>
              <w:rPr>
                <w:rFonts w:ascii="宋体" w:hAnsi="宋体" w:hint="eastAsia"/>
              </w:rPr>
              <w:t>线粒</w:t>
            </w:r>
            <w:r w:rsidR="00E0076C">
              <w:rPr>
                <w:rFonts w:ascii="宋体" w:hAnsi="宋体" w:hint="eastAsia"/>
              </w:rPr>
              <w:t>体病、多基因病</w:t>
            </w:r>
          </w:p>
        </w:tc>
        <w:tc>
          <w:tcPr>
            <w:tcW w:w="2766" w:type="dxa"/>
            <w:vAlign w:val="center"/>
          </w:tcPr>
          <w:p w14:paraId="7982922A" w14:textId="4860A736" w:rsidR="00D12C76" w:rsidRDefault="005A7A3F" w:rsidP="00B16C97">
            <w:pPr>
              <w:widowControl/>
              <w:spacing w:beforeLines="50" w:before="120" w:afterLines="50" w:after="120"/>
              <w:jc w:val="center"/>
              <w:rPr>
                <w:rFonts w:ascii="宋体" w:hAnsi="宋体"/>
              </w:rPr>
            </w:pPr>
            <w:r>
              <w:rPr>
                <w:rFonts w:ascii="宋体" w:hAnsi="宋体"/>
              </w:rPr>
              <w:t>3</w:t>
            </w:r>
          </w:p>
        </w:tc>
      </w:tr>
      <w:tr w:rsidR="00D12C76" w14:paraId="0045D48A" w14:textId="77777777" w:rsidTr="00B16C97">
        <w:trPr>
          <w:trHeight w:val="340"/>
          <w:jc w:val="center"/>
        </w:trPr>
        <w:tc>
          <w:tcPr>
            <w:tcW w:w="2765" w:type="dxa"/>
            <w:vAlign w:val="center"/>
          </w:tcPr>
          <w:p w14:paraId="07E514F6" w14:textId="77777777" w:rsidR="00D12C76" w:rsidRDefault="00D12C76" w:rsidP="00B16C97">
            <w:pPr>
              <w:widowControl/>
              <w:spacing w:beforeLines="50" w:before="120" w:afterLines="50" w:after="120"/>
              <w:jc w:val="center"/>
              <w:rPr>
                <w:rFonts w:ascii="宋体" w:hAnsi="宋体"/>
              </w:rPr>
            </w:pPr>
            <w:r>
              <w:rPr>
                <w:rFonts w:ascii="宋体" w:hAnsi="宋体" w:hint="eastAsia"/>
              </w:rPr>
              <w:t>第十二章</w:t>
            </w:r>
          </w:p>
        </w:tc>
        <w:tc>
          <w:tcPr>
            <w:tcW w:w="2765" w:type="dxa"/>
            <w:vAlign w:val="center"/>
          </w:tcPr>
          <w:p w14:paraId="7A61E28D" w14:textId="2D9D1785" w:rsidR="00D12C76" w:rsidRDefault="00E0076C" w:rsidP="00B16C97">
            <w:pPr>
              <w:widowControl/>
              <w:spacing w:beforeLines="50" w:before="120" w:afterLines="50" w:after="120"/>
              <w:jc w:val="center"/>
              <w:rPr>
                <w:rFonts w:ascii="宋体" w:hAnsi="宋体"/>
              </w:rPr>
            </w:pPr>
            <w:r>
              <w:rPr>
                <w:rFonts w:ascii="宋体" w:hAnsi="宋体" w:hint="eastAsia"/>
              </w:rPr>
              <w:t>生化（代谢）</w:t>
            </w:r>
            <w:r w:rsidR="00D12C76">
              <w:rPr>
                <w:rFonts w:ascii="宋体" w:hAnsi="宋体"/>
              </w:rPr>
              <w:t>遗传</w:t>
            </w:r>
            <w:r>
              <w:rPr>
                <w:rFonts w:ascii="宋体" w:hAnsi="宋体" w:hint="eastAsia"/>
              </w:rPr>
              <w:t>病</w:t>
            </w:r>
          </w:p>
        </w:tc>
        <w:tc>
          <w:tcPr>
            <w:tcW w:w="2766" w:type="dxa"/>
            <w:vAlign w:val="center"/>
          </w:tcPr>
          <w:p w14:paraId="183D3C7A" w14:textId="1F987901" w:rsidR="00D12C76" w:rsidRDefault="005A7A3F" w:rsidP="00B16C97">
            <w:pPr>
              <w:widowControl/>
              <w:spacing w:beforeLines="50" w:before="120" w:afterLines="50" w:after="120"/>
              <w:jc w:val="center"/>
              <w:rPr>
                <w:rFonts w:ascii="宋体" w:hAnsi="宋体"/>
              </w:rPr>
            </w:pPr>
            <w:r>
              <w:rPr>
                <w:rFonts w:ascii="宋体" w:hAnsi="宋体"/>
              </w:rPr>
              <w:t>2</w:t>
            </w:r>
            <w:r>
              <w:rPr>
                <w:rFonts w:ascii="宋体" w:hAnsi="宋体" w:hint="eastAsia"/>
              </w:rPr>
              <w:t>（自学）</w:t>
            </w:r>
          </w:p>
        </w:tc>
      </w:tr>
      <w:tr w:rsidR="00E0076C" w14:paraId="790DA2CC" w14:textId="77777777" w:rsidTr="00B16C97">
        <w:trPr>
          <w:trHeight w:val="340"/>
          <w:jc w:val="center"/>
        </w:trPr>
        <w:tc>
          <w:tcPr>
            <w:tcW w:w="2765" w:type="dxa"/>
            <w:vAlign w:val="center"/>
          </w:tcPr>
          <w:p w14:paraId="62B8A711" w14:textId="1A2DE709" w:rsidR="00E0076C" w:rsidRDefault="00CF393D" w:rsidP="00B16C97">
            <w:pPr>
              <w:widowControl/>
              <w:spacing w:beforeLines="50" w:before="120" w:afterLines="50" w:after="120"/>
              <w:jc w:val="center"/>
              <w:rPr>
                <w:rFonts w:ascii="宋体" w:hAnsi="宋体"/>
              </w:rPr>
            </w:pPr>
            <w:r>
              <w:rPr>
                <w:rFonts w:ascii="宋体" w:hAnsi="宋体" w:hint="eastAsia"/>
              </w:rPr>
              <w:t>第十三章</w:t>
            </w:r>
          </w:p>
        </w:tc>
        <w:tc>
          <w:tcPr>
            <w:tcW w:w="2765" w:type="dxa"/>
            <w:vAlign w:val="center"/>
          </w:tcPr>
          <w:p w14:paraId="60EE1AC1" w14:textId="506747E8" w:rsidR="00E0076C" w:rsidRDefault="000A1E68" w:rsidP="00B16C97">
            <w:pPr>
              <w:widowControl/>
              <w:spacing w:beforeLines="50" w:before="120" w:afterLines="50" w:after="120"/>
              <w:jc w:val="center"/>
              <w:rPr>
                <w:rFonts w:ascii="宋体" w:hAnsi="宋体"/>
              </w:rPr>
            </w:pPr>
            <w:r>
              <w:rPr>
                <w:rFonts w:ascii="宋体" w:hAnsi="宋体" w:hint="eastAsia"/>
              </w:rPr>
              <w:t>群体</w:t>
            </w:r>
            <w:r w:rsidR="005A7A3F">
              <w:rPr>
                <w:rFonts w:ascii="宋体" w:hAnsi="宋体"/>
              </w:rPr>
              <w:t>遗传</w:t>
            </w:r>
            <w:r w:rsidR="005A7A3F">
              <w:rPr>
                <w:rFonts w:ascii="宋体" w:hAnsi="宋体" w:hint="eastAsia"/>
              </w:rPr>
              <w:t>学</w:t>
            </w:r>
          </w:p>
        </w:tc>
        <w:tc>
          <w:tcPr>
            <w:tcW w:w="2766" w:type="dxa"/>
            <w:vAlign w:val="center"/>
          </w:tcPr>
          <w:p w14:paraId="29854750" w14:textId="4882BC3E" w:rsidR="00E0076C" w:rsidRDefault="000A1E68" w:rsidP="00B16C97">
            <w:pPr>
              <w:widowControl/>
              <w:spacing w:beforeLines="50" w:before="120" w:afterLines="50" w:after="120"/>
              <w:jc w:val="center"/>
              <w:rPr>
                <w:rFonts w:ascii="宋体" w:hAnsi="宋体"/>
              </w:rPr>
            </w:pPr>
            <w:r>
              <w:rPr>
                <w:rFonts w:ascii="宋体" w:hAnsi="宋体"/>
              </w:rPr>
              <w:t>3</w:t>
            </w:r>
          </w:p>
        </w:tc>
      </w:tr>
      <w:tr w:rsidR="00E0076C" w14:paraId="0BABBF65" w14:textId="77777777" w:rsidTr="00B16C97">
        <w:trPr>
          <w:trHeight w:val="340"/>
          <w:jc w:val="center"/>
        </w:trPr>
        <w:tc>
          <w:tcPr>
            <w:tcW w:w="2765" w:type="dxa"/>
            <w:vAlign w:val="center"/>
          </w:tcPr>
          <w:p w14:paraId="751059A5" w14:textId="523C0E0E" w:rsidR="00E0076C" w:rsidRDefault="00CF393D" w:rsidP="00B16C97">
            <w:pPr>
              <w:widowControl/>
              <w:spacing w:beforeLines="50" w:before="120" w:afterLines="50" w:after="120"/>
              <w:jc w:val="center"/>
              <w:rPr>
                <w:rFonts w:ascii="宋体" w:hAnsi="宋体"/>
              </w:rPr>
            </w:pPr>
            <w:r>
              <w:rPr>
                <w:rFonts w:ascii="宋体" w:hAnsi="宋体" w:hint="eastAsia"/>
              </w:rPr>
              <w:t>第十四章</w:t>
            </w:r>
          </w:p>
        </w:tc>
        <w:tc>
          <w:tcPr>
            <w:tcW w:w="2765" w:type="dxa"/>
            <w:vAlign w:val="center"/>
          </w:tcPr>
          <w:p w14:paraId="0F4BFEE3" w14:textId="2E0F839E" w:rsidR="00E0076C" w:rsidRDefault="000A1E68" w:rsidP="00B16C97">
            <w:pPr>
              <w:widowControl/>
              <w:spacing w:beforeLines="50" w:before="120" w:afterLines="50" w:after="120"/>
              <w:jc w:val="center"/>
              <w:rPr>
                <w:rFonts w:ascii="宋体" w:hAnsi="宋体"/>
              </w:rPr>
            </w:pPr>
            <w:r>
              <w:rPr>
                <w:rFonts w:ascii="宋体" w:hAnsi="宋体" w:hint="eastAsia"/>
              </w:rPr>
              <w:t>药物</w:t>
            </w:r>
            <w:r w:rsidR="005A7A3F">
              <w:rPr>
                <w:rFonts w:ascii="宋体" w:hAnsi="宋体"/>
              </w:rPr>
              <w:t>遗传</w:t>
            </w:r>
            <w:r w:rsidR="005A7A3F">
              <w:rPr>
                <w:rFonts w:ascii="宋体" w:hAnsi="宋体" w:hint="eastAsia"/>
              </w:rPr>
              <w:t>学</w:t>
            </w:r>
          </w:p>
        </w:tc>
        <w:tc>
          <w:tcPr>
            <w:tcW w:w="2766" w:type="dxa"/>
            <w:vAlign w:val="center"/>
          </w:tcPr>
          <w:p w14:paraId="717E0C53" w14:textId="1EDB0620" w:rsidR="00E0076C" w:rsidRDefault="005A7A3F" w:rsidP="00B16C97">
            <w:pPr>
              <w:widowControl/>
              <w:spacing w:beforeLines="50" w:before="120" w:afterLines="50" w:after="120"/>
              <w:jc w:val="center"/>
              <w:rPr>
                <w:rFonts w:ascii="宋体" w:hAnsi="宋体"/>
              </w:rPr>
            </w:pPr>
            <w:r>
              <w:rPr>
                <w:rFonts w:ascii="宋体" w:hAnsi="宋体"/>
              </w:rPr>
              <w:t>2</w:t>
            </w:r>
            <w:r>
              <w:rPr>
                <w:rFonts w:ascii="宋体" w:hAnsi="宋体" w:hint="eastAsia"/>
              </w:rPr>
              <w:t>（自学）</w:t>
            </w:r>
          </w:p>
        </w:tc>
      </w:tr>
      <w:tr w:rsidR="00E0076C" w14:paraId="5029AAA2" w14:textId="77777777" w:rsidTr="00B16C97">
        <w:trPr>
          <w:trHeight w:val="340"/>
          <w:jc w:val="center"/>
        </w:trPr>
        <w:tc>
          <w:tcPr>
            <w:tcW w:w="2765" w:type="dxa"/>
            <w:vAlign w:val="center"/>
          </w:tcPr>
          <w:p w14:paraId="1395D790" w14:textId="63FCD787" w:rsidR="00E0076C" w:rsidRDefault="00CF393D" w:rsidP="00B16C97">
            <w:pPr>
              <w:widowControl/>
              <w:spacing w:beforeLines="50" w:before="120" w:afterLines="50" w:after="120"/>
              <w:jc w:val="center"/>
              <w:rPr>
                <w:rFonts w:ascii="宋体" w:hAnsi="宋体"/>
              </w:rPr>
            </w:pPr>
            <w:r>
              <w:rPr>
                <w:rFonts w:ascii="宋体" w:hAnsi="宋体" w:hint="eastAsia"/>
              </w:rPr>
              <w:t>第十五章</w:t>
            </w:r>
          </w:p>
        </w:tc>
        <w:tc>
          <w:tcPr>
            <w:tcW w:w="2765" w:type="dxa"/>
            <w:vAlign w:val="center"/>
          </w:tcPr>
          <w:p w14:paraId="767B712C" w14:textId="3AD992AA" w:rsidR="00E0076C" w:rsidRDefault="000A1E68" w:rsidP="00B16C97">
            <w:pPr>
              <w:widowControl/>
              <w:spacing w:beforeLines="50" w:before="120" w:afterLines="50" w:after="120"/>
              <w:jc w:val="center"/>
              <w:rPr>
                <w:rFonts w:ascii="宋体" w:hAnsi="宋体"/>
              </w:rPr>
            </w:pPr>
            <w:r>
              <w:rPr>
                <w:rFonts w:ascii="宋体" w:hAnsi="宋体" w:hint="eastAsia"/>
              </w:rPr>
              <w:t>肿瘤</w:t>
            </w:r>
            <w:r w:rsidR="00E0076C">
              <w:rPr>
                <w:rFonts w:ascii="宋体" w:hAnsi="宋体"/>
              </w:rPr>
              <w:t>遗传</w:t>
            </w:r>
            <w:r w:rsidR="00E0076C">
              <w:rPr>
                <w:rFonts w:ascii="宋体" w:hAnsi="宋体" w:hint="eastAsia"/>
              </w:rPr>
              <w:t>学</w:t>
            </w:r>
          </w:p>
        </w:tc>
        <w:tc>
          <w:tcPr>
            <w:tcW w:w="2766" w:type="dxa"/>
            <w:vAlign w:val="center"/>
          </w:tcPr>
          <w:p w14:paraId="78B19839" w14:textId="35645054" w:rsidR="00E0076C" w:rsidRDefault="000A1E68" w:rsidP="00B16C97">
            <w:pPr>
              <w:widowControl/>
              <w:spacing w:beforeLines="50" w:before="120" w:afterLines="50" w:after="120"/>
              <w:jc w:val="center"/>
              <w:rPr>
                <w:rFonts w:ascii="宋体" w:hAnsi="宋体"/>
              </w:rPr>
            </w:pPr>
            <w:r>
              <w:rPr>
                <w:rFonts w:ascii="宋体" w:hAnsi="宋体"/>
              </w:rPr>
              <w:t>4</w:t>
            </w:r>
          </w:p>
        </w:tc>
      </w:tr>
      <w:tr w:rsidR="00E0076C" w14:paraId="4FB1F305" w14:textId="77777777" w:rsidTr="00B16C97">
        <w:trPr>
          <w:trHeight w:val="340"/>
          <w:jc w:val="center"/>
        </w:trPr>
        <w:tc>
          <w:tcPr>
            <w:tcW w:w="2765" w:type="dxa"/>
            <w:vAlign w:val="center"/>
          </w:tcPr>
          <w:p w14:paraId="2933EA93" w14:textId="7806E93B" w:rsidR="00E0076C" w:rsidRDefault="00CF393D" w:rsidP="00B16C97">
            <w:pPr>
              <w:widowControl/>
              <w:spacing w:beforeLines="50" w:before="120" w:afterLines="50" w:after="120"/>
              <w:jc w:val="center"/>
              <w:rPr>
                <w:rFonts w:ascii="宋体" w:hAnsi="宋体"/>
              </w:rPr>
            </w:pPr>
            <w:r>
              <w:rPr>
                <w:rFonts w:ascii="宋体" w:hAnsi="宋体" w:hint="eastAsia"/>
              </w:rPr>
              <w:t>第十六章</w:t>
            </w:r>
          </w:p>
        </w:tc>
        <w:tc>
          <w:tcPr>
            <w:tcW w:w="2765" w:type="dxa"/>
            <w:vAlign w:val="center"/>
          </w:tcPr>
          <w:p w14:paraId="47BAC366" w14:textId="50A3747E" w:rsidR="00E0076C" w:rsidRDefault="000A1E68" w:rsidP="00B16C97">
            <w:pPr>
              <w:widowControl/>
              <w:spacing w:beforeLines="50" w:before="120" w:afterLines="50" w:after="120"/>
              <w:jc w:val="center"/>
              <w:rPr>
                <w:rFonts w:ascii="宋体" w:hAnsi="宋体"/>
              </w:rPr>
            </w:pPr>
            <w:r>
              <w:rPr>
                <w:rFonts w:ascii="宋体" w:hAnsi="宋体" w:hint="eastAsia"/>
              </w:rPr>
              <w:t>免疫</w:t>
            </w:r>
            <w:r w:rsidR="00E0076C">
              <w:rPr>
                <w:rFonts w:ascii="宋体" w:hAnsi="宋体"/>
              </w:rPr>
              <w:t>遗传</w:t>
            </w:r>
            <w:r w:rsidR="00E0076C">
              <w:rPr>
                <w:rFonts w:ascii="宋体" w:hAnsi="宋体" w:hint="eastAsia"/>
              </w:rPr>
              <w:t>学</w:t>
            </w:r>
          </w:p>
        </w:tc>
        <w:tc>
          <w:tcPr>
            <w:tcW w:w="2766" w:type="dxa"/>
            <w:vAlign w:val="center"/>
          </w:tcPr>
          <w:p w14:paraId="62E6EA28" w14:textId="7E97451E" w:rsidR="00E0076C" w:rsidRDefault="000A1E68" w:rsidP="00B16C97">
            <w:pPr>
              <w:widowControl/>
              <w:spacing w:beforeLines="50" w:before="120" w:afterLines="50" w:after="120"/>
              <w:jc w:val="center"/>
              <w:rPr>
                <w:rFonts w:ascii="宋体" w:hAnsi="宋体"/>
              </w:rPr>
            </w:pPr>
            <w:r>
              <w:rPr>
                <w:rFonts w:ascii="宋体" w:hAnsi="宋体"/>
              </w:rPr>
              <w:t>2</w:t>
            </w:r>
            <w:r>
              <w:rPr>
                <w:rFonts w:ascii="宋体" w:hAnsi="宋体" w:hint="eastAsia"/>
              </w:rPr>
              <w:t>（自学）</w:t>
            </w:r>
          </w:p>
        </w:tc>
      </w:tr>
      <w:tr w:rsidR="00E0076C" w14:paraId="30D152A4" w14:textId="77777777" w:rsidTr="00B16C97">
        <w:trPr>
          <w:trHeight w:val="340"/>
          <w:jc w:val="center"/>
        </w:trPr>
        <w:tc>
          <w:tcPr>
            <w:tcW w:w="2765" w:type="dxa"/>
            <w:vAlign w:val="center"/>
          </w:tcPr>
          <w:p w14:paraId="277E5766" w14:textId="5BD568F7" w:rsidR="00E0076C" w:rsidRDefault="00CF393D" w:rsidP="00B16C97">
            <w:pPr>
              <w:widowControl/>
              <w:spacing w:beforeLines="50" w:before="120" w:afterLines="50" w:after="120"/>
              <w:jc w:val="center"/>
              <w:rPr>
                <w:rFonts w:ascii="宋体" w:hAnsi="宋体"/>
              </w:rPr>
            </w:pPr>
            <w:r>
              <w:rPr>
                <w:rFonts w:ascii="宋体" w:hAnsi="宋体" w:hint="eastAsia"/>
              </w:rPr>
              <w:t>第十七章</w:t>
            </w:r>
          </w:p>
        </w:tc>
        <w:tc>
          <w:tcPr>
            <w:tcW w:w="2765" w:type="dxa"/>
            <w:vAlign w:val="center"/>
          </w:tcPr>
          <w:p w14:paraId="34EBB2F5" w14:textId="69AE990D" w:rsidR="00E0076C" w:rsidRDefault="00E0076C" w:rsidP="00B16C97">
            <w:pPr>
              <w:widowControl/>
              <w:spacing w:beforeLines="50" w:before="120" w:afterLines="50" w:after="120"/>
              <w:jc w:val="center"/>
              <w:rPr>
                <w:rFonts w:ascii="宋体" w:hAnsi="宋体"/>
              </w:rPr>
            </w:pPr>
            <w:r>
              <w:rPr>
                <w:rFonts w:ascii="宋体" w:hAnsi="宋体" w:hint="eastAsia"/>
              </w:rPr>
              <w:t>病理学绪论</w:t>
            </w:r>
          </w:p>
        </w:tc>
        <w:tc>
          <w:tcPr>
            <w:tcW w:w="2766" w:type="dxa"/>
            <w:vAlign w:val="center"/>
          </w:tcPr>
          <w:p w14:paraId="513D1EBE" w14:textId="0537AC9D" w:rsidR="00E0076C" w:rsidRDefault="005A7A3F" w:rsidP="00B16C97">
            <w:pPr>
              <w:widowControl/>
              <w:spacing w:beforeLines="50" w:before="120" w:afterLines="50" w:after="120"/>
              <w:jc w:val="center"/>
              <w:rPr>
                <w:rFonts w:ascii="宋体" w:hAnsi="宋体"/>
              </w:rPr>
            </w:pPr>
            <w:r>
              <w:rPr>
                <w:rFonts w:ascii="宋体" w:hAnsi="宋体" w:hint="eastAsia"/>
              </w:rPr>
              <w:t>1</w:t>
            </w:r>
          </w:p>
        </w:tc>
      </w:tr>
      <w:tr w:rsidR="00E0076C" w14:paraId="2D07CF32" w14:textId="77777777" w:rsidTr="00B16C97">
        <w:trPr>
          <w:trHeight w:val="340"/>
          <w:jc w:val="center"/>
        </w:trPr>
        <w:tc>
          <w:tcPr>
            <w:tcW w:w="2765" w:type="dxa"/>
            <w:vAlign w:val="center"/>
          </w:tcPr>
          <w:p w14:paraId="490E2D45" w14:textId="23EBBDA2" w:rsidR="00E0076C" w:rsidRDefault="00CF393D" w:rsidP="00B16C97">
            <w:pPr>
              <w:widowControl/>
              <w:spacing w:beforeLines="50" w:before="120" w:afterLines="50" w:after="120"/>
              <w:jc w:val="center"/>
              <w:rPr>
                <w:rFonts w:ascii="宋体" w:hAnsi="宋体"/>
              </w:rPr>
            </w:pPr>
            <w:r>
              <w:rPr>
                <w:rFonts w:ascii="宋体" w:hAnsi="宋体" w:hint="eastAsia"/>
              </w:rPr>
              <w:t>第十八章</w:t>
            </w:r>
          </w:p>
        </w:tc>
        <w:tc>
          <w:tcPr>
            <w:tcW w:w="2765" w:type="dxa"/>
            <w:vAlign w:val="center"/>
          </w:tcPr>
          <w:p w14:paraId="3FEB9572" w14:textId="3B10B1E5" w:rsidR="00E0076C" w:rsidRDefault="00E0076C" w:rsidP="00B16C97">
            <w:pPr>
              <w:widowControl/>
              <w:spacing w:beforeLines="50" w:before="120" w:afterLines="50" w:after="120"/>
              <w:jc w:val="center"/>
              <w:rPr>
                <w:rFonts w:ascii="宋体" w:hAnsi="宋体"/>
              </w:rPr>
            </w:pPr>
            <w:r>
              <w:rPr>
                <w:rFonts w:ascii="宋体" w:hAnsi="宋体" w:hint="eastAsia"/>
              </w:rPr>
              <w:t>细胞组织适应和损伤</w:t>
            </w:r>
          </w:p>
        </w:tc>
        <w:tc>
          <w:tcPr>
            <w:tcW w:w="2766" w:type="dxa"/>
            <w:vAlign w:val="center"/>
          </w:tcPr>
          <w:p w14:paraId="4BD10709" w14:textId="43E5A893" w:rsidR="00E0076C" w:rsidRDefault="005A7A3F" w:rsidP="00B16C97">
            <w:pPr>
              <w:widowControl/>
              <w:spacing w:beforeLines="50" w:before="120" w:afterLines="50" w:after="120"/>
              <w:jc w:val="center"/>
              <w:rPr>
                <w:rFonts w:ascii="宋体" w:hAnsi="宋体"/>
              </w:rPr>
            </w:pPr>
            <w:r>
              <w:rPr>
                <w:rFonts w:ascii="宋体" w:hAnsi="宋体" w:hint="eastAsia"/>
              </w:rPr>
              <w:t>3</w:t>
            </w:r>
          </w:p>
        </w:tc>
      </w:tr>
      <w:tr w:rsidR="00E0076C" w14:paraId="1C366816" w14:textId="77777777" w:rsidTr="00B16C97">
        <w:trPr>
          <w:trHeight w:val="340"/>
          <w:jc w:val="center"/>
        </w:trPr>
        <w:tc>
          <w:tcPr>
            <w:tcW w:w="2765" w:type="dxa"/>
            <w:vAlign w:val="center"/>
          </w:tcPr>
          <w:p w14:paraId="53460D0F" w14:textId="3BAB40FB" w:rsidR="00E0076C" w:rsidRDefault="00CF393D" w:rsidP="00B16C97">
            <w:pPr>
              <w:widowControl/>
              <w:spacing w:beforeLines="50" w:before="120" w:afterLines="50" w:after="120"/>
              <w:jc w:val="center"/>
              <w:rPr>
                <w:rFonts w:ascii="宋体" w:hAnsi="宋体"/>
              </w:rPr>
            </w:pPr>
            <w:r>
              <w:rPr>
                <w:rFonts w:ascii="宋体" w:hAnsi="宋体" w:hint="eastAsia"/>
              </w:rPr>
              <w:t>第十九章</w:t>
            </w:r>
          </w:p>
        </w:tc>
        <w:tc>
          <w:tcPr>
            <w:tcW w:w="2765" w:type="dxa"/>
            <w:vAlign w:val="center"/>
          </w:tcPr>
          <w:p w14:paraId="416FCD6B" w14:textId="14767294" w:rsidR="00E0076C" w:rsidRDefault="00E0076C" w:rsidP="00B16C97">
            <w:pPr>
              <w:widowControl/>
              <w:spacing w:beforeLines="50" w:before="120" w:afterLines="50" w:after="120"/>
              <w:jc w:val="center"/>
              <w:rPr>
                <w:rFonts w:ascii="宋体" w:hAnsi="宋体"/>
              </w:rPr>
            </w:pPr>
            <w:r>
              <w:rPr>
                <w:rFonts w:ascii="宋体" w:hAnsi="宋体" w:hint="eastAsia"/>
              </w:rPr>
              <w:t>细胞组织损伤的修复</w:t>
            </w:r>
          </w:p>
        </w:tc>
        <w:tc>
          <w:tcPr>
            <w:tcW w:w="2766" w:type="dxa"/>
            <w:vAlign w:val="center"/>
          </w:tcPr>
          <w:p w14:paraId="79285AF5" w14:textId="5C80E951" w:rsidR="00E0076C" w:rsidRDefault="005A7A3F" w:rsidP="00B16C97">
            <w:pPr>
              <w:widowControl/>
              <w:spacing w:beforeLines="50" w:before="120" w:afterLines="50" w:after="120"/>
              <w:jc w:val="center"/>
              <w:rPr>
                <w:rFonts w:ascii="宋体" w:hAnsi="宋体"/>
              </w:rPr>
            </w:pPr>
            <w:r>
              <w:rPr>
                <w:rFonts w:ascii="宋体" w:hAnsi="宋体" w:hint="eastAsia"/>
              </w:rPr>
              <w:t>2</w:t>
            </w:r>
          </w:p>
        </w:tc>
      </w:tr>
      <w:tr w:rsidR="00E0076C" w14:paraId="11A4689B" w14:textId="77777777" w:rsidTr="00B16C97">
        <w:trPr>
          <w:trHeight w:val="340"/>
          <w:jc w:val="center"/>
        </w:trPr>
        <w:tc>
          <w:tcPr>
            <w:tcW w:w="2765" w:type="dxa"/>
            <w:vAlign w:val="center"/>
          </w:tcPr>
          <w:p w14:paraId="59E397B0" w14:textId="48FB1AC3" w:rsidR="00E0076C" w:rsidRDefault="00CF393D" w:rsidP="00B16C97">
            <w:pPr>
              <w:widowControl/>
              <w:spacing w:beforeLines="50" w:before="120" w:afterLines="50" w:after="120"/>
              <w:jc w:val="center"/>
              <w:rPr>
                <w:rFonts w:ascii="宋体" w:hAnsi="宋体"/>
              </w:rPr>
            </w:pPr>
            <w:r>
              <w:rPr>
                <w:rFonts w:ascii="宋体" w:hAnsi="宋体" w:hint="eastAsia"/>
              </w:rPr>
              <w:t>第二十章</w:t>
            </w:r>
          </w:p>
        </w:tc>
        <w:tc>
          <w:tcPr>
            <w:tcW w:w="2765" w:type="dxa"/>
            <w:vAlign w:val="center"/>
          </w:tcPr>
          <w:p w14:paraId="0B3F329A" w14:textId="443C2A60" w:rsidR="00E0076C" w:rsidRDefault="00E0076C" w:rsidP="00B16C97">
            <w:pPr>
              <w:widowControl/>
              <w:spacing w:beforeLines="50" w:before="120" w:afterLines="50" w:after="120"/>
              <w:jc w:val="center"/>
              <w:rPr>
                <w:rFonts w:ascii="宋体" w:hAnsi="宋体"/>
              </w:rPr>
            </w:pPr>
            <w:r>
              <w:rPr>
                <w:rFonts w:ascii="宋体" w:hAnsi="宋体" w:hint="eastAsia"/>
              </w:rPr>
              <w:t>局部血液循环障碍</w:t>
            </w:r>
          </w:p>
        </w:tc>
        <w:tc>
          <w:tcPr>
            <w:tcW w:w="2766" w:type="dxa"/>
            <w:vAlign w:val="center"/>
          </w:tcPr>
          <w:p w14:paraId="1284F47F" w14:textId="5883A111" w:rsidR="00E0076C" w:rsidRDefault="005A7A3F" w:rsidP="00B16C97">
            <w:pPr>
              <w:widowControl/>
              <w:spacing w:beforeLines="50" w:before="120" w:afterLines="50" w:after="120"/>
              <w:jc w:val="center"/>
              <w:rPr>
                <w:rFonts w:ascii="宋体" w:hAnsi="宋体"/>
              </w:rPr>
            </w:pPr>
            <w:r>
              <w:rPr>
                <w:rFonts w:ascii="宋体" w:hAnsi="宋体" w:hint="eastAsia"/>
              </w:rPr>
              <w:t>2</w:t>
            </w:r>
          </w:p>
        </w:tc>
      </w:tr>
      <w:tr w:rsidR="00E0076C" w14:paraId="2F675E6D" w14:textId="77777777" w:rsidTr="00B16C97">
        <w:trPr>
          <w:trHeight w:val="340"/>
          <w:jc w:val="center"/>
        </w:trPr>
        <w:tc>
          <w:tcPr>
            <w:tcW w:w="2765" w:type="dxa"/>
            <w:vAlign w:val="center"/>
          </w:tcPr>
          <w:p w14:paraId="3F865D06" w14:textId="5766674F" w:rsidR="00E0076C" w:rsidRDefault="00CF393D" w:rsidP="00B16C97">
            <w:pPr>
              <w:widowControl/>
              <w:spacing w:beforeLines="50" w:before="120" w:afterLines="50" w:after="120"/>
              <w:jc w:val="center"/>
              <w:rPr>
                <w:rFonts w:ascii="宋体" w:hAnsi="宋体"/>
              </w:rPr>
            </w:pPr>
            <w:r>
              <w:rPr>
                <w:rFonts w:ascii="宋体" w:hAnsi="宋体" w:hint="eastAsia"/>
              </w:rPr>
              <w:t>第二十一章</w:t>
            </w:r>
          </w:p>
        </w:tc>
        <w:tc>
          <w:tcPr>
            <w:tcW w:w="2765" w:type="dxa"/>
            <w:vAlign w:val="center"/>
          </w:tcPr>
          <w:p w14:paraId="20AB8C05" w14:textId="533272BA" w:rsidR="00E0076C" w:rsidRDefault="00E0076C" w:rsidP="00B16C97">
            <w:pPr>
              <w:widowControl/>
              <w:spacing w:beforeLines="50" w:before="120" w:afterLines="50" w:after="120"/>
              <w:jc w:val="center"/>
              <w:rPr>
                <w:rFonts w:ascii="宋体" w:hAnsi="宋体"/>
              </w:rPr>
            </w:pPr>
            <w:r>
              <w:rPr>
                <w:rFonts w:ascii="宋体" w:hAnsi="宋体" w:hint="eastAsia"/>
              </w:rPr>
              <w:t>炎症</w:t>
            </w:r>
          </w:p>
        </w:tc>
        <w:tc>
          <w:tcPr>
            <w:tcW w:w="2766" w:type="dxa"/>
            <w:vAlign w:val="center"/>
          </w:tcPr>
          <w:p w14:paraId="70275150" w14:textId="4CC6DE72" w:rsidR="00E0076C" w:rsidRDefault="005A7A3F" w:rsidP="00B16C97">
            <w:pPr>
              <w:widowControl/>
              <w:spacing w:beforeLines="50" w:before="120" w:afterLines="50" w:after="120"/>
              <w:jc w:val="center"/>
              <w:rPr>
                <w:rFonts w:ascii="宋体" w:hAnsi="宋体"/>
              </w:rPr>
            </w:pPr>
            <w:r>
              <w:rPr>
                <w:rFonts w:ascii="宋体" w:hAnsi="宋体" w:hint="eastAsia"/>
              </w:rPr>
              <w:t>4</w:t>
            </w:r>
          </w:p>
        </w:tc>
      </w:tr>
      <w:tr w:rsidR="00E0076C" w14:paraId="57EB377D" w14:textId="77777777" w:rsidTr="00B16C97">
        <w:trPr>
          <w:trHeight w:val="340"/>
          <w:jc w:val="center"/>
        </w:trPr>
        <w:tc>
          <w:tcPr>
            <w:tcW w:w="2765" w:type="dxa"/>
            <w:vAlign w:val="center"/>
          </w:tcPr>
          <w:p w14:paraId="260AD031" w14:textId="4C0F403E" w:rsidR="00E0076C" w:rsidRDefault="00CF393D" w:rsidP="00B16C97">
            <w:pPr>
              <w:widowControl/>
              <w:spacing w:beforeLines="50" w:before="120" w:afterLines="50" w:after="120"/>
              <w:jc w:val="center"/>
              <w:rPr>
                <w:rFonts w:ascii="宋体" w:hAnsi="宋体"/>
              </w:rPr>
            </w:pPr>
            <w:r>
              <w:rPr>
                <w:rFonts w:ascii="宋体" w:hAnsi="宋体" w:hint="eastAsia"/>
              </w:rPr>
              <w:t>第二十二章</w:t>
            </w:r>
          </w:p>
        </w:tc>
        <w:tc>
          <w:tcPr>
            <w:tcW w:w="2765" w:type="dxa"/>
            <w:vAlign w:val="center"/>
          </w:tcPr>
          <w:p w14:paraId="07E1B1FC" w14:textId="516818D8" w:rsidR="00E0076C" w:rsidRDefault="00E0076C" w:rsidP="00B16C97">
            <w:pPr>
              <w:widowControl/>
              <w:spacing w:beforeLines="50" w:before="120" w:afterLines="50" w:after="120"/>
              <w:jc w:val="center"/>
              <w:rPr>
                <w:rFonts w:ascii="宋体" w:hAnsi="宋体"/>
              </w:rPr>
            </w:pPr>
            <w:r>
              <w:rPr>
                <w:rFonts w:ascii="宋体" w:hAnsi="宋体" w:hint="eastAsia"/>
              </w:rPr>
              <w:t>肿瘤</w:t>
            </w:r>
          </w:p>
        </w:tc>
        <w:tc>
          <w:tcPr>
            <w:tcW w:w="2766" w:type="dxa"/>
            <w:vAlign w:val="center"/>
          </w:tcPr>
          <w:p w14:paraId="7875BD47" w14:textId="04508A05" w:rsidR="00E0076C" w:rsidRDefault="005A7A3F" w:rsidP="00B16C97">
            <w:pPr>
              <w:widowControl/>
              <w:spacing w:beforeLines="50" w:before="120" w:afterLines="50" w:after="120"/>
              <w:jc w:val="center"/>
              <w:rPr>
                <w:rFonts w:ascii="宋体" w:hAnsi="宋体"/>
              </w:rPr>
            </w:pPr>
            <w:r>
              <w:rPr>
                <w:rFonts w:ascii="宋体" w:hAnsi="宋体" w:hint="eastAsia"/>
              </w:rPr>
              <w:t>6</w:t>
            </w:r>
          </w:p>
        </w:tc>
      </w:tr>
      <w:tr w:rsidR="00E0076C" w14:paraId="6A2F0121" w14:textId="77777777" w:rsidTr="00B16C97">
        <w:trPr>
          <w:trHeight w:val="340"/>
          <w:jc w:val="center"/>
        </w:trPr>
        <w:tc>
          <w:tcPr>
            <w:tcW w:w="2765" w:type="dxa"/>
            <w:vAlign w:val="center"/>
          </w:tcPr>
          <w:p w14:paraId="2C7D10B9" w14:textId="0181DFF0" w:rsidR="00E0076C" w:rsidRDefault="00CF393D" w:rsidP="00B16C97">
            <w:pPr>
              <w:widowControl/>
              <w:spacing w:beforeLines="50" w:before="120" w:afterLines="50" w:after="120"/>
              <w:jc w:val="center"/>
              <w:rPr>
                <w:rFonts w:ascii="宋体" w:hAnsi="宋体"/>
              </w:rPr>
            </w:pPr>
            <w:r>
              <w:rPr>
                <w:rFonts w:ascii="宋体" w:hAnsi="宋体" w:hint="eastAsia"/>
              </w:rPr>
              <w:t>第二十三章</w:t>
            </w:r>
          </w:p>
        </w:tc>
        <w:tc>
          <w:tcPr>
            <w:tcW w:w="2765" w:type="dxa"/>
            <w:vAlign w:val="center"/>
          </w:tcPr>
          <w:p w14:paraId="54F752B6" w14:textId="3A87AE4F" w:rsidR="00E0076C" w:rsidRDefault="00E0076C" w:rsidP="00B16C97">
            <w:pPr>
              <w:widowControl/>
              <w:spacing w:beforeLines="50" w:before="120" w:afterLines="50" w:after="120"/>
              <w:jc w:val="center"/>
              <w:rPr>
                <w:rFonts w:ascii="宋体" w:hAnsi="宋体"/>
              </w:rPr>
            </w:pPr>
            <w:r>
              <w:rPr>
                <w:rFonts w:ascii="宋体" w:hAnsi="宋体" w:hint="eastAsia"/>
              </w:rPr>
              <w:t>药理学</w:t>
            </w:r>
            <w:r w:rsidR="005A7A3F">
              <w:rPr>
                <w:rFonts w:ascii="宋体" w:hAnsi="宋体" w:hint="eastAsia"/>
              </w:rPr>
              <w:t>概论</w:t>
            </w:r>
          </w:p>
        </w:tc>
        <w:tc>
          <w:tcPr>
            <w:tcW w:w="2766" w:type="dxa"/>
            <w:vAlign w:val="center"/>
          </w:tcPr>
          <w:p w14:paraId="2F2CF13A" w14:textId="0236EF75" w:rsidR="00E0076C" w:rsidRDefault="005A7A3F" w:rsidP="00B16C97">
            <w:pPr>
              <w:widowControl/>
              <w:spacing w:beforeLines="50" w:before="120" w:afterLines="50" w:after="120"/>
              <w:jc w:val="center"/>
              <w:rPr>
                <w:rFonts w:ascii="宋体" w:hAnsi="宋体"/>
              </w:rPr>
            </w:pPr>
            <w:r>
              <w:rPr>
                <w:rFonts w:ascii="宋体" w:hAnsi="宋体" w:hint="eastAsia"/>
              </w:rPr>
              <w:t>8</w:t>
            </w:r>
          </w:p>
        </w:tc>
      </w:tr>
      <w:tr w:rsidR="007913D9" w14:paraId="77F46DE5" w14:textId="77777777" w:rsidTr="00B16C97">
        <w:trPr>
          <w:trHeight w:val="340"/>
          <w:jc w:val="center"/>
        </w:trPr>
        <w:tc>
          <w:tcPr>
            <w:tcW w:w="2765" w:type="dxa"/>
            <w:vAlign w:val="center"/>
          </w:tcPr>
          <w:p w14:paraId="4F9399E0" w14:textId="76A102DA" w:rsidR="007913D9" w:rsidRDefault="007913D9" w:rsidP="00B16C97">
            <w:pPr>
              <w:widowControl/>
              <w:spacing w:beforeLines="50" w:before="120" w:afterLines="50" w:after="120"/>
              <w:jc w:val="center"/>
              <w:rPr>
                <w:rFonts w:ascii="宋体" w:hAnsi="宋体"/>
              </w:rPr>
            </w:pPr>
            <w:r>
              <w:rPr>
                <w:rFonts w:ascii="宋体" w:hAnsi="宋体" w:hint="eastAsia"/>
              </w:rPr>
              <w:t xml:space="preserve"> 第二十四章</w:t>
            </w:r>
          </w:p>
        </w:tc>
        <w:tc>
          <w:tcPr>
            <w:tcW w:w="2765" w:type="dxa"/>
            <w:vAlign w:val="center"/>
          </w:tcPr>
          <w:p w14:paraId="6C82FFB0" w14:textId="4B6F24B2" w:rsidR="007913D9" w:rsidRDefault="007913D9" w:rsidP="00B16C97">
            <w:pPr>
              <w:widowControl/>
              <w:spacing w:beforeLines="50" w:before="120" w:afterLines="50" w:after="120"/>
              <w:jc w:val="center"/>
              <w:rPr>
                <w:rFonts w:ascii="宋体" w:hAnsi="宋体"/>
              </w:rPr>
            </w:pPr>
            <w:r>
              <w:rPr>
                <w:rFonts w:ascii="宋体" w:hAnsi="宋体" w:hint="eastAsia"/>
              </w:rPr>
              <w:t>P</w:t>
            </w:r>
            <w:r>
              <w:rPr>
                <w:rFonts w:ascii="宋体" w:hAnsi="宋体"/>
              </w:rPr>
              <w:t>BL</w:t>
            </w:r>
          </w:p>
        </w:tc>
        <w:tc>
          <w:tcPr>
            <w:tcW w:w="2766" w:type="dxa"/>
            <w:vAlign w:val="center"/>
          </w:tcPr>
          <w:p w14:paraId="7897F08E" w14:textId="01DF9AF5" w:rsidR="007913D9" w:rsidRDefault="007913D9" w:rsidP="00B16C97">
            <w:pPr>
              <w:widowControl/>
              <w:spacing w:beforeLines="50" w:before="120" w:afterLines="50" w:after="120"/>
              <w:jc w:val="center"/>
              <w:rPr>
                <w:rFonts w:ascii="宋体" w:hAnsi="宋体"/>
              </w:rPr>
            </w:pPr>
            <w:r>
              <w:rPr>
                <w:rFonts w:ascii="宋体" w:hAnsi="宋体" w:hint="eastAsia"/>
              </w:rPr>
              <w:t>4</w:t>
            </w:r>
          </w:p>
        </w:tc>
      </w:tr>
      <w:tr w:rsidR="00CF393D" w14:paraId="6464A497" w14:textId="77777777" w:rsidTr="00B16C97">
        <w:trPr>
          <w:trHeight w:val="340"/>
          <w:jc w:val="center"/>
        </w:trPr>
        <w:tc>
          <w:tcPr>
            <w:tcW w:w="2765" w:type="dxa"/>
            <w:vAlign w:val="center"/>
          </w:tcPr>
          <w:p w14:paraId="3B6FD656" w14:textId="717CF30B" w:rsidR="00CF393D" w:rsidRDefault="00CF393D" w:rsidP="00CF393D">
            <w:pPr>
              <w:widowControl/>
              <w:spacing w:beforeLines="50" w:before="120" w:afterLines="50" w:after="120"/>
              <w:jc w:val="center"/>
              <w:rPr>
                <w:rFonts w:ascii="宋体" w:hAnsi="宋体"/>
              </w:rPr>
            </w:pPr>
            <w:r>
              <w:rPr>
                <w:rFonts w:ascii="宋体" w:hAnsi="宋体" w:hint="eastAsia"/>
              </w:rPr>
              <w:t>实验一</w:t>
            </w:r>
          </w:p>
        </w:tc>
        <w:tc>
          <w:tcPr>
            <w:tcW w:w="2765" w:type="dxa"/>
            <w:vAlign w:val="center"/>
          </w:tcPr>
          <w:p w14:paraId="4C7E7204" w14:textId="6184DC56" w:rsidR="00CF393D" w:rsidRDefault="00CF393D" w:rsidP="00CF393D">
            <w:pPr>
              <w:widowControl/>
              <w:spacing w:beforeLines="50" w:before="120" w:afterLines="50" w:after="120"/>
              <w:jc w:val="center"/>
              <w:rPr>
                <w:rFonts w:ascii="宋体" w:hAnsi="宋体"/>
              </w:rPr>
            </w:pPr>
            <w:r w:rsidRPr="008A67FE">
              <w:rPr>
                <w:rFonts w:ascii="宋体" w:hAnsi="宋体"/>
              </w:rPr>
              <w:t>蛋白质的分离提取、SDS-聚丙烯酰胺凝胶电泳及Western印迹</w:t>
            </w:r>
          </w:p>
        </w:tc>
        <w:tc>
          <w:tcPr>
            <w:tcW w:w="2766" w:type="dxa"/>
            <w:vAlign w:val="center"/>
          </w:tcPr>
          <w:p w14:paraId="29E8D5F3" w14:textId="4105CC73" w:rsidR="00CF393D" w:rsidRDefault="00CF393D" w:rsidP="00CF393D">
            <w:pPr>
              <w:widowControl/>
              <w:spacing w:beforeLines="50" w:before="120" w:afterLines="50" w:after="120"/>
              <w:jc w:val="center"/>
              <w:rPr>
                <w:rFonts w:ascii="宋体" w:hAnsi="宋体"/>
              </w:rPr>
            </w:pPr>
            <w:r>
              <w:rPr>
                <w:rFonts w:ascii="宋体" w:hAnsi="宋体"/>
              </w:rPr>
              <w:t>8</w:t>
            </w:r>
          </w:p>
        </w:tc>
      </w:tr>
      <w:tr w:rsidR="00CF393D" w14:paraId="2941C4E0" w14:textId="77777777" w:rsidTr="00B3669D">
        <w:trPr>
          <w:trHeight w:val="340"/>
          <w:jc w:val="center"/>
        </w:trPr>
        <w:tc>
          <w:tcPr>
            <w:tcW w:w="2765" w:type="dxa"/>
          </w:tcPr>
          <w:p w14:paraId="5AA7E202" w14:textId="5B2A9326" w:rsidR="00CF393D" w:rsidRDefault="00CF393D" w:rsidP="00CF393D">
            <w:pPr>
              <w:widowControl/>
              <w:spacing w:beforeLines="50" w:before="120" w:afterLines="50" w:after="120"/>
              <w:jc w:val="center"/>
              <w:rPr>
                <w:rFonts w:ascii="宋体" w:hAnsi="宋体"/>
              </w:rPr>
            </w:pPr>
            <w:r>
              <w:rPr>
                <w:rFonts w:ascii="宋体" w:hAnsi="宋体" w:hint="eastAsia"/>
              </w:rPr>
              <w:t>实验二</w:t>
            </w:r>
          </w:p>
        </w:tc>
        <w:tc>
          <w:tcPr>
            <w:tcW w:w="2765" w:type="dxa"/>
            <w:vAlign w:val="center"/>
          </w:tcPr>
          <w:p w14:paraId="7596455C" w14:textId="0B5C077A" w:rsidR="00CF393D" w:rsidRPr="008A67FE" w:rsidRDefault="00CF393D" w:rsidP="00CF393D">
            <w:pPr>
              <w:widowControl/>
              <w:spacing w:beforeLines="50" w:before="120" w:afterLines="50" w:after="120"/>
              <w:jc w:val="center"/>
              <w:rPr>
                <w:rFonts w:ascii="宋体" w:hAnsi="宋体"/>
              </w:rPr>
            </w:pPr>
            <w:r w:rsidRPr="008A67FE">
              <w:rPr>
                <w:rFonts w:ascii="宋体" w:hAnsi="宋体"/>
              </w:rPr>
              <w:t>质粒DNA的提取、酶切、鉴定及PCR技术</w:t>
            </w:r>
          </w:p>
        </w:tc>
        <w:tc>
          <w:tcPr>
            <w:tcW w:w="2766" w:type="dxa"/>
            <w:vAlign w:val="center"/>
          </w:tcPr>
          <w:p w14:paraId="20EFC413" w14:textId="649791A9" w:rsidR="00CF393D" w:rsidRDefault="00CF393D" w:rsidP="00CF393D">
            <w:pPr>
              <w:widowControl/>
              <w:spacing w:beforeLines="50" w:before="120" w:afterLines="50" w:after="120"/>
              <w:jc w:val="center"/>
              <w:rPr>
                <w:rFonts w:ascii="宋体" w:hAnsi="宋体"/>
              </w:rPr>
            </w:pPr>
            <w:r>
              <w:rPr>
                <w:rFonts w:ascii="宋体" w:hAnsi="宋体"/>
              </w:rPr>
              <w:t>8</w:t>
            </w:r>
          </w:p>
        </w:tc>
      </w:tr>
      <w:tr w:rsidR="00CF393D" w14:paraId="72D821FD" w14:textId="77777777" w:rsidTr="00B3669D">
        <w:trPr>
          <w:trHeight w:val="340"/>
          <w:jc w:val="center"/>
        </w:trPr>
        <w:tc>
          <w:tcPr>
            <w:tcW w:w="2765" w:type="dxa"/>
          </w:tcPr>
          <w:p w14:paraId="57DF6BBF" w14:textId="689CD37B" w:rsidR="00CF393D" w:rsidRDefault="00CF393D" w:rsidP="00CF393D">
            <w:pPr>
              <w:widowControl/>
              <w:spacing w:beforeLines="50" w:before="120" w:afterLines="50" w:after="120"/>
              <w:jc w:val="center"/>
              <w:rPr>
                <w:rFonts w:ascii="宋体" w:hAnsi="宋体"/>
              </w:rPr>
            </w:pPr>
            <w:r>
              <w:rPr>
                <w:rFonts w:ascii="宋体" w:hAnsi="宋体" w:hint="eastAsia"/>
              </w:rPr>
              <w:lastRenderedPageBreak/>
              <w:t>实验三</w:t>
            </w:r>
          </w:p>
        </w:tc>
        <w:tc>
          <w:tcPr>
            <w:tcW w:w="2765" w:type="dxa"/>
            <w:vAlign w:val="center"/>
          </w:tcPr>
          <w:p w14:paraId="3135754D" w14:textId="6369F72A" w:rsidR="00CF393D" w:rsidRPr="008A67FE" w:rsidRDefault="00CF393D" w:rsidP="00CF393D">
            <w:pPr>
              <w:widowControl/>
              <w:spacing w:beforeLines="50" w:before="120" w:afterLines="50" w:after="120"/>
              <w:jc w:val="center"/>
              <w:rPr>
                <w:rFonts w:ascii="宋体" w:hAnsi="宋体"/>
              </w:rPr>
            </w:pPr>
            <w:r w:rsidRPr="008A67FE">
              <w:rPr>
                <w:rFonts w:ascii="宋体" w:hAnsi="宋体"/>
              </w:rPr>
              <w:t>血清γ球蛋白的分离与纯度鉴定</w:t>
            </w:r>
          </w:p>
        </w:tc>
        <w:tc>
          <w:tcPr>
            <w:tcW w:w="2766" w:type="dxa"/>
            <w:vAlign w:val="center"/>
          </w:tcPr>
          <w:p w14:paraId="6AE1C890" w14:textId="733BEC28" w:rsidR="00CF393D" w:rsidRDefault="00CF393D" w:rsidP="00CF393D">
            <w:pPr>
              <w:widowControl/>
              <w:spacing w:beforeLines="50" w:before="120" w:afterLines="50" w:after="120"/>
              <w:jc w:val="center"/>
              <w:rPr>
                <w:rFonts w:ascii="宋体" w:hAnsi="宋体"/>
              </w:rPr>
            </w:pPr>
            <w:r>
              <w:rPr>
                <w:rFonts w:ascii="宋体" w:hAnsi="宋体" w:hint="eastAsia"/>
              </w:rPr>
              <w:t>4</w:t>
            </w:r>
          </w:p>
        </w:tc>
      </w:tr>
      <w:tr w:rsidR="00CF393D" w14:paraId="52C349FB" w14:textId="77777777" w:rsidTr="00B3669D">
        <w:trPr>
          <w:trHeight w:val="340"/>
          <w:jc w:val="center"/>
        </w:trPr>
        <w:tc>
          <w:tcPr>
            <w:tcW w:w="2765" w:type="dxa"/>
          </w:tcPr>
          <w:p w14:paraId="4C6E2E68" w14:textId="28FA11C1" w:rsidR="00CF393D" w:rsidRDefault="00CF393D" w:rsidP="00CF393D">
            <w:pPr>
              <w:widowControl/>
              <w:spacing w:beforeLines="50" w:before="120" w:afterLines="50" w:after="120"/>
              <w:jc w:val="center"/>
              <w:rPr>
                <w:rFonts w:ascii="宋体" w:hAnsi="宋体"/>
              </w:rPr>
            </w:pPr>
            <w:r>
              <w:rPr>
                <w:rFonts w:ascii="宋体" w:hAnsi="宋体" w:hint="eastAsia"/>
              </w:rPr>
              <w:t>实验四</w:t>
            </w:r>
          </w:p>
        </w:tc>
        <w:tc>
          <w:tcPr>
            <w:tcW w:w="2765" w:type="dxa"/>
            <w:vAlign w:val="center"/>
          </w:tcPr>
          <w:p w14:paraId="39F72C4A" w14:textId="1CA1214E" w:rsidR="00CF393D" w:rsidRPr="008A67FE" w:rsidRDefault="00CF393D" w:rsidP="00CF393D">
            <w:pPr>
              <w:widowControl/>
              <w:spacing w:beforeLines="50" w:before="120" w:afterLines="50" w:after="120"/>
              <w:jc w:val="center"/>
              <w:rPr>
                <w:rFonts w:ascii="宋体" w:hAnsi="宋体"/>
              </w:rPr>
            </w:pPr>
            <w:r w:rsidRPr="008A67FE">
              <w:rPr>
                <w:rFonts w:ascii="宋体" w:hAnsi="宋体"/>
              </w:rPr>
              <w:t>小鼠骨髓细胞染色体制备与观察</w:t>
            </w:r>
            <w:r>
              <w:rPr>
                <w:rFonts w:ascii="宋体" w:hAnsi="宋体" w:hint="eastAsia"/>
              </w:rPr>
              <w:t>及核型分析</w:t>
            </w:r>
          </w:p>
        </w:tc>
        <w:tc>
          <w:tcPr>
            <w:tcW w:w="2766" w:type="dxa"/>
            <w:vAlign w:val="center"/>
          </w:tcPr>
          <w:p w14:paraId="5A6AEAEC" w14:textId="2369CFE1" w:rsidR="00CF393D" w:rsidRDefault="00CF393D" w:rsidP="00CF393D">
            <w:pPr>
              <w:widowControl/>
              <w:spacing w:beforeLines="50" w:before="120" w:afterLines="50" w:after="120"/>
              <w:jc w:val="center"/>
              <w:rPr>
                <w:rFonts w:ascii="宋体" w:hAnsi="宋体"/>
              </w:rPr>
            </w:pPr>
            <w:r>
              <w:rPr>
                <w:rFonts w:ascii="宋体" w:hAnsi="宋体" w:hint="eastAsia"/>
              </w:rPr>
              <w:t>4</w:t>
            </w:r>
          </w:p>
        </w:tc>
      </w:tr>
      <w:tr w:rsidR="00CF393D" w14:paraId="6B975537" w14:textId="77777777" w:rsidTr="00B3669D">
        <w:trPr>
          <w:trHeight w:val="340"/>
          <w:jc w:val="center"/>
        </w:trPr>
        <w:tc>
          <w:tcPr>
            <w:tcW w:w="2765" w:type="dxa"/>
            <w:vAlign w:val="center"/>
          </w:tcPr>
          <w:p w14:paraId="6DA1319F" w14:textId="27AD02DD" w:rsidR="00CF393D" w:rsidRDefault="00CF393D" w:rsidP="00CF393D">
            <w:pPr>
              <w:widowControl/>
              <w:spacing w:beforeLines="50" w:before="120" w:afterLines="50" w:after="120"/>
              <w:jc w:val="center"/>
              <w:rPr>
                <w:rFonts w:ascii="宋体" w:hAnsi="宋体"/>
              </w:rPr>
            </w:pPr>
            <w:r>
              <w:rPr>
                <w:rFonts w:ascii="宋体" w:hAnsi="宋体" w:hint="eastAsia"/>
              </w:rPr>
              <w:t>实验五</w:t>
            </w:r>
          </w:p>
        </w:tc>
        <w:tc>
          <w:tcPr>
            <w:tcW w:w="2765" w:type="dxa"/>
          </w:tcPr>
          <w:p w14:paraId="5BF99799" w14:textId="335390B5" w:rsidR="00CF393D" w:rsidRPr="008A67FE" w:rsidRDefault="00CF393D" w:rsidP="00CF393D">
            <w:pPr>
              <w:widowControl/>
              <w:spacing w:beforeLines="50" w:before="120" w:afterLines="50" w:after="120"/>
              <w:jc w:val="center"/>
              <w:rPr>
                <w:rFonts w:ascii="宋体" w:hAnsi="宋体"/>
              </w:rPr>
            </w:pPr>
            <w:r w:rsidRPr="00971DB0">
              <w:rPr>
                <w:rFonts w:ascii="宋体" w:hAnsi="宋体"/>
              </w:rPr>
              <w:t>细胞组织的损伤</w:t>
            </w:r>
          </w:p>
        </w:tc>
        <w:tc>
          <w:tcPr>
            <w:tcW w:w="2766" w:type="dxa"/>
            <w:vAlign w:val="center"/>
          </w:tcPr>
          <w:p w14:paraId="1139A5B9" w14:textId="27E340FA" w:rsidR="00CF393D" w:rsidRDefault="00CF393D" w:rsidP="00CF393D">
            <w:pPr>
              <w:widowControl/>
              <w:spacing w:beforeLines="50" w:before="120" w:afterLines="50" w:after="120"/>
              <w:jc w:val="center"/>
              <w:rPr>
                <w:rFonts w:ascii="宋体" w:hAnsi="宋体"/>
              </w:rPr>
            </w:pPr>
            <w:r>
              <w:rPr>
                <w:rFonts w:ascii="宋体" w:hAnsi="宋体"/>
              </w:rPr>
              <w:t>3</w:t>
            </w:r>
          </w:p>
        </w:tc>
      </w:tr>
      <w:tr w:rsidR="00CF393D" w14:paraId="2F4070B8" w14:textId="77777777" w:rsidTr="00B3669D">
        <w:trPr>
          <w:trHeight w:val="340"/>
          <w:jc w:val="center"/>
        </w:trPr>
        <w:tc>
          <w:tcPr>
            <w:tcW w:w="2765" w:type="dxa"/>
          </w:tcPr>
          <w:p w14:paraId="683ECC5B" w14:textId="56311244" w:rsidR="00CF393D" w:rsidRDefault="00CF393D" w:rsidP="00CF393D">
            <w:pPr>
              <w:widowControl/>
              <w:spacing w:beforeLines="50" w:before="120" w:afterLines="50" w:after="120"/>
              <w:jc w:val="center"/>
              <w:rPr>
                <w:rFonts w:ascii="宋体" w:hAnsi="宋体"/>
              </w:rPr>
            </w:pPr>
            <w:r w:rsidRPr="00663960">
              <w:rPr>
                <w:rFonts w:ascii="宋体" w:hAnsi="宋体" w:hint="eastAsia"/>
              </w:rPr>
              <w:t>实验</w:t>
            </w:r>
            <w:r>
              <w:rPr>
                <w:rFonts w:ascii="宋体" w:hAnsi="宋体" w:hint="eastAsia"/>
              </w:rPr>
              <w:t>六</w:t>
            </w:r>
          </w:p>
        </w:tc>
        <w:tc>
          <w:tcPr>
            <w:tcW w:w="2765" w:type="dxa"/>
          </w:tcPr>
          <w:p w14:paraId="4C32A87B" w14:textId="3396A939" w:rsidR="00CF393D" w:rsidRPr="00971DB0" w:rsidRDefault="00CF393D" w:rsidP="00CF393D">
            <w:pPr>
              <w:widowControl/>
              <w:spacing w:beforeLines="50" w:before="120" w:afterLines="50" w:after="120"/>
              <w:jc w:val="center"/>
              <w:rPr>
                <w:rFonts w:ascii="宋体" w:hAnsi="宋体"/>
              </w:rPr>
            </w:pPr>
            <w:r w:rsidRPr="00971DB0">
              <w:rPr>
                <w:rFonts w:ascii="宋体" w:hAnsi="宋体"/>
              </w:rPr>
              <w:t>细胞组织损伤的修复</w:t>
            </w:r>
          </w:p>
        </w:tc>
        <w:tc>
          <w:tcPr>
            <w:tcW w:w="2766" w:type="dxa"/>
            <w:vAlign w:val="center"/>
          </w:tcPr>
          <w:p w14:paraId="4E766654" w14:textId="35E6C67A" w:rsidR="00CF393D" w:rsidRDefault="00CF393D" w:rsidP="00CF393D">
            <w:pPr>
              <w:widowControl/>
              <w:spacing w:beforeLines="50" w:before="120" w:afterLines="50" w:after="120"/>
              <w:jc w:val="center"/>
              <w:rPr>
                <w:rFonts w:ascii="宋体" w:hAnsi="宋体"/>
              </w:rPr>
            </w:pPr>
            <w:r w:rsidRPr="00971DB0">
              <w:rPr>
                <w:rFonts w:ascii="宋体" w:hAnsi="宋体"/>
              </w:rPr>
              <w:t>1</w:t>
            </w:r>
          </w:p>
        </w:tc>
      </w:tr>
      <w:tr w:rsidR="00CF393D" w14:paraId="2DDA883F" w14:textId="77777777" w:rsidTr="00B3669D">
        <w:trPr>
          <w:trHeight w:val="340"/>
          <w:jc w:val="center"/>
        </w:trPr>
        <w:tc>
          <w:tcPr>
            <w:tcW w:w="2765" w:type="dxa"/>
          </w:tcPr>
          <w:p w14:paraId="0493AFF2" w14:textId="33A9AF21" w:rsidR="00CF393D" w:rsidRPr="00663960" w:rsidRDefault="00CF393D" w:rsidP="00CF393D">
            <w:pPr>
              <w:widowControl/>
              <w:spacing w:beforeLines="50" w:before="120" w:afterLines="50" w:after="120"/>
              <w:jc w:val="center"/>
              <w:rPr>
                <w:rFonts w:ascii="宋体" w:hAnsi="宋体"/>
              </w:rPr>
            </w:pPr>
            <w:r w:rsidRPr="00663960">
              <w:rPr>
                <w:rFonts w:ascii="宋体" w:hAnsi="宋体" w:hint="eastAsia"/>
              </w:rPr>
              <w:t>实验</w:t>
            </w:r>
            <w:r>
              <w:rPr>
                <w:rFonts w:ascii="宋体" w:hAnsi="宋体" w:hint="eastAsia"/>
              </w:rPr>
              <w:t>七</w:t>
            </w:r>
          </w:p>
        </w:tc>
        <w:tc>
          <w:tcPr>
            <w:tcW w:w="2765" w:type="dxa"/>
          </w:tcPr>
          <w:p w14:paraId="30D18452" w14:textId="0FB06174" w:rsidR="00CF393D" w:rsidRPr="00971DB0" w:rsidRDefault="00CF393D" w:rsidP="00CF393D">
            <w:pPr>
              <w:widowControl/>
              <w:spacing w:beforeLines="50" w:before="120" w:afterLines="50" w:after="120"/>
              <w:jc w:val="center"/>
              <w:rPr>
                <w:rFonts w:ascii="宋体" w:hAnsi="宋体"/>
              </w:rPr>
            </w:pPr>
            <w:r w:rsidRPr="00971DB0">
              <w:rPr>
                <w:rFonts w:ascii="宋体" w:hAnsi="宋体"/>
              </w:rPr>
              <w:t>局部血液循环障碍</w:t>
            </w:r>
          </w:p>
        </w:tc>
        <w:tc>
          <w:tcPr>
            <w:tcW w:w="2766" w:type="dxa"/>
            <w:vAlign w:val="center"/>
          </w:tcPr>
          <w:p w14:paraId="70CE1A79" w14:textId="7C975828" w:rsidR="00CF393D" w:rsidRPr="00971DB0" w:rsidRDefault="00CF393D" w:rsidP="00CF393D">
            <w:pPr>
              <w:widowControl/>
              <w:spacing w:beforeLines="50" w:before="120" w:afterLines="50" w:after="120"/>
              <w:jc w:val="center"/>
              <w:rPr>
                <w:rFonts w:ascii="宋体" w:hAnsi="宋体"/>
              </w:rPr>
            </w:pPr>
            <w:r>
              <w:rPr>
                <w:rFonts w:ascii="宋体" w:hAnsi="宋体"/>
              </w:rPr>
              <w:t>2</w:t>
            </w:r>
            <w:r>
              <w:rPr>
                <w:rFonts w:ascii="宋体" w:hAnsi="宋体" w:hint="eastAsia"/>
              </w:rPr>
              <w:t>+</w:t>
            </w:r>
            <w:r>
              <w:rPr>
                <w:rFonts w:ascii="宋体" w:hAnsi="宋体"/>
              </w:rPr>
              <w:t>2</w:t>
            </w:r>
          </w:p>
        </w:tc>
      </w:tr>
      <w:tr w:rsidR="00CF393D" w14:paraId="093FBCFA" w14:textId="77777777" w:rsidTr="00B3669D">
        <w:trPr>
          <w:trHeight w:val="340"/>
          <w:jc w:val="center"/>
        </w:trPr>
        <w:tc>
          <w:tcPr>
            <w:tcW w:w="2765" w:type="dxa"/>
          </w:tcPr>
          <w:p w14:paraId="175A9526" w14:textId="6D4175C5" w:rsidR="00CF393D" w:rsidRPr="00663960" w:rsidRDefault="00CF393D" w:rsidP="00CF393D">
            <w:pPr>
              <w:widowControl/>
              <w:spacing w:beforeLines="50" w:before="120" w:afterLines="50" w:after="120"/>
              <w:jc w:val="center"/>
              <w:rPr>
                <w:rFonts w:ascii="宋体" w:hAnsi="宋体"/>
              </w:rPr>
            </w:pPr>
            <w:r w:rsidRPr="00663960">
              <w:rPr>
                <w:rFonts w:ascii="宋体" w:hAnsi="宋体" w:hint="eastAsia"/>
              </w:rPr>
              <w:t>实验</w:t>
            </w:r>
            <w:r>
              <w:rPr>
                <w:rFonts w:ascii="宋体" w:hAnsi="宋体" w:hint="eastAsia"/>
              </w:rPr>
              <w:t>八</w:t>
            </w:r>
          </w:p>
        </w:tc>
        <w:tc>
          <w:tcPr>
            <w:tcW w:w="2765" w:type="dxa"/>
          </w:tcPr>
          <w:p w14:paraId="0918902D" w14:textId="034FF431" w:rsidR="00CF393D" w:rsidRPr="00971DB0" w:rsidRDefault="00CF393D" w:rsidP="00CF393D">
            <w:pPr>
              <w:widowControl/>
              <w:spacing w:beforeLines="50" w:before="120" w:afterLines="50" w:after="120"/>
              <w:jc w:val="center"/>
              <w:rPr>
                <w:rFonts w:ascii="宋体" w:hAnsi="宋体"/>
              </w:rPr>
            </w:pPr>
            <w:r w:rsidRPr="00971DB0">
              <w:rPr>
                <w:rFonts w:ascii="宋体" w:hAnsi="宋体"/>
              </w:rPr>
              <w:t>炎症</w:t>
            </w:r>
          </w:p>
        </w:tc>
        <w:tc>
          <w:tcPr>
            <w:tcW w:w="2766" w:type="dxa"/>
            <w:vAlign w:val="center"/>
          </w:tcPr>
          <w:p w14:paraId="0E5FB8C3" w14:textId="2D57A563" w:rsidR="00CF393D" w:rsidRDefault="00CF393D" w:rsidP="00CF393D">
            <w:pPr>
              <w:widowControl/>
              <w:spacing w:beforeLines="50" w:before="120" w:afterLines="50" w:after="120"/>
              <w:jc w:val="center"/>
              <w:rPr>
                <w:rFonts w:ascii="宋体" w:hAnsi="宋体"/>
              </w:rPr>
            </w:pPr>
            <w:r>
              <w:rPr>
                <w:rFonts w:ascii="宋体" w:hAnsi="宋体"/>
              </w:rPr>
              <w:t>4</w:t>
            </w:r>
          </w:p>
        </w:tc>
      </w:tr>
      <w:tr w:rsidR="00CF393D" w14:paraId="034ED294" w14:textId="77777777" w:rsidTr="00B3669D">
        <w:trPr>
          <w:trHeight w:val="340"/>
          <w:jc w:val="center"/>
        </w:trPr>
        <w:tc>
          <w:tcPr>
            <w:tcW w:w="2765" w:type="dxa"/>
          </w:tcPr>
          <w:p w14:paraId="0259A4EE" w14:textId="1190962B" w:rsidR="00CF393D" w:rsidRPr="00663960" w:rsidRDefault="00CF393D" w:rsidP="00CF393D">
            <w:pPr>
              <w:widowControl/>
              <w:spacing w:beforeLines="50" w:before="120" w:afterLines="50" w:after="120"/>
              <w:jc w:val="center"/>
              <w:rPr>
                <w:rFonts w:ascii="宋体" w:hAnsi="宋体"/>
              </w:rPr>
            </w:pPr>
            <w:r w:rsidRPr="00663960">
              <w:rPr>
                <w:rFonts w:ascii="宋体" w:hAnsi="宋体" w:hint="eastAsia"/>
              </w:rPr>
              <w:t>实验</w:t>
            </w:r>
            <w:r>
              <w:rPr>
                <w:rFonts w:ascii="宋体" w:hAnsi="宋体" w:hint="eastAsia"/>
              </w:rPr>
              <w:t>九</w:t>
            </w:r>
          </w:p>
        </w:tc>
        <w:tc>
          <w:tcPr>
            <w:tcW w:w="2765" w:type="dxa"/>
          </w:tcPr>
          <w:p w14:paraId="44190186" w14:textId="72DDA9B0" w:rsidR="00CF393D" w:rsidRPr="00971DB0" w:rsidRDefault="00CF393D" w:rsidP="00CF393D">
            <w:pPr>
              <w:widowControl/>
              <w:spacing w:beforeLines="50" w:before="120" w:afterLines="50" w:after="120"/>
              <w:jc w:val="center"/>
              <w:rPr>
                <w:rFonts w:ascii="宋体" w:hAnsi="宋体"/>
              </w:rPr>
            </w:pPr>
            <w:r w:rsidRPr="00971DB0">
              <w:rPr>
                <w:rFonts w:ascii="宋体" w:hAnsi="宋体"/>
              </w:rPr>
              <w:t>肿瘤</w:t>
            </w:r>
          </w:p>
        </w:tc>
        <w:tc>
          <w:tcPr>
            <w:tcW w:w="2766" w:type="dxa"/>
            <w:vAlign w:val="center"/>
          </w:tcPr>
          <w:p w14:paraId="0E5C3AF7" w14:textId="3CC3BC60" w:rsidR="00CF393D" w:rsidRDefault="00CF393D" w:rsidP="00CF393D">
            <w:pPr>
              <w:widowControl/>
              <w:spacing w:beforeLines="50" w:before="120" w:afterLines="50" w:after="120"/>
              <w:jc w:val="center"/>
              <w:rPr>
                <w:rFonts w:ascii="宋体" w:hAnsi="宋体"/>
              </w:rPr>
            </w:pPr>
            <w:r w:rsidRPr="00971DB0">
              <w:rPr>
                <w:rFonts w:ascii="宋体" w:hAnsi="宋体"/>
              </w:rPr>
              <w:t>6</w:t>
            </w:r>
            <w:r>
              <w:rPr>
                <w:rFonts w:ascii="宋体" w:hAnsi="宋体" w:hint="eastAsia"/>
              </w:rPr>
              <w:t>+</w:t>
            </w:r>
            <w:r>
              <w:rPr>
                <w:rFonts w:ascii="宋体" w:hAnsi="宋体"/>
              </w:rPr>
              <w:t>2</w:t>
            </w:r>
          </w:p>
        </w:tc>
      </w:tr>
    </w:tbl>
    <w:p w14:paraId="2978EAC6" w14:textId="77777777" w:rsidR="008A67FE" w:rsidRDefault="008A67FE" w:rsidP="00CF393D">
      <w:pPr>
        <w:spacing w:line="400" w:lineRule="exact"/>
        <w:rPr>
          <w:color w:val="000000" w:themeColor="text1"/>
          <w:sz w:val="24"/>
        </w:rPr>
      </w:pPr>
    </w:p>
    <w:p w14:paraId="5333FC1B" w14:textId="4CFA29B3" w:rsidR="00FA08E5" w:rsidRPr="00EF7B85" w:rsidRDefault="00FA08E5" w:rsidP="00EF7B85">
      <w:pPr>
        <w:widowControl/>
        <w:spacing w:beforeLines="50" w:before="120" w:afterLines="50" w:after="120"/>
        <w:ind w:firstLineChars="200" w:firstLine="562"/>
        <w:rPr>
          <w:rFonts w:ascii="黑体" w:eastAsia="黑体" w:hAnsi="黑体" w:cstheme="minorBidi"/>
          <w:b/>
          <w:sz w:val="28"/>
          <w:szCs w:val="28"/>
        </w:rPr>
      </w:pPr>
      <w:r w:rsidRPr="00EF7B85">
        <w:rPr>
          <w:rFonts w:ascii="黑体" w:eastAsia="黑体" w:hAnsi="黑体" w:cstheme="minorBidi" w:hint="eastAsia"/>
          <w:b/>
          <w:sz w:val="28"/>
          <w:szCs w:val="28"/>
        </w:rPr>
        <w:t>五、教学进度</w:t>
      </w:r>
    </w:p>
    <w:p w14:paraId="0F588D5E" w14:textId="05E14688" w:rsidR="00FA08E5" w:rsidRPr="001C3BF9" w:rsidRDefault="00FA08E5" w:rsidP="001C3BF9">
      <w:pPr>
        <w:widowControl/>
        <w:spacing w:beforeLines="50" w:before="120" w:afterLines="50" w:after="120"/>
        <w:ind w:firstLineChars="200" w:firstLine="420"/>
        <w:rPr>
          <w:rFonts w:ascii="宋体" w:hAnsi="宋体"/>
        </w:rPr>
      </w:pPr>
      <w:r>
        <w:rPr>
          <w:rFonts w:ascii="宋体" w:hAnsi="宋体" w:hint="eastAsia"/>
        </w:rPr>
        <w:t>详见教学内容部分</w:t>
      </w:r>
      <w:r w:rsidR="00D776CC">
        <w:rPr>
          <w:rFonts w:ascii="宋体" w:hAnsi="宋体" w:hint="eastAsia"/>
        </w:rPr>
        <w:t>。</w:t>
      </w:r>
    </w:p>
    <w:p w14:paraId="33F0A68E" w14:textId="245CD1EA" w:rsidR="00FA08E5" w:rsidRPr="00EF7B85" w:rsidRDefault="00FA08E5" w:rsidP="00EF7B85">
      <w:pPr>
        <w:widowControl/>
        <w:spacing w:beforeLines="50" w:before="120" w:afterLines="50" w:after="120"/>
        <w:ind w:firstLineChars="200" w:firstLine="562"/>
        <w:rPr>
          <w:rFonts w:ascii="黑体" w:eastAsia="黑体" w:hAnsi="黑体" w:cstheme="minorBidi"/>
          <w:b/>
          <w:sz w:val="28"/>
          <w:szCs w:val="28"/>
        </w:rPr>
      </w:pPr>
      <w:r w:rsidRPr="00EF7B85">
        <w:rPr>
          <w:rFonts w:ascii="黑体" w:eastAsia="黑体" w:hAnsi="黑体" w:cstheme="minorBidi" w:hint="eastAsia"/>
          <w:b/>
          <w:sz w:val="28"/>
          <w:szCs w:val="28"/>
        </w:rPr>
        <w:t>六、</w:t>
      </w:r>
      <w:r w:rsidR="004D00CD">
        <w:rPr>
          <w:rFonts w:ascii="黑体" w:eastAsia="黑体" w:hAnsi="黑体" w:cstheme="minorBidi" w:hint="eastAsia"/>
          <w:b/>
          <w:sz w:val="28"/>
          <w:szCs w:val="28"/>
        </w:rPr>
        <w:t>教材及</w:t>
      </w:r>
      <w:r w:rsidRPr="00EF7B85">
        <w:rPr>
          <w:rFonts w:ascii="黑体" w:eastAsia="黑体" w:hAnsi="黑体" w:cstheme="minorBidi"/>
          <w:b/>
          <w:sz w:val="28"/>
          <w:szCs w:val="28"/>
        </w:rPr>
        <w:t>参考资料</w:t>
      </w:r>
    </w:p>
    <w:p w14:paraId="50309524" w14:textId="6F65FE6B" w:rsidR="00FA08E5" w:rsidRPr="001C3BF9" w:rsidRDefault="00FA08E5" w:rsidP="00FA08E5">
      <w:pPr>
        <w:spacing w:line="400" w:lineRule="exact"/>
        <w:ind w:firstLineChars="200" w:firstLine="420"/>
        <w:rPr>
          <w:kern w:val="0"/>
          <w:szCs w:val="21"/>
        </w:rPr>
      </w:pPr>
      <w:r w:rsidRPr="001C3BF9">
        <w:rPr>
          <w:kern w:val="0"/>
          <w:szCs w:val="21"/>
        </w:rPr>
        <w:t>本课程课前预习和课后学习可参考高等教育出版社出版的医学基础</w:t>
      </w:r>
      <w:r w:rsidRPr="001C3BF9">
        <w:rPr>
          <w:kern w:val="0"/>
          <w:szCs w:val="21"/>
        </w:rPr>
        <w:t>Ⅱ</w:t>
      </w:r>
      <w:r w:rsidRPr="001C3BF9">
        <w:rPr>
          <w:kern w:val="0"/>
          <w:szCs w:val="21"/>
        </w:rPr>
        <w:t>数字课程，网址：</w:t>
      </w:r>
      <w:hyperlink r:id="rId8" w:history="1">
        <w:r w:rsidRPr="001C3BF9">
          <w:rPr>
            <w:kern w:val="0"/>
            <w:szCs w:val="21"/>
          </w:rPr>
          <w:t>http://icc.hep.com.cn</w:t>
        </w:r>
      </w:hyperlink>
    </w:p>
    <w:p w14:paraId="25BBB57A" w14:textId="77777777" w:rsidR="00FA08E5" w:rsidRPr="001C3BF9" w:rsidRDefault="00FA08E5" w:rsidP="004D00CD">
      <w:pPr>
        <w:spacing w:line="400" w:lineRule="exact"/>
        <w:ind w:firstLineChars="200" w:firstLine="420"/>
        <w:rPr>
          <w:kern w:val="0"/>
          <w:szCs w:val="21"/>
        </w:rPr>
      </w:pPr>
      <w:r w:rsidRPr="001C3BF9">
        <w:rPr>
          <w:kern w:val="0"/>
          <w:szCs w:val="21"/>
        </w:rPr>
        <w:t xml:space="preserve">1. </w:t>
      </w:r>
      <w:r w:rsidRPr="001C3BF9">
        <w:rPr>
          <w:kern w:val="0"/>
          <w:szCs w:val="21"/>
        </w:rPr>
        <w:t>查锡良、药立波主编，《医学生物化学与分子生物学》，第</w:t>
      </w:r>
      <w:r w:rsidRPr="001C3BF9">
        <w:rPr>
          <w:kern w:val="0"/>
          <w:szCs w:val="21"/>
        </w:rPr>
        <w:t>8</w:t>
      </w:r>
      <w:r w:rsidRPr="001C3BF9">
        <w:rPr>
          <w:kern w:val="0"/>
          <w:szCs w:val="21"/>
        </w:rPr>
        <w:t>版，人民卫生出版社，</w:t>
      </w:r>
      <w:r w:rsidRPr="001C3BF9">
        <w:rPr>
          <w:kern w:val="0"/>
          <w:szCs w:val="21"/>
        </w:rPr>
        <w:t xml:space="preserve"> 2013.</w:t>
      </w:r>
    </w:p>
    <w:p w14:paraId="2D2DCF14" w14:textId="77777777" w:rsidR="00FA08E5" w:rsidRPr="001C3BF9" w:rsidRDefault="00FA08E5" w:rsidP="004D00CD">
      <w:pPr>
        <w:spacing w:line="400" w:lineRule="exact"/>
        <w:ind w:firstLineChars="200" w:firstLine="420"/>
        <w:rPr>
          <w:kern w:val="0"/>
          <w:szCs w:val="21"/>
        </w:rPr>
      </w:pPr>
      <w:r w:rsidRPr="001C3BF9">
        <w:rPr>
          <w:kern w:val="0"/>
          <w:szCs w:val="21"/>
        </w:rPr>
        <w:t xml:space="preserve">2. </w:t>
      </w:r>
      <w:r w:rsidRPr="001C3BF9">
        <w:rPr>
          <w:kern w:val="0"/>
          <w:szCs w:val="21"/>
        </w:rPr>
        <w:t>李桂源主编</w:t>
      </w:r>
      <w:r w:rsidRPr="001C3BF9">
        <w:rPr>
          <w:kern w:val="0"/>
          <w:szCs w:val="21"/>
        </w:rPr>
        <w:t xml:space="preserve"> </w:t>
      </w:r>
      <w:r w:rsidRPr="001C3BF9">
        <w:rPr>
          <w:kern w:val="0"/>
          <w:szCs w:val="21"/>
        </w:rPr>
        <w:t>《病理生理学》（八年制）（第</w:t>
      </w:r>
      <w:r w:rsidRPr="001C3BF9">
        <w:rPr>
          <w:kern w:val="0"/>
          <w:szCs w:val="21"/>
        </w:rPr>
        <w:t>2</w:t>
      </w:r>
      <w:r w:rsidRPr="001C3BF9">
        <w:rPr>
          <w:kern w:val="0"/>
          <w:szCs w:val="21"/>
        </w:rPr>
        <w:t>版），人民卫生出版社，</w:t>
      </w:r>
      <w:r w:rsidRPr="001C3BF9">
        <w:rPr>
          <w:kern w:val="0"/>
          <w:szCs w:val="21"/>
        </w:rPr>
        <w:t>2010.8</w:t>
      </w:r>
      <w:r w:rsidRPr="001C3BF9">
        <w:rPr>
          <w:kern w:val="0"/>
          <w:szCs w:val="21"/>
        </w:rPr>
        <w:t>月</w:t>
      </w:r>
    </w:p>
    <w:p w14:paraId="516E103A" w14:textId="77777777" w:rsidR="00FA08E5" w:rsidRPr="001C3BF9" w:rsidRDefault="00FA08E5" w:rsidP="004D00CD">
      <w:pPr>
        <w:spacing w:line="400" w:lineRule="exact"/>
        <w:ind w:firstLineChars="200" w:firstLine="420"/>
        <w:rPr>
          <w:kern w:val="0"/>
          <w:szCs w:val="21"/>
        </w:rPr>
      </w:pPr>
      <w:r w:rsidRPr="001C3BF9">
        <w:rPr>
          <w:kern w:val="0"/>
          <w:szCs w:val="21"/>
        </w:rPr>
        <w:t xml:space="preserve">3. </w:t>
      </w:r>
      <w:r w:rsidRPr="001C3BF9">
        <w:rPr>
          <w:kern w:val="0"/>
          <w:szCs w:val="21"/>
        </w:rPr>
        <w:t>陈杰、李甘地主编《病理学》第</w:t>
      </w:r>
      <w:r w:rsidRPr="001C3BF9">
        <w:rPr>
          <w:kern w:val="0"/>
          <w:szCs w:val="21"/>
        </w:rPr>
        <w:t>2</w:t>
      </w:r>
      <w:r w:rsidRPr="001C3BF9">
        <w:rPr>
          <w:kern w:val="0"/>
          <w:szCs w:val="21"/>
        </w:rPr>
        <w:t>版，人民卫生出版社</w:t>
      </w:r>
      <w:r w:rsidRPr="001C3BF9">
        <w:rPr>
          <w:kern w:val="0"/>
          <w:szCs w:val="21"/>
        </w:rPr>
        <w:t xml:space="preserve"> </w:t>
      </w:r>
    </w:p>
    <w:p w14:paraId="0671525F" w14:textId="77777777" w:rsidR="00FA08E5" w:rsidRPr="001C3BF9" w:rsidRDefault="00FA08E5" w:rsidP="004D00CD">
      <w:pPr>
        <w:spacing w:line="400" w:lineRule="exact"/>
        <w:ind w:firstLineChars="200" w:firstLine="420"/>
        <w:rPr>
          <w:kern w:val="0"/>
          <w:szCs w:val="21"/>
        </w:rPr>
      </w:pPr>
      <w:r w:rsidRPr="001C3BF9">
        <w:rPr>
          <w:kern w:val="0"/>
          <w:szCs w:val="21"/>
        </w:rPr>
        <w:t xml:space="preserve">4. </w:t>
      </w:r>
      <w:r w:rsidRPr="001C3BF9">
        <w:rPr>
          <w:kern w:val="0"/>
          <w:szCs w:val="21"/>
        </w:rPr>
        <w:t>刘斌主编，《组织学与胚胎学》，北京大学医学出版社，</w:t>
      </w:r>
      <w:r w:rsidRPr="001C3BF9">
        <w:rPr>
          <w:kern w:val="0"/>
          <w:szCs w:val="21"/>
        </w:rPr>
        <w:t>2005</w:t>
      </w:r>
      <w:r w:rsidRPr="001C3BF9">
        <w:rPr>
          <w:kern w:val="0"/>
          <w:szCs w:val="21"/>
        </w:rPr>
        <w:t>年，第</w:t>
      </w:r>
      <w:r w:rsidRPr="001C3BF9">
        <w:rPr>
          <w:kern w:val="0"/>
          <w:szCs w:val="21"/>
        </w:rPr>
        <w:t>1</w:t>
      </w:r>
      <w:r w:rsidRPr="001C3BF9">
        <w:rPr>
          <w:kern w:val="0"/>
          <w:szCs w:val="21"/>
        </w:rPr>
        <w:t>版</w:t>
      </w:r>
    </w:p>
    <w:p w14:paraId="4471BD0F" w14:textId="77777777" w:rsidR="00FA08E5" w:rsidRPr="001C3BF9" w:rsidRDefault="00FA08E5" w:rsidP="004D00CD">
      <w:pPr>
        <w:spacing w:line="400" w:lineRule="exact"/>
        <w:ind w:firstLineChars="200" w:firstLine="420"/>
        <w:rPr>
          <w:kern w:val="0"/>
          <w:szCs w:val="21"/>
        </w:rPr>
      </w:pPr>
      <w:r w:rsidRPr="001C3BF9">
        <w:rPr>
          <w:kern w:val="0"/>
          <w:szCs w:val="21"/>
        </w:rPr>
        <w:t>5. David L.Nelson, Michael M.Cox. Lehninger Principles of Biochemistry .5th.New york:W.H. Freeman &amp; Co Ltd., 2013.</w:t>
      </w:r>
    </w:p>
    <w:p w14:paraId="5A6ECB47" w14:textId="77777777" w:rsidR="00FA08E5" w:rsidRPr="001C3BF9" w:rsidRDefault="00FA08E5" w:rsidP="004D00CD">
      <w:pPr>
        <w:spacing w:line="400" w:lineRule="exact"/>
        <w:ind w:firstLineChars="200" w:firstLine="420"/>
        <w:rPr>
          <w:kern w:val="0"/>
          <w:szCs w:val="21"/>
        </w:rPr>
      </w:pPr>
      <w:r w:rsidRPr="001C3BF9">
        <w:rPr>
          <w:kern w:val="0"/>
          <w:szCs w:val="21"/>
        </w:rPr>
        <w:t>6. Rorbert K.Murray, Daryl K. Granner, Peter A. Mayes, etal. Harper’s Illustrated  Biochemistry. 29th Revised edition.New york: McGraw Hill company , 2012.</w:t>
      </w:r>
    </w:p>
    <w:p w14:paraId="67795309" w14:textId="77777777" w:rsidR="00FA08E5" w:rsidRPr="001C3BF9" w:rsidRDefault="00FA08E5" w:rsidP="004D00CD">
      <w:pPr>
        <w:spacing w:line="400" w:lineRule="exact"/>
        <w:ind w:firstLineChars="200" w:firstLine="420"/>
        <w:rPr>
          <w:kern w:val="0"/>
          <w:szCs w:val="21"/>
        </w:rPr>
      </w:pPr>
      <w:r w:rsidRPr="001C3BF9">
        <w:rPr>
          <w:kern w:val="0"/>
          <w:szCs w:val="21"/>
        </w:rPr>
        <w:t>7. Gerald Karp. Cell and Molecular Biology: Concepts and Experiments. Wiley, 2013, 7th edition.</w:t>
      </w:r>
    </w:p>
    <w:p w14:paraId="34735DDB" w14:textId="77777777" w:rsidR="00FA08E5" w:rsidRPr="001C3BF9" w:rsidRDefault="00FA08E5" w:rsidP="004D00CD">
      <w:pPr>
        <w:spacing w:line="400" w:lineRule="exact"/>
        <w:ind w:firstLineChars="200" w:firstLine="420"/>
        <w:rPr>
          <w:kern w:val="0"/>
          <w:szCs w:val="21"/>
        </w:rPr>
      </w:pPr>
      <w:r w:rsidRPr="001C3BF9">
        <w:rPr>
          <w:kern w:val="0"/>
          <w:szCs w:val="21"/>
        </w:rPr>
        <w:t>8. Harvey Lodish, Arnold Berk, et al., Molecular Cell Biology. W.H. Freeman &amp; Co Ltd., 2012.</w:t>
      </w:r>
    </w:p>
    <w:p w14:paraId="48E46F61" w14:textId="77777777" w:rsidR="00FA08E5" w:rsidRPr="001C3BF9" w:rsidRDefault="00FA08E5" w:rsidP="004D00CD">
      <w:pPr>
        <w:spacing w:line="400" w:lineRule="exact"/>
        <w:ind w:firstLineChars="200" w:firstLine="420"/>
        <w:rPr>
          <w:kern w:val="0"/>
          <w:szCs w:val="21"/>
        </w:rPr>
      </w:pPr>
      <w:r w:rsidRPr="001C3BF9">
        <w:rPr>
          <w:kern w:val="0"/>
          <w:szCs w:val="21"/>
        </w:rPr>
        <w:t>9. Charles Seidel. BASIC CONCEPTS IN Physiology, The McGraw-Hill Companies, Inc, 2002.</w:t>
      </w:r>
    </w:p>
    <w:p w14:paraId="7E91A763" w14:textId="77777777" w:rsidR="00FA08E5" w:rsidRPr="001C3BF9" w:rsidRDefault="00FA08E5" w:rsidP="004D00CD">
      <w:pPr>
        <w:spacing w:line="400" w:lineRule="exact"/>
        <w:ind w:firstLineChars="200" w:firstLine="420"/>
        <w:rPr>
          <w:kern w:val="0"/>
          <w:szCs w:val="21"/>
        </w:rPr>
      </w:pPr>
      <w:r w:rsidRPr="001C3BF9">
        <w:rPr>
          <w:kern w:val="0"/>
          <w:szCs w:val="21"/>
        </w:rPr>
        <w:t>10. Guyton and Hall TEXTBOOK OF MEDICAL PHYSIOLOGY (13eth Edition), Saunders, 2015.</w:t>
      </w:r>
    </w:p>
    <w:p w14:paraId="34CF8849" w14:textId="77777777" w:rsidR="00FA08E5" w:rsidRPr="001C3BF9" w:rsidRDefault="00FA08E5" w:rsidP="004D00CD">
      <w:pPr>
        <w:snapToGrid w:val="0"/>
        <w:spacing w:line="400" w:lineRule="exact"/>
        <w:ind w:firstLineChars="200" w:firstLine="420"/>
        <w:rPr>
          <w:kern w:val="0"/>
          <w:szCs w:val="21"/>
        </w:rPr>
      </w:pPr>
      <w:r w:rsidRPr="001C3BF9">
        <w:rPr>
          <w:kern w:val="0"/>
          <w:szCs w:val="21"/>
        </w:rPr>
        <w:t xml:space="preserve">11. </w:t>
      </w:r>
      <w:r w:rsidRPr="001C3BF9">
        <w:rPr>
          <w:kern w:val="0"/>
          <w:szCs w:val="21"/>
        </w:rPr>
        <w:t>王镜岩</w:t>
      </w:r>
      <w:r w:rsidRPr="001C3BF9">
        <w:rPr>
          <w:kern w:val="0"/>
          <w:szCs w:val="21"/>
        </w:rPr>
        <w:t xml:space="preserve">. </w:t>
      </w:r>
      <w:r w:rsidRPr="001C3BF9">
        <w:rPr>
          <w:kern w:val="0"/>
          <w:szCs w:val="21"/>
        </w:rPr>
        <w:t>生物化学</w:t>
      </w:r>
      <w:r w:rsidRPr="001C3BF9">
        <w:rPr>
          <w:kern w:val="0"/>
          <w:szCs w:val="21"/>
        </w:rPr>
        <w:t xml:space="preserve">. </w:t>
      </w:r>
      <w:r w:rsidRPr="001C3BF9">
        <w:rPr>
          <w:kern w:val="0"/>
          <w:szCs w:val="21"/>
        </w:rPr>
        <w:t>第三版</w:t>
      </w:r>
      <w:r w:rsidRPr="001C3BF9">
        <w:rPr>
          <w:kern w:val="0"/>
          <w:szCs w:val="21"/>
        </w:rPr>
        <w:t xml:space="preserve">. </w:t>
      </w:r>
      <w:r w:rsidRPr="001C3BF9">
        <w:rPr>
          <w:kern w:val="0"/>
          <w:szCs w:val="21"/>
        </w:rPr>
        <w:t>高等教育出版社</w:t>
      </w:r>
      <w:r w:rsidRPr="001C3BF9">
        <w:rPr>
          <w:kern w:val="0"/>
          <w:szCs w:val="21"/>
        </w:rPr>
        <w:t>, 2002</w:t>
      </w:r>
    </w:p>
    <w:p w14:paraId="18AC3429" w14:textId="77777777" w:rsidR="00FA08E5" w:rsidRPr="001C3BF9" w:rsidRDefault="00FA08E5" w:rsidP="004D00CD">
      <w:pPr>
        <w:pStyle w:val="1"/>
        <w:shd w:val="clear" w:color="auto" w:fill="FFFFFF"/>
        <w:snapToGrid w:val="0"/>
        <w:spacing w:line="400" w:lineRule="exact"/>
        <w:ind w:left="0" w:firstLineChars="200" w:firstLine="420"/>
        <w:rPr>
          <w:kern w:val="0"/>
          <w:szCs w:val="21"/>
        </w:rPr>
      </w:pPr>
      <w:r w:rsidRPr="001C3BF9">
        <w:rPr>
          <w:kern w:val="0"/>
          <w:szCs w:val="21"/>
        </w:rPr>
        <w:t xml:space="preserve">12.  </w:t>
      </w:r>
      <w:r w:rsidRPr="001C3BF9">
        <w:rPr>
          <w:kern w:val="0"/>
          <w:szCs w:val="21"/>
        </w:rPr>
        <w:t>左伋</w:t>
      </w:r>
      <w:r w:rsidRPr="001C3BF9">
        <w:rPr>
          <w:kern w:val="0"/>
          <w:szCs w:val="21"/>
        </w:rPr>
        <w:t xml:space="preserve">. </w:t>
      </w:r>
      <w:r w:rsidRPr="001C3BF9">
        <w:rPr>
          <w:kern w:val="0"/>
          <w:szCs w:val="21"/>
        </w:rPr>
        <w:t>医学遗传学（第</w:t>
      </w:r>
      <w:r w:rsidRPr="001C3BF9">
        <w:rPr>
          <w:kern w:val="0"/>
          <w:szCs w:val="21"/>
        </w:rPr>
        <w:t>6</w:t>
      </w:r>
      <w:r w:rsidRPr="001C3BF9">
        <w:rPr>
          <w:kern w:val="0"/>
          <w:szCs w:val="21"/>
        </w:rPr>
        <w:t>版）</w:t>
      </w:r>
      <w:r w:rsidRPr="001C3BF9">
        <w:rPr>
          <w:kern w:val="0"/>
          <w:szCs w:val="21"/>
        </w:rPr>
        <w:t xml:space="preserve">. </w:t>
      </w:r>
      <w:r w:rsidRPr="001C3BF9">
        <w:rPr>
          <w:kern w:val="0"/>
          <w:szCs w:val="21"/>
        </w:rPr>
        <w:t>人民卫生出版社</w:t>
      </w:r>
      <w:r w:rsidRPr="001C3BF9">
        <w:rPr>
          <w:kern w:val="0"/>
          <w:szCs w:val="21"/>
        </w:rPr>
        <w:t>, 2013;</w:t>
      </w:r>
    </w:p>
    <w:p w14:paraId="2159C1FE" w14:textId="77777777" w:rsidR="00FA08E5" w:rsidRPr="001C3BF9" w:rsidRDefault="00FA08E5" w:rsidP="004D00CD">
      <w:pPr>
        <w:snapToGrid w:val="0"/>
        <w:spacing w:line="400" w:lineRule="exact"/>
        <w:ind w:firstLineChars="200" w:firstLine="420"/>
        <w:rPr>
          <w:kern w:val="0"/>
          <w:szCs w:val="21"/>
        </w:rPr>
      </w:pPr>
      <w:r w:rsidRPr="001C3BF9">
        <w:rPr>
          <w:kern w:val="0"/>
          <w:szCs w:val="21"/>
        </w:rPr>
        <w:t xml:space="preserve">13.Nussbaum.R.L. </w:t>
      </w:r>
      <w:hyperlink r:id="rId9" w:history="1">
        <w:r w:rsidRPr="001C3BF9">
          <w:rPr>
            <w:kern w:val="0"/>
            <w:szCs w:val="21"/>
          </w:rPr>
          <w:t xml:space="preserve">Textbook of Medical Genetics. </w:t>
        </w:r>
        <w:r w:rsidRPr="001C3BF9">
          <w:rPr>
            <w:kern w:val="0"/>
            <w:szCs w:val="21"/>
          </w:rPr>
          <w:t>英文影印版</w:t>
        </w:r>
      </w:hyperlink>
      <w:r w:rsidRPr="001C3BF9">
        <w:rPr>
          <w:kern w:val="0"/>
          <w:szCs w:val="21"/>
        </w:rPr>
        <w:t>(</w:t>
      </w:r>
      <w:r w:rsidRPr="001C3BF9">
        <w:rPr>
          <w:kern w:val="0"/>
          <w:szCs w:val="21"/>
        </w:rPr>
        <w:t>美</w:t>
      </w:r>
      <w:r w:rsidRPr="001C3BF9">
        <w:rPr>
          <w:kern w:val="0"/>
          <w:szCs w:val="21"/>
        </w:rPr>
        <w:t xml:space="preserve">), </w:t>
      </w:r>
      <w:r w:rsidRPr="001C3BF9">
        <w:rPr>
          <w:kern w:val="0"/>
          <w:szCs w:val="21"/>
        </w:rPr>
        <w:t>北京大学医学出版社</w:t>
      </w:r>
      <w:r w:rsidRPr="001C3BF9">
        <w:rPr>
          <w:kern w:val="0"/>
          <w:szCs w:val="21"/>
        </w:rPr>
        <w:t xml:space="preserve">,  </w:t>
      </w:r>
      <w:r w:rsidRPr="001C3BF9">
        <w:rPr>
          <w:kern w:val="0"/>
          <w:szCs w:val="21"/>
        </w:rPr>
        <w:lastRenderedPageBreak/>
        <w:t>2009</w:t>
      </w:r>
    </w:p>
    <w:p w14:paraId="0B73F07D" w14:textId="77777777" w:rsidR="00FA08E5" w:rsidRPr="001C3BF9" w:rsidRDefault="00FA08E5" w:rsidP="004D00CD">
      <w:pPr>
        <w:snapToGrid w:val="0"/>
        <w:spacing w:line="400" w:lineRule="exact"/>
        <w:ind w:firstLineChars="200" w:firstLine="420"/>
        <w:rPr>
          <w:kern w:val="0"/>
          <w:szCs w:val="21"/>
        </w:rPr>
      </w:pPr>
      <w:r w:rsidRPr="001C3BF9">
        <w:rPr>
          <w:kern w:val="0"/>
          <w:szCs w:val="21"/>
        </w:rPr>
        <w:t>14.</w:t>
      </w:r>
      <w:r w:rsidRPr="001C3BF9">
        <w:rPr>
          <w:kern w:val="0"/>
          <w:szCs w:val="21"/>
        </w:rPr>
        <w:t>纪春祥、于金明</w:t>
      </w:r>
      <w:r w:rsidRPr="001C3BF9">
        <w:rPr>
          <w:kern w:val="0"/>
          <w:szCs w:val="21"/>
        </w:rPr>
        <w:t xml:space="preserve">. </w:t>
      </w:r>
      <w:r w:rsidRPr="001C3BF9">
        <w:rPr>
          <w:kern w:val="0"/>
          <w:szCs w:val="21"/>
        </w:rPr>
        <w:t>肿瘤学</w:t>
      </w:r>
      <w:r w:rsidRPr="001C3BF9">
        <w:rPr>
          <w:kern w:val="0"/>
          <w:szCs w:val="21"/>
        </w:rPr>
        <w:t xml:space="preserve">. </w:t>
      </w:r>
      <w:r w:rsidRPr="001C3BF9">
        <w:rPr>
          <w:kern w:val="0"/>
          <w:szCs w:val="21"/>
        </w:rPr>
        <w:t>北京</w:t>
      </w:r>
      <w:r w:rsidRPr="001C3BF9">
        <w:rPr>
          <w:kern w:val="0"/>
          <w:szCs w:val="21"/>
        </w:rPr>
        <w:t xml:space="preserve">, </w:t>
      </w:r>
      <w:r w:rsidRPr="001C3BF9">
        <w:rPr>
          <w:kern w:val="0"/>
          <w:szCs w:val="21"/>
        </w:rPr>
        <w:t>科学出版社</w:t>
      </w:r>
      <w:r w:rsidRPr="001C3BF9">
        <w:rPr>
          <w:kern w:val="0"/>
          <w:szCs w:val="21"/>
        </w:rPr>
        <w:t>, 2005</w:t>
      </w:r>
    </w:p>
    <w:p w14:paraId="79DD9C43" w14:textId="77777777" w:rsidR="00FA08E5" w:rsidRPr="001C3BF9" w:rsidRDefault="00FA08E5" w:rsidP="004D00CD">
      <w:pPr>
        <w:snapToGrid w:val="0"/>
        <w:spacing w:line="400" w:lineRule="exact"/>
        <w:ind w:firstLineChars="200" w:firstLine="420"/>
        <w:rPr>
          <w:kern w:val="0"/>
          <w:szCs w:val="21"/>
        </w:rPr>
      </w:pPr>
      <w:r w:rsidRPr="001C3BF9">
        <w:rPr>
          <w:kern w:val="0"/>
          <w:szCs w:val="21"/>
        </w:rPr>
        <w:t>15.</w:t>
      </w:r>
      <w:r w:rsidRPr="001C3BF9">
        <w:rPr>
          <w:kern w:val="0"/>
          <w:szCs w:val="21"/>
        </w:rPr>
        <w:t>钦伦秀</w:t>
      </w:r>
      <w:r w:rsidRPr="001C3BF9">
        <w:rPr>
          <w:kern w:val="0"/>
          <w:szCs w:val="21"/>
        </w:rPr>
        <w:t xml:space="preserve">. </w:t>
      </w:r>
      <w:r w:rsidRPr="001C3BF9">
        <w:rPr>
          <w:kern w:val="0"/>
          <w:szCs w:val="21"/>
        </w:rPr>
        <w:t>肿瘤的分子诊断与预测</w:t>
      </w:r>
      <w:r w:rsidRPr="001C3BF9">
        <w:rPr>
          <w:kern w:val="0"/>
          <w:szCs w:val="21"/>
        </w:rPr>
        <w:t xml:space="preserve">. </w:t>
      </w:r>
      <w:r w:rsidRPr="001C3BF9">
        <w:rPr>
          <w:kern w:val="0"/>
          <w:szCs w:val="21"/>
        </w:rPr>
        <w:t>上海</w:t>
      </w:r>
      <w:r w:rsidRPr="001C3BF9">
        <w:rPr>
          <w:kern w:val="0"/>
          <w:szCs w:val="21"/>
        </w:rPr>
        <w:t xml:space="preserve">, </w:t>
      </w:r>
      <w:r w:rsidRPr="001C3BF9">
        <w:rPr>
          <w:kern w:val="0"/>
          <w:szCs w:val="21"/>
        </w:rPr>
        <w:t>上海科技教育出版社</w:t>
      </w:r>
      <w:r w:rsidRPr="001C3BF9">
        <w:rPr>
          <w:kern w:val="0"/>
          <w:szCs w:val="21"/>
        </w:rPr>
        <w:t>, 2004</w:t>
      </w:r>
    </w:p>
    <w:p w14:paraId="45C0A0AA" w14:textId="77777777" w:rsidR="00FA08E5" w:rsidRPr="001C3BF9" w:rsidRDefault="00FA08E5" w:rsidP="004D00CD">
      <w:pPr>
        <w:snapToGrid w:val="0"/>
        <w:spacing w:line="400" w:lineRule="exact"/>
        <w:ind w:firstLineChars="200" w:firstLine="420"/>
        <w:rPr>
          <w:kern w:val="0"/>
          <w:szCs w:val="21"/>
        </w:rPr>
      </w:pPr>
      <w:r w:rsidRPr="001C3BF9">
        <w:rPr>
          <w:kern w:val="0"/>
          <w:szCs w:val="21"/>
        </w:rPr>
        <w:t>16.</w:t>
      </w:r>
      <w:r w:rsidRPr="001C3BF9">
        <w:rPr>
          <w:kern w:val="0"/>
          <w:szCs w:val="21"/>
        </w:rPr>
        <w:t>冷静、冯一中</w:t>
      </w:r>
      <w:r w:rsidRPr="001C3BF9">
        <w:rPr>
          <w:kern w:val="0"/>
          <w:szCs w:val="21"/>
        </w:rPr>
        <w:t xml:space="preserve">. </w:t>
      </w:r>
      <w:r w:rsidRPr="001C3BF9">
        <w:rPr>
          <w:kern w:val="0"/>
          <w:szCs w:val="21"/>
        </w:rPr>
        <w:t>病理学</w:t>
      </w:r>
      <w:r w:rsidRPr="001C3BF9">
        <w:rPr>
          <w:kern w:val="0"/>
          <w:szCs w:val="21"/>
        </w:rPr>
        <w:t xml:space="preserve">. </w:t>
      </w:r>
      <w:r w:rsidRPr="001C3BF9">
        <w:rPr>
          <w:kern w:val="0"/>
          <w:szCs w:val="21"/>
        </w:rPr>
        <w:t>北京</w:t>
      </w:r>
      <w:r w:rsidRPr="001C3BF9">
        <w:rPr>
          <w:kern w:val="0"/>
          <w:szCs w:val="21"/>
        </w:rPr>
        <w:t xml:space="preserve">, </w:t>
      </w:r>
      <w:r w:rsidRPr="001C3BF9">
        <w:rPr>
          <w:kern w:val="0"/>
          <w:szCs w:val="21"/>
        </w:rPr>
        <w:t>科学出版社</w:t>
      </w:r>
      <w:r w:rsidRPr="001C3BF9">
        <w:rPr>
          <w:kern w:val="0"/>
          <w:szCs w:val="21"/>
        </w:rPr>
        <w:t>, 2001</w:t>
      </w:r>
    </w:p>
    <w:p w14:paraId="09E06A02" w14:textId="77777777" w:rsidR="00FA08E5" w:rsidRPr="001C3BF9" w:rsidRDefault="00FA08E5" w:rsidP="004D00CD">
      <w:pPr>
        <w:snapToGrid w:val="0"/>
        <w:spacing w:line="400" w:lineRule="exact"/>
        <w:ind w:firstLineChars="200" w:firstLine="420"/>
        <w:rPr>
          <w:kern w:val="0"/>
          <w:szCs w:val="21"/>
        </w:rPr>
      </w:pPr>
      <w:r w:rsidRPr="001C3BF9">
        <w:rPr>
          <w:kern w:val="0"/>
          <w:szCs w:val="21"/>
        </w:rPr>
        <w:t>17.</w:t>
      </w:r>
      <w:r w:rsidRPr="001C3BF9">
        <w:rPr>
          <w:kern w:val="0"/>
          <w:szCs w:val="21"/>
        </w:rPr>
        <w:t>（英）库马（</w:t>
      </w:r>
      <w:r w:rsidRPr="001C3BF9">
        <w:rPr>
          <w:kern w:val="0"/>
          <w:szCs w:val="21"/>
        </w:rPr>
        <w:t>Kumar,V.</w:t>
      </w:r>
      <w:r w:rsidRPr="001C3BF9">
        <w:rPr>
          <w:kern w:val="0"/>
          <w:szCs w:val="21"/>
        </w:rPr>
        <w:t>）</w:t>
      </w:r>
      <w:r w:rsidRPr="001C3BF9">
        <w:rPr>
          <w:kern w:val="0"/>
          <w:szCs w:val="21"/>
        </w:rPr>
        <w:t>,</w:t>
      </w:r>
      <w:r w:rsidRPr="001C3BF9">
        <w:rPr>
          <w:kern w:val="0"/>
          <w:szCs w:val="21"/>
        </w:rPr>
        <w:t>（英）科特伦（</w:t>
      </w:r>
      <w:r w:rsidRPr="001C3BF9">
        <w:rPr>
          <w:kern w:val="0"/>
          <w:szCs w:val="21"/>
        </w:rPr>
        <w:t>Cotran,R.S.</w:t>
      </w:r>
      <w:r w:rsidRPr="001C3BF9">
        <w:rPr>
          <w:kern w:val="0"/>
          <w:szCs w:val="21"/>
        </w:rPr>
        <w:t>）</w:t>
      </w:r>
      <w:r w:rsidRPr="001C3BF9">
        <w:rPr>
          <w:kern w:val="0"/>
          <w:szCs w:val="21"/>
        </w:rPr>
        <w:t>,</w:t>
      </w:r>
      <w:r w:rsidRPr="001C3BF9">
        <w:rPr>
          <w:kern w:val="0"/>
          <w:szCs w:val="21"/>
        </w:rPr>
        <w:t>（英）罗宾斯（</w:t>
      </w:r>
      <w:r w:rsidRPr="001C3BF9">
        <w:rPr>
          <w:kern w:val="0"/>
          <w:szCs w:val="21"/>
        </w:rPr>
        <w:t>Robbins,R.S.</w:t>
      </w:r>
      <w:r w:rsidRPr="001C3BF9">
        <w:rPr>
          <w:kern w:val="0"/>
          <w:szCs w:val="21"/>
        </w:rPr>
        <w:t>）</w:t>
      </w:r>
      <w:r w:rsidRPr="001C3BF9">
        <w:rPr>
          <w:kern w:val="0"/>
          <w:szCs w:val="21"/>
        </w:rPr>
        <w:t xml:space="preserve">. </w:t>
      </w:r>
      <w:r w:rsidRPr="001C3BF9">
        <w:rPr>
          <w:kern w:val="0"/>
          <w:szCs w:val="21"/>
        </w:rPr>
        <w:t>基础病理学</w:t>
      </w:r>
      <w:r w:rsidRPr="001C3BF9">
        <w:rPr>
          <w:kern w:val="0"/>
          <w:szCs w:val="21"/>
        </w:rPr>
        <w:t xml:space="preserve">. </w:t>
      </w:r>
      <w:r w:rsidRPr="001C3BF9">
        <w:rPr>
          <w:kern w:val="0"/>
          <w:szCs w:val="21"/>
        </w:rPr>
        <w:t>北京</w:t>
      </w:r>
      <w:r w:rsidRPr="001C3BF9">
        <w:rPr>
          <w:kern w:val="0"/>
          <w:szCs w:val="21"/>
        </w:rPr>
        <w:t xml:space="preserve">, </w:t>
      </w:r>
      <w:r w:rsidRPr="001C3BF9">
        <w:rPr>
          <w:kern w:val="0"/>
          <w:szCs w:val="21"/>
        </w:rPr>
        <w:t>北京大学医学出版社</w:t>
      </w:r>
      <w:r w:rsidRPr="001C3BF9">
        <w:rPr>
          <w:kern w:val="0"/>
          <w:szCs w:val="21"/>
        </w:rPr>
        <w:t>, 2003</w:t>
      </w:r>
    </w:p>
    <w:p w14:paraId="014F96D0" w14:textId="77777777" w:rsidR="00FA08E5" w:rsidRPr="001C3BF9" w:rsidRDefault="00FA08E5" w:rsidP="004D00CD">
      <w:pPr>
        <w:snapToGrid w:val="0"/>
        <w:spacing w:line="400" w:lineRule="exact"/>
        <w:ind w:firstLineChars="200" w:firstLine="420"/>
        <w:rPr>
          <w:kern w:val="0"/>
          <w:szCs w:val="21"/>
        </w:rPr>
      </w:pPr>
      <w:r w:rsidRPr="001C3BF9">
        <w:rPr>
          <w:kern w:val="0"/>
          <w:szCs w:val="21"/>
        </w:rPr>
        <w:t>18.</w:t>
      </w:r>
      <w:r w:rsidRPr="001C3BF9">
        <w:rPr>
          <w:kern w:val="0"/>
          <w:szCs w:val="21"/>
        </w:rPr>
        <w:t>姜叙诚等</w:t>
      </w:r>
      <w:r w:rsidRPr="001C3BF9">
        <w:rPr>
          <w:kern w:val="0"/>
          <w:szCs w:val="21"/>
        </w:rPr>
        <w:t xml:space="preserve">. </w:t>
      </w:r>
      <w:r w:rsidRPr="001C3BF9">
        <w:rPr>
          <w:kern w:val="0"/>
          <w:szCs w:val="21"/>
        </w:rPr>
        <w:t>分子病理学</w:t>
      </w:r>
      <w:r w:rsidRPr="001C3BF9">
        <w:rPr>
          <w:kern w:val="0"/>
          <w:szCs w:val="21"/>
        </w:rPr>
        <w:t xml:space="preserve">. </w:t>
      </w:r>
      <w:r w:rsidRPr="001C3BF9">
        <w:rPr>
          <w:kern w:val="0"/>
          <w:szCs w:val="21"/>
        </w:rPr>
        <w:t>北京</w:t>
      </w:r>
      <w:r w:rsidRPr="001C3BF9">
        <w:rPr>
          <w:kern w:val="0"/>
          <w:szCs w:val="21"/>
        </w:rPr>
        <w:t xml:space="preserve">, </w:t>
      </w:r>
      <w:r w:rsidRPr="001C3BF9">
        <w:rPr>
          <w:kern w:val="0"/>
          <w:szCs w:val="21"/>
        </w:rPr>
        <w:t>人民卫生出版社</w:t>
      </w:r>
      <w:r w:rsidRPr="001C3BF9">
        <w:rPr>
          <w:kern w:val="0"/>
          <w:szCs w:val="21"/>
        </w:rPr>
        <w:t>, 2002</w:t>
      </w:r>
    </w:p>
    <w:p w14:paraId="655952FF" w14:textId="77777777" w:rsidR="00FA08E5" w:rsidRPr="001C3BF9" w:rsidRDefault="00FA08E5" w:rsidP="004D00CD">
      <w:pPr>
        <w:snapToGrid w:val="0"/>
        <w:spacing w:line="400" w:lineRule="exact"/>
        <w:ind w:firstLineChars="200" w:firstLine="420"/>
        <w:rPr>
          <w:kern w:val="0"/>
          <w:szCs w:val="21"/>
        </w:rPr>
      </w:pPr>
      <w:r w:rsidRPr="001C3BF9">
        <w:rPr>
          <w:kern w:val="0"/>
          <w:szCs w:val="21"/>
        </w:rPr>
        <w:t>19.Gibson IW, More IA. Glomerular pathology: recent advance. J Patholoy, 1998.</w:t>
      </w:r>
    </w:p>
    <w:p w14:paraId="2ED1EBA3" w14:textId="77777777" w:rsidR="00FA08E5" w:rsidRPr="001C3BF9" w:rsidRDefault="00FA08E5" w:rsidP="004D00CD">
      <w:pPr>
        <w:snapToGrid w:val="0"/>
        <w:spacing w:line="400" w:lineRule="exact"/>
        <w:ind w:firstLineChars="200" w:firstLine="420"/>
        <w:rPr>
          <w:kern w:val="0"/>
          <w:szCs w:val="21"/>
        </w:rPr>
      </w:pPr>
      <w:r w:rsidRPr="001C3BF9">
        <w:rPr>
          <w:kern w:val="0"/>
          <w:szCs w:val="21"/>
        </w:rPr>
        <w:t>20.Doublier S. Nephrin redistributin on podocytes is mechanism of proteinuria in patients, Am J path , 2001</w:t>
      </w:r>
    </w:p>
    <w:p w14:paraId="464999D7" w14:textId="77777777" w:rsidR="00FA08E5" w:rsidRPr="001C3BF9" w:rsidRDefault="00FA08E5" w:rsidP="004D00CD">
      <w:pPr>
        <w:snapToGrid w:val="0"/>
        <w:spacing w:line="400" w:lineRule="exact"/>
        <w:ind w:firstLineChars="200" w:firstLine="420"/>
        <w:rPr>
          <w:kern w:val="0"/>
          <w:szCs w:val="21"/>
        </w:rPr>
      </w:pPr>
      <w:r w:rsidRPr="001C3BF9">
        <w:rPr>
          <w:kern w:val="0"/>
          <w:szCs w:val="21"/>
        </w:rPr>
        <w:t>21.</w:t>
      </w:r>
      <w:r w:rsidRPr="001C3BF9">
        <w:rPr>
          <w:kern w:val="0"/>
          <w:szCs w:val="21"/>
        </w:rPr>
        <w:t>杨光华</w:t>
      </w:r>
      <w:r w:rsidRPr="001C3BF9">
        <w:rPr>
          <w:kern w:val="0"/>
          <w:szCs w:val="21"/>
        </w:rPr>
        <w:t xml:space="preserve">. </w:t>
      </w:r>
      <w:r w:rsidRPr="001C3BF9">
        <w:rPr>
          <w:kern w:val="0"/>
          <w:szCs w:val="21"/>
        </w:rPr>
        <w:t>神经系统疾病病理学</w:t>
      </w:r>
      <w:r w:rsidRPr="001C3BF9">
        <w:rPr>
          <w:kern w:val="0"/>
          <w:szCs w:val="21"/>
        </w:rPr>
        <w:t xml:space="preserve">. </w:t>
      </w:r>
      <w:r w:rsidRPr="001C3BF9">
        <w:rPr>
          <w:kern w:val="0"/>
          <w:szCs w:val="21"/>
        </w:rPr>
        <w:t>北京</w:t>
      </w:r>
      <w:r w:rsidRPr="001C3BF9">
        <w:rPr>
          <w:kern w:val="0"/>
          <w:szCs w:val="21"/>
        </w:rPr>
        <w:t xml:space="preserve">, </w:t>
      </w:r>
      <w:r w:rsidRPr="001C3BF9">
        <w:rPr>
          <w:kern w:val="0"/>
          <w:szCs w:val="21"/>
        </w:rPr>
        <w:t>人民卫生出版社</w:t>
      </w:r>
      <w:r w:rsidRPr="001C3BF9">
        <w:rPr>
          <w:kern w:val="0"/>
          <w:szCs w:val="21"/>
        </w:rPr>
        <w:t>, 2002</w:t>
      </w:r>
    </w:p>
    <w:p w14:paraId="109FADD7" w14:textId="77777777" w:rsidR="00FA08E5" w:rsidRPr="001C3BF9" w:rsidRDefault="00FA08E5" w:rsidP="004D00CD">
      <w:pPr>
        <w:snapToGrid w:val="0"/>
        <w:spacing w:line="400" w:lineRule="exact"/>
        <w:ind w:firstLineChars="200" w:firstLine="420"/>
        <w:rPr>
          <w:kern w:val="0"/>
          <w:szCs w:val="21"/>
        </w:rPr>
      </w:pPr>
      <w:r w:rsidRPr="001C3BF9">
        <w:rPr>
          <w:kern w:val="0"/>
          <w:szCs w:val="21"/>
        </w:rPr>
        <w:t>22..</w:t>
      </w:r>
      <w:r w:rsidRPr="001C3BF9">
        <w:rPr>
          <w:kern w:val="0"/>
          <w:szCs w:val="21"/>
        </w:rPr>
        <w:t>王建枝、陈国强</w:t>
      </w:r>
      <w:r w:rsidRPr="001C3BF9">
        <w:rPr>
          <w:kern w:val="0"/>
          <w:szCs w:val="21"/>
        </w:rPr>
        <w:t xml:space="preserve">. </w:t>
      </w:r>
      <w:r w:rsidRPr="001C3BF9">
        <w:rPr>
          <w:kern w:val="0"/>
          <w:szCs w:val="21"/>
        </w:rPr>
        <w:t>病理生理学</w:t>
      </w:r>
      <w:r w:rsidRPr="001C3BF9">
        <w:rPr>
          <w:kern w:val="0"/>
          <w:szCs w:val="21"/>
        </w:rPr>
        <w:t xml:space="preserve">. </w:t>
      </w:r>
      <w:r w:rsidRPr="001C3BF9">
        <w:rPr>
          <w:kern w:val="0"/>
          <w:szCs w:val="21"/>
        </w:rPr>
        <w:t>北京</w:t>
      </w:r>
      <w:r w:rsidRPr="001C3BF9">
        <w:rPr>
          <w:kern w:val="0"/>
          <w:szCs w:val="21"/>
        </w:rPr>
        <w:t xml:space="preserve">, </w:t>
      </w:r>
      <w:r w:rsidRPr="001C3BF9">
        <w:rPr>
          <w:kern w:val="0"/>
          <w:szCs w:val="21"/>
        </w:rPr>
        <w:t>科学出版社</w:t>
      </w:r>
      <w:r w:rsidRPr="001C3BF9">
        <w:rPr>
          <w:kern w:val="0"/>
          <w:szCs w:val="21"/>
        </w:rPr>
        <w:t>, 2012</w:t>
      </w:r>
    </w:p>
    <w:p w14:paraId="58DCD7B0" w14:textId="77777777" w:rsidR="00FA08E5" w:rsidRPr="001C3BF9" w:rsidRDefault="00FA08E5" w:rsidP="004D00CD">
      <w:pPr>
        <w:snapToGrid w:val="0"/>
        <w:spacing w:line="400" w:lineRule="exact"/>
        <w:ind w:firstLineChars="200" w:firstLine="420"/>
        <w:rPr>
          <w:kern w:val="0"/>
          <w:szCs w:val="21"/>
        </w:rPr>
      </w:pPr>
      <w:r w:rsidRPr="001C3BF9">
        <w:rPr>
          <w:kern w:val="0"/>
          <w:szCs w:val="21"/>
        </w:rPr>
        <w:t>23.</w:t>
      </w:r>
      <w:r w:rsidRPr="001C3BF9">
        <w:rPr>
          <w:kern w:val="0"/>
          <w:szCs w:val="21"/>
        </w:rPr>
        <w:t>林树新、柳君泽</w:t>
      </w:r>
      <w:r w:rsidRPr="001C3BF9">
        <w:rPr>
          <w:kern w:val="0"/>
          <w:szCs w:val="21"/>
        </w:rPr>
        <w:t xml:space="preserve">. </w:t>
      </w:r>
      <w:r w:rsidRPr="001C3BF9">
        <w:rPr>
          <w:kern w:val="0"/>
          <w:szCs w:val="21"/>
        </w:rPr>
        <w:t>病理生理学</w:t>
      </w:r>
      <w:r w:rsidRPr="001C3BF9">
        <w:rPr>
          <w:kern w:val="0"/>
          <w:szCs w:val="21"/>
        </w:rPr>
        <w:t xml:space="preserve">. </w:t>
      </w:r>
      <w:r w:rsidRPr="001C3BF9">
        <w:rPr>
          <w:kern w:val="0"/>
          <w:szCs w:val="21"/>
        </w:rPr>
        <w:t>西安</w:t>
      </w:r>
      <w:r w:rsidRPr="001C3BF9">
        <w:rPr>
          <w:kern w:val="0"/>
          <w:szCs w:val="21"/>
        </w:rPr>
        <w:t xml:space="preserve">, </w:t>
      </w:r>
      <w:r w:rsidRPr="001C3BF9">
        <w:rPr>
          <w:kern w:val="0"/>
          <w:szCs w:val="21"/>
        </w:rPr>
        <w:t>第四军医大学出版社</w:t>
      </w:r>
      <w:r w:rsidRPr="001C3BF9">
        <w:rPr>
          <w:kern w:val="0"/>
          <w:szCs w:val="21"/>
        </w:rPr>
        <w:t>, 2011</w:t>
      </w:r>
    </w:p>
    <w:p w14:paraId="2B4B58D3" w14:textId="77777777" w:rsidR="00FA08E5" w:rsidRPr="001C3BF9" w:rsidRDefault="00FA08E5" w:rsidP="004D00CD">
      <w:pPr>
        <w:snapToGrid w:val="0"/>
        <w:spacing w:line="400" w:lineRule="exact"/>
        <w:ind w:firstLineChars="200" w:firstLine="420"/>
        <w:rPr>
          <w:kern w:val="0"/>
          <w:szCs w:val="21"/>
        </w:rPr>
      </w:pPr>
      <w:r w:rsidRPr="001C3BF9">
        <w:rPr>
          <w:kern w:val="0"/>
          <w:szCs w:val="21"/>
        </w:rPr>
        <w:t>24.Katzung BG. Basic and Clinical Pharmacology. 10th edition. Stamford, Connecticut, USA: A Simon and Schuster Company, 2007</w:t>
      </w:r>
    </w:p>
    <w:p w14:paraId="049B60FC" w14:textId="77777777" w:rsidR="00FA08E5" w:rsidRPr="001C3BF9" w:rsidRDefault="00FA08E5" w:rsidP="004D00CD">
      <w:pPr>
        <w:snapToGrid w:val="0"/>
        <w:spacing w:line="400" w:lineRule="exact"/>
        <w:ind w:firstLineChars="200" w:firstLine="420"/>
        <w:rPr>
          <w:kern w:val="0"/>
          <w:szCs w:val="21"/>
        </w:rPr>
      </w:pPr>
      <w:r w:rsidRPr="001C3BF9">
        <w:rPr>
          <w:kern w:val="0"/>
          <w:szCs w:val="21"/>
        </w:rPr>
        <w:t xml:space="preserve">25.Hardman JG, Limbird LE. Goodman </w:t>
      </w:r>
      <w:r w:rsidRPr="001C3BF9">
        <w:rPr>
          <w:kern w:val="0"/>
          <w:szCs w:val="21"/>
        </w:rPr>
        <w:t>﹠</w:t>
      </w:r>
      <w:r w:rsidRPr="001C3BF9">
        <w:rPr>
          <w:kern w:val="0"/>
          <w:szCs w:val="21"/>
        </w:rPr>
        <w:t>Gilman’s .The Pharmacological Basis of Therapeutics, Tenth edition, USA: McGraw-Hill Company,New York, 2001</w:t>
      </w:r>
    </w:p>
    <w:p w14:paraId="57E45E37" w14:textId="77777777" w:rsidR="00FA08E5" w:rsidRPr="001C3BF9" w:rsidRDefault="00FA08E5" w:rsidP="004D00CD">
      <w:pPr>
        <w:snapToGrid w:val="0"/>
        <w:spacing w:line="400" w:lineRule="exact"/>
        <w:ind w:firstLineChars="200" w:firstLine="420"/>
        <w:rPr>
          <w:kern w:val="0"/>
          <w:szCs w:val="21"/>
        </w:rPr>
      </w:pPr>
      <w:r w:rsidRPr="001C3BF9">
        <w:rPr>
          <w:kern w:val="0"/>
          <w:szCs w:val="21"/>
        </w:rPr>
        <w:t>网站链接：</w:t>
      </w:r>
    </w:p>
    <w:p w14:paraId="6EFF466F" w14:textId="668CC7AB" w:rsidR="00FA08E5" w:rsidRPr="001C3BF9" w:rsidRDefault="00FA08E5" w:rsidP="004D00CD">
      <w:pPr>
        <w:snapToGrid w:val="0"/>
        <w:spacing w:line="400" w:lineRule="exact"/>
        <w:ind w:firstLineChars="200" w:firstLine="420"/>
        <w:rPr>
          <w:kern w:val="0"/>
          <w:szCs w:val="21"/>
        </w:rPr>
      </w:pPr>
      <w:r w:rsidRPr="001C3BF9">
        <w:rPr>
          <w:kern w:val="0"/>
          <w:szCs w:val="21"/>
        </w:rPr>
        <w:t>1.http://basic.shsmu.edu.cn/hisemb</w:t>
      </w:r>
    </w:p>
    <w:p w14:paraId="523E0416" w14:textId="1DD39DAB" w:rsidR="00FA08E5" w:rsidRPr="001C3BF9" w:rsidRDefault="00FA08E5" w:rsidP="00FA08E5">
      <w:pPr>
        <w:snapToGrid w:val="0"/>
        <w:spacing w:line="400" w:lineRule="exact"/>
        <w:rPr>
          <w:kern w:val="0"/>
          <w:szCs w:val="21"/>
        </w:rPr>
      </w:pPr>
      <w:r w:rsidRPr="001C3BF9">
        <w:rPr>
          <w:kern w:val="0"/>
          <w:szCs w:val="21"/>
        </w:rPr>
        <w:t xml:space="preserve">    2.http://zupei.xjtu.edu.cn/sy.asp</w:t>
      </w:r>
    </w:p>
    <w:p w14:paraId="302FB242" w14:textId="711DCF00" w:rsidR="00FA08E5" w:rsidRPr="001C3BF9" w:rsidRDefault="00FA08E5" w:rsidP="00FA08E5">
      <w:pPr>
        <w:snapToGrid w:val="0"/>
        <w:spacing w:line="400" w:lineRule="exact"/>
        <w:rPr>
          <w:kern w:val="0"/>
          <w:szCs w:val="21"/>
        </w:rPr>
      </w:pPr>
      <w:r w:rsidRPr="001C3BF9">
        <w:rPr>
          <w:kern w:val="0"/>
          <w:szCs w:val="21"/>
        </w:rPr>
        <w:t xml:space="preserve">    3.http://jpkc.bjmu.cn/zupei/Index.htm</w:t>
      </w:r>
    </w:p>
    <w:p w14:paraId="2C5C6E78" w14:textId="20A07CB6" w:rsidR="00FA08E5" w:rsidRPr="001C3BF9" w:rsidRDefault="004D00CD" w:rsidP="004D00CD">
      <w:pPr>
        <w:tabs>
          <w:tab w:val="left" w:pos="1080"/>
        </w:tabs>
        <w:snapToGrid w:val="0"/>
        <w:spacing w:line="400" w:lineRule="exact"/>
        <w:ind w:firstLineChars="200" w:firstLine="420"/>
        <w:rPr>
          <w:kern w:val="0"/>
          <w:szCs w:val="21"/>
        </w:rPr>
      </w:pPr>
      <w:r>
        <w:rPr>
          <w:rFonts w:hint="eastAsia"/>
          <w:kern w:val="0"/>
          <w:szCs w:val="21"/>
        </w:rPr>
        <w:t>4</w:t>
      </w:r>
      <w:r>
        <w:rPr>
          <w:kern w:val="0"/>
          <w:szCs w:val="21"/>
        </w:rPr>
        <w:t>.</w:t>
      </w:r>
      <w:r w:rsidR="00FA08E5" w:rsidRPr="001C3BF9">
        <w:rPr>
          <w:kern w:val="0"/>
          <w:szCs w:val="21"/>
        </w:rPr>
        <w:t>http://www.siumed.edu/~dking2/index.htm</w:t>
      </w:r>
    </w:p>
    <w:p w14:paraId="7106C6DC" w14:textId="6A496050" w:rsidR="00FA08E5" w:rsidRPr="001C3BF9" w:rsidRDefault="004D00CD" w:rsidP="004D00CD">
      <w:pPr>
        <w:tabs>
          <w:tab w:val="left" w:pos="1080"/>
        </w:tabs>
        <w:snapToGrid w:val="0"/>
        <w:spacing w:line="400" w:lineRule="exact"/>
        <w:ind w:firstLineChars="200" w:firstLine="420"/>
        <w:rPr>
          <w:kern w:val="0"/>
          <w:szCs w:val="21"/>
        </w:rPr>
      </w:pPr>
      <w:r>
        <w:rPr>
          <w:kern w:val="0"/>
          <w:szCs w:val="21"/>
        </w:rPr>
        <w:t>5.</w:t>
      </w:r>
      <w:hyperlink r:id="rId10" w:history="1">
        <w:r w:rsidRPr="004D00CD">
          <w:t>http://www.mfi.ku.dk/ppaulev/content.htm</w:t>
        </w:r>
      </w:hyperlink>
      <w:hyperlink r:id="rId11" w:tgtFrame="_parent" w:history="1"/>
    </w:p>
    <w:p w14:paraId="2C07DAE3" w14:textId="0B34FC3E" w:rsidR="00FA08E5" w:rsidRPr="001C3BF9" w:rsidRDefault="004D00CD" w:rsidP="004D00CD">
      <w:pPr>
        <w:tabs>
          <w:tab w:val="left" w:pos="1080"/>
        </w:tabs>
        <w:snapToGrid w:val="0"/>
        <w:spacing w:line="400" w:lineRule="exact"/>
        <w:ind w:firstLineChars="200" w:firstLine="420"/>
        <w:rPr>
          <w:kern w:val="0"/>
          <w:szCs w:val="21"/>
        </w:rPr>
      </w:pPr>
      <w:r>
        <w:rPr>
          <w:kern w:val="0"/>
          <w:szCs w:val="21"/>
        </w:rPr>
        <w:t>6.</w:t>
      </w:r>
      <w:hyperlink r:id="rId12" w:history="1">
        <w:r w:rsidRPr="004D00CD">
          <w:t>http://www.windrug.com/book/book17.php</w:t>
        </w:r>
      </w:hyperlink>
      <w:hyperlink r:id="rId13" w:tgtFrame="_parent" w:history="1"/>
    </w:p>
    <w:p w14:paraId="4464FEC5" w14:textId="09EB3D4F" w:rsidR="00FA08E5" w:rsidRPr="001C3BF9" w:rsidRDefault="004D00CD" w:rsidP="004D00CD">
      <w:pPr>
        <w:tabs>
          <w:tab w:val="left" w:pos="1080"/>
        </w:tabs>
        <w:snapToGrid w:val="0"/>
        <w:spacing w:line="400" w:lineRule="exact"/>
        <w:ind w:firstLineChars="200" w:firstLine="420"/>
        <w:rPr>
          <w:kern w:val="0"/>
          <w:szCs w:val="21"/>
        </w:rPr>
      </w:pPr>
      <w:r>
        <w:rPr>
          <w:kern w:val="0"/>
          <w:szCs w:val="21"/>
        </w:rPr>
        <w:t>7.</w:t>
      </w:r>
      <w:hyperlink r:id="rId14" w:history="1">
        <w:r w:rsidRPr="004D00CD">
          <w:t>http://lgyy.363.net/zlk/yxll/slx.htm</w:t>
        </w:r>
      </w:hyperlink>
      <w:hyperlink r:id="rId15" w:tgtFrame="_parent" w:history="1"/>
    </w:p>
    <w:p w14:paraId="718EB044" w14:textId="30AC615F" w:rsidR="00FA08E5" w:rsidRPr="001C3BF9" w:rsidRDefault="004D00CD" w:rsidP="004D00CD">
      <w:pPr>
        <w:tabs>
          <w:tab w:val="left" w:pos="1080"/>
        </w:tabs>
        <w:snapToGrid w:val="0"/>
        <w:spacing w:line="400" w:lineRule="exact"/>
        <w:ind w:firstLineChars="200" w:firstLine="420"/>
        <w:rPr>
          <w:kern w:val="0"/>
          <w:szCs w:val="21"/>
        </w:rPr>
      </w:pPr>
      <w:r>
        <w:rPr>
          <w:kern w:val="0"/>
          <w:szCs w:val="21"/>
        </w:rPr>
        <w:t>8.</w:t>
      </w:r>
      <w:hyperlink r:id="rId16" w:history="1">
        <w:r w:rsidRPr="004D00CD">
          <w:t>http://www.100md.com/index/WestMed/book/003/</w:t>
        </w:r>
      </w:hyperlink>
    </w:p>
    <w:p w14:paraId="0A0D25B4" w14:textId="2D30EC3F" w:rsidR="00FA08E5" w:rsidRPr="001C3BF9" w:rsidRDefault="004D00CD" w:rsidP="004D00CD">
      <w:pPr>
        <w:tabs>
          <w:tab w:val="left" w:pos="1080"/>
        </w:tabs>
        <w:snapToGrid w:val="0"/>
        <w:spacing w:line="400" w:lineRule="exact"/>
        <w:ind w:firstLineChars="200" w:firstLine="420"/>
        <w:rPr>
          <w:kern w:val="0"/>
          <w:szCs w:val="21"/>
        </w:rPr>
      </w:pPr>
      <w:r>
        <w:rPr>
          <w:kern w:val="0"/>
          <w:szCs w:val="21"/>
        </w:rPr>
        <w:t>9.</w:t>
      </w:r>
      <w:hyperlink r:id="rId17" w:history="1">
        <w:r w:rsidRPr="004D00CD">
          <w:t>http://bioresearch.ac.uk/browse/mesh/detail/</w:t>
        </w:r>
      </w:hyperlink>
      <w:hyperlink r:id="rId18" w:tgtFrame="_parent" w:history="1">
        <w:r w:rsidR="00FA08E5" w:rsidRPr="001C3BF9">
          <w:rPr>
            <w:kern w:val="0"/>
            <w:szCs w:val="21"/>
          </w:rPr>
          <w:t>c0005811L0005811.html</w:t>
        </w:r>
      </w:hyperlink>
      <w:hyperlink r:id="rId19" w:tgtFrame="_parent" w:history="1"/>
    </w:p>
    <w:p w14:paraId="356C2DC1" w14:textId="7611097E" w:rsidR="00FA08E5" w:rsidRPr="001C3BF9" w:rsidRDefault="004D00CD" w:rsidP="004D00CD">
      <w:pPr>
        <w:tabs>
          <w:tab w:val="left" w:pos="1080"/>
        </w:tabs>
        <w:snapToGrid w:val="0"/>
        <w:spacing w:line="400" w:lineRule="exact"/>
        <w:ind w:firstLineChars="200" w:firstLine="420"/>
        <w:rPr>
          <w:kern w:val="0"/>
          <w:szCs w:val="21"/>
        </w:rPr>
      </w:pPr>
      <w:r>
        <w:rPr>
          <w:kern w:val="0"/>
          <w:szCs w:val="21"/>
        </w:rPr>
        <w:t>10.</w:t>
      </w:r>
      <w:hyperlink r:id="rId20" w:history="1">
        <w:r w:rsidRPr="004D00CD">
          <w:t>http://www.inform.umd.edu/EdRes/Colleges/H</w:t>
        </w:r>
      </w:hyperlink>
      <w:hyperlink r:id="rId21" w:tgtFrame="_parent" w:history="1">
        <w:r w:rsidR="00FA08E5" w:rsidRPr="001C3BF9">
          <w:rPr>
            <w:kern w:val="0"/>
            <w:szCs w:val="21"/>
          </w:rPr>
          <w:t>ONR/HONR269U/Jenn/</w:t>
        </w:r>
      </w:hyperlink>
      <w:hyperlink r:id="rId22" w:tgtFrame="_parent" w:history="1"/>
    </w:p>
    <w:p w14:paraId="122403E8" w14:textId="1075FE5A" w:rsidR="00FA08E5" w:rsidRPr="001C3BF9" w:rsidRDefault="004D00CD" w:rsidP="004D00CD">
      <w:pPr>
        <w:tabs>
          <w:tab w:val="left" w:pos="1080"/>
        </w:tabs>
        <w:snapToGrid w:val="0"/>
        <w:spacing w:line="400" w:lineRule="exact"/>
        <w:ind w:firstLineChars="200" w:firstLine="420"/>
        <w:rPr>
          <w:kern w:val="0"/>
          <w:szCs w:val="21"/>
        </w:rPr>
      </w:pPr>
      <w:r>
        <w:rPr>
          <w:kern w:val="0"/>
          <w:szCs w:val="21"/>
        </w:rPr>
        <w:t>11.</w:t>
      </w:r>
      <w:hyperlink r:id="rId23" w:history="1">
        <w:r w:rsidRPr="004D00CD">
          <w:t>http://www.ohsu.edu/cliniweb/G9/G9.188.htm</w:t>
        </w:r>
      </w:hyperlink>
      <w:hyperlink r:id="rId24" w:tgtFrame="_parent" w:history="1">
        <w:r w:rsidR="00FA08E5" w:rsidRPr="001C3BF9">
          <w:rPr>
            <w:kern w:val="0"/>
            <w:szCs w:val="21"/>
          </w:rPr>
          <w:t>l</w:t>
        </w:r>
      </w:hyperlink>
      <w:hyperlink r:id="rId25" w:tgtFrame="_parent" w:history="1"/>
    </w:p>
    <w:p w14:paraId="0AB69701" w14:textId="69C3982D" w:rsidR="00FA08E5" w:rsidRPr="001C3BF9" w:rsidRDefault="004D00CD" w:rsidP="004D00CD">
      <w:pPr>
        <w:tabs>
          <w:tab w:val="left" w:pos="1080"/>
        </w:tabs>
        <w:snapToGrid w:val="0"/>
        <w:spacing w:line="400" w:lineRule="exact"/>
        <w:ind w:firstLineChars="200" w:firstLine="420"/>
        <w:rPr>
          <w:kern w:val="0"/>
          <w:szCs w:val="21"/>
        </w:rPr>
      </w:pPr>
      <w:r>
        <w:rPr>
          <w:kern w:val="0"/>
          <w:szCs w:val="21"/>
        </w:rPr>
        <w:t>12.</w:t>
      </w:r>
      <w:hyperlink r:id="rId26" w:history="1">
        <w:r w:rsidRPr="004D00CD">
          <w:t>http://www.mednote.co.kr/PHYSIOLOGY%20B</w:t>
        </w:r>
      </w:hyperlink>
      <w:hyperlink r:id="rId27" w:tgtFrame="_parent" w:history="1">
        <w:r w:rsidR="00FA08E5" w:rsidRPr="001C3BF9">
          <w:rPr>
            <w:kern w:val="0"/>
            <w:szCs w:val="21"/>
          </w:rPr>
          <w:t>LUE.htm</w:t>
        </w:r>
      </w:hyperlink>
      <w:hyperlink r:id="rId28" w:tgtFrame="_parent" w:history="1"/>
    </w:p>
    <w:p w14:paraId="2B9FFE6F" w14:textId="3A2DEFA7" w:rsidR="00FA08E5" w:rsidRDefault="004D00CD" w:rsidP="004D00CD">
      <w:pPr>
        <w:tabs>
          <w:tab w:val="left" w:pos="1080"/>
        </w:tabs>
        <w:snapToGrid w:val="0"/>
        <w:spacing w:line="400" w:lineRule="exact"/>
        <w:ind w:firstLineChars="200" w:firstLine="420"/>
      </w:pPr>
      <w:r>
        <w:rPr>
          <w:kern w:val="0"/>
          <w:szCs w:val="21"/>
        </w:rPr>
        <w:t>13.</w:t>
      </w:r>
      <w:hyperlink r:id="rId29" w:history="1">
        <w:r w:rsidRPr="004D00CD">
          <w:t>http://www.fpnotebook.com/HEM38.htm</w:t>
        </w:r>
      </w:hyperlink>
    </w:p>
    <w:p w14:paraId="2420B2D1" w14:textId="77777777" w:rsidR="00D776CC" w:rsidRPr="004D00CD" w:rsidRDefault="00D776CC" w:rsidP="004D00CD">
      <w:pPr>
        <w:tabs>
          <w:tab w:val="left" w:pos="1080"/>
        </w:tabs>
        <w:snapToGrid w:val="0"/>
        <w:spacing w:line="400" w:lineRule="exact"/>
        <w:ind w:firstLineChars="200" w:firstLine="420"/>
        <w:rPr>
          <w:kern w:val="0"/>
          <w:szCs w:val="21"/>
        </w:rPr>
      </w:pPr>
    </w:p>
    <w:p w14:paraId="5F7EDAC3" w14:textId="77777777" w:rsidR="001C3BF9" w:rsidRDefault="001C3BF9" w:rsidP="001C3BF9">
      <w:pPr>
        <w:widowControl/>
        <w:spacing w:beforeLines="50" w:before="120" w:afterLines="50" w:after="120"/>
        <w:ind w:firstLineChars="200" w:firstLine="562"/>
        <w:jc w:val="left"/>
        <w:rPr>
          <w:rFonts w:ascii="宋体" w:hAnsi="宋体"/>
        </w:rPr>
      </w:pPr>
      <w:r>
        <w:rPr>
          <w:rFonts w:ascii="黑体" w:eastAsia="黑体" w:hAnsi="黑体" w:hint="eastAsia"/>
          <w:b/>
          <w:sz w:val="28"/>
          <w:szCs w:val="28"/>
        </w:rPr>
        <w:lastRenderedPageBreak/>
        <w:t xml:space="preserve">七、教学方法 </w:t>
      </w:r>
    </w:p>
    <w:p w14:paraId="08CC7581" w14:textId="153CFE09" w:rsidR="00655085" w:rsidRDefault="00655085" w:rsidP="00655085">
      <w:pPr>
        <w:widowControl/>
        <w:spacing w:beforeLines="50" w:before="120" w:afterLines="50" w:after="120"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1.讲授法：</w:t>
      </w:r>
      <w:r>
        <w:rPr>
          <w:rFonts w:ascii="宋体" w:hAnsi="宋体" w:hint="eastAsia"/>
        </w:rPr>
        <w:t>对重点和难点内容采用课堂讲授</w:t>
      </w:r>
      <w:r>
        <w:rPr>
          <w:rFonts w:ascii="宋体" w:hAnsi="宋体" w:cs="宋体" w:hint="eastAsia"/>
          <w:color w:val="000000"/>
          <w:kern w:val="0"/>
          <w:szCs w:val="21"/>
        </w:rPr>
        <w:t>，帮助学生掌握医学基础知识理论，掌握患病机体</w:t>
      </w:r>
      <w:r>
        <w:rPr>
          <w:rFonts w:ascii="宋体" w:hAnsi="宋体" w:hint="eastAsia"/>
          <w:szCs w:val="21"/>
        </w:rPr>
        <w:t>组织器官的形态变化及其发生机制。</w:t>
      </w:r>
    </w:p>
    <w:p w14:paraId="0AEEDE22" w14:textId="1A1ECC73" w:rsidR="00655085" w:rsidRPr="00655085" w:rsidRDefault="00655085" w:rsidP="00655085">
      <w:pPr>
        <w:widowControl/>
        <w:spacing w:beforeLines="50" w:before="120" w:afterLines="50" w:after="120" w:line="360" w:lineRule="auto"/>
        <w:ind w:firstLineChars="200" w:firstLine="420"/>
        <w:rPr>
          <w:rFonts w:ascii="宋体" w:hAnsi="宋体" w:cs="宋体"/>
          <w:color w:val="000000"/>
          <w:kern w:val="0"/>
          <w:szCs w:val="21"/>
        </w:rPr>
      </w:pPr>
      <w:r w:rsidRPr="00655085">
        <w:rPr>
          <w:rFonts w:ascii="宋体" w:hAnsi="宋体" w:hint="eastAsia"/>
        </w:rPr>
        <w:t>2.案例教学法：通过具体的案例组织学生进行讨论，掌握疾病过程中形态变化及其发生机</w:t>
      </w:r>
      <w:r w:rsidRPr="00655085">
        <w:rPr>
          <w:rFonts w:ascii="宋体" w:hAnsi="宋体" w:cs="宋体" w:hint="eastAsia"/>
          <w:color w:val="000000"/>
          <w:kern w:val="0"/>
          <w:szCs w:val="21"/>
        </w:rPr>
        <w:t>制了解疾病的转归。</w:t>
      </w:r>
    </w:p>
    <w:p w14:paraId="288A641B" w14:textId="77777777" w:rsidR="00655085" w:rsidRDefault="001C3BF9" w:rsidP="00655085">
      <w:pPr>
        <w:widowControl/>
        <w:spacing w:beforeLines="50" w:before="120" w:afterLines="50" w:after="120" w:line="360" w:lineRule="auto"/>
        <w:ind w:firstLineChars="200" w:firstLine="420"/>
        <w:rPr>
          <w:color w:val="000000" w:themeColor="text1"/>
          <w:sz w:val="24"/>
        </w:rPr>
      </w:pPr>
      <w:r w:rsidRPr="00655085">
        <w:rPr>
          <w:rFonts w:ascii="宋体" w:hAnsi="宋体" w:cs="宋体" w:hint="eastAsia"/>
          <w:color w:val="000000"/>
          <w:kern w:val="0"/>
          <w:szCs w:val="21"/>
        </w:rPr>
        <w:t>2．</w:t>
      </w:r>
      <w:r w:rsidR="00655085" w:rsidRPr="00655085">
        <w:rPr>
          <w:rFonts w:ascii="宋体" w:hAnsi="宋体" w:cs="宋体" w:hint="eastAsia"/>
          <w:color w:val="000000"/>
          <w:kern w:val="0"/>
          <w:szCs w:val="21"/>
        </w:rPr>
        <w:t>翻转课堂</w:t>
      </w:r>
      <w:r w:rsidRPr="00655085">
        <w:rPr>
          <w:rFonts w:ascii="宋体" w:hAnsi="宋体" w:cs="宋体" w:hint="eastAsia"/>
          <w:color w:val="000000"/>
          <w:kern w:val="0"/>
          <w:szCs w:val="21"/>
        </w:rPr>
        <w:t>：</w:t>
      </w:r>
      <w:r w:rsidR="00655085" w:rsidRPr="00655085">
        <w:rPr>
          <w:rFonts w:ascii="宋体" w:hAnsi="宋体" w:cs="宋体" w:hint="eastAsia"/>
          <w:color w:val="000000"/>
          <w:kern w:val="0"/>
          <w:szCs w:val="21"/>
        </w:rPr>
        <w:t>教师节选部分教学内容→学生课外依据教师提供的学习指导→借助教材、多</w:t>
      </w:r>
      <w:r w:rsidR="00655085" w:rsidRPr="00655085">
        <w:rPr>
          <w:rFonts w:ascii="宋体" w:hAnsi="宋体" w:hint="eastAsia"/>
        </w:rPr>
        <w:t>媒体网站、视频、参考资料等多种渠道→以合作小组为学习单位→开展同伴式自主学习→完成知识的获取（其时间、内容、程度、进度以及节奏等都由学生掌握）；课堂→组织分享学习收获汇报→辩论→检验所学→师生互动（答疑、纠错、总结、个性化指导、学习风采展示等）。</w:t>
      </w:r>
    </w:p>
    <w:p w14:paraId="4EC40E51" w14:textId="005E5536" w:rsidR="00655085" w:rsidRDefault="00655085" w:rsidP="00655085">
      <w:pPr>
        <w:snapToGrid w:val="0"/>
        <w:spacing w:line="400" w:lineRule="exact"/>
        <w:ind w:firstLineChars="200" w:firstLine="562"/>
        <w:rPr>
          <w:color w:val="000000" w:themeColor="text1"/>
          <w:sz w:val="24"/>
        </w:rPr>
      </w:pPr>
      <w:r>
        <w:rPr>
          <w:rFonts w:ascii="黑体" w:eastAsia="黑体" w:hAnsi="黑体" w:hint="eastAsia"/>
          <w:b/>
          <w:sz w:val="28"/>
          <w:szCs w:val="28"/>
        </w:rPr>
        <w:t>八、考核方式及评定方法</w:t>
      </w:r>
    </w:p>
    <w:p w14:paraId="0F6E4740" w14:textId="77777777" w:rsidR="00655085" w:rsidRDefault="00655085" w:rsidP="00655085">
      <w:pPr>
        <w:widowControl/>
        <w:spacing w:beforeLines="50" w:before="120" w:afterLines="50" w:after="120"/>
        <w:ind w:firstLineChars="200" w:firstLine="482"/>
        <w:rPr>
          <w:rFonts w:ascii="黑体" w:eastAsia="黑体" w:hAnsi="黑体"/>
          <w:b/>
          <w:sz w:val="24"/>
        </w:rPr>
      </w:pPr>
      <w:r>
        <w:rPr>
          <w:rFonts w:ascii="黑体" w:eastAsia="黑体" w:hAnsi="黑体" w:hint="eastAsia"/>
          <w:b/>
          <w:sz w:val="24"/>
        </w:rPr>
        <w:t xml:space="preserve">（一）课程考核与课程目标的对应关系 </w:t>
      </w:r>
    </w:p>
    <w:p w14:paraId="14B0150E" w14:textId="623E5EA1" w:rsidR="00655085" w:rsidRDefault="00655085" w:rsidP="00655085">
      <w:pPr>
        <w:widowControl/>
        <w:spacing w:beforeLines="50" w:before="120" w:afterLines="50" w:after="120"/>
        <w:jc w:val="center"/>
        <w:rPr>
          <w:rFonts w:ascii="宋体" w:hAnsi="宋体"/>
          <w:szCs w:val="21"/>
        </w:rPr>
      </w:pPr>
      <w:r>
        <w:rPr>
          <w:rFonts w:ascii="宋体" w:hAnsi="宋体" w:hint="eastAsia"/>
          <w:b/>
          <w:szCs w:val="21"/>
        </w:rPr>
        <w:t>表</w:t>
      </w:r>
      <w:r>
        <w:rPr>
          <w:rFonts w:ascii="宋体" w:hAnsi="宋体"/>
          <w:b/>
          <w:szCs w:val="21"/>
        </w:rPr>
        <w:t>3</w:t>
      </w:r>
      <w:r>
        <w:rPr>
          <w:rFonts w:ascii="宋体" w:hAnsi="宋体" w:hint="eastAsia"/>
          <w:b/>
          <w:szCs w:val="21"/>
        </w:rPr>
        <w:t>：课程考核与课程目标的对应关系表</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544"/>
        <w:gridCol w:w="1843"/>
      </w:tblGrid>
      <w:tr w:rsidR="00655085" w14:paraId="256C4F3B" w14:textId="77777777" w:rsidTr="00702666">
        <w:trPr>
          <w:trHeight w:val="567"/>
          <w:jc w:val="center"/>
        </w:trPr>
        <w:tc>
          <w:tcPr>
            <w:tcW w:w="2972" w:type="dxa"/>
            <w:vAlign w:val="center"/>
          </w:tcPr>
          <w:p w14:paraId="42247368" w14:textId="77777777" w:rsidR="00655085" w:rsidRDefault="00655085" w:rsidP="00702666">
            <w:pPr>
              <w:pStyle w:val="a3"/>
              <w:spacing w:beforeLines="50" w:before="120" w:afterLines="50" w:after="120"/>
              <w:rPr>
                <w:rFonts w:hAnsi="宋体"/>
                <w:b/>
              </w:rPr>
            </w:pPr>
            <w:r>
              <w:rPr>
                <w:rFonts w:hAnsi="宋体" w:hint="eastAsia"/>
                <w:b/>
              </w:rPr>
              <w:t>课程目标</w:t>
            </w:r>
          </w:p>
        </w:tc>
        <w:tc>
          <w:tcPr>
            <w:tcW w:w="3544" w:type="dxa"/>
            <w:vAlign w:val="center"/>
          </w:tcPr>
          <w:p w14:paraId="0B6C34E7" w14:textId="77777777" w:rsidR="00655085" w:rsidRDefault="00655085" w:rsidP="00702666">
            <w:pPr>
              <w:pStyle w:val="a3"/>
              <w:spacing w:beforeLines="50" w:before="120" w:afterLines="50" w:after="120"/>
              <w:rPr>
                <w:rFonts w:hAnsi="宋体"/>
                <w:b/>
              </w:rPr>
            </w:pPr>
            <w:r>
              <w:rPr>
                <w:rFonts w:hAnsi="宋体" w:hint="eastAsia"/>
                <w:b/>
              </w:rPr>
              <w:t>考核要点</w:t>
            </w:r>
          </w:p>
        </w:tc>
        <w:tc>
          <w:tcPr>
            <w:tcW w:w="1843" w:type="dxa"/>
            <w:vAlign w:val="center"/>
          </w:tcPr>
          <w:p w14:paraId="51362668" w14:textId="77777777" w:rsidR="00655085" w:rsidRDefault="00655085" w:rsidP="00702666">
            <w:pPr>
              <w:pStyle w:val="a3"/>
              <w:spacing w:beforeLines="50" w:before="120" w:afterLines="50" w:after="120"/>
              <w:rPr>
                <w:rFonts w:hAnsi="宋体"/>
                <w:b/>
              </w:rPr>
            </w:pPr>
            <w:r>
              <w:rPr>
                <w:rFonts w:hAnsi="宋体" w:hint="eastAsia"/>
                <w:b/>
              </w:rPr>
              <w:t>考核方式</w:t>
            </w:r>
          </w:p>
        </w:tc>
      </w:tr>
      <w:tr w:rsidR="00655085" w14:paraId="3B834A4C" w14:textId="77777777" w:rsidTr="00702666">
        <w:trPr>
          <w:trHeight w:val="567"/>
          <w:jc w:val="center"/>
        </w:trPr>
        <w:tc>
          <w:tcPr>
            <w:tcW w:w="2972" w:type="dxa"/>
            <w:vAlign w:val="center"/>
          </w:tcPr>
          <w:p w14:paraId="4728500B" w14:textId="77777777" w:rsidR="00655085" w:rsidRDefault="00655085" w:rsidP="00702666">
            <w:pPr>
              <w:pStyle w:val="a3"/>
              <w:spacing w:beforeLines="50" w:before="120" w:afterLines="50" w:after="120"/>
              <w:rPr>
                <w:rFonts w:hAnsi="宋体"/>
              </w:rPr>
            </w:pPr>
            <w:r>
              <w:rPr>
                <w:rFonts w:hAnsi="宋体" w:hint="eastAsia"/>
              </w:rPr>
              <w:t>课程目标</w:t>
            </w:r>
            <w:r>
              <w:rPr>
                <w:rFonts w:hAnsi="宋体" w:hint="eastAsia"/>
              </w:rPr>
              <w:t>1</w:t>
            </w:r>
            <w:r>
              <w:rPr>
                <w:rFonts w:hAnsi="宋体" w:hint="eastAsia"/>
              </w:rPr>
              <w:t>：</w:t>
            </w:r>
            <w:r>
              <w:rPr>
                <w:rFonts w:hAnsi="宋体" w:hint="eastAsia"/>
                <w:szCs w:val="21"/>
              </w:rPr>
              <w:t>基本素质塑造</w:t>
            </w:r>
          </w:p>
        </w:tc>
        <w:tc>
          <w:tcPr>
            <w:tcW w:w="3544" w:type="dxa"/>
            <w:vAlign w:val="center"/>
          </w:tcPr>
          <w:p w14:paraId="70938604" w14:textId="77777777" w:rsidR="00655085" w:rsidRDefault="00655085" w:rsidP="00702666">
            <w:pPr>
              <w:pStyle w:val="a3"/>
              <w:spacing w:beforeLines="50" w:before="120" w:afterLines="50" w:after="120"/>
              <w:rPr>
                <w:rFonts w:hAnsi="宋体"/>
                <w:b/>
              </w:rPr>
            </w:pPr>
            <w:r>
              <w:rPr>
                <w:rFonts w:hAnsi="宋体" w:cs="宋体" w:hint="eastAsia"/>
              </w:rPr>
              <w:t>职业道德、人文素养、知识结构、创造性思维等综合素质，医学素养和学习思辨能力。</w:t>
            </w:r>
          </w:p>
        </w:tc>
        <w:tc>
          <w:tcPr>
            <w:tcW w:w="1843" w:type="dxa"/>
            <w:vAlign w:val="center"/>
          </w:tcPr>
          <w:p w14:paraId="6689475B" w14:textId="0FA37F67" w:rsidR="00655085" w:rsidRDefault="00655085" w:rsidP="00702666">
            <w:pPr>
              <w:pStyle w:val="a3"/>
              <w:spacing w:beforeLines="50" w:before="120" w:afterLines="50" w:after="120"/>
              <w:rPr>
                <w:rFonts w:hAnsi="宋体"/>
                <w:bCs/>
              </w:rPr>
            </w:pPr>
            <w:r>
              <w:rPr>
                <w:rFonts w:hAnsi="宋体" w:hint="eastAsia"/>
                <w:bCs/>
              </w:rPr>
              <w:t>翻转课堂、过程化考核</w:t>
            </w:r>
          </w:p>
        </w:tc>
      </w:tr>
      <w:tr w:rsidR="00655085" w14:paraId="5C4A7747" w14:textId="77777777" w:rsidTr="00702666">
        <w:trPr>
          <w:trHeight w:val="567"/>
          <w:jc w:val="center"/>
        </w:trPr>
        <w:tc>
          <w:tcPr>
            <w:tcW w:w="2972" w:type="dxa"/>
            <w:vAlign w:val="center"/>
          </w:tcPr>
          <w:p w14:paraId="36C61017" w14:textId="77777777" w:rsidR="00655085" w:rsidRDefault="00655085" w:rsidP="00702666">
            <w:pPr>
              <w:pStyle w:val="a3"/>
              <w:spacing w:beforeLines="50" w:before="120" w:afterLines="50" w:after="120"/>
              <w:rPr>
                <w:rFonts w:hAnsi="宋体"/>
              </w:rPr>
            </w:pPr>
            <w:r>
              <w:rPr>
                <w:rFonts w:hAnsi="宋体" w:hint="eastAsia"/>
              </w:rPr>
              <w:t>课程目标</w:t>
            </w:r>
            <w:r>
              <w:rPr>
                <w:rFonts w:hAnsi="宋体" w:hint="eastAsia"/>
              </w:rPr>
              <w:t>2</w:t>
            </w:r>
            <w:r>
              <w:rPr>
                <w:rFonts w:hAnsi="宋体" w:hint="eastAsia"/>
              </w:rPr>
              <w:t>：</w:t>
            </w:r>
            <w:r>
              <w:rPr>
                <w:rFonts w:hAnsi="宋体" w:hint="eastAsia"/>
                <w:szCs w:val="21"/>
              </w:rPr>
              <w:t>基本知识学习</w:t>
            </w:r>
          </w:p>
        </w:tc>
        <w:tc>
          <w:tcPr>
            <w:tcW w:w="3544" w:type="dxa"/>
            <w:vAlign w:val="center"/>
          </w:tcPr>
          <w:p w14:paraId="67640AF5" w14:textId="4B6EC2BA" w:rsidR="00655085" w:rsidRDefault="00655085" w:rsidP="00702666">
            <w:pPr>
              <w:pStyle w:val="a3"/>
              <w:spacing w:beforeLines="50" w:before="120" w:afterLines="50" w:after="120"/>
              <w:rPr>
                <w:rFonts w:hAnsi="宋体"/>
                <w:b/>
              </w:rPr>
            </w:pPr>
            <w:r w:rsidRPr="00655085">
              <w:rPr>
                <w:rFonts w:hAnsi="宋体" w:hint="eastAsia"/>
                <w:szCs w:val="21"/>
              </w:rPr>
              <w:t>基因信息的表达及其调控、基因重组及基因工程；人体胚胎学概论；疾病概论及水盐酸碱平衡、发热；遗传及遗传性疾病，癌基因及抑癌基因在疾病发生发展中的作用；病理学概论；药理学概论论包括药物代谢及药物动力学</w:t>
            </w:r>
            <w:r>
              <w:rPr>
                <w:rFonts w:hAnsi="宋体" w:hint="eastAsia"/>
                <w:szCs w:val="21"/>
              </w:rPr>
              <w:t>。</w:t>
            </w:r>
          </w:p>
        </w:tc>
        <w:tc>
          <w:tcPr>
            <w:tcW w:w="1843" w:type="dxa"/>
            <w:vAlign w:val="center"/>
          </w:tcPr>
          <w:p w14:paraId="04055996" w14:textId="051C5E4A" w:rsidR="00655085" w:rsidRDefault="00655085" w:rsidP="00702666">
            <w:pPr>
              <w:pStyle w:val="a3"/>
              <w:spacing w:beforeLines="50" w:before="120" w:afterLines="50" w:after="120"/>
              <w:rPr>
                <w:rFonts w:hAnsi="宋体"/>
                <w:bCs/>
              </w:rPr>
            </w:pPr>
            <w:r>
              <w:rPr>
                <w:rFonts w:hAnsi="宋体" w:hint="eastAsia"/>
                <w:bCs/>
              </w:rPr>
              <w:t>过程化考核、闭卷</w:t>
            </w:r>
          </w:p>
        </w:tc>
      </w:tr>
      <w:tr w:rsidR="00655085" w14:paraId="04D7C59B" w14:textId="77777777" w:rsidTr="00702666">
        <w:trPr>
          <w:trHeight w:val="567"/>
          <w:jc w:val="center"/>
        </w:trPr>
        <w:tc>
          <w:tcPr>
            <w:tcW w:w="2972" w:type="dxa"/>
            <w:vAlign w:val="center"/>
          </w:tcPr>
          <w:p w14:paraId="2FCEC9F1" w14:textId="77777777" w:rsidR="00655085" w:rsidRDefault="00655085" w:rsidP="00702666">
            <w:pPr>
              <w:pStyle w:val="a3"/>
              <w:spacing w:beforeLines="50" w:before="120" w:afterLines="50" w:after="120"/>
              <w:rPr>
                <w:rFonts w:hAnsi="宋体"/>
              </w:rPr>
            </w:pPr>
            <w:r>
              <w:rPr>
                <w:rFonts w:hAnsi="宋体" w:hint="eastAsia"/>
              </w:rPr>
              <w:t>课程目标</w:t>
            </w:r>
            <w:r>
              <w:rPr>
                <w:rFonts w:hAnsi="宋体" w:hint="eastAsia"/>
              </w:rPr>
              <w:t>3</w:t>
            </w:r>
            <w:r>
              <w:rPr>
                <w:rFonts w:hAnsi="宋体" w:hint="eastAsia"/>
              </w:rPr>
              <w:t>：</w:t>
            </w:r>
            <w:r>
              <w:rPr>
                <w:rFonts w:hAnsi="宋体" w:hint="eastAsia"/>
                <w:szCs w:val="21"/>
              </w:rPr>
              <w:t>基本技能培养</w:t>
            </w:r>
          </w:p>
        </w:tc>
        <w:tc>
          <w:tcPr>
            <w:tcW w:w="3544" w:type="dxa"/>
            <w:vAlign w:val="center"/>
          </w:tcPr>
          <w:p w14:paraId="2B25F2A7" w14:textId="77777777" w:rsidR="00655085" w:rsidRDefault="00655085" w:rsidP="00702666">
            <w:pPr>
              <w:widowControl/>
              <w:spacing w:beforeLines="50" w:before="120" w:afterLines="50" w:after="120"/>
              <w:rPr>
                <w:rFonts w:hAnsi="宋体"/>
                <w:b/>
              </w:rPr>
            </w:pPr>
            <w:r>
              <w:rPr>
                <w:rFonts w:ascii="宋体" w:hAnsi="宋体" w:hint="eastAsia"/>
                <w:szCs w:val="21"/>
              </w:rPr>
              <w:t>实验相关的</w:t>
            </w:r>
            <w:r>
              <w:rPr>
                <w:rFonts w:ascii="宋体" w:hAnsi="宋体" w:cs="宋体" w:hint="eastAsia"/>
                <w:color w:val="000000"/>
                <w:kern w:val="0"/>
                <w:szCs w:val="21"/>
              </w:rPr>
              <w:t>基本原理及</w:t>
            </w:r>
            <w:r>
              <w:rPr>
                <w:rFonts w:ascii="宋体" w:hAnsi="宋体" w:hint="eastAsia"/>
                <w:szCs w:val="21"/>
              </w:rPr>
              <w:t>操作技能</w:t>
            </w:r>
            <w:r>
              <w:rPr>
                <w:rFonts w:ascii="宋体" w:hAnsi="宋体" w:cs="宋体" w:hint="eastAsia"/>
                <w:color w:val="000000"/>
                <w:kern w:val="0"/>
                <w:szCs w:val="21"/>
              </w:rPr>
              <w:t>。</w:t>
            </w:r>
          </w:p>
        </w:tc>
        <w:tc>
          <w:tcPr>
            <w:tcW w:w="1843" w:type="dxa"/>
            <w:vAlign w:val="center"/>
          </w:tcPr>
          <w:p w14:paraId="69DAAACF" w14:textId="0D137270" w:rsidR="00655085" w:rsidRDefault="00655085" w:rsidP="00702666">
            <w:pPr>
              <w:pStyle w:val="a3"/>
              <w:spacing w:beforeLines="50" w:before="120" w:afterLines="50" w:after="120"/>
              <w:rPr>
                <w:rFonts w:hAnsi="宋体"/>
                <w:bCs/>
              </w:rPr>
            </w:pPr>
            <w:r>
              <w:rPr>
                <w:rFonts w:hAnsi="宋体" w:hint="eastAsia"/>
                <w:bCs/>
              </w:rPr>
              <w:t>报告、实验考试</w:t>
            </w:r>
          </w:p>
        </w:tc>
      </w:tr>
    </w:tbl>
    <w:p w14:paraId="64C48F31" w14:textId="77777777" w:rsidR="00655085" w:rsidRDefault="00655085" w:rsidP="00655085">
      <w:pPr>
        <w:widowControl/>
        <w:spacing w:beforeLines="50" w:before="120" w:afterLines="50" w:after="120"/>
        <w:ind w:firstLineChars="200" w:firstLine="482"/>
        <w:rPr>
          <w:rFonts w:ascii="黑体" w:eastAsia="黑体" w:hAnsi="黑体"/>
          <w:b/>
          <w:sz w:val="24"/>
        </w:rPr>
      </w:pPr>
      <w:r>
        <w:rPr>
          <w:rFonts w:ascii="黑体" w:eastAsia="黑体" w:hAnsi="黑体" w:hint="eastAsia"/>
          <w:b/>
          <w:sz w:val="24"/>
        </w:rPr>
        <w:t xml:space="preserve">（二）评定方法 </w:t>
      </w:r>
    </w:p>
    <w:p w14:paraId="63B63A5E" w14:textId="77777777" w:rsidR="00655085" w:rsidRDefault="00655085" w:rsidP="00655085">
      <w:pPr>
        <w:widowControl/>
        <w:spacing w:beforeLines="50" w:before="120" w:afterLines="50" w:after="120"/>
        <w:ind w:firstLineChars="200" w:firstLine="422"/>
        <w:rPr>
          <w:rFonts w:ascii="黑体" w:eastAsia="黑体" w:hAnsi="黑体"/>
          <w:b/>
          <w:sz w:val="24"/>
        </w:rPr>
      </w:pPr>
      <w:r>
        <w:rPr>
          <w:rFonts w:ascii="宋体" w:hAnsi="宋体" w:hint="eastAsia"/>
          <w:b/>
        </w:rPr>
        <w:t xml:space="preserve">1．评定方法 </w:t>
      </w:r>
    </w:p>
    <w:p w14:paraId="60EA13BE" w14:textId="33837C67" w:rsidR="00655085" w:rsidRDefault="00655085" w:rsidP="00655085">
      <w:pPr>
        <w:widowControl/>
        <w:spacing w:beforeLines="50" w:before="120" w:afterLines="50" w:after="120"/>
        <w:ind w:firstLineChars="202" w:firstLine="424"/>
        <w:rPr>
          <w:rFonts w:ascii="宋体" w:hAnsi="宋体"/>
        </w:rPr>
      </w:pPr>
      <w:r>
        <w:rPr>
          <w:rFonts w:ascii="宋体" w:hAnsi="宋体"/>
        </w:rPr>
        <w:t>平时成绩：2</w:t>
      </w:r>
      <w:r w:rsidR="00CF4A63">
        <w:rPr>
          <w:rFonts w:ascii="宋体" w:hAnsi="宋体"/>
        </w:rPr>
        <w:t>0</w:t>
      </w:r>
      <w:r>
        <w:rPr>
          <w:rFonts w:ascii="宋体" w:hAnsi="宋体"/>
        </w:rPr>
        <w:t>%（考勤</w:t>
      </w:r>
      <w:r>
        <w:rPr>
          <w:rFonts w:ascii="宋体" w:hAnsi="宋体" w:hint="eastAsia"/>
        </w:rPr>
        <w:t>、过程化考核</w:t>
      </w:r>
      <w:r>
        <w:rPr>
          <w:rFonts w:ascii="宋体" w:hAnsi="宋体"/>
        </w:rPr>
        <w:t>）</w:t>
      </w:r>
    </w:p>
    <w:p w14:paraId="2D806A3C" w14:textId="59375410" w:rsidR="00CF4A63" w:rsidRPr="00CF4A63" w:rsidRDefault="00CF4A63" w:rsidP="00655085">
      <w:pPr>
        <w:widowControl/>
        <w:spacing w:beforeLines="50" w:before="120" w:afterLines="50" w:after="120"/>
        <w:ind w:firstLineChars="202" w:firstLine="424"/>
        <w:rPr>
          <w:rFonts w:ascii="宋体" w:hAnsi="宋体"/>
        </w:rPr>
      </w:pPr>
      <w:r>
        <w:rPr>
          <w:rFonts w:ascii="宋体" w:hAnsi="宋体"/>
        </w:rPr>
        <w:t>PBL</w:t>
      </w:r>
      <w:r>
        <w:rPr>
          <w:rFonts w:ascii="宋体" w:hAnsi="宋体" w:hint="eastAsia"/>
        </w:rPr>
        <w:t>成绩：2</w:t>
      </w:r>
      <w:r>
        <w:rPr>
          <w:rFonts w:ascii="宋体" w:hAnsi="宋体"/>
        </w:rPr>
        <w:t>0</w:t>
      </w:r>
      <w:r>
        <w:rPr>
          <w:rFonts w:ascii="宋体" w:hAnsi="宋体" w:hint="eastAsia"/>
        </w:rPr>
        <w:t>%</w:t>
      </w:r>
    </w:p>
    <w:p w14:paraId="0F0459EF" w14:textId="4EE03C04" w:rsidR="00655085" w:rsidRPr="00CF4A63" w:rsidRDefault="00655085" w:rsidP="00CF4A63">
      <w:pPr>
        <w:widowControl/>
        <w:spacing w:beforeLines="50" w:before="120" w:afterLines="50" w:after="120"/>
        <w:ind w:firstLineChars="202" w:firstLine="424"/>
        <w:rPr>
          <w:rFonts w:ascii="宋体" w:hAnsi="宋体"/>
        </w:rPr>
      </w:pPr>
      <w:r w:rsidRPr="00CF4A63">
        <w:rPr>
          <w:rFonts w:ascii="宋体" w:hAnsi="宋体" w:hint="eastAsia"/>
        </w:rPr>
        <w:t>实验考核：2</w:t>
      </w:r>
      <w:r w:rsidR="00CF4A63" w:rsidRPr="00CF4A63">
        <w:rPr>
          <w:rFonts w:ascii="宋体" w:hAnsi="宋体"/>
        </w:rPr>
        <w:t>0</w:t>
      </w:r>
      <w:r w:rsidRPr="00CF4A63">
        <w:rPr>
          <w:rFonts w:ascii="宋体" w:hAnsi="宋体"/>
        </w:rPr>
        <w:t>%</w:t>
      </w:r>
      <w:r w:rsidR="00CF4A63">
        <w:rPr>
          <w:rFonts w:ascii="宋体" w:hAnsi="宋体" w:hint="eastAsia"/>
        </w:rPr>
        <w:t>（操作考试与实验报告）</w:t>
      </w:r>
    </w:p>
    <w:p w14:paraId="34FAED9B" w14:textId="241C381E" w:rsidR="00655085" w:rsidRDefault="00655085" w:rsidP="00655085">
      <w:pPr>
        <w:widowControl/>
        <w:spacing w:beforeLines="50" w:before="120" w:afterLines="50" w:after="120"/>
        <w:ind w:firstLineChars="202" w:firstLine="424"/>
        <w:rPr>
          <w:rFonts w:ascii="宋体" w:hAnsi="宋体"/>
        </w:rPr>
      </w:pPr>
      <w:r>
        <w:rPr>
          <w:rFonts w:ascii="宋体" w:hAnsi="宋体"/>
        </w:rPr>
        <w:t>期末考试：</w:t>
      </w:r>
      <w:r w:rsidR="00CF4A63">
        <w:rPr>
          <w:rFonts w:ascii="宋体" w:hAnsi="宋体"/>
        </w:rPr>
        <w:t>4</w:t>
      </w:r>
      <w:r>
        <w:rPr>
          <w:rFonts w:ascii="宋体" w:hAnsi="宋体"/>
        </w:rPr>
        <w:t>0%（闭卷）</w:t>
      </w:r>
    </w:p>
    <w:p w14:paraId="7DAB6D79" w14:textId="1578BF37" w:rsidR="00D776CC" w:rsidRPr="00D776CC" w:rsidRDefault="00655085" w:rsidP="00D776CC">
      <w:pPr>
        <w:widowControl/>
        <w:spacing w:beforeLines="50" w:before="120" w:afterLines="50" w:after="120"/>
        <w:ind w:firstLineChars="200" w:firstLine="422"/>
        <w:rPr>
          <w:rFonts w:ascii="宋体" w:hAnsi="宋体"/>
          <w:b/>
        </w:rPr>
      </w:pPr>
      <w:r>
        <w:rPr>
          <w:rFonts w:ascii="宋体" w:hAnsi="宋体" w:hint="eastAsia"/>
          <w:b/>
        </w:rPr>
        <w:t xml:space="preserve">2．课程目标的考核占比与达成度分析 </w:t>
      </w:r>
    </w:p>
    <w:p w14:paraId="6A0F8287" w14:textId="1C682870" w:rsidR="00D12C76" w:rsidRDefault="00655085" w:rsidP="00CF4A63">
      <w:pPr>
        <w:widowControl/>
        <w:spacing w:beforeLines="50" w:before="120" w:afterLines="50" w:after="120"/>
        <w:jc w:val="center"/>
        <w:rPr>
          <w:rFonts w:ascii="宋体" w:hAnsi="宋体"/>
          <w:b/>
        </w:rPr>
      </w:pPr>
      <w:r>
        <w:rPr>
          <w:rFonts w:ascii="宋体" w:hAnsi="宋体" w:hint="eastAsia"/>
          <w:b/>
        </w:rPr>
        <w:lastRenderedPageBreak/>
        <w:t>表</w:t>
      </w:r>
      <w:r w:rsidR="00CF4A63">
        <w:rPr>
          <w:rFonts w:ascii="宋体" w:hAnsi="宋体"/>
          <w:b/>
        </w:rPr>
        <w:t>4</w:t>
      </w:r>
      <w:r>
        <w:rPr>
          <w:rFonts w:ascii="宋体" w:hAnsi="宋体" w:hint="eastAsia"/>
          <w:b/>
        </w:rPr>
        <w:t>：课程目标的考核占比与达成度分析表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858"/>
        <w:gridCol w:w="1134"/>
        <w:gridCol w:w="1134"/>
        <w:gridCol w:w="1551"/>
        <w:gridCol w:w="2830"/>
      </w:tblGrid>
      <w:tr w:rsidR="00D12C76" w14:paraId="55FD0043" w14:textId="77777777" w:rsidTr="00B16C97">
        <w:trPr>
          <w:jc w:val="center"/>
        </w:trPr>
        <w:tc>
          <w:tcPr>
            <w:tcW w:w="1560" w:type="dxa"/>
            <w:tcBorders>
              <w:tl2br w:val="single" w:sz="4" w:space="0" w:color="auto"/>
            </w:tcBorders>
            <w:shd w:val="clear" w:color="auto" w:fill="auto"/>
            <w:vAlign w:val="center"/>
          </w:tcPr>
          <w:p w14:paraId="700F67E8" w14:textId="5126A5C6" w:rsidR="00D12C76" w:rsidRDefault="00D12C76" w:rsidP="00B16C97">
            <w:pPr>
              <w:spacing w:beforeLines="50" w:before="120" w:afterLines="50" w:after="120"/>
              <w:ind w:left="843" w:hangingChars="400" w:hanging="843"/>
              <w:rPr>
                <w:rFonts w:ascii="宋体" w:hAnsi="宋体"/>
                <w:b/>
                <w:bCs/>
                <w:kern w:val="0"/>
                <w:szCs w:val="21"/>
              </w:rPr>
            </w:pPr>
            <w:r>
              <w:rPr>
                <w:rFonts w:ascii="宋体" w:hAnsi="宋体" w:hint="eastAsia"/>
                <w:b/>
                <w:bCs/>
                <w:kern w:val="0"/>
                <w:szCs w:val="21"/>
              </w:rPr>
              <w:t xml:space="preserve"> </w:t>
            </w:r>
            <w:r>
              <w:rPr>
                <w:rFonts w:ascii="宋体" w:hAnsi="宋体"/>
                <w:b/>
                <w:bCs/>
                <w:kern w:val="0"/>
                <w:szCs w:val="21"/>
              </w:rPr>
              <w:t xml:space="preserve"> </w:t>
            </w:r>
            <w:r>
              <w:rPr>
                <w:rFonts w:ascii="宋体" w:hAnsi="宋体" w:hint="eastAsia"/>
                <w:b/>
                <w:bCs/>
                <w:kern w:val="0"/>
                <w:szCs w:val="21"/>
              </w:rPr>
              <w:t xml:space="preserve"> </w:t>
            </w:r>
            <w:r>
              <w:rPr>
                <w:rFonts w:ascii="宋体" w:hAnsi="宋体"/>
                <w:b/>
                <w:bCs/>
                <w:kern w:val="0"/>
                <w:szCs w:val="21"/>
              </w:rPr>
              <w:t xml:space="preserve"> </w:t>
            </w:r>
            <w:r>
              <w:rPr>
                <w:rFonts w:ascii="宋体" w:hAnsi="宋体" w:hint="eastAsia"/>
                <w:b/>
                <w:bCs/>
                <w:kern w:val="0"/>
                <w:szCs w:val="21"/>
              </w:rPr>
              <w:t>考核占比</w:t>
            </w:r>
          </w:p>
          <w:p w14:paraId="1A121A95" w14:textId="77777777" w:rsidR="00D12C76" w:rsidRDefault="00D12C76" w:rsidP="00B16C97">
            <w:pPr>
              <w:spacing w:beforeLines="50" w:before="120" w:afterLines="50" w:after="120"/>
              <w:ind w:firstLineChars="50" w:firstLine="105"/>
              <w:rPr>
                <w:rFonts w:ascii="宋体" w:hAnsi="宋体"/>
                <w:b/>
                <w:bCs/>
                <w:kern w:val="0"/>
                <w:szCs w:val="21"/>
              </w:rPr>
            </w:pPr>
            <w:r>
              <w:rPr>
                <w:rFonts w:ascii="宋体" w:hAnsi="宋体" w:hint="eastAsia"/>
                <w:b/>
                <w:bCs/>
                <w:kern w:val="0"/>
                <w:szCs w:val="21"/>
              </w:rPr>
              <w:t>课程目标</w:t>
            </w:r>
          </w:p>
        </w:tc>
        <w:tc>
          <w:tcPr>
            <w:tcW w:w="858" w:type="dxa"/>
            <w:shd w:val="clear" w:color="auto" w:fill="auto"/>
            <w:vAlign w:val="center"/>
          </w:tcPr>
          <w:p w14:paraId="43927DCD" w14:textId="77777777" w:rsidR="00D12C76" w:rsidRDefault="00D12C76" w:rsidP="00B16C97">
            <w:pPr>
              <w:spacing w:beforeLines="50" w:before="120" w:afterLines="50" w:after="120"/>
              <w:jc w:val="center"/>
              <w:rPr>
                <w:rFonts w:ascii="宋体" w:hAnsi="宋体"/>
                <w:b/>
                <w:bCs/>
                <w:kern w:val="0"/>
                <w:szCs w:val="21"/>
              </w:rPr>
            </w:pPr>
            <w:r>
              <w:rPr>
                <w:rFonts w:ascii="宋体" w:hAnsi="宋体"/>
                <w:b/>
                <w:bCs/>
                <w:kern w:val="0"/>
                <w:szCs w:val="21"/>
              </w:rPr>
              <w:t>平时</w:t>
            </w:r>
          </w:p>
        </w:tc>
        <w:tc>
          <w:tcPr>
            <w:tcW w:w="1134" w:type="dxa"/>
            <w:shd w:val="clear" w:color="auto" w:fill="auto"/>
            <w:vAlign w:val="center"/>
          </w:tcPr>
          <w:p w14:paraId="65F0F9BC" w14:textId="77777777" w:rsidR="00D12C76" w:rsidRDefault="00D12C76" w:rsidP="00B16C97">
            <w:pPr>
              <w:spacing w:beforeLines="50" w:before="120" w:afterLines="50" w:after="120"/>
              <w:jc w:val="center"/>
              <w:rPr>
                <w:rFonts w:ascii="宋体" w:hAnsi="宋体"/>
                <w:b/>
                <w:bCs/>
                <w:kern w:val="0"/>
                <w:szCs w:val="21"/>
              </w:rPr>
            </w:pPr>
            <w:r>
              <w:rPr>
                <w:rFonts w:ascii="宋体" w:hAnsi="宋体" w:hint="eastAsia"/>
                <w:b/>
                <w:bCs/>
                <w:kern w:val="0"/>
                <w:szCs w:val="21"/>
              </w:rPr>
              <w:t>过程化</w:t>
            </w:r>
          </w:p>
        </w:tc>
        <w:tc>
          <w:tcPr>
            <w:tcW w:w="1134" w:type="dxa"/>
            <w:vAlign w:val="center"/>
          </w:tcPr>
          <w:p w14:paraId="68A9A073" w14:textId="77777777" w:rsidR="00D12C76" w:rsidRDefault="00D12C76" w:rsidP="00B16C97">
            <w:pPr>
              <w:spacing w:beforeLines="50" w:before="120" w:afterLines="50" w:after="120"/>
              <w:jc w:val="center"/>
              <w:rPr>
                <w:rFonts w:ascii="宋体" w:hAnsi="宋体"/>
                <w:b/>
                <w:bCs/>
                <w:kern w:val="0"/>
                <w:szCs w:val="21"/>
              </w:rPr>
            </w:pPr>
            <w:r>
              <w:rPr>
                <w:rFonts w:ascii="宋体" w:hAnsi="宋体" w:hint="eastAsia"/>
                <w:b/>
                <w:bCs/>
                <w:kern w:val="0"/>
                <w:szCs w:val="21"/>
              </w:rPr>
              <w:t>实验</w:t>
            </w:r>
          </w:p>
        </w:tc>
        <w:tc>
          <w:tcPr>
            <w:tcW w:w="1551" w:type="dxa"/>
          </w:tcPr>
          <w:p w14:paraId="4E7D3EFB" w14:textId="06519C7A" w:rsidR="00D12C76" w:rsidRDefault="00D12C76" w:rsidP="00164E36">
            <w:pPr>
              <w:spacing w:beforeLines="50" w:before="120" w:afterLines="50" w:after="120"/>
              <w:ind w:firstLineChars="200" w:firstLine="422"/>
              <w:rPr>
                <w:rFonts w:ascii="宋体" w:hAnsi="宋体"/>
                <w:b/>
                <w:bCs/>
                <w:kern w:val="0"/>
                <w:szCs w:val="21"/>
              </w:rPr>
            </w:pPr>
            <w:r>
              <w:rPr>
                <w:rFonts w:ascii="宋体" w:hAnsi="宋体"/>
                <w:b/>
                <w:bCs/>
                <w:kern w:val="0"/>
                <w:szCs w:val="21"/>
              </w:rPr>
              <w:t>期末</w:t>
            </w:r>
          </w:p>
        </w:tc>
        <w:tc>
          <w:tcPr>
            <w:tcW w:w="2830" w:type="dxa"/>
            <w:shd w:val="clear" w:color="auto" w:fill="auto"/>
            <w:vAlign w:val="center"/>
          </w:tcPr>
          <w:p w14:paraId="35E60FE8" w14:textId="77777777" w:rsidR="00D12C76" w:rsidRDefault="00D12C76" w:rsidP="00B16C97">
            <w:pPr>
              <w:spacing w:beforeLines="50" w:before="120" w:afterLines="50" w:after="120"/>
              <w:jc w:val="center"/>
              <w:rPr>
                <w:rFonts w:ascii="宋体" w:hAnsi="宋体"/>
                <w:b/>
                <w:bCs/>
                <w:kern w:val="0"/>
                <w:szCs w:val="21"/>
              </w:rPr>
            </w:pPr>
            <w:r>
              <w:rPr>
                <w:rFonts w:ascii="宋体" w:hAnsi="宋体"/>
                <w:b/>
                <w:bCs/>
                <w:kern w:val="0"/>
                <w:szCs w:val="21"/>
              </w:rPr>
              <w:t>总评达成度</w:t>
            </w:r>
          </w:p>
        </w:tc>
      </w:tr>
      <w:tr w:rsidR="00D12C76" w:rsidRPr="00122A92" w14:paraId="0DB70A20" w14:textId="77777777" w:rsidTr="00B16C97">
        <w:trPr>
          <w:trHeight w:val="620"/>
          <w:jc w:val="center"/>
        </w:trPr>
        <w:tc>
          <w:tcPr>
            <w:tcW w:w="1560" w:type="dxa"/>
            <w:shd w:val="clear" w:color="auto" w:fill="auto"/>
            <w:vAlign w:val="center"/>
          </w:tcPr>
          <w:p w14:paraId="65FFE108" w14:textId="77777777" w:rsidR="00D12C76" w:rsidRDefault="00D12C76" w:rsidP="00B16C97">
            <w:pPr>
              <w:spacing w:beforeLines="50" w:before="120" w:afterLines="50" w:after="120"/>
              <w:jc w:val="center"/>
              <w:rPr>
                <w:rFonts w:ascii="宋体" w:hAnsi="宋体"/>
                <w:kern w:val="0"/>
                <w:szCs w:val="21"/>
              </w:rPr>
            </w:pPr>
            <w:r>
              <w:rPr>
                <w:rFonts w:ascii="宋体" w:hAnsi="宋体" w:hint="eastAsia"/>
                <w:kern w:val="0"/>
                <w:szCs w:val="21"/>
              </w:rPr>
              <w:t>课程目标1</w:t>
            </w:r>
          </w:p>
        </w:tc>
        <w:tc>
          <w:tcPr>
            <w:tcW w:w="858" w:type="dxa"/>
            <w:shd w:val="clear" w:color="auto" w:fill="auto"/>
            <w:vAlign w:val="center"/>
          </w:tcPr>
          <w:p w14:paraId="2468CFD1" w14:textId="74924AC3" w:rsidR="00D12C76" w:rsidRDefault="00122A92" w:rsidP="00B16C97">
            <w:pPr>
              <w:spacing w:beforeLines="50" w:before="120" w:afterLines="50" w:after="120"/>
              <w:jc w:val="center"/>
              <w:rPr>
                <w:rFonts w:ascii="宋体" w:hAnsi="宋体"/>
                <w:kern w:val="0"/>
                <w:szCs w:val="21"/>
              </w:rPr>
            </w:pPr>
            <w:r>
              <w:rPr>
                <w:rFonts w:ascii="宋体" w:hAnsi="宋体"/>
                <w:kern w:val="0"/>
                <w:szCs w:val="21"/>
              </w:rPr>
              <w:t>3</w:t>
            </w:r>
            <w:r w:rsidR="00D12C76">
              <w:rPr>
                <w:rFonts w:ascii="宋体" w:hAnsi="宋体"/>
                <w:kern w:val="0"/>
                <w:szCs w:val="21"/>
              </w:rPr>
              <w:t>0</w:t>
            </w:r>
            <w:r w:rsidR="00D12C76">
              <w:rPr>
                <w:rFonts w:ascii="宋体" w:hAnsi="宋体" w:hint="eastAsia"/>
                <w:kern w:val="0"/>
                <w:szCs w:val="21"/>
              </w:rPr>
              <w:t>%</w:t>
            </w:r>
          </w:p>
        </w:tc>
        <w:tc>
          <w:tcPr>
            <w:tcW w:w="1134" w:type="dxa"/>
            <w:shd w:val="clear" w:color="auto" w:fill="auto"/>
            <w:vAlign w:val="center"/>
          </w:tcPr>
          <w:p w14:paraId="63F94B95" w14:textId="5272AED0" w:rsidR="00D12C76" w:rsidRDefault="00122A92" w:rsidP="00B16C97">
            <w:pPr>
              <w:spacing w:beforeLines="50" w:before="120" w:afterLines="50" w:after="120"/>
              <w:jc w:val="center"/>
              <w:rPr>
                <w:rFonts w:ascii="宋体" w:hAnsi="宋体"/>
                <w:kern w:val="0"/>
                <w:szCs w:val="21"/>
              </w:rPr>
            </w:pPr>
            <w:r>
              <w:rPr>
                <w:rFonts w:ascii="宋体" w:hAnsi="宋体"/>
                <w:kern w:val="0"/>
                <w:szCs w:val="21"/>
              </w:rPr>
              <w:t>2</w:t>
            </w:r>
            <w:r w:rsidR="00D12C76">
              <w:rPr>
                <w:rFonts w:ascii="宋体" w:hAnsi="宋体"/>
                <w:kern w:val="0"/>
                <w:szCs w:val="21"/>
              </w:rPr>
              <w:t>0</w:t>
            </w:r>
            <w:r w:rsidR="00D12C76">
              <w:rPr>
                <w:rFonts w:ascii="宋体" w:hAnsi="宋体" w:hint="eastAsia"/>
                <w:kern w:val="0"/>
                <w:szCs w:val="21"/>
              </w:rPr>
              <w:t>%</w:t>
            </w:r>
          </w:p>
        </w:tc>
        <w:tc>
          <w:tcPr>
            <w:tcW w:w="1134" w:type="dxa"/>
            <w:vAlign w:val="center"/>
          </w:tcPr>
          <w:p w14:paraId="6DD577FB" w14:textId="4E728C0F" w:rsidR="00D12C76" w:rsidRDefault="00122A92" w:rsidP="00B16C97">
            <w:pPr>
              <w:spacing w:beforeLines="50" w:before="120" w:afterLines="50" w:after="120"/>
              <w:jc w:val="center"/>
              <w:rPr>
                <w:rFonts w:ascii="宋体" w:hAnsi="宋体"/>
                <w:kern w:val="0"/>
                <w:szCs w:val="21"/>
              </w:rPr>
            </w:pPr>
            <w:r>
              <w:rPr>
                <w:rFonts w:ascii="宋体" w:hAnsi="宋体"/>
                <w:kern w:val="0"/>
                <w:szCs w:val="21"/>
              </w:rPr>
              <w:t>10</w:t>
            </w:r>
            <w:r>
              <w:rPr>
                <w:rFonts w:ascii="宋体" w:hAnsi="宋体" w:hint="eastAsia"/>
                <w:kern w:val="0"/>
                <w:szCs w:val="21"/>
              </w:rPr>
              <w:t>%</w:t>
            </w:r>
          </w:p>
        </w:tc>
        <w:tc>
          <w:tcPr>
            <w:tcW w:w="1551" w:type="dxa"/>
          </w:tcPr>
          <w:p w14:paraId="3168C4C2" w14:textId="562E85F2" w:rsidR="00D12C76" w:rsidRDefault="00122A92" w:rsidP="00B16C97">
            <w:pPr>
              <w:spacing w:beforeLines="50" w:before="120" w:afterLines="50" w:after="120"/>
              <w:rPr>
                <w:rFonts w:ascii="宋体" w:hAnsi="宋体"/>
                <w:kern w:val="0"/>
                <w:szCs w:val="21"/>
              </w:rPr>
            </w:pPr>
            <w:r>
              <w:rPr>
                <w:rFonts w:ascii="宋体" w:hAnsi="宋体"/>
                <w:kern w:val="0"/>
                <w:szCs w:val="21"/>
              </w:rPr>
              <w:t>2</w:t>
            </w:r>
            <w:r w:rsidR="00D12C76">
              <w:rPr>
                <w:rFonts w:ascii="宋体" w:hAnsi="宋体"/>
                <w:kern w:val="0"/>
                <w:szCs w:val="21"/>
              </w:rPr>
              <w:t>0</w:t>
            </w:r>
            <w:r w:rsidR="00D12C76">
              <w:rPr>
                <w:rFonts w:ascii="宋体" w:hAnsi="宋体" w:hint="eastAsia"/>
                <w:kern w:val="0"/>
                <w:szCs w:val="21"/>
              </w:rPr>
              <w:t>%</w:t>
            </w:r>
          </w:p>
        </w:tc>
        <w:tc>
          <w:tcPr>
            <w:tcW w:w="2830" w:type="dxa"/>
            <w:vMerge w:val="restart"/>
            <w:shd w:val="clear" w:color="auto" w:fill="auto"/>
            <w:vAlign w:val="center"/>
          </w:tcPr>
          <w:p w14:paraId="1B510199" w14:textId="5676E103" w:rsidR="00D12C76" w:rsidRDefault="00D12C76" w:rsidP="00B16C97">
            <w:pPr>
              <w:spacing w:beforeLines="50" w:before="120" w:afterLines="50" w:after="120"/>
              <w:rPr>
                <w:rFonts w:ascii="宋体" w:hAnsi="宋体"/>
                <w:kern w:val="0"/>
                <w:szCs w:val="21"/>
              </w:rPr>
            </w:pPr>
            <w:r>
              <w:rPr>
                <w:rFonts w:ascii="宋体" w:hAnsi="宋体" w:hint="eastAsia"/>
                <w:kern w:val="0"/>
                <w:szCs w:val="21"/>
              </w:rPr>
              <w:t>期末</w:t>
            </w:r>
            <w:r>
              <w:rPr>
                <w:rFonts w:ascii="宋体" w:hAnsi="宋体"/>
                <w:kern w:val="0"/>
                <w:szCs w:val="21"/>
              </w:rPr>
              <w:t>= 0.</w:t>
            </w:r>
            <w:r w:rsidR="00122A92">
              <w:rPr>
                <w:rFonts w:ascii="宋体" w:hAnsi="宋体"/>
                <w:kern w:val="0"/>
                <w:szCs w:val="21"/>
              </w:rPr>
              <w:t>2</w:t>
            </w:r>
            <w:r>
              <w:rPr>
                <w:rFonts w:ascii="宋体" w:hAnsi="宋体"/>
                <w:kern w:val="0"/>
                <w:szCs w:val="21"/>
              </w:rPr>
              <w:t>*</w:t>
            </w:r>
            <w:r>
              <w:rPr>
                <w:rFonts w:ascii="宋体" w:hAnsi="宋体" w:hint="eastAsia"/>
                <w:kern w:val="0"/>
                <w:szCs w:val="21"/>
              </w:rPr>
              <w:t>平时</w:t>
            </w:r>
            <w:r>
              <w:rPr>
                <w:rFonts w:ascii="宋体" w:hAnsi="宋体"/>
                <w:kern w:val="0"/>
                <w:szCs w:val="21"/>
              </w:rPr>
              <w:t>+0.</w:t>
            </w:r>
            <w:r w:rsidR="00122A92">
              <w:rPr>
                <w:rFonts w:ascii="宋体" w:hAnsi="宋体"/>
                <w:kern w:val="0"/>
                <w:szCs w:val="21"/>
              </w:rPr>
              <w:t>2</w:t>
            </w:r>
            <w:r>
              <w:rPr>
                <w:rFonts w:ascii="宋体" w:hAnsi="宋体"/>
                <w:kern w:val="0"/>
                <w:szCs w:val="21"/>
              </w:rPr>
              <w:t>*</w:t>
            </w:r>
            <w:r>
              <w:rPr>
                <w:rFonts w:ascii="宋体" w:hAnsi="宋体" w:hint="eastAsia"/>
                <w:kern w:val="0"/>
                <w:szCs w:val="21"/>
              </w:rPr>
              <w:t>过程化</w:t>
            </w:r>
            <w:r>
              <w:rPr>
                <w:rFonts w:ascii="宋体" w:hAnsi="宋体"/>
                <w:kern w:val="0"/>
                <w:szCs w:val="21"/>
              </w:rPr>
              <w:t>+0.2*</w:t>
            </w:r>
            <w:r>
              <w:rPr>
                <w:rFonts w:ascii="宋体" w:hAnsi="宋体" w:hint="eastAsia"/>
                <w:kern w:val="0"/>
                <w:szCs w:val="21"/>
              </w:rPr>
              <w:t>实验</w:t>
            </w:r>
            <w:r>
              <w:rPr>
                <w:rFonts w:ascii="宋体" w:hAnsi="宋体"/>
                <w:kern w:val="0"/>
                <w:szCs w:val="21"/>
              </w:rPr>
              <w:t>+0.</w:t>
            </w:r>
            <w:r w:rsidR="00122A92">
              <w:rPr>
                <w:rFonts w:ascii="宋体" w:hAnsi="宋体"/>
                <w:kern w:val="0"/>
                <w:szCs w:val="21"/>
              </w:rPr>
              <w:t>4</w:t>
            </w:r>
            <w:r>
              <w:rPr>
                <w:rFonts w:ascii="宋体" w:hAnsi="宋体"/>
                <w:kern w:val="0"/>
                <w:szCs w:val="21"/>
              </w:rPr>
              <w:t>*</w:t>
            </w:r>
            <w:r>
              <w:rPr>
                <w:rFonts w:ascii="宋体" w:hAnsi="宋体" w:hint="eastAsia"/>
                <w:kern w:val="0"/>
                <w:szCs w:val="21"/>
              </w:rPr>
              <w:t>期末</w:t>
            </w:r>
          </w:p>
        </w:tc>
      </w:tr>
      <w:tr w:rsidR="00D12C76" w14:paraId="15B56669" w14:textId="77777777" w:rsidTr="00B16C97">
        <w:trPr>
          <w:trHeight w:val="679"/>
          <w:jc w:val="center"/>
        </w:trPr>
        <w:tc>
          <w:tcPr>
            <w:tcW w:w="1560" w:type="dxa"/>
            <w:shd w:val="clear" w:color="auto" w:fill="auto"/>
            <w:vAlign w:val="center"/>
          </w:tcPr>
          <w:p w14:paraId="420C224D" w14:textId="77777777" w:rsidR="00D12C76" w:rsidRDefault="00D12C76" w:rsidP="00B16C97">
            <w:pPr>
              <w:spacing w:beforeLines="50" w:before="120" w:afterLines="50" w:after="120"/>
              <w:jc w:val="center"/>
              <w:rPr>
                <w:rFonts w:ascii="宋体" w:hAnsi="宋体"/>
                <w:kern w:val="0"/>
                <w:szCs w:val="21"/>
              </w:rPr>
            </w:pPr>
            <w:r>
              <w:rPr>
                <w:rFonts w:ascii="宋体" w:hAnsi="宋体" w:hint="eastAsia"/>
                <w:kern w:val="0"/>
                <w:szCs w:val="21"/>
              </w:rPr>
              <w:t>课程目标2</w:t>
            </w:r>
          </w:p>
        </w:tc>
        <w:tc>
          <w:tcPr>
            <w:tcW w:w="858" w:type="dxa"/>
            <w:shd w:val="clear" w:color="auto" w:fill="auto"/>
            <w:vAlign w:val="center"/>
          </w:tcPr>
          <w:p w14:paraId="668CB20C" w14:textId="4D8147EE" w:rsidR="00D12C76" w:rsidRDefault="00122A92" w:rsidP="00B16C97">
            <w:pPr>
              <w:spacing w:beforeLines="50" w:before="120" w:afterLines="50" w:after="120"/>
              <w:jc w:val="center"/>
              <w:rPr>
                <w:rFonts w:ascii="宋体" w:hAnsi="宋体"/>
                <w:kern w:val="0"/>
                <w:szCs w:val="21"/>
              </w:rPr>
            </w:pPr>
            <w:r>
              <w:rPr>
                <w:rFonts w:ascii="宋体" w:hAnsi="宋体"/>
                <w:kern w:val="0"/>
                <w:szCs w:val="21"/>
              </w:rPr>
              <w:t>50</w:t>
            </w:r>
            <w:r w:rsidR="00D12C76">
              <w:rPr>
                <w:rFonts w:ascii="宋体" w:hAnsi="宋体" w:hint="eastAsia"/>
                <w:kern w:val="0"/>
                <w:szCs w:val="21"/>
              </w:rPr>
              <w:t>%</w:t>
            </w:r>
          </w:p>
        </w:tc>
        <w:tc>
          <w:tcPr>
            <w:tcW w:w="1134" w:type="dxa"/>
            <w:shd w:val="clear" w:color="auto" w:fill="auto"/>
            <w:vAlign w:val="center"/>
          </w:tcPr>
          <w:p w14:paraId="3E975A8A" w14:textId="3B898DE4" w:rsidR="00D12C76" w:rsidRDefault="00122A92" w:rsidP="00B16C97">
            <w:pPr>
              <w:spacing w:beforeLines="50" w:before="120" w:afterLines="50" w:after="120"/>
              <w:jc w:val="center"/>
              <w:rPr>
                <w:rFonts w:ascii="宋体" w:hAnsi="宋体"/>
                <w:kern w:val="0"/>
                <w:szCs w:val="21"/>
              </w:rPr>
            </w:pPr>
            <w:r>
              <w:rPr>
                <w:rFonts w:ascii="宋体" w:hAnsi="宋体"/>
                <w:kern w:val="0"/>
                <w:szCs w:val="21"/>
              </w:rPr>
              <w:t>70</w:t>
            </w:r>
            <w:r w:rsidR="00CF4A63">
              <w:rPr>
                <w:rFonts w:ascii="宋体" w:hAnsi="宋体" w:hint="eastAsia"/>
                <w:kern w:val="0"/>
                <w:szCs w:val="21"/>
              </w:rPr>
              <w:t>%</w:t>
            </w:r>
          </w:p>
        </w:tc>
        <w:tc>
          <w:tcPr>
            <w:tcW w:w="1134" w:type="dxa"/>
            <w:vAlign w:val="center"/>
          </w:tcPr>
          <w:p w14:paraId="4F79345A" w14:textId="77777777" w:rsidR="00D12C76" w:rsidRDefault="00D12C76" w:rsidP="00B16C97">
            <w:pPr>
              <w:spacing w:beforeLines="50" w:before="120" w:afterLines="50" w:after="120"/>
              <w:jc w:val="center"/>
              <w:rPr>
                <w:rFonts w:ascii="宋体" w:hAnsi="宋体"/>
                <w:kern w:val="0"/>
                <w:szCs w:val="21"/>
              </w:rPr>
            </w:pPr>
            <w:r>
              <w:rPr>
                <w:rFonts w:ascii="宋体" w:hAnsi="宋体"/>
                <w:kern w:val="0"/>
                <w:szCs w:val="21"/>
              </w:rPr>
              <w:t>0</w:t>
            </w:r>
          </w:p>
        </w:tc>
        <w:tc>
          <w:tcPr>
            <w:tcW w:w="1551" w:type="dxa"/>
          </w:tcPr>
          <w:p w14:paraId="77DA40D3" w14:textId="397B4070" w:rsidR="00D12C76" w:rsidRDefault="00122A92" w:rsidP="00B16C97">
            <w:pPr>
              <w:spacing w:beforeLines="50" w:before="120" w:afterLines="50" w:after="120"/>
              <w:rPr>
                <w:rFonts w:ascii="宋体" w:hAnsi="宋体"/>
                <w:kern w:val="0"/>
                <w:szCs w:val="21"/>
              </w:rPr>
            </w:pPr>
            <w:r>
              <w:rPr>
                <w:rFonts w:ascii="宋体" w:hAnsi="宋体"/>
                <w:kern w:val="0"/>
                <w:szCs w:val="21"/>
              </w:rPr>
              <w:t>80</w:t>
            </w:r>
            <w:r w:rsidR="00D12C76">
              <w:rPr>
                <w:rFonts w:ascii="宋体" w:hAnsi="宋体" w:hint="eastAsia"/>
                <w:kern w:val="0"/>
                <w:szCs w:val="21"/>
              </w:rPr>
              <w:t>%</w:t>
            </w:r>
          </w:p>
        </w:tc>
        <w:tc>
          <w:tcPr>
            <w:tcW w:w="2830" w:type="dxa"/>
            <w:vMerge/>
            <w:shd w:val="clear" w:color="auto" w:fill="auto"/>
            <w:vAlign w:val="center"/>
          </w:tcPr>
          <w:p w14:paraId="0AF5E095" w14:textId="77777777" w:rsidR="00D12C76" w:rsidRDefault="00D12C76" w:rsidP="00B16C97">
            <w:pPr>
              <w:spacing w:beforeLines="50" w:before="120" w:afterLines="50" w:after="120"/>
              <w:rPr>
                <w:rFonts w:ascii="宋体" w:hAnsi="宋体"/>
                <w:kern w:val="0"/>
                <w:szCs w:val="21"/>
              </w:rPr>
            </w:pPr>
          </w:p>
        </w:tc>
      </w:tr>
      <w:tr w:rsidR="00D12C76" w14:paraId="12F08AB9" w14:textId="77777777" w:rsidTr="00B16C97">
        <w:trPr>
          <w:trHeight w:val="755"/>
          <w:jc w:val="center"/>
        </w:trPr>
        <w:tc>
          <w:tcPr>
            <w:tcW w:w="1560" w:type="dxa"/>
            <w:shd w:val="clear" w:color="auto" w:fill="auto"/>
            <w:vAlign w:val="center"/>
          </w:tcPr>
          <w:p w14:paraId="6B26790C" w14:textId="77777777" w:rsidR="00D12C76" w:rsidRDefault="00D12C76" w:rsidP="00B16C97">
            <w:pPr>
              <w:spacing w:beforeLines="50" w:before="120" w:afterLines="50" w:after="120"/>
              <w:jc w:val="center"/>
              <w:rPr>
                <w:rFonts w:ascii="宋体" w:hAnsi="宋体"/>
                <w:kern w:val="0"/>
                <w:szCs w:val="21"/>
              </w:rPr>
            </w:pPr>
            <w:r>
              <w:rPr>
                <w:rFonts w:ascii="宋体" w:hAnsi="宋体" w:hint="eastAsia"/>
                <w:kern w:val="0"/>
                <w:szCs w:val="21"/>
              </w:rPr>
              <w:t>课程目标3</w:t>
            </w:r>
          </w:p>
        </w:tc>
        <w:tc>
          <w:tcPr>
            <w:tcW w:w="858" w:type="dxa"/>
            <w:shd w:val="clear" w:color="auto" w:fill="auto"/>
            <w:vAlign w:val="center"/>
          </w:tcPr>
          <w:p w14:paraId="3DFEB653" w14:textId="7A005642" w:rsidR="00D12C76" w:rsidRDefault="00122A92" w:rsidP="00B16C97">
            <w:pPr>
              <w:spacing w:beforeLines="50" w:before="120" w:afterLines="50" w:after="120"/>
              <w:jc w:val="center"/>
              <w:rPr>
                <w:rFonts w:ascii="宋体" w:hAnsi="宋体"/>
                <w:kern w:val="0"/>
                <w:szCs w:val="21"/>
              </w:rPr>
            </w:pPr>
            <w:r>
              <w:rPr>
                <w:rFonts w:ascii="宋体" w:hAnsi="宋体"/>
                <w:kern w:val="0"/>
                <w:szCs w:val="21"/>
              </w:rPr>
              <w:t>2</w:t>
            </w:r>
            <w:r w:rsidR="00CF4A63">
              <w:rPr>
                <w:rFonts w:ascii="宋体" w:hAnsi="宋体"/>
                <w:kern w:val="0"/>
                <w:szCs w:val="21"/>
              </w:rPr>
              <w:t>0</w:t>
            </w:r>
            <w:r w:rsidR="00CF4A63">
              <w:rPr>
                <w:rFonts w:ascii="宋体" w:hAnsi="宋体" w:hint="eastAsia"/>
                <w:kern w:val="0"/>
                <w:szCs w:val="21"/>
              </w:rPr>
              <w:t>%</w:t>
            </w:r>
          </w:p>
        </w:tc>
        <w:tc>
          <w:tcPr>
            <w:tcW w:w="1134" w:type="dxa"/>
            <w:shd w:val="clear" w:color="auto" w:fill="auto"/>
            <w:vAlign w:val="center"/>
          </w:tcPr>
          <w:p w14:paraId="6FA55675" w14:textId="75DA300E" w:rsidR="00D12C76" w:rsidRDefault="00122A92" w:rsidP="00B16C97">
            <w:pPr>
              <w:spacing w:beforeLines="50" w:before="120" w:afterLines="50" w:after="120"/>
              <w:jc w:val="center"/>
              <w:rPr>
                <w:rFonts w:ascii="宋体" w:hAnsi="宋体"/>
                <w:kern w:val="0"/>
                <w:szCs w:val="21"/>
              </w:rPr>
            </w:pPr>
            <w:r>
              <w:rPr>
                <w:rFonts w:ascii="宋体" w:hAnsi="宋体"/>
                <w:kern w:val="0"/>
                <w:szCs w:val="21"/>
              </w:rPr>
              <w:t>1</w:t>
            </w:r>
            <w:r w:rsidR="00CF4A63">
              <w:rPr>
                <w:rFonts w:ascii="宋体" w:hAnsi="宋体"/>
                <w:kern w:val="0"/>
                <w:szCs w:val="21"/>
              </w:rPr>
              <w:t>0</w:t>
            </w:r>
            <w:r w:rsidR="00CF4A63">
              <w:rPr>
                <w:rFonts w:ascii="宋体" w:hAnsi="宋体" w:hint="eastAsia"/>
                <w:kern w:val="0"/>
                <w:szCs w:val="21"/>
              </w:rPr>
              <w:t>%</w:t>
            </w:r>
          </w:p>
        </w:tc>
        <w:tc>
          <w:tcPr>
            <w:tcW w:w="1134" w:type="dxa"/>
            <w:vAlign w:val="center"/>
          </w:tcPr>
          <w:p w14:paraId="34F2AB35" w14:textId="134A55E1" w:rsidR="00D12C76" w:rsidRDefault="00122A92" w:rsidP="00B16C97">
            <w:pPr>
              <w:spacing w:beforeLines="50" w:before="120" w:afterLines="50" w:after="120"/>
              <w:jc w:val="center"/>
              <w:rPr>
                <w:rFonts w:ascii="宋体" w:hAnsi="宋体"/>
                <w:kern w:val="0"/>
                <w:szCs w:val="21"/>
              </w:rPr>
            </w:pPr>
            <w:r>
              <w:rPr>
                <w:rFonts w:ascii="宋体" w:hAnsi="宋体"/>
                <w:kern w:val="0"/>
                <w:szCs w:val="21"/>
              </w:rPr>
              <w:t>90</w:t>
            </w:r>
            <w:r w:rsidR="00D12C76">
              <w:rPr>
                <w:rFonts w:ascii="宋体" w:hAnsi="宋体" w:hint="eastAsia"/>
                <w:kern w:val="0"/>
                <w:szCs w:val="21"/>
              </w:rPr>
              <w:t>%</w:t>
            </w:r>
          </w:p>
        </w:tc>
        <w:tc>
          <w:tcPr>
            <w:tcW w:w="1551" w:type="dxa"/>
          </w:tcPr>
          <w:p w14:paraId="5C9EEEE3" w14:textId="77777777" w:rsidR="00D12C76" w:rsidRDefault="00D12C76" w:rsidP="00B16C97">
            <w:pPr>
              <w:spacing w:beforeLines="50" w:before="120" w:afterLines="50" w:after="120"/>
              <w:rPr>
                <w:rFonts w:ascii="宋体" w:hAnsi="宋体"/>
                <w:kern w:val="0"/>
                <w:szCs w:val="21"/>
              </w:rPr>
            </w:pPr>
            <w:r>
              <w:rPr>
                <w:rFonts w:ascii="宋体" w:hAnsi="宋体" w:hint="eastAsia"/>
                <w:kern w:val="0"/>
                <w:szCs w:val="21"/>
              </w:rPr>
              <w:t>0</w:t>
            </w:r>
          </w:p>
        </w:tc>
        <w:tc>
          <w:tcPr>
            <w:tcW w:w="2830" w:type="dxa"/>
            <w:vMerge/>
            <w:shd w:val="clear" w:color="auto" w:fill="auto"/>
            <w:vAlign w:val="center"/>
          </w:tcPr>
          <w:p w14:paraId="583F641D" w14:textId="77777777" w:rsidR="00D12C76" w:rsidRDefault="00D12C76" w:rsidP="00B16C97">
            <w:pPr>
              <w:spacing w:beforeLines="50" w:before="120" w:afterLines="50" w:after="120"/>
              <w:rPr>
                <w:rFonts w:ascii="宋体" w:hAnsi="宋体"/>
                <w:kern w:val="0"/>
                <w:szCs w:val="21"/>
              </w:rPr>
            </w:pPr>
          </w:p>
        </w:tc>
      </w:tr>
    </w:tbl>
    <w:p w14:paraId="0FF796AE" w14:textId="77777777" w:rsidR="00D776CC" w:rsidRDefault="00D776CC" w:rsidP="00D12C76">
      <w:pPr>
        <w:widowControl/>
        <w:spacing w:beforeLines="50" w:before="120" w:afterLines="50" w:after="120"/>
        <w:ind w:firstLineChars="200" w:firstLine="482"/>
        <w:jc w:val="left"/>
        <w:rPr>
          <w:rFonts w:ascii="黑体" w:eastAsia="黑体" w:hAnsi="黑体"/>
          <w:b/>
          <w:sz w:val="24"/>
        </w:rPr>
      </w:pPr>
    </w:p>
    <w:p w14:paraId="31069B0C" w14:textId="544C58CD" w:rsidR="00D12C76" w:rsidRDefault="00D12C76" w:rsidP="00D12C76">
      <w:pPr>
        <w:widowControl/>
        <w:spacing w:beforeLines="50" w:before="120" w:afterLines="50" w:after="120"/>
        <w:ind w:firstLineChars="200" w:firstLine="482"/>
        <w:jc w:val="left"/>
        <w:rPr>
          <w:rFonts w:ascii="黑体" w:eastAsia="黑体" w:hAnsi="黑体"/>
          <w:b/>
          <w:sz w:val="24"/>
        </w:rPr>
      </w:pPr>
      <w:r>
        <w:rPr>
          <w:rFonts w:ascii="黑体" w:eastAsia="黑体" w:hAnsi="黑体" w:hint="eastAsia"/>
          <w:b/>
          <w:sz w:val="24"/>
        </w:rPr>
        <w:t xml:space="preserve">（三）评分标准 </w:t>
      </w:r>
      <w:r>
        <w:rPr>
          <w:rFonts w:ascii="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D12C76" w14:paraId="25220475" w14:textId="77777777" w:rsidTr="00B16C9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576EBE8" w14:textId="77777777" w:rsidR="00D12C76" w:rsidRDefault="00D12C76" w:rsidP="00B16C97">
            <w:pPr>
              <w:widowControl/>
              <w:spacing w:beforeLines="50" w:before="120" w:afterLines="50" w:after="120"/>
              <w:jc w:val="center"/>
              <w:rPr>
                <w:rFonts w:ascii="宋体" w:hAnsi="宋体"/>
                <w:b/>
                <w:bCs/>
                <w:szCs w:val="21"/>
              </w:rPr>
            </w:pPr>
            <w:r>
              <w:rPr>
                <w:rFonts w:ascii="宋体" w:hAnsi="宋体"/>
                <w:b/>
                <w:bCs/>
                <w:szCs w:val="21"/>
              </w:rPr>
              <w:t>课程</w:t>
            </w:r>
          </w:p>
          <w:p w14:paraId="1E45073D" w14:textId="77777777" w:rsidR="00D12C76" w:rsidRDefault="00D12C76" w:rsidP="00B16C97">
            <w:pPr>
              <w:widowControl/>
              <w:spacing w:beforeLines="50" w:before="120" w:afterLines="50" w:after="120"/>
              <w:jc w:val="center"/>
              <w:rPr>
                <w:rFonts w:ascii="宋体" w:hAnsi="宋体"/>
                <w:b/>
                <w:bCs/>
                <w:szCs w:val="21"/>
              </w:rPr>
            </w:pPr>
            <w:r>
              <w:rPr>
                <w:rFonts w:ascii="宋体" w:hAnsi="宋体"/>
                <w:b/>
                <w:bCs/>
                <w:szCs w:val="21"/>
              </w:rPr>
              <w:t>目标</w:t>
            </w:r>
          </w:p>
        </w:tc>
        <w:tc>
          <w:tcPr>
            <w:tcW w:w="9369" w:type="dxa"/>
            <w:gridSpan w:val="5"/>
            <w:tcBorders>
              <w:top w:val="single" w:sz="4" w:space="0" w:color="auto"/>
              <w:left w:val="single" w:sz="4" w:space="0" w:color="auto"/>
              <w:right w:val="single" w:sz="4" w:space="0" w:color="auto"/>
            </w:tcBorders>
          </w:tcPr>
          <w:p w14:paraId="59336E79" w14:textId="77777777" w:rsidR="00D12C76" w:rsidRDefault="00D12C76" w:rsidP="00B16C97">
            <w:pPr>
              <w:widowControl/>
              <w:spacing w:beforeLines="50" w:before="120" w:afterLines="50" w:after="120"/>
              <w:jc w:val="center"/>
              <w:rPr>
                <w:rFonts w:ascii="宋体" w:hAnsi="宋体"/>
                <w:b/>
                <w:bCs/>
                <w:szCs w:val="21"/>
              </w:rPr>
            </w:pPr>
            <w:r>
              <w:rPr>
                <w:rFonts w:ascii="宋体" w:hAnsi="宋体"/>
                <w:b/>
                <w:bCs/>
                <w:szCs w:val="21"/>
              </w:rPr>
              <w:t>评分标准</w:t>
            </w:r>
          </w:p>
        </w:tc>
      </w:tr>
      <w:tr w:rsidR="00D12C76" w14:paraId="739628FD" w14:textId="77777777" w:rsidTr="00B16C97">
        <w:trPr>
          <w:trHeight w:val="454"/>
          <w:tblHeader/>
          <w:jc w:val="center"/>
        </w:trPr>
        <w:tc>
          <w:tcPr>
            <w:tcW w:w="993" w:type="dxa"/>
            <w:vMerge/>
            <w:tcBorders>
              <w:left w:val="single" w:sz="4" w:space="0" w:color="auto"/>
              <w:right w:val="single" w:sz="4" w:space="0" w:color="auto"/>
            </w:tcBorders>
            <w:vAlign w:val="center"/>
          </w:tcPr>
          <w:p w14:paraId="2511B095" w14:textId="77777777" w:rsidR="00D12C76" w:rsidRDefault="00D12C76" w:rsidP="00B16C97">
            <w:pPr>
              <w:widowControl/>
              <w:spacing w:beforeLines="50" w:before="120" w:afterLines="50" w:after="120"/>
              <w:jc w:val="center"/>
              <w:rPr>
                <w:rFonts w:ascii="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2B000D2" w14:textId="77777777" w:rsidR="00D12C76" w:rsidRDefault="00D12C76" w:rsidP="00B16C97">
            <w:pPr>
              <w:widowControl/>
              <w:spacing w:beforeLines="50" w:before="120" w:afterLines="50" w:after="120"/>
              <w:jc w:val="center"/>
              <w:rPr>
                <w:rFonts w:ascii="宋体" w:hAnsi="宋体"/>
                <w:b/>
                <w:bCs/>
                <w:szCs w:val="21"/>
              </w:rPr>
            </w:pPr>
            <w:r>
              <w:rPr>
                <w:rFonts w:ascii="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51C5713" w14:textId="77777777" w:rsidR="00D12C76" w:rsidRDefault="00D12C76" w:rsidP="00B16C97">
            <w:pPr>
              <w:widowControl/>
              <w:spacing w:beforeLines="50" w:before="120" w:afterLines="50" w:after="120"/>
              <w:jc w:val="center"/>
              <w:rPr>
                <w:rFonts w:ascii="宋体" w:hAnsi="宋体"/>
                <w:b/>
                <w:bCs/>
                <w:szCs w:val="21"/>
              </w:rPr>
            </w:pPr>
            <w:r>
              <w:rPr>
                <w:rFonts w:ascii="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B454520" w14:textId="77777777" w:rsidR="00D12C76" w:rsidRDefault="00D12C76" w:rsidP="00B16C97">
            <w:pPr>
              <w:widowControl/>
              <w:spacing w:beforeLines="50" w:before="120" w:afterLines="50" w:after="120"/>
              <w:jc w:val="center"/>
              <w:rPr>
                <w:rFonts w:ascii="宋体" w:hAnsi="宋体"/>
                <w:b/>
                <w:bCs/>
                <w:szCs w:val="21"/>
              </w:rPr>
            </w:pPr>
            <w:r>
              <w:rPr>
                <w:rFonts w:ascii="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B79B291" w14:textId="77777777" w:rsidR="00D12C76" w:rsidRDefault="00D12C76" w:rsidP="00B16C97">
            <w:pPr>
              <w:widowControl/>
              <w:spacing w:beforeLines="50" w:before="120" w:afterLines="50" w:after="120"/>
              <w:jc w:val="center"/>
              <w:rPr>
                <w:rFonts w:ascii="宋体" w:hAnsi="宋体"/>
                <w:b/>
                <w:bCs/>
                <w:szCs w:val="21"/>
              </w:rPr>
            </w:pPr>
            <w:r>
              <w:rPr>
                <w:rFonts w:ascii="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6C44BA1" w14:textId="77777777" w:rsidR="00D12C76" w:rsidRDefault="00D12C76" w:rsidP="00B16C97">
            <w:pPr>
              <w:widowControl/>
              <w:spacing w:beforeLines="50" w:before="120" w:afterLines="50" w:after="120"/>
              <w:jc w:val="center"/>
              <w:rPr>
                <w:rFonts w:ascii="宋体" w:hAnsi="宋体"/>
                <w:b/>
                <w:bCs/>
                <w:szCs w:val="21"/>
              </w:rPr>
            </w:pPr>
            <w:r>
              <w:rPr>
                <w:rFonts w:ascii="宋体" w:hAnsi="宋体" w:hint="eastAsia"/>
                <w:b/>
                <w:bCs/>
                <w:szCs w:val="21"/>
              </w:rPr>
              <w:t>＜6</w:t>
            </w:r>
            <w:r>
              <w:rPr>
                <w:rFonts w:ascii="宋体" w:hAnsi="宋体"/>
                <w:b/>
                <w:bCs/>
                <w:szCs w:val="21"/>
              </w:rPr>
              <w:t>0</w:t>
            </w:r>
          </w:p>
        </w:tc>
      </w:tr>
      <w:tr w:rsidR="00D12C76" w14:paraId="4BB2B534" w14:textId="77777777" w:rsidTr="00B16C97">
        <w:trPr>
          <w:trHeight w:val="449"/>
          <w:tblHeader/>
          <w:jc w:val="center"/>
        </w:trPr>
        <w:tc>
          <w:tcPr>
            <w:tcW w:w="993" w:type="dxa"/>
            <w:vMerge/>
            <w:tcBorders>
              <w:left w:val="single" w:sz="4" w:space="0" w:color="auto"/>
              <w:right w:val="single" w:sz="4" w:space="0" w:color="auto"/>
            </w:tcBorders>
            <w:vAlign w:val="center"/>
          </w:tcPr>
          <w:p w14:paraId="62AF7961" w14:textId="77777777" w:rsidR="00D12C76" w:rsidRDefault="00D12C76" w:rsidP="00B16C97">
            <w:pPr>
              <w:widowControl/>
              <w:spacing w:beforeLines="50" w:before="120" w:afterLines="50" w:after="120"/>
              <w:jc w:val="center"/>
              <w:rPr>
                <w:rFonts w:ascii="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0D067AB" w14:textId="77777777" w:rsidR="00D12C76" w:rsidRDefault="00D12C76" w:rsidP="00B16C97">
            <w:pPr>
              <w:widowControl/>
              <w:spacing w:beforeLines="50" w:before="120" w:afterLines="50" w:after="120"/>
              <w:jc w:val="center"/>
              <w:rPr>
                <w:rFonts w:ascii="宋体" w:hAnsi="宋体"/>
                <w:b/>
                <w:bCs/>
                <w:szCs w:val="21"/>
              </w:rPr>
            </w:pPr>
            <w:r>
              <w:rPr>
                <w:rFonts w:ascii="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625AE09" w14:textId="77777777" w:rsidR="00D12C76" w:rsidRDefault="00D12C76" w:rsidP="00B16C97">
            <w:pPr>
              <w:widowControl/>
              <w:spacing w:beforeLines="50" w:before="120" w:afterLines="50" w:after="120"/>
              <w:jc w:val="center"/>
              <w:rPr>
                <w:rFonts w:ascii="宋体" w:hAnsi="宋体"/>
                <w:b/>
                <w:bCs/>
                <w:szCs w:val="21"/>
              </w:rPr>
            </w:pPr>
            <w:r>
              <w:rPr>
                <w:rFonts w:ascii="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7E9281D5" w14:textId="77777777" w:rsidR="00D12C76" w:rsidRDefault="00D12C76" w:rsidP="00B16C97">
            <w:pPr>
              <w:widowControl/>
              <w:spacing w:beforeLines="50" w:before="120" w:afterLines="50" w:after="120"/>
              <w:jc w:val="center"/>
              <w:rPr>
                <w:rFonts w:ascii="宋体" w:hAnsi="宋体"/>
                <w:b/>
                <w:bCs/>
                <w:szCs w:val="21"/>
              </w:rPr>
            </w:pPr>
            <w:r>
              <w:rPr>
                <w:rFonts w:ascii="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58BC9A1" w14:textId="77777777" w:rsidR="00D12C76" w:rsidRDefault="00D12C76" w:rsidP="00B16C97">
            <w:pPr>
              <w:widowControl/>
              <w:spacing w:beforeLines="50" w:before="120" w:afterLines="50" w:after="120"/>
              <w:jc w:val="center"/>
              <w:rPr>
                <w:rFonts w:ascii="宋体" w:hAnsi="宋体"/>
                <w:b/>
                <w:bCs/>
                <w:szCs w:val="21"/>
              </w:rPr>
            </w:pPr>
            <w:r>
              <w:rPr>
                <w:rFonts w:ascii="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EC30C10" w14:textId="77777777" w:rsidR="00D12C76" w:rsidRDefault="00D12C76" w:rsidP="00B16C97">
            <w:pPr>
              <w:widowControl/>
              <w:spacing w:beforeLines="50" w:before="120" w:afterLines="50" w:after="120"/>
              <w:jc w:val="center"/>
              <w:rPr>
                <w:rFonts w:ascii="宋体" w:hAnsi="宋体"/>
                <w:b/>
                <w:bCs/>
                <w:szCs w:val="21"/>
              </w:rPr>
            </w:pPr>
            <w:r>
              <w:rPr>
                <w:rFonts w:ascii="宋体" w:hAnsi="宋体" w:hint="eastAsia"/>
                <w:b/>
                <w:bCs/>
                <w:szCs w:val="21"/>
              </w:rPr>
              <w:t>不合格</w:t>
            </w:r>
          </w:p>
        </w:tc>
      </w:tr>
      <w:tr w:rsidR="00D12C76" w14:paraId="3C00D1E2" w14:textId="77777777" w:rsidTr="00B16C9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1DE5B3E" w14:textId="77777777" w:rsidR="00D12C76" w:rsidRDefault="00D12C76" w:rsidP="00B16C97">
            <w:pPr>
              <w:widowControl/>
              <w:spacing w:beforeLines="50" w:before="120" w:afterLines="50" w:after="120"/>
              <w:jc w:val="center"/>
              <w:rPr>
                <w:rFonts w:ascii="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A5F1AB5" w14:textId="77777777" w:rsidR="00D12C76" w:rsidRDefault="00D12C76" w:rsidP="00B16C97">
            <w:pPr>
              <w:spacing w:beforeLines="50" w:before="120" w:afterLines="50" w:after="120"/>
              <w:jc w:val="center"/>
              <w:rPr>
                <w:rFonts w:ascii="宋体" w:hAnsi="宋体"/>
                <w:b/>
                <w:bCs/>
                <w:szCs w:val="21"/>
              </w:rPr>
            </w:pPr>
            <w:r>
              <w:rPr>
                <w:rFonts w:ascii="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D909301" w14:textId="77777777" w:rsidR="00D12C76" w:rsidRDefault="00D12C76" w:rsidP="00B16C97">
            <w:pPr>
              <w:spacing w:beforeLines="50" w:before="120" w:afterLines="50" w:after="120"/>
              <w:jc w:val="center"/>
              <w:rPr>
                <w:rFonts w:ascii="宋体" w:hAnsi="宋体"/>
                <w:b/>
                <w:bCs/>
                <w:szCs w:val="21"/>
              </w:rPr>
            </w:pPr>
            <w:r>
              <w:rPr>
                <w:rFonts w:ascii="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E6473DE" w14:textId="77777777" w:rsidR="00D12C76" w:rsidRDefault="00D12C76" w:rsidP="00B16C97">
            <w:pPr>
              <w:spacing w:beforeLines="50" w:before="120" w:afterLines="50" w:after="120"/>
              <w:jc w:val="center"/>
              <w:rPr>
                <w:rFonts w:ascii="宋体" w:hAnsi="宋体"/>
                <w:b/>
                <w:bCs/>
                <w:szCs w:val="21"/>
              </w:rPr>
            </w:pPr>
            <w:r>
              <w:rPr>
                <w:rFonts w:ascii="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EBDD1B5" w14:textId="77777777" w:rsidR="00D12C76" w:rsidRDefault="00D12C76" w:rsidP="00B16C97">
            <w:pPr>
              <w:spacing w:beforeLines="50" w:before="120" w:afterLines="50" w:after="120"/>
              <w:jc w:val="center"/>
              <w:rPr>
                <w:rFonts w:ascii="宋体" w:hAnsi="宋体"/>
                <w:b/>
                <w:bCs/>
                <w:szCs w:val="21"/>
              </w:rPr>
            </w:pPr>
            <w:r>
              <w:rPr>
                <w:rFonts w:ascii="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322E03A" w14:textId="77777777" w:rsidR="00D12C76" w:rsidRDefault="00D12C76" w:rsidP="00B16C97">
            <w:pPr>
              <w:spacing w:beforeLines="50" w:before="120" w:afterLines="50" w:after="120"/>
              <w:jc w:val="center"/>
              <w:rPr>
                <w:rFonts w:ascii="宋体" w:hAnsi="宋体"/>
                <w:b/>
                <w:bCs/>
                <w:szCs w:val="21"/>
              </w:rPr>
            </w:pPr>
            <w:r>
              <w:rPr>
                <w:rFonts w:ascii="宋体" w:hAnsi="宋体" w:hint="eastAsia"/>
                <w:b/>
                <w:bCs/>
                <w:szCs w:val="21"/>
              </w:rPr>
              <w:t>F</w:t>
            </w:r>
          </w:p>
        </w:tc>
      </w:tr>
      <w:tr w:rsidR="00D12C76" w14:paraId="7B35E272" w14:textId="77777777" w:rsidTr="00B16C9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680A984" w14:textId="77777777" w:rsidR="00D12C76" w:rsidRDefault="00D12C76" w:rsidP="00B16C97">
            <w:pPr>
              <w:spacing w:beforeLines="50" w:before="120" w:afterLines="50" w:after="120"/>
              <w:jc w:val="center"/>
              <w:rPr>
                <w:rFonts w:ascii="宋体" w:hAnsi="宋体"/>
                <w:b/>
                <w:bCs/>
                <w:kern w:val="0"/>
                <w:szCs w:val="21"/>
              </w:rPr>
            </w:pPr>
            <w:r>
              <w:rPr>
                <w:rFonts w:ascii="宋体" w:hAnsi="宋体" w:hint="eastAsia"/>
                <w:b/>
                <w:bCs/>
                <w:kern w:val="0"/>
                <w:szCs w:val="21"/>
              </w:rPr>
              <w:t>课程</w:t>
            </w:r>
          </w:p>
          <w:p w14:paraId="10F3DB56" w14:textId="77777777" w:rsidR="00D12C76" w:rsidRDefault="00D12C76" w:rsidP="00B16C97">
            <w:pPr>
              <w:spacing w:beforeLines="50" w:before="120" w:afterLines="50" w:after="120"/>
              <w:jc w:val="center"/>
              <w:rPr>
                <w:rFonts w:ascii="宋体" w:hAnsi="宋体"/>
                <w:b/>
                <w:bCs/>
                <w:kern w:val="0"/>
                <w:szCs w:val="21"/>
              </w:rPr>
            </w:pPr>
            <w:r>
              <w:rPr>
                <w:rFonts w:ascii="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632366D" w14:textId="77777777" w:rsidR="00D12C76" w:rsidRDefault="00D12C76" w:rsidP="00B16C97">
            <w:pPr>
              <w:spacing w:beforeLines="50" w:before="120" w:afterLines="50" w:after="120"/>
              <w:rPr>
                <w:rFonts w:ascii="宋体" w:hAnsi="宋体"/>
                <w:szCs w:val="21"/>
              </w:rPr>
            </w:pPr>
            <w:r>
              <w:rPr>
                <w:rFonts w:ascii="宋体" w:hAnsi="宋体" w:cs="宋体" w:hint="eastAsia"/>
              </w:rPr>
              <w:t>职业道德、人文素养、知识结构、创造性思维等综合素质很高，医学素养和学习思辨能力</w:t>
            </w:r>
            <w:r>
              <w:rPr>
                <w:rFonts w:ascii="宋体" w:hAnsi="宋体" w:cs="宋体" w:hint="eastAsia"/>
                <w:b/>
                <w:bCs/>
              </w:rPr>
              <w:t>很强</w:t>
            </w:r>
            <w:r>
              <w:rPr>
                <w:rFonts w:ascii="宋体" w:hAnsi="宋体" w:cs="宋体" w:hint="eastAsia"/>
              </w:rPr>
              <w:t>。</w:t>
            </w:r>
          </w:p>
        </w:tc>
        <w:tc>
          <w:tcPr>
            <w:tcW w:w="1984" w:type="dxa"/>
            <w:tcBorders>
              <w:top w:val="single" w:sz="4" w:space="0" w:color="auto"/>
              <w:left w:val="single" w:sz="4" w:space="0" w:color="auto"/>
              <w:bottom w:val="single" w:sz="4" w:space="0" w:color="auto"/>
              <w:right w:val="single" w:sz="4" w:space="0" w:color="auto"/>
            </w:tcBorders>
          </w:tcPr>
          <w:p w14:paraId="7F5ED8AC" w14:textId="77777777" w:rsidR="00D12C76" w:rsidRDefault="00D12C76" w:rsidP="00B16C97">
            <w:pPr>
              <w:spacing w:beforeLines="50" w:before="120" w:afterLines="50" w:after="120"/>
              <w:rPr>
                <w:rFonts w:ascii="宋体" w:hAnsi="宋体"/>
                <w:szCs w:val="21"/>
              </w:rPr>
            </w:pPr>
            <w:r>
              <w:rPr>
                <w:rFonts w:ascii="宋体" w:hAnsi="宋体" w:cs="宋体" w:hint="eastAsia"/>
              </w:rPr>
              <w:t>职业道德、人文素养、知识结构、创造性思维等综合素质较高，医学素养和学习思辨能力</w:t>
            </w:r>
            <w:r>
              <w:rPr>
                <w:rFonts w:ascii="宋体" w:hAnsi="宋体" w:cs="宋体" w:hint="eastAsia"/>
                <w:b/>
                <w:bCs/>
              </w:rPr>
              <w:t>较强</w:t>
            </w:r>
            <w:r>
              <w:rPr>
                <w:rFonts w:ascii="宋体" w:hAnsi="宋体" w:cs="宋体" w:hint="eastAsia"/>
              </w:rPr>
              <w:t>。</w:t>
            </w:r>
          </w:p>
        </w:tc>
        <w:tc>
          <w:tcPr>
            <w:tcW w:w="1843" w:type="dxa"/>
            <w:tcBorders>
              <w:top w:val="single" w:sz="4" w:space="0" w:color="auto"/>
              <w:left w:val="single" w:sz="4" w:space="0" w:color="auto"/>
              <w:bottom w:val="single" w:sz="4" w:space="0" w:color="auto"/>
              <w:right w:val="single" w:sz="4" w:space="0" w:color="auto"/>
            </w:tcBorders>
          </w:tcPr>
          <w:p w14:paraId="74AB4008" w14:textId="77777777" w:rsidR="00D12C76" w:rsidRDefault="00D12C76" w:rsidP="00B16C97">
            <w:pPr>
              <w:spacing w:beforeLines="50" w:before="120" w:afterLines="50" w:after="120"/>
              <w:rPr>
                <w:rFonts w:ascii="宋体" w:hAnsi="宋体"/>
                <w:szCs w:val="21"/>
              </w:rPr>
            </w:pPr>
            <w:r>
              <w:rPr>
                <w:rFonts w:ascii="宋体" w:hAnsi="宋体" w:cs="宋体" w:hint="eastAsia"/>
              </w:rPr>
              <w:t>职业道德、人文素养、知识结构、创造性思维等综合素质一般，医学素养和学习思辨能力</w:t>
            </w:r>
            <w:r>
              <w:rPr>
                <w:rFonts w:ascii="宋体" w:hAnsi="宋体" w:cs="宋体" w:hint="eastAsia"/>
                <w:b/>
                <w:bCs/>
              </w:rPr>
              <w:t>一般</w:t>
            </w:r>
            <w:r>
              <w:rPr>
                <w:rFonts w:ascii="宋体" w:hAnsi="宋体" w:cs="宋体" w:hint="eastAsia"/>
              </w:rPr>
              <w:t>。</w:t>
            </w:r>
          </w:p>
        </w:tc>
        <w:tc>
          <w:tcPr>
            <w:tcW w:w="1779" w:type="dxa"/>
            <w:tcBorders>
              <w:top w:val="single" w:sz="4" w:space="0" w:color="auto"/>
              <w:left w:val="single" w:sz="4" w:space="0" w:color="auto"/>
              <w:bottom w:val="single" w:sz="4" w:space="0" w:color="auto"/>
              <w:right w:val="single" w:sz="4" w:space="0" w:color="auto"/>
            </w:tcBorders>
          </w:tcPr>
          <w:p w14:paraId="68C4755B" w14:textId="77777777" w:rsidR="00D12C76" w:rsidRDefault="00D12C76" w:rsidP="00B16C97">
            <w:pPr>
              <w:spacing w:beforeLines="50" w:before="120" w:afterLines="50" w:after="120"/>
              <w:rPr>
                <w:rFonts w:ascii="宋体" w:hAnsi="宋体"/>
                <w:szCs w:val="21"/>
              </w:rPr>
            </w:pPr>
            <w:r>
              <w:rPr>
                <w:rFonts w:ascii="宋体" w:hAnsi="宋体" w:cs="宋体" w:hint="eastAsia"/>
              </w:rPr>
              <w:t>职业道德、人文素养、知识结构、创造性思维等综合素质较差，医学素养和学习思辨能力</w:t>
            </w:r>
            <w:r>
              <w:rPr>
                <w:rFonts w:ascii="宋体" w:hAnsi="宋体" w:cs="宋体" w:hint="eastAsia"/>
                <w:b/>
                <w:bCs/>
              </w:rPr>
              <w:t>较差</w:t>
            </w:r>
            <w:r>
              <w:rPr>
                <w:rFonts w:ascii="宋体" w:hAnsi="宋体" w:cs="宋体" w:hint="eastAsia"/>
              </w:rPr>
              <w:t>。</w:t>
            </w:r>
          </w:p>
        </w:tc>
        <w:tc>
          <w:tcPr>
            <w:tcW w:w="1779" w:type="dxa"/>
            <w:tcBorders>
              <w:top w:val="single" w:sz="4" w:space="0" w:color="auto"/>
              <w:left w:val="single" w:sz="4" w:space="0" w:color="auto"/>
              <w:bottom w:val="single" w:sz="4" w:space="0" w:color="auto"/>
              <w:right w:val="single" w:sz="4" w:space="0" w:color="auto"/>
            </w:tcBorders>
          </w:tcPr>
          <w:p w14:paraId="53D7070A" w14:textId="77777777" w:rsidR="00D12C76" w:rsidRDefault="00D12C76" w:rsidP="00B16C97">
            <w:pPr>
              <w:spacing w:beforeLines="50" w:before="120" w:afterLines="50" w:after="120"/>
              <w:rPr>
                <w:rFonts w:ascii="宋体" w:hAnsi="宋体"/>
                <w:szCs w:val="21"/>
              </w:rPr>
            </w:pPr>
            <w:r>
              <w:rPr>
                <w:rFonts w:ascii="宋体" w:hAnsi="宋体" w:cs="宋体" w:hint="eastAsia"/>
              </w:rPr>
              <w:t>职业道德、人文素养、知识结构、创造性思维等综合素质很差，医学素养和学习思辨能力</w:t>
            </w:r>
            <w:r>
              <w:rPr>
                <w:rFonts w:ascii="宋体" w:hAnsi="宋体" w:cs="宋体" w:hint="eastAsia"/>
                <w:b/>
                <w:bCs/>
              </w:rPr>
              <w:t>很差</w:t>
            </w:r>
            <w:r>
              <w:rPr>
                <w:rFonts w:ascii="宋体" w:hAnsi="宋体" w:cs="宋体" w:hint="eastAsia"/>
              </w:rPr>
              <w:t>。</w:t>
            </w:r>
          </w:p>
        </w:tc>
      </w:tr>
      <w:tr w:rsidR="00D12C76" w14:paraId="655B6056" w14:textId="77777777" w:rsidTr="00B16C9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D3D2B1F" w14:textId="77777777" w:rsidR="00D12C76" w:rsidRDefault="00D12C76" w:rsidP="00B16C97">
            <w:pPr>
              <w:spacing w:beforeLines="50" w:before="120" w:afterLines="50" w:after="120"/>
              <w:jc w:val="center"/>
              <w:rPr>
                <w:rFonts w:ascii="宋体" w:hAnsi="宋体"/>
                <w:b/>
                <w:bCs/>
                <w:kern w:val="0"/>
                <w:szCs w:val="21"/>
              </w:rPr>
            </w:pPr>
            <w:r>
              <w:rPr>
                <w:rFonts w:ascii="宋体" w:hAnsi="宋体" w:hint="eastAsia"/>
                <w:b/>
                <w:bCs/>
                <w:kern w:val="0"/>
                <w:szCs w:val="21"/>
              </w:rPr>
              <w:t>课程</w:t>
            </w:r>
          </w:p>
          <w:p w14:paraId="0EAC19E8" w14:textId="77777777" w:rsidR="00D12C76" w:rsidRDefault="00D12C76" w:rsidP="00B16C97">
            <w:pPr>
              <w:spacing w:beforeLines="50" w:before="120" w:afterLines="50" w:after="120"/>
              <w:jc w:val="center"/>
              <w:rPr>
                <w:rFonts w:ascii="宋体" w:hAnsi="宋体"/>
                <w:b/>
                <w:bCs/>
                <w:kern w:val="0"/>
                <w:szCs w:val="21"/>
              </w:rPr>
            </w:pPr>
            <w:r>
              <w:rPr>
                <w:rFonts w:ascii="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7B6AA45B" w14:textId="17E8DDCF" w:rsidR="00D12C76" w:rsidRDefault="00D12C76" w:rsidP="00B16C97">
            <w:pPr>
              <w:spacing w:beforeLines="50" w:before="120" w:afterLines="50" w:after="120"/>
              <w:rPr>
                <w:rFonts w:ascii="宋体" w:hAnsi="宋体"/>
                <w:szCs w:val="21"/>
              </w:rPr>
            </w:pPr>
            <w:r>
              <w:rPr>
                <w:rFonts w:ascii="宋体" w:hAnsi="宋体" w:hint="eastAsia"/>
                <w:b/>
                <w:bCs/>
                <w:szCs w:val="21"/>
              </w:rPr>
              <w:t>完全</w:t>
            </w:r>
            <w:r>
              <w:rPr>
                <w:rFonts w:ascii="宋体" w:hAnsi="宋体" w:hint="eastAsia"/>
                <w:szCs w:val="21"/>
              </w:rPr>
              <w:t>掌握</w:t>
            </w:r>
            <w:r w:rsidR="003A657A" w:rsidRPr="00655085">
              <w:rPr>
                <w:rFonts w:hAnsi="宋体" w:hint="eastAsia"/>
                <w:szCs w:val="21"/>
              </w:rPr>
              <w:t>基因信息的表达及其调控、基因重组及基因工程；人体胚胎学概论；疾病概论及水盐酸碱平衡、发热；遗传及遗传性疾病，癌基因及抑癌基因在疾病发生发展中的作用；病理学概论；药理学概论论包括药物代谢及药物动力学</w:t>
            </w:r>
            <w:r>
              <w:rPr>
                <w:rFonts w:ascii="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45303769" w14:textId="5B920A37" w:rsidR="00D12C76" w:rsidRDefault="00D12C76" w:rsidP="00B16C97">
            <w:pPr>
              <w:spacing w:beforeLines="50" w:before="120" w:afterLines="50" w:after="120"/>
              <w:rPr>
                <w:rFonts w:ascii="宋体" w:hAnsi="宋体"/>
                <w:szCs w:val="21"/>
              </w:rPr>
            </w:pPr>
            <w:r>
              <w:rPr>
                <w:rFonts w:ascii="宋体" w:hAnsi="宋体" w:hint="eastAsia"/>
                <w:b/>
                <w:bCs/>
                <w:szCs w:val="21"/>
              </w:rPr>
              <w:t>较好</w:t>
            </w:r>
            <w:r>
              <w:rPr>
                <w:rFonts w:ascii="宋体" w:hAnsi="宋体" w:hint="eastAsia"/>
                <w:szCs w:val="21"/>
              </w:rPr>
              <w:t>掌握</w:t>
            </w:r>
            <w:r w:rsidR="003A657A" w:rsidRPr="00655085">
              <w:rPr>
                <w:rFonts w:hAnsi="宋体" w:hint="eastAsia"/>
                <w:szCs w:val="21"/>
              </w:rPr>
              <w:t>基因信息的表达及其调控、基因重组及基因工程；人体胚胎学概论；疾病概论及水盐酸碱平衡、发热；遗传及遗传性疾病，癌基因及抑癌基因在疾病发生发展中的作用；病理学概论；药理学概论论包括药物代谢及药物动力学</w:t>
            </w:r>
            <w:r>
              <w:rPr>
                <w:rFonts w:ascii="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65CA96D3" w14:textId="7BE25EB5" w:rsidR="00D12C76" w:rsidRDefault="00D12C76" w:rsidP="00B16C97">
            <w:pPr>
              <w:spacing w:beforeLines="50" w:before="120" w:afterLines="50" w:after="120"/>
              <w:rPr>
                <w:rFonts w:ascii="宋体" w:hAnsi="宋体"/>
                <w:szCs w:val="21"/>
              </w:rPr>
            </w:pPr>
            <w:r>
              <w:rPr>
                <w:rFonts w:ascii="宋体" w:hAnsi="宋体" w:hint="eastAsia"/>
                <w:b/>
                <w:bCs/>
                <w:szCs w:val="21"/>
              </w:rPr>
              <w:t>一般</w:t>
            </w:r>
            <w:r>
              <w:rPr>
                <w:rFonts w:ascii="宋体" w:hAnsi="宋体" w:hint="eastAsia"/>
                <w:szCs w:val="21"/>
              </w:rPr>
              <w:t>掌握</w:t>
            </w:r>
            <w:r w:rsidR="003A657A" w:rsidRPr="00655085">
              <w:rPr>
                <w:rFonts w:hAnsi="宋体" w:hint="eastAsia"/>
                <w:szCs w:val="21"/>
              </w:rPr>
              <w:t>基因信息的表达及其调控、基因重组及基因工程；人体胚胎学概论；疾病概论及水盐酸碱平衡、发热；遗传及遗传性疾病，癌基因及抑癌基因在疾病发生发展中的作用；病理学概论；药理学概论论包括药物代谢及药物动力学</w:t>
            </w:r>
            <w:r w:rsidR="003A657A">
              <w:rPr>
                <w:rFonts w:hAnsi="宋体" w:hint="eastAsia"/>
                <w:szCs w:val="21"/>
              </w:rPr>
              <w:t>。</w:t>
            </w:r>
            <w:r>
              <w:rPr>
                <w:rFonts w:ascii="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28091B22" w14:textId="733B9CDA" w:rsidR="00D12C76" w:rsidRDefault="00D12C76" w:rsidP="00B16C97">
            <w:pPr>
              <w:spacing w:beforeLines="50" w:before="120" w:afterLines="50" w:after="120"/>
              <w:rPr>
                <w:rFonts w:ascii="宋体" w:hAnsi="宋体"/>
                <w:szCs w:val="21"/>
              </w:rPr>
            </w:pPr>
            <w:r>
              <w:rPr>
                <w:rFonts w:ascii="宋体" w:hAnsi="宋体" w:hint="eastAsia"/>
                <w:b/>
                <w:bCs/>
                <w:szCs w:val="21"/>
              </w:rPr>
              <w:t>较差</w:t>
            </w:r>
            <w:r>
              <w:rPr>
                <w:rFonts w:ascii="宋体" w:hAnsi="宋体" w:hint="eastAsia"/>
                <w:szCs w:val="21"/>
              </w:rPr>
              <w:t>掌握</w:t>
            </w:r>
            <w:r w:rsidR="003A657A" w:rsidRPr="00655085">
              <w:rPr>
                <w:rFonts w:hAnsi="宋体" w:hint="eastAsia"/>
                <w:szCs w:val="21"/>
              </w:rPr>
              <w:t>基因信息的表达及其调控、基因重组及基因工程；人体胚胎学概论；疾病概论及水盐酸碱平衡、发热；遗传及遗传性疾病，癌基因及抑癌基因在疾病发生发展中的作用；病理学概论；药理学概论论包括药物代谢及药物动力学</w:t>
            </w:r>
            <w:r w:rsidR="003A657A">
              <w:rPr>
                <w:rFonts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0062B236" w14:textId="209BE690" w:rsidR="00D12C76" w:rsidRDefault="00D12C76" w:rsidP="00B16C97">
            <w:pPr>
              <w:spacing w:beforeLines="50" w:before="120" w:afterLines="50" w:after="120"/>
              <w:rPr>
                <w:rFonts w:ascii="宋体" w:hAnsi="宋体"/>
                <w:szCs w:val="21"/>
              </w:rPr>
            </w:pPr>
            <w:r>
              <w:rPr>
                <w:rFonts w:ascii="宋体" w:hAnsi="宋体" w:hint="eastAsia"/>
                <w:b/>
                <w:bCs/>
                <w:szCs w:val="21"/>
              </w:rPr>
              <w:t>未能</w:t>
            </w:r>
            <w:r>
              <w:rPr>
                <w:rFonts w:ascii="宋体" w:hAnsi="宋体" w:hint="eastAsia"/>
                <w:szCs w:val="21"/>
              </w:rPr>
              <w:t>掌握</w:t>
            </w:r>
            <w:r w:rsidR="003A657A" w:rsidRPr="00655085">
              <w:rPr>
                <w:rFonts w:hAnsi="宋体" w:hint="eastAsia"/>
                <w:szCs w:val="21"/>
              </w:rPr>
              <w:t>基因信息的表达及其调控、基因重组及基因工程；人体胚胎学概论；疾病概论及水盐酸碱平衡、发热；遗传及遗传性疾病，癌基因及抑癌基因在疾病发生发展中的作用；病理学概论；药理学概论论包括药物代谢及药物动力学</w:t>
            </w:r>
            <w:r w:rsidR="003A657A">
              <w:rPr>
                <w:rFonts w:hAnsi="宋体" w:hint="eastAsia"/>
                <w:szCs w:val="21"/>
              </w:rPr>
              <w:t>。</w:t>
            </w:r>
          </w:p>
        </w:tc>
      </w:tr>
      <w:tr w:rsidR="00D12C76" w14:paraId="6E5FF78B" w14:textId="77777777" w:rsidTr="00B16C9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D8BAF36" w14:textId="77777777" w:rsidR="00D12C76" w:rsidRDefault="00D12C76" w:rsidP="00B16C97">
            <w:pPr>
              <w:spacing w:beforeLines="50" w:before="120" w:afterLines="50" w:after="120"/>
              <w:jc w:val="center"/>
              <w:rPr>
                <w:rFonts w:ascii="宋体" w:hAnsi="宋体"/>
                <w:b/>
                <w:bCs/>
                <w:kern w:val="0"/>
                <w:szCs w:val="21"/>
              </w:rPr>
            </w:pPr>
            <w:r>
              <w:rPr>
                <w:rFonts w:ascii="宋体" w:hAnsi="宋体" w:hint="eastAsia"/>
                <w:b/>
                <w:bCs/>
                <w:kern w:val="0"/>
                <w:szCs w:val="21"/>
              </w:rPr>
              <w:lastRenderedPageBreak/>
              <w:t>课程</w:t>
            </w:r>
          </w:p>
          <w:p w14:paraId="72CDAF63" w14:textId="77777777" w:rsidR="00D12C76" w:rsidRDefault="00D12C76" w:rsidP="00B16C97">
            <w:pPr>
              <w:spacing w:beforeLines="50" w:before="120" w:afterLines="50" w:after="120"/>
              <w:jc w:val="center"/>
              <w:rPr>
                <w:rFonts w:ascii="宋体" w:hAnsi="宋体"/>
                <w:b/>
                <w:bCs/>
                <w:kern w:val="0"/>
                <w:szCs w:val="21"/>
              </w:rPr>
            </w:pPr>
            <w:r>
              <w:rPr>
                <w:rFonts w:ascii="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57CE6412" w14:textId="77777777" w:rsidR="00D12C76" w:rsidRDefault="00D12C76" w:rsidP="00B16C97">
            <w:pPr>
              <w:spacing w:beforeLines="50" w:before="120" w:afterLines="50" w:after="120"/>
              <w:rPr>
                <w:rFonts w:ascii="宋体" w:hAnsi="宋体"/>
                <w:szCs w:val="21"/>
              </w:rPr>
            </w:pPr>
            <w:r>
              <w:rPr>
                <w:rFonts w:ascii="宋体" w:hAnsi="宋体" w:hint="eastAsia"/>
                <w:b/>
                <w:bCs/>
                <w:szCs w:val="21"/>
              </w:rPr>
              <w:t>完全</w:t>
            </w:r>
            <w:r>
              <w:rPr>
                <w:rFonts w:ascii="宋体" w:hAnsi="宋体" w:hint="eastAsia"/>
                <w:szCs w:val="21"/>
              </w:rPr>
              <w:t>掌握实验相关的</w:t>
            </w:r>
            <w:r>
              <w:rPr>
                <w:rFonts w:ascii="宋体" w:hAnsi="宋体" w:cs="宋体" w:hint="eastAsia"/>
                <w:color w:val="000000"/>
                <w:kern w:val="0"/>
                <w:szCs w:val="21"/>
              </w:rPr>
              <w:t>基本原理及</w:t>
            </w:r>
            <w:r>
              <w:rPr>
                <w:rFonts w:ascii="宋体" w:hAnsi="宋体" w:hint="eastAsia"/>
                <w:szCs w:val="21"/>
              </w:rPr>
              <w:t>操作技能</w:t>
            </w:r>
            <w:r>
              <w:rPr>
                <w:rFonts w:ascii="宋体" w:hAnsi="宋体" w:cs="宋体" w:hint="eastAsia"/>
                <w:color w:val="000000"/>
                <w:kern w:val="0"/>
                <w:szCs w:val="21"/>
              </w:rPr>
              <w:t>。</w:t>
            </w:r>
          </w:p>
        </w:tc>
        <w:tc>
          <w:tcPr>
            <w:tcW w:w="1984" w:type="dxa"/>
            <w:tcBorders>
              <w:top w:val="single" w:sz="4" w:space="0" w:color="auto"/>
              <w:left w:val="single" w:sz="4" w:space="0" w:color="auto"/>
              <w:bottom w:val="single" w:sz="4" w:space="0" w:color="auto"/>
              <w:right w:val="single" w:sz="4" w:space="0" w:color="auto"/>
            </w:tcBorders>
          </w:tcPr>
          <w:p w14:paraId="23E1F12A" w14:textId="77777777" w:rsidR="00D12C76" w:rsidRDefault="00D12C76" w:rsidP="00B16C97">
            <w:pPr>
              <w:spacing w:beforeLines="50" w:before="120" w:afterLines="50" w:after="120"/>
              <w:rPr>
                <w:rFonts w:ascii="宋体" w:hAnsi="宋体"/>
                <w:szCs w:val="21"/>
              </w:rPr>
            </w:pPr>
            <w:r>
              <w:rPr>
                <w:rFonts w:ascii="宋体" w:hAnsi="宋体" w:hint="eastAsia"/>
                <w:b/>
                <w:bCs/>
                <w:szCs w:val="21"/>
              </w:rPr>
              <w:t>较好</w:t>
            </w:r>
            <w:r>
              <w:rPr>
                <w:rFonts w:ascii="宋体" w:hAnsi="宋体" w:hint="eastAsia"/>
                <w:szCs w:val="21"/>
              </w:rPr>
              <w:t>掌握实验相关的</w:t>
            </w:r>
            <w:r>
              <w:rPr>
                <w:rFonts w:ascii="宋体" w:hAnsi="宋体" w:cs="宋体" w:hint="eastAsia"/>
                <w:color w:val="000000"/>
                <w:kern w:val="0"/>
                <w:szCs w:val="21"/>
              </w:rPr>
              <w:t>基本原理及</w:t>
            </w:r>
            <w:r>
              <w:rPr>
                <w:rFonts w:ascii="宋体" w:hAnsi="宋体" w:hint="eastAsia"/>
                <w:szCs w:val="21"/>
              </w:rPr>
              <w:t>操作技能</w:t>
            </w:r>
            <w:r>
              <w:rPr>
                <w:rFonts w:ascii="宋体" w:hAnsi="宋体" w:cs="宋体" w:hint="eastAsia"/>
                <w:color w:val="000000"/>
                <w:kern w:val="0"/>
                <w:szCs w:val="21"/>
              </w:rPr>
              <w:t>。</w:t>
            </w:r>
          </w:p>
        </w:tc>
        <w:tc>
          <w:tcPr>
            <w:tcW w:w="1843" w:type="dxa"/>
            <w:tcBorders>
              <w:top w:val="single" w:sz="4" w:space="0" w:color="auto"/>
              <w:left w:val="single" w:sz="4" w:space="0" w:color="auto"/>
              <w:bottom w:val="single" w:sz="4" w:space="0" w:color="auto"/>
              <w:right w:val="single" w:sz="4" w:space="0" w:color="auto"/>
            </w:tcBorders>
          </w:tcPr>
          <w:p w14:paraId="2DED9DF1" w14:textId="77777777" w:rsidR="00D12C76" w:rsidRDefault="00D12C76" w:rsidP="00B16C97">
            <w:pPr>
              <w:spacing w:beforeLines="50" w:before="120" w:afterLines="50" w:after="120"/>
              <w:rPr>
                <w:rFonts w:ascii="宋体" w:hAnsi="宋体"/>
                <w:szCs w:val="21"/>
              </w:rPr>
            </w:pPr>
            <w:r>
              <w:rPr>
                <w:rFonts w:ascii="宋体" w:hAnsi="宋体" w:hint="eastAsia"/>
                <w:b/>
                <w:bCs/>
                <w:szCs w:val="21"/>
              </w:rPr>
              <w:t>一般</w:t>
            </w:r>
            <w:r>
              <w:rPr>
                <w:rFonts w:ascii="宋体" w:hAnsi="宋体" w:hint="eastAsia"/>
                <w:szCs w:val="21"/>
              </w:rPr>
              <w:t>掌握实验相关的</w:t>
            </w:r>
            <w:r>
              <w:rPr>
                <w:rFonts w:ascii="宋体" w:hAnsi="宋体" w:cs="宋体" w:hint="eastAsia"/>
                <w:color w:val="000000"/>
                <w:kern w:val="0"/>
                <w:szCs w:val="21"/>
              </w:rPr>
              <w:t>基本原理及</w:t>
            </w:r>
            <w:r>
              <w:rPr>
                <w:rFonts w:ascii="宋体" w:hAnsi="宋体" w:hint="eastAsia"/>
                <w:szCs w:val="21"/>
              </w:rPr>
              <w:t>操作技能</w:t>
            </w:r>
            <w:r>
              <w:rPr>
                <w:rFonts w:ascii="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0FD0FD8C" w14:textId="77777777" w:rsidR="00D12C76" w:rsidRDefault="00D12C76" w:rsidP="00B16C97">
            <w:pPr>
              <w:spacing w:beforeLines="50" w:before="120" w:afterLines="50" w:after="120"/>
              <w:rPr>
                <w:rFonts w:ascii="宋体" w:hAnsi="宋体"/>
                <w:szCs w:val="21"/>
              </w:rPr>
            </w:pPr>
            <w:r>
              <w:rPr>
                <w:rFonts w:ascii="宋体" w:hAnsi="宋体" w:hint="eastAsia"/>
                <w:b/>
                <w:bCs/>
                <w:szCs w:val="21"/>
              </w:rPr>
              <w:t>较差</w:t>
            </w:r>
            <w:r>
              <w:rPr>
                <w:rFonts w:ascii="宋体" w:hAnsi="宋体" w:hint="eastAsia"/>
                <w:szCs w:val="21"/>
              </w:rPr>
              <w:t>掌握实验相关的</w:t>
            </w:r>
            <w:r>
              <w:rPr>
                <w:rFonts w:ascii="宋体" w:hAnsi="宋体" w:cs="宋体" w:hint="eastAsia"/>
                <w:color w:val="000000"/>
                <w:kern w:val="0"/>
                <w:szCs w:val="21"/>
              </w:rPr>
              <w:t>基本原理及</w:t>
            </w:r>
            <w:r>
              <w:rPr>
                <w:rFonts w:ascii="宋体" w:hAnsi="宋体" w:hint="eastAsia"/>
                <w:szCs w:val="21"/>
              </w:rPr>
              <w:t>操作技能</w:t>
            </w:r>
            <w:r>
              <w:rPr>
                <w:rFonts w:ascii="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5F9B92EA" w14:textId="77777777" w:rsidR="00D12C76" w:rsidRDefault="00D12C76" w:rsidP="00B16C97">
            <w:pPr>
              <w:spacing w:beforeLines="50" w:before="120" w:afterLines="50" w:after="120"/>
              <w:rPr>
                <w:rFonts w:ascii="宋体" w:hAnsi="宋体"/>
                <w:szCs w:val="21"/>
              </w:rPr>
            </w:pPr>
            <w:r>
              <w:rPr>
                <w:rFonts w:ascii="宋体" w:hAnsi="宋体" w:hint="eastAsia"/>
                <w:b/>
                <w:bCs/>
                <w:szCs w:val="21"/>
              </w:rPr>
              <w:t>未能</w:t>
            </w:r>
            <w:r>
              <w:rPr>
                <w:rFonts w:ascii="宋体" w:hAnsi="宋体" w:hint="eastAsia"/>
                <w:szCs w:val="21"/>
              </w:rPr>
              <w:t>掌握实验相关的</w:t>
            </w:r>
            <w:r>
              <w:rPr>
                <w:rFonts w:ascii="宋体" w:hAnsi="宋体" w:cs="宋体" w:hint="eastAsia"/>
                <w:color w:val="000000"/>
                <w:kern w:val="0"/>
                <w:szCs w:val="21"/>
              </w:rPr>
              <w:t>基本原理及</w:t>
            </w:r>
            <w:r>
              <w:rPr>
                <w:rFonts w:ascii="宋体" w:hAnsi="宋体" w:hint="eastAsia"/>
                <w:szCs w:val="21"/>
              </w:rPr>
              <w:t>操作技能</w:t>
            </w:r>
            <w:r>
              <w:rPr>
                <w:rFonts w:ascii="宋体" w:hAnsi="宋体" w:cs="宋体" w:hint="eastAsia"/>
                <w:color w:val="000000"/>
                <w:kern w:val="0"/>
                <w:szCs w:val="21"/>
              </w:rPr>
              <w:t>。</w:t>
            </w:r>
          </w:p>
        </w:tc>
      </w:tr>
    </w:tbl>
    <w:p w14:paraId="1DC6C7CB" w14:textId="4C17C6D0" w:rsidR="005E61B6" w:rsidRDefault="00FD3717" w:rsidP="00643E39">
      <w:pPr>
        <w:snapToGrid w:val="0"/>
        <w:spacing w:line="400" w:lineRule="exact"/>
        <w:ind w:right="840"/>
        <w:rPr>
          <w:color w:val="000000" w:themeColor="text1"/>
        </w:rPr>
      </w:pPr>
      <w:r>
        <w:rPr>
          <w:rFonts w:hint="eastAsia"/>
          <w:color w:val="000000" w:themeColor="text1"/>
        </w:rPr>
        <w:t xml:space="preserve"> </w:t>
      </w:r>
    </w:p>
    <w:sectPr w:rsidR="005E61B6">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26214" w14:textId="77777777" w:rsidR="00FD3717" w:rsidRDefault="00FD3717" w:rsidP="008779F7">
      <w:r>
        <w:separator/>
      </w:r>
    </w:p>
  </w:endnote>
  <w:endnote w:type="continuationSeparator" w:id="0">
    <w:p w14:paraId="379BEAE4" w14:textId="77777777" w:rsidR="00FD3717" w:rsidRDefault="00FD3717" w:rsidP="00877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DACCF" w14:textId="77777777" w:rsidR="00FD3717" w:rsidRDefault="00FD3717" w:rsidP="008779F7">
      <w:r>
        <w:separator/>
      </w:r>
    </w:p>
  </w:footnote>
  <w:footnote w:type="continuationSeparator" w:id="0">
    <w:p w14:paraId="3BF53DFE" w14:textId="77777777" w:rsidR="00FD3717" w:rsidRDefault="00FD3717" w:rsidP="008779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330ED"/>
    <w:multiLevelType w:val="multilevel"/>
    <w:tmpl w:val="0DC330ED"/>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2D4720A"/>
    <w:multiLevelType w:val="multilevel"/>
    <w:tmpl w:val="12D4720A"/>
    <w:lvl w:ilvl="0">
      <w:start w:val="1"/>
      <w:numFmt w:val="chineseCountingThousand"/>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13FD77D2"/>
    <w:multiLevelType w:val="multilevel"/>
    <w:tmpl w:val="13FD77D2"/>
    <w:lvl w:ilvl="0">
      <w:start w:val="1"/>
      <w:numFmt w:val="japaneseCounting"/>
      <w:lvlText w:val="第%1章"/>
      <w:lvlJc w:val="left"/>
      <w:pPr>
        <w:ind w:left="740" w:hanging="7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6A03C0D"/>
    <w:multiLevelType w:val="multilevel"/>
    <w:tmpl w:val="16A03C0D"/>
    <w:lvl w:ilvl="0">
      <w:start w:val="1"/>
      <w:numFmt w:val="decimal"/>
      <w:lvlText w:val="%1."/>
      <w:lvlJc w:val="left"/>
      <w:pPr>
        <w:tabs>
          <w:tab w:val="left" w:pos="1080"/>
        </w:tabs>
        <w:ind w:left="1080" w:hanging="360"/>
      </w:pPr>
      <w:rPr>
        <w:rFonts w:hint="default"/>
      </w:rPr>
    </w:lvl>
    <w:lvl w:ilvl="1">
      <w:start w:val="1"/>
      <w:numFmt w:val="lowerLetter"/>
      <w:lvlText w:val="%2)"/>
      <w:lvlJc w:val="left"/>
      <w:pPr>
        <w:tabs>
          <w:tab w:val="left" w:pos="1560"/>
        </w:tabs>
        <w:ind w:left="1560" w:hanging="420"/>
      </w:pPr>
    </w:lvl>
    <w:lvl w:ilvl="2">
      <w:start w:val="1"/>
      <w:numFmt w:val="lowerRoman"/>
      <w:lvlText w:val="%3."/>
      <w:lvlJc w:val="right"/>
      <w:pPr>
        <w:tabs>
          <w:tab w:val="left" w:pos="1980"/>
        </w:tabs>
        <w:ind w:left="1980" w:hanging="420"/>
      </w:pPr>
    </w:lvl>
    <w:lvl w:ilvl="3">
      <w:start w:val="1"/>
      <w:numFmt w:val="decimal"/>
      <w:lvlText w:val="%4."/>
      <w:lvlJc w:val="left"/>
      <w:pPr>
        <w:tabs>
          <w:tab w:val="left" w:pos="2400"/>
        </w:tabs>
        <w:ind w:left="2400" w:hanging="420"/>
      </w:pPr>
    </w:lvl>
    <w:lvl w:ilvl="4">
      <w:start w:val="1"/>
      <w:numFmt w:val="lowerLetter"/>
      <w:lvlText w:val="%5)"/>
      <w:lvlJc w:val="left"/>
      <w:pPr>
        <w:tabs>
          <w:tab w:val="left" w:pos="2820"/>
        </w:tabs>
        <w:ind w:left="2820" w:hanging="420"/>
      </w:pPr>
    </w:lvl>
    <w:lvl w:ilvl="5">
      <w:start w:val="1"/>
      <w:numFmt w:val="lowerRoman"/>
      <w:lvlText w:val="%6."/>
      <w:lvlJc w:val="right"/>
      <w:pPr>
        <w:tabs>
          <w:tab w:val="left" w:pos="3240"/>
        </w:tabs>
        <w:ind w:left="3240" w:hanging="420"/>
      </w:pPr>
    </w:lvl>
    <w:lvl w:ilvl="6">
      <w:start w:val="1"/>
      <w:numFmt w:val="decimal"/>
      <w:lvlText w:val="%7."/>
      <w:lvlJc w:val="left"/>
      <w:pPr>
        <w:tabs>
          <w:tab w:val="left" w:pos="3660"/>
        </w:tabs>
        <w:ind w:left="3660" w:hanging="420"/>
      </w:pPr>
    </w:lvl>
    <w:lvl w:ilvl="7">
      <w:start w:val="1"/>
      <w:numFmt w:val="lowerLetter"/>
      <w:lvlText w:val="%8)"/>
      <w:lvlJc w:val="left"/>
      <w:pPr>
        <w:tabs>
          <w:tab w:val="left" w:pos="4080"/>
        </w:tabs>
        <w:ind w:left="4080" w:hanging="420"/>
      </w:pPr>
    </w:lvl>
    <w:lvl w:ilvl="8">
      <w:start w:val="1"/>
      <w:numFmt w:val="lowerRoman"/>
      <w:lvlText w:val="%9."/>
      <w:lvlJc w:val="right"/>
      <w:pPr>
        <w:tabs>
          <w:tab w:val="left" w:pos="4500"/>
        </w:tabs>
        <w:ind w:left="4500" w:hanging="420"/>
      </w:pPr>
    </w:lvl>
  </w:abstractNum>
  <w:abstractNum w:abstractNumId="4" w15:restartNumberingAfterBreak="0">
    <w:nsid w:val="182919FE"/>
    <w:multiLevelType w:val="multilevel"/>
    <w:tmpl w:val="182919FE"/>
    <w:lvl w:ilvl="0">
      <w:start w:val="1"/>
      <w:numFmt w:val="chineseCountingThousand"/>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193C54E2"/>
    <w:multiLevelType w:val="multilevel"/>
    <w:tmpl w:val="193C54E2"/>
    <w:lvl w:ilvl="0">
      <w:start w:val="1"/>
      <w:numFmt w:val="chineseCountingThousand"/>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951601F"/>
    <w:multiLevelType w:val="multilevel"/>
    <w:tmpl w:val="1951601F"/>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C5E5873"/>
    <w:multiLevelType w:val="multilevel"/>
    <w:tmpl w:val="2C5E5873"/>
    <w:lvl w:ilvl="0">
      <w:start w:val="1"/>
      <w:numFmt w:val="chineseCountingThousand"/>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30E45995"/>
    <w:multiLevelType w:val="multilevel"/>
    <w:tmpl w:val="30E45995"/>
    <w:lvl w:ilvl="0">
      <w:start w:val="1"/>
      <w:numFmt w:val="chineseCountingThousand"/>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42770E4F"/>
    <w:multiLevelType w:val="multilevel"/>
    <w:tmpl w:val="42770E4F"/>
    <w:lvl w:ilvl="0">
      <w:start w:val="1"/>
      <w:numFmt w:val="chineseCountingThousand"/>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42987487"/>
    <w:multiLevelType w:val="multilevel"/>
    <w:tmpl w:val="42987487"/>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3C8047D"/>
    <w:multiLevelType w:val="multilevel"/>
    <w:tmpl w:val="43C8047D"/>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7E405D1"/>
    <w:multiLevelType w:val="multilevel"/>
    <w:tmpl w:val="57E405D1"/>
    <w:lvl w:ilvl="0">
      <w:start w:val="1"/>
      <w:numFmt w:val="chineseCountingThousand"/>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584D5AED"/>
    <w:multiLevelType w:val="singleLevel"/>
    <w:tmpl w:val="584D5AED"/>
    <w:lvl w:ilvl="0">
      <w:start w:val="1"/>
      <w:numFmt w:val="chineseCounting"/>
      <w:suff w:val="space"/>
      <w:lvlText w:val="第%1章"/>
      <w:lvlJc w:val="left"/>
    </w:lvl>
  </w:abstractNum>
  <w:abstractNum w:abstractNumId="14" w15:restartNumberingAfterBreak="0">
    <w:nsid w:val="584D6233"/>
    <w:multiLevelType w:val="singleLevel"/>
    <w:tmpl w:val="584D6233"/>
    <w:lvl w:ilvl="0">
      <w:start w:val="4"/>
      <w:numFmt w:val="chineseCounting"/>
      <w:suff w:val="space"/>
      <w:lvlText w:val="第%1章"/>
      <w:lvlJc w:val="left"/>
    </w:lvl>
  </w:abstractNum>
  <w:abstractNum w:abstractNumId="15" w15:restartNumberingAfterBreak="0">
    <w:nsid w:val="584D6543"/>
    <w:multiLevelType w:val="singleLevel"/>
    <w:tmpl w:val="584D6543"/>
    <w:lvl w:ilvl="0">
      <w:start w:val="7"/>
      <w:numFmt w:val="chineseCounting"/>
      <w:suff w:val="space"/>
      <w:lvlText w:val="第%1章"/>
      <w:lvlJc w:val="left"/>
    </w:lvl>
  </w:abstractNum>
  <w:abstractNum w:abstractNumId="16" w15:restartNumberingAfterBreak="0">
    <w:nsid w:val="6014194F"/>
    <w:multiLevelType w:val="multilevel"/>
    <w:tmpl w:val="6014194F"/>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9BA54BA"/>
    <w:multiLevelType w:val="multilevel"/>
    <w:tmpl w:val="69BA54BA"/>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43D0916"/>
    <w:multiLevelType w:val="multilevel"/>
    <w:tmpl w:val="743D0916"/>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DDD6B90"/>
    <w:multiLevelType w:val="multilevel"/>
    <w:tmpl w:val="7DDD6B90"/>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14"/>
  </w:num>
  <w:num w:numId="3">
    <w:abstractNumId w:val="15"/>
  </w:num>
  <w:num w:numId="4">
    <w:abstractNumId w:val="3"/>
  </w:num>
  <w:num w:numId="5">
    <w:abstractNumId w:val="2"/>
  </w:num>
  <w:num w:numId="6">
    <w:abstractNumId w:val="0"/>
  </w:num>
  <w:num w:numId="7">
    <w:abstractNumId w:val="18"/>
  </w:num>
  <w:num w:numId="8">
    <w:abstractNumId w:val="16"/>
  </w:num>
  <w:num w:numId="9">
    <w:abstractNumId w:val="17"/>
  </w:num>
  <w:num w:numId="10">
    <w:abstractNumId w:val="4"/>
  </w:num>
  <w:num w:numId="11">
    <w:abstractNumId w:val="7"/>
  </w:num>
  <w:num w:numId="12">
    <w:abstractNumId w:val="6"/>
  </w:num>
  <w:num w:numId="13">
    <w:abstractNumId w:val="10"/>
  </w:num>
  <w:num w:numId="14">
    <w:abstractNumId w:val="5"/>
  </w:num>
  <w:num w:numId="15">
    <w:abstractNumId w:val="11"/>
  </w:num>
  <w:num w:numId="16">
    <w:abstractNumId w:val="9"/>
  </w:num>
  <w:num w:numId="17">
    <w:abstractNumId w:val="1"/>
  </w:num>
  <w:num w:numId="18">
    <w:abstractNumId w:val="12"/>
  </w:num>
  <w:num w:numId="19">
    <w:abstractNumId w:val="1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4B61292"/>
    <w:rsid w:val="00007316"/>
    <w:rsid w:val="0001229A"/>
    <w:rsid w:val="00027D3A"/>
    <w:rsid w:val="000779AB"/>
    <w:rsid w:val="000A1E68"/>
    <w:rsid w:val="000E30DB"/>
    <w:rsid w:val="000F265A"/>
    <w:rsid w:val="00106523"/>
    <w:rsid w:val="00122A92"/>
    <w:rsid w:val="00123FDD"/>
    <w:rsid w:val="00125C63"/>
    <w:rsid w:val="00143797"/>
    <w:rsid w:val="00164E36"/>
    <w:rsid w:val="001A69F5"/>
    <w:rsid w:val="001C3BF9"/>
    <w:rsid w:val="00243A26"/>
    <w:rsid w:val="00260922"/>
    <w:rsid w:val="00285B17"/>
    <w:rsid w:val="0039010B"/>
    <w:rsid w:val="003A5044"/>
    <w:rsid w:val="003A657A"/>
    <w:rsid w:val="00403307"/>
    <w:rsid w:val="00447153"/>
    <w:rsid w:val="00447DA5"/>
    <w:rsid w:val="004D00CD"/>
    <w:rsid w:val="004D253F"/>
    <w:rsid w:val="004D3CCA"/>
    <w:rsid w:val="004D7C1C"/>
    <w:rsid w:val="00550353"/>
    <w:rsid w:val="00553422"/>
    <w:rsid w:val="00580AE5"/>
    <w:rsid w:val="005878E8"/>
    <w:rsid w:val="00592CD3"/>
    <w:rsid w:val="005A7A3F"/>
    <w:rsid w:val="005B4477"/>
    <w:rsid w:val="005C26B0"/>
    <w:rsid w:val="005E61B6"/>
    <w:rsid w:val="005F3A80"/>
    <w:rsid w:val="00643E39"/>
    <w:rsid w:val="00655085"/>
    <w:rsid w:val="00684F16"/>
    <w:rsid w:val="00696B33"/>
    <w:rsid w:val="006A1AC9"/>
    <w:rsid w:val="006C38CB"/>
    <w:rsid w:val="006C6161"/>
    <w:rsid w:val="006D057B"/>
    <w:rsid w:val="006E33B6"/>
    <w:rsid w:val="00732752"/>
    <w:rsid w:val="00733834"/>
    <w:rsid w:val="00770DC9"/>
    <w:rsid w:val="00783ADA"/>
    <w:rsid w:val="007913D9"/>
    <w:rsid w:val="007C0CF2"/>
    <w:rsid w:val="007E0937"/>
    <w:rsid w:val="008052C4"/>
    <w:rsid w:val="008779F7"/>
    <w:rsid w:val="008A0BA2"/>
    <w:rsid w:val="008A2724"/>
    <w:rsid w:val="008A67FE"/>
    <w:rsid w:val="008D3577"/>
    <w:rsid w:val="008E7743"/>
    <w:rsid w:val="008F1230"/>
    <w:rsid w:val="00954E80"/>
    <w:rsid w:val="009626DF"/>
    <w:rsid w:val="00971DB0"/>
    <w:rsid w:val="009A1FF7"/>
    <w:rsid w:val="009E1B12"/>
    <w:rsid w:val="009E26F8"/>
    <w:rsid w:val="00A24893"/>
    <w:rsid w:val="00AE58D5"/>
    <w:rsid w:val="00B670B1"/>
    <w:rsid w:val="00B97B01"/>
    <w:rsid w:val="00C4467C"/>
    <w:rsid w:val="00CA474A"/>
    <w:rsid w:val="00CD475A"/>
    <w:rsid w:val="00CE07AA"/>
    <w:rsid w:val="00CF393D"/>
    <w:rsid w:val="00CF4A63"/>
    <w:rsid w:val="00D12C76"/>
    <w:rsid w:val="00D13F3F"/>
    <w:rsid w:val="00D41296"/>
    <w:rsid w:val="00D602DB"/>
    <w:rsid w:val="00D776CC"/>
    <w:rsid w:val="00DE4C1B"/>
    <w:rsid w:val="00E00661"/>
    <w:rsid w:val="00E0076C"/>
    <w:rsid w:val="00E227A3"/>
    <w:rsid w:val="00E30846"/>
    <w:rsid w:val="00E60416"/>
    <w:rsid w:val="00EB6651"/>
    <w:rsid w:val="00EC2AB2"/>
    <w:rsid w:val="00ED1876"/>
    <w:rsid w:val="00EF7B85"/>
    <w:rsid w:val="00F2491C"/>
    <w:rsid w:val="00F314B8"/>
    <w:rsid w:val="00F5144B"/>
    <w:rsid w:val="00F658A6"/>
    <w:rsid w:val="00F75A84"/>
    <w:rsid w:val="00F858AB"/>
    <w:rsid w:val="00FA08E5"/>
    <w:rsid w:val="00FD3717"/>
    <w:rsid w:val="015B6F6C"/>
    <w:rsid w:val="04756995"/>
    <w:rsid w:val="04B61292"/>
    <w:rsid w:val="05161CE0"/>
    <w:rsid w:val="065540EF"/>
    <w:rsid w:val="07513ECC"/>
    <w:rsid w:val="0B552E05"/>
    <w:rsid w:val="0B873E0A"/>
    <w:rsid w:val="0D545CC5"/>
    <w:rsid w:val="0ECD75E0"/>
    <w:rsid w:val="128C1FC7"/>
    <w:rsid w:val="13152826"/>
    <w:rsid w:val="131861E2"/>
    <w:rsid w:val="15AC635A"/>
    <w:rsid w:val="1694566A"/>
    <w:rsid w:val="16AF0481"/>
    <w:rsid w:val="17565B40"/>
    <w:rsid w:val="181D6F6E"/>
    <w:rsid w:val="1EA134DF"/>
    <w:rsid w:val="1F977AAB"/>
    <w:rsid w:val="2031581F"/>
    <w:rsid w:val="20466D38"/>
    <w:rsid w:val="245A1ABD"/>
    <w:rsid w:val="259368BF"/>
    <w:rsid w:val="29A16D96"/>
    <w:rsid w:val="314E5F22"/>
    <w:rsid w:val="31C60A3E"/>
    <w:rsid w:val="32F405F7"/>
    <w:rsid w:val="332A65AA"/>
    <w:rsid w:val="33775B75"/>
    <w:rsid w:val="33E6036D"/>
    <w:rsid w:val="372F1B22"/>
    <w:rsid w:val="377D5FD7"/>
    <w:rsid w:val="3D246A99"/>
    <w:rsid w:val="3D3F4024"/>
    <w:rsid w:val="3E1774A0"/>
    <w:rsid w:val="3EE451CC"/>
    <w:rsid w:val="3F174BD5"/>
    <w:rsid w:val="40781CF0"/>
    <w:rsid w:val="44DE5C9D"/>
    <w:rsid w:val="453A01C4"/>
    <w:rsid w:val="46427402"/>
    <w:rsid w:val="46FD29BE"/>
    <w:rsid w:val="49BA6743"/>
    <w:rsid w:val="4B294699"/>
    <w:rsid w:val="4BEE38F4"/>
    <w:rsid w:val="516711B0"/>
    <w:rsid w:val="52EE7E6D"/>
    <w:rsid w:val="55583DD7"/>
    <w:rsid w:val="55C9056E"/>
    <w:rsid w:val="57B335A5"/>
    <w:rsid w:val="57D14EAE"/>
    <w:rsid w:val="6042650D"/>
    <w:rsid w:val="61EE6D87"/>
    <w:rsid w:val="62101322"/>
    <w:rsid w:val="62680CF2"/>
    <w:rsid w:val="641A5A64"/>
    <w:rsid w:val="6472586F"/>
    <w:rsid w:val="647C7E54"/>
    <w:rsid w:val="6560469B"/>
    <w:rsid w:val="66BC1559"/>
    <w:rsid w:val="66CC3EA7"/>
    <w:rsid w:val="66E04241"/>
    <w:rsid w:val="68DC3137"/>
    <w:rsid w:val="6B1A4D52"/>
    <w:rsid w:val="6BF74AAF"/>
    <w:rsid w:val="71BC330F"/>
    <w:rsid w:val="74973D26"/>
    <w:rsid w:val="74B11214"/>
    <w:rsid w:val="77807C19"/>
    <w:rsid w:val="778917A7"/>
    <w:rsid w:val="791F6D7C"/>
    <w:rsid w:val="7ADB464E"/>
    <w:rsid w:val="7B341A0A"/>
    <w:rsid w:val="7BE472EF"/>
    <w:rsid w:val="7EE63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2040D5"/>
  <w15:docId w15:val="{F4E857AF-B3E1-4356-88BF-0642F3DD7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Body Text Indent" w:qFormat="1"/>
    <w:lsdException w:name="Subtitle" w:qFormat="1"/>
    <w:lsdException w:name="Hyperlink" w:qFormat="1"/>
    <w:lsdException w:name="Followed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HTML Cite"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489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hAnsi="Courier New"/>
    </w:rPr>
  </w:style>
  <w:style w:type="paragraph" w:styleId="a5">
    <w:name w:val="footer"/>
    <w:basedOn w:val="a"/>
    <w:qFormat/>
    <w:pPr>
      <w:tabs>
        <w:tab w:val="center" w:pos="4153"/>
        <w:tab w:val="right" w:pos="8306"/>
      </w:tabs>
      <w:snapToGrid w:val="0"/>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qFormat/>
  </w:style>
  <w:style w:type="character" w:styleId="aa">
    <w:name w:val="FollowedHyperlink"/>
    <w:basedOn w:val="a0"/>
    <w:qFormat/>
    <w:rPr>
      <w:color w:val="741274"/>
      <w:u w:val="single"/>
    </w:rPr>
  </w:style>
  <w:style w:type="character" w:styleId="ab">
    <w:name w:val="Emphasis"/>
    <w:basedOn w:val="a0"/>
    <w:qFormat/>
    <w:rPr>
      <w:color w:val="CC0000"/>
    </w:rPr>
  </w:style>
  <w:style w:type="character" w:styleId="ac">
    <w:name w:val="Hyperlink"/>
    <w:basedOn w:val="a0"/>
    <w:qFormat/>
    <w:rPr>
      <w:color w:val="0000FF"/>
      <w:u w:val="single"/>
    </w:rPr>
  </w:style>
  <w:style w:type="character" w:styleId="HTML">
    <w:name w:val="HTML Cite"/>
    <w:basedOn w:val="a0"/>
    <w:qFormat/>
    <w:rPr>
      <w:color w:val="008000"/>
    </w:rPr>
  </w:style>
  <w:style w:type="character" w:customStyle="1" w:styleId="ad">
    <w:name w:val="七年制"/>
    <w:qFormat/>
    <w:rPr>
      <w:rFonts w:cs="宋体"/>
      <w:sz w:val="24"/>
      <w:szCs w:val="24"/>
    </w:rPr>
  </w:style>
  <w:style w:type="paragraph" w:customStyle="1" w:styleId="1">
    <w:name w:val="列出段落1"/>
    <w:basedOn w:val="a"/>
    <w:uiPriority w:val="34"/>
    <w:qFormat/>
    <w:pPr>
      <w:ind w:left="720"/>
      <w:contextualSpacing/>
    </w:pPr>
  </w:style>
  <w:style w:type="character" w:customStyle="1" w:styleId="sugg-loading">
    <w:name w:val="sugg-loading"/>
    <w:basedOn w:val="a0"/>
    <w:qFormat/>
  </w:style>
  <w:style w:type="character" w:customStyle="1" w:styleId="page-cur">
    <w:name w:val="page-cur"/>
    <w:basedOn w:val="a0"/>
    <w:qFormat/>
    <w:rPr>
      <w:b/>
      <w:color w:val="333333"/>
      <w:bdr w:val="single" w:sz="6" w:space="0" w:color="E5E5E5"/>
      <w:shd w:val="clear" w:color="auto" w:fill="F2F2F2"/>
    </w:rPr>
  </w:style>
  <w:style w:type="character" w:customStyle="1" w:styleId="a7">
    <w:name w:val="页眉 字符"/>
    <w:basedOn w:val="a0"/>
    <w:link w:val="a6"/>
    <w:rPr>
      <w:kern w:val="2"/>
      <w:sz w:val="18"/>
      <w:szCs w:val="18"/>
    </w:rPr>
  </w:style>
  <w:style w:type="paragraph" w:styleId="ae">
    <w:name w:val="List Paragraph"/>
    <w:basedOn w:val="a"/>
    <w:uiPriority w:val="34"/>
    <w:qFormat/>
    <w:pPr>
      <w:ind w:firstLineChars="200" w:firstLine="420"/>
    </w:pPr>
  </w:style>
  <w:style w:type="character" w:customStyle="1" w:styleId="a4">
    <w:name w:val="纯文本 字符"/>
    <w:basedOn w:val="a0"/>
    <w:link w:val="a3"/>
    <w:uiPriority w:val="99"/>
    <w:qFormat/>
    <w:rsid w:val="008779F7"/>
    <w:rPr>
      <w:rFonts w:hAnsi="Courier New"/>
      <w:kern w:val="2"/>
      <w:sz w:val="21"/>
      <w:szCs w:val="24"/>
    </w:rPr>
  </w:style>
  <w:style w:type="paragraph" w:styleId="af">
    <w:name w:val="Body Text Indent"/>
    <w:basedOn w:val="a"/>
    <w:link w:val="af0"/>
    <w:qFormat/>
    <w:rsid w:val="00D12C76"/>
    <w:pPr>
      <w:spacing w:line="360" w:lineRule="auto"/>
      <w:ind w:firstLineChars="200" w:firstLine="420"/>
    </w:pPr>
    <w:rPr>
      <w:rFonts w:ascii="宋体" w:hAnsi="宋体"/>
      <w:szCs w:val="21"/>
    </w:rPr>
  </w:style>
  <w:style w:type="character" w:customStyle="1" w:styleId="af0">
    <w:name w:val="正文文本缩进 字符"/>
    <w:basedOn w:val="a0"/>
    <w:link w:val="af"/>
    <w:qFormat/>
    <w:rsid w:val="00D12C76"/>
    <w:rPr>
      <w:rFonts w:ascii="宋体" w:hAnsi="宋体"/>
      <w:kern w:val="2"/>
      <w:sz w:val="21"/>
      <w:szCs w:val="21"/>
    </w:rPr>
  </w:style>
  <w:style w:type="character" w:styleId="af1">
    <w:name w:val="Unresolved Mention"/>
    <w:basedOn w:val="a0"/>
    <w:uiPriority w:val="99"/>
    <w:semiHidden/>
    <w:unhideWhenUsed/>
    <w:rsid w:val="004D00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78937">
      <w:bodyDiv w:val="1"/>
      <w:marLeft w:val="0"/>
      <w:marRight w:val="0"/>
      <w:marTop w:val="0"/>
      <w:marBottom w:val="0"/>
      <w:divBdr>
        <w:top w:val="none" w:sz="0" w:space="0" w:color="auto"/>
        <w:left w:val="none" w:sz="0" w:space="0" w:color="auto"/>
        <w:bottom w:val="none" w:sz="0" w:space="0" w:color="auto"/>
        <w:right w:val="none" w:sz="0" w:space="0" w:color="auto"/>
      </w:divBdr>
    </w:div>
    <w:div w:id="804005295">
      <w:bodyDiv w:val="1"/>
      <w:marLeft w:val="0"/>
      <w:marRight w:val="0"/>
      <w:marTop w:val="0"/>
      <w:marBottom w:val="0"/>
      <w:divBdr>
        <w:top w:val="none" w:sz="0" w:space="0" w:color="auto"/>
        <w:left w:val="none" w:sz="0" w:space="0" w:color="auto"/>
        <w:bottom w:val="none" w:sz="0" w:space="0" w:color="auto"/>
        <w:right w:val="none" w:sz="0" w:space="0" w:color="auto"/>
      </w:divBdr>
    </w:div>
    <w:div w:id="1114522600">
      <w:bodyDiv w:val="1"/>
      <w:marLeft w:val="0"/>
      <w:marRight w:val="0"/>
      <w:marTop w:val="0"/>
      <w:marBottom w:val="0"/>
      <w:divBdr>
        <w:top w:val="none" w:sz="0" w:space="0" w:color="auto"/>
        <w:left w:val="none" w:sz="0" w:space="0" w:color="auto"/>
        <w:bottom w:val="none" w:sz="0" w:space="0" w:color="auto"/>
        <w:right w:val="none" w:sz="0" w:space="0" w:color="auto"/>
      </w:divBdr>
    </w:div>
    <w:div w:id="1119059660">
      <w:bodyDiv w:val="1"/>
      <w:marLeft w:val="0"/>
      <w:marRight w:val="0"/>
      <w:marTop w:val="0"/>
      <w:marBottom w:val="0"/>
      <w:divBdr>
        <w:top w:val="none" w:sz="0" w:space="0" w:color="auto"/>
        <w:left w:val="none" w:sz="0" w:space="0" w:color="auto"/>
        <w:bottom w:val="none" w:sz="0" w:space="0" w:color="auto"/>
        <w:right w:val="none" w:sz="0" w:space="0" w:color="auto"/>
      </w:divBdr>
    </w:div>
    <w:div w:id="1346782036">
      <w:bodyDiv w:val="1"/>
      <w:marLeft w:val="0"/>
      <w:marRight w:val="0"/>
      <w:marTop w:val="0"/>
      <w:marBottom w:val="0"/>
      <w:divBdr>
        <w:top w:val="none" w:sz="0" w:space="0" w:color="auto"/>
        <w:left w:val="none" w:sz="0" w:space="0" w:color="auto"/>
        <w:bottom w:val="none" w:sz="0" w:space="0" w:color="auto"/>
        <w:right w:val="none" w:sz="0" w:space="0" w:color="auto"/>
      </w:divBdr>
    </w:div>
    <w:div w:id="1521503158">
      <w:bodyDiv w:val="1"/>
      <w:marLeft w:val="0"/>
      <w:marRight w:val="0"/>
      <w:marTop w:val="0"/>
      <w:marBottom w:val="0"/>
      <w:divBdr>
        <w:top w:val="none" w:sz="0" w:space="0" w:color="auto"/>
        <w:left w:val="none" w:sz="0" w:space="0" w:color="auto"/>
        <w:bottom w:val="none" w:sz="0" w:space="0" w:color="auto"/>
        <w:right w:val="none" w:sz="0" w:space="0" w:color="auto"/>
      </w:divBdr>
    </w:div>
    <w:div w:id="1760983975">
      <w:bodyDiv w:val="1"/>
      <w:marLeft w:val="0"/>
      <w:marRight w:val="0"/>
      <w:marTop w:val="0"/>
      <w:marBottom w:val="0"/>
      <w:divBdr>
        <w:top w:val="none" w:sz="0" w:space="0" w:color="auto"/>
        <w:left w:val="none" w:sz="0" w:space="0" w:color="auto"/>
        <w:bottom w:val="none" w:sz="0" w:space="0" w:color="auto"/>
        <w:right w:val="none" w:sz="0" w:space="0" w:color="auto"/>
      </w:divBdr>
    </w:div>
    <w:div w:id="19005580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icc.hep.com.cn" TargetMode="External"/><Relationship Id="rId13" Type="http://schemas.openxmlformats.org/officeDocument/2006/relationships/hyperlink" Target="http://lgyy.363.net/zlk/yxll/slx.htm" TargetMode="External"/><Relationship Id="rId18" Type="http://schemas.openxmlformats.org/officeDocument/2006/relationships/hyperlink" Target="http://bioresearch.ac.uk/browse/mesh/detail/c0005811L0005811.html" TargetMode="External"/><Relationship Id="rId26" Type="http://schemas.openxmlformats.org/officeDocument/2006/relationships/hyperlink" Target="http://www.mednote.co.kr/PHYSIOLOGY%20B" TargetMode="External"/><Relationship Id="rId3" Type="http://schemas.openxmlformats.org/officeDocument/2006/relationships/styles" Target="styles.xml"/><Relationship Id="rId21" Type="http://schemas.openxmlformats.org/officeDocument/2006/relationships/hyperlink" Target="http://www.inform.umd.edu/EdRes/Colleges/HONR/HONR269U/Jenn/" TargetMode="External"/><Relationship Id="rId7" Type="http://schemas.openxmlformats.org/officeDocument/2006/relationships/endnotes" Target="endnotes.xml"/><Relationship Id="rId12" Type="http://schemas.openxmlformats.org/officeDocument/2006/relationships/hyperlink" Target="http://www.windrug.com/book/book17.php" TargetMode="External"/><Relationship Id="rId17" Type="http://schemas.openxmlformats.org/officeDocument/2006/relationships/hyperlink" Target="http://bioresearch.ac.uk/browse/mesh/detail/" TargetMode="External"/><Relationship Id="rId25" Type="http://schemas.openxmlformats.org/officeDocument/2006/relationships/hyperlink" Target="http://www.mednote.co.kr/PHYSIOLOGY%20BLUE.htm" TargetMode="External"/><Relationship Id="rId2" Type="http://schemas.openxmlformats.org/officeDocument/2006/relationships/numbering" Target="numbering.xml"/><Relationship Id="rId16" Type="http://schemas.openxmlformats.org/officeDocument/2006/relationships/hyperlink" Target="http://www.100md.com/index/WestMed/book/003/" TargetMode="External"/><Relationship Id="rId20" Type="http://schemas.openxmlformats.org/officeDocument/2006/relationships/hyperlink" Target="http://www.inform.umd.edu/EdRes/Colleges/H" TargetMode="External"/><Relationship Id="rId29" Type="http://schemas.openxmlformats.org/officeDocument/2006/relationships/hyperlink" Target="http://www.fpnotebook.com/HEM38.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ndrug.com/book/book17.php" TargetMode="External"/><Relationship Id="rId24" Type="http://schemas.openxmlformats.org/officeDocument/2006/relationships/hyperlink" Target="http://www.ohsu.edu/cliniweb/G9/G9.188.html" TargetMode="External"/><Relationship Id="rId5" Type="http://schemas.openxmlformats.org/officeDocument/2006/relationships/webSettings" Target="webSettings.xml"/><Relationship Id="rId15" Type="http://schemas.openxmlformats.org/officeDocument/2006/relationships/hyperlink" Target="http://www.100md.com/index/WestMed/book/003/" TargetMode="External"/><Relationship Id="rId23" Type="http://schemas.openxmlformats.org/officeDocument/2006/relationships/hyperlink" Target="http://www.ohsu.edu/cliniweb/G9/G9.188.htm" TargetMode="External"/><Relationship Id="rId28" Type="http://schemas.openxmlformats.org/officeDocument/2006/relationships/hyperlink" Target="http://www.fpnotebook.com/HEM38.htm" TargetMode="External"/><Relationship Id="rId10" Type="http://schemas.openxmlformats.org/officeDocument/2006/relationships/hyperlink" Target="http://www.mfi.ku.dk/ppaulev/content.htm" TargetMode="External"/><Relationship Id="rId19" Type="http://schemas.openxmlformats.org/officeDocument/2006/relationships/hyperlink" Target="http://www.inform.umd.edu/EdRes/Colleges/HONR/HONR269U/Jen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mazon.cn/mn/detailApp/ref=sr_1_4?_encoding=UTF8&amp;s=books&amp;qid=1260622108&amp;asin=B0012UQFFQ&amp;sr=1-4" TargetMode="External"/><Relationship Id="rId14" Type="http://schemas.openxmlformats.org/officeDocument/2006/relationships/hyperlink" Target="http://lgyy.363.net/zlk/yxll/slx.htm" TargetMode="External"/><Relationship Id="rId22" Type="http://schemas.openxmlformats.org/officeDocument/2006/relationships/hyperlink" Target="http://www.ohsu.edu/cliniweb/G9/G9.188.html" TargetMode="External"/><Relationship Id="rId27" Type="http://schemas.openxmlformats.org/officeDocument/2006/relationships/hyperlink" Target="http://www.mednote.co.kr/PHYSIOLOGY%20BLUE.htm"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19</Pages>
  <Words>2673</Words>
  <Characters>15240</Characters>
  <Application>Microsoft Office Word</Application>
  <DocSecurity>0</DocSecurity>
  <Lines>127</Lines>
  <Paragraphs>35</Paragraphs>
  <ScaleCrop>false</ScaleCrop>
  <Company>Microsoft</Company>
  <LinksUpToDate>false</LinksUpToDate>
  <CharactersWithSpaces>17878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君陶 刘</cp:lastModifiedBy>
  <cp:revision>72</cp:revision>
  <cp:lastPrinted>2023-08-03T03:17:00Z</cp:lastPrinted>
  <dcterms:created xsi:type="dcterms:W3CDTF">2019-04-12T04:55:00Z</dcterms:created>
  <dcterms:modified xsi:type="dcterms:W3CDTF">2023-08-09T02:53:00Z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