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952802" w14:textId="3ECF8309" w:rsidR="00E132D3" w:rsidRPr="0091141A" w:rsidRDefault="00D316DB" w:rsidP="000E0167">
      <w:pPr>
        <w:spacing w:beforeLines="50" w:before="156" w:afterLines="50" w:after="156"/>
        <w:jc w:val="center"/>
        <w:rPr>
          <w:rFonts w:ascii="黑体" w:eastAsia="黑体" w:hAnsi="黑体"/>
          <w:sz w:val="32"/>
          <w:szCs w:val="32"/>
        </w:rPr>
      </w:pPr>
      <w:r w:rsidRPr="0091141A">
        <w:rPr>
          <w:rFonts w:ascii="黑体" w:eastAsia="黑体" w:hAnsi="黑体" w:hint="eastAsia"/>
          <w:sz w:val="32"/>
          <w:szCs w:val="32"/>
        </w:rPr>
        <w:t>《</w:t>
      </w:r>
      <w:r w:rsidR="00E2365F">
        <w:rPr>
          <w:rFonts w:ascii="黑体" w:eastAsia="黑体" w:hAnsi="黑体" w:hint="eastAsia"/>
          <w:sz w:val="32"/>
          <w:szCs w:val="32"/>
        </w:rPr>
        <w:t>泌尿系统</w:t>
      </w:r>
      <w:r w:rsidRPr="0091141A">
        <w:rPr>
          <w:rFonts w:ascii="黑体" w:eastAsia="黑体" w:hAnsi="黑体" w:hint="eastAsia"/>
          <w:sz w:val="32"/>
          <w:szCs w:val="32"/>
        </w:rPr>
        <w:t>》课程教学大纲</w:t>
      </w:r>
    </w:p>
    <w:p w14:paraId="6C2CB768" w14:textId="177B9DC8" w:rsidR="00E132D3" w:rsidRPr="0091141A" w:rsidRDefault="00D316DB" w:rsidP="000E0167">
      <w:pPr>
        <w:pStyle w:val="a3"/>
        <w:spacing w:beforeLines="50" w:before="156" w:afterLines="50" w:after="156"/>
        <w:ind w:firstLineChars="200" w:firstLine="562"/>
        <w:jc w:val="left"/>
        <w:rPr>
          <w:rFonts w:hAnsi="宋体" w:cs="宋体"/>
        </w:rPr>
      </w:pPr>
      <w:r w:rsidRPr="0091141A">
        <w:rPr>
          <w:rFonts w:ascii="黑体" w:eastAsia="黑体" w:hAnsi="黑体" w:cs="宋体" w:hint="eastAsia"/>
          <w:b/>
          <w:sz w:val="28"/>
          <w:szCs w:val="28"/>
        </w:rPr>
        <w:t>一、课程基本信息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E132D3" w:rsidRPr="0091141A" w14:paraId="299CE434" w14:textId="77777777">
        <w:trPr>
          <w:jc w:val="center"/>
        </w:trPr>
        <w:tc>
          <w:tcPr>
            <w:tcW w:w="1135" w:type="dxa"/>
            <w:vAlign w:val="center"/>
          </w:tcPr>
          <w:p w14:paraId="0A84F317"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英文名称</w:t>
            </w:r>
          </w:p>
        </w:tc>
        <w:tc>
          <w:tcPr>
            <w:tcW w:w="3685" w:type="dxa"/>
            <w:vAlign w:val="center"/>
          </w:tcPr>
          <w:p w14:paraId="296E78D2" w14:textId="2C4BDC70" w:rsidR="00E132D3" w:rsidRPr="0091141A" w:rsidRDefault="005D766F" w:rsidP="000E0167">
            <w:pPr>
              <w:spacing w:beforeLines="50" w:before="156" w:afterLines="50" w:after="156"/>
              <w:jc w:val="left"/>
              <w:rPr>
                <w:rFonts w:ascii="Times New Roman" w:eastAsia="宋体" w:hAnsi="Times New Roman" w:cs="Times New Roman"/>
              </w:rPr>
            </w:pPr>
            <w:r w:rsidRPr="005D766F">
              <w:rPr>
                <w:rFonts w:ascii="Times New Roman" w:eastAsia="宋体" w:hAnsi="Times New Roman" w:cs="Times New Roman"/>
              </w:rPr>
              <w:t>Urinary Systems</w:t>
            </w:r>
          </w:p>
        </w:tc>
        <w:tc>
          <w:tcPr>
            <w:tcW w:w="1134" w:type="dxa"/>
            <w:vAlign w:val="center"/>
          </w:tcPr>
          <w:p w14:paraId="0E1DE45D"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课程代码</w:t>
            </w:r>
          </w:p>
        </w:tc>
        <w:tc>
          <w:tcPr>
            <w:tcW w:w="2744" w:type="dxa"/>
            <w:vAlign w:val="center"/>
          </w:tcPr>
          <w:p w14:paraId="2BCE6F9F" w14:textId="780BFD17" w:rsidR="00E132D3" w:rsidRPr="0091141A" w:rsidRDefault="008B661B" w:rsidP="000E0167">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rPr>
              <w:t>C</w:t>
            </w:r>
            <w:r w:rsidRPr="00E2365F">
              <w:rPr>
                <w:rFonts w:ascii="Times New Roman" w:eastAsia="宋体" w:hAnsi="Times New Roman" w:cs="Times New Roman"/>
                <w:sz w:val="22"/>
                <w:szCs w:val="24"/>
              </w:rPr>
              <w:t>LMB30</w:t>
            </w:r>
            <w:r w:rsidR="00E2365F" w:rsidRPr="00E2365F">
              <w:rPr>
                <w:rFonts w:ascii="Times New Roman" w:eastAsia="宋体" w:hAnsi="Times New Roman" w:cs="Times New Roman"/>
                <w:sz w:val="22"/>
                <w:szCs w:val="24"/>
              </w:rPr>
              <w:t>60</w:t>
            </w:r>
          </w:p>
        </w:tc>
      </w:tr>
      <w:tr w:rsidR="00E132D3" w:rsidRPr="0091141A" w14:paraId="06E00656" w14:textId="77777777">
        <w:trPr>
          <w:jc w:val="center"/>
        </w:trPr>
        <w:tc>
          <w:tcPr>
            <w:tcW w:w="1135" w:type="dxa"/>
            <w:vAlign w:val="center"/>
          </w:tcPr>
          <w:p w14:paraId="02EB76A3"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课程性质</w:t>
            </w:r>
          </w:p>
        </w:tc>
        <w:tc>
          <w:tcPr>
            <w:tcW w:w="3685" w:type="dxa"/>
            <w:vAlign w:val="center"/>
          </w:tcPr>
          <w:p w14:paraId="1E32F33B" w14:textId="6AF34CB6" w:rsidR="00E132D3" w:rsidRPr="0091141A" w:rsidRDefault="002C4002" w:rsidP="000E0167">
            <w:pPr>
              <w:spacing w:beforeLines="50" w:before="156" w:afterLines="50" w:after="156"/>
              <w:jc w:val="left"/>
              <w:rPr>
                <w:rFonts w:ascii="Times New Roman" w:eastAsia="宋体" w:hAnsi="Times New Roman" w:cs="Times New Roman"/>
              </w:rPr>
            </w:pPr>
            <w:r w:rsidRPr="002C4002">
              <w:rPr>
                <w:rFonts w:ascii="Times New Roman" w:eastAsia="宋体" w:hAnsi="Times New Roman" w:cs="Times New Roman" w:hint="eastAsia"/>
              </w:rPr>
              <w:t>大类基础课程</w:t>
            </w:r>
          </w:p>
        </w:tc>
        <w:tc>
          <w:tcPr>
            <w:tcW w:w="1134" w:type="dxa"/>
            <w:vAlign w:val="center"/>
          </w:tcPr>
          <w:p w14:paraId="23A9D1C4"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授课对象</w:t>
            </w:r>
          </w:p>
        </w:tc>
        <w:tc>
          <w:tcPr>
            <w:tcW w:w="2744" w:type="dxa"/>
            <w:vAlign w:val="center"/>
          </w:tcPr>
          <w:p w14:paraId="44E10094" w14:textId="02CC1D75" w:rsidR="00E132D3" w:rsidRPr="00810589" w:rsidRDefault="00810589" w:rsidP="000E0167">
            <w:pPr>
              <w:spacing w:beforeLines="50" w:before="156" w:afterLines="50" w:after="156"/>
              <w:rPr>
                <w:rFonts w:ascii="Times New Roman" w:eastAsia="宋体" w:hAnsi="Times New Roman" w:cs="Times New Roman"/>
              </w:rPr>
            </w:pPr>
            <w:r w:rsidRPr="00810589">
              <w:rPr>
                <w:rFonts w:ascii="Times New Roman" w:eastAsia="宋体" w:hAnsi="Times New Roman" w:cs="Times New Roman" w:hint="eastAsia"/>
              </w:rPr>
              <w:t>临床医学（“</w:t>
            </w:r>
            <w:r w:rsidRPr="00810589">
              <w:rPr>
                <w:rFonts w:ascii="Times New Roman" w:eastAsia="宋体" w:hAnsi="Times New Roman" w:cs="Times New Roman"/>
              </w:rPr>
              <w:t>5+3”</w:t>
            </w:r>
            <w:r w:rsidRPr="00810589">
              <w:rPr>
                <w:rFonts w:ascii="Times New Roman" w:eastAsia="宋体" w:hAnsi="Times New Roman" w:cs="Times New Roman"/>
              </w:rPr>
              <w:t>一体化）、临床医学（</w:t>
            </w:r>
            <w:r w:rsidRPr="00810589">
              <w:rPr>
                <w:rFonts w:ascii="Times New Roman" w:eastAsia="宋体" w:hAnsi="Times New Roman" w:cs="Times New Roman"/>
              </w:rPr>
              <w:t>“5+3”</w:t>
            </w:r>
            <w:r w:rsidRPr="00810589">
              <w:rPr>
                <w:rFonts w:ascii="Times New Roman" w:eastAsia="宋体" w:hAnsi="Times New Roman" w:cs="Times New Roman"/>
              </w:rPr>
              <w:t>一体化，儿科医学）</w:t>
            </w:r>
          </w:p>
        </w:tc>
      </w:tr>
      <w:tr w:rsidR="00E132D3" w:rsidRPr="0091141A" w14:paraId="77E87917" w14:textId="77777777">
        <w:trPr>
          <w:jc w:val="center"/>
        </w:trPr>
        <w:tc>
          <w:tcPr>
            <w:tcW w:w="1135" w:type="dxa"/>
            <w:vAlign w:val="center"/>
          </w:tcPr>
          <w:p w14:paraId="5B5FB92D"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学</w:t>
            </w:r>
            <w:r w:rsidRPr="0091141A">
              <w:rPr>
                <w:rFonts w:ascii="Times New Roman" w:eastAsia="宋体" w:hAnsi="Times New Roman" w:cs="Times New Roman"/>
                <w:b/>
                <w:bCs/>
              </w:rPr>
              <w:t xml:space="preserve">   </w:t>
            </w:r>
            <w:r w:rsidRPr="0091141A">
              <w:rPr>
                <w:rFonts w:ascii="Times New Roman" w:eastAsia="宋体" w:hAnsi="Times New Roman" w:cs="Times New Roman"/>
                <w:b/>
                <w:bCs/>
              </w:rPr>
              <w:t>分</w:t>
            </w:r>
          </w:p>
        </w:tc>
        <w:tc>
          <w:tcPr>
            <w:tcW w:w="3685" w:type="dxa"/>
            <w:vAlign w:val="center"/>
          </w:tcPr>
          <w:p w14:paraId="024FEC70" w14:textId="1D32EE31" w:rsidR="00E132D3" w:rsidRPr="0091141A" w:rsidRDefault="005D766F" w:rsidP="000E0167">
            <w:pPr>
              <w:spacing w:beforeLines="50" w:before="156" w:afterLines="50" w:after="156"/>
              <w:jc w:val="left"/>
              <w:rPr>
                <w:rFonts w:ascii="Times New Roman" w:eastAsia="宋体" w:hAnsi="Times New Roman" w:cs="Times New Roman"/>
              </w:rPr>
            </w:pPr>
            <w:r>
              <w:rPr>
                <w:rFonts w:ascii="Times New Roman" w:eastAsia="宋体" w:hAnsi="Times New Roman" w:cs="Times New Roman"/>
              </w:rPr>
              <w:t>1</w:t>
            </w:r>
            <w:r w:rsidR="008B661B" w:rsidRPr="0091141A">
              <w:rPr>
                <w:rFonts w:ascii="Times New Roman" w:eastAsia="宋体" w:hAnsi="Times New Roman" w:cs="Times New Roman" w:hint="eastAsia"/>
              </w:rPr>
              <w:t>.</w:t>
            </w:r>
            <w:r>
              <w:rPr>
                <w:rFonts w:ascii="Times New Roman" w:eastAsia="宋体" w:hAnsi="Times New Roman" w:cs="Times New Roman"/>
              </w:rPr>
              <w:t>5</w:t>
            </w:r>
          </w:p>
        </w:tc>
        <w:tc>
          <w:tcPr>
            <w:tcW w:w="1134" w:type="dxa"/>
            <w:vAlign w:val="center"/>
          </w:tcPr>
          <w:p w14:paraId="4F2E262E"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学</w:t>
            </w:r>
            <w:r w:rsidRPr="0091141A">
              <w:rPr>
                <w:rFonts w:ascii="Times New Roman" w:eastAsia="宋体" w:hAnsi="Times New Roman" w:cs="Times New Roman"/>
                <w:b/>
                <w:bCs/>
              </w:rPr>
              <w:t xml:space="preserve">   </w:t>
            </w:r>
            <w:r w:rsidRPr="0091141A">
              <w:rPr>
                <w:rFonts w:ascii="Times New Roman" w:eastAsia="宋体" w:hAnsi="Times New Roman" w:cs="Times New Roman"/>
                <w:b/>
                <w:bCs/>
              </w:rPr>
              <w:t>时</w:t>
            </w:r>
          </w:p>
        </w:tc>
        <w:tc>
          <w:tcPr>
            <w:tcW w:w="2744" w:type="dxa"/>
            <w:vAlign w:val="center"/>
          </w:tcPr>
          <w:p w14:paraId="387B93F9" w14:textId="7683642C" w:rsidR="00E132D3" w:rsidRPr="0091141A" w:rsidRDefault="00835C60" w:rsidP="000E0167">
            <w:pPr>
              <w:spacing w:beforeLines="50" w:before="156" w:afterLines="50" w:after="156"/>
              <w:rPr>
                <w:rFonts w:ascii="Times New Roman" w:eastAsia="宋体" w:hAnsi="Times New Roman" w:cs="Times New Roman"/>
              </w:rPr>
            </w:pPr>
            <w:r>
              <w:rPr>
                <w:rFonts w:ascii="Times New Roman" w:eastAsia="宋体" w:hAnsi="Times New Roman" w:cs="Times New Roman"/>
              </w:rPr>
              <w:t>3</w:t>
            </w:r>
            <w:r w:rsidR="008D4585">
              <w:rPr>
                <w:rFonts w:ascii="Times New Roman" w:eastAsia="宋体" w:hAnsi="Times New Roman" w:cs="Times New Roman"/>
              </w:rPr>
              <w:t>9</w:t>
            </w:r>
            <w:r>
              <w:rPr>
                <w:rFonts w:ascii="Times New Roman" w:eastAsia="宋体" w:hAnsi="Times New Roman" w:cs="Times New Roman" w:hint="eastAsia"/>
              </w:rPr>
              <w:t>（理论</w:t>
            </w:r>
            <w:r>
              <w:rPr>
                <w:rFonts w:ascii="Times New Roman" w:eastAsia="宋体" w:hAnsi="Times New Roman" w:cs="Times New Roman"/>
              </w:rPr>
              <w:t>2</w:t>
            </w:r>
            <w:r w:rsidR="00EA5777">
              <w:rPr>
                <w:rFonts w:ascii="Times New Roman" w:eastAsia="宋体" w:hAnsi="Times New Roman" w:cs="Times New Roman"/>
              </w:rPr>
              <w:t>8</w:t>
            </w:r>
            <w:r>
              <w:rPr>
                <w:rFonts w:ascii="Times New Roman" w:eastAsia="宋体" w:hAnsi="Times New Roman" w:cs="Times New Roman" w:hint="eastAsia"/>
              </w:rPr>
              <w:t>，实验</w:t>
            </w:r>
            <w:r w:rsidR="00EA5777">
              <w:rPr>
                <w:rFonts w:ascii="Times New Roman" w:eastAsia="宋体" w:hAnsi="Times New Roman" w:cs="Times New Roman"/>
              </w:rPr>
              <w:t>5</w:t>
            </w:r>
            <w:r w:rsidR="00EA5777">
              <w:rPr>
                <w:rFonts w:ascii="Times New Roman" w:eastAsia="宋体" w:hAnsi="Times New Roman" w:cs="Times New Roman" w:hint="eastAsia"/>
              </w:rPr>
              <w:t>，实践</w:t>
            </w:r>
            <w:r w:rsidR="00EA5777">
              <w:rPr>
                <w:rFonts w:ascii="Times New Roman" w:eastAsia="宋体" w:hAnsi="Times New Roman" w:cs="Times New Roman" w:hint="eastAsia"/>
              </w:rPr>
              <w:t>6</w:t>
            </w:r>
            <w:r>
              <w:rPr>
                <w:rFonts w:ascii="Times New Roman" w:eastAsia="宋体" w:hAnsi="Times New Roman" w:cs="Times New Roman" w:hint="eastAsia"/>
              </w:rPr>
              <w:t>）</w:t>
            </w:r>
          </w:p>
        </w:tc>
      </w:tr>
      <w:tr w:rsidR="00E132D3" w:rsidRPr="0091141A" w14:paraId="6251ED87" w14:textId="77777777">
        <w:trPr>
          <w:jc w:val="center"/>
        </w:trPr>
        <w:tc>
          <w:tcPr>
            <w:tcW w:w="1135" w:type="dxa"/>
            <w:vAlign w:val="center"/>
          </w:tcPr>
          <w:p w14:paraId="2C7A6C0E"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主讲教师</w:t>
            </w:r>
          </w:p>
        </w:tc>
        <w:tc>
          <w:tcPr>
            <w:tcW w:w="3685" w:type="dxa"/>
            <w:vAlign w:val="center"/>
          </w:tcPr>
          <w:p w14:paraId="6F9022EF" w14:textId="0ABD2750" w:rsidR="00E132D3" w:rsidRPr="0091141A" w:rsidRDefault="00981894" w:rsidP="00981894">
            <w:pPr>
              <w:spacing w:beforeLines="50" w:before="156" w:afterLines="50" w:after="156"/>
              <w:jc w:val="left"/>
              <w:rPr>
                <w:rFonts w:ascii="Times New Roman" w:eastAsia="宋体" w:hAnsi="Times New Roman" w:cs="Times New Roman"/>
              </w:rPr>
            </w:pPr>
            <w:r w:rsidRPr="00981894">
              <w:rPr>
                <w:rFonts w:ascii="Times New Roman" w:eastAsia="宋体" w:hAnsi="Times New Roman" w:cs="Times New Roman" w:hint="eastAsia"/>
              </w:rPr>
              <w:t>朱永进、陈永珍、傅奕、王琳辉、陆薇薇、孙丽娜</w:t>
            </w:r>
            <w:r>
              <w:rPr>
                <w:rFonts w:ascii="Times New Roman" w:eastAsia="宋体" w:hAnsi="Times New Roman" w:cs="Times New Roman" w:hint="eastAsia"/>
              </w:rPr>
              <w:t>、</w:t>
            </w:r>
            <w:r w:rsidRPr="00981894">
              <w:rPr>
                <w:rFonts w:ascii="Times New Roman" w:eastAsia="宋体" w:hAnsi="Times New Roman" w:cs="Times New Roman" w:hint="eastAsia"/>
              </w:rPr>
              <w:t>孙晓东</w:t>
            </w:r>
            <w:r>
              <w:rPr>
                <w:rFonts w:ascii="Times New Roman" w:eastAsia="宋体" w:hAnsi="Times New Roman" w:cs="Times New Roman" w:hint="eastAsia"/>
              </w:rPr>
              <w:t>、</w:t>
            </w:r>
            <w:r w:rsidRPr="00981894">
              <w:rPr>
                <w:rFonts w:ascii="Times New Roman" w:eastAsia="宋体" w:hAnsi="Times New Roman" w:cs="Times New Roman" w:hint="eastAsia"/>
              </w:rPr>
              <w:t>刘立民、万珊、王守立、朱益、薛洁</w:t>
            </w:r>
            <w:r w:rsidR="00D316DB" w:rsidRPr="0091141A">
              <w:rPr>
                <w:rFonts w:ascii="Times New Roman" w:eastAsia="宋体" w:hAnsi="Times New Roman" w:cs="Times New Roman"/>
              </w:rPr>
              <w:t>等</w:t>
            </w:r>
          </w:p>
        </w:tc>
        <w:tc>
          <w:tcPr>
            <w:tcW w:w="1134" w:type="dxa"/>
            <w:vAlign w:val="center"/>
          </w:tcPr>
          <w:p w14:paraId="07992077" w14:textId="77777777" w:rsidR="00E132D3" w:rsidRPr="0091141A" w:rsidRDefault="00D316DB" w:rsidP="000E0167">
            <w:pPr>
              <w:spacing w:beforeLines="50" w:before="156" w:afterLines="50" w:after="156"/>
              <w:jc w:val="center"/>
              <w:rPr>
                <w:rFonts w:ascii="Times New Roman" w:eastAsia="宋体" w:hAnsi="Times New Roman" w:cs="Times New Roman"/>
                <w:b/>
                <w:bCs/>
              </w:rPr>
            </w:pPr>
            <w:r w:rsidRPr="0091141A">
              <w:rPr>
                <w:rFonts w:ascii="Times New Roman" w:eastAsia="宋体" w:hAnsi="Times New Roman" w:cs="Times New Roman"/>
                <w:b/>
                <w:bCs/>
              </w:rPr>
              <w:t>修订日期</w:t>
            </w:r>
          </w:p>
        </w:tc>
        <w:tc>
          <w:tcPr>
            <w:tcW w:w="2744" w:type="dxa"/>
            <w:vAlign w:val="center"/>
          </w:tcPr>
          <w:p w14:paraId="187F2F9A" w14:textId="12D2DCB4" w:rsidR="00E132D3" w:rsidRPr="0091141A" w:rsidRDefault="00D316DB" w:rsidP="000E0167">
            <w:pPr>
              <w:spacing w:beforeLines="50" w:before="156" w:afterLines="50" w:after="156"/>
              <w:rPr>
                <w:rFonts w:ascii="Times New Roman" w:eastAsia="宋体" w:hAnsi="Times New Roman" w:cs="Times New Roman"/>
              </w:rPr>
            </w:pPr>
            <w:r w:rsidRPr="0091141A">
              <w:rPr>
                <w:rFonts w:ascii="Times New Roman" w:eastAsia="宋体" w:hAnsi="Times New Roman" w:cs="Times New Roman"/>
              </w:rPr>
              <w:t>2023.07</w:t>
            </w:r>
          </w:p>
        </w:tc>
      </w:tr>
      <w:tr w:rsidR="00E132D3" w:rsidRPr="0091141A" w14:paraId="6B10842D" w14:textId="77777777">
        <w:trPr>
          <w:jc w:val="center"/>
        </w:trPr>
        <w:tc>
          <w:tcPr>
            <w:tcW w:w="1135" w:type="dxa"/>
            <w:vAlign w:val="center"/>
          </w:tcPr>
          <w:p w14:paraId="7C1231ED" w14:textId="77777777" w:rsidR="00E132D3" w:rsidRPr="0091141A" w:rsidRDefault="00D316DB" w:rsidP="000E0167">
            <w:pPr>
              <w:spacing w:beforeLines="50" w:before="156" w:afterLines="50" w:after="156"/>
              <w:jc w:val="center"/>
              <w:rPr>
                <w:rFonts w:ascii="宋体" w:eastAsia="宋体" w:hAnsi="宋体" w:cs="黑体"/>
                <w:b/>
                <w:bCs/>
              </w:rPr>
            </w:pPr>
            <w:r w:rsidRPr="0091141A">
              <w:rPr>
                <w:rFonts w:ascii="宋体" w:eastAsia="宋体" w:hAnsi="宋体" w:cs="黑体" w:hint="eastAsia"/>
                <w:b/>
                <w:bCs/>
              </w:rPr>
              <w:t>指定教材</w:t>
            </w:r>
          </w:p>
        </w:tc>
        <w:tc>
          <w:tcPr>
            <w:tcW w:w="7563" w:type="dxa"/>
            <w:gridSpan w:val="3"/>
            <w:vAlign w:val="center"/>
          </w:tcPr>
          <w:p w14:paraId="2949652E" w14:textId="77777777" w:rsidR="00B2389B" w:rsidRPr="00B2389B" w:rsidRDefault="00B2389B" w:rsidP="00B2389B">
            <w:pPr>
              <w:rPr>
                <w:rFonts w:ascii="宋体" w:eastAsia="宋体" w:hAnsi="宋体"/>
              </w:rPr>
            </w:pPr>
            <w:r w:rsidRPr="00B2389B">
              <w:rPr>
                <w:rFonts w:ascii="宋体" w:eastAsia="宋体" w:hAnsi="宋体"/>
              </w:rPr>
              <w:t xml:space="preserve">1.李继承、曾园山，组织学与胚胎学（第9版），人民卫生出版社，2018.8      </w:t>
            </w:r>
          </w:p>
          <w:p w14:paraId="7FBB6881" w14:textId="77777777" w:rsidR="00B2389B" w:rsidRPr="00B2389B" w:rsidRDefault="00B2389B" w:rsidP="00B2389B">
            <w:pPr>
              <w:rPr>
                <w:rFonts w:ascii="宋体" w:eastAsia="宋体" w:hAnsi="宋体"/>
              </w:rPr>
            </w:pPr>
            <w:r w:rsidRPr="00B2389B">
              <w:rPr>
                <w:rFonts w:ascii="宋体" w:eastAsia="宋体" w:hAnsi="宋体"/>
              </w:rPr>
              <w:t xml:space="preserve">2.王庭槐，生理学（第9版），人民卫生出版社，2018.8                </w:t>
            </w:r>
          </w:p>
          <w:p w14:paraId="53A5120D" w14:textId="77777777" w:rsidR="00B2389B" w:rsidRPr="00B2389B" w:rsidRDefault="00B2389B" w:rsidP="00B2389B">
            <w:pPr>
              <w:rPr>
                <w:rFonts w:ascii="宋体" w:eastAsia="宋体" w:hAnsi="宋体"/>
              </w:rPr>
            </w:pPr>
            <w:r w:rsidRPr="00B2389B">
              <w:rPr>
                <w:rFonts w:ascii="宋体" w:eastAsia="宋体" w:hAnsi="宋体"/>
              </w:rPr>
              <w:t xml:space="preserve">3.步宏、李一雷，病理学（第9版），人民卫生出版社，2018.8 </w:t>
            </w:r>
          </w:p>
          <w:p w14:paraId="7EB259DB" w14:textId="77777777" w:rsidR="00B2389B" w:rsidRPr="00B2389B" w:rsidRDefault="00B2389B" w:rsidP="00B2389B">
            <w:pPr>
              <w:rPr>
                <w:rFonts w:ascii="宋体" w:eastAsia="宋体" w:hAnsi="宋体"/>
              </w:rPr>
            </w:pPr>
            <w:r w:rsidRPr="00B2389B">
              <w:rPr>
                <w:rFonts w:ascii="宋体" w:eastAsia="宋体" w:hAnsi="宋体"/>
              </w:rPr>
              <w:t xml:space="preserve">4.王建枝、钱睿哲，病理生理学（第9版），人民卫生出版社，2018.8 </w:t>
            </w:r>
          </w:p>
          <w:p w14:paraId="7ECF2021" w14:textId="1B2E1E4C" w:rsidR="00B2389B" w:rsidRPr="0091141A" w:rsidRDefault="00B2389B" w:rsidP="00B2389B">
            <w:pPr>
              <w:rPr>
                <w:rFonts w:ascii="宋体" w:eastAsia="宋体" w:hAnsi="宋体"/>
              </w:rPr>
            </w:pPr>
            <w:r w:rsidRPr="00B2389B">
              <w:rPr>
                <w:rFonts w:ascii="宋体" w:eastAsia="宋体" w:hAnsi="宋体"/>
              </w:rPr>
              <w:t>5.杨宝峰、陈建国，药理学（第9版） ，人民卫生出版社，2018.8</w:t>
            </w:r>
          </w:p>
        </w:tc>
      </w:tr>
    </w:tbl>
    <w:p w14:paraId="73ABABA7" w14:textId="7C60B74D" w:rsidR="00E132D3" w:rsidRPr="0091141A" w:rsidRDefault="00D316DB" w:rsidP="000E0167">
      <w:pPr>
        <w:pStyle w:val="a3"/>
        <w:numPr>
          <w:ilvl w:val="0"/>
          <w:numId w:val="4"/>
        </w:numPr>
        <w:spacing w:beforeLines="50" w:before="156" w:afterLines="50" w:after="156"/>
        <w:rPr>
          <w:rFonts w:hAnsi="宋体" w:cs="宋体"/>
        </w:rPr>
      </w:pPr>
      <w:r w:rsidRPr="0091141A">
        <w:rPr>
          <w:rFonts w:ascii="黑体" w:eastAsia="黑体" w:hAnsi="黑体" w:cs="宋体" w:hint="eastAsia"/>
          <w:b/>
          <w:sz w:val="28"/>
          <w:szCs w:val="28"/>
        </w:rPr>
        <w:t>课程目标</w:t>
      </w:r>
    </w:p>
    <w:p w14:paraId="1BE528DF" w14:textId="2FD4DD7A" w:rsidR="00E132D3" w:rsidRPr="0091141A" w:rsidRDefault="00D316DB" w:rsidP="000E0167">
      <w:pPr>
        <w:pStyle w:val="a3"/>
        <w:spacing w:beforeLines="50" w:before="156" w:afterLines="50" w:after="156"/>
        <w:ind w:firstLineChars="200" w:firstLine="480"/>
        <w:rPr>
          <w:rFonts w:hAnsi="宋体" w:cs="宋体"/>
          <w:szCs w:val="21"/>
        </w:rPr>
      </w:pPr>
      <w:r w:rsidRPr="0091141A">
        <w:rPr>
          <w:rFonts w:ascii="黑体" w:eastAsia="黑体" w:hAnsi="黑体" w:cs="宋体" w:hint="eastAsia"/>
          <w:sz w:val="24"/>
          <w:szCs w:val="24"/>
        </w:rPr>
        <w:t>（一）</w:t>
      </w:r>
      <w:r w:rsidRPr="0091141A">
        <w:rPr>
          <w:rFonts w:ascii="黑体" w:eastAsia="黑体" w:hAnsi="黑体" w:cs="宋体" w:hint="eastAsia"/>
          <w:b/>
          <w:sz w:val="24"/>
          <w:szCs w:val="24"/>
        </w:rPr>
        <w:t>总体目标：</w:t>
      </w:r>
      <w:r w:rsidR="00862A27" w:rsidRPr="0091141A">
        <w:rPr>
          <w:rFonts w:hAnsi="宋体" w:cs="宋体"/>
          <w:szCs w:val="21"/>
        </w:rPr>
        <w:t xml:space="preserve"> </w:t>
      </w:r>
    </w:p>
    <w:p w14:paraId="41195776" w14:textId="5119E34C" w:rsidR="008A5493" w:rsidRPr="00641D72" w:rsidRDefault="00641D72" w:rsidP="00370A12">
      <w:pPr>
        <w:pStyle w:val="a3"/>
        <w:ind w:left="420" w:firstLineChars="200" w:firstLine="420"/>
        <w:rPr>
          <w:rFonts w:ascii="Times New Roman" w:hAnsi="宋体"/>
          <w:szCs w:val="21"/>
        </w:rPr>
      </w:pPr>
      <w:r w:rsidRPr="00641D72">
        <w:rPr>
          <w:rFonts w:ascii="Times New Roman" w:hAnsi="宋体" w:hint="eastAsia"/>
          <w:szCs w:val="21"/>
        </w:rPr>
        <w:t>本课程为临床医学模块教学班级的必修课程，是将人体组织形态学与人体机能学相结合的综合性医学基础课程</w:t>
      </w:r>
      <w:r w:rsidRPr="00641D72">
        <w:rPr>
          <w:rFonts w:ascii="Times New Roman" w:hAnsi="宋体"/>
          <w:szCs w:val="21"/>
        </w:rPr>
        <w:t>,</w:t>
      </w:r>
      <w:r w:rsidRPr="00641D72">
        <w:rPr>
          <w:rFonts w:ascii="Times New Roman" w:hAnsi="宋体"/>
          <w:szCs w:val="21"/>
        </w:rPr>
        <w:t>也是连接基础与临床的桥梁课程，在医学教学中不可或缺。掌握了本课程的基础理论、基本知识和基本技能，可为进一步学习临床医学有关课程打下坚实基础，有助于今后的临床工作和继续学习；本课程所涉及的各学科发展经历漫长</w:t>
      </w:r>
      <w:r w:rsidRPr="00641D72">
        <w:rPr>
          <w:rFonts w:ascii="Times New Roman" w:hAnsi="宋体"/>
          <w:szCs w:val="21"/>
        </w:rPr>
        <w:t xml:space="preserve">, </w:t>
      </w:r>
      <w:r w:rsidRPr="00641D72">
        <w:rPr>
          <w:rFonts w:ascii="Times New Roman" w:hAnsi="宋体"/>
          <w:szCs w:val="21"/>
        </w:rPr>
        <w:t>医学前辈不断探索、砥砺前行，积累了丰厚的知识与经验，为后来者继续攀登提供阶梯也带来启迪，有助于培养学生严谨的思维和创新精神，促进医学事业的发展。</w:t>
      </w:r>
      <w:r>
        <w:rPr>
          <w:rFonts w:ascii="Times New Roman" w:hAnsi="宋体" w:hint="eastAsia"/>
          <w:szCs w:val="21"/>
        </w:rPr>
        <w:t>本课程的实践，</w:t>
      </w:r>
      <w:r w:rsidRPr="00641D72">
        <w:rPr>
          <w:rFonts w:ascii="Times New Roman" w:hAnsi="宋体" w:hint="eastAsia"/>
          <w:szCs w:val="21"/>
        </w:rPr>
        <w:t>旨在培养学生理论密切联系临床、自主学习习惯及其分析问题和解决问题的能力。</w:t>
      </w:r>
    </w:p>
    <w:p w14:paraId="043D22F6" w14:textId="27E7AD0D" w:rsidR="00E132D3" w:rsidRPr="0091141A" w:rsidRDefault="00D316DB" w:rsidP="000E0167">
      <w:pPr>
        <w:pStyle w:val="a3"/>
        <w:numPr>
          <w:ilvl w:val="0"/>
          <w:numId w:val="2"/>
        </w:numPr>
        <w:spacing w:beforeLines="50" w:before="156" w:afterLines="50" w:after="156"/>
        <w:ind w:firstLineChars="200" w:firstLine="480"/>
        <w:rPr>
          <w:rFonts w:hAnsi="宋体" w:cs="宋体"/>
        </w:rPr>
      </w:pPr>
      <w:r w:rsidRPr="0091141A">
        <w:rPr>
          <w:rFonts w:ascii="黑体" w:eastAsia="黑体" w:hAnsi="黑体" w:cs="宋体" w:hint="eastAsia"/>
          <w:sz w:val="24"/>
          <w:szCs w:val="24"/>
        </w:rPr>
        <w:t>课程目标：</w:t>
      </w:r>
    </w:p>
    <w:p w14:paraId="13E67568" w14:textId="166B9EBA" w:rsidR="00641D72" w:rsidRPr="0091141A" w:rsidRDefault="00641D72" w:rsidP="00262B67">
      <w:pPr>
        <w:pStyle w:val="a3"/>
        <w:ind w:left="420" w:firstLineChars="200" w:firstLine="420"/>
        <w:rPr>
          <w:rFonts w:ascii="Times New Roman" w:hAnsi="宋体"/>
          <w:szCs w:val="21"/>
        </w:rPr>
      </w:pPr>
      <w:r w:rsidRPr="00641D72">
        <w:rPr>
          <w:rFonts w:ascii="Times New Roman" w:hAnsi="宋体" w:hint="eastAsia"/>
          <w:szCs w:val="21"/>
        </w:rPr>
        <w:t>通过本模块的学习，在掌握泌尿系统主要器官组织正常的形态结构及主要形态特点的基础上，认识和掌握其主要器官组织的正常功能活动及其规律，熟悉和掌握泌尿系统主要器官的疾病或病变形成的主要原因、发生机制、形态、功能、</w:t>
      </w:r>
      <w:r w:rsidR="00D925D0" w:rsidRPr="00D925D0">
        <w:rPr>
          <w:rFonts w:ascii="Times New Roman" w:hAnsi="宋体" w:hint="eastAsia"/>
          <w:szCs w:val="21"/>
        </w:rPr>
        <w:t>甚至代谢异常变化的特点与基本规律，熟悉和掌握此系统主要药物的作用机制、代谢特点、临床应用及不良反应。</w:t>
      </w:r>
      <w:r w:rsidRPr="00641D72">
        <w:rPr>
          <w:rFonts w:ascii="Times New Roman" w:hAnsi="宋体" w:hint="eastAsia"/>
          <w:szCs w:val="21"/>
        </w:rPr>
        <w:t>通过本模块知识的学习，为进一步学习相应临床医学知识奠定坚实的基础，同时培养学生的学习能力、观察和分析、解决临床问题的能力。具体教学内容和要求详见各章介绍。</w:t>
      </w:r>
    </w:p>
    <w:p w14:paraId="2B7D1415" w14:textId="77777777" w:rsidR="00E132D3" w:rsidRPr="0091141A" w:rsidRDefault="00E132D3" w:rsidP="000E0167">
      <w:pPr>
        <w:pStyle w:val="a3"/>
        <w:spacing w:beforeLines="50" w:before="156" w:afterLines="50" w:after="156"/>
        <w:ind w:firstLineChars="200" w:firstLine="420"/>
        <w:rPr>
          <w:rFonts w:hAnsi="宋体" w:cs="宋体"/>
        </w:rPr>
      </w:pPr>
    </w:p>
    <w:p w14:paraId="7878341B" w14:textId="77777777" w:rsidR="00E132D3"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课程目标1：</w:t>
      </w:r>
      <w:r w:rsidR="004E3CA6" w:rsidRPr="0091141A">
        <w:rPr>
          <w:rFonts w:hAnsi="宋体" w:cs="宋体" w:hint="eastAsia"/>
          <w:b/>
        </w:rPr>
        <w:t>知识</w:t>
      </w:r>
    </w:p>
    <w:p w14:paraId="16365296" w14:textId="720AB946" w:rsidR="00EB1A2A" w:rsidRPr="00C43C8A" w:rsidRDefault="00C43C8A" w:rsidP="000E0167">
      <w:pPr>
        <w:pStyle w:val="a3"/>
        <w:spacing w:beforeLines="50" w:before="156" w:afterLines="50" w:after="156"/>
        <w:ind w:firstLineChars="200" w:firstLine="420"/>
        <w:rPr>
          <w:rFonts w:hAnsi="宋体" w:cs="宋体"/>
          <w:szCs w:val="21"/>
        </w:rPr>
      </w:pPr>
      <w:r w:rsidRPr="00C43C8A">
        <w:rPr>
          <w:rFonts w:hAnsi="宋体" w:cs="宋体" w:hint="eastAsia"/>
          <w:szCs w:val="21"/>
        </w:rPr>
        <w:t>本系统教学涉及组织胚胎学</w:t>
      </w:r>
      <w:r w:rsidRPr="00C43C8A">
        <w:rPr>
          <w:rFonts w:hAnsi="宋体" w:cs="宋体"/>
          <w:szCs w:val="21"/>
        </w:rPr>
        <w:t>、生理学、病理学、病理生理学及药理学</w:t>
      </w:r>
      <w:r>
        <w:rPr>
          <w:rFonts w:hAnsi="宋体" w:cs="宋体" w:hint="eastAsia"/>
          <w:szCs w:val="21"/>
        </w:rPr>
        <w:t>等医学专业基础课</w:t>
      </w:r>
      <w:r w:rsidRPr="00C43C8A">
        <w:rPr>
          <w:rFonts w:hAnsi="宋体" w:cs="宋体"/>
          <w:szCs w:val="21"/>
        </w:rPr>
        <w:t>。</w:t>
      </w:r>
      <w:r w:rsidRPr="0091141A">
        <w:rPr>
          <w:rFonts w:ascii="Times New Roman" w:hAnsi="Times New Roman"/>
          <w:szCs w:val="21"/>
        </w:rPr>
        <w:t>通过本课程的学习，促使学生</w:t>
      </w:r>
      <w:r>
        <w:rPr>
          <w:rFonts w:ascii="Times New Roman" w:hAnsi="Times New Roman" w:hint="eastAsia"/>
          <w:szCs w:val="21"/>
        </w:rPr>
        <w:t>认识人体泌尿系统的正常组织形态、功能和常见疾病的病因、机制及主要药物的药理知识</w:t>
      </w:r>
      <w:r w:rsidRPr="00C43C8A">
        <w:rPr>
          <w:rFonts w:hAnsi="宋体" w:cs="宋体"/>
          <w:szCs w:val="21"/>
        </w:rPr>
        <w:t>，掌握泌尿系统相关的医学基础知识。</w:t>
      </w:r>
    </w:p>
    <w:p w14:paraId="3D0AF33F" w14:textId="77777777" w:rsidR="00E132D3"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课程目标2：</w:t>
      </w:r>
      <w:r w:rsidR="004E3CA6" w:rsidRPr="0091141A">
        <w:rPr>
          <w:rFonts w:hAnsi="宋体" w:cs="宋体" w:hint="eastAsia"/>
          <w:b/>
        </w:rPr>
        <w:t>能力</w:t>
      </w:r>
    </w:p>
    <w:p w14:paraId="1337477C" w14:textId="73213FFF" w:rsidR="00E132D3" w:rsidRPr="00551193" w:rsidRDefault="00551193" w:rsidP="000E0167">
      <w:pPr>
        <w:pStyle w:val="a3"/>
        <w:spacing w:beforeLines="50" w:before="156" w:afterLines="50" w:after="156"/>
        <w:ind w:firstLineChars="200" w:firstLine="420"/>
        <w:rPr>
          <w:rFonts w:ascii="Times New Roman" w:hAnsi="Times New Roman"/>
          <w:szCs w:val="21"/>
        </w:rPr>
      </w:pPr>
      <w:r w:rsidRPr="00551193">
        <w:rPr>
          <w:rFonts w:ascii="Times New Roman" w:hAnsi="Times New Roman" w:hint="eastAsia"/>
          <w:szCs w:val="21"/>
        </w:rPr>
        <w:t>掌握泌尿系统的正常组织结构形态和常见疾病的病理变化特点，从而进一步加强对理论知识的掌握。要求在实验中能够独立观察大体和组织切片标本，具备描述形态学特点的能力，并通过观察加以分析综合，做出病理诊断，了解泌尿系统疾病的发展规律和结局。课程通过综合性实验，结合病例讨论，以理论与实践相结合的学习方法，充分调动学生的主动性和创造性，引导学生将患病机体器官、组织的形态学改变与功能、代谢的动态变化进行有机结合，从而牢固掌握《泌尿系统》的各个知识点。</w:t>
      </w:r>
      <w:r w:rsidRPr="0091141A">
        <w:rPr>
          <w:rFonts w:ascii="Times New Roman" w:hAnsi="Times New Roman"/>
          <w:szCs w:val="21"/>
        </w:rPr>
        <w:t>指导学生阅读教材和</w:t>
      </w:r>
      <w:proofErr w:type="gramStart"/>
      <w:r w:rsidRPr="0091141A">
        <w:rPr>
          <w:rFonts w:ascii="Times New Roman" w:hAnsi="Times New Roman"/>
          <w:szCs w:val="21"/>
        </w:rPr>
        <w:t>独立利用</w:t>
      </w:r>
      <w:proofErr w:type="gramEnd"/>
      <w:r w:rsidRPr="0091141A">
        <w:rPr>
          <w:rFonts w:ascii="Times New Roman" w:hAnsi="Times New Roman"/>
          <w:szCs w:val="21"/>
        </w:rPr>
        <w:t>图书资料和现代信息技术获取国内外新信息；牢固掌握相关的主要专业英文词汇；通过翻转课堂、临床案例</w:t>
      </w:r>
      <w:r w:rsidRPr="0091141A">
        <w:rPr>
          <w:rFonts w:ascii="Times New Roman" w:hAnsi="Times New Roman"/>
          <w:szCs w:val="21"/>
        </w:rPr>
        <w:t>PBL</w:t>
      </w:r>
      <w:r w:rsidRPr="0091141A">
        <w:rPr>
          <w:rFonts w:ascii="Times New Roman" w:hAnsi="Times New Roman"/>
          <w:szCs w:val="21"/>
        </w:rPr>
        <w:t>、</w:t>
      </w:r>
      <w:proofErr w:type="gramStart"/>
      <w:r w:rsidRPr="0091141A">
        <w:rPr>
          <w:rFonts w:ascii="Times New Roman" w:hAnsi="Times New Roman"/>
          <w:szCs w:val="21"/>
        </w:rPr>
        <w:t>慕课与微课</w:t>
      </w:r>
      <w:proofErr w:type="gramEnd"/>
      <w:r w:rsidRPr="0091141A">
        <w:rPr>
          <w:rFonts w:ascii="Times New Roman" w:hAnsi="Times New Roman"/>
          <w:szCs w:val="21"/>
        </w:rPr>
        <w:t>等教学，培养学生自主学习、独立思考和成组协作讨论的能力，分析问题，解决问题，学以致用。</w:t>
      </w:r>
    </w:p>
    <w:p w14:paraId="4ABE16AB" w14:textId="77777777" w:rsidR="00F73528" w:rsidRPr="0091141A" w:rsidRDefault="00D316DB" w:rsidP="000E0167">
      <w:pPr>
        <w:pStyle w:val="a3"/>
        <w:spacing w:beforeLines="50" w:before="156" w:afterLines="50" w:after="156"/>
        <w:ind w:firstLineChars="200" w:firstLine="422"/>
        <w:rPr>
          <w:rFonts w:hAnsi="宋体" w:cs="宋体"/>
          <w:b/>
        </w:rPr>
      </w:pPr>
      <w:r w:rsidRPr="0091141A">
        <w:rPr>
          <w:rFonts w:hAnsi="宋体" w:cs="宋体" w:hint="eastAsia"/>
          <w:b/>
        </w:rPr>
        <w:t>课程目标3：</w:t>
      </w:r>
      <w:r w:rsidR="004E3CA6" w:rsidRPr="0091141A">
        <w:rPr>
          <w:rFonts w:hAnsi="宋体" w:cs="宋体" w:hint="eastAsia"/>
          <w:b/>
        </w:rPr>
        <w:t>素质</w:t>
      </w:r>
    </w:p>
    <w:p w14:paraId="797887EB" w14:textId="6630EFE5" w:rsidR="00EB1A2A" w:rsidRPr="0091141A" w:rsidRDefault="00EB1A2A" w:rsidP="000E0167">
      <w:pPr>
        <w:pStyle w:val="a3"/>
        <w:spacing w:beforeLines="50" w:before="156" w:afterLines="50" w:after="156"/>
        <w:ind w:firstLineChars="200" w:firstLine="420"/>
        <w:rPr>
          <w:rFonts w:ascii="Times New Roman" w:hAnsi="Times New Roman"/>
          <w:szCs w:val="21"/>
        </w:rPr>
      </w:pPr>
      <w:r w:rsidRPr="0091141A">
        <w:rPr>
          <w:rFonts w:ascii="Times New Roman" w:hAnsi="Times New Roman"/>
          <w:szCs w:val="21"/>
        </w:rPr>
        <w:t>培养学生从微观到宏观、从正常到异常的学习思辨能力，认识</w:t>
      </w:r>
      <w:r w:rsidR="00551193">
        <w:rPr>
          <w:rFonts w:ascii="Times New Roman" w:hAnsi="Times New Roman" w:hint="eastAsia"/>
          <w:szCs w:val="21"/>
        </w:rPr>
        <w:t>泌尿系统的组织形态、功能</w:t>
      </w:r>
      <w:r w:rsidRPr="0091141A">
        <w:rPr>
          <w:rFonts w:ascii="Times New Roman" w:hAnsi="Times New Roman"/>
          <w:szCs w:val="21"/>
        </w:rPr>
        <w:t>和</w:t>
      </w:r>
      <w:r w:rsidR="00551193">
        <w:rPr>
          <w:rFonts w:ascii="Times New Roman" w:hAnsi="Times New Roman" w:hint="eastAsia"/>
          <w:szCs w:val="21"/>
        </w:rPr>
        <w:t>相关</w:t>
      </w:r>
      <w:r w:rsidRPr="0091141A">
        <w:rPr>
          <w:rFonts w:ascii="Times New Roman" w:hAnsi="Times New Roman"/>
          <w:szCs w:val="21"/>
        </w:rPr>
        <w:t>疾病的本质及其基本规律；培养学生主动了解</w:t>
      </w:r>
      <w:r w:rsidR="00551193">
        <w:rPr>
          <w:rFonts w:ascii="Times New Roman" w:hAnsi="Times New Roman" w:hint="eastAsia"/>
          <w:szCs w:val="21"/>
        </w:rPr>
        <w:t>泌尿系统研究</w:t>
      </w:r>
      <w:r w:rsidRPr="0091141A">
        <w:rPr>
          <w:rFonts w:ascii="Times New Roman" w:hAnsi="Times New Roman"/>
          <w:szCs w:val="21"/>
        </w:rPr>
        <w:t>发展的新动向，鼓励和培养其自主学习能力，牢固树立终身学习的信念；培养学生严谨的科研思维和创新精神；</w:t>
      </w:r>
      <w:r w:rsidRPr="0091141A">
        <w:rPr>
          <w:rFonts w:ascii="Times New Roman" w:hAnsi="Times New Roman" w:hint="eastAsia"/>
          <w:szCs w:val="21"/>
        </w:rPr>
        <w:t>促进</w:t>
      </w:r>
      <w:r w:rsidRPr="0091141A">
        <w:rPr>
          <w:rFonts w:ascii="Times New Roman" w:hAnsi="Times New Roman"/>
          <w:szCs w:val="21"/>
        </w:rPr>
        <w:t>学生将基础医学与临床医学相结合，重视以转化医学为目标的学习，为后续课程的学习和临床实践奠定坚实的基础。</w:t>
      </w:r>
    </w:p>
    <w:p w14:paraId="20032E7F" w14:textId="77777777" w:rsidR="00E132D3" w:rsidRPr="0091141A" w:rsidRDefault="00E132D3" w:rsidP="000E0167">
      <w:pPr>
        <w:pStyle w:val="a3"/>
        <w:spacing w:beforeLines="50" w:before="156" w:afterLines="50" w:after="156"/>
        <w:ind w:firstLineChars="200" w:firstLine="420"/>
        <w:rPr>
          <w:rFonts w:hAnsi="宋体" w:cs="宋体"/>
        </w:rPr>
      </w:pPr>
    </w:p>
    <w:p w14:paraId="351B75CF" w14:textId="0F14F46B" w:rsidR="00E132D3" w:rsidRPr="0091141A" w:rsidRDefault="00D316DB" w:rsidP="000E0167">
      <w:pPr>
        <w:pStyle w:val="a3"/>
        <w:spacing w:beforeLines="50" w:before="156" w:afterLines="50" w:after="156"/>
        <w:ind w:firstLineChars="200" w:firstLine="480"/>
        <w:rPr>
          <w:rFonts w:hAnsi="宋体" w:cs="宋体"/>
        </w:rPr>
      </w:pPr>
      <w:r w:rsidRPr="0091141A">
        <w:rPr>
          <w:rFonts w:ascii="黑体" w:eastAsia="黑体" w:hAnsi="黑体" w:cs="宋体" w:hint="eastAsia"/>
          <w:sz w:val="24"/>
          <w:szCs w:val="24"/>
        </w:rPr>
        <w:t>（三）课程目标与毕业要求、课程内容的对应关系</w:t>
      </w:r>
    </w:p>
    <w:p w14:paraId="79835E76" w14:textId="31F160F3" w:rsidR="00E132D3" w:rsidRPr="0091141A" w:rsidRDefault="00D316DB" w:rsidP="000E0167">
      <w:pPr>
        <w:pStyle w:val="a3"/>
        <w:spacing w:beforeLines="50" w:before="156" w:afterLines="50" w:after="156"/>
        <w:ind w:firstLineChars="200" w:firstLine="422"/>
        <w:jc w:val="center"/>
        <w:rPr>
          <w:rFonts w:ascii="黑体" w:hAnsi="宋体"/>
          <w:b/>
          <w:bCs/>
          <w:szCs w:val="21"/>
        </w:rPr>
      </w:pPr>
      <w:r w:rsidRPr="0091141A">
        <w:rPr>
          <w:rFonts w:ascii="黑体" w:hAnsi="宋体" w:hint="eastAsia"/>
          <w:b/>
          <w:bCs/>
          <w:szCs w:val="21"/>
        </w:rPr>
        <w:t>表</w:t>
      </w:r>
      <w:r w:rsidRPr="0091141A">
        <w:rPr>
          <w:rFonts w:ascii="黑体" w:hAnsi="宋体" w:hint="eastAsia"/>
          <w:b/>
          <w:bCs/>
          <w:szCs w:val="21"/>
        </w:rPr>
        <w:t>1</w:t>
      </w:r>
      <w:r w:rsidRPr="0091141A">
        <w:rPr>
          <w:rFonts w:ascii="黑体" w:hAnsi="宋体" w:hint="eastAsia"/>
          <w:b/>
          <w:bCs/>
          <w:szCs w:val="21"/>
        </w:rPr>
        <w:t>：课程目标与课程内容、毕业要求的对应关系表</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E132D3" w:rsidRPr="0091141A" w14:paraId="3A38096E" w14:textId="77777777">
        <w:trPr>
          <w:jc w:val="center"/>
        </w:trPr>
        <w:tc>
          <w:tcPr>
            <w:tcW w:w="1302" w:type="dxa"/>
            <w:vAlign w:val="center"/>
          </w:tcPr>
          <w:p w14:paraId="3FCBD405"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课程目标</w:t>
            </w:r>
          </w:p>
        </w:tc>
        <w:tc>
          <w:tcPr>
            <w:tcW w:w="1959" w:type="dxa"/>
            <w:vAlign w:val="center"/>
          </w:tcPr>
          <w:p w14:paraId="0991A71A" w14:textId="77777777" w:rsidR="00E132D3" w:rsidRPr="0091141A" w:rsidRDefault="00D316DB" w:rsidP="000E0167">
            <w:pPr>
              <w:pStyle w:val="a3"/>
              <w:spacing w:beforeLines="50" w:before="156" w:afterLines="50" w:after="156"/>
              <w:jc w:val="center"/>
              <w:rPr>
                <w:rFonts w:hAnsi="宋体" w:cs="宋体"/>
                <w:b/>
              </w:rPr>
            </w:pPr>
            <w:r w:rsidRPr="0091141A">
              <w:rPr>
                <w:rFonts w:hAnsi="宋体" w:cs="宋体" w:hint="eastAsia"/>
                <w:b/>
              </w:rPr>
              <w:t>课程子目标</w:t>
            </w:r>
          </w:p>
        </w:tc>
        <w:tc>
          <w:tcPr>
            <w:tcW w:w="3118" w:type="dxa"/>
            <w:vAlign w:val="center"/>
          </w:tcPr>
          <w:p w14:paraId="33C43769"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对应课程内容</w:t>
            </w:r>
          </w:p>
        </w:tc>
        <w:tc>
          <w:tcPr>
            <w:tcW w:w="2688" w:type="dxa"/>
            <w:vAlign w:val="center"/>
          </w:tcPr>
          <w:p w14:paraId="098E7C02" w14:textId="77777777" w:rsidR="00E132D3" w:rsidRPr="0091141A" w:rsidRDefault="00D316DB" w:rsidP="000E0167">
            <w:pPr>
              <w:pStyle w:val="a3"/>
              <w:spacing w:beforeLines="50" w:before="156" w:afterLines="50" w:after="156"/>
              <w:jc w:val="center"/>
              <w:rPr>
                <w:rFonts w:ascii="黑体" w:hAnsi="宋体"/>
                <w:b/>
                <w:bCs/>
                <w:szCs w:val="21"/>
              </w:rPr>
            </w:pPr>
            <w:r w:rsidRPr="0091141A">
              <w:rPr>
                <w:rFonts w:ascii="黑体" w:hAnsi="宋体" w:hint="eastAsia"/>
                <w:b/>
                <w:bCs/>
                <w:szCs w:val="21"/>
              </w:rPr>
              <w:t>对应毕业要求</w:t>
            </w:r>
          </w:p>
        </w:tc>
      </w:tr>
      <w:tr w:rsidR="00142C64" w:rsidRPr="0091141A" w14:paraId="74C5C59B" w14:textId="77777777">
        <w:trPr>
          <w:jc w:val="center"/>
        </w:trPr>
        <w:tc>
          <w:tcPr>
            <w:tcW w:w="1302" w:type="dxa"/>
            <w:vMerge w:val="restart"/>
            <w:vAlign w:val="center"/>
          </w:tcPr>
          <w:p w14:paraId="12CE9D5A" w14:textId="77777777" w:rsidR="00142C64" w:rsidRPr="0091141A" w:rsidRDefault="00142C64" w:rsidP="000E0167">
            <w:pPr>
              <w:pStyle w:val="a3"/>
              <w:spacing w:beforeLines="50" w:before="156" w:afterLines="50" w:after="156"/>
              <w:jc w:val="center"/>
              <w:rPr>
                <w:rFonts w:hAnsi="宋体" w:cs="宋体"/>
                <w:szCs w:val="21"/>
              </w:rPr>
            </w:pPr>
            <w:r w:rsidRPr="0091141A">
              <w:rPr>
                <w:rFonts w:hAnsi="宋体" w:cs="宋体" w:hint="eastAsia"/>
                <w:szCs w:val="21"/>
              </w:rPr>
              <w:t>课程目标1</w:t>
            </w:r>
          </w:p>
        </w:tc>
        <w:tc>
          <w:tcPr>
            <w:tcW w:w="1959" w:type="dxa"/>
            <w:vAlign w:val="center"/>
          </w:tcPr>
          <w:p w14:paraId="1B7737C0"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1.1</w:t>
            </w:r>
          </w:p>
        </w:tc>
        <w:tc>
          <w:tcPr>
            <w:tcW w:w="3118" w:type="dxa"/>
            <w:vAlign w:val="center"/>
          </w:tcPr>
          <w:p w14:paraId="47A2811D" w14:textId="74D59573" w:rsidR="00142C64" w:rsidRPr="0091141A" w:rsidRDefault="00824FD5" w:rsidP="000E0167">
            <w:pPr>
              <w:pStyle w:val="a3"/>
              <w:spacing w:beforeLines="50" w:before="156" w:afterLines="50" w:after="156"/>
              <w:jc w:val="center"/>
              <w:rPr>
                <w:rFonts w:hAnsi="宋体" w:cs="宋体"/>
              </w:rPr>
            </w:pPr>
            <w:r w:rsidRPr="00824FD5">
              <w:rPr>
                <w:rFonts w:ascii="Times New Roman" w:hAnsi="Times New Roman" w:hint="eastAsia"/>
                <w:szCs w:val="21"/>
              </w:rPr>
              <w:t>泌尿系统的组织学结构和泌尿系统发生、生理功能和调节</w:t>
            </w:r>
          </w:p>
        </w:tc>
        <w:tc>
          <w:tcPr>
            <w:tcW w:w="2688" w:type="dxa"/>
            <w:vAlign w:val="center"/>
          </w:tcPr>
          <w:p w14:paraId="40401080"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掌握</w:t>
            </w:r>
          </w:p>
        </w:tc>
      </w:tr>
      <w:tr w:rsidR="00142C64" w:rsidRPr="0091141A" w14:paraId="31A9D667" w14:textId="77777777">
        <w:trPr>
          <w:jc w:val="center"/>
        </w:trPr>
        <w:tc>
          <w:tcPr>
            <w:tcW w:w="1302" w:type="dxa"/>
            <w:vMerge/>
            <w:vAlign w:val="center"/>
          </w:tcPr>
          <w:p w14:paraId="623AB39B" w14:textId="77777777" w:rsidR="00142C64" w:rsidRPr="0091141A" w:rsidRDefault="00142C64" w:rsidP="000E0167">
            <w:pPr>
              <w:pStyle w:val="a3"/>
              <w:spacing w:beforeLines="50" w:before="156" w:afterLines="50" w:after="156"/>
              <w:jc w:val="center"/>
              <w:rPr>
                <w:rFonts w:hAnsi="宋体" w:cs="宋体"/>
                <w:szCs w:val="21"/>
              </w:rPr>
            </w:pPr>
          </w:p>
        </w:tc>
        <w:tc>
          <w:tcPr>
            <w:tcW w:w="1959" w:type="dxa"/>
            <w:vAlign w:val="center"/>
          </w:tcPr>
          <w:p w14:paraId="01093B85"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1.2</w:t>
            </w:r>
          </w:p>
        </w:tc>
        <w:tc>
          <w:tcPr>
            <w:tcW w:w="3118" w:type="dxa"/>
            <w:vAlign w:val="center"/>
          </w:tcPr>
          <w:p w14:paraId="5A3D1A9B" w14:textId="4770390D" w:rsidR="00142C64" w:rsidRPr="0091141A" w:rsidRDefault="005C24D2" w:rsidP="000E0167">
            <w:pPr>
              <w:pStyle w:val="a3"/>
              <w:spacing w:beforeLines="50" w:before="156" w:afterLines="50" w:after="156"/>
              <w:jc w:val="center"/>
              <w:rPr>
                <w:rFonts w:hAnsi="宋体" w:cs="宋体"/>
              </w:rPr>
            </w:pPr>
            <w:r>
              <w:rPr>
                <w:rFonts w:ascii="Times New Roman" w:hAnsi="宋体" w:hint="eastAsia"/>
                <w:szCs w:val="21"/>
              </w:rPr>
              <w:t>泌尿系统</w:t>
            </w:r>
            <w:r w:rsidRPr="005C24D2">
              <w:rPr>
                <w:rFonts w:ascii="Times New Roman" w:hAnsi="宋体" w:hint="eastAsia"/>
                <w:szCs w:val="21"/>
              </w:rPr>
              <w:t>常见疾病的病理学</w:t>
            </w:r>
            <w:r>
              <w:rPr>
                <w:rFonts w:ascii="Times New Roman" w:hAnsi="宋体" w:hint="eastAsia"/>
                <w:szCs w:val="21"/>
              </w:rPr>
              <w:t>、</w:t>
            </w:r>
            <w:r w:rsidRPr="005C24D2">
              <w:rPr>
                <w:rFonts w:ascii="Times New Roman" w:hAnsi="宋体" w:hint="eastAsia"/>
                <w:szCs w:val="21"/>
              </w:rPr>
              <w:t>水电解质和酸碱平衡紊乱、肾功能衰竭</w:t>
            </w:r>
            <w:r>
              <w:rPr>
                <w:rFonts w:ascii="Times New Roman" w:hAnsi="宋体" w:hint="eastAsia"/>
                <w:szCs w:val="21"/>
              </w:rPr>
              <w:t>的机制</w:t>
            </w:r>
          </w:p>
        </w:tc>
        <w:tc>
          <w:tcPr>
            <w:tcW w:w="2688" w:type="dxa"/>
            <w:vAlign w:val="center"/>
          </w:tcPr>
          <w:p w14:paraId="75329C79" w14:textId="1ABFBA31" w:rsidR="00142C64" w:rsidRPr="0091141A" w:rsidRDefault="005C24D2" w:rsidP="000E0167">
            <w:pPr>
              <w:pStyle w:val="a3"/>
              <w:spacing w:beforeLines="50" w:before="156" w:afterLines="50" w:after="156"/>
              <w:jc w:val="center"/>
              <w:rPr>
                <w:rFonts w:hAnsi="宋体" w:cs="宋体"/>
              </w:rPr>
            </w:pPr>
            <w:r>
              <w:rPr>
                <w:rFonts w:hAnsi="宋体" w:cs="宋体" w:hint="eastAsia"/>
              </w:rPr>
              <w:t>掌握</w:t>
            </w:r>
          </w:p>
        </w:tc>
      </w:tr>
      <w:tr w:rsidR="00142C64" w:rsidRPr="0091141A" w14:paraId="3665840A" w14:textId="77777777">
        <w:trPr>
          <w:jc w:val="center"/>
        </w:trPr>
        <w:tc>
          <w:tcPr>
            <w:tcW w:w="1302" w:type="dxa"/>
            <w:vMerge/>
            <w:vAlign w:val="center"/>
          </w:tcPr>
          <w:p w14:paraId="5B92FE6A" w14:textId="77777777" w:rsidR="00142C64" w:rsidRPr="0091141A" w:rsidRDefault="00142C64" w:rsidP="000E0167">
            <w:pPr>
              <w:pStyle w:val="a3"/>
              <w:spacing w:beforeLines="50" w:before="156" w:afterLines="50" w:after="156"/>
              <w:jc w:val="center"/>
              <w:rPr>
                <w:rFonts w:hAnsi="宋体" w:cs="宋体"/>
                <w:szCs w:val="21"/>
              </w:rPr>
            </w:pPr>
          </w:p>
        </w:tc>
        <w:tc>
          <w:tcPr>
            <w:tcW w:w="1959" w:type="dxa"/>
            <w:vAlign w:val="center"/>
          </w:tcPr>
          <w:p w14:paraId="31370FE9" w14:textId="77777777" w:rsidR="00142C64" w:rsidRPr="0091141A" w:rsidRDefault="00142C64" w:rsidP="000E0167">
            <w:pPr>
              <w:pStyle w:val="a3"/>
              <w:spacing w:beforeLines="50" w:before="156" w:afterLines="50" w:after="156"/>
              <w:jc w:val="center"/>
              <w:rPr>
                <w:rFonts w:hAnsi="宋体" w:cs="宋体"/>
              </w:rPr>
            </w:pPr>
            <w:r w:rsidRPr="0091141A">
              <w:rPr>
                <w:rFonts w:hAnsi="宋体" w:cs="宋体" w:hint="eastAsia"/>
              </w:rPr>
              <w:t>1.3</w:t>
            </w:r>
          </w:p>
        </w:tc>
        <w:tc>
          <w:tcPr>
            <w:tcW w:w="3118" w:type="dxa"/>
            <w:vAlign w:val="center"/>
          </w:tcPr>
          <w:p w14:paraId="286A2A99" w14:textId="37C6C304" w:rsidR="00142C64" w:rsidRPr="0091141A" w:rsidRDefault="005C24D2" w:rsidP="000E0167">
            <w:pPr>
              <w:pStyle w:val="a3"/>
              <w:spacing w:beforeLines="50" w:before="156" w:afterLines="50" w:after="156"/>
              <w:jc w:val="center"/>
              <w:rPr>
                <w:rFonts w:ascii="Times New Roman" w:hAnsi="Times New Roman"/>
                <w:szCs w:val="21"/>
              </w:rPr>
            </w:pPr>
            <w:r w:rsidRPr="005C24D2">
              <w:rPr>
                <w:rFonts w:ascii="Times New Roman" w:hAnsi="Times New Roman" w:hint="eastAsia"/>
                <w:szCs w:val="21"/>
              </w:rPr>
              <w:t>泌尿系统常用药物</w:t>
            </w:r>
            <w:r>
              <w:rPr>
                <w:rFonts w:ascii="Times New Roman" w:hAnsi="Times New Roman" w:hint="eastAsia"/>
                <w:szCs w:val="21"/>
              </w:rPr>
              <w:t>的药理学机制</w:t>
            </w:r>
          </w:p>
        </w:tc>
        <w:tc>
          <w:tcPr>
            <w:tcW w:w="2688" w:type="dxa"/>
            <w:vAlign w:val="center"/>
          </w:tcPr>
          <w:p w14:paraId="0BF0F7F7" w14:textId="77777777" w:rsidR="00142C64" w:rsidRPr="0091141A" w:rsidRDefault="00EB1A2A" w:rsidP="000E0167">
            <w:pPr>
              <w:pStyle w:val="a3"/>
              <w:spacing w:beforeLines="50" w:before="156" w:afterLines="50" w:after="156"/>
              <w:jc w:val="center"/>
              <w:rPr>
                <w:rFonts w:hAnsi="宋体" w:cs="宋体"/>
              </w:rPr>
            </w:pPr>
            <w:r w:rsidRPr="0091141A">
              <w:rPr>
                <w:rFonts w:hAnsi="宋体" w:cs="宋体" w:hint="eastAsia"/>
              </w:rPr>
              <w:t>掌握</w:t>
            </w:r>
          </w:p>
        </w:tc>
      </w:tr>
      <w:tr w:rsidR="00E132D3" w:rsidRPr="0091141A" w14:paraId="0B8439B3" w14:textId="77777777">
        <w:trPr>
          <w:jc w:val="center"/>
        </w:trPr>
        <w:tc>
          <w:tcPr>
            <w:tcW w:w="1302" w:type="dxa"/>
            <w:vMerge w:val="restart"/>
            <w:vAlign w:val="center"/>
          </w:tcPr>
          <w:p w14:paraId="6F874E25" w14:textId="77777777" w:rsidR="00E132D3" w:rsidRPr="0091141A" w:rsidRDefault="00D316DB" w:rsidP="000E0167">
            <w:pPr>
              <w:pStyle w:val="a3"/>
              <w:spacing w:beforeLines="50" w:before="156" w:afterLines="50" w:after="156"/>
              <w:jc w:val="center"/>
              <w:rPr>
                <w:rFonts w:hAnsi="宋体" w:cs="宋体"/>
                <w:szCs w:val="21"/>
              </w:rPr>
            </w:pPr>
            <w:r w:rsidRPr="0091141A">
              <w:rPr>
                <w:rFonts w:hAnsi="宋体" w:cs="宋体" w:hint="eastAsia"/>
                <w:szCs w:val="21"/>
              </w:rPr>
              <w:t>课程目标2</w:t>
            </w:r>
          </w:p>
        </w:tc>
        <w:tc>
          <w:tcPr>
            <w:tcW w:w="1959" w:type="dxa"/>
            <w:vAlign w:val="center"/>
          </w:tcPr>
          <w:p w14:paraId="34CDCB77"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2.1</w:t>
            </w:r>
          </w:p>
        </w:tc>
        <w:tc>
          <w:tcPr>
            <w:tcW w:w="3118" w:type="dxa"/>
            <w:vAlign w:val="center"/>
          </w:tcPr>
          <w:p w14:paraId="56036EF8" w14:textId="4DA1CAB3" w:rsidR="00E132D3" w:rsidRPr="0091141A" w:rsidRDefault="005C24D2" w:rsidP="000E0167">
            <w:pPr>
              <w:pStyle w:val="a3"/>
              <w:spacing w:beforeLines="50" w:before="156" w:afterLines="50" w:after="156"/>
              <w:rPr>
                <w:rFonts w:hAnsi="宋体" w:cs="宋体"/>
              </w:rPr>
            </w:pPr>
            <w:r w:rsidRPr="005C24D2">
              <w:rPr>
                <w:rFonts w:ascii="Times New Roman" w:hAnsi="Times New Roman" w:hint="eastAsia"/>
                <w:szCs w:val="21"/>
              </w:rPr>
              <w:t>泌尿系统的正常组织结构形态</w:t>
            </w:r>
          </w:p>
        </w:tc>
        <w:tc>
          <w:tcPr>
            <w:tcW w:w="2688" w:type="dxa"/>
            <w:vAlign w:val="center"/>
          </w:tcPr>
          <w:p w14:paraId="5CC4F8A8" w14:textId="77777777" w:rsidR="00E132D3" w:rsidRPr="0091141A" w:rsidRDefault="009B7A40" w:rsidP="000E0167">
            <w:pPr>
              <w:pStyle w:val="a3"/>
              <w:spacing w:beforeLines="50" w:before="156" w:afterLines="50" w:after="156"/>
              <w:jc w:val="center"/>
              <w:rPr>
                <w:rFonts w:hAnsi="宋体" w:cs="宋体"/>
              </w:rPr>
            </w:pPr>
            <w:r w:rsidRPr="0091141A">
              <w:rPr>
                <w:rFonts w:hAnsi="宋体" w:cs="宋体" w:hint="eastAsia"/>
              </w:rPr>
              <w:t>掌握</w:t>
            </w:r>
          </w:p>
        </w:tc>
      </w:tr>
      <w:tr w:rsidR="00E132D3" w:rsidRPr="0091141A" w14:paraId="66EBDDF5" w14:textId="77777777">
        <w:trPr>
          <w:jc w:val="center"/>
        </w:trPr>
        <w:tc>
          <w:tcPr>
            <w:tcW w:w="1302" w:type="dxa"/>
            <w:vMerge/>
            <w:vAlign w:val="center"/>
          </w:tcPr>
          <w:p w14:paraId="6AA63462" w14:textId="77777777" w:rsidR="00E132D3" w:rsidRPr="0091141A" w:rsidRDefault="00E132D3" w:rsidP="000E0167">
            <w:pPr>
              <w:pStyle w:val="a3"/>
              <w:spacing w:beforeLines="50" w:before="156" w:afterLines="50" w:after="156"/>
              <w:jc w:val="center"/>
              <w:rPr>
                <w:rFonts w:hAnsi="宋体" w:cs="宋体"/>
                <w:szCs w:val="21"/>
              </w:rPr>
            </w:pPr>
          </w:p>
        </w:tc>
        <w:tc>
          <w:tcPr>
            <w:tcW w:w="1959" w:type="dxa"/>
            <w:vAlign w:val="center"/>
          </w:tcPr>
          <w:p w14:paraId="053481D3"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2.2</w:t>
            </w:r>
          </w:p>
        </w:tc>
        <w:tc>
          <w:tcPr>
            <w:tcW w:w="3118" w:type="dxa"/>
            <w:vAlign w:val="center"/>
          </w:tcPr>
          <w:p w14:paraId="4A65368C" w14:textId="11541CDC" w:rsidR="00E132D3" w:rsidRPr="0091141A" w:rsidRDefault="005C24D2" w:rsidP="000E0167">
            <w:pPr>
              <w:pStyle w:val="a3"/>
              <w:spacing w:beforeLines="50" w:before="156" w:afterLines="50" w:after="156"/>
              <w:rPr>
                <w:rFonts w:ascii="黑体" w:hAnsi="宋体"/>
                <w:b/>
                <w:bCs/>
                <w:szCs w:val="21"/>
              </w:rPr>
            </w:pPr>
            <w:r w:rsidRPr="005C24D2">
              <w:rPr>
                <w:rFonts w:ascii="Times New Roman" w:hAnsi="Times New Roman" w:hint="eastAsia"/>
                <w:szCs w:val="21"/>
              </w:rPr>
              <w:t>泌尿系统常见疾病的病理变化特点</w:t>
            </w:r>
          </w:p>
        </w:tc>
        <w:tc>
          <w:tcPr>
            <w:tcW w:w="2688" w:type="dxa"/>
            <w:vAlign w:val="center"/>
          </w:tcPr>
          <w:p w14:paraId="27EA69DC" w14:textId="77777777" w:rsidR="00E132D3" w:rsidRPr="0091141A" w:rsidRDefault="009B7A40" w:rsidP="000E0167">
            <w:pPr>
              <w:pStyle w:val="a3"/>
              <w:spacing w:beforeLines="50" w:before="156" w:afterLines="50" w:after="156"/>
              <w:jc w:val="center"/>
              <w:rPr>
                <w:rFonts w:hAnsi="宋体" w:cs="宋体"/>
              </w:rPr>
            </w:pPr>
            <w:r w:rsidRPr="0091141A">
              <w:rPr>
                <w:rFonts w:ascii="Times New Roman" w:hAnsi="Times New Roman"/>
                <w:szCs w:val="21"/>
              </w:rPr>
              <w:t>掌握</w:t>
            </w:r>
          </w:p>
        </w:tc>
      </w:tr>
      <w:tr w:rsidR="00E132D3" w:rsidRPr="0091141A" w14:paraId="11CA91E0" w14:textId="77777777">
        <w:trPr>
          <w:jc w:val="center"/>
        </w:trPr>
        <w:tc>
          <w:tcPr>
            <w:tcW w:w="1302" w:type="dxa"/>
            <w:vMerge w:val="restart"/>
            <w:vAlign w:val="center"/>
          </w:tcPr>
          <w:p w14:paraId="01AEF353" w14:textId="77777777" w:rsidR="00E132D3" w:rsidRPr="0091141A" w:rsidRDefault="00D316DB" w:rsidP="000E0167">
            <w:pPr>
              <w:pStyle w:val="a3"/>
              <w:spacing w:beforeLines="50" w:before="156" w:afterLines="50" w:after="156"/>
              <w:jc w:val="center"/>
              <w:rPr>
                <w:rFonts w:hAnsi="宋体" w:cs="宋体"/>
                <w:szCs w:val="21"/>
              </w:rPr>
            </w:pPr>
            <w:r w:rsidRPr="0091141A">
              <w:rPr>
                <w:rFonts w:hAnsi="宋体" w:cs="宋体" w:hint="eastAsia"/>
                <w:szCs w:val="21"/>
              </w:rPr>
              <w:t>课程目标3</w:t>
            </w:r>
          </w:p>
        </w:tc>
        <w:tc>
          <w:tcPr>
            <w:tcW w:w="1959" w:type="dxa"/>
            <w:vAlign w:val="center"/>
          </w:tcPr>
          <w:p w14:paraId="2FB9592C"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3.1</w:t>
            </w:r>
          </w:p>
        </w:tc>
        <w:tc>
          <w:tcPr>
            <w:tcW w:w="3118" w:type="dxa"/>
            <w:vAlign w:val="center"/>
          </w:tcPr>
          <w:p w14:paraId="749EB24B" w14:textId="77777777" w:rsidR="00E132D3" w:rsidRPr="0091141A" w:rsidRDefault="009B7A40" w:rsidP="000E0167">
            <w:pPr>
              <w:pStyle w:val="a3"/>
              <w:spacing w:beforeLines="50" w:before="156" w:afterLines="50" w:after="156"/>
              <w:rPr>
                <w:rFonts w:ascii="黑体" w:hAnsi="宋体"/>
                <w:b/>
                <w:bCs/>
                <w:szCs w:val="21"/>
              </w:rPr>
            </w:pPr>
            <w:r w:rsidRPr="0091141A">
              <w:rPr>
                <w:rFonts w:ascii="Times New Roman" w:hAnsi="Times New Roman"/>
                <w:szCs w:val="21"/>
              </w:rPr>
              <w:t>学生阅读教材和</w:t>
            </w:r>
            <w:proofErr w:type="gramStart"/>
            <w:r w:rsidRPr="0091141A">
              <w:rPr>
                <w:rFonts w:ascii="Times New Roman" w:hAnsi="Times New Roman"/>
                <w:szCs w:val="21"/>
              </w:rPr>
              <w:t>独立利用</w:t>
            </w:r>
            <w:proofErr w:type="gramEnd"/>
            <w:r w:rsidRPr="0091141A">
              <w:rPr>
                <w:rFonts w:ascii="Times New Roman" w:hAnsi="Times New Roman"/>
                <w:szCs w:val="21"/>
              </w:rPr>
              <w:t>图书资料和现代信息技术获取国内外新信息；相关的主要专业英文词汇</w:t>
            </w:r>
            <w:r w:rsidR="00D11872" w:rsidRPr="0091141A">
              <w:rPr>
                <w:rFonts w:ascii="Times New Roman" w:hAnsi="Times New Roman" w:hint="eastAsia"/>
                <w:szCs w:val="21"/>
              </w:rPr>
              <w:t>。</w:t>
            </w:r>
            <w:r w:rsidRPr="0091141A">
              <w:rPr>
                <w:rFonts w:ascii="黑体" w:hAnsi="宋体"/>
                <w:b/>
                <w:bCs/>
                <w:szCs w:val="21"/>
              </w:rPr>
              <w:t xml:space="preserve"> </w:t>
            </w:r>
          </w:p>
        </w:tc>
        <w:tc>
          <w:tcPr>
            <w:tcW w:w="2688" w:type="dxa"/>
            <w:vAlign w:val="center"/>
          </w:tcPr>
          <w:p w14:paraId="072AD8C4" w14:textId="77777777" w:rsidR="00E132D3" w:rsidRPr="0091141A" w:rsidRDefault="002B58B4" w:rsidP="000E0167">
            <w:pPr>
              <w:pStyle w:val="a3"/>
              <w:spacing w:beforeLines="50" w:before="156" w:afterLines="50" w:after="156"/>
              <w:jc w:val="center"/>
              <w:rPr>
                <w:rFonts w:hAnsi="宋体" w:cs="宋体"/>
              </w:rPr>
            </w:pPr>
            <w:r w:rsidRPr="0091141A">
              <w:rPr>
                <w:rFonts w:hAnsi="宋体" w:cs="宋体" w:hint="eastAsia"/>
              </w:rPr>
              <w:t>加强</w:t>
            </w:r>
          </w:p>
        </w:tc>
      </w:tr>
      <w:tr w:rsidR="00E132D3" w:rsidRPr="0091141A" w14:paraId="2A53371C" w14:textId="77777777">
        <w:trPr>
          <w:jc w:val="center"/>
        </w:trPr>
        <w:tc>
          <w:tcPr>
            <w:tcW w:w="1302" w:type="dxa"/>
            <w:vMerge/>
            <w:vAlign w:val="center"/>
          </w:tcPr>
          <w:p w14:paraId="234AFA78" w14:textId="77777777" w:rsidR="00E132D3" w:rsidRPr="0091141A" w:rsidRDefault="00E132D3" w:rsidP="000E0167">
            <w:pPr>
              <w:pStyle w:val="a3"/>
              <w:spacing w:beforeLines="50" w:before="156" w:afterLines="50" w:after="156"/>
              <w:jc w:val="center"/>
              <w:rPr>
                <w:rFonts w:hAnsi="宋体" w:cs="宋体"/>
                <w:szCs w:val="21"/>
              </w:rPr>
            </w:pPr>
          </w:p>
        </w:tc>
        <w:tc>
          <w:tcPr>
            <w:tcW w:w="1959" w:type="dxa"/>
            <w:vAlign w:val="center"/>
          </w:tcPr>
          <w:p w14:paraId="0E779AFF" w14:textId="77777777" w:rsidR="00E132D3" w:rsidRPr="0091141A" w:rsidRDefault="00D316DB" w:rsidP="000E0167">
            <w:pPr>
              <w:pStyle w:val="a3"/>
              <w:spacing w:beforeLines="50" w:before="156" w:afterLines="50" w:after="156"/>
              <w:jc w:val="center"/>
              <w:rPr>
                <w:rFonts w:hAnsi="宋体" w:cs="宋体"/>
              </w:rPr>
            </w:pPr>
            <w:r w:rsidRPr="0091141A">
              <w:rPr>
                <w:rFonts w:hAnsi="宋体" w:cs="宋体" w:hint="eastAsia"/>
              </w:rPr>
              <w:t>3.2</w:t>
            </w:r>
          </w:p>
        </w:tc>
        <w:tc>
          <w:tcPr>
            <w:tcW w:w="3118" w:type="dxa"/>
            <w:vAlign w:val="center"/>
          </w:tcPr>
          <w:p w14:paraId="1D81F477" w14:textId="77777777" w:rsidR="00E132D3" w:rsidRPr="0091141A" w:rsidRDefault="009B7A40" w:rsidP="000E0167">
            <w:pPr>
              <w:pStyle w:val="a3"/>
              <w:spacing w:beforeLines="50" w:before="156" w:afterLines="50" w:after="156"/>
              <w:rPr>
                <w:rFonts w:ascii="Times New Roman" w:hAnsi="Times New Roman"/>
                <w:szCs w:val="21"/>
              </w:rPr>
            </w:pPr>
            <w:r w:rsidRPr="0091141A">
              <w:rPr>
                <w:rFonts w:ascii="Times New Roman" w:hAnsi="Times New Roman"/>
                <w:szCs w:val="21"/>
              </w:rPr>
              <w:t>学生自主学习、独立思考和成组协作讨论的能力，分析思辨，解决问题，</w:t>
            </w:r>
            <w:r w:rsidR="00206942" w:rsidRPr="0091141A">
              <w:rPr>
                <w:rFonts w:ascii="Times New Roman" w:hAnsi="Times New Roman" w:hint="eastAsia"/>
                <w:szCs w:val="21"/>
              </w:rPr>
              <w:t>彰</w:t>
            </w:r>
            <w:proofErr w:type="gramStart"/>
            <w:r w:rsidR="00206942" w:rsidRPr="0091141A">
              <w:rPr>
                <w:rFonts w:ascii="Times New Roman" w:hAnsi="Times New Roman" w:hint="eastAsia"/>
                <w:szCs w:val="21"/>
              </w:rPr>
              <w:t>显</w:t>
            </w:r>
            <w:r w:rsidRPr="0091141A">
              <w:rPr>
                <w:rFonts w:ascii="Times New Roman" w:hAnsi="Times New Roman"/>
                <w:szCs w:val="21"/>
              </w:rPr>
              <w:t>科研</w:t>
            </w:r>
            <w:proofErr w:type="gramEnd"/>
            <w:r w:rsidRPr="0091141A">
              <w:rPr>
                <w:rFonts w:ascii="Times New Roman" w:hAnsi="Times New Roman"/>
                <w:szCs w:val="21"/>
              </w:rPr>
              <w:t>思维和创新精神</w:t>
            </w:r>
            <w:r w:rsidRPr="0091141A">
              <w:rPr>
                <w:rFonts w:ascii="Times New Roman" w:hAnsi="Times New Roman" w:hint="eastAsia"/>
                <w:szCs w:val="21"/>
              </w:rPr>
              <w:t>，</w:t>
            </w:r>
            <w:r w:rsidRPr="0091141A">
              <w:rPr>
                <w:rFonts w:ascii="Times New Roman" w:hAnsi="Times New Roman"/>
                <w:szCs w:val="21"/>
              </w:rPr>
              <w:t>学以致用。</w:t>
            </w:r>
          </w:p>
        </w:tc>
        <w:tc>
          <w:tcPr>
            <w:tcW w:w="2688" w:type="dxa"/>
            <w:vAlign w:val="center"/>
          </w:tcPr>
          <w:p w14:paraId="1D8C4C2E" w14:textId="77777777" w:rsidR="00E132D3" w:rsidRPr="0091141A" w:rsidRDefault="002B58B4" w:rsidP="000E0167">
            <w:pPr>
              <w:pStyle w:val="a3"/>
              <w:spacing w:beforeLines="50" w:before="156" w:afterLines="50" w:after="156"/>
              <w:jc w:val="center"/>
              <w:rPr>
                <w:rFonts w:hAnsi="宋体" w:cs="宋体"/>
              </w:rPr>
            </w:pPr>
            <w:r w:rsidRPr="0091141A">
              <w:rPr>
                <w:rFonts w:hAnsi="宋体" w:cs="宋体" w:hint="eastAsia"/>
              </w:rPr>
              <w:t>加强</w:t>
            </w:r>
          </w:p>
        </w:tc>
      </w:tr>
    </w:tbl>
    <w:p w14:paraId="55760211" w14:textId="77777777" w:rsidR="00E132D3" w:rsidRPr="0091141A" w:rsidRDefault="00E132D3" w:rsidP="000E0167">
      <w:pPr>
        <w:spacing w:beforeLines="50" w:before="156" w:afterLines="50" w:after="156"/>
        <w:ind w:firstLineChars="200" w:firstLine="420"/>
        <w:rPr>
          <w:rFonts w:ascii="宋体" w:eastAsia="宋体" w:hAnsi="宋体"/>
          <w:szCs w:val="21"/>
        </w:rPr>
      </w:pPr>
    </w:p>
    <w:p w14:paraId="2B3A184C" w14:textId="142106F9" w:rsidR="00E132D3" w:rsidRPr="0091141A" w:rsidRDefault="00D316DB" w:rsidP="000E0167">
      <w:pPr>
        <w:spacing w:beforeLines="50" w:before="156" w:afterLines="50" w:after="156"/>
        <w:ind w:firstLineChars="200" w:firstLine="562"/>
        <w:rPr>
          <w:rFonts w:ascii="黑体" w:eastAsia="黑体" w:hAnsi="黑体"/>
          <w:b/>
          <w:sz w:val="28"/>
          <w:szCs w:val="28"/>
        </w:rPr>
      </w:pPr>
      <w:r w:rsidRPr="0091141A">
        <w:rPr>
          <w:rFonts w:ascii="黑体" w:eastAsia="黑体" w:hAnsi="黑体" w:hint="eastAsia"/>
          <w:b/>
          <w:sz w:val="28"/>
          <w:szCs w:val="28"/>
        </w:rPr>
        <w:t>三、教学内容</w:t>
      </w:r>
    </w:p>
    <w:p w14:paraId="6EC2F871" w14:textId="5C358AAB" w:rsidR="00E132D3" w:rsidRPr="0091141A" w:rsidRDefault="00D316DB" w:rsidP="00D925D0">
      <w:pPr>
        <w:widowControl/>
        <w:ind w:firstLineChars="200" w:firstLine="482"/>
        <w:jc w:val="center"/>
        <w:rPr>
          <w:rFonts w:ascii="黑体" w:eastAsia="黑体" w:hAnsi="黑体" w:cs="Times New Roman"/>
          <w:b/>
          <w:sz w:val="24"/>
          <w:szCs w:val="24"/>
        </w:rPr>
      </w:pPr>
      <w:r w:rsidRPr="0091141A">
        <w:rPr>
          <w:rFonts w:ascii="黑体" w:eastAsia="黑体" w:hAnsi="黑体" w:cs="Times New Roman" w:hint="eastAsia"/>
          <w:b/>
          <w:sz w:val="24"/>
          <w:szCs w:val="24"/>
        </w:rPr>
        <w:t>第一章</w:t>
      </w:r>
      <w:r w:rsidR="00F353A4">
        <w:rPr>
          <w:rFonts w:ascii="黑体" w:eastAsia="黑体" w:hAnsi="黑体" w:cs="Times New Roman"/>
          <w:b/>
          <w:sz w:val="24"/>
          <w:szCs w:val="24"/>
        </w:rPr>
        <w:tab/>
      </w:r>
      <w:r w:rsidR="00F353A4">
        <w:rPr>
          <w:rFonts w:ascii="黑体" w:eastAsia="黑体" w:hAnsi="黑体" w:cs="Times New Roman"/>
          <w:b/>
          <w:sz w:val="24"/>
          <w:szCs w:val="24"/>
        </w:rPr>
        <w:tab/>
      </w:r>
      <w:r w:rsidR="00D925D0" w:rsidRPr="00D925D0">
        <w:rPr>
          <w:rFonts w:ascii="黑体" w:eastAsia="黑体" w:hAnsi="黑体" w:cs="Times New Roman" w:hint="eastAsia"/>
          <w:b/>
          <w:sz w:val="24"/>
          <w:szCs w:val="24"/>
        </w:rPr>
        <w:t>泌尿系统组织学与发生</w:t>
      </w:r>
    </w:p>
    <w:p w14:paraId="0CD8C854"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（一）课程内容：</w:t>
      </w:r>
    </w:p>
    <w:p w14:paraId="7389FDC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 肾的结构，肾单位和泌尿小管的组成和分布，肾小体的光</w:t>
      </w:r>
      <w:proofErr w:type="gramStart"/>
      <w:r w:rsidRPr="00D925D0">
        <w:rPr>
          <w:rFonts w:ascii="宋体" w:eastAsia="宋体" w:hAnsi="宋体" w:cs="Times New Roman"/>
          <w:kern w:val="0"/>
          <w:szCs w:val="21"/>
        </w:rPr>
        <w:t>镜结构</w:t>
      </w:r>
      <w:proofErr w:type="gramEnd"/>
      <w:r w:rsidRPr="00D925D0">
        <w:rPr>
          <w:rFonts w:ascii="宋体" w:eastAsia="宋体" w:hAnsi="宋体" w:cs="Times New Roman"/>
          <w:kern w:val="0"/>
          <w:szCs w:val="21"/>
        </w:rPr>
        <w:t>和超微结构，滤过屏障的构成</w:t>
      </w:r>
      <w:proofErr w:type="gramStart"/>
      <w:r w:rsidRPr="00D925D0">
        <w:rPr>
          <w:rFonts w:ascii="宋体" w:eastAsia="宋体" w:hAnsi="宋体" w:cs="Times New Roman"/>
          <w:kern w:val="0"/>
          <w:szCs w:val="21"/>
        </w:rPr>
        <w:t>和原尿的</w:t>
      </w:r>
      <w:proofErr w:type="gramEnd"/>
      <w:r w:rsidRPr="00D925D0">
        <w:rPr>
          <w:rFonts w:ascii="宋体" w:eastAsia="宋体" w:hAnsi="宋体" w:cs="Times New Roman"/>
          <w:kern w:val="0"/>
          <w:szCs w:val="21"/>
        </w:rPr>
        <w:t>形成，肾小管各段光镜结构、超微结构及其与功能的关系，两种肾单位的分布和结构特点，集合小管系的分布、结构和功能</w:t>
      </w:r>
    </w:p>
    <w:p w14:paraId="0FD8BAA5"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 肾球旁复合体的结构和功能</w:t>
      </w:r>
    </w:p>
    <w:p w14:paraId="087D0437"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3. 输尿管和膀胱的结构</w:t>
      </w:r>
    </w:p>
    <w:p w14:paraId="3F177544"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4. 中肾小管及中肾管的发生和演变</w:t>
      </w:r>
    </w:p>
    <w:p w14:paraId="01FA8FE4"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5. 后肾的发生及其演变</w:t>
      </w:r>
    </w:p>
    <w:p w14:paraId="046EDDA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6. 泄殖腔的分隔及其演变</w:t>
      </w:r>
    </w:p>
    <w:p w14:paraId="2C3AB9A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7. 泌尿系统常见的畸形</w:t>
      </w:r>
    </w:p>
    <w:p w14:paraId="63F1D01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（二）课程要求：</w:t>
      </w:r>
    </w:p>
    <w:p w14:paraId="4EC80FE7" w14:textId="77777777" w:rsidR="00D925D0" w:rsidRPr="00D925D0" w:rsidRDefault="00D925D0" w:rsidP="00D925D0">
      <w:pPr>
        <w:widowControl/>
        <w:ind w:firstLineChars="200" w:firstLine="420"/>
        <w:jc w:val="center"/>
        <w:rPr>
          <w:rFonts w:ascii="宋体" w:eastAsia="宋体" w:hAnsi="宋体" w:cs="Times New Roman"/>
          <w:kern w:val="0"/>
          <w:szCs w:val="21"/>
        </w:rPr>
      </w:pPr>
      <w:r w:rsidRPr="00D925D0">
        <w:rPr>
          <w:rFonts w:ascii="宋体" w:eastAsia="宋体" w:hAnsi="宋体" w:cs="Times New Roman" w:hint="eastAsia"/>
          <w:kern w:val="0"/>
          <w:szCs w:val="21"/>
        </w:rPr>
        <w:t>第一节</w:t>
      </w:r>
      <w:r w:rsidRPr="00D925D0">
        <w:rPr>
          <w:rFonts w:ascii="宋体" w:eastAsia="宋体" w:hAnsi="宋体" w:cs="Times New Roman"/>
          <w:kern w:val="0"/>
          <w:szCs w:val="21"/>
        </w:rPr>
        <w:t xml:space="preserve">  泌尿系统组织学</w:t>
      </w:r>
    </w:p>
    <w:p w14:paraId="6C16EC7A"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掌握：</w:t>
      </w:r>
    </w:p>
    <w:p w14:paraId="467B032D"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1、肾的结构，肾小体的光</w:t>
      </w:r>
      <w:proofErr w:type="gramStart"/>
      <w:r w:rsidRPr="00D925D0">
        <w:rPr>
          <w:rFonts w:ascii="宋体" w:eastAsia="宋体" w:hAnsi="宋体" w:cs="Times New Roman"/>
          <w:kern w:val="0"/>
          <w:szCs w:val="21"/>
        </w:rPr>
        <w:t>镜结构</w:t>
      </w:r>
      <w:proofErr w:type="gramEnd"/>
      <w:r w:rsidRPr="00D925D0">
        <w:rPr>
          <w:rFonts w:ascii="宋体" w:eastAsia="宋体" w:hAnsi="宋体" w:cs="Times New Roman"/>
          <w:kern w:val="0"/>
          <w:szCs w:val="21"/>
        </w:rPr>
        <w:t>和超微结构，滤过屏障的组成结构。</w:t>
      </w:r>
    </w:p>
    <w:p w14:paraId="78359CC0"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2、肾小管各段光镜结构、超微结构及其与功能的关系，两种肾单位的分布和结构特点。</w:t>
      </w:r>
    </w:p>
    <w:p w14:paraId="3BCB75ED"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3、肾球旁复合体的结构和功能</w:t>
      </w:r>
    </w:p>
    <w:p w14:paraId="0777C876"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4、肾的间质细胞的结构和功能</w:t>
      </w:r>
    </w:p>
    <w:p w14:paraId="195215A9"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5、输尿管和膀胱的结构</w:t>
      </w:r>
    </w:p>
    <w:p w14:paraId="7D15B01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熟悉：</w:t>
      </w:r>
    </w:p>
    <w:p w14:paraId="44121975"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1、肾单位和泌尿小管的组成和分布</w:t>
      </w:r>
    </w:p>
    <w:p w14:paraId="05677DF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w:t>
      </w:r>
      <w:proofErr w:type="gramStart"/>
      <w:r w:rsidRPr="00D925D0">
        <w:rPr>
          <w:rFonts w:ascii="宋体" w:eastAsia="宋体" w:hAnsi="宋体" w:cs="Times New Roman"/>
          <w:kern w:val="0"/>
          <w:szCs w:val="21"/>
        </w:rPr>
        <w:t>原尿的</w:t>
      </w:r>
      <w:proofErr w:type="gramEnd"/>
      <w:r w:rsidRPr="00D925D0">
        <w:rPr>
          <w:rFonts w:ascii="宋体" w:eastAsia="宋体" w:hAnsi="宋体" w:cs="Times New Roman"/>
          <w:kern w:val="0"/>
          <w:szCs w:val="21"/>
        </w:rPr>
        <w:t>形成</w:t>
      </w:r>
    </w:p>
    <w:p w14:paraId="6E573142"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3、集合小管系的分布、结构和功能</w:t>
      </w:r>
    </w:p>
    <w:p w14:paraId="22099F59"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了解：</w:t>
      </w:r>
      <w:r w:rsidRPr="00D925D0">
        <w:rPr>
          <w:rFonts w:ascii="宋体" w:eastAsia="宋体" w:hAnsi="宋体" w:cs="Times New Roman"/>
          <w:kern w:val="0"/>
          <w:szCs w:val="21"/>
        </w:rPr>
        <w:t xml:space="preserve"> </w:t>
      </w:r>
    </w:p>
    <w:p w14:paraId="6632E23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1、肾血循环特点及其与</w:t>
      </w:r>
      <w:proofErr w:type="gramStart"/>
      <w:r w:rsidRPr="00D925D0">
        <w:rPr>
          <w:rFonts w:ascii="宋体" w:eastAsia="宋体" w:hAnsi="宋体" w:cs="Times New Roman"/>
          <w:kern w:val="0"/>
          <w:szCs w:val="21"/>
        </w:rPr>
        <w:t>尿形成</w:t>
      </w:r>
      <w:proofErr w:type="gramEnd"/>
      <w:r w:rsidRPr="00D925D0">
        <w:rPr>
          <w:rFonts w:ascii="宋体" w:eastAsia="宋体" w:hAnsi="宋体" w:cs="Times New Roman"/>
          <w:kern w:val="0"/>
          <w:szCs w:val="21"/>
        </w:rPr>
        <w:t>的关系</w:t>
      </w:r>
    </w:p>
    <w:p w14:paraId="491E0DE2"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2、乳头管、肾盂、肾盏的结构</w:t>
      </w:r>
    </w:p>
    <w:p w14:paraId="21077B22"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lastRenderedPageBreak/>
        <w:t>自学：</w:t>
      </w:r>
    </w:p>
    <w:p w14:paraId="370B8DA3"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尿液分析——观察肾脏病变的窗口</w:t>
      </w:r>
    </w:p>
    <w:p w14:paraId="5145683A" w14:textId="77777777" w:rsidR="00D925D0" w:rsidRPr="00D925D0" w:rsidRDefault="00D925D0" w:rsidP="00D925D0">
      <w:pPr>
        <w:widowControl/>
        <w:ind w:firstLineChars="200" w:firstLine="420"/>
        <w:jc w:val="center"/>
        <w:rPr>
          <w:rFonts w:ascii="宋体" w:eastAsia="宋体" w:hAnsi="宋体" w:cs="Times New Roman"/>
          <w:kern w:val="0"/>
          <w:szCs w:val="21"/>
        </w:rPr>
      </w:pPr>
      <w:r w:rsidRPr="00D925D0">
        <w:rPr>
          <w:rFonts w:ascii="宋体" w:eastAsia="宋体" w:hAnsi="宋体" w:cs="Times New Roman" w:hint="eastAsia"/>
          <w:kern w:val="0"/>
          <w:szCs w:val="21"/>
        </w:rPr>
        <w:t>第二节</w:t>
      </w:r>
      <w:r w:rsidRPr="00D925D0">
        <w:rPr>
          <w:rFonts w:ascii="宋体" w:eastAsia="宋体" w:hAnsi="宋体" w:cs="Times New Roman"/>
          <w:kern w:val="0"/>
          <w:szCs w:val="21"/>
        </w:rPr>
        <w:t xml:space="preserve"> 泌尿系统的发生</w:t>
      </w:r>
    </w:p>
    <w:p w14:paraId="6EBC53E2"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掌握：</w:t>
      </w:r>
    </w:p>
    <w:p w14:paraId="49EAE4A3"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1、尿生殖嵴发生的部位和意义</w:t>
      </w:r>
    </w:p>
    <w:p w14:paraId="53520B78"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2、前肾、中肾和后肾发生的相互关系，生后肾原基的形成。</w:t>
      </w:r>
    </w:p>
    <w:p w14:paraId="0D8ED4A9"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3、膀胱和尿道的发生</w:t>
      </w:r>
    </w:p>
    <w:p w14:paraId="3B81179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4、多囊肾、脐尿瘘、马蹄肾的形成原因</w:t>
      </w:r>
    </w:p>
    <w:p w14:paraId="627388B2"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熟悉：</w:t>
      </w:r>
    </w:p>
    <w:p w14:paraId="05500A6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1、前肾、中肾和后肾形成过程</w:t>
      </w:r>
    </w:p>
    <w:p w14:paraId="6AAAEC6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2、中肾小管、中肾管及尿生殖窦的关系，</w:t>
      </w:r>
    </w:p>
    <w:p w14:paraId="3A3CEC7D"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了解：</w:t>
      </w:r>
    </w:p>
    <w:p w14:paraId="4E49378C"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1、泌尿系统其他的先天性畸形成因</w:t>
      </w:r>
    </w:p>
    <w:p w14:paraId="69E4E247"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2、泄殖腔的分隔及其演变</w:t>
      </w:r>
    </w:p>
    <w:p w14:paraId="0CC9B7A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自学：</w:t>
      </w:r>
    </w:p>
    <w:p w14:paraId="31965C4D"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泌尿系统与生殖系统在胚胎发生上的关系</w:t>
      </w:r>
    </w:p>
    <w:p w14:paraId="705FD46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（三）教学方法：</w:t>
      </w:r>
    </w:p>
    <w:p w14:paraId="27638859"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 xml:space="preserve">    讲解基本理论知识的同时，辅以临床病例，让学生掌握基本知识的同时学会运用知识；教学中的采用启发式教学方法让学生的积极参与到学习中。</w:t>
      </w:r>
    </w:p>
    <w:p w14:paraId="30728298"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hint="eastAsia"/>
          <w:kern w:val="0"/>
          <w:szCs w:val="21"/>
        </w:rPr>
        <w:t>（四）课后思考题：</w:t>
      </w:r>
    </w:p>
    <w:p w14:paraId="3408C6E7"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1. 肾单位的组成？肾小体、肾小管各段的形态结构与功能？</w:t>
      </w:r>
    </w:p>
    <w:p w14:paraId="4FC362E9"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2. 滤过屏障的组成？</w:t>
      </w:r>
    </w:p>
    <w:p w14:paraId="15B65A11" w14:textId="77777777"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 xml:space="preserve">3. </w:t>
      </w:r>
      <w:proofErr w:type="gramStart"/>
      <w:r w:rsidRPr="00D925D0">
        <w:rPr>
          <w:rFonts w:ascii="宋体" w:eastAsia="宋体" w:hAnsi="宋体" w:cs="Times New Roman"/>
          <w:kern w:val="0"/>
          <w:szCs w:val="21"/>
        </w:rPr>
        <w:t>集合管系的</w:t>
      </w:r>
      <w:proofErr w:type="gramEnd"/>
      <w:r w:rsidRPr="00D925D0">
        <w:rPr>
          <w:rFonts w:ascii="宋体" w:eastAsia="宋体" w:hAnsi="宋体" w:cs="Times New Roman"/>
          <w:kern w:val="0"/>
          <w:szCs w:val="21"/>
        </w:rPr>
        <w:t>组成、结构和功能？</w:t>
      </w:r>
    </w:p>
    <w:p w14:paraId="459E84CF" w14:textId="0FA9F45A" w:rsidR="00D925D0" w:rsidRPr="00D925D0" w:rsidRDefault="00D925D0" w:rsidP="00D925D0">
      <w:pPr>
        <w:widowControl/>
        <w:ind w:firstLineChars="200" w:firstLine="420"/>
        <w:jc w:val="left"/>
        <w:rPr>
          <w:rFonts w:ascii="宋体" w:eastAsia="宋体" w:hAnsi="宋体" w:cs="Times New Roman"/>
          <w:kern w:val="0"/>
          <w:szCs w:val="21"/>
        </w:rPr>
      </w:pPr>
      <w:r w:rsidRPr="00D925D0">
        <w:rPr>
          <w:rFonts w:ascii="宋体" w:eastAsia="宋体" w:hAnsi="宋体" w:cs="Times New Roman"/>
          <w:kern w:val="0"/>
          <w:szCs w:val="21"/>
        </w:rPr>
        <w:t>4. 肾球旁复合体的结构和功能？</w:t>
      </w:r>
    </w:p>
    <w:p w14:paraId="03C0E405" w14:textId="77777777" w:rsidR="00206942" w:rsidRPr="00D925D0" w:rsidRDefault="00206942">
      <w:pPr>
        <w:ind w:firstLineChars="200" w:firstLine="482"/>
        <w:rPr>
          <w:rFonts w:ascii="黑体" w:eastAsia="黑体" w:hAnsi="黑体" w:cs="Times New Roman"/>
          <w:b/>
          <w:sz w:val="24"/>
          <w:szCs w:val="24"/>
        </w:rPr>
      </w:pPr>
    </w:p>
    <w:p w14:paraId="19F849FE" w14:textId="672244F8" w:rsidR="00E132D3" w:rsidRPr="0091141A" w:rsidRDefault="00D316DB" w:rsidP="00F263DA">
      <w:pPr>
        <w:ind w:firstLineChars="200" w:firstLine="482"/>
        <w:jc w:val="center"/>
        <w:rPr>
          <w:rFonts w:ascii="Times New Roman" w:eastAsia="黑体" w:hAnsi="Times New Roman" w:cs="Times New Roman"/>
          <w:b/>
          <w:sz w:val="24"/>
          <w:szCs w:val="24"/>
        </w:rPr>
      </w:pPr>
      <w:r w:rsidRPr="0091141A">
        <w:rPr>
          <w:rFonts w:ascii="黑体" w:eastAsia="黑体" w:hAnsi="黑体" w:cs="Times New Roman" w:hint="eastAsia"/>
          <w:b/>
          <w:sz w:val="24"/>
          <w:szCs w:val="24"/>
        </w:rPr>
        <w:t xml:space="preserve">第二章  </w:t>
      </w:r>
      <w:r w:rsidR="00D925D0" w:rsidRPr="00D925D0">
        <w:rPr>
          <w:rFonts w:ascii="黑体" w:eastAsia="黑体" w:hAnsi="黑体" w:cs="Times New Roman"/>
          <w:b/>
          <w:sz w:val="24"/>
          <w:szCs w:val="24"/>
        </w:rPr>
        <w:t>泌尿系统的生理学</w:t>
      </w:r>
    </w:p>
    <w:p w14:paraId="55EF8614"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（一）课程内容：</w:t>
      </w:r>
    </w:p>
    <w:p w14:paraId="60F78B26"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排泄的概念与途径，肾脏功能</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排泄代谢产物，尿渗透压及其组成与波动的意义。分泌活性物质。肾脏皮质肾单位和近髓肾单位与血液供应特点，肾血液量的调节。体液生理</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细胞外渗透压恒定的调节，细胞外液容量的调节。</w:t>
      </w:r>
    </w:p>
    <w:p w14:paraId="13A22180" w14:textId="094D864C"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肾小球的滤过作用，滤过作用与调节，肾小球对大分子溶质的滤过，肾血液量测定与应用。</w:t>
      </w:r>
      <w:proofErr w:type="gramStart"/>
      <w:r w:rsidRPr="00D925D0">
        <w:rPr>
          <w:rFonts w:ascii="Times New Roman" w:eastAsia="宋体" w:hAnsi="Times New Roman" w:cs="Times New Roman"/>
          <w:kern w:val="0"/>
          <w:szCs w:val="21"/>
        </w:rPr>
        <w:t>原尿与终尿</w:t>
      </w:r>
      <w:proofErr w:type="gramEnd"/>
      <w:r w:rsidRPr="00D925D0">
        <w:rPr>
          <w:rFonts w:ascii="Times New Roman" w:eastAsia="宋体" w:hAnsi="Times New Roman" w:cs="Times New Roman"/>
          <w:kern w:val="0"/>
          <w:szCs w:val="21"/>
        </w:rPr>
        <w:t>，有效滤过压，肾小球滤过率</w:t>
      </w:r>
      <w:r w:rsidRPr="00D925D0">
        <w:rPr>
          <w:rFonts w:ascii="Times New Roman" w:eastAsia="宋体" w:hAnsi="Times New Roman" w:cs="Times New Roman"/>
          <w:kern w:val="0"/>
          <w:szCs w:val="21"/>
        </w:rPr>
        <w:t xml:space="preserve"> (GFR)</w:t>
      </w:r>
      <w:r w:rsidRPr="00D925D0">
        <w:rPr>
          <w:rFonts w:ascii="Times New Roman" w:eastAsia="宋体" w:hAnsi="Times New Roman" w:cs="Times New Roman"/>
          <w:kern w:val="0"/>
          <w:szCs w:val="21"/>
        </w:rPr>
        <w:t>，滤过分数</w:t>
      </w:r>
      <w:r w:rsidRPr="00D925D0">
        <w:rPr>
          <w:rFonts w:ascii="Times New Roman" w:eastAsia="宋体" w:hAnsi="Times New Roman" w:cs="Times New Roman"/>
          <w:kern w:val="0"/>
          <w:szCs w:val="21"/>
        </w:rPr>
        <w:t>(FF)</w:t>
      </w:r>
      <w:r w:rsidRPr="00D925D0">
        <w:rPr>
          <w:rFonts w:ascii="Times New Roman" w:eastAsia="宋体" w:hAnsi="Times New Roman" w:cs="Times New Roman"/>
          <w:kern w:val="0"/>
          <w:szCs w:val="21"/>
        </w:rPr>
        <w:t>。影响有效滤过压的因素。滤过膜及其通透性，滤过膜的结构特点。</w:t>
      </w:r>
    </w:p>
    <w:p w14:paraId="4DEBE62B" w14:textId="7E25C5D5"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肾小管和集合管的重吸收作用。肾小管细胞膜的物质转运，肾小管对</w:t>
      </w:r>
      <w:r w:rsidRPr="00D925D0">
        <w:rPr>
          <w:rFonts w:ascii="Times New Roman" w:eastAsia="宋体" w:hAnsi="Times New Roman" w:cs="Times New Roman"/>
          <w:kern w:val="0"/>
          <w:szCs w:val="21"/>
        </w:rPr>
        <w:t>Na</w:t>
      </w:r>
      <w:r w:rsidRPr="00D925D0">
        <w:rPr>
          <w:rFonts w:ascii="Times New Roman" w:eastAsia="宋体" w:hAnsi="Times New Roman" w:cs="Times New Roman"/>
          <w:kern w:val="0"/>
          <w:szCs w:val="21"/>
        </w:rPr>
        <w:t>、水的处理和对有机物的处理。主要营养物质、无机盐和水的重吸收部位、主动、被动重吸收。各段肾小管的重吸收</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水、</w:t>
      </w:r>
      <w:r w:rsidRPr="00D925D0">
        <w:rPr>
          <w:rFonts w:ascii="Times New Roman" w:eastAsia="宋体" w:hAnsi="Times New Roman" w:cs="Times New Roman"/>
          <w:kern w:val="0"/>
          <w:szCs w:val="21"/>
        </w:rPr>
        <w:t>Na+</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Cl-</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HCO3-</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K+</w:t>
      </w:r>
      <w:r w:rsidRPr="00D925D0">
        <w:rPr>
          <w:rFonts w:ascii="Times New Roman" w:eastAsia="宋体" w:hAnsi="Times New Roman" w:cs="Times New Roman"/>
          <w:kern w:val="0"/>
          <w:szCs w:val="21"/>
        </w:rPr>
        <w:t>、葡萄糖等的重吸收。肾小管与集合管的分泌、排泄作用</w:t>
      </w:r>
      <w:r w:rsidRPr="00D925D0">
        <w:rPr>
          <w:rFonts w:ascii="Times New Roman" w:eastAsia="宋体" w:hAnsi="Times New Roman" w:cs="Times New Roman"/>
          <w:kern w:val="0"/>
          <w:szCs w:val="21"/>
        </w:rPr>
        <w:t>: K+</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H+</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NH3</w:t>
      </w:r>
      <w:r w:rsidRPr="00D925D0">
        <w:rPr>
          <w:rFonts w:ascii="Times New Roman" w:eastAsia="宋体" w:hAnsi="Times New Roman" w:cs="Times New Roman"/>
          <w:kern w:val="0"/>
          <w:szCs w:val="21"/>
        </w:rPr>
        <w:t>的分泌，影响肾小管与</w:t>
      </w:r>
      <w:proofErr w:type="gramStart"/>
      <w:r w:rsidRPr="00D925D0">
        <w:rPr>
          <w:rFonts w:ascii="Times New Roman" w:eastAsia="宋体" w:hAnsi="Times New Roman" w:cs="Times New Roman"/>
          <w:kern w:val="0"/>
          <w:szCs w:val="21"/>
        </w:rPr>
        <w:t>集合管重吸收</w:t>
      </w:r>
      <w:proofErr w:type="gramEnd"/>
      <w:r w:rsidRPr="00D925D0">
        <w:rPr>
          <w:rFonts w:ascii="Times New Roman" w:eastAsia="宋体" w:hAnsi="Times New Roman" w:cs="Times New Roman"/>
          <w:kern w:val="0"/>
          <w:szCs w:val="21"/>
        </w:rPr>
        <w:t>与分泌的因素，</w:t>
      </w:r>
      <w:proofErr w:type="gramStart"/>
      <w:r w:rsidRPr="00D925D0">
        <w:rPr>
          <w:rFonts w:ascii="Times New Roman" w:eastAsia="宋体" w:hAnsi="Times New Roman" w:cs="Times New Roman"/>
          <w:kern w:val="0"/>
          <w:szCs w:val="21"/>
        </w:rPr>
        <w:t>球管平衡</w:t>
      </w:r>
      <w:proofErr w:type="gramEnd"/>
      <w:r w:rsidRPr="00D925D0">
        <w:rPr>
          <w:rFonts w:ascii="Times New Roman" w:eastAsia="宋体" w:hAnsi="Times New Roman" w:cs="Times New Roman"/>
          <w:kern w:val="0"/>
          <w:szCs w:val="21"/>
        </w:rPr>
        <w:t>。</w:t>
      </w:r>
    </w:p>
    <w:p w14:paraId="6DE9E213"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尿液的浓缩与稀释</w:t>
      </w:r>
      <w:r w:rsidRPr="00D925D0">
        <w:rPr>
          <w:rFonts w:ascii="Times New Roman" w:eastAsia="宋体" w:hAnsi="Times New Roman" w:cs="Times New Roman"/>
          <w:kern w:val="0"/>
          <w:szCs w:val="21"/>
        </w:rPr>
        <w:t xml:space="preserve">: </w:t>
      </w:r>
      <w:r w:rsidRPr="00D925D0">
        <w:rPr>
          <w:rFonts w:ascii="Times New Roman" w:eastAsia="宋体" w:hAnsi="Times New Roman" w:cs="Times New Roman"/>
          <w:kern w:val="0"/>
          <w:szCs w:val="21"/>
        </w:rPr>
        <w:t>逆流学说，逆流系统物理模型，逆流学说实验依据。髓质渗透梯度形成的过程。外髓层、内髓层、肾小管在尿浓缩中的作用。直小血管在维持肾髓质渗透压梯度中的作用。影响尿液浓缩和稀释的因素。</w:t>
      </w:r>
    </w:p>
    <w:p w14:paraId="4092E6AB" w14:textId="5B272F46"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肾清除率的概念。肾清除率的理论意义与测定法。</w:t>
      </w:r>
    </w:p>
    <w:p w14:paraId="5EA7FA06" w14:textId="00A5291F"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肾脏泌尿功能的调节：抗利尿激素</w:t>
      </w:r>
      <w:r w:rsidRPr="00D925D0">
        <w:rPr>
          <w:rFonts w:ascii="Times New Roman" w:eastAsia="宋体" w:hAnsi="Times New Roman" w:cs="Times New Roman"/>
          <w:kern w:val="0"/>
          <w:szCs w:val="21"/>
        </w:rPr>
        <w:t>(ADH)</w:t>
      </w:r>
      <w:r w:rsidRPr="00D925D0">
        <w:rPr>
          <w:rFonts w:ascii="Times New Roman" w:eastAsia="宋体" w:hAnsi="Times New Roman" w:cs="Times New Roman"/>
          <w:kern w:val="0"/>
          <w:szCs w:val="21"/>
        </w:rPr>
        <w:t>的作用、醛固酮</w:t>
      </w:r>
      <w:r w:rsidRPr="00D925D0">
        <w:rPr>
          <w:rFonts w:ascii="Times New Roman" w:eastAsia="宋体" w:hAnsi="Times New Roman" w:cs="Times New Roman"/>
          <w:kern w:val="0"/>
          <w:szCs w:val="21"/>
        </w:rPr>
        <w:t>(aldosterone)</w:t>
      </w:r>
      <w:r w:rsidRPr="00D925D0">
        <w:rPr>
          <w:rFonts w:ascii="Times New Roman" w:eastAsia="宋体" w:hAnsi="Times New Roman" w:cs="Times New Roman"/>
          <w:kern w:val="0"/>
          <w:szCs w:val="21"/>
        </w:rPr>
        <w:t>的作用，糖皮质激素</w:t>
      </w:r>
      <w:r w:rsidRPr="00D925D0">
        <w:rPr>
          <w:rFonts w:ascii="Times New Roman" w:eastAsia="宋体" w:hAnsi="Times New Roman" w:cs="Times New Roman"/>
          <w:kern w:val="0"/>
          <w:szCs w:val="21"/>
        </w:rPr>
        <w:t>(</w:t>
      </w:r>
      <w:proofErr w:type="spellStart"/>
      <w:r w:rsidRPr="00D925D0">
        <w:rPr>
          <w:rFonts w:ascii="Times New Roman" w:eastAsia="宋体" w:hAnsi="Times New Roman" w:cs="Times New Roman"/>
          <w:kern w:val="0"/>
          <w:szCs w:val="21"/>
        </w:rPr>
        <w:t>glucocorticosteroid</w:t>
      </w:r>
      <w:proofErr w:type="spellEnd"/>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的作用。</w:t>
      </w:r>
    </w:p>
    <w:p w14:paraId="6D2F9217"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输尿管的功能。膀胱生理</w:t>
      </w:r>
      <w:r w:rsidRPr="00D925D0">
        <w:rPr>
          <w:rFonts w:ascii="Times New Roman" w:eastAsia="宋体" w:hAnsi="Times New Roman" w:cs="Times New Roman"/>
          <w:kern w:val="0"/>
          <w:szCs w:val="21"/>
        </w:rPr>
        <w:t>:</w:t>
      </w:r>
      <w:r w:rsidRPr="00D925D0">
        <w:rPr>
          <w:rFonts w:ascii="Times New Roman" w:eastAsia="宋体" w:hAnsi="Times New Roman" w:cs="Times New Roman"/>
          <w:kern w:val="0"/>
          <w:szCs w:val="21"/>
        </w:rPr>
        <w:t>储尿、排尿，排尿反射。</w:t>
      </w:r>
    </w:p>
    <w:p w14:paraId="55047B5C"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lastRenderedPageBreak/>
        <w:t>（二）课程要求：</w:t>
      </w:r>
      <w:r w:rsidRPr="00D925D0">
        <w:rPr>
          <w:rFonts w:ascii="Times New Roman" w:eastAsia="宋体" w:hAnsi="Times New Roman" w:cs="Times New Roman"/>
          <w:kern w:val="0"/>
          <w:szCs w:val="21"/>
        </w:rPr>
        <w:t xml:space="preserve">  </w:t>
      </w:r>
    </w:p>
    <w:p w14:paraId="27FD4DC4"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掌握：</w:t>
      </w:r>
    </w:p>
    <w:p w14:paraId="3B9D2DC6"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尿生成过程及影响因素；</w:t>
      </w:r>
    </w:p>
    <w:p w14:paraId="17F1C90B"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熟悉：</w:t>
      </w:r>
    </w:p>
    <w:p w14:paraId="31BA62BE"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肾脏在维持内环境相对恒定中的作用；</w:t>
      </w:r>
    </w:p>
    <w:p w14:paraId="566AF242"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了解：</w:t>
      </w:r>
    </w:p>
    <w:p w14:paraId="5FDCA2A5"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肾脏在机体排泄中的地位；</w:t>
      </w:r>
    </w:p>
    <w:p w14:paraId="2E587786"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自学：</w:t>
      </w:r>
    </w:p>
    <w:p w14:paraId="12EE1285"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清除率概念及意义。</w:t>
      </w:r>
    </w:p>
    <w:p w14:paraId="52492CB1"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（三）教学方法：</w:t>
      </w:r>
    </w:p>
    <w:p w14:paraId="5C445ADD"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 xml:space="preserve">    </w:t>
      </w:r>
      <w:r w:rsidRPr="00D925D0">
        <w:rPr>
          <w:rFonts w:ascii="Times New Roman" w:eastAsia="宋体" w:hAnsi="Times New Roman" w:cs="Times New Roman"/>
          <w:kern w:val="0"/>
          <w:szCs w:val="21"/>
        </w:rPr>
        <w:t>讲解基本理论知识的同时，辅以临床病例，让学生掌握基本知识的同时学会运用知识；教学中的采用启发式教学方法让学生的积极参与到学习中。</w:t>
      </w:r>
    </w:p>
    <w:p w14:paraId="455EC4F3"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hint="eastAsia"/>
          <w:kern w:val="0"/>
          <w:szCs w:val="21"/>
        </w:rPr>
        <w:t>（四）课后思考题：</w:t>
      </w:r>
    </w:p>
    <w:p w14:paraId="5FB670FF" w14:textId="77777777" w:rsidR="00D925D0" w:rsidRPr="00D925D0" w:rsidRDefault="00D925D0" w:rsidP="00D925D0">
      <w:pPr>
        <w:widowControl/>
        <w:ind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 xml:space="preserve">    1.</w:t>
      </w:r>
      <w:r w:rsidRPr="00D925D0">
        <w:rPr>
          <w:rFonts w:ascii="Times New Roman" w:eastAsia="宋体" w:hAnsi="Times New Roman" w:cs="Times New Roman"/>
          <w:kern w:val="0"/>
          <w:szCs w:val="21"/>
        </w:rPr>
        <w:t>大量喝清水后尿量如何变化？试述其生理机制。</w:t>
      </w:r>
    </w:p>
    <w:p w14:paraId="7519D4DA" w14:textId="77777777" w:rsidR="00D925D0" w:rsidRPr="00D925D0" w:rsidRDefault="00D925D0" w:rsidP="00F263DA">
      <w:pPr>
        <w:widowControl/>
        <w:ind w:left="420"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2.</w:t>
      </w:r>
      <w:r w:rsidRPr="00D925D0">
        <w:rPr>
          <w:rFonts w:ascii="Times New Roman" w:eastAsia="宋体" w:hAnsi="Times New Roman" w:cs="Times New Roman"/>
          <w:kern w:val="0"/>
          <w:szCs w:val="21"/>
        </w:rPr>
        <w:t>大量出汗后</w:t>
      </w:r>
      <w:proofErr w:type="gramStart"/>
      <w:r w:rsidRPr="00D925D0">
        <w:rPr>
          <w:rFonts w:ascii="Times New Roman" w:eastAsia="宋体" w:hAnsi="Times New Roman" w:cs="Times New Roman"/>
          <w:kern w:val="0"/>
          <w:szCs w:val="21"/>
        </w:rPr>
        <w:t>后</w:t>
      </w:r>
      <w:proofErr w:type="gramEnd"/>
      <w:r w:rsidRPr="00D925D0">
        <w:rPr>
          <w:rFonts w:ascii="Times New Roman" w:eastAsia="宋体" w:hAnsi="Times New Roman" w:cs="Times New Roman"/>
          <w:kern w:val="0"/>
          <w:szCs w:val="21"/>
        </w:rPr>
        <w:t>尿量如何变化？试述其生理机制。应补充什么液体？</w:t>
      </w:r>
    </w:p>
    <w:p w14:paraId="78B65C75" w14:textId="7B07B6D0" w:rsidR="00D925D0" w:rsidRDefault="00D925D0" w:rsidP="00F263DA">
      <w:pPr>
        <w:widowControl/>
        <w:ind w:left="420" w:firstLineChars="200" w:firstLine="420"/>
        <w:jc w:val="left"/>
        <w:rPr>
          <w:rFonts w:ascii="Times New Roman" w:eastAsia="宋体" w:hAnsi="Times New Roman" w:cs="Times New Roman"/>
          <w:kern w:val="0"/>
          <w:szCs w:val="21"/>
        </w:rPr>
      </w:pPr>
      <w:r w:rsidRPr="00D925D0">
        <w:rPr>
          <w:rFonts w:ascii="Times New Roman" w:eastAsia="宋体" w:hAnsi="Times New Roman" w:cs="Times New Roman"/>
          <w:kern w:val="0"/>
          <w:szCs w:val="21"/>
        </w:rPr>
        <w:t>3.</w:t>
      </w:r>
      <w:r w:rsidRPr="00D925D0">
        <w:rPr>
          <w:rFonts w:ascii="Times New Roman" w:eastAsia="宋体" w:hAnsi="Times New Roman" w:cs="Times New Roman"/>
          <w:kern w:val="0"/>
          <w:szCs w:val="21"/>
        </w:rPr>
        <w:t>肾脏的血流有哪些特点？试比较管球反馈和</w:t>
      </w:r>
      <w:proofErr w:type="gramStart"/>
      <w:r w:rsidRPr="00D925D0">
        <w:rPr>
          <w:rFonts w:ascii="Times New Roman" w:eastAsia="宋体" w:hAnsi="Times New Roman" w:cs="Times New Roman"/>
          <w:kern w:val="0"/>
          <w:szCs w:val="21"/>
        </w:rPr>
        <w:t>球管平衡</w:t>
      </w:r>
      <w:proofErr w:type="gramEnd"/>
      <w:r w:rsidRPr="00D925D0">
        <w:rPr>
          <w:rFonts w:ascii="Times New Roman" w:eastAsia="宋体" w:hAnsi="Times New Roman" w:cs="Times New Roman"/>
          <w:kern w:val="0"/>
          <w:szCs w:val="21"/>
        </w:rPr>
        <w:t>的区别。</w:t>
      </w:r>
    </w:p>
    <w:p w14:paraId="7AC162C6" w14:textId="77777777" w:rsidR="00FA7005" w:rsidRPr="0091141A" w:rsidRDefault="00FA7005" w:rsidP="00FA7005">
      <w:pPr>
        <w:spacing w:line="360" w:lineRule="exact"/>
        <w:jc w:val="center"/>
        <w:rPr>
          <w:rFonts w:ascii="Times New Roman" w:eastAsia="黑体" w:hAnsi="Times New Roman"/>
          <w:sz w:val="24"/>
          <w:szCs w:val="24"/>
        </w:rPr>
      </w:pPr>
    </w:p>
    <w:p w14:paraId="161C0A61" w14:textId="1A2F8DAE" w:rsidR="00E132D3" w:rsidRPr="0091141A" w:rsidRDefault="00D316DB" w:rsidP="00F263DA">
      <w:pPr>
        <w:ind w:firstLineChars="200" w:firstLine="482"/>
        <w:jc w:val="center"/>
        <w:rPr>
          <w:rFonts w:ascii="Times New Roman" w:hAnsi="Times New Roman"/>
          <w:sz w:val="24"/>
          <w:szCs w:val="24"/>
        </w:rPr>
      </w:pPr>
      <w:r w:rsidRPr="0091141A">
        <w:rPr>
          <w:rFonts w:ascii="黑体" w:eastAsia="黑体" w:hAnsi="黑体" w:cs="Times New Roman" w:hint="eastAsia"/>
          <w:b/>
          <w:sz w:val="24"/>
          <w:szCs w:val="24"/>
        </w:rPr>
        <w:t xml:space="preserve">第三章  </w:t>
      </w:r>
      <w:r w:rsidR="00F263DA" w:rsidRPr="00F263DA">
        <w:rPr>
          <w:rFonts w:ascii="Times New Roman" w:eastAsia="黑体" w:hAnsi="Times New Roman" w:hint="eastAsia"/>
          <w:b/>
          <w:sz w:val="24"/>
          <w:szCs w:val="24"/>
        </w:rPr>
        <w:t>泌尿系统常见疾病的病理学</w:t>
      </w:r>
    </w:p>
    <w:p w14:paraId="7A385385"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（一）课程内容：</w:t>
      </w:r>
    </w:p>
    <w:p w14:paraId="5DE9015D"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各种临床综合症：急性肾炎综合症；急进行肾炎综合症；肾病综合症；慢性肾炎综合症；急性弥漫性增生性肾小球肾炎肾炎：病因，病理形态特点，病理临床联系及预后；快速进行性肾小球肾炎：病理形态特点，临床病理联系及其预后；肾病综合症及相关的肾炎类型：微小病变肾小球肾炎，膜性肾炎，膜性增生性肾炎，</w:t>
      </w:r>
      <w:r w:rsidRPr="000A1951">
        <w:rPr>
          <w:rFonts w:ascii="Times New Roman" w:eastAsia="宋体" w:hAnsi="Times New Roman" w:cs="Times New Roman"/>
          <w:kern w:val="0"/>
          <w:szCs w:val="21"/>
        </w:rPr>
        <w:t>IgA</w:t>
      </w:r>
      <w:r w:rsidRPr="000A1951">
        <w:rPr>
          <w:rFonts w:ascii="Times New Roman" w:eastAsia="宋体" w:hAnsi="Times New Roman" w:cs="Times New Roman"/>
          <w:kern w:val="0"/>
          <w:szCs w:val="21"/>
        </w:rPr>
        <w:t>肾病</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，系膜增生性肾小球肾炎的病理形态特点及其预后；慢性硬化性肾炎</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病因，形态特点，病理临床联系及其后果。</w:t>
      </w:r>
    </w:p>
    <w:p w14:paraId="4EE623ED"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肾盂肾炎的病因——感染途径，诱发因素；急性肾盂肾炎的病变特点，病理临床联系及其结局；慢性肾盂肾炎的病变特点，病理临床联系及其结局。</w:t>
      </w:r>
    </w:p>
    <w:p w14:paraId="6DFD1E73"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肾细胞癌的常见类型（透明细胞癌；乳头状癌；嫌色细胞癌）的病理变化；肿瘤的临床病理联系；肾母细胞瘤的病理变化；膀胱尿路上皮癌的</w:t>
      </w:r>
      <w:r w:rsidRPr="000A1951">
        <w:rPr>
          <w:rFonts w:ascii="Times New Roman" w:eastAsia="宋体" w:hAnsi="Times New Roman" w:cs="Times New Roman"/>
          <w:kern w:val="0"/>
          <w:szCs w:val="21"/>
        </w:rPr>
        <w:t>WHO</w:t>
      </w:r>
      <w:r w:rsidRPr="000A1951">
        <w:rPr>
          <w:rFonts w:ascii="Times New Roman" w:eastAsia="宋体" w:hAnsi="Times New Roman" w:cs="Times New Roman"/>
          <w:kern w:val="0"/>
          <w:szCs w:val="21"/>
        </w:rPr>
        <w:t>分类标准及其病理变化与预后的关系。</w:t>
      </w:r>
    </w:p>
    <w:p w14:paraId="22861C70"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（二）课程要求：</w:t>
      </w:r>
      <w:r w:rsidRPr="000A1951">
        <w:rPr>
          <w:rFonts w:ascii="Times New Roman" w:eastAsia="宋体" w:hAnsi="Times New Roman" w:cs="Times New Roman"/>
          <w:kern w:val="0"/>
          <w:szCs w:val="21"/>
        </w:rPr>
        <w:t xml:space="preserve">  </w:t>
      </w:r>
    </w:p>
    <w:p w14:paraId="0DFDB581" w14:textId="77777777" w:rsidR="000A1951" w:rsidRPr="000A1951" w:rsidRDefault="000A1951" w:rsidP="000A1951">
      <w:pPr>
        <w:widowControl/>
        <w:ind w:firstLineChars="200" w:firstLine="420"/>
        <w:jc w:val="center"/>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第一节</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肾小球肾炎</w:t>
      </w:r>
    </w:p>
    <w:p w14:paraId="5928CDE9"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掌握：</w:t>
      </w:r>
    </w:p>
    <w:p w14:paraId="0D703864"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1.</w:t>
      </w:r>
      <w:r w:rsidRPr="000A1951">
        <w:rPr>
          <w:rFonts w:ascii="Times New Roman" w:eastAsia="宋体" w:hAnsi="Times New Roman" w:cs="Times New Roman"/>
          <w:kern w:val="0"/>
          <w:szCs w:val="21"/>
        </w:rPr>
        <w:t>肾小球肾炎的基本病变、临床表现；</w:t>
      </w:r>
      <w:r w:rsidRPr="000A1951">
        <w:rPr>
          <w:rFonts w:ascii="Times New Roman" w:eastAsia="宋体" w:hAnsi="Times New Roman" w:cs="Times New Roman"/>
          <w:kern w:val="0"/>
          <w:szCs w:val="21"/>
        </w:rPr>
        <w:t xml:space="preserve"> </w:t>
      </w:r>
    </w:p>
    <w:p w14:paraId="25301884"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2.</w:t>
      </w:r>
      <w:r w:rsidRPr="000A1951">
        <w:rPr>
          <w:rFonts w:ascii="Times New Roman" w:eastAsia="宋体" w:hAnsi="Times New Roman" w:cs="Times New Roman"/>
          <w:kern w:val="0"/>
          <w:szCs w:val="21"/>
        </w:rPr>
        <w:t>各型肾小球肾炎的病理变化及临床病理联系。</w:t>
      </w:r>
    </w:p>
    <w:p w14:paraId="41293EAB"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熟悉：</w:t>
      </w:r>
    </w:p>
    <w:p w14:paraId="6656013B"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肾小球肾炎的病因和发生机制。</w:t>
      </w:r>
    </w:p>
    <w:p w14:paraId="0C7A2FD8" w14:textId="77777777" w:rsidR="000A1951" w:rsidRPr="000A1951" w:rsidRDefault="000A1951" w:rsidP="000A1951">
      <w:pPr>
        <w:widowControl/>
        <w:ind w:firstLineChars="200" w:firstLine="420"/>
        <w:jc w:val="center"/>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第二节</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肾小管－间质性肾炎</w:t>
      </w:r>
    </w:p>
    <w:p w14:paraId="468A2B2A"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掌握：</w:t>
      </w:r>
    </w:p>
    <w:p w14:paraId="3DA6BEDA"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1.</w:t>
      </w:r>
      <w:r w:rsidRPr="000A1951">
        <w:rPr>
          <w:rFonts w:ascii="Times New Roman" w:eastAsia="宋体" w:hAnsi="Times New Roman" w:cs="Times New Roman"/>
          <w:kern w:val="0"/>
          <w:szCs w:val="21"/>
        </w:rPr>
        <w:t>肾盂肾炎的病因及发病机制；</w:t>
      </w:r>
    </w:p>
    <w:p w14:paraId="40F48DCF"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2.</w:t>
      </w:r>
      <w:r w:rsidRPr="000A1951">
        <w:rPr>
          <w:rFonts w:ascii="Times New Roman" w:eastAsia="宋体" w:hAnsi="Times New Roman" w:cs="Times New Roman"/>
          <w:kern w:val="0"/>
          <w:szCs w:val="21"/>
        </w:rPr>
        <w:t>各型肾盂肾炎的病变特点，病理临床联系及其结局</w:t>
      </w:r>
    </w:p>
    <w:p w14:paraId="00F10529" w14:textId="77777777" w:rsidR="000A1951" w:rsidRPr="000A1951" w:rsidRDefault="000A1951" w:rsidP="000A1951">
      <w:pPr>
        <w:widowControl/>
        <w:ind w:firstLineChars="200" w:firstLine="420"/>
        <w:jc w:val="center"/>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第三节</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肾和膀胱常见肿瘤</w:t>
      </w:r>
    </w:p>
    <w:p w14:paraId="395FA9E5"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熟悉：</w:t>
      </w:r>
    </w:p>
    <w:p w14:paraId="26059248"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1.</w:t>
      </w:r>
      <w:r w:rsidRPr="000A1951">
        <w:rPr>
          <w:rFonts w:ascii="Times New Roman" w:eastAsia="宋体" w:hAnsi="Times New Roman" w:cs="Times New Roman"/>
          <w:kern w:val="0"/>
          <w:szCs w:val="21"/>
        </w:rPr>
        <w:t>肾细胞癌的分类和病理变化及临床病理联系。</w:t>
      </w:r>
    </w:p>
    <w:p w14:paraId="3EC99C2A"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lastRenderedPageBreak/>
        <w:t>2.</w:t>
      </w:r>
      <w:r w:rsidRPr="000A1951">
        <w:rPr>
          <w:rFonts w:ascii="Times New Roman" w:eastAsia="宋体" w:hAnsi="Times New Roman" w:cs="Times New Roman"/>
          <w:kern w:val="0"/>
          <w:szCs w:val="21"/>
        </w:rPr>
        <w:t>膀胱尿路上皮癌的病理变化及临床病理联系。</w:t>
      </w:r>
    </w:p>
    <w:p w14:paraId="5778C016"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了解：</w:t>
      </w:r>
    </w:p>
    <w:p w14:paraId="4E6DFB1C"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1.</w:t>
      </w:r>
      <w:r w:rsidRPr="000A1951">
        <w:rPr>
          <w:rFonts w:ascii="Times New Roman" w:eastAsia="宋体" w:hAnsi="Times New Roman" w:cs="Times New Roman"/>
          <w:kern w:val="0"/>
          <w:szCs w:val="21"/>
        </w:rPr>
        <w:tab/>
      </w:r>
      <w:r w:rsidRPr="000A1951">
        <w:rPr>
          <w:rFonts w:ascii="Times New Roman" w:eastAsia="宋体" w:hAnsi="Times New Roman" w:cs="Times New Roman"/>
          <w:kern w:val="0"/>
          <w:szCs w:val="21"/>
        </w:rPr>
        <w:t>肾细胞癌的发病学；</w:t>
      </w:r>
    </w:p>
    <w:p w14:paraId="6C474952"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2.</w:t>
      </w:r>
      <w:r w:rsidRPr="000A1951">
        <w:rPr>
          <w:rFonts w:ascii="Times New Roman" w:eastAsia="宋体" w:hAnsi="Times New Roman" w:cs="Times New Roman"/>
          <w:kern w:val="0"/>
          <w:szCs w:val="21"/>
        </w:rPr>
        <w:tab/>
      </w:r>
      <w:r w:rsidRPr="000A1951">
        <w:rPr>
          <w:rFonts w:ascii="Times New Roman" w:eastAsia="宋体" w:hAnsi="Times New Roman" w:cs="Times New Roman"/>
          <w:kern w:val="0"/>
          <w:szCs w:val="21"/>
        </w:rPr>
        <w:t>膀胱尿路上皮癌病因及发病机制；</w:t>
      </w:r>
    </w:p>
    <w:p w14:paraId="05D4BB10"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3.</w:t>
      </w:r>
      <w:r w:rsidRPr="000A1951">
        <w:rPr>
          <w:rFonts w:ascii="Times New Roman" w:eastAsia="宋体" w:hAnsi="Times New Roman" w:cs="Times New Roman"/>
          <w:kern w:val="0"/>
          <w:szCs w:val="21"/>
        </w:rPr>
        <w:tab/>
      </w:r>
      <w:r w:rsidRPr="000A1951">
        <w:rPr>
          <w:rFonts w:ascii="Times New Roman" w:eastAsia="宋体" w:hAnsi="Times New Roman" w:cs="Times New Roman"/>
          <w:kern w:val="0"/>
          <w:szCs w:val="21"/>
        </w:rPr>
        <w:t>肾母细胞瘤的病理变化及临床病理联系。</w:t>
      </w:r>
    </w:p>
    <w:p w14:paraId="4D191A6C"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自学：</w:t>
      </w:r>
    </w:p>
    <w:p w14:paraId="57177142"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局灶节段性肾小球硬化症；</w:t>
      </w:r>
    </w:p>
    <w:p w14:paraId="3960CA84"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（三）教学方法：</w:t>
      </w:r>
    </w:p>
    <w:p w14:paraId="5146061D"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讲解基本理论知识的同时，辅以临床病例，让学生掌握基本知识的同时学会运用知识；教学中的采用启发式教学方法让学生的积极参与到学习中。</w:t>
      </w:r>
    </w:p>
    <w:p w14:paraId="0665706A"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hint="eastAsia"/>
          <w:kern w:val="0"/>
          <w:szCs w:val="21"/>
        </w:rPr>
        <w:t>（四）课后思考题：</w:t>
      </w:r>
    </w:p>
    <w:p w14:paraId="7C9638DE"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1</w:t>
      </w:r>
      <w:r w:rsidRPr="000A1951">
        <w:rPr>
          <w:rFonts w:ascii="Times New Roman" w:eastAsia="宋体" w:hAnsi="Times New Roman" w:cs="Times New Roman"/>
          <w:kern w:val="0"/>
          <w:szCs w:val="21"/>
        </w:rPr>
        <w:t>、问答题：</w:t>
      </w:r>
    </w:p>
    <w:p w14:paraId="2A109CDA"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1</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以表格的形式总结所有学过的肾小球肾炎的病理特征和预后。</w:t>
      </w:r>
    </w:p>
    <w:p w14:paraId="5A5E28F1"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2</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试述肾小球肾炎和肾盂肾炎的区别。</w:t>
      </w:r>
    </w:p>
    <w:p w14:paraId="695585E8"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3</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试述肾细胞癌和膀胱尿路上皮癌的病理学分型及预后。</w:t>
      </w:r>
    </w:p>
    <w:p w14:paraId="10FF05C0"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4</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试述快速进行性肾小球肾炎的病理特征和预后。</w:t>
      </w:r>
    </w:p>
    <w:p w14:paraId="228C62E1"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2</w:t>
      </w:r>
      <w:r w:rsidRPr="000A1951">
        <w:rPr>
          <w:rFonts w:ascii="Times New Roman" w:eastAsia="宋体" w:hAnsi="Times New Roman" w:cs="Times New Roman"/>
          <w:kern w:val="0"/>
          <w:szCs w:val="21"/>
        </w:rPr>
        <w:t>、名词解释：</w:t>
      </w:r>
    </w:p>
    <w:p w14:paraId="7EBA1A31"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1</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肾小球肾炎（</w:t>
      </w:r>
      <w:r w:rsidRPr="000A1951">
        <w:rPr>
          <w:rFonts w:ascii="Times New Roman" w:eastAsia="宋体" w:hAnsi="Times New Roman" w:cs="Times New Roman"/>
          <w:kern w:val="0"/>
          <w:szCs w:val="21"/>
        </w:rPr>
        <w:t>glomerulonephritis</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p>
    <w:p w14:paraId="448BBC71"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2</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肾盂肾炎（</w:t>
      </w:r>
      <w:r w:rsidRPr="000A1951">
        <w:rPr>
          <w:rFonts w:ascii="Times New Roman" w:eastAsia="宋体" w:hAnsi="Times New Roman" w:cs="Times New Roman"/>
          <w:kern w:val="0"/>
          <w:szCs w:val="21"/>
        </w:rPr>
        <w:t>pyelonephritis</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p>
    <w:p w14:paraId="3FC91198"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3</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肾细胞癌（</w:t>
      </w:r>
      <w:r w:rsidRPr="000A1951">
        <w:rPr>
          <w:rFonts w:ascii="Times New Roman" w:eastAsia="宋体" w:hAnsi="Times New Roman" w:cs="Times New Roman"/>
          <w:kern w:val="0"/>
          <w:szCs w:val="21"/>
        </w:rPr>
        <w:t>renal cell carcinoma</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p>
    <w:p w14:paraId="1FB4C631"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4</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proofErr w:type="gramStart"/>
      <w:r w:rsidRPr="000A1951">
        <w:rPr>
          <w:rFonts w:ascii="Times New Roman" w:eastAsia="宋体" w:hAnsi="Times New Roman" w:cs="Times New Roman"/>
          <w:kern w:val="0"/>
          <w:szCs w:val="21"/>
        </w:rPr>
        <w:t>蚤咬肾</w:t>
      </w:r>
      <w:proofErr w:type="gramEnd"/>
      <w:r w:rsidRPr="000A1951">
        <w:rPr>
          <w:rFonts w:ascii="Times New Roman" w:eastAsia="宋体" w:hAnsi="Times New Roman" w:cs="Times New Roman"/>
          <w:kern w:val="0"/>
          <w:szCs w:val="21"/>
        </w:rPr>
        <w:t>(flea–bitten kidney)</w:t>
      </w:r>
    </w:p>
    <w:p w14:paraId="752414B3"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5</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肺出血肾炎综合征</w:t>
      </w:r>
      <w:r w:rsidRPr="000A1951">
        <w:rPr>
          <w:rFonts w:ascii="Times New Roman" w:eastAsia="宋体" w:hAnsi="Times New Roman" w:cs="Times New Roman"/>
          <w:kern w:val="0"/>
          <w:szCs w:val="21"/>
        </w:rPr>
        <w:t>(Goodpasture</w:t>
      </w:r>
      <w:proofErr w:type="gramStart"/>
      <w:r w:rsidRPr="000A1951">
        <w:rPr>
          <w:rFonts w:ascii="Times New Roman" w:eastAsia="宋体" w:hAnsi="Times New Roman" w:cs="Times New Roman"/>
          <w:kern w:val="0"/>
          <w:szCs w:val="21"/>
        </w:rPr>
        <w:t>’</w:t>
      </w:r>
      <w:proofErr w:type="gramEnd"/>
      <w:r w:rsidRPr="000A1951">
        <w:rPr>
          <w:rFonts w:ascii="Times New Roman" w:eastAsia="宋体" w:hAnsi="Times New Roman" w:cs="Times New Roman"/>
          <w:kern w:val="0"/>
          <w:szCs w:val="21"/>
        </w:rPr>
        <w:t xml:space="preserve">s syndrome) </w:t>
      </w:r>
    </w:p>
    <w:p w14:paraId="043AFB23"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6</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新月体</w:t>
      </w:r>
      <w:r w:rsidRPr="000A1951">
        <w:rPr>
          <w:rFonts w:ascii="Times New Roman" w:eastAsia="宋体" w:hAnsi="Times New Roman" w:cs="Times New Roman"/>
          <w:kern w:val="0"/>
          <w:szCs w:val="21"/>
        </w:rPr>
        <w:t>(crescent)</w:t>
      </w:r>
    </w:p>
    <w:p w14:paraId="65C1149A"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7</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急性肾炎综合征</w:t>
      </w:r>
      <w:r w:rsidRPr="000A1951">
        <w:rPr>
          <w:rFonts w:ascii="Times New Roman" w:eastAsia="宋体" w:hAnsi="Times New Roman" w:cs="Times New Roman"/>
          <w:kern w:val="0"/>
          <w:szCs w:val="21"/>
        </w:rPr>
        <w:t xml:space="preserve">(Acute nephritic syndrome)   </w:t>
      </w:r>
    </w:p>
    <w:p w14:paraId="3B403C33"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8</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脂性肾病</w:t>
      </w:r>
      <w:r w:rsidRPr="000A1951">
        <w:rPr>
          <w:rFonts w:ascii="Times New Roman" w:eastAsia="宋体" w:hAnsi="Times New Roman" w:cs="Times New Roman"/>
          <w:kern w:val="0"/>
          <w:szCs w:val="21"/>
        </w:rPr>
        <w:t xml:space="preserve">(lipoid nephrosis)         </w:t>
      </w:r>
    </w:p>
    <w:p w14:paraId="2A524BB7"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9</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膜性肾病</w:t>
      </w:r>
      <w:r w:rsidRPr="000A1951">
        <w:rPr>
          <w:rFonts w:ascii="Times New Roman" w:eastAsia="宋体" w:hAnsi="Times New Roman" w:cs="Times New Roman"/>
          <w:kern w:val="0"/>
          <w:szCs w:val="21"/>
        </w:rPr>
        <w:t>(membranous nephropathy)</w:t>
      </w:r>
    </w:p>
    <w:p w14:paraId="322F877E"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10</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肾病综合征</w:t>
      </w:r>
      <w:r w:rsidRPr="000A1951">
        <w:rPr>
          <w:rFonts w:ascii="Times New Roman" w:eastAsia="宋体" w:hAnsi="Times New Roman" w:cs="Times New Roman"/>
          <w:kern w:val="0"/>
          <w:szCs w:val="21"/>
        </w:rPr>
        <w:t>(nephrotic syndrome)</w:t>
      </w:r>
    </w:p>
    <w:p w14:paraId="646DC8B5" w14:textId="77777777" w:rsidR="000A1951" w:rsidRPr="000A1951" w:rsidRDefault="000A1951" w:rsidP="000A1951">
      <w:pPr>
        <w:widowControl/>
        <w:ind w:firstLineChars="200" w:firstLine="420"/>
        <w:jc w:val="left"/>
        <w:rPr>
          <w:rFonts w:ascii="Times New Roman" w:eastAsia="宋体" w:hAnsi="Times New Roman" w:cs="Times New Roman"/>
          <w:kern w:val="0"/>
          <w:szCs w:val="21"/>
        </w:rPr>
      </w:pPr>
      <w:r w:rsidRPr="000A1951">
        <w:rPr>
          <w:rFonts w:ascii="Times New Roman" w:eastAsia="宋体" w:hAnsi="Times New Roman" w:cs="Times New Roman"/>
          <w:kern w:val="0"/>
          <w:szCs w:val="21"/>
        </w:rPr>
        <w:t xml:space="preserve">    11</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急性肾炎综合征</w:t>
      </w:r>
      <w:r w:rsidRPr="000A1951">
        <w:rPr>
          <w:rFonts w:ascii="Times New Roman" w:eastAsia="宋体" w:hAnsi="Times New Roman" w:cs="Times New Roman"/>
          <w:kern w:val="0"/>
          <w:szCs w:val="21"/>
        </w:rPr>
        <w:t>(acute nephritic syndrome)</w:t>
      </w:r>
    </w:p>
    <w:p w14:paraId="0FB3419C" w14:textId="3BBD71CF" w:rsidR="000A1951" w:rsidRPr="0091141A" w:rsidRDefault="000A1951" w:rsidP="000A1951">
      <w:pPr>
        <w:widowControl/>
        <w:ind w:firstLineChars="200" w:firstLine="420"/>
        <w:jc w:val="left"/>
        <w:rPr>
          <w:rFonts w:ascii="Times New Roman" w:hAnsi="Times New Roman"/>
          <w:sz w:val="24"/>
          <w:szCs w:val="24"/>
        </w:rPr>
      </w:pPr>
      <w:r w:rsidRPr="000A1951">
        <w:rPr>
          <w:rFonts w:ascii="Times New Roman" w:eastAsia="宋体" w:hAnsi="Times New Roman" w:cs="Times New Roman"/>
          <w:kern w:val="0"/>
          <w:szCs w:val="21"/>
        </w:rPr>
        <w:t xml:space="preserve">    12</w:t>
      </w:r>
      <w:r w:rsidRPr="000A1951">
        <w:rPr>
          <w:rFonts w:ascii="Times New Roman" w:eastAsia="宋体" w:hAnsi="Times New Roman" w:cs="Times New Roman"/>
          <w:kern w:val="0"/>
          <w:szCs w:val="21"/>
        </w:rPr>
        <w:t>）</w:t>
      </w:r>
      <w:r w:rsidRPr="000A1951">
        <w:rPr>
          <w:rFonts w:ascii="Times New Roman" w:eastAsia="宋体" w:hAnsi="Times New Roman" w:cs="Times New Roman"/>
          <w:kern w:val="0"/>
          <w:szCs w:val="21"/>
        </w:rPr>
        <w:t xml:space="preserve">. </w:t>
      </w:r>
      <w:r w:rsidRPr="000A1951">
        <w:rPr>
          <w:rFonts w:ascii="Times New Roman" w:eastAsia="宋体" w:hAnsi="Times New Roman" w:cs="Times New Roman"/>
          <w:kern w:val="0"/>
          <w:szCs w:val="21"/>
        </w:rPr>
        <w:t>继发性颗粒性固缩肾</w:t>
      </w:r>
      <w:r w:rsidRPr="000A1951">
        <w:rPr>
          <w:rFonts w:ascii="Times New Roman" w:eastAsia="宋体" w:hAnsi="Times New Roman" w:cs="Times New Roman"/>
          <w:kern w:val="0"/>
          <w:szCs w:val="21"/>
        </w:rPr>
        <w:t>(secondary granular and contracted kidney)</w:t>
      </w:r>
      <w:r w:rsidRPr="0091141A">
        <w:rPr>
          <w:rFonts w:ascii="Times New Roman" w:hAnsi="Times New Roman"/>
          <w:sz w:val="24"/>
          <w:szCs w:val="24"/>
        </w:rPr>
        <w:t xml:space="preserve"> </w:t>
      </w:r>
    </w:p>
    <w:p w14:paraId="25A9D8A6" w14:textId="77777777" w:rsidR="00E132D3" w:rsidRPr="0091141A" w:rsidRDefault="00E132D3">
      <w:pPr>
        <w:ind w:firstLineChars="200" w:firstLine="482"/>
        <w:rPr>
          <w:rFonts w:ascii="黑体" w:eastAsia="黑体" w:hAnsi="黑体" w:cs="Times New Roman"/>
          <w:b/>
          <w:sz w:val="24"/>
          <w:szCs w:val="24"/>
        </w:rPr>
      </w:pPr>
    </w:p>
    <w:p w14:paraId="7FE920E8" w14:textId="7B56307B" w:rsidR="005A77C5" w:rsidRPr="0091141A" w:rsidRDefault="00D316DB" w:rsidP="000A1951">
      <w:pPr>
        <w:ind w:firstLineChars="200" w:firstLine="482"/>
        <w:jc w:val="center"/>
        <w:rPr>
          <w:rFonts w:ascii="黑体" w:eastAsia="黑体" w:hAnsi="黑体" w:cs="Times New Roman"/>
          <w:b/>
          <w:sz w:val="24"/>
          <w:szCs w:val="24"/>
        </w:rPr>
      </w:pPr>
      <w:r w:rsidRPr="0091141A">
        <w:rPr>
          <w:rFonts w:ascii="黑体" w:eastAsia="黑体" w:hAnsi="黑体" w:cs="Times New Roman" w:hint="eastAsia"/>
          <w:b/>
          <w:sz w:val="24"/>
          <w:szCs w:val="24"/>
        </w:rPr>
        <w:t xml:space="preserve">第四章  </w:t>
      </w:r>
      <w:r w:rsidR="00F24460" w:rsidRPr="00F24460">
        <w:rPr>
          <w:rFonts w:ascii="黑体" w:eastAsia="黑体" w:hAnsi="黑体" w:cs="Times New Roman" w:hint="eastAsia"/>
          <w:b/>
          <w:sz w:val="24"/>
          <w:szCs w:val="24"/>
        </w:rPr>
        <w:t>体液代谢的紊乱</w:t>
      </w:r>
      <w:r w:rsidR="00F24460" w:rsidRPr="00F24460">
        <w:rPr>
          <w:rFonts w:ascii="黑体" w:eastAsia="黑体" w:hAnsi="黑体" w:cs="Times New Roman"/>
          <w:b/>
          <w:sz w:val="24"/>
          <w:szCs w:val="24"/>
        </w:rPr>
        <w:t xml:space="preserve"> (Homeostasis of Body Fluid Metabolism )</w:t>
      </w:r>
    </w:p>
    <w:p w14:paraId="59854A35" w14:textId="7A298718"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Pr>
          <w:rFonts w:ascii="Times New Roman" w:hAnsi="Times New Roman" w:hint="eastAsia"/>
          <w:sz w:val="24"/>
          <w:szCs w:val="24"/>
        </w:rPr>
        <w:t>一</w:t>
      </w:r>
      <w:r w:rsidRPr="00C12D18">
        <w:rPr>
          <w:rFonts w:ascii="Times New Roman" w:hAnsi="Times New Roman" w:hint="eastAsia"/>
          <w:sz w:val="24"/>
          <w:szCs w:val="24"/>
        </w:rPr>
        <w:t>）课程内容：</w:t>
      </w:r>
    </w:p>
    <w:p w14:paraId="697CB52F"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第一节</w:t>
      </w:r>
      <w:r w:rsidRPr="00C12D18">
        <w:rPr>
          <w:rFonts w:ascii="Times New Roman" w:hAnsi="Times New Roman"/>
          <w:sz w:val="24"/>
          <w:szCs w:val="24"/>
        </w:rPr>
        <w:t xml:space="preserve"> </w:t>
      </w:r>
      <w:r w:rsidRPr="00C12D18">
        <w:rPr>
          <w:rFonts w:ascii="Times New Roman" w:hAnsi="Times New Roman"/>
          <w:sz w:val="24"/>
          <w:szCs w:val="24"/>
        </w:rPr>
        <w:t>水钠代谢障碍</w:t>
      </w:r>
    </w:p>
    <w:p w14:paraId="703FB56C"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1.</w:t>
      </w:r>
      <w:r w:rsidRPr="00C12D18">
        <w:rPr>
          <w:rFonts w:ascii="Times New Roman" w:hAnsi="Times New Roman"/>
          <w:sz w:val="24"/>
          <w:szCs w:val="24"/>
        </w:rPr>
        <w:t>正常水、钠代谢</w:t>
      </w:r>
    </w:p>
    <w:p w14:paraId="571FD8E8"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水钠代谢障碍的分类</w:t>
      </w:r>
    </w:p>
    <w:p w14:paraId="7BD1330A"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3.</w:t>
      </w:r>
      <w:r w:rsidRPr="00C12D18">
        <w:rPr>
          <w:rFonts w:ascii="Times New Roman" w:hAnsi="Times New Roman"/>
          <w:sz w:val="24"/>
          <w:szCs w:val="24"/>
        </w:rPr>
        <w:t>低钠血症</w:t>
      </w:r>
    </w:p>
    <w:p w14:paraId="23A00304"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1</w:t>
      </w:r>
      <w:r w:rsidRPr="00C12D18">
        <w:rPr>
          <w:rFonts w:ascii="Times New Roman" w:hAnsi="Times New Roman"/>
          <w:sz w:val="24"/>
          <w:szCs w:val="24"/>
        </w:rPr>
        <w:t>）低容量性低钠血症：概念（又称低渗性脱水）</w:t>
      </w:r>
      <w:r w:rsidRPr="00C12D18">
        <w:rPr>
          <w:rFonts w:ascii="Times New Roman" w:hAnsi="Times New Roman"/>
          <w:sz w:val="24"/>
          <w:szCs w:val="24"/>
        </w:rPr>
        <w:t xml:space="preserve"> </w:t>
      </w:r>
      <w:r w:rsidRPr="00C12D18">
        <w:rPr>
          <w:rFonts w:ascii="Times New Roman" w:hAnsi="Times New Roman"/>
          <w:sz w:val="24"/>
          <w:szCs w:val="24"/>
        </w:rPr>
        <w:t>原因与机制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4CA07802"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2</w:t>
      </w:r>
      <w:r w:rsidRPr="00C12D18">
        <w:rPr>
          <w:rFonts w:ascii="Times New Roman" w:hAnsi="Times New Roman"/>
          <w:sz w:val="24"/>
          <w:szCs w:val="24"/>
        </w:rPr>
        <w:t>）高容量性低钠血症：概念（又称水中毒）</w:t>
      </w:r>
      <w:r w:rsidRPr="00C12D18">
        <w:rPr>
          <w:rFonts w:ascii="Times New Roman" w:hAnsi="Times New Roman"/>
          <w:sz w:val="24"/>
          <w:szCs w:val="24"/>
        </w:rPr>
        <w:t xml:space="preserve"> </w:t>
      </w:r>
      <w:r w:rsidRPr="00C12D18">
        <w:rPr>
          <w:rFonts w:ascii="Times New Roman" w:hAnsi="Times New Roman"/>
          <w:sz w:val="24"/>
          <w:szCs w:val="24"/>
        </w:rPr>
        <w:t>原因与机制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4328D079"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3</w:t>
      </w:r>
      <w:r w:rsidRPr="00C12D18">
        <w:rPr>
          <w:rFonts w:ascii="Times New Roman" w:hAnsi="Times New Roman"/>
          <w:sz w:val="24"/>
          <w:szCs w:val="24"/>
        </w:rPr>
        <w:t>）等容量性低钠血症：概念</w:t>
      </w:r>
      <w:r w:rsidRPr="00C12D18">
        <w:rPr>
          <w:rFonts w:ascii="Times New Roman" w:hAnsi="Times New Roman"/>
          <w:sz w:val="24"/>
          <w:szCs w:val="24"/>
        </w:rPr>
        <w:t xml:space="preserve"> </w:t>
      </w:r>
      <w:r w:rsidRPr="00C12D18">
        <w:rPr>
          <w:rFonts w:ascii="Times New Roman" w:hAnsi="Times New Roman"/>
          <w:sz w:val="24"/>
          <w:szCs w:val="24"/>
        </w:rPr>
        <w:t>原因与机制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0FD29371"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 xml:space="preserve">4. </w:t>
      </w:r>
      <w:r w:rsidRPr="00C12D18">
        <w:rPr>
          <w:rFonts w:ascii="Times New Roman" w:hAnsi="Times New Roman"/>
          <w:sz w:val="24"/>
          <w:szCs w:val="24"/>
        </w:rPr>
        <w:t>高钠血症</w:t>
      </w:r>
    </w:p>
    <w:p w14:paraId="1C6F1598"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lastRenderedPageBreak/>
        <w:t>（</w:t>
      </w:r>
      <w:r w:rsidRPr="00C12D18">
        <w:rPr>
          <w:rFonts w:ascii="Times New Roman" w:hAnsi="Times New Roman"/>
          <w:sz w:val="24"/>
          <w:szCs w:val="24"/>
        </w:rPr>
        <w:t>1</w:t>
      </w:r>
      <w:r w:rsidRPr="00C12D18">
        <w:rPr>
          <w:rFonts w:ascii="Times New Roman" w:hAnsi="Times New Roman"/>
          <w:sz w:val="24"/>
          <w:szCs w:val="24"/>
        </w:rPr>
        <w:t>）低容量性高钠血症：概念（又称高渗性脱水）</w:t>
      </w:r>
      <w:r w:rsidRPr="00C12D18">
        <w:rPr>
          <w:rFonts w:ascii="Times New Roman" w:hAnsi="Times New Roman"/>
          <w:sz w:val="24"/>
          <w:szCs w:val="24"/>
        </w:rPr>
        <w:t xml:space="preserve"> </w:t>
      </w:r>
      <w:r w:rsidRPr="00C12D18">
        <w:rPr>
          <w:rFonts w:ascii="Times New Roman" w:hAnsi="Times New Roman"/>
          <w:sz w:val="24"/>
          <w:szCs w:val="24"/>
        </w:rPr>
        <w:t>原因与机制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6C9C1CE4"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2</w:t>
      </w:r>
      <w:r w:rsidRPr="00C12D18">
        <w:rPr>
          <w:rFonts w:ascii="Times New Roman" w:hAnsi="Times New Roman"/>
          <w:sz w:val="24"/>
          <w:szCs w:val="24"/>
        </w:rPr>
        <w:t>）高容量性高钠血症</w:t>
      </w:r>
      <w:r w:rsidRPr="00C12D18">
        <w:rPr>
          <w:rFonts w:ascii="Times New Roman" w:hAnsi="Times New Roman"/>
          <w:sz w:val="24"/>
          <w:szCs w:val="24"/>
        </w:rPr>
        <w:t xml:space="preserve">  </w:t>
      </w:r>
      <w:r w:rsidRPr="00C12D18">
        <w:rPr>
          <w:rFonts w:ascii="Times New Roman" w:hAnsi="Times New Roman"/>
          <w:sz w:val="24"/>
          <w:szCs w:val="24"/>
        </w:rPr>
        <w:t>概念（又称盐中毒）</w:t>
      </w:r>
      <w:r w:rsidRPr="00C12D18">
        <w:rPr>
          <w:rFonts w:ascii="Times New Roman" w:hAnsi="Times New Roman"/>
          <w:sz w:val="24"/>
          <w:szCs w:val="24"/>
        </w:rPr>
        <w:t xml:space="preserve"> </w:t>
      </w:r>
      <w:r w:rsidRPr="00C12D18">
        <w:rPr>
          <w:rFonts w:ascii="Times New Roman" w:hAnsi="Times New Roman"/>
          <w:sz w:val="24"/>
          <w:szCs w:val="24"/>
        </w:rPr>
        <w:t>原因与机制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3C0D4B44"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3</w:t>
      </w:r>
      <w:r w:rsidRPr="00C12D18">
        <w:rPr>
          <w:rFonts w:ascii="Times New Roman" w:hAnsi="Times New Roman"/>
          <w:sz w:val="24"/>
          <w:szCs w:val="24"/>
        </w:rPr>
        <w:t>）等容量性高钠血症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原因与机制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650D5408"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5.</w:t>
      </w:r>
      <w:r w:rsidRPr="00C12D18">
        <w:rPr>
          <w:rFonts w:ascii="Times New Roman" w:hAnsi="Times New Roman"/>
          <w:sz w:val="24"/>
          <w:szCs w:val="24"/>
        </w:rPr>
        <w:t>等渗性脱水</w:t>
      </w:r>
    </w:p>
    <w:p w14:paraId="4B5D9910"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6.</w:t>
      </w:r>
      <w:r w:rsidRPr="00C12D18">
        <w:rPr>
          <w:rFonts w:ascii="Times New Roman" w:hAnsi="Times New Roman"/>
          <w:sz w:val="24"/>
          <w:szCs w:val="24"/>
        </w:rPr>
        <w:t>水肿</w:t>
      </w:r>
    </w:p>
    <w:p w14:paraId="60C5D2B4"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1</w:t>
      </w:r>
      <w:r w:rsidRPr="00C12D18">
        <w:rPr>
          <w:rFonts w:ascii="Times New Roman" w:hAnsi="Times New Roman"/>
          <w:sz w:val="24"/>
          <w:szCs w:val="24"/>
        </w:rPr>
        <w:t>）水肿的概论</w:t>
      </w:r>
      <w:r w:rsidRPr="00C12D18">
        <w:rPr>
          <w:rFonts w:ascii="Times New Roman" w:hAnsi="Times New Roman"/>
          <w:sz w:val="24"/>
          <w:szCs w:val="24"/>
        </w:rPr>
        <w:t xml:space="preserve"> </w:t>
      </w:r>
      <w:r w:rsidRPr="00C12D18">
        <w:rPr>
          <w:rFonts w:ascii="Times New Roman" w:hAnsi="Times New Roman"/>
          <w:sz w:val="24"/>
          <w:szCs w:val="24"/>
        </w:rPr>
        <w:t>水肿、积水的概念，水肿的分类</w:t>
      </w:r>
    </w:p>
    <w:p w14:paraId="20311FB4"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2</w:t>
      </w:r>
      <w:r w:rsidRPr="00C12D18">
        <w:rPr>
          <w:rFonts w:ascii="Times New Roman" w:hAnsi="Times New Roman"/>
          <w:sz w:val="24"/>
          <w:szCs w:val="24"/>
        </w:rPr>
        <w:t>）水肿的发病机制</w:t>
      </w:r>
      <w:r w:rsidRPr="00C12D18">
        <w:rPr>
          <w:rFonts w:ascii="Times New Roman" w:hAnsi="Times New Roman"/>
          <w:sz w:val="24"/>
          <w:szCs w:val="24"/>
        </w:rPr>
        <w:t xml:space="preserve">  </w:t>
      </w:r>
    </w:p>
    <w:p w14:paraId="179A0DD7"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3</w:t>
      </w:r>
      <w:r w:rsidRPr="00C12D18">
        <w:rPr>
          <w:rFonts w:ascii="Times New Roman" w:hAnsi="Times New Roman"/>
          <w:sz w:val="24"/>
          <w:szCs w:val="24"/>
        </w:rPr>
        <w:t>）水肿的特点及对机体的影响</w:t>
      </w:r>
      <w:r w:rsidRPr="00C12D18">
        <w:rPr>
          <w:rFonts w:ascii="Times New Roman" w:hAnsi="Times New Roman"/>
          <w:sz w:val="24"/>
          <w:szCs w:val="24"/>
        </w:rPr>
        <w:t xml:space="preserve"> </w:t>
      </w:r>
    </w:p>
    <w:p w14:paraId="0C11B598"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第二节</w:t>
      </w:r>
      <w:r w:rsidRPr="00C12D18">
        <w:rPr>
          <w:rFonts w:ascii="Times New Roman" w:hAnsi="Times New Roman"/>
          <w:sz w:val="24"/>
          <w:szCs w:val="24"/>
        </w:rPr>
        <w:t xml:space="preserve"> </w:t>
      </w:r>
      <w:r w:rsidRPr="00C12D18">
        <w:rPr>
          <w:rFonts w:ascii="Times New Roman" w:hAnsi="Times New Roman"/>
          <w:sz w:val="24"/>
          <w:szCs w:val="24"/>
        </w:rPr>
        <w:t>钾代谢障碍</w:t>
      </w:r>
    </w:p>
    <w:p w14:paraId="1E703C72"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 xml:space="preserve">1. </w:t>
      </w:r>
      <w:r w:rsidRPr="00C12D18">
        <w:rPr>
          <w:rFonts w:ascii="Times New Roman" w:hAnsi="Times New Roman"/>
          <w:sz w:val="24"/>
          <w:szCs w:val="24"/>
        </w:rPr>
        <w:t>正常钾代谢</w:t>
      </w:r>
    </w:p>
    <w:p w14:paraId="52CBAC0B"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．钾代谢障碍</w:t>
      </w:r>
    </w:p>
    <w:p w14:paraId="6A93F889"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1</w:t>
      </w:r>
      <w:r w:rsidRPr="00C12D18">
        <w:rPr>
          <w:rFonts w:ascii="Times New Roman" w:hAnsi="Times New Roman"/>
          <w:sz w:val="24"/>
          <w:szCs w:val="24"/>
        </w:rPr>
        <w:t>）低钾血症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49B2981B"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2</w:t>
      </w:r>
      <w:r w:rsidRPr="00C12D18">
        <w:rPr>
          <w:rFonts w:ascii="Times New Roman" w:hAnsi="Times New Roman"/>
          <w:sz w:val="24"/>
          <w:szCs w:val="24"/>
        </w:rPr>
        <w:t>）高钾血症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638212B5"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第三节</w:t>
      </w:r>
      <w:r w:rsidRPr="00C12D18">
        <w:rPr>
          <w:rFonts w:ascii="Times New Roman" w:hAnsi="Times New Roman"/>
          <w:sz w:val="24"/>
          <w:szCs w:val="24"/>
        </w:rPr>
        <w:t xml:space="preserve"> </w:t>
      </w:r>
      <w:r w:rsidRPr="00C12D18">
        <w:rPr>
          <w:rFonts w:ascii="Times New Roman" w:hAnsi="Times New Roman"/>
          <w:sz w:val="24"/>
          <w:szCs w:val="24"/>
        </w:rPr>
        <w:t>镁代谢障碍</w:t>
      </w:r>
    </w:p>
    <w:p w14:paraId="10148DDD"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 xml:space="preserve">1. </w:t>
      </w:r>
      <w:r w:rsidRPr="00C12D18">
        <w:rPr>
          <w:rFonts w:ascii="Times New Roman" w:hAnsi="Times New Roman"/>
          <w:sz w:val="24"/>
          <w:szCs w:val="24"/>
        </w:rPr>
        <w:t>镁的正常代谢和生理功能</w:t>
      </w:r>
      <w:r w:rsidRPr="00C12D18">
        <w:rPr>
          <w:rFonts w:ascii="Times New Roman" w:hAnsi="Times New Roman"/>
          <w:sz w:val="24"/>
          <w:szCs w:val="24"/>
        </w:rPr>
        <w:t xml:space="preserve">  </w:t>
      </w:r>
    </w:p>
    <w:p w14:paraId="7F92FE2B"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．镁代谢障碍</w:t>
      </w:r>
    </w:p>
    <w:p w14:paraId="452DC23D"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1</w:t>
      </w:r>
      <w:r w:rsidRPr="00C12D18">
        <w:rPr>
          <w:rFonts w:ascii="Times New Roman" w:hAnsi="Times New Roman"/>
          <w:sz w:val="24"/>
          <w:szCs w:val="24"/>
        </w:rPr>
        <w:t>）低镁血症：概念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07817980"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2</w:t>
      </w:r>
      <w:r w:rsidRPr="00C12D18">
        <w:rPr>
          <w:rFonts w:ascii="Times New Roman" w:hAnsi="Times New Roman"/>
          <w:sz w:val="24"/>
          <w:szCs w:val="24"/>
        </w:rPr>
        <w:t>）高镁血症：概念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p>
    <w:p w14:paraId="0D1EE717"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第四节</w:t>
      </w:r>
      <w:r w:rsidRPr="00C12D18">
        <w:rPr>
          <w:rFonts w:ascii="Times New Roman" w:hAnsi="Times New Roman"/>
          <w:sz w:val="24"/>
          <w:szCs w:val="24"/>
        </w:rPr>
        <w:t xml:space="preserve"> </w:t>
      </w:r>
      <w:r w:rsidRPr="00C12D18">
        <w:rPr>
          <w:rFonts w:ascii="Times New Roman" w:hAnsi="Times New Roman"/>
          <w:sz w:val="24"/>
          <w:szCs w:val="24"/>
        </w:rPr>
        <w:t>钙磷代谢障碍</w:t>
      </w:r>
    </w:p>
    <w:p w14:paraId="75940AAF"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1</w:t>
      </w:r>
      <w:r w:rsidRPr="00C12D18">
        <w:rPr>
          <w:rFonts w:ascii="Times New Roman" w:hAnsi="Times New Roman"/>
          <w:sz w:val="24"/>
          <w:szCs w:val="24"/>
        </w:rPr>
        <w:t>．钙和磷的正常代谢、调节和功能</w:t>
      </w:r>
    </w:p>
    <w:p w14:paraId="4B6AD7A8"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．钙、磷代谢异常</w:t>
      </w:r>
    </w:p>
    <w:p w14:paraId="5CE01A14"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1</w:t>
      </w:r>
      <w:r w:rsidRPr="00C12D18">
        <w:rPr>
          <w:rFonts w:ascii="Times New Roman" w:hAnsi="Times New Roman"/>
          <w:sz w:val="24"/>
          <w:szCs w:val="24"/>
        </w:rPr>
        <w:t>）低钙血症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r w:rsidRPr="00C12D18">
        <w:rPr>
          <w:rFonts w:ascii="Times New Roman" w:hAnsi="Times New Roman"/>
          <w:sz w:val="24"/>
          <w:szCs w:val="24"/>
        </w:rPr>
        <w:t xml:space="preserve">  </w:t>
      </w:r>
    </w:p>
    <w:p w14:paraId="1C554723"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2</w:t>
      </w:r>
      <w:r w:rsidRPr="00C12D18">
        <w:rPr>
          <w:rFonts w:ascii="Times New Roman" w:hAnsi="Times New Roman"/>
          <w:sz w:val="24"/>
          <w:szCs w:val="24"/>
        </w:rPr>
        <w:t>）高钙血症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p>
    <w:p w14:paraId="0E96C357"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3</w:t>
      </w:r>
      <w:r w:rsidRPr="00C12D18">
        <w:rPr>
          <w:rFonts w:ascii="Times New Roman" w:hAnsi="Times New Roman"/>
          <w:sz w:val="24"/>
          <w:szCs w:val="24"/>
        </w:rPr>
        <w:t>）低磷血症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p>
    <w:p w14:paraId="48D087DE"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Pr="00C12D18">
        <w:rPr>
          <w:rFonts w:ascii="Times New Roman" w:hAnsi="Times New Roman"/>
          <w:sz w:val="24"/>
          <w:szCs w:val="24"/>
        </w:rPr>
        <w:t>4</w:t>
      </w:r>
      <w:r w:rsidRPr="00C12D18">
        <w:rPr>
          <w:rFonts w:ascii="Times New Roman" w:hAnsi="Times New Roman"/>
          <w:sz w:val="24"/>
          <w:szCs w:val="24"/>
        </w:rPr>
        <w:t>）高磷血症</w:t>
      </w:r>
      <w:r w:rsidRPr="00C12D18">
        <w:rPr>
          <w:rFonts w:ascii="Times New Roman" w:hAnsi="Times New Roman"/>
          <w:sz w:val="24"/>
          <w:szCs w:val="24"/>
        </w:rPr>
        <w:t xml:space="preserve">  </w:t>
      </w:r>
      <w:r w:rsidRPr="00C12D18">
        <w:rPr>
          <w:rFonts w:ascii="Times New Roman" w:hAnsi="Times New Roman"/>
          <w:sz w:val="24"/>
          <w:szCs w:val="24"/>
        </w:rPr>
        <w:t>概念</w:t>
      </w:r>
      <w:r w:rsidRPr="00C12D18">
        <w:rPr>
          <w:rFonts w:ascii="Times New Roman" w:hAnsi="Times New Roman"/>
          <w:sz w:val="24"/>
          <w:szCs w:val="24"/>
        </w:rPr>
        <w:t xml:space="preserve">  </w:t>
      </w:r>
      <w:r w:rsidRPr="00C12D18">
        <w:rPr>
          <w:rFonts w:ascii="Times New Roman" w:hAnsi="Times New Roman"/>
          <w:sz w:val="24"/>
          <w:szCs w:val="24"/>
        </w:rPr>
        <w:t>原因和机制</w:t>
      </w:r>
      <w:r w:rsidRPr="00C12D18">
        <w:rPr>
          <w:rFonts w:ascii="Times New Roman" w:hAnsi="Times New Roman"/>
          <w:sz w:val="24"/>
          <w:szCs w:val="24"/>
        </w:rPr>
        <w:t xml:space="preserve">  </w:t>
      </w:r>
      <w:r w:rsidRPr="00C12D18">
        <w:rPr>
          <w:rFonts w:ascii="Times New Roman" w:hAnsi="Times New Roman"/>
          <w:sz w:val="24"/>
          <w:szCs w:val="24"/>
        </w:rPr>
        <w:t>对机体的影响</w:t>
      </w:r>
      <w:r w:rsidRPr="00C12D18">
        <w:rPr>
          <w:rFonts w:ascii="Times New Roman" w:hAnsi="Times New Roman"/>
          <w:sz w:val="24"/>
          <w:szCs w:val="24"/>
        </w:rPr>
        <w:t xml:space="preserve"> </w:t>
      </w:r>
      <w:r w:rsidRPr="00C12D18">
        <w:rPr>
          <w:rFonts w:ascii="Times New Roman" w:hAnsi="Times New Roman"/>
          <w:sz w:val="24"/>
          <w:szCs w:val="24"/>
        </w:rPr>
        <w:t>防治的病理生理基础</w:t>
      </w:r>
    </w:p>
    <w:p w14:paraId="02F93063"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第五节</w:t>
      </w:r>
      <w:r w:rsidRPr="00C12D18">
        <w:rPr>
          <w:rFonts w:ascii="Times New Roman" w:hAnsi="Times New Roman"/>
          <w:sz w:val="24"/>
          <w:szCs w:val="24"/>
        </w:rPr>
        <w:t xml:space="preserve"> </w:t>
      </w:r>
      <w:r w:rsidRPr="00C12D18">
        <w:rPr>
          <w:rFonts w:ascii="Times New Roman" w:hAnsi="Times New Roman"/>
          <w:sz w:val="24"/>
          <w:szCs w:val="24"/>
        </w:rPr>
        <w:t>酸碱平衡紊乱概述：</w:t>
      </w:r>
    </w:p>
    <w:p w14:paraId="2CC1E62F"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酸碱平衡和酸碱平衡紊乱的概念、酸碱的概念、体液中酸碱物质的来源和平衡调节</w:t>
      </w:r>
    </w:p>
    <w:p w14:paraId="25A876F7"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第六节</w:t>
      </w:r>
      <w:r w:rsidRPr="00C12D18">
        <w:rPr>
          <w:rFonts w:ascii="Times New Roman" w:hAnsi="Times New Roman"/>
          <w:sz w:val="24"/>
          <w:szCs w:val="24"/>
        </w:rPr>
        <w:t xml:space="preserve"> </w:t>
      </w:r>
      <w:r w:rsidRPr="00C12D18">
        <w:rPr>
          <w:rFonts w:ascii="Times New Roman" w:hAnsi="Times New Roman"/>
          <w:sz w:val="24"/>
          <w:szCs w:val="24"/>
        </w:rPr>
        <w:t>酸碱平衡紊乱的类型和常用检测指标</w:t>
      </w:r>
    </w:p>
    <w:p w14:paraId="4AE89CB3"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第七节</w:t>
      </w:r>
      <w:r w:rsidRPr="00C12D18">
        <w:rPr>
          <w:rFonts w:ascii="Times New Roman" w:hAnsi="Times New Roman"/>
          <w:sz w:val="24"/>
          <w:szCs w:val="24"/>
        </w:rPr>
        <w:t xml:space="preserve"> </w:t>
      </w:r>
      <w:r w:rsidRPr="00C12D18">
        <w:rPr>
          <w:rFonts w:ascii="Times New Roman" w:hAnsi="Times New Roman"/>
          <w:sz w:val="24"/>
          <w:szCs w:val="24"/>
        </w:rPr>
        <w:t>单纯性酸碱平衡紊乱</w:t>
      </w:r>
    </w:p>
    <w:p w14:paraId="58D056FE"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代谢性酸中毒的概念、原因和机制、分类</w:t>
      </w:r>
      <w:r w:rsidRPr="00C12D18">
        <w:rPr>
          <w:rFonts w:ascii="Times New Roman" w:hAnsi="Times New Roman"/>
          <w:sz w:val="24"/>
          <w:szCs w:val="24"/>
        </w:rPr>
        <w:t>(AG</w:t>
      </w:r>
      <w:r w:rsidRPr="00C12D18">
        <w:rPr>
          <w:rFonts w:ascii="Times New Roman" w:hAnsi="Times New Roman"/>
          <w:sz w:val="24"/>
          <w:szCs w:val="24"/>
        </w:rPr>
        <w:t>增高型和</w:t>
      </w:r>
      <w:r w:rsidRPr="00C12D18">
        <w:rPr>
          <w:rFonts w:ascii="Times New Roman" w:hAnsi="Times New Roman"/>
          <w:sz w:val="24"/>
          <w:szCs w:val="24"/>
        </w:rPr>
        <w:t>AG</w:t>
      </w:r>
      <w:r w:rsidRPr="00C12D18">
        <w:rPr>
          <w:rFonts w:ascii="Times New Roman" w:hAnsi="Times New Roman"/>
          <w:sz w:val="24"/>
          <w:szCs w:val="24"/>
        </w:rPr>
        <w:t>正常型</w:t>
      </w:r>
      <w:r w:rsidRPr="00C12D18">
        <w:rPr>
          <w:rFonts w:ascii="Times New Roman" w:hAnsi="Times New Roman"/>
          <w:sz w:val="24"/>
          <w:szCs w:val="24"/>
        </w:rPr>
        <w:t>)</w:t>
      </w:r>
      <w:r w:rsidRPr="00C12D18">
        <w:rPr>
          <w:rFonts w:ascii="Times New Roman" w:hAnsi="Times New Roman"/>
          <w:sz w:val="24"/>
          <w:szCs w:val="24"/>
        </w:rPr>
        <w:t>、机体的代偿调节、对机体的影响、防治的病理生理基础。乳酸酸中毒、酮症酸中毒、肾小管酸中毒和反常性碱性尿的概念及机制。</w:t>
      </w:r>
    </w:p>
    <w:p w14:paraId="4BA6318E"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呼吸性酸中毒的概念、原因和机制、分类</w:t>
      </w:r>
      <w:r w:rsidRPr="00C12D18">
        <w:rPr>
          <w:rFonts w:ascii="Times New Roman" w:hAnsi="Times New Roman"/>
          <w:sz w:val="24"/>
          <w:szCs w:val="24"/>
        </w:rPr>
        <w:t>(</w:t>
      </w:r>
      <w:r w:rsidRPr="00C12D18">
        <w:rPr>
          <w:rFonts w:ascii="Times New Roman" w:hAnsi="Times New Roman"/>
          <w:sz w:val="24"/>
          <w:szCs w:val="24"/>
        </w:rPr>
        <w:t>急性和慢性呼吸性酸中毒</w:t>
      </w:r>
      <w:r w:rsidRPr="00C12D18">
        <w:rPr>
          <w:rFonts w:ascii="Times New Roman" w:hAnsi="Times New Roman"/>
          <w:sz w:val="24"/>
          <w:szCs w:val="24"/>
        </w:rPr>
        <w:t>)</w:t>
      </w:r>
      <w:r w:rsidRPr="00C12D18">
        <w:rPr>
          <w:rFonts w:ascii="Times New Roman" w:hAnsi="Times New Roman"/>
          <w:sz w:val="24"/>
          <w:szCs w:val="24"/>
        </w:rPr>
        <w:t>、机体的代偿调节、对机体的影响、防治的病理生理基础。肺性脑病的概念。</w:t>
      </w:r>
    </w:p>
    <w:p w14:paraId="41C7E1EA"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代谢性碱中毒的概念、原因和机制、分类</w:t>
      </w:r>
      <w:r w:rsidRPr="00C12D18">
        <w:rPr>
          <w:rFonts w:ascii="Times New Roman" w:hAnsi="Times New Roman"/>
          <w:sz w:val="24"/>
          <w:szCs w:val="24"/>
        </w:rPr>
        <w:t>(</w:t>
      </w:r>
      <w:r w:rsidRPr="00C12D18">
        <w:rPr>
          <w:rFonts w:ascii="Times New Roman" w:hAnsi="Times New Roman"/>
          <w:sz w:val="24"/>
          <w:szCs w:val="24"/>
        </w:rPr>
        <w:t>盐水反应性和盐水抵抗性碱中毒</w:t>
      </w:r>
      <w:r w:rsidRPr="00C12D18">
        <w:rPr>
          <w:rFonts w:ascii="Times New Roman" w:hAnsi="Times New Roman"/>
          <w:sz w:val="24"/>
          <w:szCs w:val="24"/>
        </w:rPr>
        <w:t>)</w:t>
      </w:r>
      <w:r w:rsidRPr="00C12D18">
        <w:rPr>
          <w:rFonts w:ascii="Times New Roman" w:hAnsi="Times New Roman"/>
          <w:sz w:val="24"/>
          <w:szCs w:val="24"/>
        </w:rPr>
        <w:t>、机</w:t>
      </w:r>
      <w:r w:rsidRPr="00C12D18">
        <w:rPr>
          <w:rFonts w:ascii="Times New Roman" w:hAnsi="Times New Roman"/>
          <w:sz w:val="24"/>
          <w:szCs w:val="24"/>
        </w:rPr>
        <w:lastRenderedPageBreak/>
        <w:t>体的代偿调节、对机体的影响、防治的病理生理基础。浓缩性碱中毒和反常性酸性尿的概念及机制。</w:t>
      </w:r>
    </w:p>
    <w:p w14:paraId="2C3292DE"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呼吸性碱中毒的概念、原因和机制、分类</w:t>
      </w:r>
      <w:r w:rsidRPr="00C12D18">
        <w:rPr>
          <w:rFonts w:ascii="Times New Roman" w:hAnsi="Times New Roman"/>
          <w:sz w:val="24"/>
          <w:szCs w:val="24"/>
        </w:rPr>
        <w:t>(</w:t>
      </w:r>
      <w:r w:rsidRPr="00C12D18">
        <w:rPr>
          <w:rFonts w:ascii="Times New Roman" w:hAnsi="Times New Roman"/>
          <w:sz w:val="24"/>
          <w:szCs w:val="24"/>
        </w:rPr>
        <w:t>急性和慢性呼吸性碱中毒</w:t>
      </w:r>
      <w:r w:rsidRPr="00C12D18">
        <w:rPr>
          <w:rFonts w:ascii="Times New Roman" w:hAnsi="Times New Roman"/>
          <w:sz w:val="24"/>
          <w:szCs w:val="24"/>
        </w:rPr>
        <w:t>)</w:t>
      </w:r>
      <w:r w:rsidRPr="00C12D18">
        <w:rPr>
          <w:rFonts w:ascii="Times New Roman" w:hAnsi="Times New Roman"/>
          <w:sz w:val="24"/>
          <w:szCs w:val="24"/>
        </w:rPr>
        <w:t>、机体的代偿调节、对机体的影响、防治的病理生理基础。</w:t>
      </w:r>
      <w:r w:rsidRPr="00C12D18">
        <w:rPr>
          <w:rFonts w:ascii="Times New Roman" w:hAnsi="Times New Roman"/>
          <w:sz w:val="24"/>
          <w:szCs w:val="24"/>
        </w:rPr>
        <w:t xml:space="preserve"> </w:t>
      </w:r>
    </w:p>
    <w:p w14:paraId="2B3925B7" w14:textId="77777777" w:rsidR="00996143" w:rsidRPr="00C12D18" w:rsidRDefault="00996143"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第八节</w:t>
      </w:r>
      <w:r w:rsidRPr="00C12D18">
        <w:rPr>
          <w:rFonts w:ascii="Times New Roman" w:hAnsi="Times New Roman"/>
          <w:sz w:val="24"/>
          <w:szCs w:val="24"/>
        </w:rPr>
        <w:t xml:space="preserve"> </w:t>
      </w:r>
      <w:r w:rsidRPr="00C12D18">
        <w:rPr>
          <w:rFonts w:ascii="Times New Roman" w:hAnsi="Times New Roman"/>
          <w:sz w:val="24"/>
          <w:szCs w:val="24"/>
        </w:rPr>
        <w:t>混合性酸碱平衡紊乱</w:t>
      </w:r>
    </w:p>
    <w:p w14:paraId="4A68B9DE" w14:textId="77777777" w:rsidR="00996143" w:rsidRPr="00C12D18"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混合性酸碱失衡的主要类型、常见原因和特点。</w:t>
      </w:r>
    </w:p>
    <w:p w14:paraId="303EC6D0" w14:textId="77777777" w:rsidR="00996143" w:rsidRDefault="00996143"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第九节</w:t>
      </w:r>
      <w:r w:rsidRPr="00C12D18">
        <w:rPr>
          <w:rFonts w:ascii="Times New Roman" w:hAnsi="Times New Roman"/>
          <w:sz w:val="24"/>
          <w:szCs w:val="24"/>
        </w:rPr>
        <w:t xml:space="preserve"> </w:t>
      </w:r>
      <w:r w:rsidRPr="00C12D18">
        <w:rPr>
          <w:rFonts w:ascii="Times New Roman" w:hAnsi="Times New Roman"/>
          <w:sz w:val="24"/>
          <w:szCs w:val="24"/>
        </w:rPr>
        <w:t>分析判断酸碱平衡紊乱的基本方法及病理生理基础</w:t>
      </w:r>
    </w:p>
    <w:p w14:paraId="1DFBF289" w14:textId="7674E668" w:rsidR="00C12D18" w:rsidRPr="00C12D18" w:rsidRDefault="00C12D18" w:rsidP="00996143">
      <w:pPr>
        <w:pStyle w:val="a3"/>
        <w:spacing w:line="360" w:lineRule="exact"/>
        <w:rPr>
          <w:rFonts w:ascii="Times New Roman" w:hAnsi="Times New Roman"/>
          <w:sz w:val="24"/>
          <w:szCs w:val="24"/>
        </w:rPr>
      </w:pPr>
      <w:r w:rsidRPr="00C12D18">
        <w:rPr>
          <w:rFonts w:ascii="Times New Roman" w:hAnsi="Times New Roman" w:hint="eastAsia"/>
          <w:sz w:val="24"/>
          <w:szCs w:val="24"/>
        </w:rPr>
        <w:t>（</w:t>
      </w:r>
      <w:r w:rsidR="00996143">
        <w:rPr>
          <w:rFonts w:ascii="Times New Roman" w:hAnsi="Times New Roman" w:hint="eastAsia"/>
          <w:sz w:val="24"/>
          <w:szCs w:val="24"/>
        </w:rPr>
        <w:t>二</w:t>
      </w:r>
      <w:r w:rsidRPr="00C12D18">
        <w:rPr>
          <w:rFonts w:ascii="Times New Roman" w:hAnsi="Times New Roman" w:hint="eastAsia"/>
          <w:sz w:val="24"/>
          <w:szCs w:val="24"/>
        </w:rPr>
        <w:t>）课程要求：</w:t>
      </w:r>
      <w:r w:rsidRPr="00C12D18">
        <w:rPr>
          <w:rFonts w:ascii="Times New Roman" w:hAnsi="Times New Roman"/>
          <w:sz w:val="24"/>
          <w:szCs w:val="24"/>
        </w:rPr>
        <w:t xml:space="preserve">  </w:t>
      </w:r>
    </w:p>
    <w:p w14:paraId="65942877" w14:textId="77777777" w:rsidR="00C12D18" w:rsidRPr="00C12D18" w:rsidRDefault="00C12D18" w:rsidP="00996143">
      <w:pPr>
        <w:pStyle w:val="a3"/>
        <w:spacing w:line="360" w:lineRule="exact"/>
        <w:jc w:val="center"/>
        <w:rPr>
          <w:rFonts w:ascii="Times New Roman" w:hAnsi="Times New Roman"/>
          <w:sz w:val="24"/>
          <w:szCs w:val="24"/>
        </w:rPr>
      </w:pPr>
      <w:r w:rsidRPr="00C12D18">
        <w:rPr>
          <w:rFonts w:ascii="Times New Roman" w:hAnsi="Times New Roman" w:hint="eastAsia"/>
          <w:sz w:val="24"/>
          <w:szCs w:val="24"/>
        </w:rPr>
        <w:t>水、电解质代谢紊乱</w:t>
      </w:r>
    </w:p>
    <w:p w14:paraId="7FE14DFE"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掌握：</w:t>
      </w:r>
    </w:p>
    <w:p w14:paraId="017A17A4"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1</w:t>
      </w:r>
      <w:r w:rsidRPr="00C12D18">
        <w:rPr>
          <w:rFonts w:ascii="Times New Roman" w:hAnsi="Times New Roman"/>
          <w:sz w:val="24"/>
          <w:szCs w:val="24"/>
        </w:rPr>
        <w:t>、低渗性脱水（低容量性低钠血症）、高渗性脱水（低容量性高钠血症）和等渗性脱水的概念、原因、机制和对机体的影响。</w:t>
      </w:r>
    </w:p>
    <w:p w14:paraId="43E9A68D"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、水肿的概念及发病机制。</w:t>
      </w:r>
    </w:p>
    <w:p w14:paraId="75A73CFF"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3</w:t>
      </w:r>
      <w:r w:rsidRPr="00C12D18">
        <w:rPr>
          <w:rFonts w:ascii="Times New Roman" w:hAnsi="Times New Roman"/>
          <w:sz w:val="24"/>
          <w:szCs w:val="24"/>
        </w:rPr>
        <w:t>、低钾血症、高钾血症的概念、原因、机制及对机体（心肌和神经肌肉）的影响。</w:t>
      </w:r>
    </w:p>
    <w:p w14:paraId="2BDBFCC5"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熟悉：</w:t>
      </w:r>
    </w:p>
    <w:p w14:paraId="317CEE67"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1</w:t>
      </w:r>
      <w:r w:rsidRPr="00C12D18">
        <w:rPr>
          <w:rFonts w:ascii="Times New Roman" w:hAnsi="Times New Roman"/>
          <w:sz w:val="24"/>
          <w:szCs w:val="24"/>
        </w:rPr>
        <w:t>、低容量性低钠血症、低容量性高钠血症防治的病理生理基础。</w:t>
      </w:r>
    </w:p>
    <w:p w14:paraId="20D2C148"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、等容量性低钠血症、等容量性高钠血症、高容量性低钠血症和高容量性高钠血症的概念、原因、机制和对机体的影响。</w:t>
      </w:r>
    </w:p>
    <w:p w14:paraId="504DB528"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3</w:t>
      </w:r>
      <w:r w:rsidRPr="00C12D18">
        <w:rPr>
          <w:rFonts w:ascii="Times New Roman" w:hAnsi="Times New Roman"/>
          <w:sz w:val="24"/>
          <w:szCs w:val="24"/>
        </w:rPr>
        <w:t>、低钾和高钾血症防治的病理生理基础及原则。</w:t>
      </w:r>
    </w:p>
    <w:p w14:paraId="502B9CBE"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了解：</w:t>
      </w:r>
    </w:p>
    <w:p w14:paraId="3428FD5D"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1</w:t>
      </w:r>
      <w:r w:rsidRPr="00C12D18">
        <w:rPr>
          <w:rFonts w:ascii="Times New Roman" w:hAnsi="Times New Roman"/>
          <w:sz w:val="24"/>
          <w:szCs w:val="24"/>
        </w:rPr>
        <w:t>、等容量性低钠血症、等容量性高钠血症、高容量性低钠血症和高容量性高钠血症防治的病理生理基础。</w:t>
      </w:r>
    </w:p>
    <w:p w14:paraId="238CB88C"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、水肿的分类、水肿液的特点，水肿器官和组织的特点，水肿对机体的影响。</w:t>
      </w:r>
    </w:p>
    <w:p w14:paraId="68908B94"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3</w:t>
      </w:r>
      <w:r w:rsidRPr="00C12D18">
        <w:rPr>
          <w:rFonts w:ascii="Times New Roman" w:hAnsi="Times New Roman"/>
          <w:sz w:val="24"/>
          <w:szCs w:val="24"/>
        </w:rPr>
        <w:t>、几种主要水肿的发病机制及临床特点。</w:t>
      </w:r>
    </w:p>
    <w:p w14:paraId="0C4799DD"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自学：</w:t>
      </w:r>
    </w:p>
    <w:p w14:paraId="31E678BF"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低钙血症、高钙血症、低磷血症、高磷血症、低镁血症、高镁血症的概念、原因、机制、对机体的影响及防治的病理生理基础。</w:t>
      </w:r>
    </w:p>
    <w:p w14:paraId="71B2F979"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酸碱平衡紊乱</w:t>
      </w:r>
    </w:p>
    <w:p w14:paraId="7A1978BC"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掌握：</w:t>
      </w:r>
    </w:p>
    <w:p w14:paraId="3E39C626"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酸碱平衡紊乱的概念</w:t>
      </w:r>
      <w:r w:rsidRPr="00C12D18">
        <w:rPr>
          <w:rFonts w:ascii="Times New Roman" w:hAnsi="Times New Roman"/>
          <w:sz w:val="24"/>
          <w:szCs w:val="24"/>
        </w:rPr>
        <w:t xml:space="preserve">, </w:t>
      </w:r>
      <w:r w:rsidRPr="00C12D18">
        <w:rPr>
          <w:rFonts w:ascii="Times New Roman" w:hAnsi="Times New Roman"/>
          <w:sz w:val="24"/>
          <w:szCs w:val="24"/>
        </w:rPr>
        <w:t>四种单纯性酸、碱中毒的概念、原因、发病机制、分类、机体的代偿调节和对机体的主要影响。</w:t>
      </w:r>
    </w:p>
    <w:p w14:paraId="49737167"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熟悉：</w:t>
      </w:r>
    </w:p>
    <w:p w14:paraId="6CD24ED6"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分析判断酸碱平衡紊乱的基本方法。</w:t>
      </w:r>
      <w:r w:rsidRPr="00C12D18">
        <w:rPr>
          <w:rFonts w:ascii="Times New Roman" w:hAnsi="Times New Roman"/>
          <w:sz w:val="24"/>
          <w:szCs w:val="24"/>
        </w:rPr>
        <w:t xml:space="preserve"> </w:t>
      </w:r>
    </w:p>
    <w:p w14:paraId="5B276073"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了解：</w:t>
      </w:r>
    </w:p>
    <w:p w14:paraId="10AC0D99"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酸碱平衡紊乱防治的病理生理基础</w:t>
      </w:r>
      <w:r w:rsidRPr="00C12D18">
        <w:rPr>
          <w:rFonts w:ascii="Times New Roman" w:hAnsi="Times New Roman"/>
          <w:sz w:val="24"/>
          <w:szCs w:val="24"/>
        </w:rPr>
        <w:t>,</w:t>
      </w:r>
      <w:r w:rsidRPr="00C12D18">
        <w:rPr>
          <w:rFonts w:ascii="Times New Roman" w:hAnsi="Times New Roman"/>
          <w:sz w:val="24"/>
          <w:szCs w:val="24"/>
        </w:rPr>
        <w:t>混合性酸碱平衡紊乱的概念、类型、原因和特点。</w:t>
      </w:r>
    </w:p>
    <w:p w14:paraId="09243A33" w14:textId="4D6FEA88" w:rsidR="00C12D18" w:rsidRPr="00C12D18" w:rsidRDefault="00C12D18" w:rsidP="00C12D18">
      <w:pPr>
        <w:pStyle w:val="a3"/>
        <w:spacing w:line="360" w:lineRule="exact"/>
        <w:rPr>
          <w:rFonts w:ascii="Times New Roman" w:hAnsi="Times New Roman"/>
          <w:sz w:val="24"/>
          <w:szCs w:val="24"/>
        </w:rPr>
      </w:pPr>
    </w:p>
    <w:p w14:paraId="4DD97804"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lastRenderedPageBreak/>
        <w:t>（三）教学方法：</w:t>
      </w:r>
    </w:p>
    <w:p w14:paraId="2ADE01DA"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 xml:space="preserve">    </w:t>
      </w:r>
      <w:r w:rsidRPr="00C12D18">
        <w:rPr>
          <w:rFonts w:ascii="Times New Roman" w:hAnsi="Times New Roman"/>
          <w:sz w:val="24"/>
          <w:szCs w:val="24"/>
        </w:rPr>
        <w:t>讲解基本理论知识的同时，辅以临床病例，让学生掌握基本知识的同时学会运用知识；教学中的采用启发式教学方法让学生的积极参与到学习中。</w:t>
      </w:r>
    </w:p>
    <w:p w14:paraId="21F9DE37"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hint="eastAsia"/>
          <w:sz w:val="24"/>
          <w:szCs w:val="24"/>
        </w:rPr>
        <w:t>（四）课后思考题：</w:t>
      </w:r>
    </w:p>
    <w:p w14:paraId="09CEAB8A"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1.</w:t>
      </w:r>
      <w:r w:rsidRPr="00C12D18">
        <w:rPr>
          <w:rFonts w:ascii="Times New Roman" w:hAnsi="Times New Roman"/>
          <w:sz w:val="24"/>
          <w:szCs w:val="24"/>
        </w:rPr>
        <w:t>试述高渗性脱水的原因、机制及对机体的影响？</w:t>
      </w:r>
    </w:p>
    <w:p w14:paraId="58979284"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2.</w:t>
      </w:r>
      <w:r w:rsidRPr="00C12D18">
        <w:rPr>
          <w:rFonts w:ascii="Times New Roman" w:hAnsi="Times New Roman"/>
          <w:sz w:val="24"/>
          <w:szCs w:val="24"/>
        </w:rPr>
        <w:t>试述低渗性脱水的原因、机制及对机体的影响？</w:t>
      </w:r>
    </w:p>
    <w:p w14:paraId="49DCB36F"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3.</w:t>
      </w:r>
      <w:r w:rsidRPr="00C12D18">
        <w:rPr>
          <w:rFonts w:ascii="Times New Roman" w:hAnsi="Times New Roman"/>
          <w:sz w:val="24"/>
          <w:szCs w:val="24"/>
        </w:rPr>
        <w:t>试述等渗性脱水的原因、机制及对机体的影响？</w:t>
      </w:r>
    </w:p>
    <w:p w14:paraId="32DC8F3A"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4.</w:t>
      </w:r>
      <w:r w:rsidRPr="00C12D18">
        <w:rPr>
          <w:rFonts w:ascii="Times New Roman" w:hAnsi="Times New Roman"/>
          <w:sz w:val="24"/>
          <w:szCs w:val="24"/>
        </w:rPr>
        <w:t>低钾血症的对机体的影响？</w:t>
      </w:r>
    </w:p>
    <w:p w14:paraId="526F7F1B"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5.</w:t>
      </w:r>
      <w:r w:rsidRPr="00C12D18">
        <w:rPr>
          <w:rFonts w:ascii="Times New Roman" w:hAnsi="Times New Roman"/>
          <w:sz w:val="24"/>
          <w:szCs w:val="24"/>
        </w:rPr>
        <w:t>高钾血症对机体的影响？</w:t>
      </w:r>
    </w:p>
    <w:p w14:paraId="1A6C2340" w14:textId="77777777" w:rsidR="00C12D18" w:rsidRPr="00C12D18" w:rsidRDefault="00C12D18" w:rsidP="00C12D18">
      <w:pPr>
        <w:pStyle w:val="a3"/>
        <w:spacing w:line="360" w:lineRule="exact"/>
        <w:rPr>
          <w:rFonts w:ascii="Times New Roman" w:hAnsi="Times New Roman"/>
          <w:sz w:val="24"/>
          <w:szCs w:val="24"/>
        </w:rPr>
      </w:pPr>
      <w:r w:rsidRPr="00C12D18">
        <w:rPr>
          <w:rFonts w:ascii="Times New Roman" w:hAnsi="Times New Roman"/>
          <w:sz w:val="24"/>
          <w:szCs w:val="24"/>
        </w:rPr>
        <w:t>6.</w:t>
      </w:r>
      <w:r w:rsidRPr="00C12D18">
        <w:rPr>
          <w:rFonts w:ascii="Times New Roman" w:hAnsi="Times New Roman"/>
          <w:sz w:val="24"/>
          <w:szCs w:val="24"/>
        </w:rPr>
        <w:t>代谢性酸中毒的原因和代偿机制？</w:t>
      </w:r>
    </w:p>
    <w:p w14:paraId="67F8EDB4" w14:textId="165F8658" w:rsidR="00C12D18" w:rsidRPr="0091141A" w:rsidRDefault="00C12D18" w:rsidP="00C12D18">
      <w:pPr>
        <w:pStyle w:val="a3"/>
        <w:spacing w:line="360" w:lineRule="exact"/>
        <w:rPr>
          <w:rFonts w:hAnsi="宋体"/>
          <w:szCs w:val="21"/>
        </w:rPr>
      </w:pPr>
      <w:r w:rsidRPr="00C12D18">
        <w:rPr>
          <w:rFonts w:ascii="Times New Roman" w:hAnsi="Times New Roman"/>
          <w:sz w:val="24"/>
          <w:szCs w:val="24"/>
        </w:rPr>
        <w:t>7.</w:t>
      </w:r>
      <w:r w:rsidRPr="00C12D18">
        <w:rPr>
          <w:rFonts w:ascii="Times New Roman" w:hAnsi="Times New Roman"/>
          <w:sz w:val="24"/>
          <w:szCs w:val="24"/>
        </w:rPr>
        <w:t>呼吸性酸中毒的原因和代偿机制？</w:t>
      </w:r>
      <w:r w:rsidRPr="0091141A">
        <w:rPr>
          <w:rFonts w:hAnsi="宋体"/>
          <w:szCs w:val="21"/>
        </w:rPr>
        <w:t xml:space="preserve"> </w:t>
      </w:r>
    </w:p>
    <w:p w14:paraId="6C644956" w14:textId="77777777" w:rsidR="00E132D3" w:rsidRPr="0091141A" w:rsidRDefault="00E132D3">
      <w:pPr>
        <w:ind w:firstLineChars="200" w:firstLine="482"/>
        <w:rPr>
          <w:rFonts w:ascii="黑体" w:eastAsia="黑体" w:hAnsi="黑体" w:cs="Times New Roman"/>
          <w:b/>
          <w:sz w:val="24"/>
          <w:szCs w:val="24"/>
        </w:rPr>
      </w:pPr>
    </w:p>
    <w:p w14:paraId="5E5E5F9A" w14:textId="220D4250" w:rsidR="00A12B2D" w:rsidRPr="0091141A" w:rsidRDefault="00A12B2D" w:rsidP="00996143">
      <w:pPr>
        <w:spacing w:line="360" w:lineRule="exact"/>
        <w:ind w:firstLineChars="200" w:firstLine="482"/>
        <w:jc w:val="center"/>
        <w:rPr>
          <w:rFonts w:ascii="Times New Roman" w:hAnsi="Times New Roman"/>
          <w:bCs/>
          <w:sz w:val="24"/>
          <w:szCs w:val="24"/>
        </w:rPr>
      </w:pPr>
      <w:r w:rsidRPr="0091141A">
        <w:rPr>
          <w:rFonts w:ascii="黑体" w:eastAsia="黑体" w:hAnsi="黑体" w:cs="Times New Roman" w:hint="eastAsia"/>
          <w:b/>
          <w:sz w:val="24"/>
          <w:szCs w:val="24"/>
        </w:rPr>
        <w:t xml:space="preserve">第五章 </w:t>
      </w:r>
      <w:r w:rsidR="00996143" w:rsidRPr="00996143">
        <w:rPr>
          <w:rFonts w:ascii="黑体" w:eastAsia="黑体" w:hAnsi="黑体" w:cs="Times New Roman" w:hint="eastAsia"/>
          <w:b/>
          <w:sz w:val="24"/>
          <w:szCs w:val="24"/>
        </w:rPr>
        <w:t>肾功能衰竭</w:t>
      </w:r>
    </w:p>
    <w:p w14:paraId="31EBF5DF"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（一）课程内容：</w:t>
      </w:r>
    </w:p>
    <w:p w14:paraId="44443EA9"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肾功能不全的概述肾功能不全和肾功能衰竭的概念、临床类型，</w:t>
      </w:r>
      <w:r w:rsidRPr="00996143">
        <w:rPr>
          <w:rFonts w:ascii="宋体" w:eastAsia="宋体" w:hAnsi="宋体"/>
          <w:szCs w:val="21"/>
        </w:rPr>
        <w:t xml:space="preserve">    </w:t>
      </w:r>
    </w:p>
    <w:p w14:paraId="0924B14A"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肾功能不全的基本发病环节。急性肾功能衰竭的概念、分类和病因、发病机制。</w:t>
      </w:r>
    </w:p>
    <w:p w14:paraId="5FB219D4"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急性肾功能衰竭的发病过程及功能代谢变化、防治的病理生理基础；慢性肾功能衰竭的概念、病因、发展过程和发病机制。</w:t>
      </w:r>
    </w:p>
    <w:p w14:paraId="4E95D1D3"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慢性肾功能衰竭的功能代谢变化、慢性肾功能不全防治的病理生理基础。</w:t>
      </w:r>
    </w:p>
    <w:p w14:paraId="649F7680"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尿毒症的概念、尿毒症毒素、尿毒症的功能代谢变化及其防治的病理生理基础。</w:t>
      </w:r>
      <w:r w:rsidRPr="00996143">
        <w:rPr>
          <w:rFonts w:ascii="宋体" w:eastAsia="宋体" w:hAnsi="宋体"/>
          <w:szCs w:val="21"/>
        </w:rPr>
        <w:t xml:space="preserve">    </w:t>
      </w:r>
    </w:p>
    <w:p w14:paraId="5491E716"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（二）课程要求：</w:t>
      </w:r>
      <w:r w:rsidRPr="00996143">
        <w:rPr>
          <w:rFonts w:ascii="宋体" w:eastAsia="宋体" w:hAnsi="宋体"/>
          <w:szCs w:val="21"/>
        </w:rPr>
        <w:t xml:space="preserve">  </w:t>
      </w:r>
    </w:p>
    <w:p w14:paraId="7C5B27FB"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掌握：</w:t>
      </w:r>
    </w:p>
    <w:p w14:paraId="5019C517"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急性肾功能衰竭的概念、分类和原因、发病机制及功能代谢变化；慢性肾功能衰竭的概念、原因、发病机制和功能代谢变化。</w:t>
      </w:r>
    </w:p>
    <w:p w14:paraId="07AAD568"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熟悉：</w:t>
      </w:r>
    </w:p>
    <w:p w14:paraId="3FC9A649"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肾功能不全的基本发病环节；慢性肾功能不全发病过程及分期；尿毒症的概念。</w:t>
      </w:r>
    </w:p>
    <w:p w14:paraId="35FD1E81"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了解：</w:t>
      </w:r>
    </w:p>
    <w:p w14:paraId="4A88087D"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急性肾功能不全防治的病理生理基础；尿毒症的功能代谢变化、发病机制及其防治的病理生理基础。</w:t>
      </w:r>
    </w:p>
    <w:p w14:paraId="5FBA8424"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（三）教学方法：</w:t>
      </w:r>
    </w:p>
    <w:p w14:paraId="116C4607"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szCs w:val="21"/>
        </w:rPr>
        <w:t xml:space="preserve">    讲解基本理论知识的同时，辅以临床病例，让学生掌握基本知识的同时学会运用知识；教学中的采用启发式教学方法让学生的积极参与到学习中。</w:t>
      </w:r>
    </w:p>
    <w:p w14:paraId="01C73212"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hint="eastAsia"/>
          <w:szCs w:val="21"/>
        </w:rPr>
        <w:t>（四）课后思考题：</w:t>
      </w:r>
    </w:p>
    <w:p w14:paraId="51D88081"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szCs w:val="21"/>
        </w:rPr>
        <w:t>1.如何鉴别及防治急性功能性和器质性肾衰竭？</w:t>
      </w:r>
    </w:p>
    <w:p w14:paraId="79C6B5E5" w14:textId="77777777" w:rsidR="00996143" w:rsidRPr="00996143" w:rsidRDefault="00996143" w:rsidP="00996143">
      <w:pPr>
        <w:spacing w:line="360" w:lineRule="exact"/>
        <w:ind w:firstLineChars="200" w:firstLine="420"/>
        <w:rPr>
          <w:rFonts w:ascii="宋体" w:eastAsia="宋体" w:hAnsi="宋体"/>
          <w:szCs w:val="21"/>
        </w:rPr>
      </w:pPr>
      <w:r w:rsidRPr="00996143">
        <w:rPr>
          <w:rFonts w:ascii="宋体" w:eastAsia="宋体" w:hAnsi="宋体"/>
          <w:szCs w:val="21"/>
        </w:rPr>
        <w:t>2.急性肾衰少尿期有哪些临床表现？为什么会发生？</w:t>
      </w:r>
    </w:p>
    <w:p w14:paraId="69BFF00C" w14:textId="5BF4CA13" w:rsidR="00A12B2D" w:rsidRDefault="00996143" w:rsidP="00996143">
      <w:pPr>
        <w:spacing w:line="360" w:lineRule="exact"/>
        <w:ind w:firstLineChars="200" w:firstLine="420"/>
        <w:rPr>
          <w:rFonts w:ascii="宋体" w:eastAsia="宋体" w:hAnsi="宋体"/>
          <w:szCs w:val="21"/>
        </w:rPr>
      </w:pPr>
      <w:r w:rsidRPr="00996143">
        <w:rPr>
          <w:rFonts w:ascii="宋体" w:eastAsia="宋体" w:hAnsi="宋体"/>
          <w:szCs w:val="21"/>
        </w:rPr>
        <w:t>3.慢性肾衰的发病机制如何？</w:t>
      </w:r>
    </w:p>
    <w:p w14:paraId="6B6EB736" w14:textId="77777777" w:rsidR="00996143" w:rsidRPr="0091141A" w:rsidRDefault="00996143" w:rsidP="00996143">
      <w:pPr>
        <w:spacing w:line="360" w:lineRule="exact"/>
        <w:ind w:firstLineChars="200" w:firstLine="420"/>
        <w:rPr>
          <w:rFonts w:ascii="宋体" w:eastAsia="宋体" w:hAnsi="宋体"/>
          <w:szCs w:val="21"/>
        </w:rPr>
      </w:pPr>
    </w:p>
    <w:p w14:paraId="605FDBC7" w14:textId="616775CC" w:rsidR="00394790" w:rsidRPr="0091141A" w:rsidRDefault="00394790" w:rsidP="00996143">
      <w:pPr>
        <w:spacing w:line="360" w:lineRule="exact"/>
        <w:ind w:firstLineChars="200" w:firstLine="482"/>
        <w:jc w:val="center"/>
        <w:rPr>
          <w:rFonts w:ascii="Times New Roman" w:hAnsi="Times New Roman"/>
          <w:bCs/>
          <w:sz w:val="24"/>
          <w:szCs w:val="24"/>
        </w:rPr>
      </w:pPr>
      <w:r w:rsidRPr="0091141A">
        <w:rPr>
          <w:rFonts w:ascii="黑体" w:eastAsia="黑体" w:hAnsi="黑体" w:cs="Times New Roman" w:hint="eastAsia"/>
          <w:b/>
          <w:sz w:val="24"/>
          <w:szCs w:val="24"/>
        </w:rPr>
        <w:t xml:space="preserve">第六章 </w:t>
      </w:r>
      <w:r w:rsidR="00996143" w:rsidRPr="00996143">
        <w:rPr>
          <w:rFonts w:ascii="黑体" w:eastAsia="黑体" w:hAnsi="黑体" w:cs="Times New Roman" w:hint="eastAsia"/>
          <w:b/>
          <w:sz w:val="24"/>
          <w:szCs w:val="24"/>
        </w:rPr>
        <w:t>泌尿系统药理学</w:t>
      </w:r>
    </w:p>
    <w:p w14:paraId="3AB91C84"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lastRenderedPageBreak/>
        <w:t>（一）课程内容：</w:t>
      </w:r>
    </w:p>
    <w:p w14:paraId="6A87C3F9"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szCs w:val="21"/>
        </w:rPr>
        <w:t>1.利尿药的分类</w:t>
      </w:r>
    </w:p>
    <w:p w14:paraId="7576275B"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szCs w:val="21"/>
        </w:rPr>
        <w:t>2常用利尿药的药理作用、临床应用和不良反应</w:t>
      </w:r>
    </w:p>
    <w:p w14:paraId="50D0D095"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w:t>
      </w:r>
      <w:r w:rsidRPr="00996143">
        <w:rPr>
          <w:rFonts w:hAnsi="宋体"/>
          <w:szCs w:val="21"/>
        </w:rPr>
        <w:t>1）</w:t>
      </w:r>
      <w:proofErr w:type="gramStart"/>
      <w:r w:rsidRPr="00996143">
        <w:rPr>
          <w:rFonts w:hAnsi="宋体"/>
          <w:szCs w:val="21"/>
        </w:rPr>
        <w:t>袢</w:t>
      </w:r>
      <w:proofErr w:type="gramEnd"/>
      <w:r w:rsidRPr="00996143">
        <w:rPr>
          <w:rFonts w:hAnsi="宋体"/>
          <w:szCs w:val="21"/>
        </w:rPr>
        <w:t xml:space="preserve">利尿药 </w:t>
      </w:r>
    </w:p>
    <w:p w14:paraId="75DECE26"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w:t>
      </w:r>
      <w:r w:rsidRPr="00996143">
        <w:rPr>
          <w:rFonts w:hAnsi="宋体"/>
          <w:szCs w:val="21"/>
        </w:rPr>
        <w:t>2）</w:t>
      </w:r>
      <w:proofErr w:type="gramStart"/>
      <w:r w:rsidRPr="00996143">
        <w:rPr>
          <w:rFonts w:hAnsi="宋体"/>
          <w:szCs w:val="21"/>
        </w:rPr>
        <w:t>噻嗪</w:t>
      </w:r>
      <w:proofErr w:type="gramEnd"/>
      <w:r w:rsidRPr="00996143">
        <w:rPr>
          <w:rFonts w:hAnsi="宋体"/>
          <w:szCs w:val="21"/>
        </w:rPr>
        <w:t>类及类</w:t>
      </w:r>
      <w:proofErr w:type="gramStart"/>
      <w:r w:rsidRPr="00996143">
        <w:rPr>
          <w:rFonts w:hAnsi="宋体"/>
          <w:szCs w:val="21"/>
        </w:rPr>
        <w:t>噻嗪</w:t>
      </w:r>
      <w:proofErr w:type="gramEnd"/>
      <w:r w:rsidRPr="00996143">
        <w:rPr>
          <w:rFonts w:hAnsi="宋体"/>
          <w:szCs w:val="21"/>
        </w:rPr>
        <w:t>类</w:t>
      </w:r>
    </w:p>
    <w:p w14:paraId="7F9788D4"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w:t>
      </w:r>
      <w:r w:rsidRPr="00996143">
        <w:rPr>
          <w:rFonts w:hAnsi="宋体"/>
          <w:szCs w:val="21"/>
        </w:rPr>
        <w:t>3）保钾利尿药</w:t>
      </w:r>
    </w:p>
    <w:p w14:paraId="7369251F"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w:t>
      </w:r>
      <w:r w:rsidRPr="00996143">
        <w:rPr>
          <w:rFonts w:hAnsi="宋体"/>
          <w:szCs w:val="21"/>
        </w:rPr>
        <w:t xml:space="preserve">4）碳酸酐酶抑制药 </w:t>
      </w:r>
    </w:p>
    <w:p w14:paraId="23C21D0F"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w:t>
      </w:r>
      <w:r w:rsidRPr="00996143">
        <w:rPr>
          <w:rFonts w:hAnsi="宋体"/>
          <w:szCs w:val="21"/>
        </w:rPr>
        <w:t>5）渗透性利尿药</w:t>
      </w:r>
    </w:p>
    <w:p w14:paraId="68E19998"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（二）课程要求：</w:t>
      </w:r>
      <w:r w:rsidRPr="00996143">
        <w:rPr>
          <w:rFonts w:hAnsi="宋体"/>
          <w:szCs w:val="21"/>
        </w:rPr>
        <w:t xml:space="preserve">  </w:t>
      </w:r>
    </w:p>
    <w:p w14:paraId="31CE518F"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利尿药（</w:t>
      </w:r>
      <w:r w:rsidRPr="00996143">
        <w:rPr>
          <w:rFonts w:hAnsi="宋体"/>
          <w:szCs w:val="21"/>
        </w:rPr>
        <w:t>Diuretics）与脱水药</w:t>
      </w:r>
    </w:p>
    <w:p w14:paraId="531B9FA8"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掌握：</w:t>
      </w:r>
    </w:p>
    <w:p w14:paraId="65C8DF86"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各类利尿药（速尿、</w:t>
      </w:r>
      <w:proofErr w:type="gramStart"/>
      <w:r w:rsidRPr="00996143">
        <w:rPr>
          <w:rFonts w:hAnsi="宋体" w:hint="eastAsia"/>
          <w:szCs w:val="21"/>
        </w:rPr>
        <w:t>噻嗪</w:t>
      </w:r>
      <w:proofErr w:type="gramEnd"/>
      <w:r w:rsidRPr="00996143">
        <w:rPr>
          <w:rFonts w:hAnsi="宋体" w:hint="eastAsia"/>
          <w:szCs w:val="21"/>
        </w:rPr>
        <w:t>类、螺内酯、氨苯</w:t>
      </w:r>
      <w:proofErr w:type="gramStart"/>
      <w:r w:rsidRPr="00996143">
        <w:rPr>
          <w:rFonts w:hAnsi="宋体" w:hint="eastAsia"/>
          <w:szCs w:val="21"/>
        </w:rPr>
        <w:t>喋啶</w:t>
      </w:r>
      <w:proofErr w:type="gramEnd"/>
      <w:r w:rsidRPr="00996143">
        <w:rPr>
          <w:rFonts w:hAnsi="宋体" w:hint="eastAsia"/>
          <w:szCs w:val="21"/>
        </w:rPr>
        <w:t>、阿米洛利）的作用、应用及不良反应。</w:t>
      </w:r>
    </w:p>
    <w:p w14:paraId="6633FC4E"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熟悉：</w:t>
      </w:r>
    </w:p>
    <w:p w14:paraId="73633A5D"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各类利尿药的作用部位和作用机制。</w:t>
      </w:r>
    </w:p>
    <w:p w14:paraId="40C2EF8E"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了解：</w:t>
      </w:r>
    </w:p>
    <w:p w14:paraId="116CF879"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利尿药的分类，脱水药甘露醇与山梨醇的脱水作用及渗透性利尿作用、应用及不良反应。</w:t>
      </w:r>
    </w:p>
    <w:p w14:paraId="1C85044A"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（三）教学方法：</w:t>
      </w:r>
    </w:p>
    <w:p w14:paraId="3602458D"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szCs w:val="21"/>
        </w:rPr>
        <w:t xml:space="preserve">    讲解基本理论知识的同时，辅以临床病例，让学生掌握基本知识的同时学会运用知识；教学中的采用启发式教学方法让学生的积极参与到学习中。</w:t>
      </w:r>
    </w:p>
    <w:p w14:paraId="103314AF"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hint="eastAsia"/>
          <w:szCs w:val="21"/>
        </w:rPr>
        <w:t>（四）课后思考题：</w:t>
      </w:r>
    </w:p>
    <w:p w14:paraId="12AD249D" w14:textId="77777777" w:rsidR="00996143" w:rsidRPr="00996143" w:rsidRDefault="00996143" w:rsidP="00996143">
      <w:pPr>
        <w:pStyle w:val="a3"/>
        <w:tabs>
          <w:tab w:val="left" w:pos="540"/>
        </w:tabs>
        <w:spacing w:line="360" w:lineRule="exact"/>
        <w:ind w:firstLineChars="200" w:firstLine="420"/>
        <w:rPr>
          <w:rFonts w:hAnsi="宋体"/>
          <w:szCs w:val="21"/>
        </w:rPr>
      </w:pPr>
      <w:r w:rsidRPr="00996143">
        <w:rPr>
          <w:rFonts w:hAnsi="宋体"/>
          <w:szCs w:val="21"/>
        </w:rPr>
        <w:t xml:space="preserve">1. 根据利尿药的作用部位，可以分为哪几类？各自代表药有哪些？ </w:t>
      </w:r>
    </w:p>
    <w:p w14:paraId="12697878" w14:textId="176266DE" w:rsidR="00996143" w:rsidRDefault="00996143" w:rsidP="00996143">
      <w:pPr>
        <w:pStyle w:val="a3"/>
        <w:tabs>
          <w:tab w:val="left" w:pos="540"/>
        </w:tabs>
        <w:spacing w:line="360" w:lineRule="exact"/>
        <w:ind w:firstLineChars="200" w:firstLine="420"/>
        <w:rPr>
          <w:rFonts w:hAnsi="宋体"/>
          <w:szCs w:val="21"/>
        </w:rPr>
      </w:pPr>
      <w:r w:rsidRPr="00996143">
        <w:rPr>
          <w:rFonts w:hAnsi="宋体"/>
          <w:szCs w:val="21"/>
        </w:rPr>
        <w:t>2.各类利尿药的作用机制、临床应用和不良反应分别是什么？</w:t>
      </w:r>
    </w:p>
    <w:p w14:paraId="2E1F2C2E" w14:textId="77777777" w:rsidR="00F37DE8" w:rsidRPr="0091141A" w:rsidRDefault="00F37DE8" w:rsidP="00394790">
      <w:pPr>
        <w:pStyle w:val="a3"/>
        <w:tabs>
          <w:tab w:val="left" w:pos="540"/>
        </w:tabs>
        <w:spacing w:line="360" w:lineRule="exact"/>
        <w:rPr>
          <w:rFonts w:ascii="Times New Roman" w:hAnsi="Times New Roman"/>
          <w:sz w:val="24"/>
          <w:szCs w:val="24"/>
        </w:rPr>
      </w:pPr>
    </w:p>
    <w:p w14:paraId="338DF8C0" w14:textId="33353C9B" w:rsidR="00394790" w:rsidRPr="0091141A" w:rsidRDefault="00394790" w:rsidP="00996143">
      <w:pPr>
        <w:pStyle w:val="a3"/>
        <w:tabs>
          <w:tab w:val="left" w:pos="540"/>
        </w:tabs>
        <w:spacing w:line="360" w:lineRule="exact"/>
        <w:ind w:firstLineChars="200" w:firstLine="480"/>
        <w:jc w:val="center"/>
        <w:rPr>
          <w:rFonts w:hAnsi="宋体"/>
          <w:bCs/>
          <w:szCs w:val="21"/>
        </w:rPr>
      </w:pPr>
      <w:r w:rsidRPr="0091141A">
        <w:rPr>
          <w:rFonts w:ascii="Times New Roman" w:eastAsia="黑体" w:hAnsi="Times New Roman" w:hint="eastAsia"/>
          <w:sz w:val="24"/>
          <w:szCs w:val="24"/>
        </w:rPr>
        <w:t>第七章</w:t>
      </w:r>
      <w:r w:rsidRPr="0091141A">
        <w:rPr>
          <w:rFonts w:ascii="Times New Roman" w:eastAsia="黑体" w:hAnsi="Times New Roman" w:hint="eastAsia"/>
          <w:sz w:val="24"/>
          <w:szCs w:val="24"/>
        </w:rPr>
        <w:t xml:space="preserve"> </w:t>
      </w:r>
      <w:r w:rsidR="00996143" w:rsidRPr="00996143">
        <w:rPr>
          <w:rFonts w:ascii="Times New Roman" w:eastAsia="黑体" w:hAnsi="Times New Roman" w:hint="eastAsia"/>
          <w:sz w:val="24"/>
          <w:szCs w:val="24"/>
        </w:rPr>
        <w:t>泌尿系统疾病相关的</w:t>
      </w:r>
      <w:r w:rsidR="00996143" w:rsidRPr="00996143">
        <w:rPr>
          <w:rFonts w:ascii="Times New Roman" w:eastAsia="黑体" w:hAnsi="Times New Roman"/>
          <w:sz w:val="24"/>
          <w:szCs w:val="24"/>
        </w:rPr>
        <w:t>PBL</w:t>
      </w:r>
      <w:r w:rsidR="00996143" w:rsidRPr="00996143">
        <w:rPr>
          <w:rFonts w:ascii="Times New Roman" w:eastAsia="黑体" w:hAnsi="Times New Roman"/>
          <w:sz w:val="24"/>
          <w:szCs w:val="24"/>
        </w:rPr>
        <w:t>分组讨论会</w:t>
      </w:r>
    </w:p>
    <w:p w14:paraId="327434C2"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（一）课程内容：</w:t>
      </w:r>
    </w:p>
    <w:p w14:paraId="2F18CE38"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根据提供的临床病例，结合本模块及相关模块教学内容，分小组进行讨论。</w:t>
      </w:r>
    </w:p>
    <w:p w14:paraId="65AC08B7"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（二）课程要求：</w:t>
      </w:r>
    </w:p>
    <w:p w14:paraId="13D75489"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掌握：与泌尿系统疾病案例相关的组织胚胎学、生理学、病理生理学、病理学和药理学等基础知识（发病机制、病理表现、药物治疗）。</w:t>
      </w:r>
    </w:p>
    <w:p w14:paraId="46D2CF81"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熟悉：与泌尿系统疾病案例相关的临床表现与实验室检查。</w:t>
      </w:r>
    </w:p>
    <w:p w14:paraId="206F697F"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了解：与泌尿系统疾病案例相关的转归与预后。</w:t>
      </w:r>
    </w:p>
    <w:p w14:paraId="6D2EFA9C"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自学：与泌尿系统疾病案例相关的医学伦理、</w:t>
      </w:r>
      <w:proofErr w:type="gramStart"/>
      <w:r w:rsidRPr="00585AEC">
        <w:rPr>
          <w:rFonts w:ascii="Times New Roman" w:eastAsia="宋体" w:hAnsi="Times New Roman" w:cs="Times New Roman" w:hint="eastAsia"/>
          <w:kern w:val="0"/>
          <w:szCs w:val="21"/>
        </w:rPr>
        <w:t>医</w:t>
      </w:r>
      <w:proofErr w:type="gramEnd"/>
      <w:r w:rsidRPr="00585AEC">
        <w:rPr>
          <w:rFonts w:ascii="Times New Roman" w:eastAsia="宋体" w:hAnsi="Times New Roman" w:cs="Times New Roman" w:hint="eastAsia"/>
          <w:kern w:val="0"/>
          <w:szCs w:val="21"/>
        </w:rPr>
        <w:t>患沟通、社区预防等。</w:t>
      </w:r>
    </w:p>
    <w:p w14:paraId="3E512BD5" w14:textId="77777777" w:rsidR="00585AEC" w:rsidRPr="00585AEC"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hint="eastAsia"/>
          <w:kern w:val="0"/>
          <w:szCs w:val="21"/>
        </w:rPr>
        <w:t>（三）教学方法：</w:t>
      </w:r>
    </w:p>
    <w:p w14:paraId="30F4EB18" w14:textId="4B0B5947" w:rsidR="00F37DE8" w:rsidRDefault="00585AEC" w:rsidP="00585AEC">
      <w:pPr>
        <w:widowControl/>
        <w:ind w:firstLineChars="200" w:firstLine="420"/>
        <w:jc w:val="left"/>
        <w:rPr>
          <w:rFonts w:ascii="Times New Roman" w:eastAsia="宋体" w:hAnsi="Times New Roman" w:cs="Times New Roman"/>
          <w:kern w:val="0"/>
          <w:szCs w:val="21"/>
        </w:rPr>
      </w:pPr>
      <w:r w:rsidRPr="00585AEC">
        <w:rPr>
          <w:rFonts w:ascii="Times New Roman" w:eastAsia="宋体" w:hAnsi="Times New Roman" w:cs="Times New Roman"/>
          <w:kern w:val="0"/>
          <w:szCs w:val="21"/>
        </w:rPr>
        <w:t xml:space="preserve">     </w:t>
      </w:r>
      <w:r w:rsidRPr="00585AEC">
        <w:rPr>
          <w:rFonts w:ascii="Times New Roman" w:eastAsia="宋体" w:hAnsi="Times New Roman" w:cs="Times New Roman"/>
          <w:kern w:val="0"/>
          <w:szCs w:val="21"/>
        </w:rPr>
        <w:t>小组讨论、课后自学、</w:t>
      </w:r>
      <w:r w:rsidRPr="00585AEC">
        <w:rPr>
          <w:rFonts w:ascii="Times New Roman" w:eastAsia="宋体" w:hAnsi="Times New Roman" w:cs="Times New Roman"/>
          <w:kern w:val="0"/>
          <w:szCs w:val="21"/>
        </w:rPr>
        <w:t>PPT</w:t>
      </w:r>
      <w:r w:rsidRPr="00585AEC">
        <w:rPr>
          <w:rFonts w:ascii="Times New Roman" w:eastAsia="宋体" w:hAnsi="Times New Roman" w:cs="Times New Roman"/>
          <w:kern w:val="0"/>
          <w:szCs w:val="21"/>
        </w:rPr>
        <w:t>汇报等形式。</w:t>
      </w:r>
    </w:p>
    <w:p w14:paraId="7D4A8D36" w14:textId="77777777" w:rsidR="00394790" w:rsidRDefault="00394790" w:rsidP="00394790">
      <w:pPr>
        <w:spacing w:line="360" w:lineRule="exact"/>
        <w:ind w:firstLineChars="200" w:firstLine="480"/>
        <w:rPr>
          <w:rFonts w:ascii="Times New Roman" w:hAnsi="Times New Roman"/>
          <w:bCs/>
          <w:sz w:val="24"/>
          <w:szCs w:val="24"/>
        </w:rPr>
      </w:pPr>
    </w:p>
    <w:p w14:paraId="2F2541EA" w14:textId="77777777" w:rsidR="00EE6195" w:rsidRPr="0091141A" w:rsidRDefault="00EE6195" w:rsidP="00394790">
      <w:pPr>
        <w:spacing w:line="360" w:lineRule="exact"/>
        <w:ind w:firstLineChars="200" w:firstLine="480"/>
        <w:rPr>
          <w:rFonts w:ascii="Times New Roman" w:hAnsi="Times New Roman"/>
          <w:bCs/>
          <w:sz w:val="24"/>
          <w:szCs w:val="24"/>
        </w:rPr>
      </w:pPr>
    </w:p>
    <w:p w14:paraId="3144E7EE" w14:textId="77777777" w:rsidR="00EE6195" w:rsidRPr="00104F85" w:rsidRDefault="00EE6195" w:rsidP="00EE6195">
      <w:pPr>
        <w:snapToGrid w:val="0"/>
        <w:spacing w:line="360" w:lineRule="auto"/>
        <w:rPr>
          <w:rFonts w:eastAsia="宋体" w:hAnsi="宋体"/>
          <w:b/>
          <w:sz w:val="24"/>
          <w:szCs w:val="24"/>
        </w:rPr>
      </w:pPr>
      <w:r w:rsidRPr="00104F85">
        <w:rPr>
          <w:rFonts w:eastAsia="宋体" w:hAnsi="宋体" w:hint="eastAsia"/>
          <w:b/>
          <w:sz w:val="24"/>
          <w:szCs w:val="24"/>
        </w:rPr>
        <w:t>课后指导：</w:t>
      </w:r>
    </w:p>
    <w:p w14:paraId="3B8269E8" w14:textId="77777777" w:rsidR="00EE6195" w:rsidRPr="00104F85" w:rsidRDefault="00EE6195" w:rsidP="00EE6195">
      <w:pPr>
        <w:snapToGrid w:val="0"/>
        <w:spacing w:line="360" w:lineRule="auto"/>
        <w:rPr>
          <w:rFonts w:eastAsia="宋体" w:hAnsi="宋体"/>
          <w:sz w:val="24"/>
          <w:szCs w:val="24"/>
        </w:rPr>
      </w:pPr>
      <w:r w:rsidRPr="00104F85">
        <w:rPr>
          <w:rFonts w:eastAsia="宋体" w:hAnsi="宋体" w:hint="eastAsia"/>
          <w:sz w:val="24"/>
          <w:szCs w:val="24"/>
        </w:rPr>
        <w:t xml:space="preserve">     </w:t>
      </w:r>
      <w:r w:rsidRPr="00104F85">
        <w:rPr>
          <w:rFonts w:eastAsia="宋体" w:hAnsi="宋体" w:hint="eastAsia"/>
          <w:sz w:val="24"/>
          <w:szCs w:val="24"/>
        </w:rPr>
        <w:t>以雨课堂为主要平台，课前推送预习</w:t>
      </w:r>
      <w:r w:rsidRPr="00104F85">
        <w:rPr>
          <w:rFonts w:eastAsia="宋体" w:hAnsi="宋体" w:hint="eastAsia"/>
          <w:sz w:val="24"/>
          <w:szCs w:val="24"/>
        </w:rPr>
        <w:t>PPT</w:t>
      </w:r>
      <w:proofErr w:type="gramStart"/>
      <w:r w:rsidRPr="00104F85">
        <w:rPr>
          <w:rFonts w:eastAsia="宋体" w:hAnsi="宋体" w:hint="eastAsia"/>
          <w:sz w:val="24"/>
          <w:szCs w:val="24"/>
        </w:rPr>
        <w:t>或微课视频</w:t>
      </w:r>
      <w:proofErr w:type="gramEnd"/>
      <w:r w:rsidRPr="00104F85">
        <w:rPr>
          <w:rFonts w:eastAsia="宋体" w:hAnsi="宋体" w:hint="eastAsia"/>
          <w:sz w:val="24"/>
          <w:szCs w:val="24"/>
        </w:rPr>
        <w:t>，提前预习相关知识点，课堂中开启雨课堂，与学生实时互动，掌握学生的学习动态和不理解的地方，</w:t>
      </w:r>
      <w:r w:rsidRPr="00104F85">
        <w:rPr>
          <w:rFonts w:eastAsia="宋体" w:hAnsi="宋体" w:hint="eastAsia"/>
          <w:sz w:val="24"/>
          <w:szCs w:val="24"/>
        </w:rPr>
        <w:lastRenderedPageBreak/>
        <w:t>课后可发布小测验、讨论等，并可通过雨课堂与学生个别交流答疑。</w:t>
      </w:r>
    </w:p>
    <w:p w14:paraId="23AAC06B" w14:textId="1525B7F5" w:rsidR="00E418FD" w:rsidRDefault="00EE6195" w:rsidP="00EE6195">
      <w:pPr>
        <w:widowControl/>
        <w:ind w:firstLineChars="200" w:firstLine="480"/>
        <w:jc w:val="left"/>
        <w:rPr>
          <w:rFonts w:ascii="Times New Roman" w:eastAsia="宋体" w:hAnsi="Times New Roman" w:cs="Times New Roman"/>
          <w:kern w:val="0"/>
          <w:szCs w:val="21"/>
        </w:rPr>
      </w:pPr>
      <w:r w:rsidRPr="00104F85">
        <w:rPr>
          <w:rFonts w:eastAsia="宋体" w:hAnsi="宋体" w:hint="eastAsia"/>
          <w:sz w:val="24"/>
          <w:szCs w:val="24"/>
        </w:rPr>
        <w:t>辅以邮件、</w:t>
      </w:r>
      <w:r w:rsidRPr="00104F85">
        <w:rPr>
          <w:rFonts w:eastAsia="宋体" w:hAnsi="宋体" w:hint="eastAsia"/>
          <w:sz w:val="24"/>
          <w:szCs w:val="24"/>
        </w:rPr>
        <w:t>QQ</w:t>
      </w:r>
      <w:r w:rsidRPr="00104F85">
        <w:rPr>
          <w:rFonts w:eastAsia="宋体" w:hAnsi="宋体" w:hint="eastAsia"/>
          <w:sz w:val="24"/>
          <w:szCs w:val="24"/>
        </w:rPr>
        <w:t>等方式。</w:t>
      </w:r>
    </w:p>
    <w:p w14:paraId="68A484A9" w14:textId="77777777" w:rsidR="007E6F0E" w:rsidRDefault="007E6F0E" w:rsidP="0094012B">
      <w:pPr>
        <w:pStyle w:val="a3"/>
        <w:spacing w:line="360" w:lineRule="exact"/>
        <w:ind w:firstLineChars="200" w:firstLine="482"/>
        <w:rPr>
          <w:rFonts w:ascii="Times New Roman" w:eastAsia="黑体" w:hAnsi="Times New Roman"/>
          <w:b/>
          <w:sz w:val="24"/>
          <w:szCs w:val="24"/>
        </w:rPr>
      </w:pPr>
      <w:r w:rsidRPr="0094012B">
        <w:rPr>
          <w:rFonts w:ascii="Times New Roman" w:eastAsia="黑体" w:hAnsi="Times New Roman" w:hint="eastAsia"/>
          <w:b/>
          <w:sz w:val="24"/>
          <w:szCs w:val="24"/>
        </w:rPr>
        <w:t>本课程</w:t>
      </w:r>
      <w:r w:rsidRPr="0094012B">
        <w:rPr>
          <w:rFonts w:ascii="Times New Roman" w:eastAsia="黑体" w:hAnsi="Times New Roman"/>
          <w:b/>
          <w:sz w:val="24"/>
          <w:szCs w:val="24"/>
        </w:rPr>
        <w:t>实验内容及教学要求</w:t>
      </w:r>
    </w:p>
    <w:p w14:paraId="42B6CD9E" w14:textId="15FE878B"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本课程知识点为国家医师职业资格考试的内容组份。实验课内容涉及组织学、</w:t>
      </w:r>
      <w:r w:rsidR="00630D81">
        <w:rPr>
          <w:rFonts w:ascii="Times New Roman" w:hAnsi="宋体" w:hint="eastAsia"/>
          <w:szCs w:val="21"/>
        </w:rPr>
        <w:t>病</w:t>
      </w:r>
      <w:r w:rsidRPr="00E418FD">
        <w:rPr>
          <w:rFonts w:ascii="Times New Roman" w:hAnsi="宋体"/>
          <w:szCs w:val="21"/>
        </w:rPr>
        <w:t>理学等内容，共计</w:t>
      </w:r>
      <w:r w:rsidR="00630D81">
        <w:rPr>
          <w:rFonts w:ascii="Times New Roman" w:hAnsi="Times New Roman"/>
          <w:szCs w:val="21"/>
        </w:rPr>
        <w:t>2</w:t>
      </w:r>
      <w:r w:rsidRPr="00E418FD">
        <w:rPr>
          <w:rFonts w:ascii="Times New Roman" w:hAnsi="宋体"/>
          <w:szCs w:val="21"/>
        </w:rPr>
        <w:t>项实验，</w:t>
      </w:r>
      <w:r w:rsidR="00630D81">
        <w:rPr>
          <w:rFonts w:ascii="Times New Roman" w:hAnsi="宋体" w:hint="eastAsia"/>
          <w:szCs w:val="21"/>
        </w:rPr>
        <w:t>为</w:t>
      </w:r>
      <w:r w:rsidRPr="00E418FD">
        <w:rPr>
          <w:rFonts w:ascii="Times New Roman" w:hAnsi="宋体"/>
          <w:szCs w:val="21"/>
        </w:rPr>
        <w:t>基础性（演示、验证）实验</w:t>
      </w:r>
      <w:r w:rsidR="00630D81">
        <w:rPr>
          <w:rFonts w:ascii="Times New Roman" w:hAnsi="Times New Roman" w:hint="eastAsia"/>
          <w:szCs w:val="21"/>
        </w:rPr>
        <w:t>。</w:t>
      </w:r>
    </w:p>
    <w:p w14:paraId="79FAF7D8"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教学目标在于通过实验，加深学生对医学基础理论的认识，同时，在实验中培养学生独立操作的能力、创新思维的能力和知识应用的能力。</w:t>
      </w:r>
    </w:p>
    <w:p w14:paraId="2C030451" w14:textId="77777777" w:rsidR="0094012B" w:rsidRPr="00E418FD" w:rsidRDefault="0094012B" w:rsidP="0094012B">
      <w:pPr>
        <w:pStyle w:val="a3"/>
        <w:ind w:firstLineChars="200" w:firstLine="420"/>
        <w:rPr>
          <w:rFonts w:ascii="Times New Roman" w:hAnsi="Times New Roman"/>
          <w:szCs w:val="21"/>
        </w:rPr>
      </w:pPr>
      <w:r w:rsidRPr="00E418FD">
        <w:rPr>
          <w:rFonts w:ascii="Times New Roman" w:hAnsi="宋体"/>
          <w:szCs w:val="21"/>
        </w:rPr>
        <w:t>以提高学生基本研究技术和综合使用实验方法的能力为教学要求。</w:t>
      </w:r>
    </w:p>
    <w:p w14:paraId="0AC9722B" w14:textId="77777777" w:rsidR="0094012B" w:rsidRDefault="0094012B" w:rsidP="007E6F0E">
      <w:pPr>
        <w:spacing w:beforeLines="50" w:before="156" w:afterLines="50" w:after="156"/>
        <w:ind w:firstLineChars="200" w:firstLine="422"/>
        <w:rPr>
          <w:rFonts w:ascii="Times New Roman" w:eastAsia="宋体" w:hAnsi="宋体" w:cs="Times New Roman"/>
          <w:b/>
          <w:szCs w:val="21"/>
        </w:rPr>
      </w:pPr>
    </w:p>
    <w:p w14:paraId="6D2D8DD2" w14:textId="1E7AE464"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1</w:t>
      </w:r>
      <w:r w:rsidRPr="00E418FD">
        <w:rPr>
          <w:rFonts w:ascii="Times New Roman" w:eastAsia="宋体" w:hAnsi="宋体" w:cs="Times New Roman"/>
          <w:b/>
          <w:szCs w:val="21"/>
        </w:rPr>
        <w:t>：</w:t>
      </w:r>
      <w:r w:rsidR="00630D81" w:rsidRPr="00630D81">
        <w:rPr>
          <w:rFonts w:ascii="Times New Roman" w:eastAsia="宋体" w:hAnsi="宋体" w:cs="Times New Roman" w:hint="eastAsia"/>
          <w:b/>
          <w:szCs w:val="21"/>
        </w:rPr>
        <w:t>泌尿系统组织学</w:t>
      </w:r>
    </w:p>
    <w:p w14:paraId="07A6A5F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2D614E7E" w14:textId="77777777" w:rsidR="009B5A0F" w:rsidRPr="009B5A0F" w:rsidRDefault="009B5A0F" w:rsidP="009B5A0F">
      <w:pPr>
        <w:ind w:firstLineChars="200" w:firstLine="420"/>
        <w:rPr>
          <w:rFonts w:ascii="Times New Roman" w:eastAsia="宋体" w:hAnsi="宋体" w:cs="Times New Roman"/>
          <w:kern w:val="0"/>
          <w:szCs w:val="21"/>
        </w:rPr>
      </w:pPr>
      <w:r w:rsidRPr="009B5A0F">
        <w:rPr>
          <w:rFonts w:ascii="Times New Roman" w:eastAsia="宋体" w:hAnsi="宋体" w:cs="Times New Roman" w:hint="eastAsia"/>
          <w:kern w:val="0"/>
          <w:szCs w:val="21"/>
        </w:rPr>
        <w:t>（</w:t>
      </w:r>
      <w:r w:rsidRPr="009B5A0F">
        <w:rPr>
          <w:rFonts w:ascii="Times New Roman" w:eastAsia="宋体" w:hAnsi="宋体" w:cs="Times New Roman"/>
          <w:kern w:val="0"/>
          <w:szCs w:val="21"/>
        </w:rPr>
        <w:t>1</w:t>
      </w:r>
      <w:r w:rsidRPr="009B5A0F">
        <w:rPr>
          <w:rFonts w:ascii="Times New Roman" w:eastAsia="宋体" w:hAnsi="宋体" w:cs="Times New Roman"/>
          <w:kern w:val="0"/>
          <w:szCs w:val="21"/>
        </w:rPr>
        <w:t>）观看光盘：泌尿系统</w:t>
      </w:r>
    </w:p>
    <w:p w14:paraId="090CF991" w14:textId="77777777" w:rsidR="009B5A0F" w:rsidRPr="009B5A0F" w:rsidRDefault="009B5A0F" w:rsidP="009B5A0F">
      <w:pPr>
        <w:ind w:firstLineChars="200" w:firstLine="420"/>
        <w:rPr>
          <w:rFonts w:ascii="Times New Roman" w:eastAsia="宋体" w:hAnsi="宋体" w:cs="Times New Roman"/>
          <w:kern w:val="0"/>
          <w:szCs w:val="21"/>
        </w:rPr>
      </w:pPr>
      <w:r w:rsidRPr="009B5A0F">
        <w:rPr>
          <w:rFonts w:ascii="Times New Roman" w:eastAsia="宋体" w:hAnsi="宋体" w:cs="Times New Roman" w:hint="eastAsia"/>
          <w:kern w:val="0"/>
          <w:szCs w:val="21"/>
        </w:rPr>
        <w:t>（</w:t>
      </w:r>
      <w:r w:rsidRPr="009B5A0F">
        <w:rPr>
          <w:rFonts w:ascii="Times New Roman" w:eastAsia="宋体" w:hAnsi="宋体" w:cs="Times New Roman"/>
          <w:kern w:val="0"/>
          <w:szCs w:val="21"/>
        </w:rPr>
        <w:t>2</w:t>
      </w:r>
      <w:r w:rsidRPr="009B5A0F">
        <w:rPr>
          <w:rFonts w:ascii="Times New Roman" w:eastAsia="宋体" w:hAnsi="宋体" w:cs="Times New Roman"/>
          <w:kern w:val="0"/>
          <w:szCs w:val="21"/>
        </w:rPr>
        <w:t>）观察组织切片：</w:t>
      </w:r>
      <w:r w:rsidRPr="009B5A0F">
        <w:rPr>
          <w:rFonts w:ascii="Times New Roman" w:eastAsia="宋体" w:hAnsi="宋体" w:cs="Times New Roman"/>
          <w:kern w:val="0"/>
          <w:szCs w:val="21"/>
        </w:rPr>
        <w:t>1</w:t>
      </w:r>
      <w:r w:rsidRPr="009B5A0F">
        <w:rPr>
          <w:rFonts w:ascii="Times New Roman" w:eastAsia="宋体" w:hAnsi="宋体" w:cs="Times New Roman"/>
          <w:kern w:val="0"/>
          <w:szCs w:val="21"/>
        </w:rPr>
        <w:t>）肾；</w:t>
      </w:r>
      <w:r w:rsidRPr="009B5A0F">
        <w:rPr>
          <w:rFonts w:ascii="Times New Roman" w:eastAsia="宋体" w:hAnsi="宋体" w:cs="Times New Roman"/>
          <w:kern w:val="0"/>
          <w:szCs w:val="21"/>
        </w:rPr>
        <w:t xml:space="preserve"> 2</w:t>
      </w:r>
      <w:r w:rsidRPr="009B5A0F">
        <w:rPr>
          <w:rFonts w:ascii="Times New Roman" w:eastAsia="宋体" w:hAnsi="宋体" w:cs="Times New Roman"/>
          <w:kern w:val="0"/>
          <w:szCs w:val="21"/>
        </w:rPr>
        <w:t>）输尿管；</w:t>
      </w:r>
      <w:r w:rsidRPr="009B5A0F">
        <w:rPr>
          <w:rFonts w:ascii="Times New Roman" w:eastAsia="宋体" w:hAnsi="宋体" w:cs="Times New Roman"/>
          <w:kern w:val="0"/>
          <w:szCs w:val="21"/>
        </w:rPr>
        <w:t xml:space="preserve"> 3</w:t>
      </w:r>
      <w:r w:rsidRPr="009B5A0F">
        <w:rPr>
          <w:rFonts w:ascii="Times New Roman" w:eastAsia="宋体" w:hAnsi="宋体" w:cs="Times New Roman"/>
          <w:kern w:val="0"/>
          <w:szCs w:val="21"/>
        </w:rPr>
        <w:t>）膀胱</w:t>
      </w:r>
      <w:r w:rsidRPr="009B5A0F">
        <w:rPr>
          <w:rFonts w:ascii="Times New Roman" w:eastAsia="宋体" w:hAnsi="宋体" w:cs="Times New Roman"/>
          <w:kern w:val="0"/>
          <w:szCs w:val="21"/>
        </w:rPr>
        <w:t xml:space="preserve">              </w:t>
      </w:r>
    </w:p>
    <w:p w14:paraId="162028C3" w14:textId="77777777" w:rsidR="009B5A0F" w:rsidRDefault="009B5A0F" w:rsidP="009B5A0F">
      <w:pPr>
        <w:ind w:firstLineChars="200" w:firstLine="420"/>
        <w:rPr>
          <w:rFonts w:ascii="Times New Roman" w:eastAsia="宋体" w:hAnsi="宋体" w:cs="Times New Roman"/>
          <w:kern w:val="0"/>
          <w:szCs w:val="21"/>
        </w:rPr>
      </w:pPr>
      <w:r w:rsidRPr="009B5A0F">
        <w:rPr>
          <w:rFonts w:ascii="Times New Roman" w:eastAsia="宋体" w:hAnsi="宋体" w:cs="Times New Roman" w:hint="eastAsia"/>
          <w:kern w:val="0"/>
          <w:szCs w:val="21"/>
        </w:rPr>
        <w:t>（</w:t>
      </w:r>
      <w:r w:rsidRPr="009B5A0F">
        <w:rPr>
          <w:rFonts w:ascii="Times New Roman" w:eastAsia="宋体" w:hAnsi="宋体" w:cs="Times New Roman"/>
          <w:kern w:val="0"/>
          <w:szCs w:val="21"/>
        </w:rPr>
        <w:t>3</w:t>
      </w:r>
      <w:r w:rsidRPr="009B5A0F">
        <w:rPr>
          <w:rFonts w:ascii="Times New Roman" w:eastAsia="宋体" w:hAnsi="宋体" w:cs="Times New Roman"/>
          <w:kern w:val="0"/>
          <w:szCs w:val="21"/>
        </w:rPr>
        <w:t>）示教片：致密斑</w:t>
      </w:r>
    </w:p>
    <w:p w14:paraId="75691B82" w14:textId="07A9BF65" w:rsidR="007E6F0E" w:rsidRPr="00E418FD" w:rsidRDefault="007E6F0E" w:rsidP="009B5A0F">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5C514DB9"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1</w:t>
      </w:r>
      <w:r w:rsidRPr="00E418FD">
        <w:rPr>
          <w:rFonts w:ascii="Times New Roman" w:eastAsia="宋体" w:hAnsi="宋体" w:cs="Times New Roman"/>
          <w:szCs w:val="21"/>
        </w:rPr>
        <w:t>）了解实验室规章制度、注意事项及实验安排；</w:t>
      </w:r>
    </w:p>
    <w:p w14:paraId="361FAA05"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2</w:t>
      </w:r>
      <w:r w:rsidRPr="00E418FD">
        <w:rPr>
          <w:rFonts w:ascii="Times New Roman" w:eastAsia="宋体" w:hAnsi="宋体" w:cs="Times New Roman"/>
          <w:szCs w:val="21"/>
        </w:rPr>
        <w:t>）熟悉</w:t>
      </w:r>
      <w:r w:rsidRPr="00E418FD">
        <w:rPr>
          <w:rFonts w:ascii="Times New Roman" w:eastAsia="宋体" w:hAnsi="宋体" w:cs="Times New Roman"/>
          <w:kern w:val="0"/>
          <w:szCs w:val="21"/>
        </w:rPr>
        <w:t>实验仪器、软件配置及其应用；</w:t>
      </w:r>
    </w:p>
    <w:p w14:paraId="3C8689DA" w14:textId="32C2EC67" w:rsidR="009B5A0F" w:rsidRPr="009B5A0F" w:rsidRDefault="007E6F0E" w:rsidP="009B5A0F">
      <w:pPr>
        <w:ind w:firstLineChars="200" w:firstLine="420"/>
        <w:rPr>
          <w:rFonts w:ascii="Times New Roman" w:eastAsia="宋体" w:hAnsi="Times New Roman" w:cs="Times New Roman"/>
          <w:kern w:val="0"/>
          <w:szCs w:val="21"/>
        </w:rPr>
      </w:pPr>
      <w:r w:rsidRPr="00E418FD">
        <w:rPr>
          <w:rFonts w:ascii="Times New Roman" w:eastAsia="宋体" w:hAnsi="宋体" w:cs="Times New Roman"/>
          <w:szCs w:val="21"/>
        </w:rPr>
        <w:t>（</w:t>
      </w:r>
      <w:r w:rsidRPr="00E418FD">
        <w:rPr>
          <w:rFonts w:ascii="Times New Roman" w:eastAsia="宋体" w:hAnsi="Times New Roman" w:cs="Times New Roman"/>
          <w:szCs w:val="21"/>
        </w:rPr>
        <w:t>3</w:t>
      </w:r>
      <w:r w:rsidRPr="00E418FD">
        <w:rPr>
          <w:rFonts w:ascii="Times New Roman" w:eastAsia="宋体" w:hAnsi="宋体" w:cs="Times New Roman"/>
          <w:szCs w:val="21"/>
        </w:rPr>
        <w:t>）</w:t>
      </w:r>
      <w:r w:rsidR="009B5A0F" w:rsidRPr="009B5A0F">
        <w:rPr>
          <w:rFonts w:ascii="Times New Roman" w:eastAsia="宋体" w:hAnsi="Times New Roman" w:cs="Times New Roman" w:hint="eastAsia"/>
          <w:kern w:val="0"/>
          <w:szCs w:val="21"/>
        </w:rPr>
        <w:t>要求识别：</w:t>
      </w:r>
    </w:p>
    <w:p w14:paraId="10634DC9" w14:textId="2269BFBD" w:rsidR="009B5A0F" w:rsidRPr="00EC5DC2" w:rsidRDefault="009B5A0F" w:rsidP="00EC5DC2">
      <w:pPr>
        <w:pStyle w:val="ad"/>
        <w:numPr>
          <w:ilvl w:val="0"/>
          <w:numId w:val="36"/>
        </w:numPr>
        <w:ind w:firstLineChars="0"/>
        <w:rPr>
          <w:rFonts w:ascii="Times New Roman" w:hAnsi="Times New Roman" w:cs="Times New Roman"/>
          <w:szCs w:val="21"/>
        </w:rPr>
      </w:pPr>
      <w:r w:rsidRPr="00EC5DC2">
        <w:rPr>
          <w:rFonts w:ascii="Times New Roman" w:hAnsi="Times New Roman" w:cs="Times New Roman"/>
          <w:szCs w:val="21"/>
        </w:rPr>
        <w:t>肾被膜；肾小体；近曲小管；远曲小管；集合管；</w:t>
      </w:r>
    </w:p>
    <w:p w14:paraId="4CABC67A" w14:textId="4DED8D53" w:rsidR="009B5A0F" w:rsidRPr="00EC5DC2" w:rsidRDefault="009B5A0F" w:rsidP="00EC5DC2">
      <w:pPr>
        <w:pStyle w:val="ad"/>
        <w:numPr>
          <w:ilvl w:val="0"/>
          <w:numId w:val="36"/>
        </w:numPr>
        <w:ind w:firstLineChars="0"/>
        <w:rPr>
          <w:rFonts w:ascii="Times New Roman" w:hAnsi="Times New Roman" w:cs="Times New Roman"/>
          <w:szCs w:val="21"/>
        </w:rPr>
      </w:pPr>
      <w:r w:rsidRPr="00EC5DC2">
        <w:rPr>
          <w:rFonts w:ascii="Times New Roman" w:hAnsi="Times New Roman" w:cs="Times New Roman"/>
          <w:szCs w:val="21"/>
        </w:rPr>
        <w:t>输尿管的分层及各层结构；变移上皮。</w:t>
      </w:r>
    </w:p>
    <w:p w14:paraId="74EA0178" w14:textId="2D5396EC" w:rsidR="009B5A0F" w:rsidRPr="00EC5DC2" w:rsidRDefault="009B5A0F" w:rsidP="00EC5DC2">
      <w:pPr>
        <w:pStyle w:val="ad"/>
        <w:numPr>
          <w:ilvl w:val="0"/>
          <w:numId w:val="36"/>
        </w:numPr>
        <w:ind w:firstLineChars="0"/>
        <w:rPr>
          <w:rFonts w:ascii="Times New Roman" w:hAnsi="Times New Roman" w:cs="Times New Roman"/>
          <w:szCs w:val="21"/>
        </w:rPr>
      </w:pPr>
      <w:r w:rsidRPr="00EC5DC2">
        <w:rPr>
          <w:rFonts w:ascii="Times New Roman" w:hAnsi="Times New Roman" w:cs="Times New Roman"/>
          <w:szCs w:val="21"/>
        </w:rPr>
        <w:t>膀胱的变移上皮；肌层；外膜。</w:t>
      </w:r>
    </w:p>
    <w:p w14:paraId="56D1F08E" w14:textId="7AD1B98B" w:rsidR="009B5A0F" w:rsidRPr="00EC5DC2" w:rsidRDefault="009B5A0F" w:rsidP="00EC5DC2">
      <w:pPr>
        <w:pStyle w:val="ad"/>
        <w:numPr>
          <w:ilvl w:val="0"/>
          <w:numId w:val="36"/>
        </w:numPr>
        <w:ind w:firstLineChars="0"/>
        <w:rPr>
          <w:rFonts w:ascii="Times New Roman" w:hAnsi="Times New Roman" w:cs="Times New Roman"/>
          <w:szCs w:val="21"/>
        </w:rPr>
      </w:pPr>
      <w:r w:rsidRPr="00EC5DC2">
        <w:rPr>
          <w:rFonts w:ascii="Times New Roman" w:hAnsi="Times New Roman" w:cs="Times New Roman"/>
          <w:szCs w:val="21"/>
        </w:rPr>
        <w:t>致密斑的形态结构特点。</w:t>
      </w:r>
    </w:p>
    <w:p w14:paraId="25F7D290" w14:textId="69AB125E" w:rsidR="007E6F0E" w:rsidRPr="00E418FD" w:rsidRDefault="007E6F0E" w:rsidP="007E6F0E">
      <w:pPr>
        <w:spacing w:beforeLines="50" w:before="156" w:afterLines="50" w:after="156"/>
        <w:ind w:firstLineChars="200" w:firstLine="422"/>
        <w:rPr>
          <w:rFonts w:ascii="Times New Roman" w:eastAsia="宋体" w:hAnsi="Times New Roman" w:cs="Times New Roman"/>
          <w:b/>
          <w:szCs w:val="21"/>
        </w:rPr>
      </w:pPr>
      <w:r w:rsidRPr="00E418FD">
        <w:rPr>
          <w:rFonts w:ascii="Times New Roman" w:eastAsia="宋体" w:hAnsi="宋体" w:cs="Times New Roman"/>
          <w:b/>
          <w:szCs w:val="21"/>
        </w:rPr>
        <w:t>实验项目</w:t>
      </w:r>
      <w:r w:rsidRPr="00E418FD">
        <w:rPr>
          <w:rFonts w:ascii="Times New Roman" w:eastAsia="宋体" w:hAnsi="Times New Roman" w:cs="Times New Roman"/>
          <w:b/>
          <w:szCs w:val="21"/>
        </w:rPr>
        <w:t>2</w:t>
      </w:r>
      <w:r w:rsidRPr="00E418FD">
        <w:rPr>
          <w:rFonts w:ascii="Times New Roman" w:eastAsia="宋体" w:hAnsi="宋体" w:cs="Times New Roman"/>
          <w:b/>
          <w:szCs w:val="21"/>
        </w:rPr>
        <w:t>：</w:t>
      </w:r>
      <w:r w:rsidR="00E82880" w:rsidRPr="00E82880">
        <w:rPr>
          <w:rFonts w:ascii="Times New Roman" w:eastAsia="宋体" w:hAnsi="宋体" w:cs="Times New Roman" w:hint="eastAsia"/>
          <w:b/>
          <w:szCs w:val="21"/>
        </w:rPr>
        <w:t>泌尿系统</w:t>
      </w:r>
      <w:r w:rsidR="006D51B0">
        <w:rPr>
          <w:rFonts w:ascii="Times New Roman" w:eastAsia="宋体" w:hAnsi="宋体" w:cs="Times New Roman" w:hint="eastAsia"/>
          <w:b/>
          <w:szCs w:val="21"/>
        </w:rPr>
        <w:t>病理学</w:t>
      </w:r>
    </w:p>
    <w:p w14:paraId="2F55A90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1. </w:t>
      </w:r>
      <w:r w:rsidRPr="00E418FD">
        <w:rPr>
          <w:rFonts w:ascii="Times New Roman" w:eastAsia="宋体" w:hAnsi="宋体" w:cs="Times New Roman"/>
          <w:szCs w:val="21"/>
        </w:rPr>
        <w:t>教学内容</w:t>
      </w:r>
    </w:p>
    <w:p w14:paraId="0441DBF8" w14:textId="33AA8136" w:rsidR="007E6F0E" w:rsidRPr="00E82880" w:rsidRDefault="00E82880" w:rsidP="00E82880">
      <w:pPr>
        <w:ind w:left="420" w:firstLine="420"/>
        <w:rPr>
          <w:rFonts w:ascii="Times New Roman" w:eastAsia="宋体" w:hAnsi="Times New Roman" w:cs="Times New Roman"/>
          <w:szCs w:val="21"/>
        </w:rPr>
      </w:pPr>
      <w:r w:rsidRPr="00E82880">
        <w:rPr>
          <w:rFonts w:ascii="Times New Roman" w:eastAsia="宋体" w:hAnsi="宋体" w:cs="Times New Roman" w:hint="eastAsia"/>
          <w:szCs w:val="21"/>
        </w:rPr>
        <w:t>观察各种肾炎，肾盂肾炎以及肾及膀胱肿瘤的大体及组织切片；分组进行肾炎相关的临床病例讨论，进一步强化临床病理联系。</w:t>
      </w:r>
    </w:p>
    <w:p w14:paraId="6DA06094" w14:textId="77777777" w:rsidR="007E6F0E" w:rsidRPr="00E418FD" w:rsidRDefault="007E6F0E" w:rsidP="007E6F0E">
      <w:pPr>
        <w:ind w:firstLineChars="200" w:firstLine="420"/>
        <w:rPr>
          <w:rFonts w:ascii="Times New Roman" w:eastAsia="宋体" w:hAnsi="Times New Roman" w:cs="Times New Roman"/>
          <w:szCs w:val="21"/>
        </w:rPr>
      </w:pPr>
      <w:r w:rsidRPr="00E418FD">
        <w:rPr>
          <w:rFonts w:ascii="Times New Roman" w:eastAsia="宋体" w:hAnsi="Times New Roman" w:cs="Times New Roman"/>
          <w:szCs w:val="21"/>
        </w:rPr>
        <w:t xml:space="preserve">2. </w:t>
      </w:r>
      <w:r w:rsidRPr="00E418FD">
        <w:rPr>
          <w:rFonts w:ascii="Times New Roman" w:eastAsia="宋体" w:hAnsi="宋体" w:cs="Times New Roman"/>
          <w:szCs w:val="21"/>
        </w:rPr>
        <w:t>教学目标</w:t>
      </w:r>
    </w:p>
    <w:p w14:paraId="0A6ACA07" w14:textId="77777777" w:rsidR="00F87EC3" w:rsidRPr="00F87EC3" w:rsidRDefault="00F87EC3" w:rsidP="00F87EC3">
      <w:pPr>
        <w:ind w:firstLineChars="200" w:firstLine="420"/>
        <w:rPr>
          <w:rFonts w:ascii="Times New Roman" w:eastAsia="宋体" w:hAnsi="Times New Roman" w:cs="Times New Roman"/>
          <w:kern w:val="0"/>
          <w:szCs w:val="21"/>
        </w:rPr>
      </w:pPr>
      <w:r w:rsidRPr="00F87EC3">
        <w:rPr>
          <w:rFonts w:ascii="Times New Roman" w:eastAsia="宋体" w:hAnsi="Times New Roman" w:cs="Times New Roman" w:hint="eastAsia"/>
          <w:kern w:val="0"/>
          <w:szCs w:val="21"/>
        </w:rPr>
        <w:t>（</w:t>
      </w:r>
      <w:r w:rsidRPr="00F87EC3">
        <w:rPr>
          <w:rFonts w:ascii="Times New Roman" w:eastAsia="宋体" w:hAnsi="Times New Roman" w:cs="Times New Roman"/>
          <w:kern w:val="0"/>
          <w:szCs w:val="21"/>
        </w:rPr>
        <w:t>1</w:t>
      </w:r>
      <w:r w:rsidRPr="00F87EC3">
        <w:rPr>
          <w:rFonts w:ascii="Times New Roman" w:eastAsia="宋体" w:hAnsi="Times New Roman" w:cs="Times New Roman"/>
          <w:kern w:val="0"/>
          <w:szCs w:val="21"/>
        </w:rPr>
        <w:t>）了解肾癌和膀胱癌的主要病理变化。</w:t>
      </w:r>
    </w:p>
    <w:p w14:paraId="3DD51282" w14:textId="77777777" w:rsidR="00F87EC3" w:rsidRPr="00F87EC3" w:rsidRDefault="00F87EC3" w:rsidP="00F87EC3">
      <w:pPr>
        <w:ind w:firstLineChars="200" w:firstLine="420"/>
        <w:rPr>
          <w:rFonts w:ascii="Times New Roman" w:eastAsia="宋体" w:hAnsi="Times New Roman" w:cs="Times New Roman"/>
          <w:kern w:val="0"/>
          <w:szCs w:val="21"/>
        </w:rPr>
      </w:pPr>
      <w:r w:rsidRPr="00F87EC3">
        <w:rPr>
          <w:rFonts w:ascii="Times New Roman" w:eastAsia="宋体" w:hAnsi="Times New Roman" w:cs="Times New Roman" w:hint="eastAsia"/>
          <w:kern w:val="0"/>
          <w:szCs w:val="21"/>
        </w:rPr>
        <w:t>（</w:t>
      </w:r>
      <w:r w:rsidRPr="00F87EC3">
        <w:rPr>
          <w:rFonts w:ascii="Times New Roman" w:eastAsia="宋体" w:hAnsi="Times New Roman" w:cs="Times New Roman"/>
          <w:kern w:val="0"/>
          <w:szCs w:val="21"/>
        </w:rPr>
        <w:t>2</w:t>
      </w:r>
      <w:r w:rsidRPr="00F87EC3">
        <w:rPr>
          <w:rFonts w:ascii="Times New Roman" w:eastAsia="宋体" w:hAnsi="Times New Roman" w:cs="Times New Roman"/>
          <w:kern w:val="0"/>
          <w:szCs w:val="21"/>
        </w:rPr>
        <w:t>）熟悉肾盂肾炎与肾小球肾炎病变的不同点。</w:t>
      </w:r>
    </w:p>
    <w:p w14:paraId="30B6BE3C" w14:textId="3233E643" w:rsidR="00F87EC3" w:rsidRPr="00F87EC3" w:rsidRDefault="00F87EC3" w:rsidP="00F87EC3">
      <w:pPr>
        <w:ind w:firstLineChars="200" w:firstLine="420"/>
        <w:rPr>
          <w:rFonts w:ascii="Times New Roman" w:eastAsia="宋体" w:hAnsi="Times New Roman" w:cs="Times New Roman"/>
          <w:kern w:val="0"/>
          <w:szCs w:val="21"/>
        </w:rPr>
      </w:pPr>
      <w:r w:rsidRPr="00F87EC3">
        <w:rPr>
          <w:rFonts w:ascii="Times New Roman" w:eastAsia="宋体" w:hAnsi="Times New Roman" w:cs="Times New Roman" w:hint="eastAsia"/>
          <w:kern w:val="0"/>
          <w:szCs w:val="21"/>
        </w:rPr>
        <w:t>（</w:t>
      </w:r>
      <w:r w:rsidRPr="00F87EC3">
        <w:rPr>
          <w:rFonts w:ascii="Times New Roman" w:eastAsia="宋体" w:hAnsi="Times New Roman" w:cs="Times New Roman"/>
          <w:kern w:val="0"/>
          <w:szCs w:val="21"/>
        </w:rPr>
        <w:t>3</w:t>
      </w:r>
      <w:r w:rsidRPr="00F87EC3">
        <w:rPr>
          <w:rFonts w:ascii="Times New Roman" w:eastAsia="宋体" w:hAnsi="Times New Roman" w:cs="Times New Roman"/>
          <w:kern w:val="0"/>
          <w:szCs w:val="21"/>
        </w:rPr>
        <w:t>）掌握各型肾小球肾炎的病理特点和临床病理联系。</w:t>
      </w:r>
    </w:p>
    <w:p w14:paraId="582060D5" w14:textId="77777777" w:rsidR="00E418FD" w:rsidRDefault="00E418FD" w:rsidP="00E418FD">
      <w:pPr>
        <w:pStyle w:val="a3"/>
        <w:spacing w:line="360" w:lineRule="exact"/>
        <w:ind w:firstLineChars="200" w:firstLine="480"/>
        <w:rPr>
          <w:rFonts w:ascii="Times New Roman" w:eastAsia="黑体" w:hAnsi="Times New Roman"/>
          <w:sz w:val="24"/>
          <w:szCs w:val="24"/>
        </w:rPr>
      </w:pPr>
    </w:p>
    <w:p w14:paraId="6D2FA4B1" w14:textId="521536E1" w:rsidR="00E132D3" w:rsidRDefault="00D316DB" w:rsidP="000E0167">
      <w:pPr>
        <w:widowControl/>
        <w:spacing w:beforeLines="50" w:before="156" w:afterLines="50" w:after="156"/>
        <w:ind w:firstLineChars="200" w:firstLine="562"/>
        <w:jc w:val="left"/>
      </w:pPr>
      <w:r>
        <w:rPr>
          <w:rFonts w:ascii="黑体" w:eastAsia="黑体" w:hAnsi="黑体" w:hint="eastAsia"/>
          <w:b/>
          <w:sz w:val="28"/>
          <w:szCs w:val="28"/>
        </w:rPr>
        <w:t>四、学时分配</w:t>
      </w:r>
    </w:p>
    <w:p w14:paraId="57CE07EB" w14:textId="12E726F7" w:rsidR="00E132D3" w:rsidRDefault="00D316DB" w:rsidP="000E0167">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w:t>
      </w:r>
      <w:r w:rsidR="00D1351F">
        <w:rPr>
          <w:rFonts w:ascii="宋体" w:eastAsia="宋体" w:hAnsi="宋体" w:hint="eastAsia"/>
          <w:b/>
          <w:szCs w:val="21"/>
        </w:rPr>
        <w:t>.1</w:t>
      </w:r>
      <w:r>
        <w:rPr>
          <w:rFonts w:ascii="宋体" w:eastAsia="宋体" w:hAnsi="宋体" w:hint="eastAsia"/>
          <w:b/>
          <w:szCs w:val="21"/>
        </w:rPr>
        <w:t>：各章节的具体内容和学时分配表</w:t>
      </w:r>
    </w:p>
    <w:tbl>
      <w:tblPr>
        <w:tblStyle w:val="ab"/>
        <w:tblW w:w="0" w:type="auto"/>
        <w:jc w:val="center"/>
        <w:tblLook w:val="04A0" w:firstRow="1" w:lastRow="0" w:firstColumn="1" w:lastColumn="0" w:noHBand="0" w:noVBand="1"/>
      </w:tblPr>
      <w:tblGrid>
        <w:gridCol w:w="2547"/>
        <w:gridCol w:w="3827"/>
        <w:gridCol w:w="1922"/>
      </w:tblGrid>
      <w:tr w:rsidR="00E132D3" w14:paraId="7C5D85B4" w14:textId="77777777" w:rsidTr="00846F3E">
        <w:trPr>
          <w:trHeight w:val="340"/>
          <w:jc w:val="center"/>
        </w:trPr>
        <w:tc>
          <w:tcPr>
            <w:tcW w:w="2547" w:type="dxa"/>
            <w:vAlign w:val="center"/>
          </w:tcPr>
          <w:p w14:paraId="1612B8B0"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章节</w:t>
            </w:r>
          </w:p>
        </w:tc>
        <w:tc>
          <w:tcPr>
            <w:tcW w:w="3827" w:type="dxa"/>
            <w:vAlign w:val="center"/>
          </w:tcPr>
          <w:p w14:paraId="6743E425"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1922" w:type="dxa"/>
            <w:vAlign w:val="center"/>
          </w:tcPr>
          <w:p w14:paraId="32943FBA" w14:textId="77777777" w:rsidR="00E132D3" w:rsidRDefault="00D316DB" w:rsidP="000E0167">
            <w:pPr>
              <w:widowControl/>
              <w:spacing w:beforeLines="50" w:before="156" w:afterLines="50" w:after="156"/>
              <w:jc w:val="center"/>
              <w:rPr>
                <w:rFonts w:ascii="宋体" w:eastAsia="宋体" w:hAnsi="宋体"/>
              </w:rPr>
            </w:pPr>
            <w:r>
              <w:rPr>
                <w:rFonts w:ascii="宋体" w:eastAsia="宋体" w:hAnsi="宋体" w:hint="eastAsia"/>
              </w:rPr>
              <w:t>学时分配</w:t>
            </w:r>
          </w:p>
        </w:tc>
      </w:tr>
      <w:tr w:rsidR="003C492E" w14:paraId="0236C082" w14:textId="77777777" w:rsidTr="00846F3E">
        <w:trPr>
          <w:trHeight w:val="700"/>
          <w:jc w:val="center"/>
        </w:trPr>
        <w:tc>
          <w:tcPr>
            <w:tcW w:w="2547" w:type="dxa"/>
            <w:vMerge w:val="restart"/>
            <w:vAlign w:val="center"/>
          </w:tcPr>
          <w:p w14:paraId="2ADF4101" w14:textId="78BDE2D9" w:rsidR="003C492E" w:rsidRDefault="003C492E" w:rsidP="008B0C6E">
            <w:pPr>
              <w:widowControl/>
              <w:spacing w:beforeLines="50" w:before="156" w:afterLines="50" w:after="156"/>
              <w:jc w:val="center"/>
              <w:rPr>
                <w:rFonts w:ascii="宋体" w:eastAsia="宋体" w:hAnsi="宋体"/>
              </w:rPr>
            </w:pPr>
            <w:r>
              <w:rPr>
                <w:rFonts w:ascii="宋体" w:eastAsia="宋体" w:hAnsi="宋体" w:hint="eastAsia"/>
              </w:rPr>
              <w:t xml:space="preserve">第一章 </w:t>
            </w:r>
            <w:r w:rsidRPr="00F353A4">
              <w:rPr>
                <w:rFonts w:ascii="宋体" w:eastAsia="宋体" w:hAnsi="宋体" w:hint="eastAsia"/>
              </w:rPr>
              <w:t>泌尿系统组织学与发生</w:t>
            </w:r>
          </w:p>
        </w:tc>
        <w:tc>
          <w:tcPr>
            <w:tcW w:w="3827" w:type="dxa"/>
            <w:vAlign w:val="center"/>
          </w:tcPr>
          <w:p w14:paraId="51CD8B85" w14:textId="0B1772C8" w:rsidR="003C492E" w:rsidRPr="004E3215" w:rsidRDefault="003C492E" w:rsidP="003C492E">
            <w:pPr>
              <w:widowControl/>
              <w:spacing w:beforeLines="50" w:before="156" w:afterLines="50" w:after="156"/>
              <w:jc w:val="center"/>
              <w:rPr>
                <w:rFonts w:ascii="宋体" w:eastAsia="宋体" w:hAnsi="宋体"/>
              </w:rPr>
            </w:pPr>
            <w:r w:rsidRPr="00D925D0">
              <w:rPr>
                <w:rFonts w:ascii="宋体" w:eastAsia="宋体" w:hAnsi="宋体" w:cs="Times New Roman"/>
                <w:kern w:val="0"/>
                <w:szCs w:val="21"/>
              </w:rPr>
              <w:t>泌尿系统组织学</w:t>
            </w:r>
          </w:p>
        </w:tc>
        <w:tc>
          <w:tcPr>
            <w:tcW w:w="1922" w:type="dxa"/>
            <w:vMerge w:val="restart"/>
            <w:vAlign w:val="center"/>
          </w:tcPr>
          <w:p w14:paraId="556E4415" w14:textId="312EE56C" w:rsidR="003C492E" w:rsidRDefault="008B0C6E" w:rsidP="000E0167">
            <w:pPr>
              <w:widowControl/>
              <w:spacing w:beforeLines="50" w:before="156" w:afterLines="50" w:after="156"/>
              <w:jc w:val="center"/>
              <w:rPr>
                <w:rFonts w:ascii="宋体" w:eastAsia="宋体" w:hAnsi="宋体"/>
              </w:rPr>
            </w:pPr>
            <w:r>
              <w:rPr>
                <w:rFonts w:ascii="宋体" w:eastAsia="宋体" w:hAnsi="宋体"/>
              </w:rPr>
              <w:t>4</w:t>
            </w:r>
          </w:p>
        </w:tc>
      </w:tr>
      <w:tr w:rsidR="003C492E" w14:paraId="7DABC20B" w14:textId="77777777" w:rsidTr="00846F3E">
        <w:trPr>
          <w:trHeight w:val="700"/>
          <w:jc w:val="center"/>
        </w:trPr>
        <w:tc>
          <w:tcPr>
            <w:tcW w:w="2547" w:type="dxa"/>
            <w:vMerge/>
            <w:vAlign w:val="center"/>
          </w:tcPr>
          <w:p w14:paraId="3F8E4979" w14:textId="77777777" w:rsidR="003C492E" w:rsidRDefault="003C492E" w:rsidP="003C492E">
            <w:pPr>
              <w:widowControl/>
              <w:spacing w:beforeLines="50" w:before="156" w:afterLines="50" w:after="156"/>
              <w:jc w:val="center"/>
              <w:rPr>
                <w:rFonts w:ascii="宋体" w:eastAsia="宋体" w:hAnsi="宋体"/>
              </w:rPr>
            </w:pPr>
          </w:p>
        </w:tc>
        <w:tc>
          <w:tcPr>
            <w:tcW w:w="3827" w:type="dxa"/>
            <w:vAlign w:val="center"/>
          </w:tcPr>
          <w:p w14:paraId="50A58597" w14:textId="3B60C94D" w:rsidR="003C492E" w:rsidRPr="00D925D0" w:rsidRDefault="003C492E" w:rsidP="000E0167">
            <w:pPr>
              <w:widowControl/>
              <w:spacing w:beforeLines="50" w:before="156" w:afterLines="50" w:after="156"/>
              <w:jc w:val="center"/>
              <w:rPr>
                <w:rFonts w:ascii="宋体" w:eastAsia="宋体" w:hAnsi="宋体" w:cs="Times New Roman"/>
                <w:kern w:val="0"/>
                <w:szCs w:val="21"/>
              </w:rPr>
            </w:pPr>
            <w:r w:rsidRPr="00D925D0">
              <w:rPr>
                <w:rFonts w:ascii="宋体" w:eastAsia="宋体" w:hAnsi="宋体" w:cs="Times New Roman"/>
                <w:kern w:val="0"/>
                <w:szCs w:val="21"/>
              </w:rPr>
              <w:t>泌尿系统的发生</w:t>
            </w:r>
          </w:p>
        </w:tc>
        <w:tc>
          <w:tcPr>
            <w:tcW w:w="1922" w:type="dxa"/>
            <w:vMerge/>
            <w:vAlign w:val="center"/>
          </w:tcPr>
          <w:p w14:paraId="7902DB80" w14:textId="77777777" w:rsidR="003C492E" w:rsidRDefault="003C492E" w:rsidP="000E0167">
            <w:pPr>
              <w:widowControl/>
              <w:spacing w:beforeLines="50" w:before="156" w:afterLines="50" w:after="156"/>
              <w:jc w:val="center"/>
              <w:rPr>
                <w:rFonts w:ascii="宋体" w:eastAsia="宋体" w:hAnsi="宋体"/>
              </w:rPr>
            </w:pPr>
          </w:p>
        </w:tc>
      </w:tr>
      <w:tr w:rsidR="008B0C6E" w14:paraId="60F69A31" w14:textId="77777777" w:rsidTr="00846F3E">
        <w:trPr>
          <w:trHeight w:val="340"/>
          <w:jc w:val="center"/>
        </w:trPr>
        <w:tc>
          <w:tcPr>
            <w:tcW w:w="2547" w:type="dxa"/>
            <w:vMerge w:val="restart"/>
            <w:vAlign w:val="center"/>
          </w:tcPr>
          <w:p w14:paraId="0983FDC4" w14:textId="635AAD75" w:rsidR="008B0C6E" w:rsidRDefault="008B0C6E" w:rsidP="000E0167">
            <w:pPr>
              <w:widowControl/>
              <w:spacing w:beforeLines="50" w:before="156" w:afterLines="50" w:after="156"/>
              <w:jc w:val="center"/>
              <w:rPr>
                <w:rFonts w:ascii="宋体" w:eastAsia="宋体" w:hAnsi="宋体"/>
              </w:rPr>
            </w:pPr>
            <w:r>
              <w:rPr>
                <w:rFonts w:ascii="宋体" w:eastAsia="宋体" w:hAnsi="宋体" w:hint="eastAsia"/>
              </w:rPr>
              <w:t xml:space="preserve">第二章   </w:t>
            </w:r>
            <w:r w:rsidRPr="008B0C6E">
              <w:rPr>
                <w:rFonts w:ascii="宋体" w:eastAsia="宋体" w:hAnsi="宋体" w:hint="eastAsia"/>
              </w:rPr>
              <w:t>泌尿系统的生理学</w:t>
            </w:r>
          </w:p>
        </w:tc>
        <w:tc>
          <w:tcPr>
            <w:tcW w:w="3827" w:type="dxa"/>
            <w:vAlign w:val="center"/>
          </w:tcPr>
          <w:p w14:paraId="27AB0712" w14:textId="737DCE5D" w:rsidR="008B0C6E" w:rsidRPr="004E3215" w:rsidRDefault="008B0C6E" w:rsidP="000E0167">
            <w:pPr>
              <w:widowControl/>
              <w:spacing w:beforeLines="50" w:before="156" w:afterLines="50" w:after="156"/>
              <w:jc w:val="center"/>
              <w:rPr>
                <w:rFonts w:ascii="宋体" w:eastAsia="宋体" w:hAnsi="宋体"/>
              </w:rPr>
            </w:pPr>
            <w:r w:rsidRPr="00D925D0">
              <w:rPr>
                <w:rFonts w:ascii="Times New Roman" w:eastAsia="宋体" w:hAnsi="Times New Roman" w:cs="Times New Roman" w:hint="eastAsia"/>
                <w:kern w:val="0"/>
                <w:szCs w:val="21"/>
              </w:rPr>
              <w:t>肾脏功能</w:t>
            </w:r>
            <w:r>
              <w:rPr>
                <w:rFonts w:ascii="Times New Roman" w:eastAsia="宋体" w:hAnsi="Times New Roman" w:cs="Times New Roman" w:hint="eastAsia"/>
                <w:kern w:val="0"/>
                <w:szCs w:val="21"/>
              </w:rPr>
              <w:t>解剖和肾血流量</w:t>
            </w:r>
          </w:p>
        </w:tc>
        <w:tc>
          <w:tcPr>
            <w:tcW w:w="1922" w:type="dxa"/>
            <w:vMerge w:val="restart"/>
            <w:vAlign w:val="center"/>
          </w:tcPr>
          <w:p w14:paraId="673B1737" w14:textId="1C051D9C" w:rsidR="008B0C6E" w:rsidRDefault="008B0C6E" w:rsidP="000E0167">
            <w:pPr>
              <w:spacing w:beforeLines="50" w:before="156" w:afterLines="50" w:after="156"/>
              <w:jc w:val="center"/>
              <w:rPr>
                <w:rFonts w:ascii="宋体" w:eastAsia="宋体" w:hAnsi="宋体"/>
              </w:rPr>
            </w:pPr>
            <w:r>
              <w:rPr>
                <w:rFonts w:ascii="宋体" w:eastAsia="宋体" w:hAnsi="宋体" w:hint="eastAsia"/>
              </w:rPr>
              <w:t>7</w:t>
            </w:r>
          </w:p>
        </w:tc>
      </w:tr>
      <w:tr w:rsidR="008B0C6E" w14:paraId="41CDAA86" w14:textId="77777777" w:rsidTr="00846F3E">
        <w:trPr>
          <w:trHeight w:val="340"/>
          <w:jc w:val="center"/>
        </w:trPr>
        <w:tc>
          <w:tcPr>
            <w:tcW w:w="2547" w:type="dxa"/>
            <w:vMerge/>
            <w:vAlign w:val="center"/>
          </w:tcPr>
          <w:p w14:paraId="6F864009"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0C538B3D" w14:textId="60177938" w:rsidR="008B0C6E" w:rsidRPr="002D5DF8" w:rsidRDefault="008B0C6E" w:rsidP="000E0167">
            <w:pPr>
              <w:widowControl/>
              <w:spacing w:beforeLines="50" w:before="156" w:afterLines="50" w:after="156"/>
              <w:jc w:val="center"/>
              <w:rPr>
                <w:rFonts w:ascii="Times New Roman" w:hAnsi="Times New Roman"/>
              </w:rPr>
            </w:pPr>
            <w:r w:rsidRPr="00D925D0">
              <w:rPr>
                <w:rFonts w:ascii="Times New Roman" w:eastAsia="宋体" w:hAnsi="Times New Roman" w:cs="Times New Roman"/>
                <w:kern w:val="0"/>
                <w:szCs w:val="21"/>
              </w:rPr>
              <w:t>肾小球的滤过作用</w:t>
            </w:r>
          </w:p>
        </w:tc>
        <w:tc>
          <w:tcPr>
            <w:tcW w:w="1922" w:type="dxa"/>
            <w:vMerge/>
            <w:vAlign w:val="center"/>
          </w:tcPr>
          <w:p w14:paraId="7C116146" w14:textId="45780FA2" w:rsidR="008B0C6E" w:rsidRDefault="008B0C6E" w:rsidP="000E0167">
            <w:pPr>
              <w:spacing w:beforeLines="50" w:before="156" w:afterLines="50" w:after="156"/>
              <w:jc w:val="center"/>
              <w:rPr>
                <w:rFonts w:ascii="宋体" w:eastAsia="宋体" w:hAnsi="宋体"/>
              </w:rPr>
            </w:pPr>
          </w:p>
        </w:tc>
      </w:tr>
      <w:tr w:rsidR="008B0C6E" w14:paraId="638BFA9F" w14:textId="77777777" w:rsidTr="00846F3E">
        <w:trPr>
          <w:trHeight w:val="340"/>
          <w:jc w:val="center"/>
        </w:trPr>
        <w:tc>
          <w:tcPr>
            <w:tcW w:w="2547" w:type="dxa"/>
            <w:vMerge/>
            <w:vAlign w:val="center"/>
          </w:tcPr>
          <w:p w14:paraId="0A13A655"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2EE0C194" w14:textId="158DFF33" w:rsidR="008B0C6E" w:rsidRPr="004E3215" w:rsidRDefault="008B0C6E" w:rsidP="000E0167">
            <w:pPr>
              <w:widowControl/>
              <w:spacing w:beforeLines="50" w:before="156" w:afterLines="50" w:after="156"/>
              <w:jc w:val="center"/>
              <w:rPr>
                <w:rFonts w:ascii="Times New Roman" w:eastAsia="宋体" w:hAnsi="Times New Roman" w:cs="Times New Roman"/>
                <w:szCs w:val="21"/>
              </w:rPr>
            </w:pPr>
            <w:r w:rsidRPr="00D925D0">
              <w:rPr>
                <w:rFonts w:ascii="Times New Roman" w:eastAsia="宋体" w:hAnsi="Times New Roman" w:cs="Times New Roman"/>
                <w:kern w:val="0"/>
                <w:szCs w:val="21"/>
              </w:rPr>
              <w:t>肾小管和集合管的重吸收作用</w:t>
            </w:r>
          </w:p>
        </w:tc>
        <w:tc>
          <w:tcPr>
            <w:tcW w:w="1922" w:type="dxa"/>
            <w:vMerge/>
            <w:vAlign w:val="center"/>
          </w:tcPr>
          <w:p w14:paraId="7F6F152A" w14:textId="06BF8267" w:rsidR="008B0C6E" w:rsidRDefault="008B0C6E" w:rsidP="000E0167">
            <w:pPr>
              <w:spacing w:beforeLines="50" w:before="156" w:afterLines="50" w:after="156"/>
              <w:jc w:val="center"/>
              <w:rPr>
                <w:rFonts w:ascii="宋体" w:eastAsia="宋体" w:hAnsi="宋体"/>
              </w:rPr>
            </w:pPr>
          </w:p>
        </w:tc>
      </w:tr>
      <w:tr w:rsidR="008B0C6E" w14:paraId="7032D5D9" w14:textId="77777777" w:rsidTr="00846F3E">
        <w:trPr>
          <w:trHeight w:val="545"/>
          <w:jc w:val="center"/>
        </w:trPr>
        <w:tc>
          <w:tcPr>
            <w:tcW w:w="2547" w:type="dxa"/>
            <w:vMerge/>
            <w:vAlign w:val="center"/>
          </w:tcPr>
          <w:p w14:paraId="0C1A841A"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704A80DB" w14:textId="4E0E31AD" w:rsidR="008B0C6E" w:rsidRPr="004E3215" w:rsidRDefault="008B0C6E" w:rsidP="008B0C6E">
            <w:pPr>
              <w:widowControl/>
              <w:spacing w:beforeLines="50" w:before="156" w:afterLines="50" w:after="156"/>
              <w:jc w:val="center"/>
              <w:rPr>
                <w:rFonts w:ascii="宋体" w:eastAsia="宋体" w:hAnsi="宋体"/>
                <w:szCs w:val="21"/>
              </w:rPr>
            </w:pPr>
            <w:r w:rsidRPr="00D925D0">
              <w:rPr>
                <w:rFonts w:ascii="Times New Roman" w:eastAsia="宋体" w:hAnsi="Times New Roman" w:cs="Times New Roman" w:hint="eastAsia"/>
                <w:kern w:val="0"/>
                <w:szCs w:val="21"/>
              </w:rPr>
              <w:t>尿液的浓缩与稀释</w:t>
            </w:r>
          </w:p>
        </w:tc>
        <w:tc>
          <w:tcPr>
            <w:tcW w:w="1922" w:type="dxa"/>
            <w:vMerge/>
            <w:vAlign w:val="center"/>
          </w:tcPr>
          <w:p w14:paraId="753E403A" w14:textId="49620BC8" w:rsidR="008B0C6E" w:rsidRDefault="008B0C6E" w:rsidP="000E0167">
            <w:pPr>
              <w:widowControl/>
              <w:spacing w:beforeLines="50" w:before="156" w:afterLines="50" w:after="156"/>
              <w:jc w:val="center"/>
              <w:rPr>
                <w:rFonts w:ascii="宋体" w:eastAsia="宋体" w:hAnsi="宋体"/>
              </w:rPr>
            </w:pPr>
          </w:p>
        </w:tc>
      </w:tr>
      <w:tr w:rsidR="008B0C6E" w14:paraId="4A3D0DB8" w14:textId="77777777" w:rsidTr="00846F3E">
        <w:trPr>
          <w:trHeight w:val="545"/>
          <w:jc w:val="center"/>
        </w:trPr>
        <w:tc>
          <w:tcPr>
            <w:tcW w:w="2547" w:type="dxa"/>
            <w:vMerge/>
            <w:vAlign w:val="center"/>
          </w:tcPr>
          <w:p w14:paraId="26FA65AA"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6F1B020C" w14:textId="003ECA73" w:rsidR="008B0C6E" w:rsidRPr="00D925D0" w:rsidRDefault="008B0C6E" w:rsidP="000E0167">
            <w:pPr>
              <w:widowControl/>
              <w:spacing w:beforeLines="50" w:before="156" w:afterLines="50" w:after="156"/>
              <w:jc w:val="center"/>
              <w:rPr>
                <w:rFonts w:ascii="Times New Roman" w:eastAsia="宋体" w:hAnsi="Times New Roman" w:cs="Times New Roman"/>
                <w:kern w:val="0"/>
                <w:szCs w:val="21"/>
              </w:rPr>
            </w:pPr>
            <w:r w:rsidRPr="00D925D0">
              <w:rPr>
                <w:rFonts w:ascii="Times New Roman" w:eastAsia="宋体" w:hAnsi="Times New Roman" w:cs="Times New Roman"/>
                <w:kern w:val="0"/>
                <w:szCs w:val="21"/>
              </w:rPr>
              <w:t>肾脏泌尿功能的调节</w:t>
            </w:r>
          </w:p>
        </w:tc>
        <w:tc>
          <w:tcPr>
            <w:tcW w:w="1922" w:type="dxa"/>
            <w:vMerge/>
            <w:vAlign w:val="center"/>
          </w:tcPr>
          <w:p w14:paraId="7A2A77A6" w14:textId="77777777" w:rsidR="008B0C6E" w:rsidRDefault="008B0C6E" w:rsidP="000E0167">
            <w:pPr>
              <w:widowControl/>
              <w:spacing w:beforeLines="50" w:before="156" w:afterLines="50" w:after="156"/>
              <w:jc w:val="center"/>
              <w:rPr>
                <w:rFonts w:ascii="宋体" w:eastAsia="宋体" w:hAnsi="宋体"/>
              </w:rPr>
            </w:pPr>
          </w:p>
        </w:tc>
      </w:tr>
      <w:tr w:rsidR="008B0C6E" w14:paraId="0C5D43E4" w14:textId="77777777" w:rsidTr="00846F3E">
        <w:trPr>
          <w:trHeight w:val="340"/>
          <w:jc w:val="center"/>
        </w:trPr>
        <w:tc>
          <w:tcPr>
            <w:tcW w:w="2547" w:type="dxa"/>
            <w:vMerge w:val="restart"/>
            <w:vAlign w:val="center"/>
          </w:tcPr>
          <w:p w14:paraId="6942CB82" w14:textId="07AFD8CB" w:rsidR="008B0C6E" w:rsidRDefault="008B0C6E" w:rsidP="000E0167">
            <w:pPr>
              <w:widowControl/>
              <w:spacing w:beforeLines="50" w:before="156" w:afterLines="50" w:after="156"/>
              <w:jc w:val="center"/>
              <w:rPr>
                <w:rFonts w:ascii="宋体" w:eastAsia="宋体" w:hAnsi="宋体"/>
              </w:rPr>
            </w:pPr>
            <w:r w:rsidRPr="0051505E">
              <w:rPr>
                <w:rFonts w:ascii="宋体" w:eastAsia="宋体" w:hAnsi="宋体" w:hint="eastAsia"/>
              </w:rPr>
              <w:t xml:space="preserve">第三章  </w:t>
            </w:r>
            <w:r w:rsidRPr="008B0C6E">
              <w:rPr>
                <w:rFonts w:ascii="宋体" w:eastAsia="宋体" w:hAnsi="宋体" w:hint="eastAsia"/>
              </w:rPr>
              <w:t>泌尿系统常见疾病的病理学</w:t>
            </w:r>
          </w:p>
        </w:tc>
        <w:tc>
          <w:tcPr>
            <w:tcW w:w="3827" w:type="dxa"/>
            <w:vAlign w:val="center"/>
          </w:tcPr>
          <w:p w14:paraId="428626CC" w14:textId="096CCF02" w:rsidR="008B0C6E" w:rsidRPr="00382B87" w:rsidRDefault="008B0C6E" w:rsidP="0051505E">
            <w:pPr>
              <w:widowControl/>
              <w:jc w:val="center"/>
              <w:rPr>
                <w:rFonts w:ascii="宋体" w:eastAsia="宋体" w:hAnsi="宋体" w:cs="Times New Roman"/>
                <w:szCs w:val="21"/>
              </w:rPr>
            </w:pPr>
            <w:r w:rsidRPr="000A1951">
              <w:rPr>
                <w:rFonts w:ascii="Times New Roman" w:eastAsia="宋体" w:hAnsi="Times New Roman" w:cs="Times New Roman"/>
                <w:kern w:val="0"/>
                <w:szCs w:val="21"/>
              </w:rPr>
              <w:t>肾小球肾炎</w:t>
            </w:r>
          </w:p>
        </w:tc>
        <w:tc>
          <w:tcPr>
            <w:tcW w:w="1922" w:type="dxa"/>
            <w:vMerge w:val="restart"/>
            <w:vAlign w:val="center"/>
          </w:tcPr>
          <w:p w14:paraId="2F8B4184" w14:textId="6F242218" w:rsidR="008B0C6E" w:rsidRDefault="008B0C6E" w:rsidP="000E0167">
            <w:pPr>
              <w:spacing w:beforeLines="50" w:before="156" w:afterLines="50" w:after="156"/>
              <w:jc w:val="center"/>
              <w:rPr>
                <w:rFonts w:ascii="宋体" w:eastAsia="宋体" w:hAnsi="宋体"/>
              </w:rPr>
            </w:pPr>
            <w:r>
              <w:rPr>
                <w:rFonts w:ascii="宋体" w:eastAsia="宋体" w:hAnsi="宋体" w:hint="eastAsia"/>
              </w:rPr>
              <w:t>4</w:t>
            </w:r>
          </w:p>
        </w:tc>
      </w:tr>
      <w:tr w:rsidR="008B0C6E" w14:paraId="46545477" w14:textId="77777777" w:rsidTr="00846F3E">
        <w:trPr>
          <w:trHeight w:val="340"/>
          <w:jc w:val="center"/>
        </w:trPr>
        <w:tc>
          <w:tcPr>
            <w:tcW w:w="2547" w:type="dxa"/>
            <w:vMerge/>
            <w:vAlign w:val="center"/>
          </w:tcPr>
          <w:p w14:paraId="71023A9F"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7D8FD9D2" w14:textId="21F00E9F" w:rsidR="008B0C6E" w:rsidRPr="00382B87" w:rsidRDefault="008B0C6E" w:rsidP="0051505E">
            <w:pPr>
              <w:widowControl/>
              <w:jc w:val="center"/>
              <w:rPr>
                <w:rFonts w:ascii="宋体" w:eastAsia="宋体" w:hAnsi="宋体" w:cs="Times New Roman"/>
                <w:szCs w:val="21"/>
              </w:rPr>
            </w:pPr>
            <w:r w:rsidRPr="000A1951">
              <w:rPr>
                <w:rFonts w:ascii="Times New Roman" w:eastAsia="宋体" w:hAnsi="Times New Roman" w:cs="Times New Roman"/>
                <w:kern w:val="0"/>
                <w:szCs w:val="21"/>
              </w:rPr>
              <w:t>肾小管－间质性肾炎</w:t>
            </w:r>
          </w:p>
        </w:tc>
        <w:tc>
          <w:tcPr>
            <w:tcW w:w="1922" w:type="dxa"/>
            <w:vMerge/>
            <w:vAlign w:val="center"/>
          </w:tcPr>
          <w:p w14:paraId="12A45B6E" w14:textId="60440970" w:rsidR="008B0C6E" w:rsidRDefault="008B0C6E" w:rsidP="000E0167">
            <w:pPr>
              <w:spacing w:beforeLines="50" w:before="156" w:afterLines="50" w:after="156"/>
              <w:jc w:val="center"/>
              <w:rPr>
                <w:rFonts w:ascii="宋体" w:eastAsia="宋体" w:hAnsi="宋体"/>
              </w:rPr>
            </w:pPr>
          </w:p>
        </w:tc>
      </w:tr>
      <w:tr w:rsidR="008B0C6E" w14:paraId="12F1AEA0" w14:textId="77777777" w:rsidTr="00846F3E">
        <w:trPr>
          <w:trHeight w:val="340"/>
          <w:jc w:val="center"/>
        </w:trPr>
        <w:tc>
          <w:tcPr>
            <w:tcW w:w="2547" w:type="dxa"/>
            <w:vMerge/>
            <w:vAlign w:val="center"/>
          </w:tcPr>
          <w:p w14:paraId="2C393A57"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2A7FDEAB" w14:textId="4865D4AB" w:rsidR="008B0C6E" w:rsidRPr="00382B87" w:rsidRDefault="008B0C6E" w:rsidP="0051505E">
            <w:pPr>
              <w:widowControl/>
              <w:jc w:val="center"/>
              <w:rPr>
                <w:rFonts w:ascii="宋体" w:eastAsia="宋体" w:hAnsi="宋体" w:cs="Times New Roman"/>
                <w:szCs w:val="21"/>
              </w:rPr>
            </w:pPr>
            <w:r w:rsidRPr="000A1951">
              <w:rPr>
                <w:rFonts w:ascii="Times New Roman" w:eastAsia="宋体" w:hAnsi="Times New Roman" w:cs="Times New Roman"/>
                <w:kern w:val="0"/>
                <w:szCs w:val="21"/>
              </w:rPr>
              <w:t>肾和膀胱常见肿瘤</w:t>
            </w:r>
          </w:p>
        </w:tc>
        <w:tc>
          <w:tcPr>
            <w:tcW w:w="1922" w:type="dxa"/>
            <w:vMerge/>
            <w:vAlign w:val="center"/>
          </w:tcPr>
          <w:p w14:paraId="068E0F68" w14:textId="075D0866" w:rsidR="008B0C6E" w:rsidRDefault="008B0C6E" w:rsidP="000E0167">
            <w:pPr>
              <w:widowControl/>
              <w:spacing w:beforeLines="50" w:before="156" w:afterLines="50" w:after="156"/>
              <w:jc w:val="center"/>
              <w:rPr>
                <w:rFonts w:ascii="宋体" w:eastAsia="宋体" w:hAnsi="宋体"/>
              </w:rPr>
            </w:pPr>
          </w:p>
        </w:tc>
      </w:tr>
      <w:tr w:rsidR="008B0C6E" w14:paraId="430F489E" w14:textId="77777777" w:rsidTr="00846F3E">
        <w:trPr>
          <w:trHeight w:val="340"/>
          <w:jc w:val="center"/>
        </w:trPr>
        <w:tc>
          <w:tcPr>
            <w:tcW w:w="2547" w:type="dxa"/>
            <w:vMerge w:val="restart"/>
            <w:vAlign w:val="center"/>
          </w:tcPr>
          <w:p w14:paraId="5289F838" w14:textId="0A707601" w:rsidR="008B0C6E" w:rsidRPr="0051505E" w:rsidRDefault="008B0C6E" w:rsidP="000E0167">
            <w:pPr>
              <w:widowControl/>
              <w:spacing w:beforeLines="50" w:before="156" w:afterLines="50" w:after="156"/>
              <w:jc w:val="center"/>
              <w:rPr>
                <w:rFonts w:ascii="黑体" w:eastAsia="黑体" w:hAnsi="黑体" w:cs="Times New Roman"/>
                <w:b/>
                <w:sz w:val="24"/>
                <w:szCs w:val="24"/>
              </w:rPr>
            </w:pPr>
            <w:r w:rsidRPr="0051505E">
              <w:rPr>
                <w:rFonts w:ascii="宋体" w:eastAsia="宋体" w:hAnsi="宋体" w:hint="eastAsia"/>
              </w:rPr>
              <w:t xml:space="preserve">第四章  </w:t>
            </w:r>
            <w:r w:rsidRPr="008B0C6E">
              <w:rPr>
                <w:rFonts w:ascii="宋体" w:eastAsia="宋体" w:hAnsi="宋体" w:hint="eastAsia"/>
              </w:rPr>
              <w:t>体液代谢的紊乱</w:t>
            </w:r>
          </w:p>
        </w:tc>
        <w:tc>
          <w:tcPr>
            <w:tcW w:w="3827" w:type="dxa"/>
            <w:vAlign w:val="center"/>
          </w:tcPr>
          <w:p w14:paraId="12046762" w14:textId="67284E71" w:rsidR="008B0C6E" w:rsidRPr="00382B87" w:rsidRDefault="008B0C6E" w:rsidP="0051505E">
            <w:pPr>
              <w:widowControl/>
              <w:jc w:val="center"/>
              <w:rPr>
                <w:rFonts w:ascii="宋体" w:eastAsia="宋体" w:hAnsi="宋体" w:cs="Times New Roman"/>
                <w:szCs w:val="21"/>
              </w:rPr>
            </w:pPr>
            <w:r w:rsidRPr="008B0C6E">
              <w:rPr>
                <w:rFonts w:ascii="宋体" w:eastAsia="宋体" w:hAnsi="宋体" w:cs="Times New Roman" w:hint="eastAsia"/>
                <w:szCs w:val="21"/>
              </w:rPr>
              <w:t>水钠代谢障碍</w:t>
            </w:r>
          </w:p>
        </w:tc>
        <w:tc>
          <w:tcPr>
            <w:tcW w:w="1922" w:type="dxa"/>
            <w:vMerge w:val="restart"/>
            <w:vAlign w:val="center"/>
          </w:tcPr>
          <w:p w14:paraId="4DFECD1A" w14:textId="0FE0A5D3" w:rsidR="008B0C6E" w:rsidRDefault="008B0C6E" w:rsidP="000E0167">
            <w:pPr>
              <w:spacing w:beforeLines="50" w:before="156" w:afterLines="50" w:after="156"/>
              <w:jc w:val="center"/>
              <w:rPr>
                <w:rFonts w:ascii="宋体" w:eastAsia="宋体" w:hAnsi="宋体"/>
              </w:rPr>
            </w:pPr>
            <w:r>
              <w:rPr>
                <w:rFonts w:ascii="宋体" w:eastAsia="宋体" w:hAnsi="宋体" w:hint="eastAsia"/>
              </w:rPr>
              <w:t>8</w:t>
            </w:r>
          </w:p>
        </w:tc>
      </w:tr>
      <w:tr w:rsidR="008B0C6E" w14:paraId="29FE07BD" w14:textId="77777777" w:rsidTr="00846F3E">
        <w:trPr>
          <w:trHeight w:val="340"/>
          <w:jc w:val="center"/>
        </w:trPr>
        <w:tc>
          <w:tcPr>
            <w:tcW w:w="2547" w:type="dxa"/>
            <w:vMerge/>
            <w:vAlign w:val="center"/>
          </w:tcPr>
          <w:p w14:paraId="3C61BE00"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0CC2CF5C" w14:textId="1056294F" w:rsidR="008B0C6E" w:rsidRPr="00382B87" w:rsidRDefault="008B0C6E" w:rsidP="0051505E">
            <w:pPr>
              <w:widowControl/>
              <w:jc w:val="center"/>
              <w:rPr>
                <w:rFonts w:ascii="宋体" w:eastAsia="宋体" w:hAnsi="宋体" w:cs="Times New Roman"/>
                <w:szCs w:val="21"/>
              </w:rPr>
            </w:pPr>
            <w:r w:rsidRPr="008B0C6E">
              <w:rPr>
                <w:rFonts w:ascii="宋体" w:eastAsia="宋体" w:hAnsi="宋体" w:cs="Times New Roman" w:hint="eastAsia"/>
                <w:szCs w:val="21"/>
              </w:rPr>
              <w:t>钾代谢障碍</w:t>
            </w:r>
          </w:p>
        </w:tc>
        <w:tc>
          <w:tcPr>
            <w:tcW w:w="1922" w:type="dxa"/>
            <w:vMerge/>
            <w:vAlign w:val="center"/>
          </w:tcPr>
          <w:p w14:paraId="2899A93B" w14:textId="78E0C46D" w:rsidR="008B0C6E" w:rsidRDefault="008B0C6E" w:rsidP="000E0167">
            <w:pPr>
              <w:spacing w:beforeLines="50" w:before="156" w:afterLines="50" w:after="156"/>
              <w:jc w:val="center"/>
              <w:rPr>
                <w:rFonts w:ascii="宋体" w:eastAsia="宋体" w:hAnsi="宋体"/>
              </w:rPr>
            </w:pPr>
          </w:p>
        </w:tc>
      </w:tr>
      <w:tr w:rsidR="008B0C6E" w14:paraId="19977244" w14:textId="77777777" w:rsidTr="00846F3E">
        <w:trPr>
          <w:trHeight w:val="340"/>
          <w:jc w:val="center"/>
        </w:trPr>
        <w:tc>
          <w:tcPr>
            <w:tcW w:w="2547" w:type="dxa"/>
            <w:vMerge/>
            <w:vAlign w:val="center"/>
          </w:tcPr>
          <w:p w14:paraId="117BA632"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4FA3790C" w14:textId="062BBA46" w:rsidR="008B0C6E" w:rsidRPr="00382B87" w:rsidRDefault="008B0C6E" w:rsidP="0051505E">
            <w:pPr>
              <w:widowControl/>
              <w:jc w:val="center"/>
              <w:rPr>
                <w:rFonts w:ascii="宋体" w:eastAsia="宋体" w:hAnsi="宋体" w:cs="Times New Roman"/>
                <w:szCs w:val="21"/>
              </w:rPr>
            </w:pPr>
            <w:r w:rsidRPr="008B0C6E">
              <w:rPr>
                <w:rFonts w:ascii="宋体" w:eastAsia="宋体" w:hAnsi="宋体" w:cs="Times New Roman" w:hint="eastAsia"/>
                <w:szCs w:val="21"/>
              </w:rPr>
              <w:t>镁代谢障碍</w:t>
            </w:r>
          </w:p>
        </w:tc>
        <w:tc>
          <w:tcPr>
            <w:tcW w:w="1922" w:type="dxa"/>
            <w:vMerge/>
            <w:vAlign w:val="center"/>
          </w:tcPr>
          <w:p w14:paraId="4D6793A1" w14:textId="01A42D75" w:rsidR="008B0C6E" w:rsidRDefault="008B0C6E" w:rsidP="000E0167">
            <w:pPr>
              <w:spacing w:beforeLines="50" w:before="156" w:afterLines="50" w:after="156"/>
              <w:jc w:val="center"/>
              <w:rPr>
                <w:rFonts w:ascii="宋体" w:eastAsia="宋体" w:hAnsi="宋体"/>
              </w:rPr>
            </w:pPr>
          </w:p>
        </w:tc>
      </w:tr>
      <w:tr w:rsidR="008B0C6E" w14:paraId="7B91B1AA" w14:textId="77777777" w:rsidTr="00846F3E">
        <w:trPr>
          <w:trHeight w:val="340"/>
          <w:jc w:val="center"/>
        </w:trPr>
        <w:tc>
          <w:tcPr>
            <w:tcW w:w="2547" w:type="dxa"/>
            <w:vMerge/>
            <w:vAlign w:val="center"/>
          </w:tcPr>
          <w:p w14:paraId="620747F5" w14:textId="77777777" w:rsidR="008B0C6E" w:rsidRDefault="008B0C6E" w:rsidP="000E0167">
            <w:pPr>
              <w:widowControl/>
              <w:spacing w:beforeLines="50" w:before="156" w:afterLines="50" w:after="156"/>
              <w:jc w:val="center"/>
              <w:rPr>
                <w:rFonts w:ascii="宋体" w:eastAsia="宋体" w:hAnsi="宋体"/>
              </w:rPr>
            </w:pPr>
          </w:p>
        </w:tc>
        <w:tc>
          <w:tcPr>
            <w:tcW w:w="3827" w:type="dxa"/>
            <w:vAlign w:val="center"/>
          </w:tcPr>
          <w:p w14:paraId="4C60771E" w14:textId="4911FEB1" w:rsidR="008B0C6E" w:rsidRPr="00382B87" w:rsidRDefault="008B0C6E" w:rsidP="0051505E">
            <w:pPr>
              <w:widowControl/>
              <w:jc w:val="center"/>
              <w:rPr>
                <w:rFonts w:ascii="宋体" w:eastAsia="宋体" w:hAnsi="宋体" w:cs="Times New Roman"/>
                <w:szCs w:val="21"/>
              </w:rPr>
            </w:pPr>
            <w:r w:rsidRPr="008B0C6E">
              <w:rPr>
                <w:rFonts w:ascii="宋体" w:eastAsia="宋体" w:hAnsi="宋体" w:cs="Times New Roman" w:hint="eastAsia"/>
                <w:szCs w:val="21"/>
              </w:rPr>
              <w:t>钙磷代谢障碍</w:t>
            </w:r>
          </w:p>
        </w:tc>
        <w:tc>
          <w:tcPr>
            <w:tcW w:w="1922" w:type="dxa"/>
            <w:vMerge/>
            <w:vAlign w:val="center"/>
          </w:tcPr>
          <w:p w14:paraId="2BC69011" w14:textId="5B7272C9" w:rsidR="008B0C6E" w:rsidRDefault="008B0C6E" w:rsidP="000E0167">
            <w:pPr>
              <w:widowControl/>
              <w:spacing w:beforeLines="50" w:before="156" w:afterLines="50" w:after="156"/>
              <w:jc w:val="center"/>
              <w:rPr>
                <w:rFonts w:ascii="宋体" w:eastAsia="宋体" w:hAnsi="宋体"/>
              </w:rPr>
            </w:pPr>
          </w:p>
        </w:tc>
      </w:tr>
      <w:tr w:rsidR="0051505E" w14:paraId="5589742C" w14:textId="77777777" w:rsidTr="00846F3E">
        <w:trPr>
          <w:trHeight w:val="340"/>
          <w:jc w:val="center"/>
        </w:trPr>
        <w:tc>
          <w:tcPr>
            <w:tcW w:w="2547" w:type="dxa"/>
            <w:vAlign w:val="center"/>
          </w:tcPr>
          <w:p w14:paraId="613D8B7D" w14:textId="5454EEE5" w:rsidR="0051505E" w:rsidRPr="00382B87" w:rsidRDefault="00382B87" w:rsidP="000E0167">
            <w:pPr>
              <w:widowControl/>
              <w:spacing w:beforeLines="50" w:before="156" w:afterLines="50" w:after="156"/>
              <w:jc w:val="center"/>
              <w:rPr>
                <w:rFonts w:ascii="Times New Roman" w:hAnsi="Times New Roman"/>
                <w:bCs/>
                <w:sz w:val="24"/>
                <w:szCs w:val="24"/>
              </w:rPr>
            </w:pPr>
            <w:r w:rsidRPr="00382B87">
              <w:rPr>
                <w:rFonts w:ascii="宋体" w:eastAsia="宋体" w:hAnsi="宋体" w:hint="eastAsia"/>
              </w:rPr>
              <w:t>第五章</w:t>
            </w:r>
            <w:r w:rsidR="008B0C6E">
              <w:rPr>
                <w:rFonts w:ascii="宋体" w:eastAsia="宋体" w:hAnsi="宋体" w:hint="eastAsia"/>
              </w:rPr>
              <w:t xml:space="preserve"> </w:t>
            </w:r>
            <w:r w:rsidR="008B0C6E">
              <w:rPr>
                <w:rFonts w:ascii="宋体" w:eastAsia="宋体" w:hAnsi="宋体"/>
              </w:rPr>
              <w:t xml:space="preserve"> </w:t>
            </w:r>
            <w:r w:rsidR="008B0C6E" w:rsidRPr="008B0C6E">
              <w:rPr>
                <w:rFonts w:ascii="宋体" w:eastAsia="宋体" w:hAnsi="宋体" w:hint="eastAsia"/>
              </w:rPr>
              <w:t>肾功能衰竭</w:t>
            </w:r>
          </w:p>
        </w:tc>
        <w:tc>
          <w:tcPr>
            <w:tcW w:w="3827" w:type="dxa"/>
            <w:vAlign w:val="center"/>
          </w:tcPr>
          <w:p w14:paraId="111D372B" w14:textId="523087B5" w:rsidR="0051505E" w:rsidRPr="00640CD1" w:rsidRDefault="008B0C6E" w:rsidP="00382B87">
            <w:pPr>
              <w:widowControl/>
              <w:jc w:val="center"/>
              <w:rPr>
                <w:rFonts w:ascii="宋体" w:eastAsia="宋体" w:hAnsi="宋体" w:cs="Times New Roman"/>
                <w:szCs w:val="21"/>
              </w:rPr>
            </w:pPr>
            <w:r w:rsidRPr="00996143">
              <w:rPr>
                <w:rFonts w:ascii="宋体" w:eastAsia="宋体" w:hAnsi="宋体" w:hint="eastAsia"/>
                <w:szCs w:val="21"/>
              </w:rPr>
              <w:t>肾功能衰竭</w:t>
            </w:r>
          </w:p>
        </w:tc>
        <w:tc>
          <w:tcPr>
            <w:tcW w:w="1922" w:type="dxa"/>
            <w:vAlign w:val="center"/>
          </w:tcPr>
          <w:p w14:paraId="28DA30A8" w14:textId="77777777" w:rsidR="0051505E" w:rsidRDefault="00640CD1" w:rsidP="000E0167">
            <w:pPr>
              <w:widowControl/>
              <w:spacing w:beforeLines="50" w:before="156" w:afterLines="50" w:after="156"/>
              <w:jc w:val="center"/>
              <w:rPr>
                <w:rFonts w:ascii="宋体" w:eastAsia="宋体" w:hAnsi="宋体"/>
              </w:rPr>
            </w:pPr>
            <w:r>
              <w:rPr>
                <w:rFonts w:ascii="宋体" w:eastAsia="宋体" w:hAnsi="宋体" w:hint="eastAsia"/>
              </w:rPr>
              <w:t>3</w:t>
            </w:r>
          </w:p>
        </w:tc>
      </w:tr>
      <w:tr w:rsidR="00382B87" w14:paraId="652F8024" w14:textId="77777777" w:rsidTr="00846F3E">
        <w:trPr>
          <w:trHeight w:val="340"/>
          <w:jc w:val="center"/>
        </w:trPr>
        <w:tc>
          <w:tcPr>
            <w:tcW w:w="2547" w:type="dxa"/>
            <w:vAlign w:val="center"/>
          </w:tcPr>
          <w:p w14:paraId="2066045F" w14:textId="7309B410" w:rsidR="00382B87" w:rsidRDefault="00382B87" w:rsidP="000E0167">
            <w:pPr>
              <w:widowControl/>
              <w:spacing w:beforeLines="50" w:before="156" w:afterLines="50" w:after="156"/>
              <w:jc w:val="center"/>
              <w:rPr>
                <w:rFonts w:ascii="宋体" w:eastAsia="宋体" w:hAnsi="宋体"/>
              </w:rPr>
            </w:pPr>
            <w:r w:rsidRPr="00382B87">
              <w:rPr>
                <w:rFonts w:ascii="宋体" w:eastAsia="宋体" w:hAnsi="宋体" w:hint="eastAsia"/>
              </w:rPr>
              <w:t>第六章</w:t>
            </w:r>
            <w:r w:rsidR="00EA5777">
              <w:rPr>
                <w:rFonts w:ascii="宋体" w:eastAsia="宋体" w:hAnsi="宋体" w:hint="eastAsia"/>
              </w:rPr>
              <w:t xml:space="preserve"> </w:t>
            </w:r>
            <w:r w:rsidR="00EA5777" w:rsidRPr="00EA5777">
              <w:rPr>
                <w:rFonts w:ascii="宋体" w:eastAsia="宋体" w:hAnsi="宋体" w:hint="eastAsia"/>
              </w:rPr>
              <w:t>泌尿系统药理学</w:t>
            </w:r>
          </w:p>
        </w:tc>
        <w:tc>
          <w:tcPr>
            <w:tcW w:w="3827" w:type="dxa"/>
            <w:vAlign w:val="center"/>
          </w:tcPr>
          <w:p w14:paraId="04C28316" w14:textId="778ECAE4" w:rsidR="00382B87" w:rsidRPr="004E3215" w:rsidRDefault="00EA5777" w:rsidP="00EA5777">
            <w:pPr>
              <w:widowControl/>
              <w:jc w:val="center"/>
              <w:rPr>
                <w:rFonts w:ascii="Times New Roman" w:eastAsia="宋体" w:hAnsi="宋体" w:cs="Times New Roman"/>
                <w:szCs w:val="21"/>
              </w:rPr>
            </w:pPr>
            <w:r w:rsidRPr="00EA5777">
              <w:rPr>
                <w:rFonts w:ascii="Times New Roman" w:eastAsia="宋体" w:hAnsi="宋体" w:cs="Times New Roman" w:hint="eastAsia"/>
                <w:szCs w:val="21"/>
              </w:rPr>
              <w:t>利尿药（</w:t>
            </w:r>
            <w:r w:rsidRPr="00EA5777">
              <w:rPr>
                <w:rFonts w:ascii="Times New Roman" w:eastAsia="宋体" w:hAnsi="宋体" w:cs="Times New Roman"/>
                <w:szCs w:val="21"/>
              </w:rPr>
              <w:t>Diuretics</w:t>
            </w:r>
            <w:r w:rsidRPr="00EA5777">
              <w:rPr>
                <w:rFonts w:ascii="Times New Roman" w:eastAsia="宋体" w:hAnsi="宋体" w:cs="Times New Roman"/>
                <w:szCs w:val="21"/>
              </w:rPr>
              <w:t>）与脱水药</w:t>
            </w:r>
          </w:p>
        </w:tc>
        <w:tc>
          <w:tcPr>
            <w:tcW w:w="1922" w:type="dxa"/>
            <w:vAlign w:val="center"/>
          </w:tcPr>
          <w:p w14:paraId="352B9CEA" w14:textId="6E1004D8" w:rsidR="00382B87" w:rsidRDefault="00EA5777" w:rsidP="000E0167">
            <w:pPr>
              <w:widowControl/>
              <w:spacing w:beforeLines="50" w:before="156" w:afterLines="50" w:after="156"/>
              <w:jc w:val="center"/>
              <w:rPr>
                <w:rFonts w:ascii="宋体" w:eastAsia="宋体" w:hAnsi="宋体"/>
              </w:rPr>
            </w:pPr>
            <w:r>
              <w:rPr>
                <w:rFonts w:ascii="宋体" w:eastAsia="宋体" w:hAnsi="宋体"/>
              </w:rPr>
              <w:t>2</w:t>
            </w:r>
          </w:p>
        </w:tc>
      </w:tr>
      <w:tr w:rsidR="00382B87" w14:paraId="2920DC0E" w14:textId="77777777" w:rsidTr="00846F3E">
        <w:trPr>
          <w:trHeight w:val="340"/>
          <w:jc w:val="center"/>
        </w:trPr>
        <w:tc>
          <w:tcPr>
            <w:tcW w:w="2547" w:type="dxa"/>
            <w:vAlign w:val="center"/>
          </w:tcPr>
          <w:p w14:paraId="6A53DBB0" w14:textId="4F7DB20C" w:rsidR="00382B87" w:rsidRPr="00382B87" w:rsidRDefault="00382B87" w:rsidP="000E0167">
            <w:pPr>
              <w:widowControl/>
              <w:spacing w:beforeLines="50" w:before="156" w:afterLines="50" w:after="156"/>
              <w:jc w:val="center"/>
              <w:rPr>
                <w:rFonts w:ascii="Times New Roman" w:eastAsia="宋体" w:hAnsi="Times New Roman"/>
                <w:sz w:val="24"/>
                <w:szCs w:val="24"/>
              </w:rPr>
            </w:pPr>
            <w:r w:rsidRPr="00382B87">
              <w:rPr>
                <w:rFonts w:ascii="宋体" w:eastAsia="宋体" w:hAnsi="宋体" w:hint="eastAsia"/>
              </w:rPr>
              <w:t xml:space="preserve">第七章 </w:t>
            </w:r>
            <w:r w:rsidR="00EA5777" w:rsidRPr="00EA5777">
              <w:rPr>
                <w:rFonts w:ascii="宋体" w:eastAsia="宋体" w:hAnsi="宋体"/>
              </w:rPr>
              <w:t>PBL</w:t>
            </w:r>
          </w:p>
        </w:tc>
        <w:tc>
          <w:tcPr>
            <w:tcW w:w="3827" w:type="dxa"/>
            <w:vAlign w:val="center"/>
          </w:tcPr>
          <w:p w14:paraId="2E1FDD62" w14:textId="239F55B9" w:rsidR="00382B87" w:rsidRPr="004E3215" w:rsidRDefault="00EA5777" w:rsidP="00EA5777">
            <w:pPr>
              <w:widowControl/>
              <w:jc w:val="center"/>
              <w:rPr>
                <w:rFonts w:ascii="Times New Roman" w:eastAsia="宋体" w:hAnsi="宋体" w:cs="Times New Roman"/>
                <w:szCs w:val="21"/>
              </w:rPr>
            </w:pPr>
            <w:r w:rsidRPr="00EA5777">
              <w:rPr>
                <w:rFonts w:ascii="Times New Roman" w:eastAsia="宋体" w:hAnsi="宋体" w:cs="Times New Roman" w:hint="eastAsia"/>
                <w:szCs w:val="21"/>
              </w:rPr>
              <w:t>本课程病案讨论与分析</w:t>
            </w:r>
            <w:r w:rsidRPr="00EA5777">
              <w:rPr>
                <w:rFonts w:ascii="Times New Roman" w:eastAsia="宋体" w:hAnsi="宋体" w:cs="Times New Roman"/>
                <w:szCs w:val="21"/>
              </w:rPr>
              <w:t>-PBL</w:t>
            </w:r>
          </w:p>
        </w:tc>
        <w:tc>
          <w:tcPr>
            <w:tcW w:w="1922" w:type="dxa"/>
            <w:vAlign w:val="center"/>
          </w:tcPr>
          <w:p w14:paraId="177CC867" w14:textId="15BE67E0" w:rsidR="00382B87" w:rsidRDefault="00EA5777" w:rsidP="000E0167">
            <w:pPr>
              <w:widowControl/>
              <w:spacing w:beforeLines="50" w:before="156" w:afterLines="50" w:after="156"/>
              <w:jc w:val="center"/>
              <w:rPr>
                <w:rFonts w:ascii="宋体" w:eastAsia="宋体" w:hAnsi="宋体"/>
              </w:rPr>
            </w:pPr>
            <w:r>
              <w:rPr>
                <w:rFonts w:ascii="宋体" w:eastAsia="宋体" w:hAnsi="宋体" w:hint="eastAsia"/>
              </w:rPr>
              <w:t>6</w:t>
            </w:r>
          </w:p>
        </w:tc>
      </w:tr>
      <w:tr w:rsidR="00382B87" w14:paraId="27FE0FAC" w14:textId="77777777" w:rsidTr="00846F3E">
        <w:trPr>
          <w:trHeight w:val="340"/>
          <w:jc w:val="center"/>
        </w:trPr>
        <w:tc>
          <w:tcPr>
            <w:tcW w:w="2547" w:type="dxa"/>
            <w:vAlign w:val="center"/>
          </w:tcPr>
          <w:p w14:paraId="2A164D62" w14:textId="77777777" w:rsidR="00382B87" w:rsidRDefault="00D80D43" w:rsidP="000E0167">
            <w:pPr>
              <w:widowControl/>
              <w:spacing w:beforeLines="50" w:before="156" w:afterLines="50" w:after="156"/>
              <w:jc w:val="center"/>
              <w:rPr>
                <w:rFonts w:ascii="宋体" w:eastAsia="宋体" w:hAnsi="宋体"/>
              </w:rPr>
            </w:pPr>
            <w:r>
              <w:rPr>
                <w:rFonts w:ascii="宋体" w:eastAsia="宋体" w:hAnsi="宋体" w:hint="eastAsia"/>
              </w:rPr>
              <w:t>总计</w:t>
            </w:r>
          </w:p>
        </w:tc>
        <w:tc>
          <w:tcPr>
            <w:tcW w:w="3827" w:type="dxa"/>
            <w:vAlign w:val="center"/>
          </w:tcPr>
          <w:p w14:paraId="34A37C39" w14:textId="77777777" w:rsidR="00382B87" w:rsidRPr="004E3215" w:rsidRDefault="00382B87" w:rsidP="00490A11">
            <w:pPr>
              <w:widowControl/>
              <w:rPr>
                <w:rFonts w:ascii="Times New Roman" w:eastAsia="宋体" w:hAnsi="宋体" w:cs="Times New Roman"/>
                <w:szCs w:val="21"/>
              </w:rPr>
            </w:pPr>
          </w:p>
        </w:tc>
        <w:tc>
          <w:tcPr>
            <w:tcW w:w="1922" w:type="dxa"/>
            <w:vAlign w:val="center"/>
          </w:tcPr>
          <w:p w14:paraId="7EE16574" w14:textId="0C646DD8" w:rsidR="00382B87" w:rsidRDefault="008D4585" w:rsidP="000E0167">
            <w:pPr>
              <w:widowControl/>
              <w:spacing w:beforeLines="50" w:before="156" w:afterLines="50" w:after="156"/>
              <w:jc w:val="center"/>
              <w:rPr>
                <w:rFonts w:ascii="宋体" w:eastAsia="宋体" w:hAnsi="宋体"/>
              </w:rPr>
            </w:pPr>
            <w:r>
              <w:rPr>
                <w:rFonts w:ascii="宋体" w:eastAsia="宋体" w:hAnsi="宋体"/>
              </w:rPr>
              <w:t>34</w:t>
            </w:r>
          </w:p>
        </w:tc>
      </w:tr>
    </w:tbl>
    <w:p w14:paraId="58AC0F20" w14:textId="77777777" w:rsidR="00D1351F" w:rsidRPr="00D1351F" w:rsidRDefault="00D1351F" w:rsidP="00D1351F">
      <w:pPr>
        <w:widowControl/>
        <w:spacing w:beforeLines="50" w:before="156" w:afterLines="50" w:after="156"/>
        <w:jc w:val="center"/>
        <w:rPr>
          <w:rFonts w:ascii="宋体" w:eastAsia="宋体" w:hAnsi="宋体"/>
          <w:b/>
          <w:szCs w:val="21"/>
        </w:rPr>
      </w:pPr>
      <w:r>
        <w:rPr>
          <w:rFonts w:ascii="宋体" w:eastAsia="宋体" w:hAnsi="宋体" w:hint="eastAsia"/>
          <w:b/>
          <w:szCs w:val="21"/>
        </w:rPr>
        <w:t>表2.2：</w:t>
      </w:r>
      <w:r w:rsidRPr="00D1351F">
        <w:rPr>
          <w:rFonts w:ascii="宋体" w:eastAsia="宋体" w:hAnsi="宋体"/>
          <w:b/>
          <w:szCs w:val="21"/>
        </w:rPr>
        <w:t>实验项目及学时分配</w:t>
      </w:r>
      <w:r>
        <w:rPr>
          <w:rFonts w:ascii="宋体" w:eastAsia="宋体" w:hAnsi="宋体" w:hint="eastAsia"/>
          <w:b/>
          <w:szCs w:val="21"/>
        </w:rPr>
        <w:t>表</w:t>
      </w:r>
    </w:p>
    <w:tbl>
      <w:tblPr>
        <w:tblW w:w="9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850"/>
        <w:gridCol w:w="2858"/>
        <w:gridCol w:w="1620"/>
        <w:gridCol w:w="1440"/>
        <w:gridCol w:w="1260"/>
        <w:gridCol w:w="1440"/>
      </w:tblGrid>
      <w:tr w:rsidR="00D1351F" w:rsidRPr="00E418FD" w14:paraId="43168C85" w14:textId="77777777" w:rsidTr="006D51B0">
        <w:tc>
          <w:tcPr>
            <w:tcW w:w="850" w:type="dxa"/>
            <w:vAlign w:val="center"/>
          </w:tcPr>
          <w:p w14:paraId="5BCD3011"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序号</w:t>
            </w:r>
          </w:p>
        </w:tc>
        <w:tc>
          <w:tcPr>
            <w:tcW w:w="2858" w:type="dxa"/>
            <w:vAlign w:val="center"/>
          </w:tcPr>
          <w:p w14:paraId="69B9D62A"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项目名称</w:t>
            </w:r>
          </w:p>
        </w:tc>
        <w:tc>
          <w:tcPr>
            <w:tcW w:w="1620" w:type="dxa"/>
            <w:tcBorders>
              <w:left w:val="single" w:sz="4" w:space="0" w:color="auto"/>
            </w:tcBorders>
            <w:vAlign w:val="center"/>
          </w:tcPr>
          <w:p w14:paraId="1959E8DE"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实验类型</w:t>
            </w:r>
          </w:p>
        </w:tc>
        <w:tc>
          <w:tcPr>
            <w:tcW w:w="1440" w:type="dxa"/>
            <w:vAlign w:val="center"/>
          </w:tcPr>
          <w:p w14:paraId="29475DCC"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学时分配</w:t>
            </w:r>
          </w:p>
        </w:tc>
        <w:tc>
          <w:tcPr>
            <w:tcW w:w="1260" w:type="dxa"/>
            <w:vAlign w:val="center"/>
          </w:tcPr>
          <w:p w14:paraId="31E62A1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每组人数</w:t>
            </w:r>
          </w:p>
        </w:tc>
        <w:tc>
          <w:tcPr>
            <w:tcW w:w="1440" w:type="dxa"/>
            <w:vAlign w:val="center"/>
          </w:tcPr>
          <w:p w14:paraId="65E952B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r w:rsidRPr="00E418FD">
              <w:rPr>
                <w:rFonts w:ascii="Times New Roman" w:eastAsia="宋体" w:hAnsi="Times New Roman" w:cs="Times New Roman"/>
                <w:szCs w:val="21"/>
              </w:rPr>
              <w:t>/</w:t>
            </w:r>
            <w:r w:rsidRPr="00E418FD">
              <w:rPr>
                <w:rFonts w:ascii="Times New Roman" w:eastAsia="宋体" w:hAnsi="宋体" w:cs="Times New Roman"/>
                <w:szCs w:val="21"/>
              </w:rPr>
              <w:t>选修</w:t>
            </w:r>
          </w:p>
        </w:tc>
      </w:tr>
      <w:tr w:rsidR="00D1351F" w:rsidRPr="00E418FD" w14:paraId="2E7E13A2" w14:textId="77777777" w:rsidTr="006D51B0">
        <w:trPr>
          <w:trHeight w:val="643"/>
        </w:trPr>
        <w:tc>
          <w:tcPr>
            <w:tcW w:w="850" w:type="dxa"/>
            <w:vAlign w:val="center"/>
          </w:tcPr>
          <w:p w14:paraId="5319AEF2"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1</w:t>
            </w:r>
          </w:p>
        </w:tc>
        <w:tc>
          <w:tcPr>
            <w:tcW w:w="2858" w:type="dxa"/>
          </w:tcPr>
          <w:p w14:paraId="155BF091" w14:textId="17B54538" w:rsidR="00D1351F" w:rsidRPr="00E418FD" w:rsidRDefault="006D51B0" w:rsidP="00174308">
            <w:pPr>
              <w:rPr>
                <w:rFonts w:ascii="Times New Roman" w:eastAsia="宋体" w:hAnsi="Times New Roman" w:cs="Times New Roman"/>
                <w:szCs w:val="21"/>
              </w:rPr>
            </w:pPr>
            <w:r w:rsidRPr="006D51B0">
              <w:rPr>
                <w:rFonts w:ascii="Times New Roman" w:eastAsia="宋体" w:hAnsi="宋体" w:cs="Times New Roman" w:hint="eastAsia"/>
                <w:szCs w:val="21"/>
              </w:rPr>
              <w:t>泌尿系统组织学</w:t>
            </w:r>
          </w:p>
        </w:tc>
        <w:tc>
          <w:tcPr>
            <w:tcW w:w="1620" w:type="dxa"/>
            <w:tcBorders>
              <w:left w:val="single" w:sz="4" w:space="0" w:color="auto"/>
            </w:tcBorders>
            <w:vAlign w:val="center"/>
          </w:tcPr>
          <w:p w14:paraId="0328A666"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690E207F" w14:textId="5E09477B" w:rsidR="00D1351F" w:rsidRPr="00E418FD" w:rsidRDefault="006D51B0" w:rsidP="00174308">
            <w:pPr>
              <w:ind w:leftChars="-8" w:left="-3" w:hangingChars="7" w:hanging="14"/>
              <w:jc w:val="center"/>
              <w:rPr>
                <w:rFonts w:ascii="Times New Roman" w:eastAsia="宋体" w:hAnsi="Times New Roman" w:cs="Times New Roman"/>
                <w:szCs w:val="21"/>
              </w:rPr>
            </w:pPr>
            <w:r>
              <w:rPr>
                <w:rFonts w:ascii="宋体" w:eastAsia="宋体" w:hAnsi="宋体" w:cs="Times New Roman"/>
                <w:spacing w:val="-4"/>
                <w:kern w:val="0"/>
                <w:szCs w:val="21"/>
              </w:rPr>
              <w:t>2</w:t>
            </w:r>
          </w:p>
        </w:tc>
        <w:tc>
          <w:tcPr>
            <w:tcW w:w="1260" w:type="dxa"/>
            <w:vAlign w:val="center"/>
          </w:tcPr>
          <w:p w14:paraId="5E019F1F" w14:textId="41B3CF6C" w:rsidR="00D1351F" w:rsidRPr="00E418FD" w:rsidRDefault="006D51B0" w:rsidP="00174308">
            <w:pPr>
              <w:jc w:val="center"/>
              <w:rPr>
                <w:rFonts w:ascii="Times New Roman" w:eastAsia="宋体" w:hAnsi="Times New Roman" w:cs="Times New Roman"/>
                <w:szCs w:val="21"/>
              </w:rPr>
            </w:pPr>
            <w:r>
              <w:rPr>
                <w:rFonts w:ascii="Times New Roman" w:eastAsia="宋体" w:hAnsi="Times New Roman" w:cs="Times New Roman"/>
                <w:kern w:val="0"/>
                <w:szCs w:val="21"/>
              </w:rPr>
              <w:t>1</w:t>
            </w:r>
          </w:p>
        </w:tc>
        <w:tc>
          <w:tcPr>
            <w:tcW w:w="1440" w:type="dxa"/>
            <w:vAlign w:val="center"/>
          </w:tcPr>
          <w:p w14:paraId="7F42532E"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r w:rsidR="00D1351F" w:rsidRPr="00E418FD" w14:paraId="286C70FE" w14:textId="77777777" w:rsidTr="006D51B0">
        <w:tc>
          <w:tcPr>
            <w:tcW w:w="850" w:type="dxa"/>
            <w:vAlign w:val="center"/>
          </w:tcPr>
          <w:p w14:paraId="35C3F483"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Times New Roman" w:cs="Times New Roman"/>
                <w:szCs w:val="21"/>
              </w:rPr>
              <w:t>2</w:t>
            </w:r>
          </w:p>
        </w:tc>
        <w:tc>
          <w:tcPr>
            <w:tcW w:w="2858" w:type="dxa"/>
          </w:tcPr>
          <w:p w14:paraId="39880415" w14:textId="1ED55CD6" w:rsidR="00D1351F" w:rsidRPr="00E418FD" w:rsidRDefault="006D51B0" w:rsidP="00174308">
            <w:pPr>
              <w:rPr>
                <w:rFonts w:ascii="Times New Roman" w:eastAsia="宋体" w:hAnsi="Times New Roman" w:cs="Times New Roman"/>
                <w:szCs w:val="21"/>
              </w:rPr>
            </w:pPr>
            <w:r w:rsidRPr="006D51B0">
              <w:rPr>
                <w:rFonts w:ascii="Times New Roman" w:eastAsia="宋体" w:hAnsi="宋体" w:cs="Times New Roman" w:hint="eastAsia"/>
                <w:szCs w:val="21"/>
              </w:rPr>
              <w:t>泌尿系统病理学</w:t>
            </w:r>
          </w:p>
        </w:tc>
        <w:tc>
          <w:tcPr>
            <w:tcW w:w="1620" w:type="dxa"/>
            <w:tcBorders>
              <w:left w:val="single" w:sz="4" w:space="0" w:color="auto"/>
            </w:tcBorders>
            <w:vAlign w:val="center"/>
          </w:tcPr>
          <w:p w14:paraId="32115FD7" w14:textId="299FEB89" w:rsidR="00D1351F" w:rsidRPr="00E418FD" w:rsidRDefault="006D51B0" w:rsidP="00174308">
            <w:pPr>
              <w:jc w:val="center"/>
              <w:rPr>
                <w:rFonts w:ascii="Times New Roman" w:eastAsia="宋体" w:hAnsi="Times New Roman" w:cs="Times New Roman"/>
                <w:szCs w:val="21"/>
              </w:rPr>
            </w:pPr>
            <w:r w:rsidRPr="00E418FD">
              <w:rPr>
                <w:rFonts w:ascii="Times New Roman" w:eastAsia="宋体" w:hAnsi="宋体" w:cs="Times New Roman"/>
                <w:szCs w:val="21"/>
              </w:rPr>
              <w:t>验证性</w:t>
            </w:r>
          </w:p>
        </w:tc>
        <w:tc>
          <w:tcPr>
            <w:tcW w:w="1440" w:type="dxa"/>
            <w:vAlign w:val="center"/>
          </w:tcPr>
          <w:p w14:paraId="5F967626" w14:textId="58DC418E" w:rsidR="00D1351F" w:rsidRPr="00E418FD" w:rsidRDefault="006D51B0" w:rsidP="00174308">
            <w:pPr>
              <w:ind w:leftChars="-8" w:left="-3" w:hangingChars="7" w:hanging="14"/>
              <w:jc w:val="center"/>
              <w:rPr>
                <w:rFonts w:ascii="Times New Roman" w:eastAsia="宋体" w:hAnsi="Times New Roman" w:cs="Times New Roman"/>
                <w:szCs w:val="21"/>
              </w:rPr>
            </w:pPr>
            <w:r>
              <w:rPr>
                <w:rFonts w:ascii="Times New Roman" w:eastAsia="宋体" w:hAnsi="Times New Roman" w:cs="Times New Roman"/>
                <w:spacing w:val="-4"/>
                <w:kern w:val="0"/>
                <w:szCs w:val="21"/>
              </w:rPr>
              <w:t>3</w:t>
            </w:r>
          </w:p>
        </w:tc>
        <w:tc>
          <w:tcPr>
            <w:tcW w:w="1260" w:type="dxa"/>
            <w:vAlign w:val="center"/>
          </w:tcPr>
          <w:p w14:paraId="2A3F6EBE" w14:textId="094349FA" w:rsidR="00D1351F" w:rsidRPr="00E418FD" w:rsidRDefault="006D51B0" w:rsidP="00174308">
            <w:pPr>
              <w:jc w:val="center"/>
              <w:rPr>
                <w:rFonts w:ascii="Times New Roman" w:eastAsia="宋体" w:hAnsi="Times New Roman" w:cs="Times New Roman"/>
                <w:szCs w:val="21"/>
              </w:rPr>
            </w:pPr>
            <w:r>
              <w:rPr>
                <w:rFonts w:ascii="Times New Roman" w:eastAsia="宋体" w:hAnsi="Times New Roman" w:cs="Times New Roman"/>
                <w:kern w:val="0"/>
                <w:szCs w:val="21"/>
              </w:rPr>
              <w:t>6</w:t>
            </w:r>
          </w:p>
        </w:tc>
        <w:tc>
          <w:tcPr>
            <w:tcW w:w="1440" w:type="dxa"/>
            <w:vAlign w:val="center"/>
          </w:tcPr>
          <w:p w14:paraId="5E8827D1" w14:textId="77777777" w:rsidR="00D1351F" w:rsidRPr="00E418FD" w:rsidRDefault="00D1351F" w:rsidP="00174308">
            <w:pPr>
              <w:jc w:val="center"/>
              <w:rPr>
                <w:rFonts w:ascii="Times New Roman" w:eastAsia="宋体" w:hAnsi="Times New Roman" w:cs="Times New Roman"/>
                <w:szCs w:val="21"/>
              </w:rPr>
            </w:pPr>
            <w:r w:rsidRPr="00E418FD">
              <w:rPr>
                <w:rFonts w:ascii="Times New Roman" w:eastAsia="宋体" w:hAnsi="宋体" w:cs="Times New Roman"/>
                <w:szCs w:val="21"/>
              </w:rPr>
              <w:t>必修</w:t>
            </w:r>
          </w:p>
        </w:tc>
      </w:tr>
    </w:tbl>
    <w:p w14:paraId="6926D720" w14:textId="48CE814F" w:rsidR="00E132D3" w:rsidRPr="0094012B" w:rsidRDefault="00D316DB" w:rsidP="000E0167">
      <w:pPr>
        <w:widowControl/>
        <w:spacing w:beforeLines="50" w:before="156" w:afterLines="50" w:after="156"/>
        <w:ind w:firstLineChars="200" w:firstLine="562"/>
        <w:jc w:val="left"/>
      </w:pPr>
      <w:r w:rsidRPr="0094012B">
        <w:rPr>
          <w:rFonts w:ascii="黑体" w:eastAsia="黑体" w:hAnsi="黑体" w:hint="eastAsia"/>
          <w:b/>
          <w:sz w:val="28"/>
          <w:szCs w:val="28"/>
        </w:rPr>
        <w:t>五、教学进度</w:t>
      </w:r>
    </w:p>
    <w:p w14:paraId="1217E0D6" w14:textId="35439AA7" w:rsidR="00E132D3" w:rsidRDefault="00D316DB" w:rsidP="000E0167">
      <w:pPr>
        <w:widowControl/>
        <w:spacing w:beforeLines="50" w:before="156" w:afterLines="50" w:after="156"/>
        <w:jc w:val="center"/>
        <w:rPr>
          <w:rFonts w:ascii="宋体" w:eastAsia="宋体" w:hAnsi="宋体"/>
          <w:szCs w:val="21"/>
        </w:rPr>
      </w:pPr>
      <w:r>
        <w:rPr>
          <w:rFonts w:ascii="宋体" w:eastAsia="宋体" w:hAnsi="宋体" w:hint="eastAsia"/>
          <w:b/>
          <w:szCs w:val="21"/>
        </w:rPr>
        <w:t>表3</w:t>
      </w:r>
      <w:r w:rsidR="00D1351F">
        <w:rPr>
          <w:rFonts w:ascii="宋体" w:eastAsia="宋体" w:hAnsi="宋体" w:hint="eastAsia"/>
          <w:b/>
          <w:szCs w:val="21"/>
        </w:rPr>
        <w:t>.1</w:t>
      </w:r>
      <w:r>
        <w:rPr>
          <w:rFonts w:ascii="宋体" w:eastAsia="宋体" w:hAnsi="宋体" w:hint="eastAsia"/>
          <w:b/>
          <w:szCs w:val="21"/>
        </w:rPr>
        <w:t>：教学进度表</w:t>
      </w:r>
    </w:p>
    <w:tbl>
      <w:tblPr>
        <w:tblStyle w:val="ab"/>
        <w:tblW w:w="0" w:type="auto"/>
        <w:jc w:val="center"/>
        <w:tblLook w:val="04A0" w:firstRow="1" w:lastRow="0" w:firstColumn="1" w:lastColumn="0" w:noHBand="0" w:noVBand="1"/>
      </w:tblPr>
      <w:tblGrid>
        <w:gridCol w:w="1121"/>
        <w:gridCol w:w="1745"/>
        <w:gridCol w:w="957"/>
        <w:gridCol w:w="1956"/>
        <w:gridCol w:w="595"/>
        <w:gridCol w:w="1225"/>
        <w:gridCol w:w="697"/>
      </w:tblGrid>
      <w:tr w:rsidR="00E132D3" w14:paraId="4881FFED" w14:textId="77777777" w:rsidTr="00D23243">
        <w:trPr>
          <w:trHeight w:val="340"/>
          <w:jc w:val="center"/>
        </w:trPr>
        <w:tc>
          <w:tcPr>
            <w:tcW w:w="1121" w:type="dxa"/>
            <w:vAlign w:val="center"/>
          </w:tcPr>
          <w:p w14:paraId="39192F09"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745" w:type="dxa"/>
            <w:vAlign w:val="center"/>
          </w:tcPr>
          <w:p w14:paraId="162E3614"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957" w:type="dxa"/>
            <w:vAlign w:val="center"/>
          </w:tcPr>
          <w:p w14:paraId="05DD4D86"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956" w:type="dxa"/>
            <w:vAlign w:val="center"/>
          </w:tcPr>
          <w:p w14:paraId="15F3C042"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595" w:type="dxa"/>
            <w:vAlign w:val="center"/>
          </w:tcPr>
          <w:p w14:paraId="43236EC1"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w:t>
            </w:r>
            <w:r>
              <w:rPr>
                <w:rFonts w:ascii="黑体" w:eastAsia="黑体" w:hAnsi="黑体" w:hint="eastAsia"/>
                <w:sz w:val="24"/>
                <w:szCs w:val="24"/>
              </w:rPr>
              <w:lastRenderedPageBreak/>
              <w:t>时数</w:t>
            </w:r>
          </w:p>
        </w:tc>
        <w:tc>
          <w:tcPr>
            <w:tcW w:w="1225" w:type="dxa"/>
            <w:vAlign w:val="center"/>
          </w:tcPr>
          <w:p w14:paraId="415CC698"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lastRenderedPageBreak/>
              <w:t>作业及要求</w:t>
            </w:r>
          </w:p>
        </w:tc>
        <w:tc>
          <w:tcPr>
            <w:tcW w:w="697" w:type="dxa"/>
            <w:vAlign w:val="center"/>
          </w:tcPr>
          <w:p w14:paraId="1F3B7EF3" w14:textId="77777777" w:rsidR="00E132D3" w:rsidRDefault="00D316DB" w:rsidP="000E0167">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514FF6" w14:paraId="2A1CA275" w14:textId="77777777" w:rsidTr="00D23243">
        <w:trPr>
          <w:trHeight w:val="340"/>
          <w:jc w:val="center"/>
        </w:trPr>
        <w:tc>
          <w:tcPr>
            <w:tcW w:w="1121" w:type="dxa"/>
            <w:vAlign w:val="center"/>
          </w:tcPr>
          <w:p w14:paraId="3E440429" w14:textId="7185CDC5" w:rsidR="00514FF6"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1</w:t>
            </w:r>
            <w:r w:rsidR="00846F3E">
              <w:rPr>
                <w:rFonts w:ascii="宋体" w:eastAsia="宋体" w:hAnsi="宋体"/>
                <w:szCs w:val="21"/>
              </w:rPr>
              <w:t>2</w:t>
            </w:r>
          </w:p>
        </w:tc>
        <w:tc>
          <w:tcPr>
            <w:tcW w:w="1745" w:type="dxa"/>
            <w:vAlign w:val="center"/>
          </w:tcPr>
          <w:p w14:paraId="56CE429C" w14:textId="526921F9" w:rsidR="00514FF6" w:rsidRDefault="00846F3E" w:rsidP="00846F3E">
            <w:pPr>
              <w:widowControl/>
              <w:ind w:firstLineChars="100" w:firstLine="200"/>
              <w:jc w:val="center"/>
              <w:rPr>
                <w:rFonts w:ascii="宋体" w:eastAsia="宋体" w:hAnsi="宋体"/>
                <w:szCs w:val="21"/>
              </w:rPr>
            </w:pPr>
            <w:r>
              <w:rPr>
                <w:rFonts w:ascii="等线" w:eastAsia="等线" w:hAnsi="等线" w:hint="eastAsia"/>
                <w:sz w:val="20"/>
                <w:szCs w:val="20"/>
              </w:rPr>
              <w:t>2023/11/14</w:t>
            </w:r>
          </w:p>
        </w:tc>
        <w:tc>
          <w:tcPr>
            <w:tcW w:w="957" w:type="dxa"/>
            <w:vAlign w:val="center"/>
          </w:tcPr>
          <w:p w14:paraId="41DE3902" w14:textId="5E5E8CD3" w:rsidR="00490A11" w:rsidRDefault="00514FF6" w:rsidP="000E0167">
            <w:pPr>
              <w:widowControl/>
              <w:spacing w:beforeLines="50" w:before="156" w:afterLines="50" w:after="156"/>
              <w:jc w:val="center"/>
              <w:rPr>
                <w:rFonts w:ascii="宋体" w:eastAsia="宋体" w:hAnsi="宋体"/>
              </w:rPr>
            </w:pPr>
            <w:r>
              <w:rPr>
                <w:rFonts w:ascii="宋体" w:eastAsia="宋体" w:hAnsi="宋体" w:hint="eastAsia"/>
              </w:rPr>
              <w:t>第一章</w:t>
            </w:r>
          </w:p>
        </w:tc>
        <w:tc>
          <w:tcPr>
            <w:tcW w:w="1956" w:type="dxa"/>
            <w:vAlign w:val="center"/>
          </w:tcPr>
          <w:p w14:paraId="2F4E502C" w14:textId="44ECED21" w:rsidR="00514FF6" w:rsidRPr="002D5DF8" w:rsidRDefault="00846F3E" w:rsidP="00A11124">
            <w:pPr>
              <w:widowControl/>
              <w:rPr>
                <w:rFonts w:ascii="Times New Roman" w:hAnsi="Times New Roman"/>
              </w:rPr>
            </w:pPr>
            <w:r w:rsidRPr="00D925D0">
              <w:rPr>
                <w:rFonts w:ascii="宋体" w:eastAsia="宋体" w:hAnsi="宋体" w:cs="Times New Roman"/>
                <w:kern w:val="0"/>
                <w:szCs w:val="21"/>
              </w:rPr>
              <w:t>泌尿系统组织学</w:t>
            </w:r>
            <w:r>
              <w:rPr>
                <w:rFonts w:ascii="宋体" w:eastAsia="宋体" w:hAnsi="宋体" w:cs="Times New Roman" w:hint="eastAsia"/>
                <w:kern w:val="0"/>
                <w:szCs w:val="21"/>
              </w:rPr>
              <w:t>与发生</w:t>
            </w:r>
            <w:r w:rsidR="00A11124" w:rsidRPr="00A11124">
              <w:rPr>
                <w:rFonts w:ascii="宋体" w:eastAsia="宋体" w:hAnsi="宋体"/>
              </w:rPr>
              <w:t xml:space="preserve">  </w:t>
            </w:r>
          </w:p>
        </w:tc>
        <w:tc>
          <w:tcPr>
            <w:tcW w:w="595" w:type="dxa"/>
            <w:vAlign w:val="center"/>
          </w:tcPr>
          <w:p w14:paraId="6A666653" w14:textId="77777777" w:rsidR="00514FF6"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225" w:type="dxa"/>
            <w:vAlign w:val="center"/>
          </w:tcPr>
          <w:p w14:paraId="75705CC9" w14:textId="77777777" w:rsidR="00514FF6" w:rsidRDefault="004C49AE"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72A474AA" w14:textId="55A11A4B" w:rsidR="00514FF6" w:rsidRDefault="00D01C06"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过程化考核</w:t>
            </w:r>
          </w:p>
        </w:tc>
      </w:tr>
      <w:tr w:rsidR="00A11124" w14:paraId="4EF6A635" w14:textId="77777777" w:rsidTr="00D23243">
        <w:trPr>
          <w:trHeight w:val="340"/>
          <w:jc w:val="center"/>
        </w:trPr>
        <w:tc>
          <w:tcPr>
            <w:tcW w:w="1121" w:type="dxa"/>
            <w:vAlign w:val="center"/>
          </w:tcPr>
          <w:p w14:paraId="65E2C14E" w14:textId="1A924A85" w:rsidR="00A11124" w:rsidRDefault="00A11124" w:rsidP="000E0167">
            <w:pPr>
              <w:widowControl/>
              <w:spacing w:beforeLines="50" w:before="156" w:afterLines="50" w:after="156"/>
              <w:jc w:val="center"/>
              <w:rPr>
                <w:rFonts w:ascii="宋体" w:eastAsia="宋体" w:hAnsi="宋体"/>
                <w:szCs w:val="21"/>
              </w:rPr>
            </w:pPr>
          </w:p>
        </w:tc>
        <w:tc>
          <w:tcPr>
            <w:tcW w:w="1745" w:type="dxa"/>
            <w:vAlign w:val="center"/>
          </w:tcPr>
          <w:p w14:paraId="2A18373C" w14:textId="77777777" w:rsidR="00846F3E" w:rsidRPr="00846F3E" w:rsidRDefault="00846F3E" w:rsidP="00846F3E">
            <w:pPr>
              <w:widowControl/>
              <w:spacing w:beforeLines="50" w:before="156" w:afterLines="50" w:after="156"/>
              <w:jc w:val="center"/>
              <w:rPr>
                <w:rFonts w:ascii="宋体" w:eastAsia="宋体" w:hAnsi="宋体"/>
                <w:szCs w:val="21"/>
              </w:rPr>
            </w:pPr>
            <w:r w:rsidRPr="00846F3E">
              <w:rPr>
                <w:rFonts w:ascii="宋体" w:eastAsia="宋体" w:hAnsi="宋体"/>
                <w:szCs w:val="21"/>
              </w:rPr>
              <w:t>2023/11/16</w:t>
            </w:r>
          </w:p>
          <w:p w14:paraId="00A69C81" w14:textId="7E0BD3C2" w:rsidR="00A11124" w:rsidRDefault="00846F3E" w:rsidP="00846F3E">
            <w:pPr>
              <w:widowControl/>
              <w:spacing w:beforeLines="50" w:before="156" w:afterLines="50" w:after="156"/>
              <w:jc w:val="center"/>
              <w:rPr>
                <w:rFonts w:ascii="宋体" w:eastAsia="宋体" w:hAnsi="宋体"/>
                <w:szCs w:val="21"/>
              </w:rPr>
            </w:pPr>
            <w:r w:rsidRPr="00846F3E">
              <w:rPr>
                <w:rFonts w:ascii="宋体" w:eastAsia="宋体" w:hAnsi="宋体"/>
                <w:szCs w:val="21"/>
              </w:rPr>
              <w:t>2023/11/17</w:t>
            </w:r>
          </w:p>
        </w:tc>
        <w:tc>
          <w:tcPr>
            <w:tcW w:w="957" w:type="dxa"/>
            <w:vAlign w:val="center"/>
          </w:tcPr>
          <w:p w14:paraId="12CEA668" w14:textId="545C7A4A" w:rsidR="00A11124" w:rsidRDefault="00A11124" w:rsidP="00A11124">
            <w:pPr>
              <w:widowControl/>
              <w:spacing w:beforeLines="50" w:before="156" w:afterLines="50" w:after="156"/>
              <w:jc w:val="center"/>
              <w:rPr>
                <w:rFonts w:ascii="宋体" w:eastAsia="宋体" w:hAnsi="宋体"/>
              </w:rPr>
            </w:pPr>
            <w:r>
              <w:rPr>
                <w:rFonts w:ascii="宋体" w:eastAsia="宋体" w:hAnsi="宋体" w:hint="eastAsia"/>
              </w:rPr>
              <w:t>第</w:t>
            </w:r>
            <w:r w:rsidR="00846F3E">
              <w:rPr>
                <w:rFonts w:ascii="宋体" w:eastAsia="宋体" w:hAnsi="宋体" w:hint="eastAsia"/>
              </w:rPr>
              <w:t>二</w:t>
            </w:r>
            <w:r>
              <w:rPr>
                <w:rFonts w:ascii="宋体" w:eastAsia="宋体" w:hAnsi="宋体" w:hint="eastAsia"/>
              </w:rPr>
              <w:t>章</w:t>
            </w:r>
          </w:p>
        </w:tc>
        <w:tc>
          <w:tcPr>
            <w:tcW w:w="1956" w:type="dxa"/>
            <w:vAlign w:val="center"/>
          </w:tcPr>
          <w:p w14:paraId="56047C05" w14:textId="0C11E5C9" w:rsidR="00A11124" w:rsidRPr="0087169C" w:rsidRDefault="00846F3E" w:rsidP="00A11124">
            <w:pPr>
              <w:widowControl/>
              <w:rPr>
                <w:rFonts w:ascii="宋体" w:eastAsia="宋体" w:hAnsi="宋体"/>
                <w:szCs w:val="21"/>
              </w:rPr>
            </w:pPr>
            <w:r w:rsidRPr="008B0C6E">
              <w:rPr>
                <w:rFonts w:ascii="宋体" w:eastAsia="宋体" w:hAnsi="宋体" w:hint="eastAsia"/>
              </w:rPr>
              <w:t>泌尿系统的生理学</w:t>
            </w:r>
          </w:p>
        </w:tc>
        <w:tc>
          <w:tcPr>
            <w:tcW w:w="595" w:type="dxa"/>
            <w:vAlign w:val="center"/>
          </w:tcPr>
          <w:p w14:paraId="0516AFBD" w14:textId="6000906B" w:rsidR="00A11124" w:rsidRDefault="00846F3E" w:rsidP="000E0167">
            <w:pPr>
              <w:widowControl/>
              <w:spacing w:beforeLines="50" w:before="156" w:afterLines="50" w:after="156"/>
              <w:jc w:val="center"/>
              <w:rPr>
                <w:rFonts w:ascii="宋体" w:eastAsia="宋体" w:hAnsi="宋体"/>
                <w:szCs w:val="21"/>
              </w:rPr>
            </w:pPr>
            <w:r>
              <w:rPr>
                <w:rFonts w:ascii="宋体" w:eastAsia="宋体" w:hAnsi="宋体"/>
                <w:szCs w:val="21"/>
              </w:rPr>
              <w:t>7</w:t>
            </w:r>
          </w:p>
        </w:tc>
        <w:tc>
          <w:tcPr>
            <w:tcW w:w="1225" w:type="dxa"/>
            <w:vAlign w:val="center"/>
          </w:tcPr>
          <w:p w14:paraId="52608E45"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5D3ED823"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24795250" w14:textId="77777777" w:rsidTr="00D23243">
        <w:trPr>
          <w:trHeight w:val="340"/>
          <w:jc w:val="center"/>
        </w:trPr>
        <w:tc>
          <w:tcPr>
            <w:tcW w:w="1121" w:type="dxa"/>
            <w:vAlign w:val="center"/>
          </w:tcPr>
          <w:p w14:paraId="675323E1" w14:textId="51EA3E72" w:rsidR="00A11124" w:rsidRDefault="00846F3E" w:rsidP="000E0167">
            <w:pPr>
              <w:widowControl/>
              <w:spacing w:beforeLines="50" w:before="156" w:afterLines="50" w:after="156"/>
              <w:jc w:val="center"/>
              <w:rPr>
                <w:rFonts w:ascii="宋体" w:eastAsia="宋体" w:hAnsi="宋体"/>
                <w:szCs w:val="21"/>
              </w:rPr>
            </w:pPr>
            <w:r>
              <w:rPr>
                <w:rFonts w:ascii="宋体" w:eastAsia="宋体" w:hAnsi="宋体"/>
                <w:szCs w:val="21"/>
              </w:rPr>
              <w:t>13</w:t>
            </w:r>
          </w:p>
        </w:tc>
        <w:tc>
          <w:tcPr>
            <w:tcW w:w="1745" w:type="dxa"/>
            <w:vAlign w:val="center"/>
          </w:tcPr>
          <w:p w14:paraId="081D88FA" w14:textId="1094B0B1" w:rsidR="00A11124" w:rsidRDefault="00846F3E" w:rsidP="00846F3E">
            <w:pPr>
              <w:widowControl/>
              <w:ind w:firstLineChars="100" w:firstLine="200"/>
              <w:jc w:val="center"/>
              <w:rPr>
                <w:rFonts w:ascii="宋体" w:eastAsia="宋体" w:hAnsi="宋体"/>
                <w:szCs w:val="21"/>
              </w:rPr>
            </w:pPr>
            <w:r>
              <w:rPr>
                <w:rFonts w:ascii="等线" w:eastAsia="等线" w:hAnsi="等线" w:hint="eastAsia"/>
                <w:sz w:val="20"/>
                <w:szCs w:val="20"/>
              </w:rPr>
              <w:t>2023/11/21</w:t>
            </w:r>
          </w:p>
        </w:tc>
        <w:tc>
          <w:tcPr>
            <w:tcW w:w="957" w:type="dxa"/>
            <w:vAlign w:val="center"/>
          </w:tcPr>
          <w:p w14:paraId="701C9657" w14:textId="503FE99E" w:rsidR="00A11124" w:rsidRDefault="001362BA" w:rsidP="000E0167">
            <w:pPr>
              <w:widowControl/>
              <w:spacing w:beforeLines="50" w:before="156" w:afterLines="50" w:after="156"/>
              <w:jc w:val="center"/>
              <w:rPr>
                <w:rFonts w:ascii="宋体" w:eastAsia="宋体" w:hAnsi="宋体"/>
              </w:rPr>
            </w:pPr>
            <w:r>
              <w:rPr>
                <w:rFonts w:ascii="宋体" w:eastAsia="宋体" w:hAnsi="宋体" w:hint="eastAsia"/>
              </w:rPr>
              <w:t>第</w:t>
            </w:r>
            <w:r w:rsidR="00846F3E">
              <w:rPr>
                <w:rFonts w:ascii="宋体" w:eastAsia="宋体" w:hAnsi="宋体" w:hint="eastAsia"/>
              </w:rPr>
              <w:t>三</w:t>
            </w:r>
            <w:r>
              <w:rPr>
                <w:rFonts w:ascii="宋体" w:eastAsia="宋体" w:hAnsi="宋体" w:hint="eastAsia"/>
              </w:rPr>
              <w:t>章</w:t>
            </w:r>
          </w:p>
        </w:tc>
        <w:tc>
          <w:tcPr>
            <w:tcW w:w="1956" w:type="dxa"/>
            <w:vAlign w:val="center"/>
          </w:tcPr>
          <w:p w14:paraId="13C0784D" w14:textId="31E9F3A7" w:rsidR="00A11124" w:rsidRPr="0087169C" w:rsidRDefault="00846F3E" w:rsidP="008B661B">
            <w:pPr>
              <w:widowControl/>
              <w:rPr>
                <w:rFonts w:ascii="宋体" w:eastAsia="宋体" w:hAnsi="宋体"/>
                <w:szCs w:val="21"/>
              </w:rPr>
            </w:pPr>
            <w:r w:rsidRPr="00846F3E">
              <w:rPr>
                <w:rFonts w:ascii="Times New Roman" w:eastAsia="宋体" w:hAnsi="宋体" w:cs="Times New Roman" w:hint="eastAsia"/>
                <w:szCs w:val="21"/>
              </w:rPr>
              <w:t>泌尿系统病理学</w:t>
            </w:r>
          </w:p>
        </w:tc>
        <w:tc>
          <w:tcPr>
            <w:tcW w:w="595" w:type="dxa"/>
            <w:vAlign w:val="center"/>
          </w:tcPr>
          <w:p w14:paraId="59D3DCA4" w14:textId="77777777" w:rsidR="00A11124" w:rsidRDefault="001362BA" w:rsidP="000E0167">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225" w:type="dxa"/>
            <w:vAlign w:val="center"/>
          </w:tcPr>
          <w:p w14:paraId="2FC46209"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1BF1C0AC"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60D09D45" w14:textId="77777777" w:rsidTr="00D23243">
        <w:trPr>
          <w:trHeight w:val="340"/>
          <w:jc w:val="center"/>
        </w:trPr>
        <w:tc>
          <w:tcPr>
            <w:tcW w:w="1121" w:type="dxa"/>
            <w:vAlign w:val="center"/>
          </w:tcPr>
          <w:p w14:paraId="66F54599" w14:textId="0F9B1FA2" w:rsidR="00A11124" w:rsidRDefault="00A11124" w:rsidP="000E0167">
            <w:pPr>
              <w:widowControl/>
              <w:spacing w:beforeLines="50" w:before="156" w:afterLines="50" w:after="156"/>
              <w:jc w:val="center"/>
              <w:rPr>
                <w:rFonts w:ascii="宋体" w:eastAsia="宋体" w:hAnsi="宋体"/>
                <w:szCs w:val="21"/>
              </w:rPr>
            </w:pPr>
          </w:p>
        </w:tc>
        <w:tc>
          <w:tcPr>
            <w:tcW w:w="1745" w:type="dxa"/>
            <w:vAlign w:val="center"/>
          </w:tcPr>
          <w:p w14:paraId="730F832F" w14:textId="77777777" w:rsidR="00053A3C" w:rsidRPr="00053A3C" w:rsidRDefault="00053A3C" w:rsidP="00053A3C">
            <w:pPr>
              <w:widowControl/>
              <w:spacing w:beforeLines="50" w:before="156" w:afterLines="50" w:after="156"/>
              <w:jc w:val="center"/>
              <w:rPr>
                <w:rFonts w:ascii="宋体" w:eastAsia="宋体" w:hAnsi="宋体"/>
                <w:szCs w:val="21"/>
              </w:rPr>
            </w:pPr>
            <w:r w:rsidRPr="00053A3C">
              <w:rPr>
                <w:rFonts w:ascii="宋体" w:eastAsia="宋体" w:hAnsi="宋体"/>
                <w:szCs w:val="21"/>
              </w:rPr>
              <w:t>2023/11/23</w:t>
            </w:r>
          </w:p>
          <w:p w14:paraId="7C08C5EC" w14:textId="35289FE1" w:rsidR="00A11124" w:rsidRDefault="00053A3C" w:rsidP="00053A3C">
            <w:pPr>
              <w:widowControl/>
              <w:spacing w:beforeLines="50" w:before="156" w:afterLines="50" w:after="156"/>
              <w:jc w:val="center"/>
              <w:rPr>
                <w:rFonts w:ascii="宋体" w:eastAsia="宋体" w:hAnsi="宋体"/>
                <w:szCs w:val="21"/>
              </w:rPr>
            </w:pPr>
            <w:r w:rsidRPr="00053A3C">
              <w:rPr>
                <w:rFonts w:ascii="宋体" w:eastAsia="宋体" w:hAnsi="宋体"/>
                <w:szCs w:val="21"/>
              </w:rPr>
              <w:t>2023/11/24</w:t>
            </w:r>
          </w:p>
        </w:tc>
        <w:tc>
          <w:tcPr>
            <w:tcW w:w="957" w:type="dxa"/>
            <w:vAlign w:val="center"/>
          </w:tcPr>
          <w:p w14:paraId="017C9802" w14:textId="42D3CF6C" w:rsidR="00A11124" w:rsidRDefault="001362BA" w:rsidP="00C50B2F">
            <w:pPr>
              <w:widowControl/>
              <w:spacing w:beforeLines="50" w:before="156" w:afterLines="50" w:after="156"/>
              <w:jc w:val="center"/>
              <w:rPr>
                <w:rFonts w:ascii="宋体" w:eastAsia="宋体" w:hAnsi="宋体"/>
              </w:rPr>
            </w:pPr>
            <w:r>
              <w:rPr>
                <w:rFonts w:ascii="宋体" w:eastAsia="宋体" w:hAnsi="宋体" w:hint="eastAsia"/>
              </w:rPr>
              <w:t>第四</w:t>
            </w:r>
            <w:r w:rsidR="00A11124">
              <w:rPr>
                <w:rFonts w:ascii="宋体" w:eastAsia="宋体" w:hAnsi="宋体" w:hint="eastAsia"/>
              </w:rPr>
              <w:t>章</w:t>
            </w:r>
          </w:p>
        </w:tc>
        <w:tc>
          <w:tcPr>
            <w:tcW w:w="1956" w:type="dxa"/>
            <w:vAlign w:val="center"/>
          </w:tcPr>
          <w:p w14:paraId="6F5BCFB2" w14:textId="7081BE03" w:rsidR="00A11124" w:rsidRPr="002D5DF8" w:rsidRDefault="00170C44" w:rsidP="001362BA">
            <w:pPr>
              <w:widowControl/>
              <w:rPr>
                <w:rFonts w:ascii="Times New Roman" w:hAnsi="Times New Roman"/>
              </w:rPr>
            </w:pPr>
            <w:r w:rsidRPr="008B0C6E">
              <w:rPr>
                <w:rFonts w:ascii="宋体" w:eastAsia="宋体" w:hAnsi="宋体" w:hint="eastAsia"/>
              </w:rPr>
              <w:t>体液代谢的紊乱</w:t>
            </w:r>
          </w:p>
        </w:tc>
        <w:tc>
          <w:tcPr>
            <w:tcW w:w="595" w:type="dxa"/>
            <w:vAlign w:val="center"/>
          </w:tcPr>
          <w:p w14:paraId="303BCB56" w14:textId="4E64ED19" w:rsidR="00A11124" w:rsidRDefault="00170C44" w:rsidP="000E0167">
            <w:pPr>
              <w:widowControl/>
              <w:spacing w:beforeLines="50" w:before="156" w:afterLines="50" w:after="156"/>
              <w:jc w:val="center"/>
              <w:rPr>
                <w:rFonts w:ascii="宋体" w:eastAsia="宋体" w:hAnsi="宋体"/>
                <w:szCs w:val="21"/>
              </w:rPr>
            </w:pPr>
            <w:r>
              <w:rPr>
                <w:rFonts w:ascii="宋体" w:eastAsia="宋体" w:hAnsi="宋体"/>
                <w:szCs w:val="21"/>
              </w:rPr>
              <w:t>8</w:t>
            </w:r>
          </w:p>
        </w:tc>
        <w:tc>
          <w:tcPr>
            <w:tcW w:w="1225" w:type="dxa"/>
            <w:vAlign w:val="center"/>
          </w:tcPr>
          <w:p w14:paraId="00F47CD6"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3E65C202"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17501EBB" w14:textId="77777777" w:rsidTr="00D23243">
        <w:trPr>
          <w:trHeight w:val="340"/>
          <w:jc w:val="center"/>
        </w:trPr>
        <w:tc>
          <w:tcPr>
            <w:tcW w:w="1121" w:type="dxa"/>
            <w:vAlign w:val="center"/>
          </w:tcPr>
          <w:p w14:paraId="550C05A0" w14:textId="7D1D9830" w:rsidR="00A11124" w:rsidRDefault="00C50B2F" w:rsidP="000E0167">
            <w:pPr>
              <w:widowControl/>
              <w:spacing w:beforeLines="50" w:before="156" w:afterLines="50" w:after="156"/>
              <w:jc w:val="center"/>
              <w:rPr>
                <w:rFonts w:ascii="宋体" w:eastAsia="宋体" w:hAnsi="宋体"/>
                <w:szCs w:val="21"/>
              </w:rPr>
            </w:pPr>
            <w:r>
              <w:rPr>
                <w:rFonts w:ascii="宋体" w:eastAsia="宋体" w:hAnsi="宋体"/>
                <w:szCs w:val="21"/>
              </w:rPr>
              <w:t>14</w:t>
            </w:r>
          </w:p>
        </w:tc>
        <w:tc>
          <w:tcPr>
            <w:tcW w:w="1745" w:type="dxa"/>
            <w:vAlign w:val="center"/>
          </w:tcPr>
          <w:p w14:paraId="51F0F349" w14:textId="3397490A" w:rsidR="00A11124" w:rsidRDefault="00C50B2F" w:rsidP="00C50B2F">
            <w:pPr>
              <w:widowControl/>
              <w:ind w:firstLineChars="100" w:firstLine="200"/>
              <w:jc w:val="center"/>
              <w:rPr>
                <w:rFonts w:ascii="宋体" w:eastAsia="宋体" w:hAnsi="宋体"/>
                <w:szCs w:val="21"/>
              </w:rPr>
            </w:pPr>
            <w:r>
              <w:rPr>
                <w:rFonts w:ascii="等线" w:eastAsia="等线" w:hAnsi="等线" w:hint="eastAsia"/>
                <w:sz w:val="20"/>
                <w:szCs w:val="20"/>
              </w:rPr>
              <w:t>2023/11/28</w:t>
            </w:r>
          </w:p>
        </w:tc>
        <w:tc>
          <w:tcPr>
            <w:tcW w:w="957" w:type="dxa"/>
            <w:vAlign w:val="center"/>
          </w:tcPr>
          <w:p w14:paraId="23B2291D" w14:textId="73645987" w:rsidR="00A11124" w:rsidRDefault="00A11124" w:rsidP="001362BA">
            <w:pPr>
              <w:widowControl/>
              <w:spacing w:beforeLines="50" w:before="156" w:afterLines="50" w:after="156"/>
              <w:jc w:val="center"/>
              <w:rPr>
                <w:rFonts w:ascii="宋体" w:eastAsia="宋体" w:hAnsi="宋体"/>
              </w:rPr>
            </w:pPr>
          </w:p>
        </w:tc>
        <w:tc>
          <w:tcPr>
            <w:tcW w:w="1956" w:type="dxa"/>
            <w:vAlign w:val="center"/>
          </w:tcPr>
          <w:p w14:paraId="5A8AC2AC" w14:textId="06C2F028" w:rsidR="00A11124" w:rsidRPr="002D5DF8" w:rsidRDefault="00C50B2F" w:rsidP="001362BA">
            <w:pPr>
              <w:widowControl/>
              <w:rPr>
                <w:rFonts w:ascii="Times New Roman" w:hAnsi="Times New Roman"/>
              </w:rPr>
            </w:pPr>
            <w:r w:rsidRPr="00C50B2F">
              <w:rPr>
                <w:rFonts w:ascii="Times New Roman" w:eastAsia="宋体" w:hAnsi="宋体" w:cs="Times New Roman"/>
                <w:szCs w:val="21"/>
              </w:rPr>
              <w:t>PBL-1</w:t>
            </w:r>
          </w:p>
        </w:tc>
        <w:tc>
          <w:tcPr>
            <w:tcW w:w="595" w:type="dxa"/>
            <w:vAlign w:val="center"/>
          </w:tcPr>
          <w:p w14:paraId="185B2EC8" w14:textId="04119AEB" w:rsidR="00A11124" w:rsidRDefault="00C50B2F" w:rsidP="000E0167">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1225" w:type="dxa"/>
            <w:vAlign w:val="center"/>
          </w:tcPr>
          <w:p w14:paraId="7D1E7084" w14:textId="4042DDDA" w:rsidR="00A11124" w:rsidRDefault="00C50B2F" w:rsidP="000E0167">
            <w:pPr>
              <w:widowControl/>
              <w:spacing w:beforeLines="50" w:before="156" w:afterLines="50" w:after="156"/>
              <w:rPr>
                <w:rFonts w:ascii="宋体" w:eastAsia="宋体" w:hAnsi="宋体"/>
                <w:szCs w:val="21"/>
              </w:rPr>
            </w:pPr>
            <w:r>
              <w:rPr>
                <w:rFonts w:ascii="Times New Roman" w:eastAsia="宋体" w:hAnsi="Times New Roman" w:cs="Times New Roman" w:hint="eastAsia"/>
                <w:color w:val="000000"/>
                <w:kern w:val="0"/>
                <w:szCs w:val="21"/>
              </w:rPr>
              <w:t>课堂表现和作业</w:t>
            </w:r>
            <w:r w:rsidR="00A11124" w:rsidRPr="00E16F6A">
              <w:rPr>
                <w:rFonts w:ascii="Times New Roman" w:eastAsia="宋体" w:hAnsi="Times New Roman" w:cs="Times New Roman"/>
                <w:color w:val="000000"/>
                <w:kern w:val="0"/>
                <w:szCs w:val="21"/>
              </w:rPr>
              <w:t>提交</w:t>
            </w:r>
          </w:p>
        </w:tc>
        <w:tc>
          <w:tcPr>
            <w:tcW w:w="697" w:type="dxa"/>
            <w:vAlign w:val="center"/>
          </w:tcPr>
          <w:p w14:paraId="13CF6B32"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035DA45F" w14:textId="77777777" w:rsidTr="00D23243">
        <w:trPr>
          <w:trHeight w:val="340"/>
          <w:jc w:val="center"/>
        </w:trPr>
        <w:tc>
          <w:tcPr>
            <w:tcW w:w="1121" w:type="dxa"/>
            <w:vAlign w:val="center"/>
          </w:tcPr>
          <w:p w14:paraId="77B79CEF" w14:textId="23C77651" w:rsidR="00A11124" w:rsidRDefault="00A11124" w:rsidP="000E0167">
            <w:pPr>
              <w:widowControl/>
              <w:spacing w:beforeLines="50" w:before="156" w:afterLines="50" w:after="156"/>
              <w:jc w:val="center"/>
              <w:rPr>
                <w:rFonts w:ascii="宋体" w:eastAsia="宋体" w:hAnsi="宋体"/>
                <w:szCs w:val="21"/>
              </w:rPr>
            </w:pPr>
          </w:p>
        </w:tc>
        <w:tc>
          <w:tcPr>
            <w:tcW w:w="1745" w:type="dxa"/>
            <w:vAlign w:val="center"/>
          </w:tcPr>
          <w:p w14:paraId="2AF49500" w14:textId="26158D24" w:rsidR="00A11124" w:rsidRDefault="00D23243" w:rsidP="00D23243">
            <w:pPr>
              <w:widowControl/>
              <w:ind w:firstLineChars="100" w:firstLine="200"/>
              <w:jc w:val="center"/>
              <w:rPr>
                <w:rFonts w:ascii="宋体" w:eastAsia="宋体" w:hAnsi="宋体"/>
                <w:szCs w:val="21"/>
              </w:rPr>
            </w:pPr>
            <w:r>
              <w:rPr>
                <w:rFonts w:ascii="等线" w:eastAsia="等线" w:hAnsi="等线" w:hint="eastAsia"/>
                <w:sz w:val="20"/>
                <w:szCs w:val="20"/>
              </w:rPr>
              <w:t>2023/11/29</w:t>
            </w:r>
            <w:r w:rsidR="00E418C4" w:rsidRPr="00E418C4">
              <w:rPr>
                <w:rFonts w:ascii="宋体" w:eastAsia="宋体" w:hAnsi="宋体"/>
                <w:szCs w:val="21"/>
              </w:rPr>
              <w:t xml:space="preserve">  </w:t>
            </w:r>
          </w:p>
        </w:tc>
        <w:tc>
          <w:tcPr>
            <w:tcW w:w="957" w:type="dxa"/>
            <w:vAlign w:val="center"/>
          </w:tcPr>
          <w:p w14:paraId="0404E9D6" w14:textId="24159D14" w:rsidR="00A11124" w:rsidRDefault="00A11124" w:rsidP="00E418C4">
            <w:pPr>
              <w:widowControl/>
              <w:spacing w:beforeLines="50" w:before="156" w:afterLines="50" w:after="156"/>
              <w:jc w:val="center"/>
              <w:rPr>
                <w:rFonts w:ascii="宋体" w:eastAsia="宋体" w:hAnsi="宋体"/>
              </w:rPr>
            </w:pPr>
            <w:r>
              <w:rPr>
                <w:rFonts w:ascii="宋体" w:eastAsia="宋体" w:hAnsi="宋体" w:hint="eastAsia"/>
              </w:rPr>
              <w:t>第</w:t>
            </w:r>
            <w:r w:rsidR="00D23243">
              <w:rPr>
                <w:rFonts w:ascii="宋体" w:eastAsia="宋体" w:hAnsi="宋体" w:hint="eastAsia"/>
              </w:rPr>
              <w:t>五</w:t>
            </w:r>
            <w:r>
              <w:rPr>
                <w:rFonts w:ascii="宋体" w:eastAsia="宋体" w:hAnsi="宋体" w:hint="eastAsia"/>
              </w:rPr>
              <w:t>章</w:t>
            </w:r>
          </w:p>
        </w:tc>
        <w:tc>
          <w:tcPr>
            <w:tcW w:w="1956" w:type="dxa"/>
            <w:vAlign w:val="center"/>
          </w:tcPr>
          <w:p w14:paraId="34C7FBC6" w14:textId="6CD6C0E6" w:rsidR="00A11124" w:rsidRPr="002D5DF8" w:rsidRDefault="00D23243" w:rsidP="00E418C4">
            <w:pPr>
              <w:widowControl/>
              <w:rPr>
                <w:rFonts w:ascii="Times New Roman" w:hAnsi="Times New Roman"/>
              </w:rPr>
            </w:pPr>
            <w:r w:rsidRPr="008B0C6E">
              <w:rPr>
                <w:rFonts w:ascii="宋体" w:eastAsia="宋体" w:hAnsi="宋体" w:hint="eastAsia"/>
              </w:rPr>
              <w:t>肾功能衰竭</w:t>
            </w:r>
          </w:p>
        </w:tc>
        <w:tc>
          <w:tcPr>
            <w:tcW w:w="595" w:type="dxa"/>
            <w:vAlign w:val="center"/>
          </w:tcPr>
          <w:p w14:paraId="7712A076" w14:textId="45A0141F" w:rsidR="00A11124" w:rsidRDefault="00D23243" w:rsidP="000E0167">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1225" w:type="dxa"/>
            <w:vAlign w:val="center"/>
          </w:tcPr>
          <w:p w14:paraId="20A2BE4A"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1E6AD442"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A11124" w14:paraId="0AAF7894" w14:textId="77777777" w:rsidTr="00D23243">
        <w:trPr>
          <w:trHeight w:val="340"/>
          <w:jc w:val="center"/>
        </w:trPr>
        <w:tc>
          <w:tcPr>
            <w:tcW w:w="1121" w:type="dxa"/>
            <w:vAlign w:val="center"/>
          </w:tcPr>
          <w:p w14:paraId="3A77936C" w14:textId="3612D8F1" w:rsidR="00A11124" w:rsidRDefault="00A11124" w:rsidP="000E0167">
            <w:pPr>
              <w:widowControl/>
              <w:spacing w:beforeLines="50" w:before="156" w:afterLines="50" w:after="156"/>
              <w:jc w:val="center"/>
              <w:rPr>
                <w:rFonts w:ascii="宋体" w:eastAsia="宋体" w:hAnsi="宋体"/>
                <w:szCs w:val="21"/>
              </w:rPr>
            </w:pPr>
          </w:p>
        </w:tc>
        <w:tc>
          <w:tcPr>
            <w:tcW w:w="1745" w:type="dxa"/>
            <w:vAlign w:val="center"/>
          </w:tcPr>
          <w:p w14:paraId="26900150" w14:textId="5F20017D" w:rsidR="00A11124" w:rsidRDefault="00D23243" w:rsidP="00D23243">
            <w:pPr>
              <w:widowControl/>
              <w:ind w:firstLineChars="100" w:firstLine="200"/>
              <w:jc w:val="center"/>
              <w:rPr>
                <w:rFonts w:ascii="宋体" w:eastAsia="宋体" w:hAnsi="宋体"/>
                <w:szCs w:val="21"/>
              </w:rPr>
            </w:pPr>
            <w:r>
              <w:rPr>
                <w:rFonts w:ascii="等线" w:eastAsia="等线" w:hAnsi="等线" w:hint="eastAsia"/>
                <w:sz w:val="20"/>
                <w:szCs w:val="20"/>
              </w:rPr>
              <w:t>2023/11/30</w:t>
            </w:r>
          </w:p>
        </w:tc>
        <w:tc>
          <w:tcPr>
            <w:tcW w:w="957" w:type="dxa"/>
            <w:vAlign w:val="center"/>
          </w:tcPr>
          <w:p w14:paraId="7D8F2942" w14:textId="359C9226" w:rsidR="00A11124" w:rsidRDefault="00E418C4" w:rsidP="000E0167">
            <w:pPr>
              <w:widowControl/>
              <w:spacing w:beforeLines="50" w:before="156" w:afterLines="50" w:after="156"/>
              <w:jc w:val="center"/>
              <w:rPr>
                <w:rFonts w:ascii="宋体" w:eastAsia="宋体" w:hAnsi="宋体"/>
              </w:rPr>
            </w:pPr>
            <w:r>
              <w:rPr>
                <w:rFonts w:ascii="宋体" w:eastAsia="宋体" w:hAnsi="宋体" w:hint="eastAsia"/>
              </w:rPr>
              <w:t>第</w:t>
            </w:r>
            <w:r w:rsidR="00D23243">
              <w:rPr>
                <w:rFonts w:ascii="宋体" w:eastAsia="宋体" w:hAnsi="宋体" w:hint="eastAsia"/>
              </w:rPr>
              <w:t>六</w:t>
            </w:r>
            <w:r>
              <w:rPr>
                <w:rFonts w:ascii="宋体" w:eastAsia="宋体" w:hAnsi="宋体" w:hint="eastAsia"/>
              </w:rPr>
              <w:t>章</w:t>
            </w:r>
          </w:p>
        </w:tc>
        <w:tc>
          <w:tcPr>
            <w:tcW w:w="1956" w:type="dxa"/>
            <w:vAlign w:val="center"/>
          </w:tcPr>
          <w:p w14:paraId="71963A64" w14:textId="294BE12A" w:rsidR="00A11124" w:rsidRDefault="00D23243" w:rsidP="00E418C4">
            <w:pPr>
              <w:widowControl/>
              <w:rPr>
                <w:rFonts w:ascii="Times New Roman" w:hAnsi="Times New Roman"/>
              </w:rPr>
            </w:pPr>
            <w:r w:rsidRPr="00D23243">
              <w:rPr>
                <w:rFonts w:ascii="Times New Roman" w:eastAsia="宋体" w:hAnsi="宋体" w:cs="Times New Roman" w:hint="eastAsia"/>
                <w:szCs w:val="21"/>
              </w:rPr>
              <w:t>泌尿系统药理学</w:t>
            </w:r>
          </w:p>
        </w:tc>
        <w:tc>
          <w:tcPr>
            <w:tcW w:w="595" w:type="dxa"/>
            <w:vAlign w:val="center"/>
          </w:tcPr>
          <w:p w14:paraId="2B4B08C3" w14:textId="15D8316D" w:rsidR="00A11124" w:rsidRDefault="00D23243" w:rsidP="000E0167">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1225" w:type="dxa"/>
            <w:vAlign w:val="center"/>
          </w:tcPr>
          <w:p w14:paraId="789BF32F" w14:textId="77777777" w:rsidR="00A11124" w:rsidRDefault="00A11124" w:rsidP="000E0167">
            <w:pPr>
              <w:widowControl/>
              <w:spacing w:beforeLines="50" w:before="156" w:afterLines="50" w:after="156"/>
              <w:rPr>
                <w:rFonts w:ascii="宋体" w:eastAsia="宋体" w:hAnsi="宋体"/>
                <w:szCs w:val="21"/>
              </w:rPr>
            </w:pPr>
            <w:r w:rsidRPr="00E16F6A">
              <w:rPr>
                <w:rFonts w:ascii="Times New Roman" w:eastAsia="宋体" w:hAnsi="Times New Roman" w:cs="Times New Roman"/>
                <w:color w:val="000000"/>
                <w:kern w:val="0"/>
                <w:szCs w:val="21"/>
              </w:rPr>
              <w:t>课后作业思考与提交</w:t>
            </w:r>
          </w:p>
        </w:tc>
        <w:tc>
          <w:tcPr>
            <w:tcW w:w="697" w:type="dxa"/>
            <w:vAlign w:val="center"/>
          </w:tcPr>
          <w:p w14:paraId="11CD43D2" w14:textId="77777777" w:rsidR="00A11124" w:rsidRDefault="00A11124" w:rsidP="000E0167">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23243" w14:paraId="0C7F0DD4" w14:textId="77777777" w:rsidTr="00D23243">
        <w:trPr>
          <w:trHeight w:val="340"/>
          <w:jc w:val="center"/>
        </w:trPr>
        <w:tc>
          <w:tcPr>
            <w:tcW w:w="1121" w:type="dxa"/>
            <w:vAlign w:val="center"/>
          </w:tcPr>
          <w:p w14:paraId="2D460C34" w14:textId="167B8177"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6</w:t>
            </w:r>
          </w:p>
        </w:tc>
        <w:tc>
          <w:tcPr>
            <w:tcW w:w="1745" w:type="dxa"/>
            <w:vAlign w:val="center"/>
          </w:tcPr>
          <w:p w14:paraId="38773C22" w14:textId="14B67874" w:rsidR="00D23243" w:rsidRPr="00D37781" w:rsidRDefault="00D23243" w:rsidP="00D23243">
            <w:pPr>
              <w:widowControl/>
              <w:spacing w:beforeLines="50" w:before="156" w:afterLines="50" w:after="156"/>
              <w:jc w:val="center"/>
              <w:rPr>
                <w:rFonts w:ascii="宋体" w:eastAsia="宋体" w:hAnsi="宋体"/>
                <w:szCs w:val="21"/>
              </w:rPr>
            </w:pPr>
            <w:r w:rsidRPr="00D23243">
              <w:rPr>
                <w:rFonts w:ascii="宋体" w:eastAsia="宋体" w:hAnsi="宋体"/>
                <w:szCs w:val="21"/>
              </w:rPr>
              <w:t>2023/12/1</w:t>
            </w:r>
            <w:r w:rsidRPr="00D37781">
              <w:rPr>
                <w:rFonts w:ascii="宋体" w:eastAsia="宋体" w:hAnsi="宋体"/>
                <w:szCs w:val="21"/>
              </w:rPr>
              <w:t xml:space="preserve">  </w:t>
            </w:r>
          </w:p>
        </w:tc>
        <w:tc>
          <w:tcPr>
            <w:tcW w:w="957" w:type="dxa"/>
            <w:vAlign w:val="center"/>
          </w:tcPr>
          <w:p w14:paraId="514AB499" w14:textId="2150E748" w:rsidR="00D23243" w:rsidRDefault="00D23243" w:rsidP="00D23243">
            <w:pPr>
              <w:widowControl/>
              <w:spacing w:beforeLines="50" w:before="156" w:afterLines="50" w:after="156"/>
              <w:jc w:val="center"/>
              <w:rPr>
                <w:rFonts w:ascii="宋体" w:eastAsia="宋体" w:hAnsi="宋体"/>
              </w:rPr>
            </w:pPr>
          </w:p>
        </w:tc>
        <w:tc>
          <w:tcPr>
            <w:tcW w:w="1956" w:type="dxa"/>
            <w:vAlign w:val="center"/>
          </w:tcPr>
          <w:p w14:paraId="06669059" w14:textId="10607E91" w:rsidR="00D23243" w:rsidRPr="004E3215" w:rsidRDefault="00D23243" w:rsidP="00D23243">
            <w:pPr>
              <w:widowControl/>
              <w:rPr>
                <w:rFonts w:ascii="Times New Roman" w:eastAsia="宋体" w:hAnsi="Times New Roman" w:cs="Times New Roman"/>
                <w:szCs w:val="21"/>
              </w:rPr>
            </w:pPr>
            <w:r w:rsidRPr="00C50B2F">
              <w:rPr>
                <w:rFonts w:ascii="Times New Roman" w:eastAsia="宋体" w:hAnsi="宋体" w:cs="Times New Roman"/>
                <w:szCs w:val="21"/>
              </w:rPr>
              <w:t>PBL-</w:t>
            </w:r>
            <w:r>
              <w:rPr>
                <w:rFonts w:ascii="Times New Roman" w:eastAsia="宋体" w:hAnsi="宋体" w:cs="Times New Roman"/>
                <w:szCs w:val="21"/>
              </w:rPr>
              <w:t>2</w:t>
            </w:r>
          </w:p>
        </w:tc>
        <w:tc>
          <w:tcPr>
            <w:tcW w:w="595" w:type="dxa"/>
            <w:vAlign w:val="center"/>
          </w:tcPr>
          <w:p w14:paraId="27BC5743" w14:textId="2D07F579"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1225" w:type="dxa"/>
            <w:vAlign w:val="center"/>
          </w:tcPr>
          <w:p w14:paraId="7F6C7044" w14:textId="44ECF0C4" w:rsidR="00D23243" w:rsidRDefault="00D23243" w:rsidP="00D23243">
            <w:pPr>
              <w:widowControl/>
              <w:spacing w:beforeLines="50" w:before="156" w:afterLines="50" w:after="156"/>
              <w:rPr>
                <w:rFonts w:ascii="宋体" w:eastAsia="宋体" w:hAnsi="宋体"/>
                <w:szCs w:val="21"/>
              </w:rPr>
            </w:pPr>
            <w:r>
              <w:rPr>
                <w:rFonts w:ascii="Times New Roman" w:eastAsia="宋体" w:hAnsi="Times New Roman" w:cs="Times New Roman" w:hint="eastAsia"/>
                <w:color w:val="000000"/>
                <w:kern w:val="0"/>
                <w:szCs w:val="21"/>
              </w:rPr>
              <w:t>课堂表现和作业</w:t>
            </w:r>
            <w:r w:rsidRPr="00E16F6A">
              <w:rPr>
                <w:rFonts w:ascii="Times New Roman" w:eastAsia="宋体" w:hAnsi="Times New Roman" w:cs="Times New Roman"/>
                <w:color w:val="000000"/>
                <w:kern w:val="0"/>
                <w:szCs w:val="21"/>
              </w:rPr>
              <w:t>提交</w:t>
            </w:r>
          </w:p>
        </w:tc>
        <w:tc>
          <w:tcPr>
            <w:tcW w:w="697" w:type="dxa"/>
            <w:vAlign w:val="center"/>
          </w:tcPr>
          <w:p w14:paraId="7E1BD31D" w14:textId="77777777"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1351F" w14:paraId="54C476BC" w14:textId="77777777" w:rsidTr="00846F3E">
        <w:trPr>
          <w:trHeight w:val="340"/>
          <w:jc w:val="center"/>
        </w:trPr>
        <w:tc>
          <w:tcPr>
            <w:tcW w:w="8296" w:type="dxa"/>
            <w:gridSpan w:val="7"/>
            <w:vAlign w:val="center"/>
          </w:tcPr>
          <w:p w14:paraId="4FA3AA2E" w14:textId="77777777" w:rsidR="00D1351F" w:rsidRDefault="00D1351F" w:rsidP="00D1351F">
            <w:pPr>
              <w:widowControl/>
              <w:spacing w:beforeLines="50" w:before="156" w:afterLines="50" w:after="156"/>
              <w:jc w:val="center"/>
              <w:rPr>
                <w:rFonts w:ascii="宋体" w:eastAsia="宋体" w:hAnsi="宋体"/>
                <w:szCs w:val="21"/>
              </w:rPr>
            </w:pPr>
          </w:p>
        </w:tc>
      </w:tr>
      <w:tr w:rsidR="00D1351F" w14:paraId="333064E8" w14:textId="77777777" w:rsidTr="00846F3E">
        <w:trPr>
          <w:trHeight w:val="340"/>
          <w:jc w:val="center"/>
        </w:trPr>
        <w:tc>
          <w:tcPr>
            <w:tcW w:w="8296" w:type="dxa"/>
            <w:gridSpan w:val="7"/>
            <w:vAlign w:val="center"/>
          </w:tcPr>
          <w:p w14:paraId="100BE3D7" w14:textId="7D90C22B" w:rsidR="00D1351F" w:rsidRDefault="00D1351F" w:rsidP="00D1351F">
            <w:pPr>
              <w:widowControl/>
              <w:spacing w:beforeLines="50" w:before="156" w:afterLines="50" w:after="156"/>
              <w:jc w:val="center"/>
              <w:rPr>
                <w:rFonts w:ascii="宋体" w:eastAsia="宋体" w:hAnsi="宋体"/>
                <w:szCs w:val="21"/>
              </w:rPr>
            </w:pPr>
            <w:r>
              <w:rPr>
                <w:rFonts w:ascii="宋体" w:eastAsia="宋体" w:hAnsi="宋体" w:hint="eastAsia"/>
                <w:b/>
                <w:szCs w:val="21"/>
              </w:rPr>
              <w:lastRenderedPageBreak/>
              <w:t>表3.2：实验教学进度表</w:t>
            </w:r>
          </w:p>
        </w:tc>
      </w:tr>
      <w:tr w:rsidR="00D1351F" w14:paraId="36B34FDD" w14:textId="77777777" w:rsidTr="00D23243">
        <w:trPr>
          <w:trHeight w:val="340"/>
          <w:jc w:val="center"/>
        </w:trPr>
        <w:tc>
          <w:tcPr>
            <w:tcW w:w="1121" w:type="dxa"/>
            <w:vAlign w:val="center"/>
          </w:tcPr>
          <w:p w14:paraId="629BDBCA"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1745" w:type="dxa"/>
            <w:vAlign w:val="center"/>
          </w:tcPr>
          <w:p w14:paraId="104BC77A"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957" w:type="dxa"/>
            <w:vAlign w:val="center"/>
          </w:tcPr>
          <w:p w14:paraId="463046CC"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956" w:type="dxa"/>
            <w:vAlign w:val="center"/>
          </w:tcPr>
          <w:p w14:paraId="4518D1C8"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595" w:type="dxa"/>
            <w:vAlign w:val="center"/>
          </w:tcPr>
          <w:p w14:paraId="6434BF0B"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225" w:type="dxa"/>
            <w:vAlign w:val="center"/>
          </w:tcPr>
          <w:p w14:paraId="5691FD95"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697" w:type="dxa"/>
            <w:vAlign w:val="center"/>
          </w:tcPr>
          <w:p w14:paraId="39BA2F3F" w14:textId="77777777" w:rsidR="00D1351F" w:rsidRDefault="00D1351F" w:rsidP="00D1351F">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D23243" w14:paraId="3600C48C" w14:textId="77777777" w:rsidTr="00D23243">
        <w:trPr>
          <w:trHeight w:val="340"/>
          <w:jc w:val="center"/>
        </w:trPr>
        <w:tc>
          <w:tcPr>
            <w:tcW w:w="1121" w:type="dxa"/>
            <w:vAlign w:val="center"/>
          </w:tcPr>
          <w:p w14:paraId="180BB22C" w14:textId="5D358EC9"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2</w:t>
            </w:r>
          </w:p>
        </w:tc>
        <w:tc>
          <w:tcPr>
            <w:tcW w:w="1745" w:type="dxa"/>
            <w:vAlign w:val="center"/>
          </w:tcPr>
          <w:p w14:paraId="13BEF025" w14:textId="38921C3D" w:rsidR="00D23243" w:rsidRPr="00D37781" w:rsidRDefault="00D23243" w:rsidP="00D23243">
            <w:pPr>
              <w:widowControl/>
              <w:spacing w:beforeLines="50" w:before="156" w:afterLines="50" w:after="156"/>
              <w:jc w:val="center"/>
              <w:rPr>
                <w:rFonts w:ascii="宋体" w:eastAsia="宋体" w:hAnsi="宋体"/>
                <w:szCs w:val="21"/>
              </w:rPr>
            </w:pPr>
            <w:r>
              <w:rPr>
                <w:rFonts w:ascii="等线" w:eastAsia="等线" w:hAnsi="等线" w:hint="eastAsia"/>
                <w:sz w:val="20"/>
                <w:szCs w:val="20"/>
              </w:rPr>
              <w:t>2023/11/15</w:t>
            </w:r>
          </w:p>
        </w:tc>
        <w:tc>
          <w:tcPr>
            <w:tcW w:w="957" w:type="dxa"/>
            <w:vAlign w:val="center"/>
          </w:tcPr>
          <w:p w14:paraId="1F0F6AB9" w14:textId="10D6933F" w:rsidR="00D23243" w:rsidRDefault="00D23243" w:rsidP="00D23243">
            <w:pPr>
              <w:widowControl/>
              <w:spacing w:beforeLines="50" w:before="156" w:afterLines="50" w:after="156"/>
              <w:jc w:val="center"/>
              <w:rPr>
                <w:rFonts w:ascii="宋体" w:eastAsia="宋体" w:hAnsi="宋体"/>
              </w:rPr>
            </w:pPr>
            <w:r>
              <w:rPr>
                <w:rFonts w:ascii="宋体" w:eastAsia="宋体" w:hAnsi="宋体" w:hint="eastAsia"/>
              </w:rPr>
              <w:t>第一章</w:t>
            </w:r>
          </w:p>
        </w:tc>
        <w:tc>
          <w:tcPr>
            <w:tcW w:w="1956" w:type="dxa"/>
            <w:vAlign w:val="center"/>
          </w:tcPr>
          <w:p w14:paraId="56C3F882" w14:textId="69BD6E06" w:rsidR="00D23243" w:rsidRPr="00D37781" w:rsidRDefault="00D23243" w:rsidP="00D23243">
            <w:pPr>
              <w:widowControl/>
              <w:rPr>
                <w:rFonts w:ascii="Times New Roman" w:eastAsia="宋体" w:hAnsi="宋体" w:cs="Times New Roman"/>
                <w:szCs w:val="21"/>
              </w:rPr>
            </w:pPr>
            <w:r w:rsidRPr="00846F3E">
              <w:rPr>
                <w:rFonts w:ascii="宋体" w:eastAsia="宋体" w:hAnsi="宋体" w:hint="eastAsia"/>
              </w:rPr>
              <w:t>泌尿系统组织学实验</w:t>
            </w:r>
          </w:p>
        </w:tc>
        <w:tc>
          <w:tcPr>
            <w:tcW w:w="595" w:type="dxa"/>
            <w:vAlign w:val="center"/>
          </w:tcPr>
          <w:p w14:paraId="372172D6" w14:textId="6CA0026D"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1225" w:type="dxa"/>
            <w:vAlign w:val="center"/>
          </w:tcPr>
          <w:p w14:paraId="193F4CE4" w14:textId="33995654" w:rsidR="00D23243" w:rsidRPr="00E16F6A" w:rsidRDefault="00D23243" w:rsidP="00D23243">
            <w:pPr>
              <w:widowControl/>
              <w:spacing w:beforeLines="50" w:before="156" w:afterLines="50" w:after="156"/>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实验报告</w:t>
            </w:r>
          </w:p>
        </w:tc>
        <w:tc>
          <w:tcPr>
            <w:tcW w:w="697" w:type="dxa"/>
            <w:vAlign w:val="center"/>
          </w:tcPr>
          <w:p w14:paraId="2C7595CE" w14:textId="1A455CF8" w:rsidR="00D23243" w:rsidRDefault="00D23243" w:rsidP="00D23243">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r w:rsidR="00D23243" w14:paraId="0BA42F69" w14:textId="77777777" w:rsidTr="00F375DB">
        <w:trPr>
          <w:trHeight w:val="340"/>
          <w:jc w:val="center"/>
        </w:trPr>
        <w:tc>
          <w:tcPr>
            <w:tcW w:w="1121" w:type="dxa"/>
            <w:vAlign w:val="center"/>
          </w:tcPr>
          <w:p w14:paraId="228B5477" w14:textId="194C96E7" w:rsidR="00D23243" w:rsidRDefault="00D23243" w:rsidP="00F375DB">
            <w:pPr>
              <w:widowControl/>
              <w:spacing w:beforeLines="50" w:before="156" w:afterLines="50" w:after="156"/>
              <w:jc w:val="center"/>
              <w:rPr>
                <w:rFonts w:ascii="宋体" w:eastAsia="宋体" w:hAnsi="宋体"/>
                <w:szCs w:val="21"/>
              </w:rPr>
            </w:pPr>
            <w:r>
              <w:rPr>
                <w:rFonts w:ascii="宋体" w:eastAsia="宋体" w:hAnsi="宋体" w:hint="eastAsia"/>
                <w:szCs w:val="21"/>
              </w:rPr>
              <w:t>1</w:t>
            </w:r>
            <w:r>
              <w:rPr>
                <w:rFonts w:ascii="宋体" w:eastAsia="宋体" w:hAnsi="宋体"/>
                <w:szCs w:val="21"/>
              </w:rPr>
              <w:t>3</w:t>
            </w:r>
          </w:p>
        </w:tc>
        <w:tc>
          <w:tcPr>
            <w:tcW w:w="1745" w:type="dxa"/>
            <w:vAlign w:val="center"/>
          </w:tcPr>
          <w:p w14:paraId="56341911" w14:textId="77777777" w:rsidR="00D23243" w:rsidRPr="00846F3E" w:rsidRDefault="00D23243" w:rsidP="00F375DB">
            <w:pPr>
              <w:widowControl/>
              <w:ind w:firstLineChars="100" w:firstLine="200"/>
              <w:jc w:val="center"/>
              <w:rPr>
                <w:rFonts w:ascii="等线" w:eastAsia="等线" w:hAnsi="等线"/>
                <w:kern w:val="0"/>
                <w:sz w:val="20"/>
                <w:szCs w:val="20"/>
              </w:rPr>
            </w:pPr>
            <w:r>
              <w:rPr>
                <w:rFonts w:ascii="等线" w:eastAsia="等线" w:hAnsi="等线" w:hint="eastAsia"/>
                <w:sz w:val="20"/>
                <w:szCs w:val="20"/>
              </w:rPr>
              <w:t>2023/11/22</w:t>
            </w:r>
          </w:p>
        </w:tc>
        <w:tc>
          <w:tcPr>
            <w:tcW w:w="957" w:type="dxa"/>
            <w:vAlign w:val="center"/>
          </w:tcPr>
          <w:p w14:paraId="27B29817" w14:textId="5FCF71DC" w:rsidR="00D23243" w:rsidRDefault="00D23243" w:rsidP="00F375DB">
            <w:pPr>
              <w:widowControl/>
              <w:spacing w:beforeLines="50" w:before="156" w:afterLines="50" w:after="156"/>
              <w:jc w:val="center"/>
              <w:rPr>
                <w:rFonts w:ascii="宋体" w:eastAsia="宋体" w:hAnsi="宋体"/>
              </w:rPr>
            </w:pPr>
            <w:r>
              <w:rPr>
                <w:rFonts w:ascii="宋体" w:eastAsia="宋体" w:hAnsi="宋体" w:hint="eastAsia"/>
              </w:rPr>
              <w:t>第三章</w:t>
            </w:r>
          </w:p>
        </w:tc>
        <w:tc>
          <w:tcPr>
            <w:tcW w:w="1956" w:type="dxa"/>
            <w:vAlign w:val="center"/>
          </w:tcPr>
          <w:p w14:paraId="098167F3" w14:textId="77777777" w:rsidR="00D23243" w:rsidRPr="004E3215" w:rsidRDefault="00D23243" w:rsidP="00F375DB">
            <w:pPr>
              <w:widowControl/>
              <w:rPr>
                <w:rFonts w:ascii="Times New Roman" w:eastAsia="宋体" w:hAnsi="Times New Roman" w:cs="Times New Roman"/>
                <w:szCs w:val="21"/>
              </w:rPr>
            </w:pPr>
            <w:r w:rsidRPr="00846F3E">
              <w:rPr>
                <w:rFonts w:ascii="Times New Roman" w:eastAsia="宋体" w:hAnsi="宋体" w:cs="Times New Roman" w:hint="eastAsia"/>
                <w:szCs w:val="21"/>
              </w:rPr>
              <w:t>泌尿系统病理学实验</w:t>
            </w:r>
          </w:p>
        </w:tc>
        <w:tc>
          <w:tcPr>
            <w:tcW w:w="595" w:type="dxa"/>
            <w:vAlign w:val="center"/>
          </w:tcPr>
          <w:p w14:paraId="447D9498" w14:textId="77777777" w:rsidR="00D23243" w:rsidRDefault="00D23243" w:rsidP="00F375DB">
            <w:pPr>
              <w:widowControl/>
              <w:spacing w:beforeLines="50" w:before="156" w:afterLines="50" w:after="156"/>
              <w:jc w:val="center"/>
              <w:rPr>
                <w:rFonts w:ascii="宋体" w:eastAsia="宋体" w:hAnsi="宋体"/>
              </w:rPr>
            </w:pPr>
            <w:r>
              <w:rPr>
                <w:rFonts w:ascii="宋体" w:eastAsia="宋体" w:hAnsi="宋体"/>
              </w:rPr>
              <w:t>3</w:t>
            </w:r>
          </w:p>
        </w:tc>
        <w:tc>
          <w:tcPr>
            <w:tcW w:w="1225" w:type="dxa"/>
            <w:vAlign w:val="center"/>
          </w:tcPr>
          <w:p w14:paraId="20BA515B" w14:textId="77777777" w:rsidR="00D23243" w:rsidRDefault="00D23243" w:rsidP="00F375DB">
            <w:pPr>
              <w:widowControl/>
              <w:spacing w:beforeLines="50" w:before="156" w:afterLines="50" w:after="156"/>
              <w:rPr>
                <w:rFonts w:ascii="宋体" w:eastAsia="宋体" w:hAnsi="宋体"/>
                <w:szCs w:val="21"/>
              </w:rPr>
            </w:pPr>
            <w:r>
              <w:rPr>
                <w:rFonts w:ascii="Times New Roman" w:eastAsia="宋体" w:hAnsi="Times New Roman" w:cs="Times New Roman" w:hint="eastAsia"/>
                <w:color w:val="000000"/>
                <w:kern w:val="0"/>
                <w:szCs w:val="21"/>
              </w:rPr>
              <w:t>实验报告</w:t>
            </w:r>
          </w:p>
        </w:tc>
        <w:tc>
          <w:tcPr>
            <w:tcW w:w="697" w:type="dxa"/>
            <w:vAlign w:val="center"/>
          </w:tcPr>
          <w:p w14:paraId="26CFC423" w14:textId="77777777" w:rsidR="00D23243" w:rsidRDefault="00D23243" w:rsidP="00F375DB">
            <w:pPr>
              <w:widowControl/>
              <w:spacing w:beforeLines="50" w:before="156" w:afterLines="50" w:after="156"/>
              <w:jc w:val="center"/>
              <w:rPr>
                <w:rFonts w:ascii="宋体" w:eastAsia="宋体" w:hAnsi="宋体"/>
                <w:szCs w:val="21"/>
              </w:rPr>
            </w:pPr>
            <w:r>
              <w:rPr>
                <w:rFonts w:ascii="宋体" w:eastAsia="宋体" w:hAnsi="宋体" w:hint="eastAsia"/>
                <w:szCs w:val="21"/>
              </w:rPr>
              <w:t>记入过程化考核</w:t>
            </w:r>
          </w:p>
        </w:tc>
      </w:tr>
    </w:tbl>
    <w:p w14:paraId="74896BD2" w14:textId="3575F318" w:rsidR="00E132D3" w:rsidRPr="00AE51F6" w:rsidRDefault="00D316DB" w:rsidP="000E0167">
      <w:pPr>
        <w:widowControl/>
        <w:spacing w:beforeLines="50" w:before="156" w:afterLines="50" w:after="156"/>
        <w:ind w:firstLineChars="200" w:firstLine="562"/>
        <w:jc w:val="left"/>
      </w:pPr>
      <w:r w:rsidRPr="00AE51F6">
        <w:rPr>
          <w:rFonts w:ascii="黑体" w:eastAsia="黑体" w:hAnsi="黑体" w:hint="eastAsia"/>
          <w:b/>
          <w:sz w:val="28"/>
          <w:szCs w:val="28"/>
        </w:rPr>
        <w:t>六、教材及参考书目</w:t>
      </w:r>
    </w:p>
    <w:p w14:paraId="5A942A32"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参考书目：</w:t>
      </w:r>
    </w:p>
    <w:p w14:paraId="6E273A34"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李继承、曾园山主编，《组织学与胚胎学》，人民卫生出版社，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71F0D6A5"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proofErr w:type="gramStart"/>
      <w:r w:rsidRPr="006D51B0">
        <w:rPr>
          <w:rFonts w:ascii="Times New Roman" w:eastAsia="宋体" w:hAnsi="Times New Roman" w:cs="Times New Roman" w:hint="eastAsia"/>
          <w:szCs w:val="21"/>
        </w:rPr>
        <w:t>成令忠等</w:t>
      </w:r>
      <w:proofErr w:type="gramEnd"/>
      <w:r w:rsidRPr="006D51B0">
        <w:rPr>
          <w:rFonts w:ascii="Times New Roman" w:eastAsia="宋体" w:hAnsi="Times New Roman" w:cs="Times New Roman" w:hint="eastAsia"/>
          <w:szCs w:val="21"/>
        </w:rPr>
        <w:t>主编</w:t>
      </w:r>
      <w:r w:rsidRPr="006D51B0">
        <w:rPr>
          <w:rFonts w:ascii="Times New Roman" w:eastAsia="宋体" w:hAnsi="Times New Roman" w:cs="Times New Roman"/>
          <w:szCs w:val="21"/>
        </w:rPr>
        <w:t xml:space="preserve">. </w:t>
      </w:r>
      <w:r w:rsidRPr="006D51B0">
        <w:rPr>
          <w:rFonts w:ascii="Times New Roman" w:eastAsia="宋体" w:hAnsi="Times New Roman" w:cs="Times New Roman"/>
          <w:szCs w:val="21"/>
        </w:rPr>
        <w:t>组织学彩色图鉴</w:t>
      </w:r>
      <w:r w:rsidRPr="006D51B0">
        <w:rPr>
          <w:rFonts w:ascii="Times New Roman" w:eastAsia="宋体" w:hAnsi="Times New Roman" w:cs="Times New Roman"/>
          <w:szCs w:val="21"/>
        </w:rPr>
        <w:t xml:space="preserve">. </w:t>
      </w:r>
      <w:r w:rsidRPr="006D51B0">
        <w:rPr>
          <w:rFonts w:ascii="Times New Roman" w:eastAsia="宋体" w:hAnsi="Times New Roman" w:cs="Times New Roman"/>
          <w:szCs w:val="21"/>
        </w:rPr>
        <w:t>人民卫生出版社</w:t>
      </w:r>
      <w:r w:rsidRPr="006D51B0">
        <w:rPr>
          <w:rFonts w:ascii="Times New Roman" w:eastAsia="宋体" w:hAnsi="Times New Roman" w:cs="Times New Roman"/>
          <w:szCs w:val="21"/>
        </w:rPr>
        <w:t>, 2000.</w:t>
      </w:r>
    </w:p>
    <w:p w14:paraId="3F677E97"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王庭槐，主编《生理学》，人民卫生出版社，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00702A12"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王建枝，钱睿哲主编，《病理生理学》，人民卫生出版社，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6A0AA564" w14:textId="77777777"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proofErr w:type="gramStart"/>
      <w:r w:rsidRPr="006D51B0">
        <w:rPr>
          <w:rFonts w:ascii="Times New Roman" w:eastAsia="宋体" w:hAnsi="Times New Roman" w:cs="Times New Roman" w:hint="eastAsia"/>
          <w:szCs w:val="21"/>
        </w:rPr>
        <w:t>步宏</w:t>
      </w:r>
      <w:proofErr w:type="gramEnd"/>
      <w:r w:rsidRPr="006D51B0">
        <w:rPr>
          <w:rFonts w:ascii="Times New Roman" w:eastAsia="宋体" w:hAnsi="Times New Roman" w:cs="Times New Roman"/>
          <w:szCs w:val="21"/>
        </w:rPr>
        <w:t xml:space="preserve"> </w:t>
      </w:r>
      <w:r w:rsidRPr="006D51B0">
        <w:rPr>
          <w:rFonts w:ascii="Times New Roman" w:eastAsia="宋体" w:hAnsi="Times New Roman" w:cs="Times New Roman"/>
          <w:szCs w:val="21"/>
        </w:rPr>
        <w:t>主编，《病理学》，人民卫生出版社，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4E88B89F" w14:textId="5198FD4E" w:rsidR="00151076" w:rsidRPr="00151076"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hint="eastAsia"/>
          <w:szCs w:val="21"/>
        </w:rPr>
        <w:t>杨宝峰，陈建国主编，《药理学》，人民卫生出版社，</w:t>
      </w:r>
      <w:r w:rsidRPr="006D51B0">
        <w:rPr>
          <w:rFonts w:ascii="Times New Roman" w:eastAsia="宋体" w:hAnsi="Times New Roman" w:cs="Times New Roman"/>
          <w:szCs w:val="21"/>
        </w:rPr>
        <w:t>2018</w:t>
      </w:r>
      <w:r w:rsidRPr="006D51B0">
        <w:rPr>
          <w:rFonts w:ascii="Times New Roman" w:eastAsia="宋体" w:hAnsi="Times New Roman" w:cs="Times New Roman"/>
          <w:szCs w:val="21"/>
        </w:rPr>
        <w:t>年，第九版</w:t>
      </w:r>
    </w:p>
    <w:p w14:paraId="07590AAC" w14:textId="77777777" w:rsidR="00151076" w:rsidRPr="00151076" w:rsidRDefault="00151076" w:rsidP="00151076">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Charles Seidel. BASIC CONCEPTS IN Physiology, The McGraw-Hill Companies, Inc, 2002.</w:t>
      </w:r>
    </w:p>
    <w:p w14:paraId="4EA1AF3B" w14:textId="5A06631B" w:rsidR="006D51B0" w:rsidRDefault="00151076" w:rsidP="006D51B0">
      <w:pPr>
        <w:numPr>
          <w:ilvl w:val="0"/>
          <w:numId w:val="29"/>
        </w:numPr>
        <w:tabs>
          <w:tab w:val="left" w:pos="425"/>
        </w:tabs>
        <w:spacing w:line="360" w:lineRule="auto"/>
        <w:jc w:val="left"/>
        <w:rPr>
          <w:rFonts w:ascii="Times New Roman" w:eastAsia="宋体" w:hAnsi="Times New Roman" w:cs="Times New Roman"/>
          <w:szCs w:val="21"/>
        </w:rPr>
      </w:pPr>
      <w:r w:rsidRPr="00151076">
        <w:rPr>
          <w:rFonts w:ascii="Times New Roman" w:eastAsia="宋体" w:hAnsi="Times New Roman" w:cs="Times New Roman"/>
          <w:szCs w:val="21"/>
        </w:rPr>
        <w:t>Guyton and Hall TEXTBOOK OF MEDICAL PHYSIOLOGY (13eth Edition), Saunders, 2015.</w:t>
      </w:r>
    </w:p>
    <w:p w14:paraId="63F621B1" w14:textId="27CD267F"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szCs w:val="21"/>
        </w:rPr>
        <w:t>John E. Hall: Textbook of Medical Physiology</w:t>
      </w:r>
      <w:r w:rsidRPr="006D51B0">
        <w:rPr>
          <w:rFonts w:ascii="Times New Roman" w:eastAsia="宋体" w:hAnsi="Times New Roman" w:cs="Times New Roman"/>
          <w:szCs w:val="21"/>
        </w:rPr>
        <w:t>（</w:t>
      </w:r>
      <w:r w:rsidRPr="006D51B0">
        <w:rPr>
          <w:rFonts w:ascii="Times New Roman" w:eastAsia="宋体" w:hAnsi="Times New Roman" w:cs="Times New Roman"/>
          <w:szCs w:val="21"/>
        </w:rPr>
        <w:t>13th edition</w:t>
      </w:r>
      <w:r w:rsidRPr="006D51B0">
        <w:rPr>
          <w:rFonts w:ascii="Times New Roman" w:eastAsia="宋体" w:hAnsi="Times New Roman" w:cs="Times New Roman"/>
          <w:szCs w:val="21"/>
        </w:rPr>
        <w:t>），</w:t>
      </w:r>
      <w:proofErr w:type="gramStart"/>
      <w:r w:rsidRPr="006D51B0">
        <w:rPr>
          <w:rFonts w:ascii="Times New Roman" w:eastAsia="宋体" w:hAnsi="Times New Roman" w:cs="Times New Roman"/>
          <w:szCs w:val="21"/>
        </w:rPr>
        <w:t>Philadelphia :</w:t>
      </w:r>
      <w:proofErr w:type="gramEnd"/>
      <w:r w:rsidRPr="006D51B0">
        <w:rPr>
          <w:rFonts w:ascii="Times New Roman" w:eastAsia="宋体" w:hAnsi="Times New Roman" w:cs="Times New Roman"/>
          <w:szCs w:val="21"/>
        </w:rPr>
        <w:t xml:space="preserve"> Elsevier/Saunders, c2016.</w:t>
      </w:r>
    </w:p>
    <w:p w14:paraId="74776335" w14:textId="044AAAA9" w:rsidR="006D51B0" w:rsidRPr="006D51B0" w:rsidRDefault="006D51B0" w:rsidP="006D51B0">
      <w:pPr>
        <w:numPr>
          <w:ilvl w:val="0"/>
          <w:numId w:val="29"/>
        </w:numPr>
        <w:tabs>
          <w:tab w:val="left" w:pos="425"/>
        </w:tabs>
        <w:spacing w:line="360" w:lineRule="auto"/>
        <w:jc w:val="left"/>
        <w:rPr>
          <w:rFonts w:ascii="Times New Roman" w:eastAsia="宋体" w:hAnsi="Times New Roman" w:cs="Times New Roman"/>
          <w:szCs w:val="21"/>
        </w:rPr>
      </w:pPr>
      <w:r w:rsidRPr="006D51B0">
        <w:rPr>
          <w:rFonts w:ascii="Times New Roman" w:eastAsia="宋体" w:hAnsi="Times New Roman" w:cs="Times New Roman"/>
          <w:szCs w:val="21"/>
        </w:rPr>
        <w:t xml:space="preserve">Yan </w:t>
      </w:r>
      <w:proofErr w:type="spellStart"/>
      <w:r w:rsidRPr="006D51B0">
        <w:rPr>
          <w:rFonts w:ascii="Times New Roman" w:eastAsia="宋体" w:hAnsi="Times New Roman" w:cs="Times New Roman"/>
          <w:szCs w:val="21"/>
        </w:rPr>
        <w:t>Jianqun</w:t>
      </w:r>
      <w:proofErr w:type="spellEnd"/>
      <w:r w:rsidRPr="006D51B0">
        <w:rPr>
          <w:rFonts w:ascii="Times New Roman" w:eastAsia="宋体" w:hAnsi="Times New Roman" w:cs="Times New Roman"/>
          <w:szCs w:val="21"/>
        </w:rPr>
        <w:t xml:space="preserve"> &amp; Wu </w:t>
      </w:r>
      <w:proofErr w:type="spellStart"/>
      <w:r w:rsidRPr="006D51B0">
        <w:rPr>
          <w:rFonts w:ascii="Times New Roman" w:eastAsia="宋体" w:hAnsi="Times New Roman" w:cs="Times New Roman"/>
          <w:szCs w:val="21"/>
        </w:rPr>
        <w:t>Bowei</w:t>
      </w:r>
      <w:proofErr w:type="spellEnd"/>
      <w:r w:rsidRPr="006D51B0">
        <w:rPr>
          <w:rFonts w:ascii="Times New Roman" w:eastAsia="宋体" w:hAnsi="Times New Roman" w:cs="Times New Roman"/>
          <w:szCs w:val="21"/>
        </w:rPr>
        <w:t>. TEXTBOOK OF PHYSIOLOGY</w:t>
      </w:r>
      <w:r w:rsidRPr="006D51B0">
        <w:rPr>
          <w:rFonts w:ascii="Times New Roman" w:eastAsia="宋体" w:hAnsi="Times New Roman" w:cs="Times New Roman"/>
          <w:szCs w:val="21"/>
        </w:rPr>
        <w:t>（双语教材）</w:t>
      </w:r>
      <w:r w:rsidRPr="006D51B0">
        <w:rPr>
          <w:rFonts w:ascii="Times New Roman" w:eastAsia="宋体" w:hAnsi="Times New Roman" w:cs="Times New Roman"/>
          <w:szCs w:val="21"/>
        </w:rPr>
        <w:t>, Science Publishing Company, 2006.</w:t>
      </w:r>
    </w:p>
    <w:p w14:paraId="3608567A" w14:textId="77777777" w:rsidR="006D51B0" w:rsidRPr="006D51B0" w:rsidRDefault="006D51B0" w:rsidP="007C7CC4">
      <w:pPr>
        <w:tabs>
          <w:tab w:val="left" w:pos="425"/>
        </w:tabs>
        <w:spacing w:line="360" w:lineRule="auto"/>
        <w:ind w:left="425"/>
        <w:jc w:val="left"/>
        <w:rPr>
          <w:rFonts w:ascii="Times New Roman" w:eastAsia="宋体" w:hAnsi="Times New Roman" w:cs="Times New Roman"/>
          <w:szCs w:val="21"/>
        </w:rPr>
      </w:pPr>
    </w:p>
    <w:p w14:paraId="246409F0" w14:textId="77777777" w:rsidR="00721A26" w:rsidRPr="00151076" w:rsidRDefault="00721A26" w:rsidP="00721A26">
      <w:pPr>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lastRenderedPageBreak/>
        <w:t>实验教材：</w:t>
      </w:r>
    </w:p>
    <w:p w14:paraId="07158A5F" w14:textId="50D1BE62" w:rsidR="00721A26" w:rsidRPr="00E330F0" w:rsidRDefault="00721A26"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《组织胚胎实验学（双语版）》陈永珍主编，科学技术出版社，</w:t>
      </w:r>
      <w:r w:rsidRPr="00E330F0">
        <w:rPr>
          <w:rFonts w:ascii="Times New Roman" w:eastAsia="宋体" w:hAnsi="Times New Roman" w:cs="Times New Roman"/>
          <w:szCs w:val="21"/>
        </w:rPr>
        <w:t>2014</w:t>
      </w:r>
    </w:p>
    <w:p w14:paraId="606A14C2" w14:textId="19210278" w:rsidR="00151076" w:rsidRPr="00E330F0" w:rsidRDefault="00721A26"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《机能实验学（双语）》王国卿等主编，高教出版社，</w:t>
      </w:r>
      <w:r w:rsidRPr="00E330F0">
        <w:rPr>
          <w:rFonts w:ascii="Times New Roman" w:eastAsia="宋体" w:hAnsi="Times New Roman" w:cs="Times New Roman"/>
          <w:szCs w:val="21"/>
        </w:rPr>
        <w:t>2014</w:t>
      </w:r>
    </w:p>
    <w:p w14:paraId="0CD5719D" w14:textId="77777777" w:rsidR="00E330F0"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hAnsi="Times New Roman"/>
        </w:rPr>
        <w:t>于海玲</w:t>
      </w:r>
      <w:r w:rsidRPr="00E330F0">
        <w:rPr>
          <w:rFonts w:ascii="Times New Roman" w:eastAsia="宋体" w:hAnsi="Times New Roman" w:cs="Times New Roman"/>
          <w:szCs w:val="21"/>
        </w:rPr>
        <w:t>著译</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医学机能实验学</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科学出版社</w:t>
      </w:r>
      <w:r w:rsidRPr="00E330F0">
        <w:rPr>
          <w:rFonts w:ascii="Times New Roman" w:eastAsia="宋体" w:hAnsi="Times New Roman" w:cs="Times New Roman"/>
          <w:szCs w:val="21"/>
        </w:rPr>
        <w:t>, 2010</w:t>
      </w:r>
      <w:r w:rsidRPr="00E330F0">
        <w:rPr>
          <w:rFonts w:ascii="Times New Roman" w:eastAsia="宋体" w:hAnsi="Times New Roman" w:cs="Times New Roman"/>
          <w:szCs w:val="21"/>
        </w:rPr>
        <w:t>年</w:t>
      </w:r>
      <w:r w:rsidRPr="00E330F0">
        <w:rPr>
          <w:rFonts w:ascii="Times New Roman" w:eastAsia="宋体" w:hAnsi="Times New Roman" w:cs="Times New Roman"/>
          <w:szCs w:val="21"/>
        </w:rPr>
        <w:t>6</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000BE3E9" w14:textId="77777777" w:rsidR="00E330F0"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proofErr w:type="gramStart"/>
      <w:r w:rsidRPr="00E330F0">
        <w:rPr>
          <w:rFonts w:hAnsi="Times New Roman"/>
        </w:rPr>
        <w:t>严杰</w:t>
      </w:r>
      <w:r w:rsidRPr="00E330F0">
        <w:rPr>
          <w:rFonts w:ascii="Times New Roman" w:eastAsia="宋体" w:hAnsi="Times New Roman" w:cs="Times New Roman"/>
          <w:szCs w:val="21"/>
        </w:rPr>
        <w:t>著译</w:t>
      </w:r>
      <w:proofErr w:type="gramEnd"/>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医学机能学实验教程</w:t>
      </w:r>
      <w:r w:rsidRPr="00E330F0">
        <w:rPr>
          <w:rFonts w:ascii="Times New Roman" w:eastAsia="宋体" w:hAnsi="Times New Roman" w:cs="Times New Roman"/>
          <w:szCs w:val="21"/>
        </w:rPr>
        <w:t xml:space="preserve">. </w:t>
      </w:r>
      <w:r w:rsidRPr="00E330F0">
        <w:rPr>
          <w:rFonts w:hAnsi="Times New Roman"/>
        </w:rPr>
        <w:t>人民军医出版社</w:t>
      </w:r>
      <w:r w:rsidRPr="00E330F0">
        <w:rPr>
          <w:rFonts w:ascii="Times New Roman" w:eastAsia="宋体" w:hAnsi="Times New Roman" w:cs="Times New Roman"/>
          <w:szCs w:val="21"/>
        </w:rPr>
        <w:t>, 2010</w:t>
      </w:r>
      <w:r w:rsidRPr="00E330F0">
        <w:rPr>
          <w:rFonts w:ascii="Times New Roman" w:eastAsia="宋体" w:hAnsi="Times New Roman" w:cs="Times New Roman"/>
          <w:szCs w:val="21"/>
        </w:rPr>
        <w:t>年</w:t>
      </w:r>
      <w:r w:rsidRPr="00E330F0">
        <w:rPr>
          <w:rFonts w:ascii="Times New Roman" w:eastAsia="宋体" w:hAnsi="Times New Roman" w:cs="Times New Roman"/>
          <w:szCs w:val="21"/>
        </w:rPr>
        <w:t>3</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6F924371" w14:textId="77777777" w:rsidR="00E330F0"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白波、刘善庭主编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医学机能学实验教程</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第</w:t>
      </w:r>
      <w:r w:rsidRPr="00E330F0">
        <w:rPr>
          <w:rFonts w:ascii="Times New Roman" w:eastAsia="宋体" w:hAnsi="Times New Roman" w:cs="Times New Roman"/>
          <w:szCs w:val="21"/>
        </w:rPr>
        <w:t>2</w:t>
      </w:r>
      <w:r w:rsidRPr="00E330F0">
        <w:rPr>
          <w:rFonts w:ascii="Times New Roman" w:eastAsia="宋体" w:hAnsi="Times New Roman" w:cs="Times New Roman"/>
          <w:szCs w:val="21"/>
        </w:rPr>
        <w:t>版</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2010</w:t>
      </w:r>
      <w:r w:rsidRPr="00E330F0">
        <w:rPr>
          <w:rFonts w:ascii="Times New Roman" w:eastAsia="宋体" w:hAnsi="Times New Roman" w:cs="Times New Roman"/>
          <w:szCs w:val="21"/>
        </w:rPr>
        <w:t>年</w:t>
      </w:r>
      <w:r w:rsidRPr="00E330F0">
        <w:rPr>
          <w:rFonts w:ascii="Times New Roman" w:eastAsia="宋体" w:hAnsi="Times New Roman" w:cs="Times New Roman"/>
          <w:szCs w:val="21"/>
        </w:rPr>
        <w:t>7</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033D1FBF" w14:textId="0A36B389"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proofErr w:type="gramStart"/>
      <w:r w:rsidRPr="00E330F0">
        <w:rPr>
          <w:rFonts w:ascii="Times New Roman" w:eastAsia="宋体" w:hAnsi="Times New Roman" w:cs="Times New Roman"/>
          <w:szCs w:val="21"/>
        </w:rPr>
        <w:t>解景田</w:t>
      </w:r>
      <w:proofErr w:type="gramEnd"/>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等主编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生理学实验</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第</w:t>
      </w:r>
      <w:r w:rsidRPr="00E330F0">
        <w:rPr>
          <w:rFonts w:ascii="Times New Roman" w:eastAsia="宋体" w:hAnsi="Times New Roman" w:cs="Times New Roman"/>
          <w:szCs w:val="21"/>
        </w:rPr>
        <w:t>3</w:t>
      </w:r>
      <w:r w:rsidRPr="00E330F0">
        <w:rPr>
          <w:rFonts w:ascii="Times New Roman" w:eastAsia="宋体" w:hAnsi="Times New Roman" w:cs="Times New Roman"/>
          <w:szCs w:val="21"/>
        </w:rPr>
        <w:t>版</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高等教育出版社</w:t>
      </w:r>
      <w:r w:rsidRPr="00E330F0">
        <w:rPr>
          <w:rFonts w:ascii="Times New Roman" w:eastAsia="宋体" w:hAnsi="Times New Roman" w:cs="Times New Roman"/>
          <w:szCs w:val="21"/>
        </w:rPr>
        <w:t>, 2009</w:t>
      </w:r>
      <w:r w:rsidRPr="00E330F0">
        <w:rPr>
          <w:rFonts w:ascii="Times New Roman" w:eastAsia="宋体" w:hAnsi="Times New Roman" w:cs="Times New Roman"/>
          <w:szCs w:val="21"/>
        </w:rPr>
        <w:t>年</w:t>
      </w:r>
      <w:r w:rsidRPr="00E330F0">
        <w:rPr>
          <w:rFonts w:ascii="Times New Roman" w:eastAsia="宋体" w:hAnsi="Times New Roman" w:cs="Times New Roman"/>
          <w:szCs w:val="21"/>
        </w:rPr>
        <w:t>6</w:t>
      </w:r>
      <w:r w:rsidRPr="00E330F0">
        <w:rPr>
          <w:rFonts w:ascii="Times New Roman" w:eastAsia="宋体" w:hAnsi="Times New Roman" w:cs="Times New Roman"/>
          <w:szCs w:val="21"/>
        </w:rPr>
        <w:t>月</w:t>
      </w:r>
      <w:r w:rsidRPr="00E330F0">
        <w:rPr>
          <w:rFonts w:ascii="Times New Roman" w:eastAsia="宋体" w:hAnsi="Times New Roman" w:cs="Times New Roman"/>
          <w:szCs w:val="21"/>
        </w:rPr>
        <w:t>.</w:t>
      </w:r>
    </w:p>
    <w:p w14:paraId="6FB450A9" w14:textId="406FE375"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proofErr w:type="gramStart"/>
      <w:r w:rsidRPr="00E330F0">
        <w:rPr>
          <w:rFonts w:ascii="Times New Roman" w:eastAsia="宋体" w:hAnsi="Times New Roman" w:cs="Times New Roman"/>
          <w:szCs w:val="21"/>
        </w:rPr>
        <w:t>成令忠主编</w:t>
      </w:r>
      <w:proofErr w:type="gramEnd"/>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组织学彩色图鉴</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2000.</w:t>
      </w:r>
    </w:p>
    <w:p w14:paraId="73874B3E" w14:textId="1F75E170"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proofErr w:type="gramStart"/>
      <w:r w:rsidRPr="00E330F0">
        <w:rPr>
          <w:rFonts w:ascii="Times New Roman" w:eastAsia="宋体" w:hAnsi="Times New Roman" w:cs="Times New Roman"/>
          <w:szCs w:val="21"/>
        </w:rPr>
        <w:t>成令忠主编</w:t>
      </w:r>
      <w:proofErr w:type="gramEnd"/>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组织学与胚胎学</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2008.</w:t>
      </w:r>
    </w:p>
    <w:p w14:paraId="4C72065A" w14:textId="2D011038" w:rsidR="007E6F0E" w:rsidRPr="00E330F0" w:rsidRDefault="007E6F0E" w:rsidP="00E330F0">
      <w:pPr>
        <w:numPr>
          <w:ilvl w:val="0"/>
          <w:numId w:val="34"/>
        </w:numPr>
        <w:tabs>
          <w:tab w:val="left" w:pos="425"/>
        </w:tabs>
        <w:spacing w:line="360" w:lineRule="auto"/>
        <w:jc w:val="left"/>
        <w:rPr>
          <w:rFonts w:ascii="Times New Roman" w:eastAsia="宋体" w:hAnsi="Times New Roman" w:cs="Times New Roman"/>
          <w:szCs w:val="21"/>
        </w:rPr>
      </w:pPr>
      <w:proofErr w:type="gramStart"/>
      <w:r w:rsidRPr="00E330F0">
        <w:rPr>
          <w:rFonts w:ascii="Times New Roman" w:eastAsia="宋体" w:hAnsi="Times New Roman" w:cs="Times New Roman"/>
          <w:szCs w:val="21"/>
        </w:rPr>
        <w:t>沈岳良</w:t>
      </w:r>
      <w:proofErr w:type="gramEnd"/>
      <w:r w:rsidRPr="00E330F0">
        <w:rPr>
          <w:rFonts w:ascii="Times New Roman" w:eastAsia="宋体" w:hAnsi="Times New Roman" w:cs="Times New Roman"/>
          <w:szCs w:val="21"/>
        </w:rPr>
        <w:t>主编</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现代生理学实验教程</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科学出版社</w:t>
      </w:r>
      <w:r w:rsidRPr="00E330F0">
        <w:rPr>
          <w:rFonts w:ascii="Times New Roman" w:eastAsia="宋体" w:hAnsi="Times New Roman" w:cs="Times New Roman"/>
          <w:szCs w:val="21"/>
        </w:rPr>
        <w:t>, 2002.</w:t>
      </w:r>
    </w:p>
    <w:p w14:paraId="6D8C7411" w14:textId="675D12AF"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张志刚、刘颖主编，《病理学实验教程》</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复旦大学出版社，</w:t>
      </w:r>
      <w:r w:rsidRPr="00E330F0">
        <w:rPr>
          <w:rFonts w:ascii="Times New Roman" w:eastAsia="宋体" w:hAnsi="Times New Roman" w:cs="Times New Roman"/>
          <w:szCs w:val="21"/>
        </w:rPr>
        <w:t>2012.</w:t>
      </w:r>
    </w:p>
    <w:p w14:paraId="404DA3B7" w14:textId="06A281BF"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陈杰、周桥等主编，《病理学（供</w:t>
      </w:r>
      <w:r w:rsidRPr="00E330F0">
        <w:rPr>
          <w:rFonts w:ascii="Times New Roman" w:eastAsia="宋体" w:hAnsi="Times New Roman" w:cs="Times New Roman"/>
          <w:szCs w:val="21"/>
        </w:rPr>
        <w:t>8</w:t>
      </w:r>
      <w:r w:rsidRPr="00E330F0">
        <w:rPr>
          <w:rFonts w:ascii="Times New Roman" w:eastAsia="宋体" w:hAnsi="Times New Roman" w:cs="Times New Roman"/>
          <w:szCs w:val="21"/>
        </w:rPr>
        <w:t>年制及七年制临床专业用）》，第</w:t>
      </w:r>
      <w:r w:rsidRPr="00E330F0">
        <w:rPr>
          <w:rFonts w:ascii="Times New Roman" w:eastAsia="宋体" w:hAnsi="Times New Roman" w:cs="Times New Roman"/>
          <w:szCs w:val="21"/>
        </w:rPr>
        <w:t>3</w:t>
      </w:r>
      <w:r w:rsidRPr="00E330F0">
        <w:rPr>
          <w:rFonts w:ascii="Times New Roman" w:eastAsia="宋体" w:hAnsi="Times New Roman" w:cs="Times New Roman"/>
          <w:szCs w:val="21"/>
        </w:rPr>
        <w:t>版，人民卫生出版社，</w:t>
      </w:r>
      <w:r w:rsidRPr="00E330F0">
        <w:rPr>
          <w:rFonts w:ascii="Times New Roman" w:eastAsia="宋体" w:hAnsi="Times New Roman" w:cs="Times New Roman"/>
          <w:szCs w:val="21"/>
        </w:rPr>
        <w:t>2015.8.</w:t>
      </w:r>
    </w:p>
    <w:p w14:paraId="7D8E80EA" w14:textId="2B9CE78B"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罗塞原著，郑杰主译，《</w:t>
      </w:r>
      <w:r w:rsidRPr="00E330F0">
        <w:rPr>
          <w:rFonts w:ascii="Times New Roman" w:eastAsia="宋体" w:hAnsi="Times New Roman" w:cs="Times New Roman"/>
          <w:szCs w:val="21"/>
        </w:rPr>
        <w:t>ROSAI &amp; ACKERMAN</w:t>
      </w:r>
      <w:r w:rsidRPr="00E330F0">
        <w:rPr>
          <w:rFonts w:ascii="Times New Roman" w:eastAsia="宋体" w:hAnsi="Times New Roman" w:cs="Times New Roman"/>
          <w:szCs w:val="21"/>
        </w:rPr>
        <w:t>外科病理学》</w:t>
      </w:r>
      <w:r w:rsidRPr="00E330F0">
        <w:rPr>
          <w:rFonts w:ascii="Times New Roman" w:eastAsia="宋体" w:hAnsi="Times New Roman" w:cs="Times New Roman"/>
          <w:szCs w:val="21"/>
        </w:rPr>
        <w:t xml:space="preserve"> </w:t>
      </w:r>
      <w:r w:rsidRPr="00E330F0">
        <w:rPr>
          <w:rFonts w:ascii="Times New Roman" w:eastAsia="宋体" w:hAnsi="Times New Roman" w:cs="Times New Roman"/>
          <w:szCs w:val="21"/>
        </w:rPr>
        <w:t>第</w:t>
      </w:r>
      <w:r w:rsidRPr="00E330F0">
        <w:rPr>
          <w:rFonts w:ascii="Times New Roman" w:eastAsia="宋体" w:hAnsi="Times New Roman" w:cs="Times New Roman"/>
          <w:szCs w:val="21"/>
        </w:rPr>
        <w:t>10</w:t>
      </w:r>
      <w:r w:rsidRPr="00E330F0">
        <w:rPr>
          <w:rFonts w:ascii="Times New Roman" w:eastAsia="宋体" w:hAnsi="Times New Roman" w:cs="Times New Roman"/>
          <w:szCs w:val="21"/>
        </w:rPr>
        <w:t>版，北京大学医学出版社，</w:t>
      </w:r>
      <w:r w:rsidRPr="00E330F0">
        <w:rPr>
          <w:rFonts w:ascii="Times New Roman" w:eastAsia="宋体" w:hAnsi="Times New Roman" w:cs="Times New Roman"/>
          <w:szCs w:val="21"/>
        </w:rPr>
        <w:t>2014.1.</w:t>
      </w:r>
    </w:p>
    <w:p w14:paraId="5EF47E40" w14:textId="1537F7FE"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proofErr w:type="spellStart"/>
      <w:r w:rsidRPr="00E330F0">
        <w:rPr>
          <w:rFonts w:ascii="Times New Roman" w:eastAsia="宋体" w:hAnsi="Times New Roman" w:cs="Times New Roman"/>
          <w:szCs w:val="21"/>
        </w:rPr>
        <w:t>L.Maximilian</w:t>
      </w:r>
      <w:proofErr w:type="spellEnd"/>
      <w:r w:rsidRPr="00E330F0">
        <w:rPr>
          <w:rFonts w:ascii="Times New Roman" w:eastAsia="宋体" w:hAnsi="Times New Roman" w:cs="Times New Roman"/>
          <w:szCs w:val="21"/>
        </w:rPr>
        <w:t xml:space="preserve"> </w:t>
      </w:r>
      <w:proofErr w:type="spellStart"/>
      <w:r w:rsidRPr="00E330F0">
        <w:rPr>
          <w:rFonts w:ascii="Times New Roman" w:eastAsia="宋体" w:hAnsi="Times New Roman" w:cs="Times New Roman"/>
          <w:szCs w:val="21"/>
        </w:rPr>
        <w:t>Buja</w:t>
      </w:r>
      <w:proofErr w:type="spellEnd"/>
      <w:r w:rsidRPr="00E330F0">
        <w:rPr>
          <w:rFonts w:ascii="Times New Roman" w:eastAsia="宋体" w:hAnsi="Times New Roman" w:cs="Times New Roman"/>
          <w:szCs w:val="21"/>
        </w:rPr>
        <w:t>等主编</w:t>
      </w:r>
      <w:r w:rsidRPr="00E330F0">
        <w:rPr>
          <w:rFonts w:ascii="Times New Roman" w:eastAsia="宋体" w:hAnsi="Times New Roman" w:cs="Times New Roman"/>
          <w:szCs w:val="21"/>
        </w:rPr>
        <w:t>,</w:t>
      </w:r>
      <w:r w:rsidRPr="00E330F0">
        <w:rPr>
          <w:rFonts w:ascii="Times New Roman" w:eastAsia="宋体" w:hAnsi="Times New Roman" w:cs="Times New Roman"/>
          <w:szCs w:val="21"/>
        </w:rPr>
        <w:t>崔全才主译，《奈特病理学彩色图谱》</w:t>
      </w:r>
      <w:r w:rsidRPr="00E330F0">
        <w:rPr>
          <w:rFonts w:ascii="Times New Roman" w:eastAsia="宋体" w:hAnsi="Times New Roman" w:cs="Times New Roman"/>
          <w:szCs w:val="21"/>
        </w:rPr>
        <w:t>.</w:t>
      </w:r>
      <w:r w:rsidRPr="00E330F0">
        <w:rPr>
          <w:rFonts w:ascii="Times New Roman" w:eastAsia="宋体" w:hAnsi="Times New Roman" w:cs="Times New Roman"/>
          <w:szCs w:val="21"/>
        </w:rPr>
        <w:t>人民卫生出版社，</w:t>
      </w:r>
      <w:r w:rsidRPr="00E330F0">
        <w:rPr>
          <w:rFonts w:ascii="Times New Roman" w:eastAsia="宋体" w:hAnsi="Times New Roman" w:cs="Times New Roman"/>
          <w:szCs w:val="21"/>
        </w:rPr>
        <w:t xml:space="preserve"> 2008.</w:t>
      </w:r>
    </w:p>
    <w:p w14:paraId="649C5728" w14:textId="1F318499" w:rsidR="00E330F0"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Vinay Kumar</w:t>
      </w:r>
      <w:r w:rsidRPr="00E330F0">
        <w:rPr>
          <w:rFonts w:ascii="Times New Roman" w:eastAsia="宋体" w:hAnsi="Times New Roman" w:cs="Times New Roman"/>
          <w:szCs w:val="21"/>
        </w:rPr>
        <w:t>等主编，《</w:t>
      </w:r>
      <w:r w:rsidRPr="00E330F0">
        <w:rPr>
          <w:rFonts w:ascii="Times New Roman" w:eastAsia="宋体" w:hAnsi="Times New Roman" w:cs="Times New Roman"/>
          <w:szCs w:val="21"/>
        </w:rPr>
        <w:t>Robbins Basic Pathology</w:t>
      </w:r>
      <w:r w:rsidRPr="00E330F0">
        <w:rPr>
          <w:rFonts w:ascii="Times New Roman" w:eastAsia="宋体" w:hAnsi="Times New Roman" w:cs="Times New Roman"/>
          <w:szCs w:val="21"/>
        </w:rPr>
        <w:t>》</w:t>
      </w:r>
      <w:r w:rsidRPr="00E330F0">
        <w:rPr>
          <w:rFonts w:ascii="Times New Roman" w:eastAsia="宋体" w:hAnsi="Times New Roman" w:cs="Times New Roman"/>
          <w:szCs w:val="21"/>
        </w:rPr>
        <w:t>9th.Ed</w:t>
      </w:r>
      <w:r w:rsidRPr="00E330F0">
        <w:rPr>
          <w:rFonts w:ascii="Times New Roman" w:eastAsia="宋体" w:hAnsi="Times New Roman" w:cs="Times New Roman"/>
          <w:szCs w:val="21"/>
        </w:rPr>
        <w:t>；</w:t>
      </w:r>
      <w:r w:rsidRPr="00E330F0">
        <w:rPr>
          <w:rFonts w:ascii="Times New Roman" w:eastAsia="宋体" w:hAnsi="Times New Roman" w:cs="Times New Roman"/>
          <w:szCs w:val="21"/>
        </w:rPr>
        <w:t>Saunders; 2012.5.</w:t>
      </w:r>
    </w:p>
    <w:p w14:paraId="4D6A9757" w14:textId="49B89356" w:rsidR="007E6F0E" w:rsidRPr="00E330F0" w:rsidRDefault="00E330F0" w:rsidP="00E330F0">
      <w:pPr>
        <w:numPr>
          <w:ilvl w:val="0"/>
          <w:numId w:val="34"/>
        </w:numPr>
        <w:tabs>
          <w:tab w:val="left" w:pos="425"/>
        </w:tabs>
        <w:spacing w:line="360" w:lineRule="auto"/>
        <w:jc w:val="left"/>
        <w:rPr>
          <w:rFonts w:ascii="Times New Roman" w:eastAsia="宋体" w:hAnsi="Times New Roman" w:cs="Times New Roman"/>
          <w:szCs w:val="21"/>
        </w:rPr>
      </w:pPr>
      <w:r w:rsidRPr="00E330F0">
        <w:rPr>
          <w:rFonts w:ascii="Times New Roman" w:eastAsia="宋体" w:hAnsi="Times New Roman" w:cs="Times New Roman"/>
          <w:szCs w:val="21"/>
        </w:rPr>
        <w:t>克拉特主编，</w:t>
      </w:r>
      <w:proofErr w:type="gramStart"/>
      <w:r w:rsidRPr="00E330F0">
        <w:rPr>
          <w:rFonts w:ascii="Times New Roman" w:eastAsia="宋体" w:hAnsi="Times New Roman" w:cs="Times New Roman"/>
          <w:szCs w:val="21"/>
        </w:rPr>
        <w:t>唐涛等</w:t>
      </w:r>
      <w:proofErr w:type="gramEnd"/>
      <w:r w:rsidRPr="00E330F0">
        <w:rPr>
          <w:rFonts w:ascii="Times New Roman" w:eastAsia="宋体" w:hAnsi="Times New Roman" w:cs="Times New Roman"/>
          <w:szCs w:val="21"/>
        </w:rPr>
        <w:t>译，《</w:t>
      </w:r>
      <w:r w:rsidRPr="00E330F0">
        <w:rPr>
          <w:rFonts w:ascii="Times New Roman" w:eastAsia="宋体" w:hAnsi="Times New Roman" w:cs="Times New Roman"/>
          <w:szCs w:val="21"/>
        </w:rPr>
        <w:t>Robbins</w:t>
      </w:r>
      <w:r w:rsidRPr="00E330F0">
        <w:rPr>
          <w:rFonts w:ascii="Times New Roman" w:eastAsia="宋体" w:hAnsi="Times New Roman" w:cs="Times New Roman"/>
          <w:szCs w:val="21"/>
        </w:rPr>
        <w:t>和</w:t>
      </w:r>
      <w:proofErr w:type="spellStart"/>
      <w:r w:rsidRPr="00E330F0">
        <w:rPr>
          <w:rFonts w:ascii="Times New Roman" w:eastAsia="宋体" w:hAnsi="Times New Roman" w:cs="Times New Roman"/>
          <w:szCs w:val="21"/>
        </w:rPr>
        <w:t>Cotran</w:t>
      </w:r>
      <w:proofErr w:type="spellEnd"/>
      <w:r w:rsidRPr="00E330F0">
        <w:rPr>
          <w:rFonts w:ascii="Times New Roman" w:eastAsia="宋体" w:hAnsi="Times New Roman" w:cs="Times New Roman"/>
          <w:szCs w:val="21"/>
        </w:rPr>
        <w:t>病理学图谱》，天津科技翻译出版公司，</w:t>
      </w:r>
      <w:r w:rsidRPr="00E330F0">
        <w:rPr>
          <w:rFonts w:ascii="Times New Roman" w:eastAsia="宋体" w:hAnsi="Times New Roman" w:cs="Times New Roman"/>
          <w:szCs w:val="21"/>
        </w:rPr>
        <w:t>2011.1.</w:t>
      </w:r>
    </w:p>
    <w:p w14:paraId="0D3CCCFC" w14:textId="77777777" w:rsidR="007E6F0E" w:rsidRDefault="007E6F0E" w:rsidP="00151076">
      <w:pPr>
        <w:snapToGrid w:val="0"/>
        <w:spacing w:line="360" w:lineRule="exact"/>
        <w:rPr>
          <w:rFonts w:ascii="Times New Roman" w:eastAsia="宋体" w:hAnsi="宋体" w:cs="Times New Roman"/>
          <w:szCs w:val="21"/>
        </w:rPr>
      </w:pPr>
    </w:p>
    <w:p w14:paraId="709093FE"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网站链接：</w:t>
      </w:r>
    </w:p>
    <w:p w14:paraId="758A7D2B"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宋体" w:cs="Times New Roman"/>
          <w:szCs w:val="21"/>
        </w:rPr>
        <w:t>国内：</w:t>
      </w:r>
      <w:r w:rsidRPr="00151076">
        <w:rPr>
          <w:rFonts w:ascii="Times New Roman" w:eastAsia="宋体" w:hAnsi="Times New Roman" w:cs="Times New Roman"/>
          <w:szCs w:val="21"/>
        </w:rPr>
        <w:t>1.http://basic.shsmu.edu.cn/</w:t>
      </w:r>
      <w:proofErr w:type="spellStart"/>
      <w:r w:rsidRPr="00151076">
        <w:rPr>
          <w:rFonts w:ascii="Times New Roman" w:eastAsia="宋体" w:hAnsi="Times New Roman" w:cs="Times New Roman"/>
          <w:szCs w:val="21"/>
        </w:rPr>
        <w:t>hisemb</w:t>
      </w:r>
      <w:proofErr w:type="spellEnd"/>
    </w:p>
    <w:p w14:paraId="5CF0CB3D"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2.http://zupei.xjtu.edu.cn/sy.asp</w:t>
      </w:r>
    </w:p>
    <w:p w14:paraId="1CB1BD4D"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3.http://jpkc.bjmu.cn/</w:t>
      </w:r>
      <w:proofErr w:type="spellStart"/>
      <w:r w:rsidRPr="00151076">
        <w:rPr>
          <w:rFonts w:ascii="Times New Roman" w:eastAsia="宋体" w:hAnsi="Times New Roman" w:cs="Times New Roman"/>
          <w:szCs w:val="21"/>
        </w:rPr>
        <w:t>zupei</w:t>
      </w:r>
      <w:proofErr w:type="spellEnd"/>
      <w:r w:rsidRPr="00151076">
        <w:rPr>
          <w:rFonts w:ascii="Times New Roman" w:eastAsia="宋体" w:hAnsi="Times New Roman" w:cs="Times New Roman"/>
          <w:szCs w:val="21"/>
        </w:rPr>
        <w:t>/Index.htm</w:t>
      </w:r>
    </w:p>
    <w:p w14:paraId="69B7FA27" w14:textId="77777777" w:rsidR="00151076" w:rsidRPr="00151076" w:rsidRDefault="00151076" w:rsidP="00151076">
      <w:pPr>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 xml:space="preserve"> </w:t>
      </w:r>
      <w:r w:rsidRPr="00151076">
        <w:rPr>
          <w:rFonts w:ascii="Times New Roman" w:eastAsia="宋体" w:hAnsi="宋体" w:cs="Times New Roman"/>
          <w:szCs w:val="21"/>
        </w:rPr>
        <w:t>国外：</w:t>
      </w:r>
    </w:p>
    <w:p w14:paraId="52049970"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r w:rsidRPr="00151076">
        <w:rPr>
          <w:rFonts w:ascii="Times New Roman" w:eastAsia="宋体" w:hAnsi="Times New Roman" w:cs="Times New Roman"/>
          <w:szCs w:val="21"/>
        </w:rPr>
        <w:t>http://www.siumed.edu/~dking2/index.htm</w:t>
      </w:r>
    </w:p>
    <w:p w14:paraId="157F2D6A"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r w:rsidRPr="00151076">
        <w:rPr>
          <w:rFonts w:ascii="Times New Roman" w:eastAsia="宋体" w:hAnsi="Times New Roman" w:cs="Times New Roman"/>
          <w:szCs w:val="21"/>
        </w:rPr>
        <w:t>.</w:t>
      </w:r>
      <w:hyperlink r:id="rId9" w:tgtFrame="_parent" w:history="1">
        <w:r w:rsidRPr="00151076">
          <w:rPr>
            <w:rStyle w:val="af0"/>
            <w:rFonts w:ascii="Times New Roman" w:eastAsia="宋体" w:hAnsi="Times New Roman" w:cs="Times New Roman"/>
            <w:szCs w:val="21"/>
          </w:rPr>
          <w:t>http://www.mfi.ku.dk/ppaulev/content.htm</w:t>
        </w:r>
      </w:hyperlink>
      <w:hyperlink r:id="rId10" w:tgtFrame="_parent" w:history="1"/>
    </w:p>
    <w:p w14:paraId="4AFDF92C"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1" w:tgtFrame="_parent" w:history="1">
        <w:r w:rsidR="00151076" w:rsidRPr="00151076">
          <w:rPr>
            <w:rStyle w:val="af0"/>
            <w:rFonts w:ascii="Times New Roman" w:eastAsia="宋体" w:hAnsi="Times New Roman" w:cs="Times New Roman"/>
            <w:szCs w:val="21"/>
          </w:rPr>
          <w:t>http://www.windrug.com/book/book17.php</w:t>
        </w:r>
      </w:hyperlink>
      <w:hyperlink r:id="rId12" w:tgtFrame="_parent" w:history="1"/>
    </w:p>
    <w:p w14:paraId="0C4CF9A2" w14:textId="77777777" w:rsidR="00151076" w:rsidRPr="00151076" w:rsidRDefault="00151076"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r w:rsidRPr="00151076">
        <w:rPr>
          <w:rFonts w:ascii="Times New Roman" w:eastAsia="宋体" w:hAnsi="Times New Roman" w:cs="Times New Roman"/>
          <w:szCs w:val="21"/>
        </w:rPr>
        <w:t>.</w:t>
      </w:r>
      <w:hyperlink r:id="rId13" w:tgtFrame="_parent" w:history="1">
        <w:r w:rsidRPr="00151076">
          <w:rPr>
            <w:rStyle w:val="af0"/>
            <w:rFonts w:ascii="Times New Roman" w:eastAsia="宋体" w:hAnsi="Times New Roman" w:cs="Times New Roman"/>
            <w:szCs w:val="21"/>
          </w:rPr>
          <w:t>http://lgyy.363.net/zlk/yxll/slx.htm</w:t>
        </w:r>
      </w:hyperlink>
      <w:hyperlink r:id="rId14" w:tgtFrame="_parent" w:history="1"/>
    </w:p>
    <w:p w14:paraId="00117DDE"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hyperlink r:id="rId15" w:tgtFrame="_parent" w:history="1">
        <w:r w:rsidR="00151076" w:rsidRPr="00151076">
          <w:rPr>
            <w:rStyle w:val="af0"/>
            <w:rFonts w:ascii="Times New Roman" w:eastAsia="宋体" w:hAnsi="Times New Roman" w:cs="Times New Roman"/>
            <w:szCs w:val="21"/>
          </w:rPr>
          <w:t>http://www.100md.com/index/WestMed/book/003/</w:t>
        </w:r>
      </w:hyperlink>
    </w:p>
    <w:p w14:paraId="3A166219"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6" w:tgtFrame="_parent" w:history="1">
        <w:r w:rsidR="00151076" w:rsidRPr="00151076">
          <w:rPr>
            <w:rStyle w:val="af0"/>
            <w:rFonts w:ascii="Times New Roman" w:eastAsia="宋体" w:hAnsi="Times New Roman" w:cs="Times New Roman"/>
            <w:szCs w:val="21"/>
          </w:rPr>
          <w:t>http://bioresearch.ac.uk/browse/mesh/detail/</w:t>
        </w:r>
      </w:hyperlink>
      <w:hyperlink r:id="rId17" w:tgtFrame="_parent" w:history="1">
        <w:r w:rsidR="00151076" w:rsidRPr="00151076">
          <w:rPr>
            <w:rStyle w:val="af0"/>
            <w:rFonts w:ascii="Times New Roman" w:eastAsia="宋体" w:hAnsi="Times New Roman" w:cs="Times New Roman"/>
            <w:szCs w:val="21"/>
          </w:rPr>
          <w:t>c0005811L0005811.html</w:t>
        </w:r>
      </w:hyperlink>
      <w:hyperlink r:id="rId18" w:tgtFrame="_parent" w:history="1"/>
    </w:p>
    <w:p w14:paraId="07BE389F"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19" w:tgtFrame="_parent" w:history="1">
        <w:r w:rsidR="00151076" w:rsidRPr="00151076">
          <w:rPr>
            <w:rStyle w:val="af0"/>
            <w:rFonts w:ascii="Times New Roman" w:eastAsia="宋体" w:hAnsi="Times New Roman" w:cs="Times New Roman"/>
            <w:szCs w:val="21"/>
          </w:rPr>
          <w:t>http://www.inform.umd.edu/EdRes/Colleges/H</w:t>
        </w:r>
      </w:hyperlink>
      <w:hyperlink r:id="rId20" w:tgtFrame="_parent" w:history="1">
        <w:r w:rsidR="00151076" w:rsidRPr="00151076">
          <w:rPr>
            <w:rStyle w:val="af0"/>
            <w:rFonts w:ascii="Times New Roman" w:eastAsia="宋体" w:hAnsi="Times New Roman" w:cs="Times New Roman"/>
            <w:szCs w:val="21"/>
          </w:rPr>
          <w:t>ONR/HONR269U/Jenn/</w:t>
        </w:r>
      </w:hyperlink>
      <w:hyperlink r:id="rId21" w:tgtFrame="_parent" w:history="1"/>
    </w:p>
    <w:p w14:paraId="278EDD37"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22" w:tgtFrame="_parent" w:history="1">
        <w:r w:rsidR="00151076" w:rsidRPr="00151076">
          <w:rPr>
            <w:rStyle w:val="af0"/>
            <w:rFonts w:ascii="Times New Roman" w:eastAsia="宋体" w:hAnsi="Times New Roman" w:cs="Times New Roman"/>
            <w:szCs w:val="21"/>
          </w:rPr>
          <w:t>http://www.ohsu.edu/cliniweb/G9/G9.188.htm</w:t>
        </w:r>
      </w:hyperlink>
      <w:hyperlink r:id="rId23" w:tgtFrame="_parent" w:history="1">
        <w:r w:rsidR="00151076" w:rsidRPr="00151076">
          <w:rPr>
            <w:rStyle w:val="af0"/>
            <w:rFonts w:ascii="Times New Roman" w:eastAsia="宋体" w:hAnsi="Times New Roman" w:cs="Times New Roman"/>
            <w:szCs w:val="21"/>
          </w:rPr>
          <w:t>l</w:t>
        </w:r>
      </w:hyperlink>
      <w:hyperlink r:id="rId24" w:tgtFrame="_parent" w:history="1"/>
    </w:p>
    <w:p w14:paraId="2EC95C53"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u w:val="single"/>
        </w:rPr>
      </w:pPr>
      <w:hyperlink r:id="rId25" w:tgtFrame="_parent" w:history="1">
        <w:r w:rsidR="00151076" w:rsidRPr="00151076">
          <w:rPr>
            <w:rStyle w:val="af0"/>
            <w:rFonts w:ascii="Times New Roman" w:eastAsia="宋体" w:hAnsi="Times New Roman" w:cs="Times New Roman"/>
            <w:szCs w:val="21"/>
          </w:rPr>
          <w:t>http://www.mednote.co.kr/PHYSIOLOGY%20B</w:t>
        </w:r>
      </w:hyperlink>
      <w:hyperlink r:id="rId26" w:tgtFrame="_parent" w:history="1">
        <w:r w:rsidR="00151076" w:rsidRPr="00151076">
          <w:rPr>
            <w:rStyle w:val="af0"/>
            <w:rFonts w:ascii="Times New Roman" w:eastAsia="宋体" w:hAnsi="Times New Roman" w:cs="Times New Roman"/>
            <w:szCs w:val="21"/>
          </w:rPr>
          <w:t>LUE.htm</w:t>
        </w:r>
      </w:hyperlink>
      <w:hyperlink r:id="rId27" w:tgtFrame="_parent" w:history="1"/>
    </w:p>
    <w:p w14:paraId="7DE7B1B8" w14:textId="77777777" w:rsidR="00151076" w:rsidRPr="00151076" w:rsidRDefault="004B589E" w:rsidP="00151076">
      <w:pPr>
        <w:numPr>
          <w:ilvl w:val="0"/>
          <w:numId w:val="30"/>
        </w:numPr>
        <w:autoSpaceDE w:val="0"/>
        <w:autoSpaceDN w:val="0"/>
        <w:adjustRightInd w:val="0"/>
        <w:snapToGrid w:val="0"/>
        <w:spacing w:line="360" w:lineRule="exact"/>
        <w:rPr>
          <w:rFonts w:ascii="Times New Roman" w:eastAsia="宋体" w:hAnsi="Times New Roman" w:cs="Times New Roman"/>
          <w:szCs w:val="21"/>
        </w:rPr>
      </w:pPr>
      <w:hyperlink r:id="rId28" w:tgtFrame="_parent" w:history="1">
        <w:r w:rsidR="00151076" w:rsidRPr="00151076">
          <w:rPr>
            <w:rStyle w:val="af0"/>
            <w:rFonts w:ascii="Times New Roman" w:eastAsia="宋体" w:hAnsi="Times New Roman" w:cs="Times New Roman"/>
            <w:szCs w:val="21"/>
          </w:rPr>
          <w:t>http://www.fpnotebook.com/HEM38.htm</w:t>
        </w:r>
      </w:hyperlink>
    </w:p>
    <w:p w14:paraId="27EF8AED" w14:textId="08FBA2C9" w:rsidR="00E132D3" w:rsidRDefault="00D316DB" w:rsidP="000E0167">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p>
    <w:p w14:paraId="2BB163C4" w14:textId="77777777" w:rsidR="007A783F" w:rsidRPr="00A44770" w:rsidRDefault="00861DD7" w:rsidP="00861DD7">
      <w:pPr>
        <w:widowControl/>
        <w:spacing w:line="360" w:lineRule="auto"/>
        <w:ind w:firstLineChars="200" w:firstLine="420"/>
        <w:jc w:val="left"/>
        <w:rPr>
          <w:rFonts w:ascii="Times New Roman" w:eastAsia="宋体" w:hAnsi="Times New Roman" w:cs="Times New Roman"/>
          <w:szCs w:val="21"/>
          <w:shd w:val="clear" w:color="auto" w:fill="FFFFFF"/>
        </w:rPr>
      </w:pPr>
      <w:r w:rsidRPr="00A44770">
        <w:rPr>
          <w:rFonts w:ascii="Times New Roman" w:eastAsia="宋体" w:hAnsi="Times New Roman" w:cs="Times New Roman"/>
          <w:szCs w:val="21"/>
          <w:shd w:val="clear" w:color="auto" w:fill="FFFFFF"/>
        </w:rPr>
        <w:t>1.</w:t>
      </w:r>
      <w:r w:rsidRPr="00A44770">
        <w:rPr>
          <w:rFonts w:ascii="Times New Roman" w:eastAsia="宋体" w:hAnsi="宋体" w:cs="Times New Roman"/>
          <w:szCs w:val="21"/>
          <w:shd w:val="clear" w:color="auto" w:fill="FFFFFF"/>
        </w:rPr>
        <w:t>指导思想：传授知识、强化交叉、维护健康、重视应用、开拓思维、培养能力、注重创新、提高素质。</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2.</w:t>
      </w:r>
      <w:r w:rsidRPr="00A44770">
        <w:rPr>
          <w:rFonts w:ascii="Times New Roman" w:eastAsia="宋体" w:hAnsi="宋体" w:cs="Times New Roman"/>
          <w:szCs w:val="21"/>
          <w:shd w:val="clear" w:color="auto" w:fill="FFFFFF"/>
        </w:rPr>
        <w:t>教学理念：重视学生知识、能力、兴趣、习惯的协调发展。促进其自主性学习、研究性学习、发现性学习、终身性学习及个性发展，用好两个</w:t>
      </w:r>
      <w:r w:rsidRPr="00A44770">
        <w:rPr>
          <w:rFonts w:ascii="Times New Roman" w:eastAsia="宋体" w:hAnsi="Times New Roman" w:cs="Times New Roman"/>
          <w:szCs w:val="21"/>
          <w:shd w:val="clear" w:color="auto" w:fill="FFFFFF"/>
        </w:rPr>
        <w:t>“H”</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Head and Hand</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创造性思维和科学性实践。</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3.</w:t>
      </w:r>
      <w:r w:rsidRPr="00A44770">
        <w:rPr>
          <w:rFonts w:ascii="Times New Roman" w:eastAsia="宋体" w:hAnsi="宋体" w:cs="Times New Roman"/>
          <w:szCs w:val="21"/>
          <w:shd w:val="clear" w:color="auto" w:fill="FFFFFF"/>
        </w:rPr>
        <w:t>谋划课前：对学生每课提前一周发给相应学习指导（包含讲座名称、教学内容、课时安排、教学大纲、重点</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难点、教学方法、任课教师、习题思考、参考资料、网络资源、知识</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学科支撑要求等），同时发给其相应导读简本资料；要求其提前预习，熟悉授课所要涉及的知识点、术语，加强授课效果。对教师</w:t>
      </w:r>
      <w:r w:rsidRPr="00A44770">
        <w:rPr>
          <w:rFonts w:ascii="Times New Roman" w:eastAsia="宋体" w:hAnsi="Times New Roman" w:cs="Times New Roman"/>
          <w:szCs w:val="21"/>
          <w:shd w:val="clear" w:color="auto" w:fill="FFFFFF"/>
        </w:rPr>
        <w:t xml:space="preserve"> </w:t>
      </w:r>
      <w:r w:rsidRPr="00A44770">
        <w:rPr>
          <w:rFonts w:ascii="Times New Roman" w:eastAsia="宋体" w:hAnsi="宋体" w:cs="Times New Roman"/>
          <w:szCs w:val="21"/>
          <w:shd w:val="clear" w:color="auto" w:fill="FFFFFF"/>
        </w:rPr>
        <w:t>要求自我研究国内外资料，根据大纲，起草讲义，组织教案，制作课件，熟悉内容，精心备课，了解学生，因材施教，想象困难，应对预案，设计课堂。</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4.</w:t>
      </w:r>
      <w:r w:rsidRPr="00A44770">
        <w:rPr>
          <w:rFonts w:ascii="Times New Roman" w:eastAsia="宋体" w:hAnsi="宋体" w:cs="Times New Roman"/>
          <w:szCs w:val="21"/>
          <w:shd w:val="clear" w:color="auto" w:fill="FFFFFF"/>
        </w:rPr>
        <w:t>把握课中：教学突出</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三基、五性</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原则（基础理论、基本知识和基本技能训练和授课的思想性、科学性、启发性、先进性和适用性）；授课语言简练，由表及里，循循善诱，条理分明，表述严谨，说理透彻，突出重点，讲透难点，紧扣大纲，反映前沿，联系生活，精神饱满，师生互动，激发问题，活跃课堂，课件与板书辅助，结合图、表、动画、案例与学科史话，音像并茂，增强学生理解和记忆。</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5.</w:t>
      </w:r>
      <w:r w:rsidRPr="00A44770">
        <w:rPr>
          <w:rFonts w:ascii="Times New Roman" w:eastAsia="宋体" w:hAnsi="宋体" w:cs="Times New Roman"/>
          <w:szCs w:val="21"/>
          <w:shd w:val="clear" w:color="auto" w:fill="FFFFFF"/>
        </w:rPr>
        <w:t>抓好课后：要求学生趁热打铁式复习和阅读相关经典文献，总结所学，关注学科交叉和医学前沿，触类旁通，提出问题，头脑风暴，分析讨论，求证解决；同时加强师生互动交流，实时了解学生学习动态，及时指导与信息反馈，扩大学习收获。</w:t>
      </w:r>
      <w:r w:rsidRPr="00A44770">
        <w:rPr>
          <w:rFonts w:ascii="Times New Roman" w:eastAsia="宋体" w:hAnsi="Times New Roman" w:cs="Times New Roman"/>
          <w:szCs w:val="21"/>
        </w:rPr>
        <w:br/>
      </w:r>
      <w:r w:rsidRPr="00A44770">
        <w:rPr>
          <w:rFonts w:ascii="Times New Roman" w:eastAsia="宋体" w:hAnsi="Times New Roman" w:cs="Times New Roman"/>
          <w:szCs w:val="21"/>
          <w:shd w:val="clear" w:color="auto" w:fill="FFFFFF"/>
        </w:rPr>
        <w:t xml:space="preserve">   6.</w:t>
      </w:r>
      <w:r w:rsidRPr="00A44770">
        <w:rPr>
          <w:rFonts w:ascii="Times New Roman" w:eastAsia="宋体" w:hAnsi="宋体" w:cs="Times New Roman"/>
          <w:szCs w:val="21"/>
          <w:shd w:val="clear" w:color="auto" w:fill="FFFFFF"/>
        </w:rPr>
        <w:t>选择教法：根据所授内容、教学资源和对象，选择不同适用的教学方法，可在</w:t>
      </w:r>
      <w:r w:rsidRPr="00A44770">
        <w:rPr>
          <w:rFonts w:ascii="Times New Roman" w:eastAsia="宋体" w:hAnsi="Times New Roman" w:cs="Times New Roman"/>
          <w:szCs w:val="21"/>
          <w:shd w:val="clear" w:color="auto" w:fill="FFFFFF"/>
        </w:rPr>
        <w:t>LBL</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Lecture Based Learning</w:t>
      </w:r>
      <w:r w:rsidRPr="00A44770">
        <w:rPr>
          <w:rFonts w:ascii="Times New Roman" w:eastAsia="宋体" w:hAnsi="宋体" w:cs="Times New Roman"/>
          <w:szCs w:val="21"/>
          <w:shd w:val="clear" w:color="auto" w:fill="FFFFFF"/>
        </w:rPr>
        <w:t>，基于讲授的学习）</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启发式教学基础上适度穿插</w:t>
      </w:r>
      <w:r w:rsidRPr="00A44770">
        <w:rPr>
          <w:rFonts w:ascii="Times New Roman" w:eastAsia="宋体" w:hAnsi="Times New Roman" w:cs="Times New Roman"/>
          <w:szCs w:val="21"/>
          <w:shd w:val="clear" w:color="auto" w:fill="FFFFFF"/>
        </w:rPr>
        <w:t>PBL</w:t>
      </w:r>
      <w:r w:rsidRPr="00A44770">
        <w:rPr>
          <w:rFonts w:ascii="Times New Roman" w:eastAsia="宋体" w:hAnsi="宋体" w:cs="Times New Roman"/>
          <w:szCs w:val="21"/>
          <w:shd w:val="clear" w:color="auto" w:fill="FFFFFF"/>
        </w:rPr>
        <w:t>（</w:t>
      </w:r>
      <w:r w:rsidRPr="00A44770">
        <w:rPr>
          <w:rFonts w:ascii="Times New Roman" w:eastAsia="宋体" w:hAnsi="Times New Roman" w:cs="Times New Roman"/>
          <w:szCs w:val="21"/>
          <w:shd w:val="clear" w:color="auto" w:fill="FFFFFF"/>
        </w:rPr>
        <w:t>Problem Based Learning</w:t>
      </w:r>
      <w:r w:rsidRPr="00A44770">
        <w:rPr>
          <w:rFonts w:ascii="Times New Roman" w:eastAsia="宋体" w:hAnsi="宋体" w:cs="Times New Roman"/>
          <w:szCs w:val="21"/>
          <w:shd w:val="clear" w:color="auto" w:fill="FFFFFF"/>
        </w:rPr>
        <w:t>，</w:t>
      </w:r>
      <w:proofErr w:type="gramStart"/>
      <w:r w:rsidRPr="00A44770">
        <w:rPr>
          <w:rFonts w:ascii="Times New Roman" w:eastAsia="宋体" w:hAnsi="宋体" w:cs="Times New Roman"/>
          <w:szCs w:val="21"/>
          <w:shd w:val="clear" w:color="auto" w:fill="FFFFFF"/>
        </w:rPr>
        <w:t>基于问题</w:t>
      </w:r>
      <w:proofErr w:type="gramEnd"/>
      <w:r w:rsidRPr="00A44770">
        <w:rPr>
          <w:rFonts w:ascii="Times New Roman" w:eastAsia="宋体" w:hAnsi="宋体" w:cs="Times New Roman"/>
          <w:szCs w:val="21"/>
          <w:shd w:val="clear" w:color="auto" w:fill="FFFFFF"/>
        </w:rPr>
        <w:t>的学习）</w:t>
      </w:r>
      <w:r w:rsidRPr="00A44770">
        <w:rPr>
          <w:rFonts w:ascii="Times New Roman" w:eastAsia="宋体" w:hAnsi="Times New Roman" w:cs="Times New Roman"/>
          <w:szCs w:val="21"/>
          <w:shd w:val="clear" w:color="auto" w:fill="FFFFFF"/>
        </w:rPr>
        <w:t>—Flipped Classroom</w:t>
      </w:r>
      <w:r w:rsidRPr="00A44770">
        <w:rPr>
          <w:rFonts w:ascii="Times New Roman" w:eastAsia="宋体" w:hAnsi="宋体" w:cs="Times New Roman"/>
          <w:szCs w:val="21"/>
          <w:shd w:val="clear" w:color="auto" w:fill="FFFFFF"/>
        </w:rPr>
        <w:t>（翻转课堂）</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自修式教学等教法中合理切换，争取最优教学效果，即努力实现学生由</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要我学</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到</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我要学</w:t>
      </w:r>
      <w:r w:rsidRPr="00A44770">
        <w:rPr>
          <w:rFonts w:ascii="Times New Roman" w:eastAsia="宋体" w:hAnsi="Times New Roman" w:cs="Times New Roman"/>
          <w:szCs w:val="21"/>
          <w:shd w:val="clear" w:color="auto" w:fill="FFFFFF"/>
        </w:rPr>
        <w:t>”</w:t>
      </w:r>
      <w:r w:rsidRPr="00A44770">
        <w:rPr>
          <w:rFonts w:ascii="Times New Roman" w:eastAsia="宋体" w:hAnsi="宋体" w:cs="Times New Roman"/>
          <w:szCs w:val="21"/>
          <w:shd w:val="clear" w:color="auto" w:fill="FFFFFF"/>
        </w:rPr>
        <w:t>的角色转换，激发学生学习兴趣和学习动力。</w:t>
      </w:r>
    </w:p>
    <w:p w14:paraId="4F4D1C7C" w14:textId="77777777" w:rsidR="00E32396" w:rsidRDefault="00861DD7" w:rsidP="00861DD7">
      <w:pPr>
        <w:widowControl/>
        <w:spacing w:line="360" w:lineRule="auto"/>
        <w:ind w:firstLineChars="200" w:firstLine="420"/>
        <w:jc w:val="left"/>
        <w:rPr>
          <w:rFonts w:ascii="Times New Roman" w:eastAsia="宋体" w:hAnsi="宋体" w:cs="Times New Roman"/>
          <w:kern w:val="0"/>
          <w:szCs w:val="21"/>
        </w:rPr>
      </w:pPr>
      <w:r w:rsidRPr="00A44770">
        <w:rPr>
          <w:rFonts w:ascii="Times New Roman" w:eastAsia="宋体" w:hAnsi="Times New Roman" w:cs="Times New Roman"/>
          <w:szCs w:val="21"/>
          <w:shd w:val="clear" w:color="auto" w:fill="FFFFFF"/>
        </w:rPr>
        <w:lastRenderedPageBreak/>
        <w:t>7.</w:t>
      </w:r>
      <w:r w:rsidR="00E32396">
        <w:rPr>
          <w:rFonts w:ascii="Times New Roman" w:eastAsia="宋体" w:hAnsi="Times New Roman" w:cs="Times New Roman" w:hint="eastAsia"/>
          <w:szCs w:val="21"/>
          <w:shd w:val="clear" w:color="auto" w:fill="FFFFFF"/>
        </w:rPr>
        <w:t xml:space="preserve"> PBL/CBL</w:t>
      </w:r>
      <w:r w:rsidR="00E32396">
        <w:rPr>
          <w:rFonts w:ascii="Times New Roman" w:eastAsia="宋体" w:hAnsi="Times New Roman" w:cs="Times New Roman" w:hint="eastAsia"/>
          <w:szCs w:val="21"/>
          <w:shd w:val="clear" w:color="auto" w:fill="FFFFFF"/>
        </w:rPr>
        <w:t>教学法：</w:t>
      </w:r>
    </w:p>
    <w:p w14:paraId="5C4AA96C" w14:textId="16AB252B" w:rsidR="00E32396" w:rsidRPr="0091141A" w:rsidRDefault="00E32396" w:rsidP="00E32396">
      <w:pPr>
        <w:widowControl/>
        <w:spacing w:line="360" w:lineRule="exact"/>
        <w:ind w:firstLineChars="200" w:firstLine="420"/>
        <w:rPr>
          <w:rFonts w:ascii="宋体" w:eastAsia="宋体" w:hAnsi="宋体"/>
          <w:szCs w:val="21"/>
        </w:rPr>
      </w:pPr>
      <w:r w:rsidRPr="0091141A">
        <w:rPr>
          <w:rFonts w:ascii="宋体" w:eastAsia="宋体" w:hAnsi="宋体" w:hint="eastAsia"/>
          <w:bCs/>
          <w:szCs w:val="21"/>
        </w:rPr>
        <w:t>在课程教学中穿插进行。团队已</w:t>
      </w:r>
      <w:r w:rsidRPr="0091141A">
        <w:rPr>
          <w:rFonts w:ascii="宋体" w:eastAsia="宋体" w:hAnsi="宋体" w:hint="eastAsia"/>
          <w:szCs w:val="21"/>
        </w:rPr>
        <w:t>原创构建、优化和应用了</w:t>
      </w:r>
      <w:r w:rsidR="00F844DC">
        <w:rPr>
          <w:rFonts w:ascii="宋体" w:eastAsia="宋体" w:hAnsi="宋体"/>
          <w:szCs w:val="21"/>
        </w:rPr>
        <w:t>1</w:t>
      </w:r>
      <w:r w:rsidRPr="0091141A">
        <w:rPr>
          <w:rFonts w:ascii="宋体" w:eastAsia="宋体" w:hAnsi="宋体" w:hint="eastAsia"/>
          <w:szCs w:val="21"/>
        </w:rPr>
        <w:t>个讨论病案（学生学习版和教师指导版），用于指导学生分组讨论。团队将继续增多案例服务成人学生的PBL讨论。</w:t>
      </w:r>
    </w:p>
    <w:p w14:paraId="37526F0C" w14:textId="77777777" w:rsidR="00E32396" w:rsidRPr="0091141A" w:rsidRDefault="00E32396" w:rsidP="00E32396">
      <w:pPr>
        <w:widowControl/>
        <w:spacing w:line="360" w:lineRule="exact"/>
        <w:ind w:firstLineChars="200" w:firstLine="420"/>
        <w:rPr>
          <w:rFonts w:ascii="宋体" w:eastAsia="宋体" w:hAnsi="宋体"/>
          <w:szCs w:val="21"/>
        </w:rPr>
      </w:pPr>
      <w:r w:rsidRPr="0091141A">
        <w:rPr>
          <w:rFonts w:ascii="宋体" w:eastAsia="宋体" w:hAnsi="宋体" w:hint="eastAsia"/>
          <w:szCs w:val="21"/>
        </w:rPr>
        <w:t>小组</w:t>
      </w:r>
      <w:r w:rsidRPr="0091141A">
        <w:rPr>
          <w:rFonts w:ascii="宋体" w:eastAsia="宋体" w:hAnsi="宋体"/>
          <w:szCs w:val="21"/>
        </w:rPr>
        <w:t>PBL</w:t>
      </w:r>
      <w:r w:rsidRPr="0091141A">
        <w:rPr>
          <w:rFonts w:ascii="宋体" w:eastAsia="宋体" w:hAnsi="宋体" w:hint="eastAsia"/>
          <w:szCs w:val="21"/>
        </w:rPr>
        <w:t>案例讨论课的实施法：安排两次讨论课，每课</w:t>
      </w:r>
      <w:r w:rsidRPr="0091141A">
        <w:rPr>
          <w:rFonts w:ascii="宋体" w:eastAsia="宋体" w:hAnsi="宋体"/>
          <w:szCs w:val="21"/>
        </w:rPr>
        <w:t>3</w:t>
      </w:r>
      <w:r w:rsidRPr="0091141A">
        <w:rPr>
          <w:rFonts w:ascii="宋体" w:eastAsia="宋体" w:hAnsi="宋体" w:hint="eastAsia"/>
          <w:szCs w:val="21"/>
        </w:rPr>
        <w:t>学时，两课间隔一周（用于学生自主性学习）。专用教室</w:t>
      </w:r>
      <w:r w:rsidRPr="0091141A">
        <w:rPr>
          <w:rFonts w:ascii="宋体" w:eastAsia="宋体" w:hAnsi="宋体"/>
          <w:szCs w:val="21"/>
        </w:rPr>
        <w:t>10</w:t>
      </w:r>
      <w:r w:rsidRPr="0091141A">
        <w:rPr>
          <w:rFonts w:ascii="宋体" w:eastAsia="宋体" w:hAnsi="宋体" w:hint="eastAsia"/>
          <w:szCs w:val="21"/>
        </w:rPr>
        <w:t>人一组</w:t>
      </w:r>
      <w:r w:rsidRPr="0091141A">
        <w:rPr>
          <w:rFonts w:ascii="宋体" w:eastAsia="宋体" w:hAnsi="宋体"/>
          <w:szCs w:val="21"/>
        </w:rPr>
        <w:t>→</w:t>
      </w:r>
      <w:r w:rsidRPr="0091141A">
        <w:rPr>
          <w:rFonts w:ascii="宋体" w:eastAsia="宋体" w:hAnsi="宋体" w:hint="eastAsia"/>
          <w:szCs w:val="21"/>
        </w:rPr>
        <w:t>确定学生</w:t>
      </w:r>
      <w:r w:rsidRPr="0091141A">
        <w:rPr>
          <w:rFonts w:ascii="宋体" w:eastAsia="宋体" w:hAnsi="宋体"/>
          <w:szCs w:val="21"/>
        </w:rPr>
        <w:t>Leader</w:t>
      </w:r>
      <w:r w:rsidRPr="0091141A">
        <w:rPr>
          <w:rFonts w:ascii="宋体" w:eastAsia="宋体" w:hAnsi="宋体" w:hint="eastAsia"/>
          <w:szCs w:val="21"/>
        </w:rPr>
        <w:t>和</w:t>
      </w:r>
      <w:r w:rsidRPr="0091141A">
        <w:rPr>
          <w:rFonts w:ascii="宋体" w:eastAsia="宋体" w:hAnsi="宋体"/>
          <w:szCs w:val="21"/>
        </w:rPr>
        <w:t>Writer</w:t>
      </w:r>
      <w:r w:rsidRPr="0091141A">
        <w:rPr>
          <w:rFonts w:ascii="宋体" w:eastAsia="宋体" w:hAnsi="宋体" w:hint="eastAsia"/>
          <w:szCs w:val="21"/>
        </w:rPr>
        <w:t>（轮值）</w:t>
      </w:r>
      <w:r w:rsidRPr="0091141A">
        <w:rPr>
          <w:rFonts w:ascii="宋体" w:eastAsia="宋体" w:hAnsi="宋体"/>
          <w:szCs w:val="21"/>
        </w:rPr>
        <w:t>→</w:t>
      </w:r>
      <w:r w:rsidRPr="0091141A">
        <w:rPr>
          <w:rFonts w:ascii="宋体" w:eastAsia="宋体" w:hAnsi="宋体" w:hint="eastAsia"/>
          <w:szCs w:val="21"/>
        </w:rPr>
        <w:t>按照病人资料、推理假设、行动计划、问题学习的架构，使病案信息一幕幕展开</w:t>
      </w:r>
      <w:r w:rsidRPr="0091141A">
        <w:rPr>
          <w:rFonts w:ascii="宋体" w:eastAsia="宋体" w:hAnsi="宋体"/>
          <w:szCs w:val="21"/>
        </w:rPr>
        <w:t>→</w:t>
      </w:r>
      <w:r w:rsidRPr="0091141A">
        <w:rPr>
          <w:rFonts w:ascii="宋体" w:eastAsia="宋体" w:hAnsi="宋体" w:hint="eastAsia"/>
          <w:szCs w:val="21"/>
        </w:rPr>
        <w:t>学生每</w:t>
      </w:r>
      <w:proofErr w:type="gramStart"/>
      <w:r w:rsidRPr="0091141A">
        <w:rPr>
          <w:rFonts w:ascii="宋体" w:eastAsia="宋体" w:hAnsi="宋体" w:hint="eastAsia"/>
          <w:szCs w:val="21"/>
        </w:rPr>
        <w:t>幕发现</w:t>
      </w:r>
      <w:proofErr w:type="gramEnd"/>
      <w:r w:rsidRPr="0091141A">
        <w:rPr>
          <w:rFonts w:ascii="宋体" w:eastAsia="宋体" w:hAnsi="宋体" w:hint="eastAsia"/>
          <w:szCs w:val="21"/>
        </w:rPr>
        <w:t>和分析问题</w:t>
      </w:r>
      <w:r w:rsidRPr="0091141A">
        <w:rPr>
          <w:rFonts w:ascii="宋体" w:eastAsia="宋体" w:hAnsi="宋体"/>
          <w:szCs w:val="21"/>
        </w:rPr>
        <w:t>→</w:t>
      </w:r>
      <w:r w:rsidRPr="0091141A">
        <w:rPr>
          <w:rFonts w:ascii="宋体" w:eastAsia="宋体" w:hAnsi="宋体" w:hint="eastAsia"/>
          <w:szCs w:val="21"/>
        </w:rPr>
        <w:t>自我讨论、归纳、凝练学习要点（</w:t>
      </w:r>
      <w:r w:rsidRPr="0091141A">
        <w:rPr>
          <w:rFonts w:ascii="宋体" w:eastAsia="宋体" w:hAnsi="宋体"/>
          <w:szCs w:val="21"/>
        </w:rPr>
        <w:t>learning issue, LI</w:t>
      </w:r>
      <w:r w:rsidRPr="0091141A">
        <w:rPr>
          <w:rFonts w:ascii="宋体" w:eastAsia="宋体" w:hAnsi="宋体" w:hint="eastAsia"/>
          <w:szCs w:val="21"/>
        </w:rPr>
        <w:t>）</w:t>
      </w:r>
      <w:r w:rsidRPr="0091141A">
        <w:rPr>
          <w:rFonts w:ascii="宋体" w:eastAsia="宋体" w:hAnsi="宋体"/>
          <w:szCs w:val="21"/>
        </w:rPr>
        <w:t>→Leader</w:t>
      </w:r>
      <w:r w:rsidRPr="0091141A">
        <w:rPr>
          <w:rFonts w:ascii="宋体" w:eastAsia="宋体" w:hAnsi="宋体" w:hint="eastAsia"/>
          <w:szCs w:val="21"/>
        </w:rPr>
        <w:t>小组小结</w:t>
      </w:r>
      <w:r w:rsidRPr="0091141A">
        <w:rPr>
          <w:rFonts w:ascii="宋体" w:eastAsia="宋体" w:hAnsi="宋体"/>
          <w:szCs w:val="21"/>
        </w:rPr>
        <w:t>→</w:t>
      </w:r>
      <w:r w:rsidRPr="0091141A">
        <w:rPr>
          <w:rFonts w:ascii="宋体" w:eastAsia="宋体" w:hAnsi="宋体" w:hint="eastAsia"/>
          <w:szCs w:val="21"/>
        </w:rPr>
        <w:t>分配</w:t>
      </w:r>
      <w:r w:rsidRPr="0091141A">
        <w:rPr>
          <w:rFonts w:ascii="宋体" w:eastAsia="宋体" w:hAnsi="宋体"/>
          <w:szCs w:val="21"/>
        </w:rPr>
        <w:t>LI</w:t>
      </w:r>
      <w:r w:rsidRPr="0091141A">
        <w:rPr>
          <w:rFonts w:ascii="宋体" w:eastAsia="宋体" w:hAnsi="宋体" w:hint="eastAsia"/>
          <w:szCs w:val="21"/>
        </w:rPr>
        <w:t>任务</w:t>
      </w:r>
      <w:r w:rsidRPr="0091141A">
        <w:rPr>
          <w:rFonts w:ascii="宋体" w:eastAsia="宋体" w:hAnsi="宋体"/>
          <w:szCs w:val="21"/>
        </w:rPr>
        <w:t>→</w:t>
      </w:r>
      <w:r w:rsidRPr="0091141A">
        <w:rPr>
          <w:rFonts w:ascii="宋体" w:eastAsia="宋体" w:hAnsi="宋体" w:hint="eastAsia"/>
          <w:szCs w:val="21"/>
        </w:rPr>
        <w:t>课后学习</w:t>
      </w:r>
      <w:r w:rsidRPr="0091141A">
        <w:rPr>
          <w:rFonts w:ascii="宋体" w:eastAsia="宋体" w:hAnsi="宋体"/>
          <w:szCs w:val="21"/>
        </w:rPr>
        <w:t>→</w:t>
      </w:r>
      <w:r w:rsidRPr="0091141A">
        <w:rPr>
          <w:rFonts w:ascii="宋体" w:eastAsia="宋体" w:hAnsi="宋体" w:hint="eastAsia"/>
          <w:szCs w:val="21"/>
        </w:rPr>
        <w:t>上传</w:t>
      </w:r>
      <w:r w:rsidRPr="0091141A">
        <w:rPr>
          <w:rFonts w:ascii="宋体" w:eastAsia="宋体" w:hAnsi="宋体"/>
          <w:szCs w:val="21"/>
        </w:rPr>
        <w:t>Tutor</w:t>
      </w:r>
      <w:r w:rsidRPr="0091141A">
        <w:rPr>
          <w:rFonts w:ascii="宋体" w:eastAsia="宋体" w:hAnsi="宋体" w:hint="eastAsia"/>
          <w:szCs w:val="21"/>
        </w:rPr>
        <w:t>其</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集体分享学习汇报</w:t>
      </w:r>
      <w:r w:rsidRPr="0091141A">
        <w:rPr>
          <w:rFonts w:ascii="宋体" w:eastAsia="宋体" w:hAnsi="宋体"/>
          <w:szCs w:val="21"/>
        </w:rPr>
        <w:t>→</w:t>
      </w:r>
      <w:r w:rsidRPr="0091141A">
        <w:rPr>
          <w:rFonts w:ascii="宋体" w:eastAsia="宋体" w:hAnsi="宋体" w:hint="eastAsia"/>
          <w:szCs w:val="21"/>
        </w:rPr>
        <w:t>循环挖掘信息</w:t>
      </w:r>
      <w:r w:rsidRPr="0091141A">
        <w:rPr>
          <w:rFonts w:ascii="宋体" w:eastAsia="宋体" w:hAnsi="宋体"/>
          <w:szCs w:val="21"/>
        </w:rPr>
        <w:t>→</w:t>
      </w:r>
      <w:r w:rsidRPr="0091141A">
        <w:rPr>
          <w:rFonts w:ascii="宋体" w:eastAsia="宋体" w:hAnsi="宋体" w:hint="eastAsia"/>
          <w:szCs w:val="21"/>
        </w:rPr>
        <w:t>分析、讨论和归纳新</w:t>
      </w:r>
      <w:proofErr w:type="spellStart"/>
      <w:r w:rsidRPr="0091141A">
        <w:rPr>
          <w:rFonts w:ascii="宋体" w:eastAsia="宋体" w:hAnsi="宋体"/>
          <w:szCs w:val="21"/>
        </w:rPr>
        <w:t>LI→Tutor</w:t>
      </w:r>
      <w:proofErr w:type="spellEnd"/>
      <w:r w:rsidRPr="0091141A">
        <w:rPr>
          <w:rFonts w:ascii="宋体" w:eastAsia="宋体" w:hAnsi="宋体" w:hint="eastAsia"/>
          <w:szCs w:val="21"/>
        </w:rPr>
        <w:t>讲评小组和学生</w:t>
      </w:r>
      <w:r w:rsidRPr="0091141A">
        <w:rPr>
          <w:rFonts w:ascii="宋体" w:eastAsia="宋体" w:hAnsi="宋体"/>
          <w:szCs w:val="21"/>
        </w:rPr>
        <w:t>→</w:t>
      </w:r>
      <w:r w:rsidRPr="0091141A">
        <w:rPr>
          <w:rFonts w:ascii="宋体" w:eastAsia="宋体" w:hAnsi="宋体" w:hint="eastAsia"/>
          <w:szCs w:val="21"/>
        </w:rPr>
        <w:t>再次上传</w:t>
      </w:r>
      <w:r w:rsidRPr="0091141A">
        <w:rPr>
          <w:rFonts w:ascii="宋体" w:eastAsia="宋体" w:hAnsi="宋体"/>
          <w:szCs w:val="21"/>
        </w:rPr>
        <w:t>LI</w:t>
      </w:r>
      <w:r w:rsidRPr="0091141A">
        <w:rPr>
          <w:rFonts w:ascii="宋体" w:eastAsia="宋体" w:hAnsi="宋体" w:hint="eastAsia"/>
          <w:szCs w:val="21"/>
        </w:rPr>
        <w:t>作业</w:t>
      </w:r>
      <w:r w:rsidRPr="0091141A">
        <w:rPr>
          <w:rFonts w:ascii="宋体" w:eastAsia="宋体" w:hAnsi="宋体"/>
          <w:szCs w:val="21"/>
        </w:rPr>
        <w:t>→</w:t>
      </w:r>
      <w:r w:rsidRPr="0091141A">
        <w:rPr>
          <w:rFonts w:ascii="宋体" w:eastAsia="宋体" w:hAnsi="宋体" w:hint="eastAsia"/>
          <w:szCs w:val="21"/>
        </w:rPr>
        <w:t>再次分享学习汇报</w:t>
      </w:r>
      <w:r w:rsidRPr="0091141A">
        <w:rPr>
          <w:rFonts w:ascii="宋体" w:eastAsia="宋体" w:hAnsi="宋体"/>
          <w:szCs w:val="21"/>
        </w:rPr>
        <w:t>→</w:t>
      </w:r>
      <w:r w:rsidRPr="0091141A">
        <w:rPr>
          <w:rFonts w:ascii="宋体" w:eastAsia="宋体" w:hAnsi="宋体" w:hint="eastAsia"/>
          <w:szCs w:val="21"/>
        </w:rPr>
        <w:t>各自</w:t>
      </w:r>
      <w:proofErr w:type="gramStart"/>
      <w:r w:rsidRPr="0091141A">
        <w:rPr>
          <w:rFonts w:ascii="宋体" w:eastAsia="宋体" w:hAnsi="宋体" w:hint="eastAsia"/>
          <w:szCs w:val="21"/>
        </w:rPr>
        <w:t>扼要总结</w:t>
      </w:r>
      <w:proofErr w:type="gramEnd"/>
      <w:r w:rsidRPr="0091141A">
        <w:rPr>
          <w:rFonts w:ascii="宋体" w:eastAsia="宋体" w:hAnsi="宋体" w:hint="eastAsia"/>
          <w:szCs w:val="21"/>
        </w:rPr>
        <w:t>学习收获</w:t>
      </w:r>
      <w:r w:rsidRPr="0091141A">
        <w:rPr>
          <w:rFonts w:ascii="宋体" w:eastAsia="宋体" w:hAnsi="宋体"/>
          <w:szCs w:val="21"/>
        </w:rPr>
        <w:t>→Tutor</w:t>
      </w:r>
      <w:r w:rsidRPr="0091141A">
        <w:rPr>
          <w:rFonts w:ascii="宋体" w:eastAsia="宋体" w:hAnsi="宋体" w:hint="eastAsia"/>
          <w:szCs w:val="21"/>
        </w:rPr>
        <w:t>给出小组和学生成绩，并通过总结病案讨论，告诉学生病案的目的和应该掌握的知识内容。</w:t>
      </w:r>
    </w:p>
    <w:p w14:paraId="707AFEE4" w14:textId="77777777" w:rsidR="00E32396" w:rsidRDefault="00E32396" w:rsidP="00E32396">
      <w:pPr>
        <w:spacing w:line="360" w:lineRule="exact"/>
        <w:ind w:firstLineChars="200" w:firstLine="420"/>
        <w:rPr>
          <w:rFonts w:ascii="宋体" w:eastAsia="宋体" w:hAnsi="宋体"/>
          <w:szCs w:val="21"/>
        </w:rPr>
      </w:pPr>
      <w:r>
        <w:rPr>
          <w:rFonts w:ascii="宋体" w:eastAsia="宋体" w:hAnsi="宋体" w:hint="eastAsia"/>
          <w:szCs w:val="21"/>
        </w:rPr>
        <w:t>8.</w:t>
      </w:r>
      <w:r w:rsidRPr="00E32396">
        <w:rPr>
          <w:rFonts w:ascii="宋体" w:eastAsia="宋体" w:hAnsi="宋体" w:hint="eastAsia"/>
          <w:szCs w:val="21"/>
        </w:rPr>
        <w:t xml:space="preserve"> </w:t>
      </w:r>
      <w:r w:rsidRPr="0091141A">
        <w:rPr>
          <w:rFonts w:ascii="宋体" w:eastAsia="宋体" w:hAnsi="宋体" w:hint="eastAsia"/>
          <w:szCs w:val="21"/>
        </w:rPr>
        <w:t>翻转课堂</w:t>
      </w:r>
      <w:r>
        <w:rPr>
          <w:rFonts w:ascii="宋体" w:eastAsia="宋体" w:hAnsi="宋体" w:hint="eastAsia"/>
          <w:szCs w:val="21"/>
        </w:rPr>
        <w:t>教学法</w:t>
      </w:r>
    </w:p>
    <w:p w14:paraId="3991615F" w14:textId="77777777" w:rsidR="00E32396" w:rsidRPr="0091141A" w:rsidRDefault="00E32396" w:rsidP="00E32396">
      <w:pPr>
        <w:spacing w:line="360" w:lineRule="exact"/>
        <w:ind w:firstLineChars="200" w:firstLine="420"/>
        <w:rPr>
          <w:rFonts w:ascii="宋体" w:eastAsia="宋体" w:hAnsi="宋体"/>
          <w:szCs w:val="21"/>
        </w:rPr>
      </w:pPr>
      <w:r w:rsidRPr="0091141A">
        <w:rPr>
          <w:rFonts w:ascii="宋体" w:eastAsia="宋体" w:hAnsi="宋体" w:hint="eastAsia"/>
          <w:szCs w:val="21"/>
        </w:rPr>
        <w:t>翻转课堂实施方案：本着先学后思、先知后议、</w:t>
      </w:r>
      <w:proofErr w:type="gramStart"/>
      <w:r w:rsidRPr="0091141A">
        <w:rPr>
          <w:rFonts w:ascii="宋体" w:eastAsia="宋体" w:hAnsi="宋体" w:hint="eastAsia"/>
          <w:szCs w:val="21"/>
        </w:rPr>
        <w:t>以求定教</w:t>
      </w:r>
      <w:proofErr w:type="gramEnd"/>
      <w:r w:rsidRPr="0091141A">
        <w:rPr>
          <w:rFonts w:ascii="宋体" w:eastAsia="宋体" w:hAnsi="宋体" w:hint="eastAsia"/>
          <w:szCs w:val="21"/>
        </w:rPr>
        <w:t>、重在过程、达成收获的原则。教师节选部分教学内容</w:t>
      </w:r>
      <w:r w:rsidRPr="0091141A">
        <w:rPr>
          <w:rFonts w:ascii="宋体" w:eastAsia="宋体" w:hAnsi="宋体"/>
          <w:szCs w:val="21"/>
        </w:rPr>
        <w:t>→</w:t>
      </w:r>
      <w:r w:rsidRPr="0091141A">
        <w:rPr>
          <w:rFonts w:ascii="宋体" w:eastAsia="宋体" w:hAnsi="宋体" w:hint="eastAsia"/>
          <w:szCs w:val="21"/>
        </w:rPr>
        <w:t>学生课外依据教师提供的学习指导</w:t>
      </w:r>
      <w:r w:rsidRPr="0091141A">
        <w:rPr>
          <w:rFonts w:ascii="宋体" w:eastAsia="宋体" w:hAnsi="宋体"/>
          <w:szCs w:val="21"/>
        </w:rPr>
        <w:t>→</w:t>
      </w:r>
      <w:r w:rsidRPr="0091141A">
        <w:rPr>
          <w:rFonts w:ascii="宋体" w:eastAsia="宋体" w:hAnsi="宋体" w:hint="eastAsia"/>
          <w:szCs w:val="21"/>
        </w:rPr>
        <w:t>借助教材、多媒体网站、视频、参考资料等多种渠道</w:t>
      </w:r>
      <w:r w:rsidRPr="0091141A">
        <w:rPr>
          <w:rFonts w:ascii="宋体" w:eastAsia="宋体" w:hAnsi="宋体"/>
          <w:szCs w:val="21"/>
        </w:rPr>
        <w:t>→</w:t>
      </w:r>
      <w:r w:rsidRPr="0091141A">
        <w:rPr>
          <w:rFonts w:ascii="宋体" w:eastAsia="宋体" w:hAnsi="宋体" w:hint="eastAsia"/>
          <w:szCs w:val="21"/>
        </w:rPr>
        <w:t>以合作小组为学习单位</w:t>
      </w:r>
      <w:r w:rsidRPr="0091141A">
        <w:rPr>
          <w:rFonts w:ascii="宋体" w:eastAsia="宋体" w:hAnsi="宋体"/>
          <w:szCs w:val="21"/>
        </w:rPr>
        <w:t>→</w:t>
      </w:r>
      <w:r w:rsidRPr="0091141A">
        <w:rPr>
          <w:rFonts w:ascii="宋体" w:eastAsia="宋体" w:hAnsi="宋体" w:hint="eastAsia"/>
          <w:szCs w:val="21"/>
        </w:rPr>
        <w:t>开展同伴式自主学习</w:t>
      </w:r>
      <w:r w:rsidRPr="0091141A">
        <w:rPr>
          <w:rFonts w:ascii="宋体" w:eastAsia="宋体" w:hAnsi="宋体"/>
          <w:szCs w:val="21"/>
        </w:rPr>
        <w:t>→</w:t>
      </w:r>
      <w:r w:rsidRPr="0091141A">
        <w:rPr>
          <w:rFonts w:ascii="宋体" w:eastAsia="宋体" w:hAnsi="宋体" w:hint="eastAsia"/>
          <w:szCs w:val="21"/>
        </w:rPr>
        <w:t>完成知识的获取（其时间、内容、程度、进度以及节奏等都由学生掌握）；课堂</w:t>
      </w:r>
      <w:r w:rsidRPr="0091141A">
        <w:rPr>
          <w:rFonts w:ascii="宋体" w:eastAsia="宋体" w:hAnsi="宋体"/>
          <w:szCs w:val="21"/>
        </w:rPr>
        <w:t>→</w:t>
      </w:r>
      <w:r w:rsidRPr="0091141A">
        <w:rPr>
          <w:rFonts w:ascii="宋体" w:eastAsia="宋体" w:hAnsi="宋体" w:hint="eastAsia"/>
          <w:szCs w:val="21"/>
        </w:rPr>
        <w:t>组织分享学习收获汇报</w:t>
      </w:r>
      <w:r w:rsidRPr="0091141A">
        <w:rPr>
          <w:rFonts w:ascii="宋体" w:eastAsia="宋体" w:hAnsi="宋体"/>
          <w:szCs w:val="21"/>
        </w:rPr>
        <w:t>→</w:t>
      </w:r>
      <w:r w:rsidRPr="0091141A">
        <w:rPr>
          <w:rFonts w:ascii="宋体" w:eastAsia="宋体" w:hAnsi="宋体" w:hint="eastAsia"/>
          <w:szCs w:val="21"/>
        </w:rPr>
        <w:t>辩论</w:t>
      </w:r>
      <w:r w:rsidRPr="0091141A">
        <w:rPr>
          <w:rFonts w:ascii="宋体" w:eastAsia="宋体" w:hAnsi="宋体"/>
          <w:szCs w:val="21"/>
        </w:rPr>
        <w:t>→</w:t>
      </w:r>
      <w:r w:rsidRPr="0091141A">
        <w:rPr>
          <w:rFonts w:ascii="宋体" w:eastAsia="宋体" w:hAnsi="宋体" w:hint="eastAsia"/>
          <w:szCs w:val="21"/>
        </w:rPr>
        <w:t>检验所学</w:t>
      </w:r>
      <w:r w:rsidRPr="0091141A">
        <w:rPr>
          <w:rFonts w:ascii="宋体" w:eastAsia="宋体" w:hAnsi="宋体"/>
          <w:szCs w:val="21"/>
        </w:rPr>
        <w:t>→</w:t>
      </w:r>
      <w:r w:rsidRPr="0091141A">
        <w:rPr>
          <w:rFonts w:ascii="宋体" w:eastAsia="宋体" w:hAnsi="宋体" w:hint="eastAsia"/>
          <w:szCs w:val="21"/>
        </w:rPr>
        <w:t>师生互动（答疑、纠错、总结、个性化指导、学习风采展示等）。</w:t>
      </w:r>
    </w:p>
    <w:p w14:paraId="5EFA80BF" w14:textId="048B1265" w:rsidR="00E132D3" w:rsidRDefault="00E32396" w:rsidP="00862A27">
      <w:pPr>
        <w:widowControl/>
        <w:spacing w:line="360" w:lineRule="auto"/>
        <w:ind w:firstLineChars="200" w:firstLine="420"/>
        <w:jc w:val="left"/>
        <w:rPr>
          <w:rFonts w:ascii="黑体" w:eastAsia="黑体" w:hAnsi="黑体"/>
          <w:b/>
          <w:sz w:val="28"/>
          <w:szCs w:val="28"/>
        </w:rPr>
      </w:pPr>
      <w:r w:rsidRPr="00A44770">
        <w:rPr>
          <w:rFonts w:ascii="Times New Roman" w:eastAsia="宋体" w:hAnsi="宋体" w:cs="Times New Roman"/>
          <w:kern w:val="0"/>
          <w:szCs w:val="21"/>
        </w:rPr>
        <w:t>学生课程读书报告会</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翻转课堂</w:t>
      </w:r>
      <w:r>
        <w:rPr>
          <w:rFonts w:ascii="Times New Roman" w:eastAsia="宋体" w:hAnsi="Times New Roman" w:cs="Times New Roman" w:hint="eastAsia"/>
          <w:kern w:val="0"/>
          <w:szCs w:val="21"/>
        </w:rPr>
        <w:t>：</w:t>
      </w:r>
      <w:r w:rsidRPr="00A44770">
        <w:rPr>
          <w:rFonts w:ascii="Times New Roman" w:eastAsia="宋体" w:hAnsi="宋体" w:cs="Times New Roman"/>
          <w:kern w:val="0"/>
          <w:szCs w:val="21"/>
        </w:rPr>
        <w:t>提前</w:t>
      </w:r>
      <w:r>
        <w:rPr>
          <w:rFonts w:ascii="Times New Roman" w:eastAsia="宋体" w:hAnsi="Times New Roman" w:cs="Times New Roman" w:hint="eastAsia"/>
          <w:kern w:val="0"/>
          <w:szCs w:val="21"/>
        </w:rPr>
        <w:t>2</w:t>
      </w:r>
      <w:r>
        <w:rPr>
          <w:rFonts w:ascii="Times New Roman" w:eastAsia="宋体" w:hAnsi="Times New Roman" w:cs="Times New Roman" w:hint="eastAsia"/>
          <w:kern w:val="0"/>
          <w:szCs w:val="21"/>
        </w:rPr>
        <w:t>周</w:t>
      </w:r>
      <w:r w:rsidRPr="00A44770">
        <w:rPr>
          <w:rFonts w:ascii="Times New Roman" w:eastAsia="宋体" w:hAnsi="宋体" w:cs="Times New Roman"/>
          <w:kern w:val="0"/>
          <w:szCs w:val="21"/>
        </w:rPr>
        <w:t>布置</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围绕</w:t>
      </w:r>
      <w:r>
        <w:rPr>
          <w:rFonts w:ascii="Times New Roman" w:eastAsia="宋体" w:hAnsi="宋体" w:cs="Times New Roman" w:hint="eastAsia"/>
          <w:kern w:val="0"/>
          <w:szCs w:val="21"/>
        </w:rPr>
        <w:t>给定学习任务</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课后学生</w:t>
      </w:r>
      <w:r w:rsidRPr="00A44770">
        <w:rPr>
          <w:rFonts w:ascii="Times New Roman" w:eastAsia="宋体" w:hAnsi="Times New Roman" w:cs="Times New Roman"/>
          <w:kern w:val="0"/>
          <w:szCs w:val="21"/>
        </w:rPr>
        <w:t>10</w:t>
      </w:r>
      <w:r w:rsidRPr="00A44770">
        <w:rPr>
          <w:rFonts w:ascii="Times New Roman" w:eastAsia="宋体" w:hAnsi="宋体" w:cs="Times New Roman"/>
          <w:kern w:val="0"/>
          <w:szCs w:val="21"/>
        </w:rPr>
        <w:t>人成组阅读、讨论文献</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集体自主学习</w:t>
      </w:r>
      <w:r w:rsidRPr="00A44770">
        <w:rPr>
          <w:rFonts w:ascii="Times New Roman" w:eastAsia="宋体" w:hAnsi="Times New Roman" w:cs="Times New Roman"/>
          <w:kern w:val="0"/>
          <w:szCs w:val="21"/>
        </w:rPr>
        <w:t>→</w:t>
      </w:r>
      <w:r w:rsidRPr="00A44770">
        <w:rPr>
          <w:rFonts w:ascii="Times New Roman" w:eastAsia="宋体" w:hAnsi="宋体" w:cs="Times New Roman"/>
          <w:kern w:val="0"/>
          <w:szCs w:val="21"/>
        </w:rPr>
        <w:t>委派代表课上</w:t>
      </w:r>
      <w:r w:rsidRPr="00A44770">
        <w:rPr>
          <w:rFonts w:ascii="Times New Roman" w:eastAsia="宋体" w:hAnsi="Times New Roman" w:cs="Times New Roman"/>
          <w:kern w:val="0"/>
          <w:szCs w:val="21"/>
        </w:rPr>
        <w:t>ppt</w:t>
      </w:r>
      <w:r w:rsidRPr="00A44770">
        <w:rPr>
          <w:rFonts w:ascii="Times New Roman" w:eastAsia="宋体" w:hAnsi="宋体" w:cs="Times New Roman"/>
          <w:kern w:val="0"/>
          <w:szCs w:val="21"/>
        </w:rPr>
        <w:t>报告，</w:t>
      </w:r>
      <w:r w:rsidRPr="00A44770">
        <w:rPr>
          <w:rFonts w:ascii="Times New Roman" w:eastAsia="宋体" w:hAnsi="Times New Roman" w:cs="Times New Roman"/>
          <w:kern w:val="0"/>
          <w:szCs w:val="21"/>
        </w:rPr>
        <w:t>8-10 min/</w:t>
      </w:r>
      <w:r w:rsidRPr="00A44770">
        <w:rPr>
          <w:rFonts w:ascii="Times New Roman" w:eastAsia="宋体" w:hAnsi="宋体" w:cs="Times New Roman"/>
          <w:kern w:val="0"/>
          <w:szCs w:val="21"/>
        </w:rPr>
        <w:t>每组，他组提问、交流</w:t>
      </w:r>
      <w:r w:rsidRPr="00A44770">
        <w:rPr>
          <w:rFonts w:ascii="Times New Roman" w:eastAsia="宋体" w:hAnsi="Times New Roman" w:cs="Times New Roman"/>
          <w:kern w:val="0"/>
          <w:szCs w:val="21"/>
        </w:rPr>
        <w:t>2 min→</w:t>
      </w:r>
      <w:r w:rsidRPr="00A44770">
        <w:rPr>
          <w:rFonts w:ascii="Times New Roman" w:eastAsia="宋体" w:hAnsi="宋体" w:cs="Times New Roman"/>
          <w:kern w:val="0"/>
          <w:szCs w:val="21"/>
        </w:rPr>
        <w:t>师生量表评价。形式：自主学习式合作与分享</w:t>
      </w:r>
      <w:r w:rsidR="00861DD7" w:rsidRPr="004E2EE1">
        <w:rPr>
          <w:rFonts w:ascii="Arial" w:eastAsia="宋体" w:hAnsi="Arial" w:cs="Arial"/>
          <w:color w:val="284775"/>
          <w:kern w:val="0"/>
          <w:sz w:val="14"/>
          <w:szCs w:val="14"/>
        </w:rPr>
        <w:br/>
      </w:r>
      <w:r w:rsidR="00D316DB">
        <w:rPr>
          <w:rFonts w:ascii="宋体" w:eastAsia="宋体" w:hAnsi="宋体" w:hint="eastAsia"/>
        </w:rPr>
        <w:t xml:space="preserve"> </w:t>
      </w:r>
      <w:r w:rsidR="00D316DB">
        <w:rPr>
          <w:rFonts w:ascii="宋体" w:eastAsia="宋体" w:hAnsi="宋体"/>
        </w:rPr>
        <w:t xml:space="preserve">     </w:t>
      </w:r>
      <w:r w:rsidR="00D316DB">
        <w:rPr>
          <w:rFonts w:ascii="黑体" w:eastAsia="黑体" w:hAnsi="黑体" w:hint="eastAsia"/>
          <w:b/>
          <w:sz w:val="28"/>
          <w:szCs w:val="28"/>
        </w:rPr>
        <w:t>八、考核方式及评定方法</w:t>
      </w:r>
    </w:p>
    <w:p w14:paraId="4B2A0A29" w14:textId="664D55C0"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p>
    <w:p w14:paraId="26D49A84" w14:textId="3FDF9545" w:rsidR="00E132D3" w:rsidRDefault="00D316DB" w:rsidP="000E0167">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E132D3" w14:paraId="4FF1588E" w14:textId="77777777">
        <w:trPr>
          <w:trHeight w:val="567"/>
          <w:jc w:val="center"/>
        </w:trPr>
        <w:tc>
          <w:tcPr>
            <w:tcW w:w="2847" w:type="dxa"/>
            <w:vAlign w:val="center"/>
          </w:tcPr>
          <w:p w14:paraId="453888B4" w14:textId="77777777" w:rsidR="00E132D3" w:rsidRDefault="00D316DB" w:rsidP="000E0167">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24E1378F" w14:textId="77777777" w:rsidR="00E132D3" w:rsidRDefault="00D316DB" w:rsidP="000E0167">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6F1D3E71" w14:textId="77777777" w:rsidR="00E132D3" w:rsidRDefault="00D316DB" w:rsidP="000E0167">
            <w:pPr>
              <w:pStyle w:val="a3"/>
              <w:spacing w:beforeLines="50" w:before="156" w:afterLines="50" w:after="156"/>
              <w:jc w:val="center"/>
              <w:rPr>
                <w:rFonts w:hAnsi="宋体"/>
                <w:b/>
              </w:rPr>
            </w:pPr>
            <w:r>
              <w:rPr>
                <w:rFonts w:hAnsi="宋体" w:hint="eastAsia"/>
                <w:b/>
              </w:rPr>
              <w:t>考核方式</w:t>
            </w:r>
          </w:p>
        </w:tc>
      </w:tr>
      <w:tr w:rsidR="00E132D3" w14:paraId="42FE70D8" w14:textId="77777777">
        <w:trPr>
          <w:trHeight w:val="567"/>
          <w:jc w:val="center"/>
        </w:trPr>
        <w:tc>
          <w:tcPr>
            <w:tcW w:w="2847" w:type="dxa"/>
            <w:vAlign w:val="center"/>
          </w:tcPr>
          <w:p w14:paraId="78DF21D0" w14:textId="77777777" w:rsidR="00E132D3" w:rsidRDefault="00D316DB" w:rsidP="000E0167">
            <w:pPr>
              <w:pStyle w:val="a3"/>
              <w:spacing w:beforeLines="50" w:before="156" w:afterLines="50" w:after="156"/>
              <w:jc w:val="center"/>
              <w:rPr>
                <w:rFonts w:hAnsi="宋体"/>
              </w:rPr>
            </w:pPr>
            <w:r>
              <w:rPr>
                <w:rFonts w:hAnsi="宋体" w:hint="eastAsia"/>
              </w:rPr>
              <w:t>课程目标1</w:t>
            </w:r>
          </w:p>
        </w:tc>
        <w:tc>
          <w:tcPr>
            <w:tcW w:w="2849" w:type="dxa"/>
            <w:vAlign w:val="center"/>
          </w:tcPr>
          <w:p w14:paraId="6BBEBAAC" w14:textId="77777777" w:rsidR="007D302A" w:rsidRPr="007D302A" w:rsidRDefault="007D302A" w:rsidP="007D302A">
            <w:pPr>
              <w:pStyle w:val="a3"/>
              <w:spacing w:beforeLines="50" w:before="156" w:afterLines="50" w:after="156"/>
              <w:ind w:firstLineChars="200" w:firstLine="420"/>
              <w:rPr>
                <w:rFonts w:ascii="Times New Roman" w:hAnsi="Times New Roman"/>
                <w:szCs w:val="21"/>
              </w:rPr>
            </w:pPr>
            <w:r w:rsidRPr="007D302A">
              <w:rPr>
                <w:rFonts w:ascii="Times New Roman" w:hAnsi="Times New Roman" w:hint="eastAsia"/>
                <w:szCs w:val="21"/>
              </w:rPr>
              <w:t>泌尿系统的组织学结构和泌尿系统发生、生理功能和调节</w:t>
            </w:r>
          </w:p>
          <w:p w14:paraId="0F0C46A2" w14:textId="77777777" w:rsidR="007D302A" w:rsidRPr="007D302A" w:rsidRDefault="007D302A" w:rsidP="007D302A">
            <w:pPr>
              <w:pStyle w:val="a3"/>
              <w:spacing w:beforeLines="50" w:before="156" w:afterLines="50" w:after="156"/>
              <w:ind w:firstLineChars="200" w:firstLine="420"/>
              <w:rPr>
                <w:rFonts w:ascii="Times New Roman" w:hAnsi="Times New Roman"/>
                <w:szCs w:val="21"/>
              </w:rPr>
            </w:pPr>
            <w:r w:rsidRPr="007D302A">
              <w:rPr>
                <w:rFonts w:ascii="Times New Roman" w:hAnsi="Times New Roman" w:hint="eastAsia"/>
                <w:szCs w:val="21"/>
              </w:rPr>
              <w:t>泌尿系统常见疾病的病理学、水电解质和酸碱平衡紊乱、肾功能衰竭的机制</w:t>
            </w:r>
          </w:p>
          <w:p w14:paraId="00A5B92F" w14:textId="64FE68ED" w:rsidR="00E1707B" w:rsidRPr="007D302A" w:rsidRDefault="007D302A" w:rsidP="007D302A">
            <w:pPr>
              <w:pStyle w:val="a3"/>
              <w:spacing w:beforeLines="50" w:before="156" w:afterLines="50" w:after="156"/>
              <w:ind w:firstLineChars="200" w:firstLine="420"/>
              <w:rPr>
                <w:rFonts w:ascii="Times New Roman" w:hAnsi="Times New Roman"/>
                <w:szCs w:val="21"/>
              </w:rPr>
            </w:pPr>
            <w:r w:rsidRPr="007D302A">
              <w:rPr>
                <w:rFonts w:ascii="Times New Roman" w:hAnsi="Times New Roman" w:hint="eastAsia"/>
                <w:szCs w:val="21"/>
              </w:rPr>
              <w:t>泌尿系统常用药物的药理学机制</w:t>
            </w:r>
          </w:p>
        </w:tc>
        <w:tc>
          <w:tcPr>
            <w:tcW w:w="2849" w:type="dxa"/>
            <w:vAlign w:val="center"/>
          </w:tcPr>
          <w:p w14:paraId="70BDF8CB" w14:textId="77777777" w:rsidR="00C1115E" w:rsidRDefault="00A44770" w:rsidP="000E0167">
            <w:pPr>
              <w:pStyle w:val="a3"/>
              <w:spacing w:beforeLines="50" w:before="156" w:afterLines="50" w:after="156"/>
              <w:ind w:left="360"/>
              <w:jc w:val="left"/>
              <w:rPr>
                <w:rFonts w:hAnsi="宋体"/>
                <w:b/>
              </w:rPr>
            </w:pPr>
            <w:r w:rsidRPr="00E16F6A">
              <w:rPr>
                <w:rFonts w:ascii="Times New Roman" w:hAnsi="Times New Roman"/>
                <w:color w:val="000000"/>
                <w:kern w:val="0"/>
                <w:szCs w:val="21"/>
              </w:rPr>
              <w:t>课后作业思考与提交</w:t>
            </w:r>
            <w:r>
              <w:rPr>
                <w:rFonts w:ascii="Times New Roman" w:hAnsi="Times New Roman" w:hint="eastAsia"/>
                <w:color w:val="000000"/>
                <w:kern w:val="0"/>
                <w:szCs w:val="21"/>
              </w:rPr>
              <w:t>，</w:t>
            </w:r>
            <w:r w:rsidR="00E32396">
              <w:rPr>
                <w:rFonts w:ascii="Times New Roman" w:hAnsi="Times New Roman" w:hint="eastAsia"/>
                <w:color w:val="000000"/>
                <w:kern w:val="0"/>
                <w:szCs w:val="21"/>
              </w:rPr>
              <w:t>阶段性考核</w:t>
            </w:r>
            <w:r>
              <w:rPr>
                <w:rFonts w:hAnsi="宋体" w:hint="eastAsia"/>
                <w:szCs w:val="21"/>
              </w:rPr>
              <w:t>记入过程化考核</w:t>
            </w:r>
            <w:r w:rsidR="00CE2457">
              <w:rPr>
                <w:rFonts w:hAnsi="宋体" w:hint="eastAsia"/>
                <w:szCs w:val="21"/>
              </w:rPr>
              <w:t>+期末考试</w:t>
            </w:r>
          </w:p>
        </w:tc>
      </w:tr>
      <w:tr w:rsidR="00E132D3" w14:paraId="26FB332F" w14:textId="77777777">
        <w:trPr>
          <w:trHeight w:val="567"/>
          <w:jc w:val="center"/>
        </w:trPr>
        <w:tc>
          <w:tcPr>
            <w:tcW w:w="2847" w:type="dxa"/>
            <w:vAlign w:val="center"/>
          </w:tcPr>
          <w:p w14:paraId="363BDF78" w14:textId="77777777" w:rsidR="00E132D3" w:rsidRDefault="00D316DB" w:rsidP="000E0167">
            <w:pPr>
              <w:pStyle w:val="a3"/>
              <w:spacing w:beforeLines="50" w:before="156" w:afterLines="50" w:after="156"/>
              <w:jc w:val="center"/>
              <w:rPr>
                <w:rFonts w:hAnsi="宋体"/>
              </w:rPr>
            </w:pPr>
            <w:r>
              <w:rPr>
                <w:rFonts w:hAnsi="宋体" w:hint="eastAsia"/>
              </w:rPr>
              <w:t>课程目标2</w:t>
            </w:r>
          </w:p>
        </w:tc>
        <w:tc>
          <w:tcPr>
            <w:tcW w:w="2849" w:type="dxa"/>
            <w:vAlign w:val="center"/>
          </w:tcPr>
          <w:p w14:paraId="31F8BFA2" w14:textId="23C9F3B0" w:rsidR="00A44770" w:rsidRPr="00D316DB" w:rsidRDefault="00E32396" w:rsidP="000E0167">
            <w:pPr>
              <w:pStyle w:val="a3"/>
              <w:spacing w:beforeLines="50" w:before="156" w:afterLines="50" w:after="156"/>
              <w:ind w:firstLineChars="200" w:firstLine="420"/>
              <w:rPr>
                <w:rFonts w:hAnsi="宋体" w:cs="宋体"/>
              </w:rPr>
            </w:pPr>
            <w:r w:rsidRPr="0091141A">
              <w:rPr>
                <w:rFonts w:ascii="Times New Roman" w:hAnsi="Times New Roman"/>
                <w:szCs w:val="21"/>
              </w:rPr>
              <w:t>普通光学显微镜的操作规范和使用；</w:t>
            </w:r>
            <w:r w:rsidR="007D302A">
              <w:rPr>
                <w:rFonts w:ascii="Times New Roman" w:hAnsi="Times New Roman" w:hint="eastAsia"/>
                <w:szCs w:val="21"/>
              </w:rPr>
              <w:t>泌尿系统</w:t>
            </w:r>
            <w:r w:rsidRPr="0091141A">
              <w:rPr>
                <w:rFonts w:ascii="Times New Roman" w:hAnsi="Times New Roman"/>
                <w:szCs w:val="21"/>
              </w:rPr>
              <w:t>不同类</w:t>
            </w:r>
            <w:r w:rsidRPr="0091141A">
              <w:rPr>
                <w:rFonts w:ascii="Times New Roman" w:hAnsi="Times New Roman"/>
                <w:szCs w:val="21"/>
              </w:rPr>
              <w:lastRenderedPageBreak/>
              <w:t>型组织、细胞和各细胞器的基本镜下结构特征</w:t>
            </w:r>
          </w:p>
          <w:p w14:paraId="5AC68537" w14:textId="13922233" w:rsidR="00C1115E" w:rsidRDefault="007D302A" w:rsidP="007D302A">
            <w:pPr>
              <w:pStyle w:val="a3"/>
              <w:spacing w:beforeLines="50" w:before="156" w:afterLines="50" w:after="156"/>
              <w:jc w:val="left"/>
              <w:rPr>
                <w:rFonts w:hAnsi="宋体"/>
                <w:b/>
              </w:rPr>
            </w:pPr>
            <w:r w:rsidRPr="00E82880">
              <w:rPr>
                <w:rFonts w:ascii="Times New Roman" w:hAnsi="宋体" w:hint="eastAsia"/>
                <w:szCs w:val="21"/>
              </w:rPr>
              <w:t>观察各种肾炎，肾盂肾炎以及肾及膀胱肿瘤的大体及组织切片；分组进行肾炎相关的临床病例讨论，进一步强化临床病理联系</w:t>
            </w:r>
          </w:p>
        </w:tc>
        <w:tc>
          <w:tcPr>
            <w:tcW w:w="2849" w:type="dxa"/>
            <w:vAlign w:val="center"/>
          </w:tcPr>
          <w:p w14:paraId="0CF17AA8" w14:textId="77777777" w:rsidR="00E132D3" w:rsidRDefault="00A44770" w:rsidP="00A6742E">
            <w:pPr>
              <w:pStyle w:val="a3"/>
              <w:spacing w:beforeLines="50" w:before="156" w:afterLines="50" w:after="156"/>
              <w:ind w:left="360"/>
              <w:jc w:val="left"/>
              <w:rPr>
                <w:rFonts w:hAnsi="宋体"/>
                <w:b/>
              </w:rPr>
            </w:pPr>
            <w:r w:rsidRPr="00A44770">
              <w:rPr>
                <w:rFonts w:ascii="Times New Roman" w:hAnsi="宋体"/>
                <w:kern w:val="0"/>
                <w:szCs w:val="21"/>
              </w:rPr>
              <w:lastRenderedPageBreak/>
              <w:t>学生</w:t>
            </w:r>
            <w:r w:rsidR="00A6742E">
              <w:rPr>
                <w:rFonts w:ascii="Times New Roman" w:hAnsi="宋体" w:hint="eastAsia"/>
                <w:kern w:val="0"/>
                <w:szCs w:val="21"/>
              </w:rPr>
              <w:t>实验报告</w:t>
            </w:r>
            <w:r w:rsidRPr="00A44770">
              <w:rPr>
                <w:rFonts w:ascii="Times New Roman" w:hAnsi="Times New Roman"/>
                <w:kern w:val="0"/>
                <w:szCs w:val="21"/>
              </w:rPr>
              <w:t>+</w:t>
            </w:r>
            <w:r w:rsidR="00A6742E">
              <w:rPr>
                <w:rFonts w:ascii="Times New Roman" w:hAnsi="宋体" w:hint="eastAsia"/>
                <w:kern w:val="0"/>
                <w:szCs w:val="21"/>
              </w:rPr>
              <w:t>实验操作考核</w:t>
            </w:r>
            <w:r w:rsidR="00A6742E">
              <w:rPr>
                <w:rFonts w:ascii="Times New Roman" w:hAnsi="宋体" w:hint="eastAsia"/>
                <w:kern w:val="0"/>
                <w:szCs w:val="21"/>
              </w:rPr>
              <w:t>+</w:t>
            </w:r>
            <w:r w:rsidR="00A6742E">
              <w:rPr>
                <w:rFonts w:ascii="Times New Roman" w:hAnsi="宋体" w:hint="eastAsia"/>
                <w:kern w:val="0"/>
                <w:szCs w:val="21"/>
              </w:rPr>
              <w:t>实验理论考试</w:t>
            </w:r>
            <w:r>
              <w:rPr>
                <w:rFonts w:ascii="Times New Roman" w:hAnsi="宋体" w:hint="eastAsia"/>
                <w:kern w:val="0"/>
                <w:szCs w:val="21"/>
              </w:rPr>
              <w:t>，</w:t>
            </w:r>
            <w:r>
              <w:rPr>
                <w:rFonts w:hAnsi="宋体" w:hint="eastAsia"/>
                <w:szCs w:val="21"/>
              </w:rPr>
              <w:t>记</w:t>
            </w:r>
            <w:r>
              <w:rPr>
                <w:rFonts w:hAnsi="宋体" w:hint="eastAsia"/>
                <w:szCs w:val="21"/>
              </w:rPr>
              <w:lastRenderedPageBreak/>
              <w:t>入过程化考核</w:t>
            </w:r>
          </w:p>
        </w:tc>
      </w:tr>
      <w:tr w:rsidR="00E132D3" w14:paraId="4EF86962" w14:textId="77777777">
        <w:trPr>
          <w:trHeight w:val="567"/>
          <w:jc w:val="center"/>
        </w:trPr>
        <w:tc>
          <w:tcPr>
            <w:tcW w:w="2847" w:type="dxa"/>
            <w:vAlign w:val="center"/>
          </w:tcPr>
          <w:p w14:paraId="0DE755BD" w14:textId="77777777" w:rsidR="00E132D3" w:rsidRDefault="00D316DB" w:rsidP="000E0167">
            <w:pPr>
              <w:pStyle w:val="a3"/>
              <w:spacing w:beforeLines="50" w:before="156" w:afterLines="50" w:after="156"/>
              <w:jc w:val="center"/>
              <w:rPr>
                <w:rFonts w:hAnsi="宋体"/>
              </w:rPr>
            </w:pPr>
            <w:r>
              <w:rPr>
                <w:rFonts w:hAnsi="宋体" w:hint="eastAsia"/>
              </w:rPr>
              <w:t>课程目标3</w:t>
            </w:r>
          </w:p>
        </w:tc>
        <w:tc>
          <w:tcPr>
            <w:tcW w:w="2849" w:type="dxa"/>
            <w:vAlign w:val="center"/>
          </w:tcPr>
          <w:p w14:paraId="7ED0E7F5" w14:textId="77777777" w:rsidR="00A44770" w:rsidRPr="00D316DB" w:rsidRDefault="00A6742E" w:rsidP="000E0167">
            <w:pPr>
              <w:pStyle w:val="a3"/>
              <w:spacing w:beforeLines="50" w:before="156" w:afterLines="50" w:after="156"/>
              <w:ind w:firstLineChars="200" w:firstLine="420"/>
              <w:rPr>
                <w:rFonts w:hAnsi="宋体" w:cs="宋体"/>
              </w:rPr>
            </w:pPr>
            <w:r w:rsidRPr="0091141A">
              <w:rPr>
                <w:rFonts w:ascii="Times New Roman" w:hAnsi="Times New Roman"/>
                <w:szCs w:val="21"/>
              </w:rPr>
              <w:t>学生阅读教材和</w:t>
            </w:r>
            <w:proofErr w:type="gramStart"/>
            <w:r w:rsidRPr="0091141A">
              <w:rPr>
                <w:rFonts w:ascii="Times New Roman" w:hAnsi="Times New Roman"/>
                <w:szCs w:val="21"/>
              </w:rPr>
              <w:t>独立利用</w:t>
            </w:r>
            <w:proofErr w:type="gramEnd"/>
            <w:r w:rsidRPr="0091141A">
              <w:rPr>
                <w:rFonts w:ascii="Times New Roman" w:hAnsi="Times New Roman"/>
                <w:szCs w:val="21"/>
              </w:rPr>
              <w:t>图书资料和现代信息技术获取国内外新信息；相关的主要专业英文词汇</w:t>
            </w:r>
          </w:p>
          <w:p w14:paraId="2F5F99F7" w14:textId="77777777" w:rsidR="00E132D3" w:rsidRDefault="00A44770" w:rsidP="00E418FD">
            <w:pPr>
              <w:pStyle w:val="a3"/>
              <w:spacing w:beforeLines="50" w:before="156" w:afterLines="50" w:after="156"/>
              <w:jc w:val="center"/>
              <w:rPr>
                <w:rFonts w:hAnsi="宋体"/>
                <w:b/>
              </w:rPr>
            </w:pPr>
            <w:r>
              <w:rPr>
                <w:rFonts w:hAnsi="宋体" w:cs="宋体" w:hint="eastAsia"/>
              </w:rPr>
              <w:t xml:space="preserve">    </w:t>
            </w:r>
            <w:r w:rsidR="00A6742E" w:rsidRPr="0091141A">
              <w:rPr>
                <w:rFonts w:ascii="Times New Roman" w:hAnsi="Times New Roman"/>
                <w:szCs w:val="21"/>
              </w:rPr>
              <w:t>学生自主学习、独立思考和成组协作讨论的能力，分析思辨，解决问题，</w:t>
            </w:r>
            <w:r w:rsidR="00A6742E" w:rsidRPr="0091141A">
              <w:rPr>
                <w:rFonts w:ascii="Times New Roman" w:hAnsi="Times New Roman" w:hint="eastAsia"/>
                <w:szCs w:val="21"/>
              </w:rPr>
              <w:t>彰</w:t>
            </w:r>
            <w:proofErr w:type="gramStart"/>
            <w:r w:rsidR="00A6742E" w:rsidRPr="0091141A">
              <w:rPr>
                <w:rFonts w:ascii="Times New Roman" w:hAnsi="Times New Roman" w:hint="eastAsia"/>
                <w:szCs w:val="21"/>
              </w:rPr>
              <w:t>显</w:t>
            </w:r>
            <w:r w:rsidR="00A6742E" w:rsidRPr="0091141A">
              <w:rPr>
                <w:rFonts w:ascii="Times New Roman" w:hAnsi="Times New Roman"/>
                <w:szCs w:val="21"/>
              </w:rPr>
              <w:t>科研</w:t>
            </w:r>
            <w:proofErr w:type="gramEnd"/>
            <w:r w:rsidR="00A6742E" w:rsidRPr="0091141A">
              <w:rPr>
                <w:rFonts w:ascii="Times New Roman" w:hAnsi="Times New Roman"/>
                <w:szCs w:val="21"/>
              </w:rPr>
              <w:t>思维和创新精神</w:t>
            </w:r>
            <w:r w:rsidR="00A6742E" w:rsidRPr="0091141A">
              <w:rPr>
                <w:rFonts w:ascii="Times New Roman" w:hAnsi="Times New Roman" w:hint="eastAsia"/>
                <w:szCs w:val="21"/>
              </w:rPr>
              <w:t>，</w:t>
            </w:r>
            <w:r w:rsidR="00A6742E" w:rsidRPr="0091141A">
              <w:rPr>
                <w:rFonts w:ascii="Times New Roman" w:hAnsi="Times New Roman"/>
                <w:szCs w:val="21"/>
              </w:rPr>
              <w:t>学以致用</w:t>
            </w:r>
          </w:p>
        </w:tc>
        <w:tc>
          <w:tcPr>
            <w:tcW w:w="2849" w:type="dxa"/>
            <w:vAlign w:val="center"/>
          </w:tcPr>
          <w:p w14:paraId="01A26B3B" w14:textId="77777777" w:rsidR="00E132D3" w:rsidRDefault="00A44770" w:rsidP="00E418FD">
            <w:pPr>
              <w:pStyle w:val="a3"/>
              <w:spacing w:beforeLines="50" w:before="156" w:afterLines="50" w:after="156"/>
              <w:jc w:val="left"/>
              <w:rPr>
                <w:rFonts w:hAnsi="宋体"/>
                <w:b/>
              </w:rPr>
            </w:pPr>
            <w:r>
              <w:rPr>
                <w:rFonts w:hAnsi="宋体" w:hint="eastAsia"/>
              </w:rPr>
              <w:t>生生、师生互动次数与质量</w:t>
            </w:r>
            <w:r w:rsidR="00E418FD">
              <w:rPr>
                <w:rFonts w:hAnsi="宋体" w:hint="eastAsia"/>
              </w:rPr>
              <w:t>，FAQS质量考核，</w:t>
            </w:r>
            <w:r w:rsidR="00E418FD">
              <w:rPr>
                <w:rFonts w:hAnsi="宋体" w:hint="eastAsia"/>
                <w:szCs w:val="21"/>
              </w:rPr>
              <w:t>记入过程化考核</w:t>
            </w:r>
          </w:p>
        </w:tc>
      </w:tr>
      <w:tr w:rsidR="00E132D3" w14:paraId="4F0EEA9C" w14:textId="77777777">
        <w:trPr>
          <w:trHeight w:val="567"/>
          <w:jc w:val="center"/>
        </w:trPr>
        <w:tc>
          <w:tcPr>
            <w:tcW w:w="2847" w:type="dxa"/>
            <w:vAlign w:val="center"/>
          </w:tcPr>
          <w:p w14:paraId="2AEFC239" w14:textId="77777777" w:rsidR="00E132D3" w:rsidRDefault="00E132D3" w:rsidP="000E0167">
            <w:pPr>
              <w:pStyle w:val="a3"/>
              <w:spacing w:beforeLines="50" w:before="156" w:afterLines="50" w:after="156"/>
              <w:jc w:val="center"/>
              <w:rPr>
                <w:rFonts w:hAnsi="宋体"/>
              </w:rPr>
            </w:pPr>
          </w:p>
        </w:tc>
        <w:tc>
          <w:tcPr>
            <w:tcW w:w="2849" w:type="dxa"/>
            <w:vAlign w:val="center"/>
          </w:tcPr>
          <w:p w14:paraId="4AFAE00B" w14:textId="77777777" w:rsidR="00E132D3" w:rsidRDefault="00E132D3" w:rsidP="000E0167">
            <w:pPr>
              <w:pStyle w:val="a3"/>
              <w:spacing w:beforeLines="50" w:before="156" w:afterLines="50" w:after="156"/>
              <w:jc w:val="center"/>
              <w:rPr>
                <w:rFonts w:hAnsi="宋体"/>
                <w:b/>
              </w:rPr>
            </w:pPr>
          </w:p>
        </w:tc>
        <w:tc>
          <w:tcPr>
            <w:tcW w:w="2849" w:type="dxa"/>
            <w:vAlign w:val="center"/>
          </w:tcPr>
          <w:p w14:paraId="1571EFF3" w14:textId="77777777" w:rsidR="00E132D3" w:rsidRDefault="00E132D3" w:rsidP="000E0167">
            <w:pPr>
              <w:pStyle w:val="a3"/>
              <w:spacing w:beforeLines="50" w:before="156" w:afterLines="50" w:after="156"/>
              <w:jc w:val="center"/>
              <w:rPr>
                <w:rFonts w:hAnsi="宋体"/>
                <w:b/>
              </w:rPr>
            </w:pPr>
          </w:p>
        </w:tc>
      </w:tr>
    </w:tbl>
    <w:p w14:paraId="0A4B3865" w14:textId="7F6E4ED4"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02BF2661" w14:textId="45D32841" w:rsidR="00E132D3" w:rsidRDefault="00D316DB" w:rsidP="000E0167">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1F7F8703" w14:textId="77777777" w:rsidR="003F313E" w:rsidRPr="003F313E" w:rsidRDefault="003F313E" w:rsidP="000E0167">
      <w:pPr>
        <w:widowControl/>
        <w:spacing w:beforeLines="50" w:before="156" w:afterLines="50" w:after="156"/>
        <w:jc w:val="left"/>
        <w:rPr>
          <w:rFonts w:ascii="宋体" w:eastAsia="宋体" w:hAnsi="宋体"/>
          <w:b/>
        </w:rPr>
      </w:pPr>
      <w:r w:rsidRPr="003F313E">
        <w:rPr>
          <w:rFonts w:ascii="Times New Roman" w:eastAsia="宋体" w:hAnsi="宋体" w:cs="Times New Roman" w:hint="eastAsia"/>
          <w:b/>
          <w:szCs w:val="21"/>
        </w:rPr>
        <w:t xml:space="preserve">1.1 </w:t>
      </w:r>
      <w:r w:rsidRPr="003F313E">
        <w:rPr>
          <w:rFonts w:ascii="Times New Roman" w:eastAsia="宋体" w:hAnsi="宋体" w:cs="Times New Roman" w:hint="eastAsia"/>
          <w:b/>
          <w:szCs w:val="21"/>
        </w:rPr>
        <w:t>理论考核方式及评定方法</w:t>
      </w:r>
    </w:p>
    <w:p w14:paraId="4E4DBB14" w14:textId="77777777" w:rsidR="006F0691" w:rsidRPr="006F0691" w:rsidRDefault="006F0691" w:rsidP="006F0691">
      <w:pPr>
        <w:widowControl/>
        <w:spacing w:beforeLines="50" w:before="156" w:afterLines="50" w:after="156"/>
        <w:ind w:firstLineChars="200" w:firstLine="420"/>
        <w:jc w:val="left"/>
        <w:rPr>
          <w:rFonts w:ascii="宋体" w:eastAsia="宋体" w:hAnsi="宋体"/>
        </w:rPr>
      </w:pPr>
      <w:r w:rsidRPr="006F0691">
        <w:rPr>
          <w:rFonts w:ascii="宋体" w:eastAsia="宋体" w:hAnsi="宋体" w:hint="eastAsia"/>
        </w:rPr>
        <w:t>平时成绩：由过程化考核成绩组成，包括提问，评估讨论表现、</w:t>
      </w:r>
      <w:r w:rsidRPr="006F0691">
        <w:rPr>
          <w:rFonts w:ascii="宋体" w:eastAsia="宋体" w:hAnsi="宋体"/>
        </w:rPr>
        <w:t>PBL成绩等，占本课程总评成绩的30-40%；</w:t>
      </w:r>
    </w:p>
    <w:p w14:paraId="170ECD0E" w14:textId="77777777" w:rsidR="006F0691" w:rsidRPr="006F0691" w:rsidRDefault="006F0691" w:rsidP="006F0691">
      <w:pPr>
        <w:widowControl/>
        <w:spacing w:beforeLines="50" w:before="156" w:afterLines="50" w:after="156"/>
        <w:ind w:firstLineChars="200" w:firstLine="420"/>
        <w:jc w:val="left"/>
        <w:rPr>
          <w:rFonts w:ascii="宋体" w:eastAsia="宋体" w:hAnsi="宋体"/>
        </w:rPr>
      </w:pPr>
      <w:r w:rsidRPr="006F0691">
        <w:rPr>
          <w:rFonts w:ascii="宋体" w:eastAsia="宋体" w:hAnsi="宋体" w:hint="eastAsia"/>
        </w:rPr>
        <w:t>实验成绩：由实验考核及实验报告（组织学、病理学均为电子版）成绩组成，实验课成绩占本课程总评成绩的</w:t>
      </w:r>
      <w:r w:rsidRPr="006F0691">
        <w:rPr>
          <w:rFonts w:ascii="宋体" w:eastAsia="宋体" w:hAnsi="宋体"/>
        </w:rPr>
        <w:t>20%；</w:t>
      </w:r>
    </w:p>
    <w:p w14:paraId="7EF746B9" w14:textId="2DDD3CF2" w:rsidR="006E31B5" w:rsidRPr="006F0691" w:rsidRDefault="006F0691" w:rsidP="006F0691">
      <w:pPr>
        <w:widowControl/>
        <w:spacing w:beforeLines="50" w:before="156" w:afterLines="50" w:after="156"/>
        <w:ind w:firstLineChars="200" w:firstLine="420"/>
        <w:jc w:val="left"/>
        <w:rPr>
          <w:rFonts w:ascii="宋体" w:eastAsia="宋体" w:hAnsi="宋体"/>
        </w:rPr>
      </w:pPr>
      <w:r w:rsidRPr="006F0691">
        <w:rPr>
          <w:rFonts w:ascii="宋体" w:eastAsia="宋体" w:hAnsi="宋体" w:hint="eastAsia"/>
        </w:rPr>
        <w:t>期末成绩：闭卷考试，期末成绩占本课程总评成绩的</w:t>
      </w:r>
      <w:r w:rsidRPr="006F0691">
        <w:rPr>
          <w:rFonts w:ascii="宋体" w:eastAsia="宋体" w:hAnsi="宋体"/>
        </w:rPr>
        <w:t>40-50%。</w:t>
      </w:r>
    </w:p>
    <w:p w14:paraId="6F611520" w14:textId="77777777" w:rsidR="00E132D3" w:rsidRDefault="00E132D3" w:rsidP="000E0167">
      <w:pPr>
        <w:widowControl/>
        <w:spacing w:beforeLines="50" w:before="156" w:afterLines="50" w:after="156"/>
        <w:jc w:val="left"/>
        <w:rPr>
          <w:rFonts w:ascii="宋体" w:eastAsia="宋体" w:hAnsi="宋体"/>
        </w:rPr>
      </w:pPr>
      <w:r>
        <w:object w:dxaOrig="14503" w:dyaOrig="8654" w14:anchorId="3166F8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pt;height:276.5pt" o:ole="">
            <v:imagedata r:id="rId29" o:title=""/>
            <o:lock v:ext="edit" aspectratio="f"/>
          </v:shape>
          <o:OLEObject Type="Embed" ProgID="PBrush" ShapeID="_x0000_i1025" DrawAspect="Content" ObjectID="_1755328708" r:id="rId30"/>
        </w:object>
      </w:r>
    </w:p>
    <w:p w14:paraId="7A745872" w14:textId="77777777" w:rsidR="00E132D3" w:rsidRDefault="00E132D3" w:rsidP="000E0167">
      <w:pPr>
        <w:widowControl/>
        <w:spacing w:beforeLines="50" w:before="156" w:afterLines="50" w:after="156"/>
        <w:jc w:val="left"/>
        <w:rPr>
          <w:rFonts w:ascii="宋体" w:eastAsia="宋体" w:hAnsi="宋体"/>
        </w:rPr>
      </w:pPr>
    </w:p>
    <w:p w14:paraId="5C71F5F0" w14:textId="77777777" w:rsidR="00E132D3" w:rsidRDefault="004B589E" w:rsidP="000E0167">
      <w:pPr>
        <w:widowControl/>
        <w:spacing w:beforeLines="50" w:before="156" w:afterLines="50" w:after="156"/>
        <w:jc w:val="left"/>
        <w:rPr>
          <w:rFonts w:ascii="宋体" w:eastAsia="宋体" w:hAnsi="宋体"/>
        </w:rPr>
      </w:pPr>
      <w:r>
        <w:object w:dxaOrig="1440" w:dyaOrig="1440" w14:anchorId="56456E72">
          <v:shape id="_x0000_s1026" type="#_x0000_t75" style="position:absolute;margin-left:70.5pt;margin-top:63.9pt;width:465.25pt;height:319.75pt;z-index:251659264;mso-wrap-distance-left:9pt;mso-wrap-distance-top:0;mso-wrap-distance-right:9pt;mso-wrap-distance-bottom:0;mso-position-horizontal-relative:page;mso-position-vertical-relative:page;mso-width-relative:page;mso-height-relative:page">
            <v:imagedata r:id="rId31" o:title=""/>
            <o:lock v:ext="edit" aspectratio="f"/>
            <w10:wrap type="square" anchorx="page" anchory="page"/>
          </v:shape>
          <o:OLEObject Type="Embed" ProgID="PBrush" ShapeID="_x0000_s1026" DrawAspect="Content" ObjectID="_1755328709" r:id="rId32"/>
        </w:object>
      </w:r>
    </w:p>
    <w:p w14:paraId="1AF4E104" w14:textId="77777777" w:rsidR="00E132D3" w:rsidRDefault="00E132D3" w:rsidP="000E0167">
      <w:pPr>
        <w:widowControl/>
        <w:spacing w:beforeLines="50" w:before="156" w:afterLines="50" w:after="156"/>
        <w:jc w:val="left"/>
        <w:rPr>
          <w:rFonts w:ascii="宋体" w:eastAsia="宋体" w:hAnsi="宋体"/>
        </w:rPr>
      </w:pPr>
    </w:p>
    <w:p w14:paraId="3F690E5A" w14:textId="77777777" w:rsidR="00E132D3" w:rsidRDefault="00E132D3" w:rsidP="000E0167">
      <w:pPr>
        <w:widowControl/>
        <w:spacing w:beforeLines="50" w:before="156" w:afterLines="50" w:after="156"/>
        <w:jc w:val="left"/>
        <w:rPr>
          <w:rFonts w:ascii="宋体" w:eastAsia="宋体" w:hAnsi="宋体"/>
        </w:rPr>
      </w:pPr>
    </w:p>
    <w:p w14:paraId="3C585981" w14:textId="77777777" w:rsidR="00E132D3" w:rsidRDefault="004B589E" w:rsidP="000E0167">
      <w:pPr>
        <w:widowControl/>
        <w:spacing w:beforeLines="50" w:before="156" w:afterLines="50" w:after="156"/>
        <w:jc w:val="left"/>
        <w:rPr>
          <w:rFonts w:ascii="宋体" w:eastAsia="宋体" w:hAnsi="宋体"/>
        </w:rPr>
      </w:pPr>
      <w:r>
        <w:lastRenderedPageBreak/>
        <w:object w:dxaOrig="1440" w:dyaOrig="1440" w14:anchorId="40AADFB5">
          <v:shape id="_x0000_s1029" type="#_x0000_t75" style="position:absolute;margin-left:90pt;margin-top:75.8pt;width:444.05pt;height:599.95pt;z-index:251662336;mso-wrap-distance-left:9pt;mso-wrap-distance-top:0;mso-wrap-distance-right:9pt;mso-wrap-distance-bottom:0;mso-position-horizontal-relative:page;mso-position-vertical-relative:page;mso-width-relative:page;mso-height-relative:page">
            <v:imagedata r:id="rId33" o:title=""/>
            <o:lock v:ext="edit" aspectratio="f"/>
            <w10:wrap type="square" anchorx="page" anchory="page"/>
          </v:shape>
          <o:OLEObject Type="Embed" ProgID="PBrush" ShapeID="_x0000_s1029" DrawAspect="Content" ObjectID="_1755328710" r:id="rId34"/>
        </w:object>
      </w:r>
    </w:p>
    <w:p w14:paraId="246E764B" w14:textId="77777777" w:rsidR="00E132D3" w:rsidRDefault="00E132D3" w:rsidP="000E0167">
      <w:pPr>
        <w:widowControl/>
        <w:spacing w:beforeLines="50" w:before="156" w:afterLines="50" w:after="156"/>
        <w:jc w:val="left"/>
        <w:rPr>
          <w:rFonts w:ascii="宋体" w:eastAsia="宋体" w:hAnsi="宋体"/>
        </w:rPr>
      </w:pPr>
    </w:p>
    <w:p w14:paraId="3CBCD936" w14:textId="77777777" w:rsidR="00E132D3" w:rsidRDefault="00E132D3" w:rsidP="000E0167">
      <w:pPr>
        <w:widowControl/>
        <w:spacing w:beforeLines="50" w:before="156" w:afterLines="50" w:after="156"/>
        <w:jc w:val="left"/>
        <w:rPr>
          <w:rFonts w:ascii="宋体" w:eastAsia="宋体" w:hAnsi="宋体"/>
        </w:rPr>
      </w:pPr>
    </w:p>
    <w:p w14:paraId="33E5CEC6" w14:textId="77777777" w:rsidR="00E132D3" w:rsidRDefault="00E132D3" w:rsidP="000E0167">
      <w:pPr>
        <w:widowControl/>
        <w:spacing w:beforeLines="50" w:before="156" w:afterLines="50" w:after="156"/>
        <w:jc w:val="left"/>
        <w:rPr>
          <w:rFonts w:ascii="宋体" w:eastAsia="宋体" w:hAnsi="宋体"/>
        </w:rPr>
      </w:pPr>
    </w:p>
    <w:p w14:paraId="123A59D3" w14:textId="77777777" w:rsidR="00E132D3" w:rsidRDefault="004B589E" w:rsidP="000E0167">
      <w:pPr>
        <w:widowControl/>
        <w:spacing w:beforeLines="50" w:before="156" w:afterLines="50" w:after="156"/>
        <w:jc w:val="left"/>
        <w:rPr>
          <w:rFonts w:ascii="宋体" w:eastAsia="宋体" w:hAnsi="宋体"/>
        </w:rPr>
      </w:pPr>
      <w:r>
        <w:lastRenderedPageBreak/>
        <w:object w:dxaOrig="1440" w:dyaOrig="1440" w14:anchorId="765509DA">
          <v:shape id="_x0000_s1030" type="#_x0000_t75" style="position:absolute;margin-left:111pt;margin-top:100.9pt;width:420.25pt;height:553.15pt;z-index:251663360;mso-wrap-distance-left:9pt;mso-wrap-distance-top:0;mso-wrap-distance-right:9pt;mso-wrap-distance-bottom:0;mso-position-horizontal-relative:page;mso-position-vertical-relative:page;mso-width-relative:page;mso-height-relative:page">
            <v:imagedata r:id="rId35" o:title=""/>
            <o:lock v:ext="edit" aspectratio="f"/>
            <w10:wrap type="square" anchorx="page" anchory="page"/>
          </v:shape>
          <o:OLEObject Type="Embed" ProgID="PBrush" ShapeID="_x0000_s1030" DrawAspect="Content" ObjectID="_1755328711" r:id="rId36"/>
        </w:object>
      </w:r>
    </w:p>
    <w:p w14:paraId="6394A999" w14:textId="77777777" w:rsidR="00E132D3" w:rsidRDefault="00E132D3" w:rsidP="000E0167">
      <w:pPr>
        <w:widowControl/>
        <w:spacing w:beforeLines="50" w:before="156" w:afterLines="50" w:after="156"/>
        <w:jc w:val="left"/>
        <w:rPr>
          <w:rFonts w:ascii="宋体" w:eastAsia="宋体" w:hAnsi="宋体"/>
        </w:rPr>
      </w:pPr>
    </w:p>
    <w:p w14:paraId="593B4A64" w14:textId="77777777" w:rsidR="00E132D3" w:rsidRDefault="00E132D3" w:rsidP="000E0167">
      <w:pPr>
        <w:widowControl/>
        <w:spacing w:beforeLines="50" w:before="156" w:afterLines="50" w:after="156"/>
        <w:jc w:val="left"/>
        <w:rPr>
          <w:rFonts w:ascii="宋体" w:eastAsia="宋体" w:hAnsi="宋体"/>
        </w:rPr>
      </w:pPr>
    </w:p>
    <w:p w14:paraId="52A1C92D" w14:textId="77777777" w:rsidR="00E132D3" w:rsidRDefault="004B589E" w:rsidP="000E0167">
      <w:pPr>
        <w:widowControl/>
        <w:spacing w:beforeLines="50" w:before="156" w:afterLines="50" w:after="156"/>
        <w:jc w:val="left"/>
        <w:rPr>
          <w:rFonts w:ascii="宋体" w:eastAsia="宋体" w:hAnsi="宋体"/>
        </w:rPr>
      </w:pPr>
      <w:r>
        <w:lastRenderedPageBreak/>
        <w:object w:dxaOrig="1440" w:dyaOrig="1440" w14:anchorId="3767EE00">
          <v:shape id="_x0000_s1031" type="#_x0000_t75" style="position:absolute;margin-left:21pt;margin-top:5.95pt;width:447.1pt;height:605pt;z-index:251664384;mso-wrap-distance-left:9pt;mso-wrap-distance-top:0;mso-wrap-distance-right:9pt;mso-wrap-distance-bottom:0;mso-width-relative:page;mso-height-relative:page">
            <v:imagedata r:id="rId37" o:title=""/>
            <o:lock v:ext="edit" aspectratio="f"/>
            <w10:wrap type="square"/>
          </v:shape>
          <o:OLEObject Type="Embed" ProgID="PBrush" ShapeID="_x0000_s1031" DrawAspect="Content" ObjectID="_1755328712" r:id="rId38"/>
        </w:object>
      </w:r>
    </w:p>
    <w:p w14:paraId="23AF9DF0" w14:textId="77777777" w:rsidR="00E132D3" w:rsidRDefault="00E132D3" w:rsidP="000E0167">
      <w:pPr>
        <w:widowControl/>
        <w:spacing w:beforeLines="50" w:before="156" w:afterLines="50" w:after="156"/>
        <w:jc w:val="left"/>
        <w:rPr>
          <w:rFonts w:ascii="宋体" w:eastAsia="宋体" w:hAnsi="宋体"/>
        </w:rPr>
      </w:pPr>
    </w:p>
    <w:p w14:paraId="234ACAD1" w14:textId="77777777" w:rsidR="00E132D3" w:rsidRDefault="00E132D3" w:rsidP="000E0167">
      <w:pPr>
        <w:widowControl/>
        <w:spacing w:beforeLines="50" w:before="156" w:afterLines="50" w:after="156"/>
        <w:jc w:val="left"/>
        <w:rPr>
          <w:rFonts w:ascii="宋体" w:eastAsia="宋体" w:hAnsi="宋体"/>
        </w:rPr>
      </w:pPr>
    </w:p>
    <w:p w14:paraId="07538A79" w14:textId="77777777" w:rsidR="00E132D3" w:rsidRDefault="00E132D3" w:rsidP="000E0167">
      <w:pPr>
        <w:widowControl/>
        <w:spacing w:beforeLines="50" w:before="156" w:afterLines="50" w:after="156"/>
        <w:jc w:val="left"/>
        <w:rPr>
          <w:rFonts w:ascii="宋体" w:eastAsia="宋体" w:hAnsi="宋体"/>
        </w:rPr>
      </w:pPr>
    </w:p>
    <w:p w14:paraId="2AF3EF91" w14:textId="77777777" w:rsidR="00E132D3" w:rsidRDefault="004B589E" w:rsidP="000E0167">
      <w:pPr>
        <w:widowControl/>
        <w:spacing w:beforeLines="50" w:before="156" w:afterLines="50" w:after="156"/>
        <w:jc w:val="left"/>
        <w:rPr>
          <w:rFonts w:ascii="宋体" w:eastAsia="宋体" w:hAnsi="宋体"/>
        </w:rPr>
      </w:pPr>
      <w:r>
        <w:lastRenderedPageBreak/>
        <w:object w:dxaOrig="1440" w:dyaOrig="1440" w14:anchorId="29224EF1">
          <v:shape id="_x0000_s1032" type="#_x0000_t75" style="position:absolute;margin-left:90pt;margin-top:100.8pt;width:471.1pt;height:566.3pt;z-index:251665408;mso-wrap-distance-left:9pt;mso-wrap-distance-top:0;mso-wrap-distance-right:9pt;mso-wrap-distance-bottom:0;mso-position-horizontal-relative:page;mso-position-vertical-relative:page;mso-width-relative:page;mso-height-relative:page">
            <v:imagedata r:id="rId39" o:title=""/>
            <o:lock v:ext="edit" aspectratio="f"/>
            <w10:wrap type="square" anchorx="page" anchory="page"/>
          </v:shape>
          <o:OLEObject Type="Embed" ProgID="PBrush" ShapeID="_x0000_s1032" DrawAspect="Content" ObjectID="_1755328713" r:id="rId40"/>
        </w:object>
      </w:r>
    </w:p>
    <w:p w14:paraId="6B3A5C93" w14:textId="77777777" w:rsidR="00E132D3" w:rsidRDefault="00E132D3" w:rsidP="000E0167">
      <w:pPr>
        <w:widowControl/>
        <w:spacing w:beforeLines="50" w:before="156" w:afterLines="50" w:after="156"/>
        <w:jc w:val="left"/>
        <w:rPr>
          <w:rFonts w:ascii="宋体" w:eastAsia="宋体" w:hAnsi="宋体"/>
        </w:rPr>
      </w:pPr>
    </w:p>
    <w:p w14:paraId="38FE5782" w14:textId="77777777" w:rsidR="00E132D3" w:rsidRDefault="00E132D3" w:rsidP="000E0167">
      <w:pPr>
        <w:widowControl/>
        <w:spacing w:beforeLines="50" w:before="156" w:afterLines="50" w:after="156"/>
        <w:jc w:val="left"/>
        <w:rPr>
          <w:rFonts w:ascii="宋体" w:eastAsia="宋体" w:hAnsi="宋体"/>
        </w:rPr>
      </w:pPr>
    </w:p>
    <w:p w14:paraId="106FE37B" w14:textId="77777777" w:rsidR="00E132D3" w:rsidRDefault="00E132D3" w:rsidP="000E0167">
      <w:pPr>
        <w:widowControl/>
        <w:spacing w:beforeLines="50" w:before="156" w:afterLines="50" w:after="156"/>
        <w:jc w:val="left"/>
        <w:rPr>
          <w:rFonts w:ascii="宋体" w:eastAsia="宋体" w:hAnsi="宋体"/>
        </w:rPr>
      </w:pPr>
    </w:p>
    <w:p w14:paraId="2F76A393" w14:textId="77777777" w:rsidR="00E132D3" w:rsidRDefault="00E132D3" w:rsidP="000E0167">
      <w:pPr>
        <w:widowControl/>
        <w:spacing w:beforeLines="50" w:before="156" w:afterLines="50" w:after="156"/>
        <w:jc w:val="left"/>
        <w:rPr>
          <w:rFonts w:ascii="宋体" w:eastAsia="宋体" w:hAnsi="宋体"/>
        </w:rPr>
      </w:pPr>
    </w:p>
    <w:p w14:paraId="756E1996" w14:textId="77777777" w:rsidR="00E132D3" w:rsidRDefault="004B589E" w:rsidP="000E0167">
      <w:pPr>
        <w:widowControl/>
        <w:spacing w:beforeLines="50" w:before="156" w:afterLines="50" w:after="156"/>
        <w:jc w:val="left"/>
        <w:rPr>
          <w:rFonts w:ascii="宋体" w:eastAsia="宋体" w:hAnsi="宋体"/>
        </w:rPr>
      </w:pPr>
      <w:r>
        <w:lastRenderedPageBreak/>
        <w:object w:dxaOrig="1440" w:dyaOrig="1440" w14:anchorId="243B3E55">
          <v:shape id="_x0000_s1034" type="#_x0000_t75" style="position:absolute;margin-left:82.5pt;margin-top:82.8pt;width:427.65pt;height:312.5pt;z-index:251666432;mso-wrap-distance-left:9pt;mso-wrap-distance-top:0;mso-wrap-distance-right:9pt;mso-wrap-distance-bottom:0;mso-position-horizontal-relative:page;mso-position-vertical-relative:page;mso-width-relative:page;mso-height-relative:page">
            <v:imagedata r:id="rId41" o:title=""/>
            <o:lock v:ext="edit" aspectratio="f"/>
            <w10:wrap type="square" anchorx="page" anchory="page"/>
          </v:shape>
          <o:OLEObject Type="Embed" ProgID="PBrush" ShapeID="_x0000_s1034" DrawAspect="Content" ObjectID="_1755328714" r:id="rId42"/>
        </w:object>
      </w:r>
    </w:p>
    <w:p w14:paraId="1BD891DF" w14:textId="77777777" w:rsidR="003F313E" w:rsidRPr="003F313E" w:rsidRDefault="003F313E" w:rsidP="003F313E">
      <w:pPr>
        <w:widowControl/>
        <w:spacing w:beforeLines="50" w:before="156" w:afterLines="50" w:after="156"/>
        <w:jc w:val="left"/>
        <w:rPr>
          <w:rFonts w:ascii="宋体" w:eastAsia="宋体" w:hAnsi="宋体"/>
          <w:b/>
        </w:rPr>
      </w:pPr>
      <w:r w:rsidRPr="003F313E">
        <w:rPr>
          <w:rFonts w:ascii="Times New Roman" w:eastAsia="宋体" w:hAnsi="宋体" w:cs="Times New Roman" w:hint="eastAsia"/>
          <w:b/>
          <w:szCs w:val="21"/>
        </w:rPr>
        <w:t>1.</w:t>
      </w:r>
      <w:r>
        <w:rPr>
          <w:rFonts w:ascii="Times New Roman" w:eastAsia="宋体" w:hAnsi="宋体" w:cs="Times New Roman" w:hint="eastAsia"/>
          <w:b/>
          <w:szCs w:val="21"/>
        </w:rPr>
        <w:t>2</w:t>
      </w:r>
      <w:r w:rsidRPr="003F313E">
        <w:rPr>
          <w:rFonts w:ascii="Times New Roman" w:eastAsia="宋体" w:hAnsi="宋体" w:cs="Times New Roman" w:hint="eastAsia"/>
          <w:b/>
          <w:szCs w:val="21"/>
        </w:rPr>
        <w:t xml:space="preserve"> </w:t>
      </w:r>
      <w:r>
        <w:rPr>
          <w:rFonts w:ascii="Times New Roman" w:eastAsia="宋体" w:hAnsi="宋体" w:cs="Times New Roman" w:hint="eastAsia"/>
          <w:b/>
          <w:szCs w:val="21"/>
        </w:rPr>
        <w:t>实验</w:t>
      </w:r>
      <w:r w:rsidRPr="003F313E">
        <w:rPr>
          <w:rFonts w:ascii="Times New Roman" w:eastAsia="宋体" w:hAnsi="宋体" w:cs="Times New Roman" w:hint="eastAsia"/>
          <w:b/>
          <w:szCs w:val="21"/>
        </w:rPr>
        <w:t>考核方式及评定方法</w:t>
      </w:r>
    </w:p>
    <w:p w14:paraId="12259F93" w14:textId="77777777" w:rsidR="002B70CF" w:rsidRPr="00E418FD" w:rsidRDefault="002B70CF" w:rsidP="002B70CF">
      <w:pPr>
        <w:spacing w:line="360" w:lineRule="auto"/>
        <w:rPr>
          <w:rFonts w:ascii="Times New Roman" w:eastAsia="宋体" w:hAnsi="Times New Roman" w:cs="Times New Roman"/>
          <w:szCs w:val="21"/>
        </w:rPr>
      </w:pPr>
      <w:r>
        <w:rPr>
          <w:rFonts w:ascii="Times New Roman" w:eastAsia="宋体" w:hAnsi="宋体" w:cs="Times New Roman"/>
          <w:szCs w:val="21"/>
        </w:rPr>
        <w:t>实验考核方式由三项组成：实验报告考核</w:t>
      </w:r>
      <w:r w:rsidRPr="00E418FD">
        <w:rPr>
          <w:rFonts w:ascii="Times New Roman" w:eastAsia="宋体" w:hAnsi="宋体" w:cs="Times New Roman"/>
          <w:szCs w:val="21"/>
        </w:rPr>
        <w:t>、实验操作考核和</w:t>
      </w:r>
      <w:r>
        <w:rPr>
          <w:rFonts w:ascii="Times New Roman" w:eastAsia="宋体" w:hAnsi="宋体" w:cs="Times New Roman" w:hint="eastAsia"/>
          <w:szCs w:val="21"/>
        </w:rPr>
        <w:t>平时成绩</w:t>
      </w:r>
      <w:r w:rsidRPr="00E418FD">
        <w:rPr>
          <w:rFonts w:ascii="Times New Roman" w:eastAsia="宋体" w:hAnsi="宋体" w:cs="Times New Roman"/>
          <w:szCs w:val="21"/>
        </w:rPr>
        <w:t>。</w:t>
      </w:r>
    </w:p>
    <w:p w14:paraId="48677530" w14:textId="77777777" w:rsidR="002B70CF" w:rsidRPr="007B3A97" w:rsidRDefault="002B70CF" w:rsidP="002B70CF">
      <w:pPr>
        <w:rPr>
          <w:rFonts w:ascii="Times New Roman" w:eastAsia="宋体" w:hAnsi="宋体" w:cs="Times New Roman"/>
          <w:szCs w:val="21"/>
        </w:rPr>
      </w:pPr>
      <w:r w:rsidRPr="00E418FD">
        <w:rPr>
          <w:rFonts w:ascii="Times New Roman" w:eastAsia="宋体" w:hAnsi="宋体" w:cs="Times New Roman"/>
          <w:szCs w:val="21"/>
        </w:rPr>
        <w:t>（</w:t>
      </w:r>
      <w:r>
        <w:rPr>
          <w:rFonts w:ascii="Times New Roman" w:eastAsia="宋体" w:hAnsi="Times New Roman" w:cs="Times New Roman"/>
          <w:szCs w:val="21"/>
        </w:rPr>
        <w:t>1</w:t>
      </w:r>
      <w:r w:rsidRPr="00E418FD">
        <w:rPr>
          <w:rFonts w:ascii="Times New Roman" w:eastAsia="宋体" w:hAnsi="宋体" w:cs="Times New Roman"/>
          <w:szCs w:val="21"/>
        </w:rPr>
        <w:t>）</w:t>
      </w:r>
      <w:r w:rsidRPr="007B3A97">
        <w:rPr>
          <w:rFonts w:ascii="Times New Roman" w:eastAsia="宋体" w:hAnsi="宋体" w:cs="Times New Roman"/>
          <w:szCs w:val="21"/>
        </w:rPr>
        <w:t>电子版实验报告：应用互动实验室的摄像头采取典型形态学图像，并加以适当的文字说明或标注，以电子文档形式发送实验报告，教师根据图像的采集及文字说明的准确性予以评判。</w:t>
      </w:r>
    </w:p>
    <w:p w14:paraId="44078169" w14:textId="77777777" w:rsidR="002B70CF" w:rsidRPr="007B3A97" w:rsidRDefault="002B70CF" w:rsidP="002B70CF">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2</w:t>
      </w:r>
      <w:r w:rsidRPr="007B3A97">
        <w:rPr>
          <w:rFonts w:ascii="Times New Roman" w:eastAsia="宋体" w:hAnsi="宋体" w:cs="Times New Roman"/>
          <w:szCs w:val="21"/>
        </w:rPr>
        <w:t>）平时成绩：根据病例讨论、平时上课的表现以及出勤情况等给出平时成绩。</w:t>
      </w:r>
    </w:p>
    <w:p w14:paraId="6EFC8437" w14:textId="77777777" w:rsidR="002B70CF" w:rsidRPr="007B3A97" w:rsidRDefault="002B70CF" w:rsidP="002B70CF">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3</w:t>
      </w:r>
      <w:r w:rsidRPr="007B3A97">
        <w:rPr>
          <w:rFonts w:ascii="Times New Roman" w:eastAsia="宋体" w:hAnsi="宋体" w:cs="Times New Roman"/>
          <w:szCs w:val="21"/>
        </w:rPr>
        <w:t>）实验考试：</w:t>
      </w:r>
      <w:proofErr w:type="gramStart"/>
      <w:r w:rsidRPr="007B3A97">
        <w:rPr>
          <w:rFonts w:ascii="Times New Roman" w:eastAsia="宋体" w:hAnsi="宋体" w:cs="Times New Roman"/>
          <w:szCs w:val="21"/>
        </w:rPr>
        <w:t>机考考核</w:t>
      </w:r>
      <w:proofErr w:type="gramEnd"/>
      <w:r w:rsidRPr="007B3A97">
        <w:rPr>
          <w:rFonts w:ascii="Times New Roman" w:eastAsia="宋体" w:hAnsi="宋体" w:cs="Times New Roman"/>
          <w:szCs w:val="21"/>
        </w:rPr>
        <w:t>、切片和</w:t>
      </w:r>
      <w:r w:rsidRPr="007B3A97">
        <w:rPr>
          <w:rFonts w:ascii="Times New Roman" w:eastAsia="宋体" w:hAnsi="宋体" w:cs="Times New Roman"/>
          <w:szCs w:val="21"/>
        </w:rPr>
        <w:t>/</w:t>
      </w:r>
      <w:r w:rsidRPr="007B3A97">
        <w:rPr>
          <w:rFonts w:ascii="Times New Roman" w:eastAsia="宋体" w:hAnsi="宋体" w:cs="Times New Roman"/>
          <w:szCs w:val="21"/>
        </w:rPr>
        <w:t>或大体标本观察考核。</w:t>
      </w:r>
    </w:p>
    <w:p w14:paraId="68692179" w14:textId="77777777" w:rsidR="002B70CF" w:rsidRPr="007B3A97" w:rsidRDefault="002B70CF" w:rsidP="002B70CF">
      <w:pPr>
        <w:rPr>
          <w:rFonts w:ascii="Times New Roman" w:eastAsia="宋体" w:hAnsi="宋体" w:cs="Times New Roman"/>
          <w:szCs w:val="21"/>
        </w:rPr>
      </w:pPr>
    </w:p>
    <w:p w14:paraId="24360396" w14:textId="77777777" w:rsidR="002B70CF" w:rsidRPr="007B3A97" w:rsidRDefault="002B70CF" w:rsidP="002B70CF">
      <w:pPr>
        <w:rPr>
          <w:rFonts w:ascii="Times New Roman" w:eastAsia="宋体" w:hAnsi="宋体" w:cs="Times New Roman"/>
          <w:szCs w:val="21"/>
        </w:rPr>
      </w:pPr>
      <w:r w:rsidRPr="007B3A97">
        <w:rPr>
          <w:rFonts w:ascii="Times New Roman" w:eastAsia="宋体" w:hAnsi="宋体" w:cs="Times New Roman"/>
          <w:szCs w:val="21"/>
        </w:rPr>
        <w:t>各考核方式占实验总成绩比例：</w:t>
      </w:r>
    </w:p>
    <w:p w14:paraId="47346928" w14:textId="77777777" w:rsidR="002B70CF" w:rsidRPr="007B3A97" w:rsidRDefault="002B70CF" w:rsidP="002B70CF">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1</w:t>
      </w:r>
      <w:r w:rsidRPr="007B3A97">
        <w:rPr>
          <w:rFonts w:ascii="Times New Roman" w:eastAsia="宋体" w:hAnsi="宋体" w:cs="Times New Roman"/>
          <w:szCs w:val="21"/>
        </w:rPr>
        <w:t>）电子版实验报告：</w:t>
      </w:r>
      <w:r w:rsidRPr="007B3A97">
        <w:rPr>
          <w:rFonts w:ascii="Times New Roman" w:eastAsia="宋体" w:hAnsi="宋体" w:cs="Times New Roman"/>
          <w:szCs w:val="21"/>
        </w:rPr>
        <w:t>50</w:t>
      </w:r>
      <w:r w:rsidRPr="007B3A97">
        <w:rPr>
          <w:rFonts w:ascii="Times New Roman" w:eastAsia="宋体" w:hAnsi="宋体" w:cs="Times New Roman"/>
          <w:szCs w:val="21"/>
        </w:rPr>
        <w:t>％。</w:t>
      </w:r>
    </w:p>
    <w:p w14:paraId="40B3114D" w14:textId="77777777" w:rsidR="002B70CF" w:rsidRPr="007B3A97" w:rsidRDefault="002B70CF" w:rsidP="002B70CF">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2</w:t>
      </w:r>
      <w:r w:rsidRPr="007B3A97">
        <w:rPr>
          <w:rFonts w:ascii="Times New Roman" w:eastAsia="宋体" w:hAnsi="宋体" w:cs="Times New Roman"/>
          <w:szCs w:val="21"/>
        </w:rPr>
        <w:t>）平时成绩：</w:t>
      </w:r>
      <w:r w:rsidRPr="007B3A97">
        <w:rPr>
          <w:rFonts w:ascii="Times New Roman" w:eastAsia="宋体" w:hAnsi="宋体" w:cs="Times New Roman"/>
          <w:szCs w:val="21"/>
        </w:rPr>
        <w:t>10%</w:t>
      </w:r>
    </w:p>
    <w:p w14:paraId="30AB94C9" w14:textId="77777777" w:rsidR="002B70CF" w:rsidRDefault="002B70CF" w:rsidP="002B70CF">
      <w:pPr>
        <w:rPr>
          <w:rFonts w:ascii="Times New Roman" w:eastAsia="宋体" w:hAnsi="宋体" w:cs="Times New Roman"/>
          <w:szCs w:val="21"/>
        </w:rPr>
      </w:pPr>
      <w:r w:rsidRPr="007B3A97">
        <w:rPr>
          <w:rFonts w:ascii="Times New Roman" w:eastAsia="宋体" w:hAnsi="宋体" w:cs="Times New Roman" w:hint="eastAsia"/>
          <w:szCs w:val="21"/>
        </w:rPr>
        <w:t>（</w:t>
      </w:r>
      <w:r w:rsidRPr="007B3A97">
        <w:rPr>
          <w:rFonts w:ascii="Times New Roman" w:eastAsia="宋体" w:hAnsi="宋体" w:cs="Times New Roman"/>
          <w:szCs w:val="21"/>
        </w:rPr>
        <w:t>3</w:t>
      </w:r>
      <w:r w:rsidRPr="007B3A97">
        <w:rPr>
          <w:rFonts w:ascii="Times New Roman" w:eastAsia="宋体" w:hAnsi="宋体" w:cs="Times New Roman"/>
          <w:szCs w:val="21"/>
        </w:rPr>
        <w:t>）实验考试：</w:t>
      </w:r>
      <w:r w:rsidRPr="007B3A97">
        <w:rPr>
          <w:rFonts w:ascii="Times New Roman" w:eastAsia="宋体" w:hAnsi="宋体" w:cs="Times New Roman"/>
          <w:szCs w:val="21"/>
        </w:rPr>
        <w:t>40</w:t>
      </w:r>
      <w:r w:rsidRPr="007B3A97">
        <w:rPr>
          <w:rFonts w:ascii="Times New Roman" w:eastAsia="宋体" w:hAnsi="宋体" w:cs="Times New Roman"/>
          <w:szCs w:val="21"/>
        </w:rPr>
        <w:t>％</w:t>
      </w:r>
    </w:p>
    <w:p w14:paraId="4177A661" w14:textId="77777777" w:rsidR="002B70CF" w:rsidRDefault="002B70CF" w:rsidP="002B70CF">
      <w:pPr>
        <w:rPr>
          <w:rFonts w:ascii="Times New Roman" w:eastAsia="宋体" w:hAnsi="宋体" w:cs="Times New Roman"/>
          <w:szCs w:val="21"/>
        </w:rPr>
      </w:pPr>
    </w:p>
    <w:p w14:paraId="669491B6" w14:textId="77777777" w:rsidR="00E132D3" w:rsidRDefault="003F313E" w:rsidP="000E0167">
      <w:pPr>
        <w:widowControl/>
        <w:spacing w:beforeLines="50" w:before="156" w:afterLines="50" w:after="156" w:line="360" w:lineRule="auto"/>
        <w:ind w:firstLineChars="200" w:firstLine="420"/>
        <w:jc w:val="left"/>
        <w:rPr>
          <w:rFonts w:ascii="宋体" w:eastAsia="宋体" w:hAnsi="宋体" w:cs="宋体"/>
          <w:szCs w:val="21"/>
        </w:rPr>
      </w:pPr>
      <w:r>
        <w:rPr>
          <w:rFonts w:ascii="宋体" w:eastAsia="宋体" w:hAnsi="宋体" w:cs="宋体" w:hint="eastAsia"/>
          <w:szCs w:val="21"/>
        </w:rPr>
        <w:t>课程</w:t>
      </w:r>
      <w:r w:rsidR="00D316DB">
        <w:rPr>
          <w:rFonts w:ascii="宋体" w:eastAsia="宋体" w:hAnsi="宋体" w:cs="宋体" w:hint="eastAsia"/>
          <w:szCs w:val="21"/>
        </w:rPr>
        <w:t>考核不仅关注学生</w:t>
      </w:r>
      <w:r w:rsidR="00905EBF">
        <w:rPr>
          <w:rFonts w:ascii="宋体" w:eastAsia="宋体" w:hAnsi="宋体" w:cs="宋体" w:hint="eastAsia"/>
          <w:szCs w:val="21"/>
        </w:rPr>
        <w:t>的</w:t>
      </w:r>
      <w:r w:rsidR="00D316DB">
        <w:rPr>
          <w:rFonts w:ascii="宋体" w:eastAsia="宋体" w:hAnsi="宋体" w:cs="宋体" w:hint="eastAsia"/>
          <w:szCs w:val="21"/>
        </w:rPr>
        <w:t>学习过程，而且及时了解其发展中的需求，促其认识自我、建立自信；发挥评价的教育功能，激励学生不断成长；随时信息反馈和及时调整学习策略，旨在改善学习效果和达成学习目标</w:t>
      </w:r>
      <w:r w:rsidR="00AE51F6">
        <w:rPr>
          <w:rFonts w:ascii="宋体" w:eastAsia="宋体" w:hAnsi="宋体" w:cs="宋体" w:hint="eastAsia"/>
          <w:szCs w:val="21"/>
        </w:rPr>
        <w:t>。</w:t>
      </w:r>
      <w:r w:rsidR="00D316DB">
        <w:rPr>
          <w:rFonts w:ascii="宋体" w:eastAsia="宋体" w:hAnsi="宋体" w:cs="宋体" w:hint="eastAsia"/>
          <w:szCs w:val="21"/>
        </w:rPr>
        <w:t>遵循学生学习过程</w:t>
      </w:r>
      <w:proofErr w:type="gramStart"/>
      <w:r w:rsidR="00D316DB">
        <w:rPr>
          <w:rFonts w:ascii="宋体" w:eastAsia="宋体" w:hAnsi="宋体" w:cs="宋体" w:hint="eastAsia"/>
          <w:szCs w:val="21"/>
        </w:rPr>
        <w:t>化考核</w:t>
      </w:r>
      <w:proofErr w:type="gramEnd"/>
      <w:r w:rsidR="00D316DB">
        <w:rPr>
          <w:rFonts w:ascii="宋体" w:eastAsia="宋体" w:hAnsi="宋体" w:cs="宋体" w:hint="eastAsia"/>
          <w:szCs w:val="21"/>
        </w:rPr>
        <w:t>的原则：① 实事求是，② 丰富评价的角度与范围，③ 评价全面性、针对性并举，④ 量化过程化考核，⑤ 注重</w:t>
      </w:r>
      <w:r w:rsidR="00D316DB">
        <w:rPr>
          <w:rFonts w:ascii="宋体" w:eastAsia="宋体" w:hAnsi="宋体" w:cs="宋体" w:hint="eastAsia"/>
          <w:szCs w:val="21"/>
        </w:rPr>
        <w:lastRenderedPageBreak/>
        <w:t>评价的时效性与经常性，⑥ 强调自主学习过程，⑦ 要求成组合作学习， ⑧ 鼓励分享学习收获。</w:t>
      </w:r>
    </w:p>
    <w:p w14:paraId="5D8747A7" w14:textId="50BC2E96" w:rsidR="00E132D3" w:rsidRDefault="00D316DB" w:rsidP="000E0167">
      <w:pPr>
        <w:widowControl/>
        <w:spacing w:beforeLines="50" w:before="156" w:afterLines="50" w:after="156"/>
        <w:ind w:firstLineChars="200" w:firstLine="422"/>
        <w:jc w:val="left"/>
        <w:rPr>
          <w:rFonts w:ascii="宋体" w:eastAsia="宋体" w:hAnsi="宋体"/>
        </w:rPr>
      </w:pPr>
      <w:r>
        <w:rPr>
          <w:rFonts w:ascii="宋体" w:eastAsia="宋体" w:hAnsi="宋体" w:hint="eastAsia"/>
          <w:b/>
        </w:rPr>
        <w:t>2．课程目标的</w:t>
      </w:r>
      <w:proofErr w:type="gramStart"/>
      <w:r>
        <w:rPr>
          <w:rFonts w:ascii="宋体" w:eastAsia="宋体" w:hAnsi="宋体" w:hint="eastAsia"/>
          <w:b/>
        </w:rPr>
        <w:t>考核占</w:t>
      </w:r>
      <w:proofErr w:type="gramEnd"/>
      <w:r>
        <w:rPr>
          <w:rFonts w:ascii="宋体" w:eastAsia="宋体" w:hAnsi="宋体" w:hint="eastAsia"/>
          <w:b/>
        </w:rPr>
        <w:t>比与达成度分析</w:t>
      </w:r>
    </w:p>
    <w:p w14:paraId="29D4C236" w14:textId="5E541CB0" w:rsidR="00E132D3" w:rsidRDefault="00D316DB" w:rsidP="000E0167">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w:t>
      </w:r>
      <w:proofErr w:type="gramStart"/>
      <w:r>
        <w:rPr>
          <w:rFonts w:ascii="宋体" w:eastAsia="宋体" w:hAnsi="宋体" w:hint="eastAsia"/>
          <w:b/>
        </w:rPr>
        <w:t>考核占</w:t>
      </w:r>
      <w:proofErr w:type="gramEnd"/>
      <w:r>
        <w:rPr>
          <w:rFonts w:ascii="宋体" w:eastAsia="宋体" w:hAnsi="宋体" w:hint="eastAsia"/>
          <w:b/>
        </w:rPr>
        <w:t>比与达成</w:t>
      </w:r>
      <w:proofErr w:type="gramStart"/>
      <w:r>
        <w:rPr>
          <w:rFonts w:ascii="宋体" w:eastAsia="宋体" w:hAnsi="宋体" w:hint="eastAsia"/>
          <w:b/>
        </w:rPr>
        <w:t>度分析</w:t>
      </w:r>
      <w:proofErr w:type="gramEnd"/>
      <w:r>
        <w:rPr>
          <w:rFonts w:ascii="宋体" w:eastAsia="宋体" w:hAnsi="宋体" w:hint="eastAsia"/>
          <w:b/>
        </w:rPr>
        <w:t>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E132D3" w14:paraId="53DD08C5" w14:textId="77777777">
        <w:trPr>
          <w:jc w:val="center"/>
        </w:trPr>
        <w:tc>
          <w:tcPr>
            <w:tcW w:w="2122" w:type="dxa"/>
            <w:tcBorders>
              <w:tl2br w:val="single" w:sz="4" w:space="0" w:color="auto"/>
            </w:tcBorders>
            <w:shd w:val="clear" w:color="auto" w:fill="auto"/>
            <w:vAlign w:val="center"/>
          </w:tcPr>
          <w:p w14:paraId="622B64B6" w14:textId="77777777" w:rsidR="00E132D3" w:rsidRDefault="00D316DB" w:rsidP="000E0167">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proofErr w:type="gramStart"/>
            <w:r>
              <w:rPr>
                <w:rFonts w:ascii="宋体" w:eastAsia="宋体" w:hAnsi="宋体" w:hint="eastAsia"/>
                <w:b/>
                <w:bCs/>
                <w:kern w:val="0"/>
                <w:szCs w:val="21"/>
              </w:rPr>
              <w:t>考核占</w:t>
            </w:r>
            <w:proofErr w:type="gramEnd"/>
            <w:r>
              <w:rPr>
                <w:rFonts w:ascii="宋体" w:eastAsia="宋体" w:hAnsi="宋体" w:hint="eastAsia"/>
                <w:b/>
                <w:bCs/>
                <w:kern w:val="0"/>
                <w:szCs w:val="21"/>
              </w:rPr>
              <w:t>比</w:t>
            </w:r>
          </w:p>
          <w:p w14:paraId="35C384D1" w14:textId="77777777" w:rsidR="00E132D3" w:rsidRDefault="00D316DB" w:rsidP="000E0167">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28CB1294"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11948AA4"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0A976503"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6D0AD6BD"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E132D3" w14:paraId="3493700E" w14:textId="77777777">
        <w:trPr>
          <w:trHeight w:val="620"/>
          <w:jc w:val="center"/>
        </w:trPr>
        <w:tc>
          <w:tcPr>
            <w:tcW w:w="2122" w:type="dxa"/>
            <w:shd w:val="clear" w:color="auto" w:fill="auto"/>
            <w:vAlign w:val="center"/>
          </w:tcPr>
          <w:p w14:paraId="61A64DFF"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440B2713" w14:textId="77777777" w:rsidR="00E132D3" w:rsidRDefault="00D316DB" w:rsidP="006E31B5">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6E31B5">
              <w:rPr>
                <w:rFonts w:ascii="宋体" w:eastAsia="宋体" w:hAnsi="宋体" w:hint="eastAsia"/>
                <w:kern w:val="0"/>
                <w:szCs w:val="21"/>
              </w:rPr>
              <w:t>4</w:t>
            </w:r>
          </w:p>
        </w:tc>
        <w:tc>
          <w:tcPr>
            <w:tcW w:w="1134" w:type="dxa"/>
            <w:shd w:val="clear" w:color="auto" w:fill="auto"/>
            <w:vAlign w:val="center"/>
          </w:tcPr>
          <w:p w14:paraId="7AE6CBE8"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0329727B" w14:textId="77777777" w:rsidR="00E132D3" w:rsidRDefault="00CC51EC" w:rsidP="006E31B5">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6E31B5">
              <w:rPr>
                <w:rFonts w:ascii="宋体" w:eastAsia="宋体" w:hAnsi="宋体" w:hint="eastAsia"/>
                <w:kern w:val="0"/>
                <w:szCs w:val="21"/>
              </w:rPr>
              <w:t>2</w:t>
            </w:r>
          </w:p>
        </w:tc>
        <w:tc>
          <w:tcPr>
            <w:tcW w:w="2627" w:type="dxa"/>
            <w:vMerge w:val="restart"/>
            <w:shd w:val="clear" w:color="auto" w:fill="auto"/>
            <w:vAlign w:val="center"/>
          </w:tcPr>
          <w:p w14:paraId="68197B13" w14:textId="38270E7F" w:rsidR="00E132D3" w:rsidRDefault="00D316DB" w:rsidP="000E0167">
            <w:pPr>
              <w:spacing w:beforeLines="50" w:before="156" w:afterLines="50" w:after="156"/>
              <w:rPr>
                <w:rFonts w:ascii="宋体" w:eastAsia="宋体" w:hAnsi="宋体"/>
                <w:kern w:val="0"/>
                <w:szCs w:val="21"/>
              </w:rPr>
            </w:pPr>
            <w:r>
              <w:rPr>
                <w:rFonts w:ascii="宋体" w:eastAsia="宋体" w:hAnsi="宋体" w:hint="eastAsia"/>
                <w:kern w:val="0"/>
                <w:szCs w:val="21"/>
              </w:rPr>
              <w:t>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w:t>
            </w:r>
          </w:p>
        </w:tc>
      </w:tr>
      <w:tr w:rsidR="00E132D3" w14:paraId="64758D94" w14:textId="77777777">
        <w:trPr>
          <w:trHeight w:val="679"/>
          <w:jc w:val="center"/>
        </w:trPr>
        <w:tc>
          <w:tcPr>
            <w:tcW w:w="2122" w:type="dxa"/>
            <w:shd w:val="clear" w:color="auto" w:fill="auto"/>
            <w:vAlign w:val="center"/>
          </w:tcPr>
          <w:p w14:paraId="173EA600"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59730A77"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AE51F6">
              <w:rPr>
                <w:rFonts w:ascii="宋体" w:eastAsia="宋体" w:hAnsi="宋体" w:hint="eastAsia"/>
                <w:kern w:val="0"/>
                <w:szCs w:val="21"/>
              </w:rPr>
              <w:t>2</w:t>
            </w:r>
          </w:p>
        </w:tc>
        <w:tc>
          <w:tcPr>
            <w:tcW w:w="1134" w:type="dxa"/>
            <w:shd w:val="clear" w:color="auto" w:fill="auto"/>
            <w:vAlign w:val="center"/>
          </w:tcPr>
          <w:p w14:paraId="2D656779"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263F6A8B" w14:textId="77777777" w:rsidR="00E132D3" w:rsidRDefault="00CC51EC"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0.1</w:t>
            </w:r>
          </w:p>
        </w:tc>
        <w:tc>
          <w:tcPr>
            <w:tcW w:w="2627" w:type="dxa"/>
            <w:vMerge/>
            <w:shd w:val="clear" w:color="auto" w:fill="auto"/>
            <w:vAlign w:val="center"/>
          </w:tcPr>
          <w:p w14:paraId="69E72B50" w14:textId="77777777" w:rsidR="00E132D3" w:rsidRDefault="00E132D3" w:rsidP="000E0167">
            <w:pPr>
              <w:spacing w:beforeLines="50" w:before="156" w:afterLines="50" w:after="156"/>
              <w:rPr>
                <w:rFonts w:ascii="宋体" w:eastAsia="宋体" w:hAnsi="宋体"/>
                <w:kern w:val="0"/>
                <w:szCs w:val="21"/>
              </w:rPr>
            </w:pPr>
          </w:p>
        </w:tc>
      </w:tr>
      <w:tr w:rsidR="00E132D3" w14:paraId="2DB76CC4" w14:textId="77777777">
        <w:trPr>
          <w:trHeight w:val="755"/>
          <w:jc w:val="center"/>
        </w:trPr>
        <w:tc>
          <w:tcPr>
            <w:tcW w:w="2122" w:type="dxa"/>
            <w:shd w:val="clear" w:color="auto" w:fill="auto"/>
            <w:vAlign w:val="center"/>
          </w:tcPr>
          <w:p w14:paraId="0CC547BA"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课程目标3</w:t>
            </w:r>
          </w:p>
        </w:tc>
        <w:tc>
          <w:tcPr>
            <w:tcW w:w="858" w:type="dxa"/>
            <w:shd w:val="clear" w:color="auto" w:fill="auto"/>
            <w:vAlign w:val="center"/>
          </w:tcPr>
          <w:p w14:paraId="075D5FB3"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r w:rsidR="00AE51F6">
              <w:rPr>
                <w:rFonts w:ascii="宋体" w:eastAsia="宋体" w:hAnsi="宋体" w:hint="eastAsia"/>
                <w:kern w:val="0"/>
                <w:szCs w:val="21"/>
              </w:rPr>
              <w:t>1</w:t>
            </w:r>
          </w:p>
        </w:tc>
        <w:tc>
          <w:tcPr>
            <w:tcW w:w="1134" w:type="dxa"/>
            <w:shd w:val="clear" w:color="auto" w:fill="auto"/>
            <w:vAlign w:val="center"/>
          </w:tcPr>
          <w:p w14:paraId="242D0130" w14:textId="77777777" w:rsidR="00E132D3" w:rsidRDefault="00D316DB"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1134" w:type="dxa"/>
            <w:vAlign w:val="center"/>
          </w:tcPr>
          <w:p w14:paraId="6D9359E3" w14:textId="77777777" w:rsidR="00E132D3" w:rsidRDefault="00905EBF" w:rsidP="000E0167">
            <w:pPr>
              <w:spacing w:beforeLines="50" w:before="156" w:afterLines="50" w:after="156"/>
              <w:jc w:val="center"/>
              <w:rPr>
                <w:rFonts w:ascii="宋体" w:eastAsia="宋体" w:hAnsi="宋体"/>
                <w:kern w:val="0"/>
                <w:szCs w:val="21"/>
              </w:rPr>
            </w:pPr>
            <w:r>
              <w:rPr>
                <w:rFonts w:ascii="宋体" w:eastAsia="宋体" w:hAnsi="宋体" w:hint="eastAsia"/>
                <w:kern w:val="0"/>
                <w:szCs w:val="21"/>
              </w:rPr>
              <w:t>0</w:t>
            </w:r>
          </w:p>
        </w:tc>
        <w:tc>
          <w:tcPr>
            <w:tcW w:w="2627" w:type="dxa"/>
            <w:vMerge/>
            <w:shd w:val="clear" w:color="auto" w:fill="auto"/>
            <w:vAlign w:val="center"/>
          </w:tcPr>
          <w:p w14:paraId="48EC564C" w14:textId="77777777" w:rsidR="00E132D3" w:rsidRDefault="00E132D3" w:rsidP="000E0167">
            <w:pPr>
              <w:spacing w:beforeLines="50" w:before="156" w:afterLines="50" w:after="156"/>
              <w:rPr>
                <w:rFonts w:ascii="宋体" w:eastAsia="宋体" w:hAnsi="宋体"/>
                <w:kern w:val="0"/>
                <w:szCs w:val="21"/>
              </w:rPr>
            </w:pPr>
          </w:p>
        </w:tc>
      </w:tr>
    </w:tbl>
    <w:p w14:paraId="6C363D47" w14:textId="4D63F9C6" w:rsidR="00E132D3" w:rsidRDefault="00D316DB" w:rsidP="000E0167">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（三）评分标准</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E132D3" w14:paraId="68248787"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77D9C247"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77FF16C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101A9DC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E132D3" w14:paraId="40B44745" w14:textId="77777777">
        <w:trPr>
          <w:trHeight w:val="454"/>
          <w:tblHeader/>
          <w:jc w:val="center"/>
        </w:trPr>
        <w:tc>
          <w:tcPr>
            <w:tcW w:w="993" w:type="dxa"/>
            <w:vMerge/>
            <w:tcBorders>
              <w:left w:val="single" w:sz="4" w:space="0" w:color="auto"/>
              <w:right w:val="single" w:sz="4" w:space="0" w:color="auto"/>
            </w:tcBorders>
            <w:vAlign w:val="center"/>
          </w:tcPr>
          <w:p w14:paraId="5C703FE0"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594F5B8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54780EA2"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CD63199"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60397EC4"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18C10A49"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E132D3" w14:paraId="1CDE1805" w14:textId="77777777">
        <w:trPr>
          <w:trHeight w:val="449"/>
          <w:tblHeader/>
          <w:jc w:val="center"/>
        </w:trPr>
        <w:tc>
          <w:tcPr>
            <w:tcW w:w="993" w:type="dxa"/>
            <w:vMerge/>
            <w:tcBorders>
              <w:left w:val="single" w:sz="4" w:space="0" w:color="auto"/>
              <w:right w:val="single" w:sz="4" w:space="0" w:color="auto"/>
            </w:tcBorders>
            <w:vAlign w:val="center"/>
          </w:tcPr>
          <w:p w14:paraId="5F1EF71C"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41FACD3B"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4DA02507"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13B95A28"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48C4777D"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3428D0C6" w14:textId="77777777" w:rsidR="00E132D3" w:rsidRDefault="00D316DB" w:rsidP="000E0167">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E132D3" w14:paraId="71150FB4"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0F4C345D" w14:textId="77777777" w:rsidR="00E132D3" w:rsidRDefault="00E132D3" w:rsidP="000E0167">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9817E44"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77D5F687"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665F94BF"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7BDA5F64"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38A70C6" w14:textId="77777777" w:rsidR="00E132D3" w:rsidRDefault="00D316DB" w:rsidP="000E0167">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E132D3" w14:paraId="294FFB12"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500859EF"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6B6F153E" w14:textId="77777777" w:rsidR="00E132D3" w:rsidRDefault="00D316DB"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1F8EC930"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43C8EC03"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0E130410"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0A8F8C8B"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400F62D9" w14:textId="77777777" w:rsidR="00E132D3"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r w:rsidR="005529F5" w14:paraId="05973369"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C5FAC04"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7D57046B"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tcPr>
          <w:p w14:paraId="0E517D87"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674952DF"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02FD2303"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4434D014"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391F6CA1"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r w:rsidR="005529F5" w14:paraId="6107CD36"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49BEB3C"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3C9C1717" w14:textId="77777777" w:rsidR="005529F5" w:rsidRDefault="005529F5" w:rsidP="000E0167">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目标3</w:t>
            </w:r>
          </w:p>
        </w:tc>
        <w:tc>
          <w:tcPr>
            <w:tcW w:w="1984" w:type="dxa"/>
            <w:tcBorders>
              <w:top w:val="single" w:sz="4" w:space="0" w:color="auto"/>
              <w:left w:val="single" w:sz="4" w:space="0" w:color="auto"/>
              <w:bottom w:val="single" w:sz="4" w:space="0" w:color="auto"/>
              <w:right w:val="single" w:sz="4" w:space="0" w:color="auto"/>
            </w:tcBorders>
          </w:tcPr>
          <w:p w14:paraId="4B2EB355"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984" w:type="dxa"/>
            <w:tcBorders>
              <w:top w:val="single" w:sz="4" w:space="0" w:color="auto"/>
              <w:left w:val="single" w:sz="4" w:space="0" w:color="auto"/>
              <w:bottom w:val="single" w:sz="4" w:space="0" w:color="auto"/>
              <w:right w:val="single" w:sz="4" w:space="0" w:color="auto"/>
            </w:tcBorders>
          </w:tcPr>
          <w:p w14:paraId="59A2A5E2"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843" w:type="dxa"/>
            <w:tcBorders>
              <w:top w:val="single" w:sz="4" w:space="0" w:color="auto"/>
              <w:left w:val="single" w:sz="4" w:space="0" w:color="auto"/>
              <w:bottom w:val="single" w:sz="4" w:space="0" w:color="auto"/>
              <w:right w:val="single" w:sz="4" w:space="0" w:color="auto"/>
            </w:tcBorders>
          </w:tcPr>
          <w:p w14:paraId="4FC2BF6B"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7D36506C"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c>
          <w:tcPr>
            <w:tcW w:w="1779" w:type="dxa"/>
            <w:tcBorders>
              <w:top w:val="single" w:sz="4" w:space="0" w:color="auto"/>
              <w:left w:val="single" w:sz="4" w:space="0" w:color="auto"/>
              <w:bottom w:val="single" w:sz="4" w:space="0" w:color="auto"/>
              <w:right w:val="single" w:sz="4" w:space="0" w:color="auto"/>
            </w:tcBorders>
          </w:tcPr>
          <w:p w14:paraId="27B8364C" w14:textId="77777777" w:rsidR="005529F5" w:rsidRDefault="005529F5" w:rsidP="000E0167">
            <w:pPr>
              <w:spacing w:beforeLines="50" w:before="156" w:afterLines="50" w:after="156"/>
              <w:jc w:val="center"/>
              <w:rPr>
                <w:rFonts w:ascii="宋体" w:eastAsia="宋体" w:hAnsi="宋体"/>
                <w:szCs w:val="21"/>
              </w:rPr>
            </w:pPr>
            <w:r>
              <w:rPr>
                <w:rFonts w:ascii="宋体" w:eastAsia="宋体" w:hAnsi="宋体" w:hint="eastAsia"/>
                <w:szCs w:val="21"/>
              </w:rPr>
              <w:t>√</w:t>
            </w:r>
          </w:p>
        </w:tc>
      </w:tr>
    </w:tbl>
    <w:p w14:paraId="1E6C0B4F" w14:textId="77777777" w:rsidR="00E418FD" w:rsidRPr="00E418FD" w:rsidRDefault="00E418FD" w:rsidP="00E418FD">
      <w:pPr>
        <w:ind w:firstLineChars="75" w:firstLine="158"/>
        <w:rPr>
          <w:rFonts w:ascii="Times New Roman" w:eastAsia="宋体" w:hAnsi="Times New Roman" w:cs="Times New Roman"/>
          <w:szCs w:val="21"/>
        </w:rPr>
      </w:pPr>
    </w:p>
    <w:p w14:paraId="31FA9145" w14:textId="77777777" w:rsidR="00E418FD" w:rsidRPr="00E418FD" w:rsidRDefault="003F313E" w:rsidP="00E418FD">
      <w:pPr>
        <w:spacing w:beforeLines="50" w:before="156" w:afterLines="50" w:after="156"/>
        <w:rPr>
          <w:rFonts w:ascii="Times New Roman" w:eastAsia="宋体" w:hAnsi="Times New Roman" w:cs="Times New Roman"/>
          <w:szCs w:val="21"/>
        </w:rPr>
      </w:pPr>
      <w:r>
        <w:rPr>
          <w:rFonts w:ascii="Times New Roman" w:eastAsia="宋体" w:hAnsi="宋体" w:cs="Times New Roman" w:hint="eastAsia"/>
          <w:szCs w:val="21"/>
        </w:rPr>
        <w:t>备注：课程实验</w:t>
      </w:r>
      <w:r w:rsidR="00E418FD" w:rsidRPr="00E418FD">
        <w:rPr>
          <w:rFonts w:ascii="Times New Roman" w:eastAsia="宋体" w:hAnsi="宋体" w:cs="Times New Roman"/>
          <w:szCs w:val="21"/>
        </w:rPr>
        <w:t>主要仪器设备及</w:t>
      </w:r>
      <w:proofErr w:type="gramStart"/>
      <w:r w:rsidR="00E418FD" w:rsidRPr="00E418FD">
        <w:rPr>
          <w:rFonts w:ascii="Times New Roman" w:eastAsia="宋体" w:hAnsi="宋体" w:cs="Times New Roman"/>
          <w:szCs w:val="21"/>
        </w:rPr>
        <w:t>现有台套数</w:t>
      </w:r>
      <w:proofErr w:type="gramEnd"/>
      <w:r w:rsidR="00E418FD" w:rsidRPr="00E418FD">
        <w:rPr>
          <w:rFonts w:ascii="Times New Roman" w:eastAsia="宋体" w:hAnsi="Times New Roman" w:cs="Times New Roman"/>
          <w:szCs w:val="21"/>
        </w:rPr>
        <w:t xml:space="preserve"> </w:t>
      </w:r>
    </w:p>
    <w:p w14:paraId="48C64F29"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数码互动实验室：</w:t>
      </w:r>
      <w:r w:rsidRPr="00187060">
        <w:rPr>
          <w:rFonts w:ascii="Times New Roman" w:hAnsi="Times New Roman" w:cs="Times New Roman"/>
          <w:szCs w:val="21"/>
        </w:rPr>
        <w:t>64</w:t>
      </w:r>
      <w:r w:rsidRPr="00187060">
        <w:rPr>
          <w:rFonts w:ascii="Times New Roman" w:hAnsi="Times New Roman" w:cs="Times New Roman"/>
          <w:szCs w:val="21"/>
        </w:rPr>
        <w:t>位</w:t>
      </w:r>
      <w:r w:rsidRPr="00187060">
        <w:rPr>
          <w:rFonts w:ascii="Times New Roman" w:hAnsi="Times New Roman" w:cs="Times New Roman"/>
          <w:szCs w:val="21"/>
        </w:rPr>
        <w:t xml:space="preserve">/ </w:t>
      </w:r>
      <w:r w:rsidRPr="00187060">
        <w:rPr>
          <w:rFonts w:ascii="Times New Roman" w:hAnsi="Times New Roman" w:cs="Times New Roman"/>
          <w:szCs w:val="21"/>
        </w:rPr>
        <w:t>每室，共</w:t>
      </w:r>
      <w:r w:rsidRPr="00187060">
        <w:rPr>
          <w:rFonts w:ascii="Times New Roman" w:hAnsi="Times New Roman" w:cs="Times New Roman"/>
          <w:szCs w:val="21"/>
        </w:rPr>
        <w:t>3</w:t>
      </w:r>
      <w:r w:rsidRPr="00187060">
        <w:rPr>
          <w:rFonts w:ascii="Times New Roman" w:hAnsi="Times New Roman" w:cs="Times New Roman"/>
          <w:szCs w:val="21"/>
        </w:rPr>
        <w:t>室</w:t>
      </w:r>
    </w:p>
    <w:p w14:paraId="7AD7A944"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捷达互动显微系统软件</w:t>
      </w:r>
      <w:r w:rsidRPr="00187060">
        <w:rPr>
          <w:rFonts w:ascii="Times New Roman" w:hAnsi="Times New Roman" w:cs="Times New Roman"/>
          <w:szCs w:val="21"/>
        </w:rPr>
        <w:t xml:space="preserve">                       1</w:t>
      </w:r>
      <w:r w:rsidRPr="00187060">
        <w:rPr>
          <w:rFonts w:ascii="Times New Roman" w:hAnsi="Times New Roman" w:cs="Times New Roman"/>
          <w:szCs w:val="21"/>
        </w:rPr>
        <w:t>套</w:t>
      </w:r>
      <w:r w:rsidRPr="00187060">
        <w:rPr>
          <w:rFonts w:ascii="Times New Roman" w:hAnsi="Times New Roman" w:cs="Times New Roman"/>
          <w:szCs w:val="21"/>
        </w:rPr>
        <w:t>/</w:t>
      </w:r>
      <w:r w:rsidRPr="00187060">
        <w:rPr>
          <w:rFonts w:ascii="Times New Roman" w:hAnsi="Times New Roman" w:cs="Times New Roman"/>
          <w:szCs w:val="21"/>
        </w:rPr>
        <w:t>每人</w:t>
      </w:r>
      <w:r w:rsidRPr="00187060">
        <w:rPr>
          <w:rFonts w:ascii="Times New Roman" w:hAnsi="Times New Roman" w:cs="Times New Roman"/>
          <w:szCs w:val="21"/>
        </w:rPr>
        <w:t xml:space="preserve">     </w:t>
      </w:r>
    </w:p>
    <w:p w14:paraId="3E859096"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教师用计算机</w:t>
      </w:r>
      <w:r w:rsidRPr="00187060">
        <w:rPr>
          <w:rFonts w:ascii="Times New Roman" w:hAnsi="Times New Roman" w:cs="Times New Roman"/>
          <w:szCs w:val="21"/>
        </w:rPr>
        <w:t xml:space="preserve">  </w:t>
      </w:r>
      <w:r w:rsidRPr="00187060">
        <w:rPr>
          <w:rFonts w:ascii="Times New Roman" w:hAnsi="Times New Roman" w:cs="Times New Roman"/>
          <w:szCs w:val="21"/>
        </w:rPr>
        <w:t>清华同方</w:t>
      </w:r>
      <w:r w:rsidRPr="00187060">
        <w:rPr>
          <w:rFonts w:ascii="Times New Roman" w:hAnsi="Times New Roman" w:cs="Times New Roman"/>
          <w:szCs w:val="21"/>
        </w:rPr>
        <w:t xml:space="preserve"> </w:t>
      </w:r>
      <w:r w:rsidRPr="00187060">
        <w:rPr>
          <w:rFonts w:ascii="Times New Roman" w:hAnsi="Times New Roman" w:cs="Times New Roman"/>
          <w:szCs w:val="21"/>
        </w:rPr>
        <w:t>超越</w:t>
      </w:r>
      <w:r w:rsidRPr="00187060">
        <w:rPr>
          <w:rFonts w:ascii="Times New Roman" w:hAnsi="Times New Roman" w:cs="Times New Roman"/>
          <w:szCs w:val="21"/>
        </w:rPr>
        <w:t>E380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每室</w:t>
      </w:r>
    </w:p>
    <w:p w14:paraId="2508A023"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学生用计算机</w:t>
      </w:r>
      <w:r w:rsidRPr="00187060">
        <w:rPr>
          <w:rFonts w:ascii="Times New Roman" w:hAnsi="Times New Roman" w:cs="Times New Roman"/>
          <w:szCs w:val="21"/>
        </w:rPr>
        <w:t xml:space="preserve">  </w:t>
      </w:r>
      <w:r w:rsidRPr="00187060">
        <w:rPr>
          <w:rFonts w:ascii="Times New Roman" w:hAnsi="Times New Roman" w:cs="Times New Roman"/>
          <w:szCs w:val="21"/>
        </w:rPr>
        <w:t>清华同方</w:t>
      </w:r>
      <w:r w:rsidRPr="00187060">
        <w:rPr>
          <w:rFonts w:ascii="Times New Roman" w:hAnsi="Times New Roman" w:cs="Times New Roman"/>
          <w:szCs w:val="21"/>
        </w:rPr>
        <w:t xml:space="preserve"> </w:t>
      </w:r>
      <w:r w:rsidRPr="00187060">
        <w:rPr>
          <w:rFonts w:ascii="Times New Roman" w:hAnsi="Times New Roman" w:cs="Times New Roman"/>
          <w:szCs w:val="21"/>
        </w:rPr>
        <w:t>超越</w:t>
      </w:r>
      <w:r w:rsidRPr="00187060">
        <w:rPr>
          <w:rFonts w:ascii="Times New Roman" w:hAnsi="Times New Roman" w:cs="Times New Roman"/>
          <w:szCs w:val="21"/>
        </w:rPr>
        <w:t>E200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每人</w:t>
      </w:r>
    </w:p>
    <w:p w14:paraId="56F429CB"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lastRenderedPageBreak/>
        <w:t>数码显微镜</w:t>
      </w:r>
      <w:r w:rsidRPr="00187060">
        <w:rPr>
          <w:rFonts w:ascii="Times New Roman" w:hAnsi="Times New Roman" w:cs="Times New Roman"/>
          <w:szCs w:val="21"/>
        </w:rPr>
        <w:t xml:space="preserve">    CX21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每室</w:t>
      </w:r>
    </w:p>
    <w:p w14:paraId="6FF42ABB" w14:textId="77777777" w:rsidR="00187060"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数码显微镜</w:t>
      </w:r>
      <w:r w:rsidRPr="00187060">
        <w:rPr>
          <w:rFonts w:ascii="Times New Roman" w:hAnsi="Times New Roman" w:cs="Times New Roman"/>
          <w:szCs w:val="21"/>
        </w:rPr>
        <w:t xml:space="preserve">    CX31                        1</w:t>
      </w:r>
      <w:r w:rsidRPr="00187060">
        <w:rPr>
          <w:rFonts w:ascii="Times New Roman" w:hAnsi="Times New Roman" w:cs="Times New Roman"/>
          <w:szCs w:val="21"/>
        </w:rPr>
        <w:t>台</w:t>
      </w:r>
      <w:r w:rsidRPr="00187060">
        <w:rPr>
          <w:rFonts w:ascii="Times New Roman" w:hAnsi="Times New Roman" w:cs="Times New Roman"/>
          <w:szCs w:val="21"/>
        </w:rPr>
        <w:t>/</w:t>
      </w:r>
      <w:r w:rsidRPr="00187060">
        <w:rPr>
          <w:rFonts w:ascii="Times New Roman" w:hAnsi="Times New Roman" w:cs="Times New Roman"/>
          <w:szCs w:val="21"/>
        </w:rPr>
        <w:t>每人</w:t>
      </w:r>
    </w:p>
    <w:p w14:paraId="63A0F86A" w14:textId="05184DE9" w:rsidR="00E418FD" w:rsidRPr="00187060" w:rsidRDefault="00187060" w:rsidP="00187060">
      <w:pPr>
        <w:pStyle w:val="ad"/>
        <w:numPr>
          <w:ilvl w:val="0"/>
          <w:numId w:val="35"/>
        </w:numPr>
        <w:ind w:firstLineChars="0"/>
        <w:rPr>
          <w:rFonts w:ascii="Times New Roman" w:hAnsi="Times New Roman" w:cs="Times New Roman"/>
          <w:szCs w:val="21"/>
        </w:rPr>
      </w:pPr>
      <w:r w:rsidRPr="00187060">
        <w:rPr>
          <w:rFonts w:ascii="Times New Roman" w:hAnsi="Times New Roman" w:cs="Times New Roman" w:hint="eastAsia"/>
          <w:szCs w:val="21"/>
        </w:rPr>
        <w:t>组织切片</w:t>
      </w:r>
      <w:r w:rsidRPr="00187060">
        <w:rPr>
          <w:rFonts w:ascii="Times New Roman" w:hAnsi="Times New Roman" w:cs="Times New Roman"/>
          <w:szCs w:val="21"/>
        </w:rPr>
        <w:t xml:space="preserve">                                   1</w:t>
      </w:r>
      <w:r w:rsidRPr="00187060">
        <w:rPr>
          <w:rFonts w:ascii="Times New Roman" w:hAnsi="Times New Roman" w:cs="Times New Roman"/>
          <w:szCs w:val="21"/>
        </w:rPr>
        <w:t>套</w:t>
      </w:r>
      <w:r w:rsidRPr="00187060">
        <w:rPr>
          <w:rFonts w:ascii="Times New Roman" w:hAnsi="Times New Roman" w:cs="Times New Roman"/>
          <w:szCs w:val="21"/>
        </w:rPr>
        <w:t>/</w:t>
      </w:r>
      <w:r w:rsidRPr="00187060">
        <w:rPr>
          <w:rFonts w:ascii="Times New Roman" w:hAnsi="Times New Roman" w:cs="Times New Roman"/>
          <w:szCs w:val="21"/>
        </w:rPr>
        <w:t>每人</w:t>
      </w:r>
    </w:p>
    <w:sectPr w:rsidR="00E418FD" w:rsidRPr="00187060" w:rsidSect="00E132D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06E690" w14:textId="77777777" w:rsidR="004B589E" w:rsidRDefault="004B589E" w:rsidP="00CF6DF1">
      <w:r>
        <w:separator/>
      </w:r>
    </w:p>
  </w:endnote>
  <w:endnote w:type="continuationSeparator" w:id="0">
    <w:p w14:paraId="50806897" w14:textId="77777777" w:rsidR="004B589E" w:rsidRDefault="004B589E" w:rsidP="00CF6D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B71D01" w14:textId="77777777" w:rsidR="004B589E" w:rsidRDefault="004B589E" w:rsidP="00CF6DF1">
      <w:r>
        <w:separator/>
      </w:r>
    </w:p>
  </w:footnote>
  <w:footnote w:type="continuationSeparator" w:id="0">
    <w:p w14:paraId="7DEA48EF" w14:textId="77777777" w:rsidR="004B589E" w:rsidRDefault="004B589E" w:rsidP="00CF6D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F3193"/>
    <w:multiLevelType w:val="hybridMultilevel"/>
    <w:tmpl w:val="3372F6D4"/>
    <w:lvl w:ilvl="0" w:tplc="A392A08C">
      <w:start w:val="1"/>
      <w:numFmt w:val="bullet"/>
      <w:lvlText w:val=""/>
      <w:lvlJc w:val="left"/>
      <w:pPr>
        <w:tabs>
          <w:tab w:val="num" w:pos="720"/>
        </w:tabs>
        <w:ind w:left="720" w:hanging="360"/>
      </w:pPr>
      <w:rPr>
        <w:rFonts w:ascii="Wingdings" w:hAnsi="Wingdings" w:hint="default"/>
      </w:rPr>
    </w:lvl>
    <w:lvl w:ilvl="1" w:tplc="9AB48D4C">
      <w:start w:val="1"/>
      <w:numFmt w:val="bullet"/>
      <w:lvlText w:val=""/>
      <w:lvlJc w:val="left"/>
      <w:pPr>
        <w:tabs>
          <w:tab w:val="num" w:pos="1440"/>
        </w:tabs>
        <w:ind w:left="1440" w:hanging="360"/>
      </w:pPr>
      <w:rPr>
        <w:rFonts w:ascii="Wingdings" w:hAnsi="Wingdings" w:hint="default"/>
      </w:rPr>
    </w:lvl>
    <w:lvl w:ilvl="2" w:tplc="3D904F74" w:tentative="1">
      <w:start w:val="1"/>
      <w:numFmt w:val="bullet"/>
      <w:lvlText w:val=""/>
      <w:lvlJc w:val="left"/>
      <w:pPr>
        <w:tabs>
          <w:tab w:val="num" w:pos="2160"/>
        </w:tabs>
        <w:ind w:left="2160" w:hanging="360"/>
      </w:pPr>
      <w:rPr>
        <w:rFonts w:ascii="Wingdings" w:hAnsi="Wingdings" w:hint="default"/>
      </w:rPr>
    </w:lvl>
    <w:lvl w:ilvl="3" w:tplc="8332A3BC" w:tentative="1">
      <w:start w:val="1"/>
      <w:numFmt w:val="bullet"/>
      <w:lvlText w:val=""/>
      <w:lvlJc w:val="left"/>
      <w:pPr>
        <w:tabs>
          <w:tab w:val="num" w:pos="2880"/>
        </w:tabs>
        <w:ind w:left="2880" w:hanging="360"/>
      </w:pPr>
      <w:rPr>
        <w:rFonts w:ascii="Wingdings" w:hAnsi="Wingdings" w:hint="default"/>
      </w:rPr>
    </w:lvl>
    <w:lvl w:ilvl="4" w:tplc="06460754" w:tentative="1">
      <w:start w:val="1"/>
      <w:numFmt w:val="bullet"/>
      <w:lvlText w:val=""/>
      <w:lvlJc w:val="left"/>
      <w:pPr>
        <w:tabs>
          <w:tab w:val="num" w:pos="3600"/>
        </w:tabs>
        <w:ind w:left="3600" w:hanging="360"/>
      </w:pPr>
      <w:rPr>
        <w:rFonts w:ascii="Wingdings" w:hAnsi="Wingdings" w:hint="default"/>
      </w:rPr>
    </w:lvl>
    <w:lvl w:ilvl="5" w:tplc="77987404" w:tentative="1">
      <w:start w:val="1"/>
      <w:numFmt w:val="bullet"/>
      <w:lvlText w:val=""/>
      <w:lvlJc w:val="left"/>
      <w:pPr>
        <w:tabs>
          <w:tab w:val="num" w:pos="4320"/>
        </w:tabs>
        <w:ind w:left="4320" w:hanging="360"/>
      </w:pPr>
      <w:rPr>
        <w:rFonts w:ascii="Wingdings" w:hAnsi="Wingdings" w:hint="default"/>
      </w:rPr>
    </w:lvl>
    <w:lvl w:ilvl="6" w:tplc="2C04E0E0" w:tentative="1">
      <w:start w:val="1"/>
      <w:numFmt w:val="bullet"/>
      <w:lvlText w:val=""/>
      <w:lvlJc w:val="left"/>
      <w:pPr>
        <w:tabs>
          <w:tab w:val="num" w:pos="5040"/>
        </w:tabs>
        <w:ind w:left="5040" w:hanging="360"/>
      </w:pPr>
      <w:rPr>
        <w:rFonts w:ascii="Wingdings" w:hAnsi="Wingdings" w:hint="default"/>
      </w:rPr>
    </w:lvl>
    <w:lvl w:ilvl="7" w:tplc="A35EF338" w:tentative="1">
      <w:start w:val="1"/>
      <w:numFmt w:val="bullet"/>
      <w:lvlText w:val=""/>
      <w:lvlJc w:val="left"/>
      <w:pPr>
        <w:tabs>
          <w:tab w:val="num" w:pos="5760"/>
        </w:tabs>
        <w:ind w:left="5760" w:hanging="360"/>
      </w:pPr>
      <w:rPr>
        <w:rFonts w:ascii="Wingdings" w:hAnsi="Wingdings" w:hint="default"/>
      </w:rPr>
    </w:lvl>
    <w:lvl w:ilvl="8" w:tplc="42262C84"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5F5273"/>
    <w:multiLevelType w:val="hybridMultilevel"/>
    <w:tmpl w:val="7436C524"/>
    <w:lvl w:ilvl="0" w:tplc="B9F0E1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F2094A"/>
    <w:multiLevelType w:val="hybridMultilevel"/>
    <w:tmpl w:val="FFF8994E"/>
    <w:lvl w:ilvl="0" w:tplc="C69AB67C">
      <w:start w:val="1"/>
      <w:numFmt w:val="bullet"/>
      <w:lvlText w:val=""/>
      <w:lvlJc w:val="left"/>
      <w:pPr>
        <w:tabs>
          <w:tab w:val="num" w:pos="720"/>
        </w:tabs>
        <w:ind w:left="720" w:hanging="360"/>
      </w:pPr>
      <w:rPr>
        <w:rFonts w:ascii="Wingdings" w:hAnsi="Wingdings" w:hint="default"/>
      </w:rPr>
    </w:lvl>
    <w:lvl w:ilvl="1" w:tplc="59BCECDC">
      <w:start w:val="1"/>
      <w:numFmt w:val="bullet"/>
      <w:lvlText w:val=""/>
      <w:lvlJc w:val="left"/>
      <w:pPr>
        <w:tabs>
          <w:tab w:val="num" w:pos="1440"/>
        </w:tabs>
        <w:ind w:left="1440" w:hanging="360"/>
      </w:pPr>
      <w:rPr>
        <w:rFonts w:ascii="Wingdings" w:hAnsi="Wingdings" w:hint="default"/>
      </w:rPr>
    </w:lvl>
    <w:lvl w:ilvl="2" w:tplc="50F2E50A" w:tentative="1">
      <w:start w:val="1"/>
      <w:numFmt w:val="bullet"/>
      <w:lvlText w:val=""/>
      <w:lvlJc w:val="left"/>
      <w:pPr>
        <w:tabs>
          <w:tab w:val="num" w:pos="2160"/>
        </w:tabs>
        <w:ind w:left="2160" w:hanging="360"/>
      </w:pPr>
      <w:rPr>
        <w:rFonts w:ascii="Wingdings" w:hAnsi="Wingdings" w:hint="default"/>
      </w:rPr>
    </w:lvl>
    <w:lvl w:ilvl="3" w:tplc="4AB674A6" w:tentative="1">
      <w:start w:val="1"/>
      <w:numFmt w:val="bullet"/>
      <w:lvlText w:val=""/>
      <w:lvlJc w:val="left"/>
      <w:pPr>
        <w:tabs>
          <w:tab w:val="num" w:pos="2880"/>
        </w:tabs>
        <w:ind w:left="2880" w:hanging="360"/>
      </w:pPr>
      <w:rPr>
        <w:rFonts w:ascii="Wingdings" w:hAnsi="Wingdings" w:hint="default"/>
      </w:rPr>
    </w:lvl>
    <w:lvl w:ilvl="4" w:tplc="6DF01C4A" w:tentative="1">
      <w:start w:val="1"/>
      <w:numFmt w:val="bullet"/>
      <w:lvlText w:val=""/>
      <w:lvlJc w:val="left"/>
      <w:pPr>
        <w:tabs>
          <w:tab w:val="num" w:pos="3600"/>
        </w:tabs>
        <w:ind w:left="3600" w:hanging="360"/>
      </w:pPr>
      <w:rPr>
        <w:rFonts w:ascii="Wingdings" w:hAnsi="Wingdings" w:hint="default"/>
      </w:rPr>
    </w:lvl>
    <w:lvl w:ilvl="5" w:tplc="A9EEB90A" w:tentative="1">
      <w:start w:val="1"/>
      <w:numFmt w:val="bullet"/>
      <w:lvlText w:val=""/>
      <w:lvlJc w:val="left"/>
      <w:pPr>
        <w:tabs>
          <w:tab w:val="num" w:pos="4320"/>
        </w:tabs>
        <w:ind w:left="4320" w:hanging="360"/>
      </w:pPr>
      <w:rPr>
        <w:rFonts w:ascii="Wingdings" w:hAnsi="Wingdings" w:hint="default"/>
      </w:rPr>
    </w:lvl>
    <w:lvl w:ilvl="6" w:tplc="39B64FDC" w:tentative="1">
      <w:start w:val="1"/>
      <w:numFmt w:val="bullet"/>
      <w:lvlText w:val=""/>
      <w:lvlJc w:val="left"/>
      <w:pPr>
        <w:tabs>
          <w:tab w:val="num" w:pos="5040"/>
        </w:tabs>
        <w:ind w:left="5040" w:hanging="360"/>
      </w:pPr>
      <w:rPr>
        <w:rFonts w:ascii="Wingdings" w:hAnsi="Wingdings" w:hint="default"/>
      </w:rPr>
    </w:lvl>
    <w:lvl w:ilvl="7" w:tplc="2AD0E4D0" w:tentative="1">
      <w:start w:val="1"/>
      <w:numFmt w:val="bullet"/>
      <w:lvlText w:val=""/>
      <w:lvlJc w:val="left"/>
      <w:pPr>
        <w:tabs>
          <w:tab w:val="num" w:pos="5760"/>
        </w:tabs>
        <w:ind w:left="5760" w:hanging="360"/>
      </w:pPr>
      <w:rPr>
        <w:rFonts w:ascii="Wingdings" w:hAnsi="Wingdings" w:hint="default"/>
      </w:rPr>
    </w:lvl>
    <w:lvl w:ilvl="8" w:tplc="821CE10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A03C0D"/>
    <w:multiLevelType w:val="multilevel"/>
    <w:tmpl w:val="16A03C0D"/>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560"/>
        </w:tabs>
        <w:ind w:left="1560" w:hanging="420"/>
      </w:pPr>
    </w:lvl>
    <w:lvl w:ilvl="2">
      <w:start w:val="1"/>
      <w:numFmt w:val="lowerRoman"/>
      <w:lvlText w:val="%3."/>
      <w:lvlJc w:val="right"/>
      <w:pPr>
        <w:tabs>
          <w:tab w:val="num" w:pos="1980"/>
        </w:tabs>
        <w:ind w:left="1980" w:hanging="420"/>
      </w:pPr>
    </w:lvl>
    <w:lvl w:ilvl="3">
      <w:start w:val="1"/>
      <w:numFmt w:val="decimal"/>
      <w:lvlText w:val="%4."/>
      <w:lvlJc w:val="left"/>
      <w:pPr>
        <w:tabs>
          <w:tab w:val="num" w:pos="2400"/>
        </w:tabs>
        <w:ind w:left="2400" w:hanging="420"/>
      </w:pPr>
    </w:lvl>
    <w:lvl w:ilvl="4">
      <w:start w:val="1"/>
      <w:numFmt w:val="lowerLetter"/>
      <w:lvlText w:val="%5)"/>
      <w:lvlJc w:val="left"/>
      <w:pPr>
        <w:tabs>
          <w:tab w:val="num" w:pos="2820"/>
        </w:tabs>
        <w:ind w:left="2820" w:hanging="420"/>
      </w:pPr>
    </w:lvl>
    <w:lvl w:ilvl="5">
      <w:start w:val="1"/>
      <w:numFmt w:val="lowerRoman"/>
      <w:lvlText w:val="%6."/>
      <w:lvlJc w:val="right"/>
      <w:pPr>
        <w:tabs>
          <w:tab w:val="num" w:pos="3240"/>
        </w:tabs>
        <w:ind w:left="3240" w:hanging="420"/>
      </w:pPr>
    </w:lvl>
    <w:lvl w:ilvl="6">
      <w:start w:val="1"/>
      <w:numFmt w:val="decimal"/>
      <w:lvlText w:val="%7."/>
      <w:lvlJc w:val="left"/>
      <w:pPr>
        <w:tabs>
          <w:tab w:val="num" w:pos="3660"/>
        </w:tabs>
        <w:ind w:left="3660" w:hanging="420"/>
      </w:pPr>
    </w:lvl>
    <w:lvl w:ilvl="7">
      <w:start w:val="1"/>
      <w:numFmt w:val="lowerLetter"/>
      <w:lvlText w:val="%8)"/>
      <w:lvlJc w:val="left"/>
      <w:pPr>
        <w:tabs>
          <w:tab w:val="num" w:pos="4080"/>
        </w:tabs>
        <w:ind w:left="4080" w:hanging="420"/>
      </w:pPr>
    </w:lvl>
    <w:lvl w:ilvl="8">
      <w:start w:val="1"/>
      <w:numFmt w:val="lowerRoman"/>
      <w:lvlText w:val="%9."/>
      <w:lvlJc w:val="right"/>
      <w:pPr>
        <w:tabs>
          <w:tab w:val="num" w:pos="4500"/>
        </w:tabs>
        <w:ind w:left="4500" w:hanging="420"/>
      </w:pPr>
    </w:lvl>
  </w:abstractNum>
  <w:abstractNum w:abstractNumId="4" w15:restartNumberingAfterBreak="0">
    <w:nsid w:val="199A56D0"/>
    <w:multiLevelType w:val="hybridMultilevel"/>
    <w:tmpl w:val="4D2617CA"/>
    <w:lvl w:ilvl="0" w:tplc="1F5C5DDC">
      <w:start w:val="1"/>
      <w:numFmt w:val="bullet"/>
      <w:lvlText w:val=""/>
      <w:lvlJc w:val="left"/>
      <w:pPr>
        <w:tabs>
          <w:tab w:val="num" w:pos="720"/>
        </w:tabs>
        <w:ind w:left="720" w:hanging="360"/>
      </w:pPr>
      <w:rPr>
        <w:rFonts w:ascii="Wingdings" w:hAnsi="Wingdings" w:hint="default"/>
      </w:rPr>
    </w:lvl>
    <w:lvl w:ilvl="1" w:tplc="46B28F20">
      <w:start w:val="1"/>
      <w:numFmt w:val="bullet"/>
      <w:lvlText w:val=""/>
      <w:lvlJc w:val="left"/>
      <w:pPr>
        <w:tabs>
          <w:tab w:val="num" w:pos="1440"/>
        </w:tabs>
        <w:ind w:left="1440" w:hanging="360"/>
      </w:pPr>
      <w:rPr>
        <w:rFonts w:ascii="Wingdings" w:hAnsi="Wingdings" w:hint="default"/>
      </w:rPr>
    </w:lvl>
    <w:lvl w:ilvl="2" w:tplc="5EF452AA" w:tentative="1">
      <w:start w:val="1"/>
      <w:numFmt w:val="bullet"/>
      <w:lvlText w:val=""/>
      <w:lvlJc w:val="left"/>
      <w:pPr>
        <w:tabs>
          <w:tab w:val="num" w:pos="2160"/>
        </w:tabs>
        <w:ind w:left="2160" w:hanging="360"/>
      </w:pPr>
      <w:rPr>
        <w:rFonts w:ascii="Wingdings" w:hAnsi="Wingdings" w:hint="default"/>
      </w:rPr>
    </w:lvl>
    <w:lvl w:ilvl="3" w:tplc="A6DE16A6" w:tentative="1">
      <w:start w:val="1"/>
      <w:numFmt w:val="bullet"/>
      <w:lvlText w:val=""/>
      <w:lvlJc w:val="left"/>
      <w:pPr>
        <w:tabs>
          <w:tab w:val="num" w:pos="2880"/>
        </w:tabs>
        <w:ind w:left="2880" w:hanging="360"/>
      </w:pPr>
      <w:rPr>
        <w:rFonts w:ascii="Wingdings" w:hAnsi="Wingdings" w:hint="default"/>
      </w:rPr>
    </w:lvl>
    <w:lvl w:ilvl="4" w:tplc="4FF85636" w:tentative="1">
      <w:start w:val="1"/>
      <w:numFmt w:val="bullet"/>
      <w:lvlText w:val=""/>
      <w:lvlJc w:val="left"/>
      <w:pPr>
        <w:tabs>
          <w:tab w:val="num" w:pos="3600"/>
        </w:tabs>
        <w:ind w:left="3600" w:hanging="360"/>
      </w:pPr>
      <w:rPr>
        <w:rFonts w:ascii="Wingdings" w:hAnsi="Wingdings" w:hint="default"/>
      </w:rPr>
    </w:lvl>
    <w:lvl w:ilvl="5" w:tplc="EAFE9F32" w:tentative="1">
      <w:start w:val="1"/>
      <w:numFmt w:val="bullet"/>
      <w:lvlText w:val=""/>
      <w:lvlJc w:val="left"/>
      <w:pPr>
        <w:tabs>
          <w:tab w:val="num" w:pos="4320"/>
        </w:tabs>
        <w:ind w:left="4320" w:hanging="360"/>
      </w:pPr>
      <w:rPr>
        <w:rFonts w:ascii="Wingdings" w:hAnsi="Wingdings" w:hint="default"/>
      </w:rPr>
    </w:lvl>
    <w:lvl w:ilvl="6" w:tplc="C5A83664" w:tentative="1">
      <w:start w:val="1"/>
      <w:numFmt w:val="bullet"/>
      <w:lvlText w:val=""/>
      <w:lvlJc w:val="left"/>
      <w:pPr>
        <w:tabs>
          <w:tab w:val="num" w:pos="5040"/>
        </w:tabs>
        <w:ind w:left="5040" w:hanging="360"/>
      </w:pPr>
      <w:rPr>
        <w:rFonts w:ascii="Wingdings" w:hAnsi="Wingdings" w:hint="default"/>
      </w:rPr>
    </w:lvl>
    <w:lvl w:ilvl="7" w:tplc="1C043E64" w:tentative="1">
      <w:start w:val="1"/>
      <w:numFmt w:val="bullet"/>
      <w:lvlText w:val=""/>
      <w:lvlJc w:val="left"/>
      <w:pPr>
        <w:tabs>
          <w:tab w:val="num" w:pos="5760"/>
        </w:tabs>
        <w:ind w:left="5760" w:hanging="360"/>
      </w:pPr>
      <w:rPr>
        <w:rFonts w:ascii="Wingdings" w:hAnsi="Wingdings" w:hint="default"/>
      </w:rPr>
    </w:lvl>
    <w:lvl w:ilvl="8" w:tplc="D3A26F96"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759138"/>
    <w:multiLevelType w:val="singleLevel"/>
    <w:tmpl w:val="1B759138"/>
    <w:lvl w:ilvl="0">
      <w:start w:val="5"/>
      <w:numFmt w:val="decimal"/>
      <w:lvlText w:val="%1."/>
      <w:lvlJc w:val="left"/>
      <w:pPr>
        <w:tabs>
          <w:tab w:val="left" w:pos="312"/>
        </w:tabs>
      </w:pPr>
    </w:lvl>
  </w:abstractNum>
  <w:abstractNum w:abstractNumId="6" w15:restartNumberingAfterBreak="0">
    <w:nsid w:val="1C424AAC"/>
    <w:multiLevelType w:val="hybridMultilevel"/>
    <w:tmpl w:val="EFC295EA"/>
    <w:lvl w:ilvl="0" w:tplc="04090019">
      <w:start w:val="1"/>
      <w:numFmt w:val="lowerLetter"/>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7" w15:restartNumberingAfterBreak="0">
    <w:nsid w:val="213D7D79"/>
    <w:multiLevelType w:val="singleLevel"/>
    <w:tmpl w:val="A4E0BAE6"/>
    <w:lvl w:ilvl="0">
      <w:start w:val="2"/>
      <w:numFmt w:val="chineseCounting"/>
      <w:suff w:val="nothing"/>
      <w:lvlText w:val="（%1）"/>
      <w:lvlJc w:val="left"/>
      <w:rPr>
        <w:rFonts w:hint="eastAsia"/>
        <w:b/>
        <w:sz w:val="24"/>
        <w:szCs w:val="24"/>
      </w:rPr>
    </w:lvl>
  </w:abstractNum>
  <w:abstractNum w:abstractNumId="8" w15:restartNumberingAfterBreak="0">
    <w:nsid w:val="23570735"/>
    <w:multiLevelType w:val="hybridMultilevel"/>
    <w:tmpl w:val="3E50D6E8"/>
    <w:lvl w:ilvl="0" w:tplc="5487A97C">
      <w:start w:val="1"/>
      <w:numFmt w:val="decimal"/>
      <w:lvlText w:val="%1."/>
      <w:lvlJc w:val="left"/>
      <w:pPr>
        <w:tabs>
          <w:tab w:val="num" w:pos="845"/>
        </w:tabs>
        <w:ind w:left="845" w:hanging="425"/>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9" w15:restartNumberingAfterBreak="0">
    <w:nsid w:val="250E3AD2"/>
    <w:multiLevelType w:val="hybridMultilevel"/>
    <w:tmpl w:val="6EA093DE"/>
    <w:lvl w:ilvl="0" w:tplc="0F2A0F0E">
      <w:start w:val="1"/>
      <w:numFmt w:val="bullet"/>
      <w:lvlText w:val=""/>
      <w:lvlJc w:val="left"/>
      <w:pPr>
        <w:tabs>
          <w:tab w:val="num" w:pos="720"/>
        </w:tabs>
        <w:ind w:left="720" w:hanging="360"/>
      </w:pPr>
      <w:rPr>
        <w:rFonts w:ascii="Wingdings" w:hAnsi="Wingdings" w:hint="default"/>
      </w:rPr>
    </w:lvl>
    <w:lvl w:ilvl="1" w:tplc="D9507A96">
      <w:start w:val="1"/>
      <w:numFmt w:val="bullet"/>
      <w:lvlText w:val=""/>
      <w:lvlJc w:val="left"/>
      <w:pPr>
        <w:tabs>
          <w:tab w:val="num" w:pos="1440"/>
        </w:tabs>
        <w:ind w:left="1440" w:hanging="360"/>
      </w:pPr>
      <w:rPr>
        <w:rFonts w:ascii="Wingdings" w:hAnsi="Wingdings" w:hint="default"/>
      </w:rPr>
    </w:lvl>
    <w:lvl w:ilvl="2" w:tplc="699881B4" w:tentative="1">
      <w:start w:val="1"/>
      <w:numFmt w:val="bullet"/>
      <w:lvlText w:val=""/>
      <w:lvlJc w:val="left"/>
      <w:pPr>
        <w:tabs>
          <w:tab w:val="num" w:pos="2160"/>
        </w:tabs>
        <w:ind w:left="2160" w:hanging="360"/>
      </w:pPr>
      <w:rPr>
        <w:rFonts w:ascii="Wingdings" w:hAnsi="Wingdings" w:hint="default"/>
      </w:rPr>
    </w:lvl>
    <w:lvl w:ilvl="3" w:tplc="54FA784C" w:tentative="1">
      <w:start w:val="1"/>
      <w:numFmt w:val="bullet"/>
      <w:lvlText w:val=""/>
      <w:lvlJc w:val="left"/>
      <w:pPr>
        <w:tabs>
          <w:tab w:val="num" w:pos="2880"/>
        </w:tabs>
        <w:ind w:left="2880" w:hanging="360"/>
      </w:pPr>
      <w:rPr>
        <w:rFonts w:ascii="Wingdings" w:hAnsi="Wingdings" w:hint="default"/>
      </w:rPr>
    </w:lvl>
    <w:lvl w:ilvl="4" w:tplc="7C5407E2" w:tentative="1">
      <w:start w:val="1"/>
      <w:numFmt w:val="bullet"/>
      <w:lvlText w:val=""/>
      <w:lvlJc w:val="left"/>
      <w:pPr>
        <w:tabs>
          <w:tab w:val="num" w:pos="3600"/>
        </w:tabs>
        <w:ind w:left="3600" w:hanging="360"/>
      </w:pPr>
      <w:rPr>
        <w:rFonts w:ascii="Wingdings" w:hAnsi="Wingdings" w:hint="default"/>
      </w:rPr>
    </w:lvl>
    <w:lvl w:ilvl="5" w:tplc="A470FA3A" w:tentative="1">
      <w:start w:val="1"/>
      <w:numFmt w:val="bullet"/>
      <w:lvlText w:val=""/>
      <w:lvlJc w:val="left"/>
      <w:pPr>
        <w:tabs>
          <w:tab w:val="num" w:pos="4320"/>
        </w:tabs>
        <w:ind w:left="4320" w:hanging="360"/>
      </w:pPr>
      <w:rPr>
        <w:rFonts w:ascii="Wingdings" w:hAnsi="Wingdings" w:hint="default"/>
      </w:rPr>
    </w:lvl>
    <w:lvl w:ilvl="6" w:tplc="0F06AC52" w:tentative="1">
      <w:start w:val="1"/>
      <w:numFmt w:val="bullet"/>
      <w:lvlText w:val=""/>
      <w:lvlJc w:val="left"/>
      <w:pPr>
        <w:tabs>
          <w:tab w:val="num" w:pos="5040"/>
        </w:tabs>
        <w:ind w:left="5040" w:hanging="360"/>
      </w:pPr>
      <w:rPr>
        <w:rFonts w:ascii="Wingdings" w:hAnsi="Wingdings" w:hint="default"/>
      </w:rPr>
    </w:lvl>
    <w:lvl w:ilvl="7" w:tplc="4866E9AC" w:tentative="1">
      <w:start w:val="1"/>
      <w:numFmt w:val="bullet"/>
      <w:lvlText w:val=""/>
      <w:lvlJc w:val="left"/>
      <w:pPr>
        <w:tabs>
          <w:tab w:val="num" w:pos="5760"/>
        </w:tabs>
        <w:ind w:left="5760" w:hanging="360"/>
      </w:pPr>
      <w:rPr>
        <w:rFonts w:ascii="Wingdings" w:hAnsi="Wingdings" w:hint="default"/>
      </w:rPr>
    </w:lvl>
    <w:lvl w:ilvl="8" w:tplc="19FA10FA"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53E0203"/>
    <w:multiLevelType w:val="hybridMultilevel"/>
    <w:tmpl w:val="B4C8FA3A"/>
    <w:lvl w:ilvl="0" w:tplc="14160F04">
      <w:start w:val="1"/>
      <w:numFmt w:val="bullet"/>
      <w:lvlText w:val=""/>
      <w:lvlJc w:val="left"/>
      <w:pPr>
        <w:tabs>
          <w:tab w:val="num" w:pos="720"/>
        </w:tabs>
        <w:ind w:left="720" w:hanging="360"/>
      </w:pPr>
      <w:rPr>
        <w:rFonts w:ascii="Wingdings" w:hAnsi="Wingdings" w:hint="default"/>
      </w:rPr>
    </w:lvl>
    <w:lvl w:ilvl="1" w:tplc="7786D108">
      <w:start w:val="1"/>
      <w:numFmt w:val="bullet"/>
      <w:lvlText w:val=""/>
      <w:lvlJc w:val="left"/>
      <w:pPr>
        <w:tabs>
          <w:tab w:val="num" w:pos="1440"/>
        </w:tabs>
        <w:ind w:left="1440" w:hanging="360"/>
      </w:pPr>
      <w:rPr>
        <w:rFonts w:ascii="Wingdings" w:hAnsi="Wingdings" w:hint="default"/>
      </w:rPr>
    </w:lvl>
    <w:lvl w:ilvl="2" w:tplc="B97C66CE" w:tentative="1">
      <w:start w:val="1"/>
      <w:numFmt w:val="bullet"/>
      <w:lvlText w:val=""/>
      <w:lvlJc w:val="left"/>
      <w:pPr>
        <w:tabs>
          <w:tab w:val="num" w:pos="2160"/>
        </w:tabs>
        <w:ind w:left="2160" w:hanging="360"/>
      </w:pPr>
      <w:rPr>
        <w:rFonts w:ascii="Wingdings" w:hAnsi="Wingdings" w:hint="default"/>
      </w:rPr>
    </w:lvl>
    <w:lvl w:ilvl="3" w:tplc="4F72276A" w:tentative="1">
      <w:start w:val="1"/>
      <w:numFmt w:val="bullet"/>
      <w:lvlText w:val=""/>
      <w:lvlJc w:val="left"/>
      <w:pPr>
        <w:tabs>
          <w:tab w:val="num" w:pos="2880"/>
        </w:tabs>
        <w:ind w:left="2880" w:hanging="360"/>
      </w:pPr>
      <w:rPr>
        <w:rFonts w:ascii="Wingdings" w:hAnsi="Wingdings" w:hint="default"/>
      </w:rPr>
    </w:lvl>
    <w:lvl w:ilvl="4" w:tplc="82B4AB50" w:tentative="1">
      <w:start w:val="1"/>
      <w:numFmt w:val="bullet"/>
      <w:lvlText w:val=""/>
      <w:lvlJc w:val="left"/>
      <w:pPr>
        <w:tabs>
          <w:tab w:val="num" w:pos="3600"/>
        </w:tabs>
        <w:ind w:left="3600" w:hanging="360"/>
      </w:pPr>
      <w:rPr>
        <w:rFonts w:ascii="Wingdings" w:hAnsi="Wingdings" w:hint="default"/>
      </w:rPr>
    </w:lvl>
    <w:lvl w:ilvl="5" w:tplc="94D4ED58" w:tentative="1">
      <w:start w:val="1"/>
      <w:numFmt w:val="bullet"/>
      <w:lvlText w:val=""/>
      <w:lvlJc w:val="left"/>
      <w:pPr>
        <w:tabs>
          <w:tab w:val="num" w:pos="4320"/>
        </w:tabs>
        <w:ind w:left="4320" w:hanging="360"/>
      </w:pPr>
      <w:rPr>
        <w:rFonts w:ascii="Wingdings" w:hAnsi="Wingdings" w:hint="default"/>
      </w:rPr>
    </w:lvl>
    <w:lvl w:ilvl="6" w:tplc="E140F8CE" w:tentative="1">
      <w:start w:val="1"/>
      <w:numFmt w:val="bullet"/>
      <w:lvlText w:val=""/>
      <w:lvlJc w:val="left"/>
      <w:pPr>
        <w:tabs>
          <w:tab w:val="num" w:pos="5040"/>
        </w:tabs>
        <w:ind w:left="5040" w:hanging="360"/>
      </w:pPr>
      <w:rPr>
        <w:rFonts w:ascii="Wingdings" w:hAnsi="Wingdings" w:hint="default"/>
      </w:rPr>
    </w:lvl>
    <w:lvl w:ilvl="7" w:tplc="C038DB2E" w:tentative="1">
      <w:start w:val="1"/>
      <w:numFmt w:val="bullet"/>
      <w:lvlText w:val=""/>
      <w:lvlJc w:val="left"/>
      <w:pPr>
        <w:tabs>
          <w:tab w:val="num" w:pos="5760"/>
        </w:tabs>
        <w:ind w:left="5760" w:hanging="360"/>
      </w:pPr>
      <w:rPr>
        <w:rFonts w:ascii="Wingdings" w:hAnsi="Wingdings" w:hint="default"/>
      </w:rPr>
    </w:lvl>
    <w:lvl w:ilvl="8" w:tplc="09F8F1D2"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6B17FF2"/>
    <w:multiLevelType w:val="hybridMultilevel"/>
    <w:tmpl w:val="575CDA6A"/>
    <w:lvl w:ilvl="0" w:tplc="BF5A8C78">
      <w:start w:val="1"/>
      <w:numFmt w:val="bullet"/>
      <w:lvlText w:val=""/>
      <w:lvlJc w:val="left"/>
      <w:pPr>
        <w:tabs>
          <w:tab w:val="num" w:pos="720"/>
        </w:tabs>
        <w:ind w:left="720" w:hanging="360"/>
      </w:pPr>
      <w:rPr>
        <w:rFonts w:ascii="Wingdings" w:hAnsi="Wingdings" w:hint="default"/>
      </w:rPr>
    </w:lvl>
    <w:lvl w:ilvl="1" w:tplc="48C89CEE">
      <w:start w:val="1"/>
      <w:numFmt w:val="bullet"/>
      <w:lvlText w:val=""/>
      <w:lvlJc w:val="left"/>
      <w:pPr>
        <w:tabs>
          <w:tab w:val="num" w:pos="1440"/>
        </w:tabs>
        <w:ind w:left="1440" w:hanging="360"/>
      </w:pPr>
      <w:rPr>
        <w:rFonts w:ascii="Wingdings" w:hAnsi="Wingdings" w:hint="default"/>
      </w:rPr>
    </w:lvl>
    <w:lvl w:ilvl="2" w:tplc="FC4EE260" w:tentative="1">
      <w:start w:val="1"/>
      <w:numFmt w:val="bullet"/>
      <w:lvlText w:val=""/>
      <w:lvlJc w:val="left"/>
      <w:pPr>
        <w:tabs>
          <w:tab w:val="num" w:pos="2160"/>
        </w:tabs>
        <w:ind w:left="2160" w:hanging="360"/>
      </w:pPr>
      <w:rPr>
        <w:rFonts w:ascii="Wingdings" w:hAnsi="Wingdings" w:hint="default"/>
      </w:rPr>
    </w:lvl>
    <w:lvl w:ilvl="3" w:tplc="04325FE6" w:tentative="1">
      <w:start w:val="1"/>
      <w:numFmt w:val="bullet"/>
      <w:lvlText w:val=""/>
      <w:lvlJc w:val="left"/>
      <w:pPr>
        <w:tabs>
          <w:tab w:val="num" w:pos="2880"/>
        </w:tabs>
        <w:ind w:left="2880" w:hanging="360"/>
      </w:pPr>
      <w:rPr>
        <w:rFonts w:ascii="Wingdings" w:hAnsi="Wingdings" w:hint="default"/>
      </w:rPr>
    </w:lvl>
    <w:lvl w:ilvl="4" w:tplc="5070620A" w:tentative="1">
      <w:start w:val="1"/>
      <w:numFmt w:val="bullet"/>
      <w:lvlText w:val=""/>
      <w:lvlJc w:val="left"/>
      <w:pPr>
        <w:tabs>
          <w:tab w:val="num" w:pos="3600"/>
        </w:tabs>
        <w:ind w:left="3600" w:hanging="360"/>
      </w:pPr>
      <w:rPr>
        <w:rFonts w:ascii="Wingdings" w:hAnsi="Wingdings" w:hint="default"/>
      </w:rPr>
    </w:lvl>
    <w:lvl w:ilvl="5" w:tplc="A4943ADA" w:tentative="1">
      <w:start w:val="1"/>
      <w:numFmt w:val="bullet"/>
      <w:lvlText w:val=""/>
      <w:lvlJc w:val="left"/>
      <w:pPr>
        <w:tabs>
          <w:tab w:val="num" w:pos="4320"/>
        </w:tabs>
        <w:ind w:left="4320" w:hanging="360"/>
      </w:pPr>
      <w:rPr>
        <w:rFonts w:ascii="Wingdings" w:hAnsi="Wingdings" w:hint="default"/>
      </w:rPr>
    </w:lvl>
    <w:lvl w:ilvl="6" w:tplc="0A12B430" w:tentative="1">
      <w:start w:val="1"/>
      <w:numFmt w:val="bullet"/>
      <w:lvlText w:val=""/>
      <w:lvlJc w:val="left"/>
      <w:pPr>
        <w:tabs>
          <w:tab w:val="num" w:pos="5040"/>
        </w:tabs>
        <w:ind w:left="5040" w:hanging="360"/>
      </w:pPr>
      <w:rPr>
        <w:rFonts w:ascii="Wingdings" w:hAnsi="Wingdings" w:hint="default"/>
      </w:rPr>
    </w:lvl>
    <w:lvl w:ilvl="7" w:tplc="4A423900" w:tentative="1">
      <w:start w:val="1"/>
      <w:numFmt w:val="bullet"/>
      <w:lvlText w:val=""/>
      <w:lvlJc w:val="left"/>
      <w:pPr>
        <w:tabs>
          <w:tab w:val="num" w:pos="5760"/>
        </w:tabs>
        <w:ind w:left="5760" w:hanging="360"/>
      </w:pPr>
      <w:rPr>
        <w:rFonts w:ascii="Wingdings" w:hAnsi="Wingdings" w:hint="default"/>
      </w:rPr>
    </w:lvl>
    <w:lvl w:ilvl="8" w:tplc="19008FA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732B62"/>
    <w:multiLevelType w:val="hybridMultilevel"/>
    <w:tmpl w:val="F0BC0366"/>
    <w:lvl w:ilvl="0" w:tplc="D902A960">
      <w:start w:val="1"/>
      <w:numFmt w:val="bullet"/>
      <w:lvlText w:val=""/>
      <w:lvlJc w:val="left"/>
      <w:pPr>
        <w:tabs>
          <w:tab w:val="num" w:pos="720"/>
        </w:tabs>
        <w:ind w:left="720" w:hanging="360"/>
      </w:pPr>
      <w:rPr>
        <w:rFonts w:ascii="Wingdings" w:hAnsi="Wingdings" w:hint="default"/>
      </w:rPr>
    </w:lvl>
    <w:lvl w:ilvl="1" w:tplc="32A41686">
      <w:start w:val="1"/>
      <w:numFmt w:val="bullet"/>
      <w:lvlText w:val=""/>
      <w:lvlJc w:val="left"/>
      <w:pPr>
        <w:tabs>
          <w:tab w:val="num" w:pos="1440"/>
        </w:tabs>
        <w:ind w:left="1440" w:hanging="360"/>
      </w:pPr>
      <w:rPr>
        <w:rFonts w:ascii="Wingdings" w:hAnsi="Wingdings" w:hint="default"/>
      </w:rPr>
    </w:lvl>
    <w:lvl w:ilvl="2" w:tplc="670CC336" w:tentative="1">
      <w:start w:val="1"/>
      <w:numFmt w:val="bullet"/>
      <w:lvlText w:val=""/>
      <w:lvlJc w:val="left"/>
      <w:pPr>
        <w:tabs>
          <w:tab w:val="num" w:pos="2160"/>
        </w:tabs>
        <w:ind w:left="2160" w:hanging="360"/>
      </w:pPr>
      <w:rPr>
        <w:rFonts w:ascii="Wingdings" w:hAnsi="Wingdings" w:hint="default"/>
      </w:rPr>
    </w:lvl>
    <w:lvl w:ilvl="3" w:tplc="92429714" w:tentative="1">
      <w:start w:val="1"/>
      <w:numFmt w:val="bullet"/>
      <w:lvlText w:val=""/>
      <w:lvlJc w:val="left"/>
      <w:pPr>
        <w:tabs>
          <w:tab w:val="num" w:pos="2880"/>
        </w:tabs>
        <w:ind w:left="2880" w:hanging="360"/>
      </w:pPr>
      <w:rPr>
        <w:rFonts w:ascii="Wingdings" w:hAnsi="Wingdings" w:hint="default"/>
      </w:rPr>
    </w:lvl>
    <w:lvl w:ilvl="4" w:tplc="513AAAAE" w:tentative="1">
      <w:start w:val="1"/>
      <w:numFmt w:val="bullet"/>
      <w:lvlText w:val=""/>
      <w:lvlJc w:val="left"/>
      <w:pPr>
        <w:tabs>
          <w:tab w:val="num" w:pos="3600"/>
        </w:tabs>
        <w:ind w:left="3600" w:hanging="360"/>
      </w:pPr>
      <w:rPr>
        <w:rFonts w:ascii="Wingdings" w:hAnsi="Wingdings" w:hint="default"/>
      </w:rPr>
    </w:lvl>
    <w:lvl w:ilvl="5" w:tplc="67A6CB66" w:tentative="1">
      <w:start w:val="1"/>
      <w:numFmt w:val="bullet"/>
      <w:lvlText w:val=""/>
      <w:lvlJc w:val="left"/>
      <w:pPr>
        <w:tabs>
          <w:tab w:val="num" w:pos="4320"/>
        </w:tabs>
        <w:ind w:left="4320" w:hanging="360"/>
      </w:pPr>
      <w:rPr>
        <w:rFonts w:ascii="Wingdings" w:hAnsi="Wingdings" w:hint="default"/>
      </w:rPr>
    </w:lvl>
    <w:lvl w:ilvl="6" w:tplc="83F02570" w:tentative="1">
      <w:start w:val="1"/>
      <w:numFmt w:val="bullet"/>
      <w:lvlText w:val=""/>
      <w:lvlJc w:val="left"/>
      <w:pPr>
        <w:tabs>
          <w:tab w:val="num" w:pos="5040"/>
        </w:tabs>
        <w:ind w:left="5040" w:hanging="360"/>
      </w:pPr>
      <w:rPr>
        <w:rFonts w:ascii="Wingdings" w:hAnsi="Wingdings" w:hint="default"/>
      </w:rPr>
    </w:lvl>
    <w:lvl w:ilvl="7" w:tplc="C332CD38" w:tentative="1">
      <w:start w:val="1"/>
      <w:numFmt w:val="bullet"/>
      <w:lvlText w:val=""/>
      <w:lvlJc w:val="left"/>
      <w:pPr>
        <w:tabs>
          <w:tab w:val="num" w:pos="5760"/>
        </w:tabs>
        <w:ind w:left="5760" w:hanging="360"/>
      </w:pPr>
      <w:rPr>
        <w:rFonts w:ascii="Wingdings" w:hAnsi="Wingdings" w:hint="default"/>
      </w:rPr>
    </w:lvl>
    <w:lvl w:ilvl="8" w:tplc="7F16EF0A"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BF46591"/>
    <w:multiLevelType w:val="hybridMultilevel"/>
    <w:tmpl w:val="84FE7026"/>
    <w:lvl w:ilvl="0" w:tplc="CD82B10E">
      <w:start w:val="1"/>
      <w:numFmt w:val="bullet"/>
      <w:lvlText w:val=""/>
      <w:lvlJc w:val="left"/>
      <w:pPr>
        <w:tabs>
          <w:tab w:val="num" w:pos="720"/>
        </w:tabs>
        <w:ind w:left="720" w:hanging="360"/>
      </w:pPr>
      <w:rPr>
        <w:rFonts w:ascii="Wingdings" w:hAnsi="Wingdings" w:hint="default"/>
      </w:rPr>
    </w:lvl>
    <w:lvl w:ilvl="1" w:tplc="EB1054FE">
      <w:start w:val="1"/>
      <w:numFmt w:val="bullet"/>
      <w:lvlText w:val=""/>
      <w:lvlJc w:val="left"/>
      <w:pPr>
        <w:tabs>
          <w:tab w:val="num" w:pos="1440"/>
        </w:tabs>
        <w:ind w:left="1440" w:hanging="360"/>
      </w:pPr>
      <w:rPr>
        <w:rFonts w:ascii="Wingdings" w:hAnsi="Wingdings" w:hint="default"/>
      </w:rPr>
    </w:lvl>
    <w:lvl w:ilvl="2" w:tplc="257EBF80" w:tentative="1">
      <w:start w:val="1"/>
      <w:numFmt w:val="bullet"/>
      <w:lvlText w:val=""/>
      <w:lvlJc w:val="left"/>
      <w:pPr>
        <w:tabs>
          <w:tab w:val="num" w:pos="2160"/>
        </w:tabs>
        <w:ind w:left="2160" w:hanging="360"/>
      </w:pPr>
      <w:rPr>
        <w:rFonts w:ascii="Wingdings" w:hAnsi="Wingdings" w:hint="default"/>
      </w:rPr>
    </w:lvl>
    <w:lvl w:ilvl="3" w:tplc="1C0AEF78" w:tentative="1">
      <w:start w:val="1"/>
      <w:numFmt w:val="bullet"/>
      <w:lvlText w:val=""/>
      <w:lvlJc w:val="left"/>
      <w:pPr>
        <w:tabs>
          <w:tab w:val="num" w:pos="2880"/>
        </w:tabs>
        <w:ind w:left="2880" w:hanging="360"/>
      </w:pPr>
      <w:rPr>
        <w:rFonts w:ascii="Wingdings" w:hAnsi="Wingdings" w:hint="default"/>
      </w:rPr>
    </w:lvl>
    <w:lvl w:ilvl="4" w:tplc="777EA7B0" w:tentative="1">
      <w:start w:val="1"/>
      <w:numFmt w:val="bullet"/>
      <w:lvlText w:val=""/>
      <w:lvlJc w:val="left"/>
      <w:pPr>
        <w:tabs>
          <w:tab w:val="num" w:pos="3600"/>
        </w:tabs>
        <w:ind w:left="3600" w:hanging="360"/>
      </w:pPr>
      <w:rPr>
        <w:rFonts w:ascii="Wingdings" w:hAnsi="Wingdings" w:hint="default"/>
      </w:rPr>
    </w:lvl>
    <w:lvl w:ilvl="5" w:tplc="AEBE1DE2" w:tentative="1">
      <w:start w:val="1"/>
      <w:numFmt w:val="bullet"/>
      <w:lvlText w:val=""/>
      <w:lvlJc w:val="left"/>
      <w:pPr>
        <w:tabs>
          <w:tab w:val="num" w:pos="4320"/>
        </w:tabs>
        <w:ind w:left="4320" w:hanging="360"/>
      </w:pPr>
      <w:rPr>
        <w:rFonts w:ascii="Wingdings" w:hAnsi="Wingdings" w:hint="default"/>
      </w:rPr>
    </w:lvl>
    <w:lvl w:ilvl="6" w:tplc="C63A2854" w:tentative="1">
      <w:start w:val="1"/>
      <w:numFmt w:val="bullet"/>
      <w:lvlText w:val=""/>
      <w:lvlJc w:val="left"/>
      <w:pPr>
        <w:tabs>
          <w:tab w:val="num" w:pos="5040"/>
        </w:tabs>
        <w:ind w:left="5040" w:hanging="360"/>
      </w:pPr>
      <w:rPr>
        <w:rFonts w:ascii="Wingdings" w:hAnsi="Wingdings" w:hint="default"/>
      </w:rPr>
    </w:lvl>
    <w:lvl w:ilvl="7" w:tplc="9ADEBC68" w:tentative="1">
      <w:start w:val="1"/>
      <w:numFmt w:val="bullet"/>
      <w:lvlText w:val=""/>
      <w:lvlJc w:val="left"/>
      <w:pPr>
        <w:tabs>
          <w:tab w:val="num" w:pos="5760"/>
        </w:tabs>
        <w:ind w:left="5760" w:hanging="360"/>
      </w:pPr>
      <w:rPr>
        <w:rFonts w:ascii="Wingdings" w:hAnsi="Wingdings" w:hint="default"/>
      </w:rPr>
    </w:lvl>
    <w:lvl w:ilvl="8" w:tplc="54F25D3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21259C"/>
    <w:multiLevelType w:val="hybridMultilevel"/>
    <w:tmpl w:val="F2F092C4"/>
    <w:lvl w:ilvl="0" w:tplc="DC4C0C5E">
      <w:start w:val="1"/>
      <w:numFmt w:val="decimal"/>
      <w:lvlText w:val="%1."/>
      <w:lvlJc w:val="left"/>
      <w:pPr>
        <w:ind w:left="440" w:hanging="440"/>
      </w:pPr>
      <w:rPr>
        <w:rFonts w:hint="eastAsia"/>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5" w15:restartNumberingAfterBreak="0">
    <w:nsid w:val="2E913A69"/>
    <w:multiLevelType w:val="hybridMultilevel"/>
    <w:tmpl w:val="13202EA8"/>
    <w:lvl w:ilvl="0" w:tplc="4E42B5C8">
      <w:start w:val="1"/>
      <w:numFmt w:val="bullet"/>
      <w:lvlText w:val=""/>
      <w:lvlJc w:val="left"/>
      <w:pPr>
        <w:tabs>
          <w:tab w:val="num" w:pos="720"/>
        </w:tabs>
        <w:ind w:left="720" w:hanging="360"/>
      </w:pPr>
      <w:rPr>
        <w:rFonts w:ascii="Wingdings" w:hAnsi="Wingdings" w:hint="default"/>
      </w:rPr>
    </w:lvl>
    <w:lvl w:ilvl="1" w:tplc="51B285CE">
      <w:start w:val="1"/>
      <w:numFmt w:val="bullet"/>
      <w:lvlText w:val=""/>
      <w:lvlJc w:val="left"/>
      <w:pPr>
        <w:tabs>
          <w:tab w:val="num" w:pos="1440"/>
        </w:tabs>
        <w:ind w:left="1440" w:hanging="360"/>
      </w:pPr>
      <w:rPr>
        <w:rFonts w:ascii="Wingdings" w:hAnsi="Wingdings" w:hint="default"/>
      </w:rPr>
    </w:lvl>
    <w:lvl w:ilvl="2" w:tplc="B802C8AE" w:tentative="1">
      <w:start w:val="1"/>
      <w:numFmt w:val="bullet"/>
      <w:lvlText w:val=""/>
      <w:lvlJc w:val="left"/>
      <w:pPr>
        <w:tabs>
          <w:tab w:val="num" w:pos="2160"/>
        </w:tabs>
        <w:ind w:left="2160" w:hanging="360"/>
      </w:pPr>
      <w:rPr>
        <w:rFonts w:ascii="Wingdings" w:hAnsi="Wingdings" w:hint="default"/>
      </w:rPr>
    </w:lvl>
    <w:lvl w:ilvl="3" w:tplc="42B21176" w:tentative="1">
      <w:start w:val="1"/>
      <w:numFmt w:val="bullet"/>
      <w:lvlText w:val=""/>
      <w:lvlJc w:val="left"/>
      <w:pPr>
        <w:tabs>
          <w:tab w:val="num" w:pos="2880"/>
        </w:tabs>
        <w:ind w:left="2880" w:hanging="360"/>
      </w:pPr>
      <w:rPr>
        <w:rFonts w:ascii="Wingdings" w:hAnsi="Wingdings" w:hint="default"/>
      </w:rPr>
    </w:lvl>
    <w:lvl w:ilvl="4" w:tplc="5D7843A6" w:tentative="1">
      <w:start w:val="1"/>
      <w:numFmt w:val="bullet"/>
      <w:lvlText w:val=""/>
      <w:lvlJc w:val="left"/>
      <w:pPr>
        <w:tabs>
          <w:tab w:val="num" w:pos="3600"/>
        </w:tabs>
        <w:ind w:left="3600" w:hanging="360"/>
      </w:pPr>
      <w:rPr>
        <w:rFonts w:ascii="Wingdings" w:hAnsi="Wingdings" w:hint="default"/>
      </w:rPr>
    </w:lvl>
    <w:lvl w:ilvl="5" w:tplc="B6822F26" w:tentative="1">
      <w:start w:val="1"/>
      <w:numFmt w:val="bullet"/>
      <w:lvlText w:val=""/>
      <w:lvlJc w:val="left"/>
      <w:pPr>
        <w:tabs>
          <w:tab w:val="num" w:pos="4320"/>
        </w:tabs>
        <w:ind w:left="4320" w:hanging="360"/>
      </w:pPr>
      <w:rPr>
        <w:rFonts w:ascii="Wingdings" w:hAnsi="Wingdings" w:hint="default"/>
      </w:rPr>
    </w:lvl>
    <w:lvl w:ilvl="6" w:tplc="4CEC6DFE" w:tentative="1">
      <w:start w:val="1"/>
      <w:numFmt w:val="bullet"/>
      <w:lvlText w:val=""/>
      <w:lvlJc w:val="left"/>
      <w:pPr>
        <w:tabs>
          <w:tab w:val="num" w:pos="5040"/>
        </w:tabs>
        <w:ind w:left="5040" w:hanging="360"/>
      </w:pPr>
      <w:rPr>
        <w:rFonts w:ascii="Wingdings" w:hAnsi="Wingdings" w:hint="default"/>
      </w:rPr>
    </w:lvl>
    <w:lvl w:ilvl="7" w:tplc="3CA4C552" w:tentative="1">
      <w:start w:val="1"/>
      <w:numFmt w:val="bullet"/>
      <w:lvlText w:val=""/>
      <w:lvlJc w:val="left"/>
      <w:pPr>
        <w:tabs>
          <w:tab w:val="num" w:pos="5760"/>
        </w:tabs>
        <w:ind w:left="5760" w:hanging="360"/>
      </w:pPr>
      <w:rPr>
        <w:rFonts w:ascii="Wingdings" w:hAnsi="Wingdings" w:hint="default"/>
      </w:rPr>
    </w:lvl>
    <w:lvl w:ilvl="8" w:tplc="52CA897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D41121"/>
    <w:multiLevelType w:val="hybridMultilevel"/>
    <w:tmpl w:val="8166902E"/>
    <w:lvl w:ilvl="0" w:tplc="D3F27E9A">
      <w:start w:val="1"/>
      <w:numFmt w:val="bullet"/>
      <w:lvlText w:val=""/>
      <w:lvlJc w:val="left"/>
      <w:pPr>
        <w:tabs>
          <w:tab w:val="num" w:pos="720"/>
        </w:tabs>
        <w:ind w:left="720" w:hanging="360"/>
      </w:pPr>
      <w:rPr>
        <w:rFonts w:ascii="Wingdings" w:hAnsi="Wingdings" w:hint="default"/>
      </w:rPr>
    </w:lvl>
    <w:lvl w:ilvl="1" w:tplc="72E65646">
      <w:start w:val="1"/>
      <w:numFmt w:val="bullet"/>
      <w:lvlText w:val=""/>
      <w:lvlJc w:val="left"/>
      <w:pPr>
        <w:tabs>
          <w:tab w:val="num" w:pos="1440"/>
        </w:tabs>
        <w:ind w:left="1440" w:hanging="360"/>
      </w:pPr>
      <w:rPr>
        <w:rFonts w:ascii="Wingdings" w:hAnsi="Wingdings" w:hint="default"/>
      </w:rPr>
    </w:lvl>
    <w:lvl w:ilvl="2" w:tplc="12F0FB16" w:tentative="1">
      <w:start w:val="1"/>
      <w:numFmt w:val="bullet"/>
      <w:lvlText w:val=""/>
      <w:lvlJc w:val="left"/>
      <w:pPr>
        <w:tabs>
          <w:tab w:val="num" w:pos="2160"/>
        </w:tabs>
        <w:ind w:left="2160" w:hanging="360"/>
      </w:pPr>
      <w:rPr>
        <w:rFonts w:ascii="Wingdings" w:hAnsi="Wingdings" w:hint="default"/>
      </w:rPr>
    </w:lvl>
    <w:lvl w:ilvl="3" w:tplc="35F0BFC2" w:tentative="1">
      <w:start w:val="1"/>
      <w:numFmt w:val="bullet"/>
      <w:lvlText w:val=""/>
      <w:lvlJc w:val="left"/>
      <w:pPr>
        <w:tabs>
          <w:tab w:val="num" w:pos="2880"/>
        </w:tabs>
        <w:ind w:left="2880" w:hanging="360"/>
      </w:pPr>
      <w:rPr>
        <w:rFonts w:ascii="Wingdings" w:hAnsi="Wingdings" w:hint="default"/>
      </w:rPr>
    </w:lvl>
    <w:lvl w:ilvl="4" w:tplc="2E76AD54" w:tentative="1">
      <w:start w:val="1"/>
      <w:numFmt w:val="bullet"/>
      <w:lvlText w:val=""/>
      <w:lvlJc w:val="left"/>
      <w:pPr>
        <w:tabs>
          <w:tab w:val="num" w:pos="3600"/>
        </w:tabs>
        <w:ind w:left="3600" w:hanging="360"/>
      </w:pPr>
      <w:rPr>
        <w:rFonts w:ascii="Wingdings" w:hAnsi="Wingdings" w:hint="default"/>
      </w:rPr>
    </w:lvl>
    <w:lvl w:ilvl="5" w:tplc="16CAC482" w:tentative="1">
      <w:start w:val="1"/>
      <w:numFmt w:val="bullet"/>
      <w:lvlText w:val=""/>
      <w:lvlJc w:val="left"/>
      <w:pPr>
        <w:tabs>
          <w:tab w:val="num" w:pos="4320"/>
        </w:tabs>
        <w:ind w:left="4320" w:hanging="360"/>
      </w:pPr>
      <w:rPr>
        <w:rFonts w:ascii="Wingdings" w:hAnsi="Wingdings" w:hint="default"/>
      </w:rPr>
    </w:lvl>
    <w:lvl w:ilvl="6" w:tplc="21529264" w:tentative="1">
      <w:start w:val="1"/>
      <w:numFmt w:val="bullet"/>
      <w:lvlText w:val=""/>
      <w:lvlJc w:val="left"/>
      <w:pPr>
        <w:tabs>
          <w:tab w:val="num" w:pos="5040"/>
        </w:tabs>
        <w:ind w:left="5040" w:hanging="360"/>
      </w:pPr>
      <w:rPr>
        <w:rFonts w:ascii="Wingdings" w:hAnsi="Wingdings" w:hint="default"/>
      </w:rPr>
    </w:lvl>
    <w:lvl w:ilvl="7" w:tplc="6964B096" w:tentative="1">
      <w:start w:val="1"/>
      <w:numFmt w:val="bullet"/>
      <w:lvlText w:val=""/>
      <w:lvlJc w:val="left"/>
      <w:pPr>
        <w:tabs>
          <w:tab w:val="num" w:pos="5760"/>
        </w:tabs>
        <w:ind w:left="5760" w:hanging="360"/>
      </w:pPr>
      <w:rPr>
        <w:rFonts w:ascii="Wingdings" w:hAnsi="Wingdings" w:hint="default"/>
      </w:rPr>
    </w:lvl>
    <w:lvl w:ilvl="8" w:tplc="1D92EC4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927A85"/>
    <w:multiLevelType w:val="hybridMultilevel"/>
    <w:tmpl w:val="0D40B304"/>
    <w:lvl w:ilvl="0" w:tplc="4E580156">
      <w:start w:val="1"/>
      <w:numFmt w:val="bullet"/>
      <w:lvlText w:val=""/>
      <w:lvlJc w:val="left"/>
      <w:pPr>
        <w:tabs>
          <w:tab w:val="num" w:pos="720"/>
        </w:tabs>
        <w:ind w:left="720" w:hanging="360"/>
      </w:pPr>
      <w:rPr>
        <w:rFonts w:ascii="Wingdings" w:hAnsi="Wingdings" w:hint="default"/>
      </w:rPr>
    </w:lvl>
    <w:lvl w:ilvl="1" w:tplc="9C32C6D0">
      <w:start w:val="1"/>
      <w:numFmt w:val="bullet"/>
      <w:lvlText w:val=""/>
      <w:lvlJc w:val="left"/>
      <w:pPr>
        <w:tabs>
          <w:tab w:val="num" w:pos="1440"/>
        </w:tabs>
        <w:ind w:left="1440" w:hanging="360"/>
      </w:pPr>
      <w:rPr>
        <w:rFonts w:ascii="Wingdings" w:hAnsi="Wingdings" w:hint="default"/>
      </w:rPr>
    </w:lvl>
    <w:lvl w:ilvl="2" w:tplc="D4A8C720" w:tentative="1">
      <w:start w:val="1"/>
      <w:numFmt w:val="bullet"/>
      <w:lvlText w:val=""/>
      <w:lvlJc w:val="left"/>
      <w:pPr>
        <w:tabs>
          <w:tab w:val="num" w:pos="2160"/>
        </w:tabs>
        <w:ind w:left="2160" w:hanging="360"/>
      </w:pPr>
      <w:rPr>
        <w:rFonts w:ascii="Wingdings" w:hAnsi="Wingdings" w:hint="default"/>
      </w:rPr>
    </w:lvl>
    <w:lvl w:ilvl="3" w:tplc="B326458A" w:tentative="1">
      <w:start w:val="1"/>
      <w:numFmt w:val="bullet"/>
      <w:lvlText w:val=""/>
      <w:lvlJc w:val="left"/>
      <w:pPr>
        <w:tabs>
          <w:tab w:val="num" w:pos="2880"/>
        </w:tabs>
        <w:ind w:left="2880" w:hanging="360"/>
      </w:pPr>
      <w:rPr>
        <w:rFonts w:ascii="Wingdings" w:hAnsi="Wingdings" w:hint="default"/>
      </w:rPr>
    </w:lvl>
    <w:lvl w:ilvl="4" w:tplc="4ACCF6FE" w:tentative="1">
      <w:start w:val="1"/>
      <w:numFmt w:val="bullet"/>
      <w:lvlText w:val=""/>
      <w:lvlJc w:val="left"/>
      <w:pPr>
        <w:tabs>
          <w:tab w:val="num" w:pos="3600"/>
        </w:tabs>
        <w:ind w:left="3600" w:hanging="360"/>
      </w:pPr>
      <w:rPr>
        <w:rFonts w:ascii="Wingdings" w:hAnsi="Wingdings" w:hint="default"/>
      </w:rPr>
    </w:lvl>
    <w:lvl w:ilvl="5" w:tplc="2D4C453C" w:tentative="1">
      <w:start w:val="1"/>
      <w:numFmt w:val="bullet"/>
      <w:lvlText w:val=""/>
      <w:lvlJc w:val="left"/>
      <w:pPr>
        <w:tabs>
          <w:tab w:val="num" w:pos="4320"/>
        </w:tabs>
        <w:ind w:left="4320" w:hanging="360"/>
      </w:pPr>
      <w:rPr>
        <w:rFonts w:ascii="Wingdings" w:hAnsi="Wingdings" w:hint="default"/>
      </w:rPr>
    </w:lvl>
    <w:lvl w:ilvl="6" w:tplc="7B945B4E" w:tentative="1">
      <w:start w:val="1"/>
      <w:numFmt w:val="bullet"/>
      <w:lvlText w:val=""/>
      <w:lvlJc w:val="left"/>
      <w:pPr>
        <w:tabs>
          <w:tab w:val="num" w:pos="5040"/>
        </w:tabs>
        <w:ind w:left="5040" w:hanging="360"/>
      </w:pPr>
      <w:rPr>
        <w:rFonts w:ascii="Wingdings" w:hAnsi="Wingdings" w:hint="default"/>
      </w:rPr>
    </w:lvl>
    <w:lvl w:ilvl="7" w:tplc="24C64BE8" w:tentative="1">
      <w:start w:val="1"/>
      <w:numFmt w:val="bullet"/>
      <w:lvlText w:val=""/>
      <w:lvlJc w:val="left"/>
      <w:pPr>
        <w:tabs>
          <w:tab w:val="num" w:pos="5760"/>
        </w:tabs>
        <w:ind w:left="5760" w:hanging="360"/>
      </w:pPr>
      <w:rPr>
        <w:rFonts w:ascii="Wingdings" w:hAnsi="Wingdings" w:hint="default"/>
      </w:rPr>
    </w:lvl>
    <w:lvl w:ilvl="8" w:tplc="5FC4808C"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5F712D3"/>
    <w:multiLevelType w:val="hybridMultilevel"/>
    <w:tmpl w:val="A9F0CC38"/>
    <w:lvl w:ilvl="0" w:tplc="2C3A2CAA">
      <w:start w:val="1"/>
      <w:numFmt w:val="bullet"/>
      <w:lvlText w:val=""/>
      <w:lvlJc w:val="left"/>
      <w:pPr>
        <w:tabs>
          <w:tab w:val="num" w:pos="720"/>
        </w:tabs>
        <w:ind w:left="720" w:hanging="360"/>
      </w:pPr>
      <w:rPr>
        <w:rFonts w:ascii="Wingdings" w:hAnsi="Wingdings" w:hint="default"/>
      </w:rPr>
    </w:lvl>
    <w:lvl w:ilvl="1" w:tplc="E3CC8586">
      <w:start w:val="1"/>
      <w:numFmt w:val="bullet"/>
      <w:lvlText w:val=""/>
      <w:lvlJc w:val="left"/>
      <w:pPr>
        <w:tabs>
          <w:tab w:val="num" w:pos="1440"/>
        </w:tabs>
        <w:ind w:left="1440" w:hanging="360"/>
      </w:pPr>
      <w:rPr>
        <w:rFonts w:ascii="Wingdings" w:hAnsi="Wingdings" w:hint="default"/>
      </w:rPr>
    </w:lvl>
    <w:lvl w:ilvl="2" w:tplc="C468724A" w:tentative="1">
      <w:start w:val="1"/>
      <w:numFmt w:val="bullet"/>
      <w:lvlText w:val=""/>
      <w:lvlJc w:val="left"/>
      <w:pPr>
        <w:tabs>
          <w:tab w:val="num" w:pos="2160"/>
        </w:tabs>
        <w:ind w:left="2160" w:hanging="360"/>
      </w:pPr>
      <w:rPr>
        <w:rFonts w:ascii="Wingdings" w:hAnsi="Wingdings" w:hint="default"/>
      </w:rPr>
    </w:lvl>
    <w:lvl w:ilvl="3" w:tplc="0C6A7B90" w:tentative="1">
      <w:start w:val="1"/>
      <w:numFmt w:val="bullet"/>
      <w:lvlText w:val=""/>
      <w:lvlJc w:val="left"/>
      <w:pPr>
        <w:tabs>
          <w:tab w:val="num" w:pos="2880"/>
        </w:tabs>
        <w:ind w:left="2880" w:hanging="360"/>
      </w:pPr>
      <w:rPr>
        <w:rFonts w:ascii="Wingdings" w:hAnsi="Wingdings" w:hint="default"/>
      </w:rPr>
    </w:lvl>
    <w:lvl w:ilvl="4" w:tplc="AEEE5B76" w:tentative="1">
      <w:start w:val="1"/>
      <w:numFmt w:val="bullet"/>
      <w:lvlText w:val=""/>
      <w:lvlJc w:val="left"/>
      <w:pPr>
        <w:tabs>
          <w:tab w:val="num" w:pos="3600"/>
        </w:tabs>
        <w:ind w:left="3600" w:hanging="360"/>
      </w:pPr>
      <w:rPr>
        <w:rFonts w:ascii="Wingdings" w:hAnsi="Wingdings" w:hint="default"/>
      </w:rPr>
    </w:lvl>
    <w:lvl w:ilvl="5" w:tplc="2D1E6630" w:tentative="1">
      <w:start w:val="1"/>
      <w:numFmt w:val="bullet"/>
      <w:lvlText w:val=""/>
      <w:lvlJc w:val="left"/>
      <w:pPr>
        <w:tabs>
          <w:tab w:val="num" w:pos="4320"/>
        </w:tabs>
        <w:ind w:left="4320" w:hanging="360"/>
      </w:pPr>
      <w:rPr>
        <w:rFonts w:ascii="Wingdings" w:hAnsi="Wingdings" w:hint="default"/>
      </w:rPr>
    </w:lvl>
    <w:lvl w:ilvl="6" w:tplc="99D86D8A" w:tentative="1">
      <w:start w:val="1"/>
      <w:numFmt w:val="bullet"/>
      <w:lvlText w:val=""/>
      <w:lvlJc w:val="left"/>
      <w:pPr>
        <w:tabs>
          <w:tab w:val="num" w:pos="5040"/>
        </w:tabs>
        <w:ind w:left="5040" w:hanging="360"/>
      </w:pPr>
      <w:rPr>
        <w:rFonts w:ascii="Wingdings" w:hAnsi="Wingdings" w:hint="default"/>
      </w:rPr>
    </w:lvl>
    <w:lvl w:ilvl="7" w:tplc="ADD67F9A" w:tentative="1">
      <w:start w:val="1"/>
      <w:numFmt w:val="bullet"/>
      <w:lvlText w:val=""/>
      <w:lvlJc w:val="left"/>
      <w:pPr>
        <w:tabs>
          <w:tab w:val="num" w:pos="5760"/>
        </w:tabs>
        <w:ind w:left="5760" w:hanging="360"/>
      </w:pPr>
      <w:rPr>
        <w:rFonts w:ascii="Wingdings" w:hAnsi="Wingdings" w:hint="default"/>
      </w:rPr>
    </w:lvl>
    <w:lvl w:ilvl="8" w:tplc="BEB22670"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EDD57EA"/>
    <w:multiLevelType w:val="hybridMultilevel"/>
    <w:tmpl w:val="18EEC8B8"/>
    <w:lvl w:ilvl="0" w:tplc="04090019">
      <w:start w:val="1"/>
      <w:numFmt w:val="lowerLetter"/>
      <w:lvlText w:val="%1)"/>
      <w:lvlJc w:val="left"/>
      <w:pPr>
        <w:ind w:left="440" w:hanging="440"/>
      </w:pPr>
    </w:lvl>
    <w:lvl w:ilvl="1" w:tplc="04090019">
      <w:start w:val="1"/>
      <w:numFmt w:val="lowerLetter"/>
      <w:lvlText w:val="%2)"/>
      <w:lvlJc w:val="left"/>
      <w:pPr>
        <w:ind w:left="880" w:hanging="440"/>
      </w:pPr>
    </w:lvl>
    <w:lvl w:ilvl="2" w:tplc="D682EF48">
      <w:start w:val="1"/>
      <w:numFmt w:val="decimal"/>
      <w:lvlText w:val="（%3）"/>
      <w:lvlJc w:val="left"/>
      <w:pPr>
        <w:ind w:left="1600" w:hanging="720"/>
      </w:pPr>
      <w:rPr>
        <w:rFonts w:hint="default"/>
      </w:r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43C34140"/>
    <w:multiLevelType w:val="hybridMultilevel"/>
    <w:tmpl w:val="F43AE854"/>
    <w:lvl w:ilvl="0" w:tplc="A3301292">
      <w:start w:val="1"/>
      <w:numFmt w:val="bullet"/>
      <w:lvlText w:val=""/>
      <w:lvlJc w:val="left"/>
      <w:pPr>
        <w:tabs>
          <w:tab w:val="num" w:pos="720"/>
        </w:tabs>
        <w:ind w:left="720" w:hanging="360"/>
      </w:pPr>
      <w:rPr>
        <w:rFonts w:ascii="Wingdings" w:hAnsi="Wingdings" w:hint="default"/>
      </w:rPr>
    </w:lvl>
    <w:lvl w:ilvl="1" w:tplc="B942A288">
      <w:start w:val="1"/>
      <w:numFmt w:val="bullet"/>
      <w:lvlText w:val=""/>
      <w:lvlJc w:val="left"/>
      <w:pPr>
        <w:tabs>
          <w:tab w:val="num" w:pos="1440"/>
        </w:tabs>
        <w:ind w:left="1440" w:hanging="360"/>
      </w:pPr>
      <w:rPr>
        <w:rFonts w:ascii="Wingdings" w:hAnsi="Wingdings" w:hint="default"/>
      </w:rPr>
    </w:lvl>
    <w:lvl w:ilvl="2" w:tplc="A8323338" w:tentative="1">
      <w:start w:val="1"/>
      <w:numFmt w:val="bullet"/>
      <w:lvlText w:val=""/>
      <w:lvlJc w:val="left"/>
      <w:pPr>
        <w:tabs>
          <w:tab w:val="num" w:pos="2160"/>
        </w:tabs>
        <w:ind w:left="2160" w:hanging="360"/>
      </w:pPr>
      <w:rPr>
        <w:rFonts w:ascii="Wingdings" w:hAnsi="Wingdings" w:hint="default"/>
      </w:rPr>
    </w:lvl>
    <w:lvl w:ilvl="3" w:tplc="623E72E2" w:tentative="1">
      <w:start w:val="1"/>
      <w:numFmt w:val="bullet"/>
      <w:lvlText w:val=""/>
      <w:lvlJc w:val="left"/>
      <w:pPr>
        <w:tabs>
          <w:tab w:val="num" w:pos="2880"/>
        </w:tabs>
        <w:ind w:left="2880" w:hanging="360"/>
      </w:pPr>
      <w:rPr>
        <w:rFonts w:ascii="Wingdings" w:hAnsi="Wingdings" w:hint="default"/>
      </w:rPr>
    </w:lvl>
    <w:lvl w:ilvl="4" w:tplc="BF327D6C" w:tentative="1">
      <w:start w:val="1"/>
      <w:numFmt w:val="bullet"/>
      <w:lvlText w:val=""/>
      <w:lvlJc w:val="left"/>
      <w:pPr>
        <w:tabs>
          <w:tab w:val="num" w:pos="3600"/>
        </w:tabs>
        <w:ind w:left="3600" w:hanging="360"/>
      </w:pPr>
      <w:rPr>
        <w:rFonts w:ascii="Wingdings" w:hAnsi="Wingdings" w:hint="default"/>
      </w:rPr>
    </w:lvl>
    <w:lvl w:ilvl="5" w:tplc="2562A67A" w:tentative="1">
      <w:start w:val="1"/>
      <w:numFmt w:val="bullet"/>
      <w:lvlText w:val=""/>
      <w:lvlJc w:val="left"/>
      <w:pPr>
        <w:tabs>
          <w:tab w:val="num" w:pos="4320"/>
        </w:tabs>
        <w:ind w:left="4320" w:hanging="360"/>
      </w:pPr>
      <w:rPr>
        <w:rFonts w:ascii="Wingdings" w:hAnsi="Wingdings" w:hint="default"/>
      </w:rPr>
    </w:lvl>
    <w:lvl w:ilvl="6" w:tplc="11BC9C16" w:tentative="1">
      <w:start w:val="1"/>
      <w:numFmt w:val="bullet"/>
      <w:lvlText w:val=""/>
      <w:lvlJc w:val="left"/>
      <w:pPr>
        <w:tabs>
          <w:tab w:val="num" w:pos="5040"/>
        </w:tabs>
        <w:ind w:left="5040" w:hanging="360"/>
      </w:pPr>
      <w:rPr>
        <w:rFonts w:ascii="Wingdings" w:hAnsi="Wingdings" w:hint="default"/>
      </w:rPr>
    </w:lvl>
    <w:lvl w:ilvl="7" w:tplc="8800CA20" w:tentative="1">
      <w:start w:val="1"/>
      <w:numFmt w:val="bullet"/>
      <w:lvlText w:val=""/>
      <w:lvlJc w:val="left"/>
      <w:pPr>
        <w:tabs>
          <w:tab w:val="num" w:pos="5760"/>
        </w:tabs>
        <w:ind w:left="5760" w:hanging="360"/>
      </w:pPr>
      <w:rPr>
        <w:rFonts w:ascii="Wingdings" w:hAnsi="Wingdings" w:hint="default"/>
      </w:rPr>
    </w:lvl>
    <w:lvl w:ilvl="8" w:tplc="D648488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F54C54"/>
    <w:multiLevelType w:val="hybridMultilevel"/>
    <w:tmpl w:val="CF7EAF24"/>
    <w:lvl w:ilvl="0" w:tplc="79DED82C">
      <w:start w:val="1"/>
      <w:numFmt w:val="bullet"/>
      <w:lvlText w:val="•"/>
      <w:lvlJc w:val="left"/>
      <w:pPr>
        <w:tabs>
          <w:tab w:val="num" w:pos="720"/>
        </w:tabs>
        <w:ind w:left="720" w:hanging="360"/>
      </w:pPr>
      <w:rPr>
        <w:rFonts w:ascii="宋体" w:hAnsi="宋体" w:hint="default"/>
      </w:rPr>
    </w:lvl>
    <w:lvl w:ilvl="1" w:tplc="D1CAD714">
      <w:start w:val="1"/>
      <w:numFmt w:val="bullet"/>
      <w:lvlText w:val="•"/>
      <w:lvlJc w:val="left"/>
      <w:pPr>
        <w:tabs>
          <w:tab w:val="num" w:pos="1440"/>
        </w:tabs>
        <w:ind w:left="1440" w:hanging="360"/>
      </w:pPr>
      <w:rPr>
        <w:rFonts w:ascii="宋体" w:hAnsi="宋体" w:hint="default"/>
      </w:rPr>
    </w:lvl>
    <w:lvl w:ilvl="2" w:tplc="CD2ED632" w:tentative="1">
      <w:start w:val="1"/>
      <w:numFmt w:val="bullet"/>
      <w:lvlText w:val="•"/>
      <w:lvlJc w:val="left"/>
      <w:pPr>
        <w:tabs>
          <w:tab w:val="num" w:pos="2160"/>
        </w:tabs>
        <w:ind w:left="2160" w:hanging="360"/>
      </w:pPr>
      <w:rPr>
        <w:rFonts w:ascii="宋体" w:hAnsi="宋体" w:hint="default"/>
      </w:rPr>
    </w:lvl>
    <w:lvl w:ilvl="3" w:tplc="E4D2E28E" w:tentative="1">
      <w:start w:val="1"/>
      <w:numFmt w:val="bullet"/>
      <w:lvlText w:val="•"/>
      <w:lvlJc w:val="left"/>
      <w:pPr>
        <w:tabs>
          <w:tab w:val="num" w:pos="2880"/>
        </w:tabs>
        <w:ind w:left="2880" w:hanging="360"/>
      </w:pPr>
      <w:rPr>
        <w:rFonts w:ascii="宋体" w:hAnsi="宋体" w:hint="default"/>
      </w:rPr>
    </w:lvl>
    <w:lvl w:ilvl="4" w:tplc="22382BB6" w:tentative="1">
      <w:start w:val="1"/>
      <w:numFmt w:val="bullet"/>
      <w:lvlText w:val="•"/>
      <w:lvlJc w:val="left"/>
      <w:pPr>
        <w:tabs>
          <w:tab w:val="num" w:pos="3600"/>
        </w:tabs>
        <w:ind w:left="3600" w:hanging="360"/>
      </w:pPr>
      <w:rPr>
        <w:rFonts w:ascii="宋体" w:hAnsi="宋体" w:hint="default"/>
      </w:rPr>
    </w:lvl>
    <w:lvl w:ilvl="5" w:tplc="698A3BE0" w:tentative="1">
      <w:start w:val="1"/>
      <w:numFmt w:val="bullet"/>
      <w:lvlText w:val="•"/>
      <w:lvlJc w:val="left"/>
      <w:pPr>
        <w:tabs>
          <w:tab w:val="num" w:pos="4320"/>
        </w:tabs>
        <w:ind w:left="4320" w:hanging="360"/>
      </w:pPr>
      <w:rPr>
        <w:rFonts w:ascii="宋体" w:hAnsi="宋体" w:hint="default"/>
      </w:rPr>
    </w:lvl>
    <w:lvl w:ilvl="6" w:tplc="5C7ED8B8" w:tentative="1">
      <w:start w:val="1"/>
      <w:numFmt w:val="bullet"/>
      <w:lvlText w:val="•"/>
      <w:lvlJc w:val="left"/>
      <w:pPr>
        <w:tabs>
          <w:tab w:val="num" w:pos="5040"/>
        </w:tabs>
        <w:ind w:left="5040" w:hanging="360"/>
      </w:pPr>
      <w:rPr>
        <w:rFonts w:ascii="宋体" w:hAnsi="宋体" w:hint="default"/>
      </w:rPr>
    </w:lvl>
    <w:lvl w:ilvl="7" w:tplc="84EA768A" w:tentative="1">
      <w:start w:val="1"/>
      <w:numFmt w:val="bullet"/>
      <w:lvlText w:val="•"/>
      <w:lvlJc w:val="left"/>
      <w:pPr>
        <w:tabs>
          <w:tab w:val="num" w:pos="5760"/>
        </w:tabs>
        <w:ind w:left="5760" w:hanging="360"/>
      </w:pPr>
      <w:rPr>
        <w:rFonts w:ascii="宋体" w:hAnsi="宋体" w:hint="default"/>
      </w:rPr>
    </w:lvl>
    <w:lvl w:ilvl="8" w:tplc="FB2C580A" w:tentative="1">
      <w:start w:val="1"/>
      <w:numFmt w:val="bullet"/>
      <w:lvlText w:val="•"/>
      <w:lvlJc w:val="left"/>
      <w:pPr>
        <w:tabs>
          <w:tab w:val="num" w:pos="6480"/>
        </w:tabs>
        <w:ind w:left="6480" w:hanging="360"/>
      </w:pPr>
      <w:rPr>
        <w:rFonts w:ascii="宋体" w:hAnsi="宋体" w:hint="default"/>
      </w:rPr>
    </w:lvl>
  </w:abstractNum>
  <w:abstractNum w:abstractNumId="22" w15:restartNumberingAfterBreak="0">
    <w:nsid w:val="4E002BC2"/>
    <w:multiLevelType w:val="hybridMultilevel"/>
    <w:tmpl w:val="2F2403F6"/>
    <w:lvl w:ilvl="0" w:tplc="04090019">
      <w:start w:val="1"/>
      <w:numFmt w:val="lowerLetter"/>
      <w:lvlText w:val="%1)"/>
      <w:lvlJc w:val="left"/>
      <w:pPr>
        <w:ind w:left="1432"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23" w15:restartNumberingAfterBreak="0">
    <w:nsid w:val="4ECD47E4"/>
    <w:multiLevelType w:val="hybridMultilevel"/>
    <w:tmpl w:val="8B84AAC8"/>
    <w:lvl w:ilvl="0" w:tplc="7026BDFE">
      <w:start w:val="1"/>
      <w:numFmt w:val="bullet"/>
      <w:lvlText w:val=""/>
      <w:lvlJc w:val="left"/>
      <w:pPr>
        <w:tabs>
          <w:tab w:val="num" w:pos="720"/>
        </w:tabs>
        <w:ind w:left="720" w:hanging="360"/>
      </w:pPr>
      <w:rPr>
        <w:rFonts w:ascii="Wingdings" w:hAnsi="Wingdings" w:hint="default"/>
      </w:rPr>
    </w:lvl>
    <w:lvl w:ilvl="1" w:tplc="5336B8FA">
      <w:start w:val="1"/>
      <w:numFmt w:val="bullet"/>
      <w:lvlText w:val=""/>
      <w:lvlJc w:val="left"/>
      <w:pPr>
        <w:tabs>
          <w:tab w:val="num" w:pos="1440"/>
        </w:tabs>
        <w:ind w:left="1440" w:hanging="360"/>
      </w:pPr>
      <w:rPr>
        <w:rFonts w:ascii="Wingdings" w:hAnsi="Wingdings" w:hint="default"/>
      </w:rPr>
    </w:lvl>
    <w:lvl w:ilvl="2" w:tplc="CE6CA9AC" w:tentative="1">
      <w:start w:val="1"/>
      <w:numFmt w:val="bullet"/>
      <w:lvlText w:val=""/>
      <w:lvlJc w:val="left"/>
      <w:pPr>
        <w:tabs>
          <w:tab w:val="num" w:pos="2160"/>
        </w:tabs>
        <w:ind w:left="2160" w:hanging="360"/>
      </w:pPr>
      <w:rPr>
        <w:rFonts w:ascii="Wingdings" w:hAnsi="Wingdings" w:hint="default"/>
      </w:rPr>
    </w:lvl>
    <w:lvl w:ilvl="3" w:tplc="B558605C" w:tentative="1">
      <w:start w:val="1"/>
      <w:numFmt w:val="bullet"/>
      <w:lvlText w:val=""/>
      <w:lvlJc w:val="left"/>
      <w:pPr>
        <w:tabs>
          <w:tab w:val="num" w:pos="2880"/>
        </w:tabs>
        <w:ind w:left="2880" w:hanging="360"/>
      </w:pPr>
      <w:rPr>
        <w:rFonts w:ascii="Wingdings" w:hAnsi="Wingdings" w:hint="default"/>
      </w:rPr>
    </w:lvl>
    <w:lvl w:ilvl="4" w:tplc="1D26977C" w:tentative="1">
      <w:start w:val="1"/>
      <w:numFmt w:val="bullet"/>
      <w:lvlText w:val=""/>
      <w:lvlJc w:val="left"/>
      <w:pPr>
        <w:tabs>
          <w:tab w:val="num" w:pos="3600"/>
        </w:tabs>
        <w:ind w:left="3600" w:hanging="360"/>
      </w:pPr>
      <w:rPr>
        <w:rFonts w:ascii="Wingdings" w:hAnsi="Wingdings" w:hint="default"/>
      </w:rPr>
    </w:lvl>
    <w:lvl w:ilvl="5" w:tplc="DD4C3B7E" w:tentative="1">
      <w:start w:val="1"/>
      <w:numFmt w:val="bullet"/>
      <w:lvlText w:val=""/>
      <w:lvlJc w:val="left"/>
      <w:pPr>
        <w:tabs>
          <w:tab w:val="num" w:pos="4320"/>
        </w:tabs>
        <w:ind w:left="4320" w:hanging="360"/>
      </w:pPr>
      <w:rPr>
        <w:rFonts w:ascii="Wingdings" w:hAnsi="Wingdings" w:hint="default"/>
      </w:rPr>
    </w:lvl>
    <w:lvl w:ilvl="6" w:tplc="E222F654" w:tentative="1">
      <w:start w:val="1"/>
      <w:numFmt w:val="bullet"/>
      <w:lvlText w:val=""/>
      <w:lvlJc w:val="left"/>
      <w:pPr>
        <w:tabs>
          <w:tab w:val="num" w:pos="5040"/>
        </w:tabs>
        <w:ind w:left="5040" w:hanging="360"/>
      </w:pPr>
      <w:rPr>
        <w:rFonts w:ascii="Wingdings" w:hAnsi="Wingdings" w:hint="default"/>
      </w:rPr>
    </w:lvl>
    <w:lvl w:ilvl="7" w:tplc="7CB253CE" w:tentative="1">
      <w:start w:val="1"/>
      <w:numFmt w:val="bullet"/>
      <w:lvlText w:val=""/>
      <w:lvlJc w:val="left"/>
      <w:pPr>
        <w:tabs>
          <w:tab w:val="num" w:pos="5760"/>
        </w:tabs>
        <w:ind w:left="5760" w:hanging="360"/>
      </w:pPr>
      <w:rPr>
        <w:rFonts w:ascii="Wingdings" w:hAnsi="Wingdings" w:hint="default"/>
      </w:rPr>
    </w:lvl>
    <w:lvl w:ilvl="8" w:tplc="64DCA05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0DC4D41"/>
    <w:multiLevelType w:val="singleLevel"/>
    <w:tmpl w:val="5487A97C"/>
    <w:lvl w:ilvl="0">
      <w:start w:val="1"/>
      <w:numFmt w:val="decimal"/>
      <w:lvlText w:val="%1."/>
      <w:lvlJc w:val="left"/>
      <w:pPr>
        <w:tabs>
          <w:tab w:val="num" w:pos="425"/>
        </w:tabs>
        <w:ind w:left="425" w:hanging="425"/>
      </w:pPr>
      <w:rPr>
        <w:rFonts w:hint="default"/>
      </w:rPr>
    </w:lvl>
  </w:abstractNum>
  <w:abstractNum w:abstractNumId="25" w15:restartNumberingAfterBreak="0">
    <w:nsid w:val="5487A97C"/>
    <w:multiLevelType w:val="singleLevel"/>
    <w:tmpl w:val="5487A97C"/>
    <w:lvl w:ilvl="0">
      <w:start w:val="1"/>
      <w:numFmt w:val="decimal"/>
      <w:lvlText w:val="%1."/>
      <w:lvlJc w:val="left"/>
      <w:pPr>
        <w:tabs>
          <w:tab w:val="num" w:pos="425"/>
        </w:tabs>
        <w:ind w:left="425" w:hanging="425"/>
      </w:pPr>
      <w:rPr>
        <w:rFonts w:hint="default"/>
      </w:rPr>
    </w:lvl>
  </w:abstractNum>
  <w:abstractNum w:abstractNumId="26" w15:restartNumberingAfterBreak="0">
    <w:nsid w:val="5B3B3734"/>
    <w:multiLevelType w:val="hybridMultilevel"/>
    <w:tmpl w:val="EF1EE4A4"/>
    <w:lvl w:ilvl="0" w:tplc="F53451E8">
      <w:start w:val="1"/>
      <w:numFmt w:val="bullet"/>
      <w:lvlText w:val=""/>
      <w:lvlJc w:val="left"/>
      <w:pPr>
        <w:tabs>
          <w:tab w:val="num" w:pos="720"/>
        </w:tabs>
        <w:ind w:left="720" w:hanging="360"/>
      </w:pPr>
      <w:rPr>
        <w:rFonts w:ascii="Wingdings" w:hAnsi="Wingdings" w:hint="default"/>
      </w:rPr>
    </w:lvl>
    <w:lvl w:ilvl="1" w:tplc="C67E7A48">
      <w:start w:val="1"/>
      <w:numFmt w:val="bullet"/>
      <w:lvlText w:val=""/>
      <w:lvlJc w:val="left"/>
      <w:pPr>
        <w:tabs>
          <w:tab w:val="num" w:pos="1440"/>
        </w:tabs>
        <w:ind w:left="1440" w:hanging="360"/>
      </w:pPr>
      <w:rPr>
        <w:rFonts w:ascii="Wingdings" w:hAnsi="Wingdings" w:hint="default"/>
      </w:rPr>
    </w:lvl>
    <w:lvl w:ilvl="2" w:tplc="C3948FE6" w:tentative="1">
      <w:start w:val="1"/>
      <w:numFmt w:val="bullet"/>
      <w:lvlText w:val=""/>
      <w:lvlJc w:val="left"/>
      <w:pPr>
        <w:tabs>
          <w:tab w:val="num" w:pos="2160"/>
        </w:tabs>
        <w:ind w:left="2160" w:hanging="360"/>
      </w:pPr>
      <w:rPr>
        <w:rFonts w:ascii="Wingdings" w:hAnsi="Wingdings" w:hint="default"/>
      </w:rPr>
    </w:lvl>
    <w:lvl w:ilvl="3" w:tplc="D1982FAA" w:tentative="1">
      <w:start w:val="1"/>
      <w:numFmt w:val="bullet"/>
      <w:lvlText w:val=""/>
      <w:lvlJc w:val="left"/>
      <w:pPr>
        <w:tabs>
          <w:tab w:val="num" w:pos="2880"/>
        </w:tabs>
        <w:ind w:left="2880" w:hanging="360"/>
      </w:pPr>
      <w:rPr>
        <w:rFonts w:ascii="Wingdings" w:hAnsi="Wingdings" w:hint="default"/>
      </w:rPr>
    </w:lvl>
    <w:lvl w:ilvl="4" w:tplc="F61E7E6C" w:tentative="1">
      <w:start w:val="1"/>
      <w:numFmt w:val="bullet"/>
      <w:lvlText w:val=""/>
      <w:lvlJc w:val="left"/>
      <w:pPr>
        <w:tabs>
          <w:tab w:val="num" w:pos="3600"/>
        </w:tabs>
        <w:ind w:left="3600" w:hanging="360"/>
      </w:pPr>
      <w:rPr>
        <w:rFonts w:ascii="Wingdings" w:hAnsi="Wingdings" w:hint="default"/>
      </w:rPr>
    </w:lvl>
    <w:lvl w:ilvl="5" w:tplc="73866C38" w:tentative="1">
      <w:start w:val="1"/>
      <w:numFmt w:val="bullet"/>
      <w:lvlText w:val=""/>
      <w:lvlJc w:val="left"/>
      <w:pPr>
        <w:tabs>
          <w:tab w:val="num" w:pos="4320"/>
        </w:tabs>
        <w:ind w:left="4320" w:hanging="360"/>
      </w:pPr>
      <w:rPr>
        <w:rFonts w:ascii="Wingdings" w:hAnsi="Wingdings" w:hint="default"/>
      </w:rPr>
    </w:lvl>
    <w:lvl w:ilvl="6" w:tplc="1A14FB56" w:tentative="1">
      <w:start w:val="1"/>
      <w:numFmt w:val="bullet"/>
      <w:lvlText w:val=""/>
      <w:lvlJc w:val="left"/>
      <w:pPr>
        <w:tabs>
          <w:tab w:val="num" w:pos="5040"/>
        </w:tabs>
        <w:ind w:left="5040" w:hanging="360"/>
      </w:pPr>
      <w:rPr>
        <w:rFonts w:ascii="Wingdings" w:hAnsi="Wingdings" w:hint="default"/>
      </w:rPr>
    </w:lvl>
    <w:lvl w:ilvl="7" w:tplc="978C424E" w:tentative="1">
      <w:start w:val="1"/>
      <w:numFmt w:val="bullet"/>
      <w:lvlText w:val=""/>
      <w:lvlJc w:val="left"/>
      <w:pPr>
        <w:tabs>
          <w:tab w:val="num" w:pos="5760"/>
        </w:tabs>
        <w:ind w:left="5760" w:hanging="360"/>
      </w:pPr>
      <w:rPr>
        <w:rFonts w:ascii="Wingdings" w:hAnsi="Wingdings" w:hint="default"/>
      </w:rPr>
    </w:lvl>
    <w:lvl w:ilvl="8" w:tplc="4056A0D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273F8D"/>
    <w:multiLevelType w:val="hybridMultilevel"/>
    <w:tmpl w:val="88C47078"/>
    <w:lvl w:ilvl="0" w:tplc="03949DAA">
      <w:start w:val="1"/>
      <w:numFmt w:val="bullet"/>
      <w:lvlText w:val=""/>
      <w:lvlJc w:val="left"/>
      <w:pPr>
        <w:tabs>
          <w:tab w:val="num" w:pos="720"/>
        </w:tabs>
        <w:ind w:left="720" w:hanging="360"/>
      </w:pPr>
      <w:rPr>
        <w:rFonts w:ascii="Wingdings" w:hAnsi="Wingdings" w:hint="default"/>
      </w:rPr>
    </w:lvl>
    <w:lvl w:ilvl="1" w:tplc="1D9C6D80">
      <w:start w:val="1"/>
      <w:numFmt w:val="bullet"/>
      <w:lvlText w:val=""/>
      <w:lvlJc w:val="left"/>
      <w:pPr>
        <w:tabs>
          <w:tab w:val="num" w:pos="1440"/>
        </w:tabs>
        <w:ind w:left="1440" w:hanging="360"/>
      </w:pPr>
      <w:rPr>
        <w:rFonts w:ascii="Wingdings" w:hAnsi="Wingdings" w:hint="default"/>
      </w:rPr>
    </w:lvl>
    <w:lvl w:ilvl="2" w:tplc="6882BECA" w:tentative="1">
      <w:start w:val="1"/>
      <w:numFmt w:val="bullet"/>
      <w:lvlText w:val=""/>
      <w:lvlJc w:val="left"/>
      <w:pPr>
        <w:tabs>
          <w:tab w:val="num" w:pos="2160"/>
        </w:tabs>
        <w:ind w:left="2160" w:hanging="360"/>
      </w:pPr>
      <w:rPr>
        <w:rFonts w:ascii="Wingdings" w:hAnsi="Wingdings" w:hint="default"/>
      </w:rPr>
    </w:lvl>
    <w:lvl w:ilvl="3" w:tplc="E3B4EFAC" w:tentative="1">
      <w:start w:val="1"/>
      <w:numFmt w:val="bullet"/>
      <w:lvlText w:val=""/>
      <w:lvlJc w:val="left"/>
      <w:pPr>
        <w:tabs>
          <w:tab w:val="num" w:pos="2880"/>
        </w:tabs>
        <w:ind w:left="2880" w:hanging="360"/>
      </w:pPr>
      <w:rPr>
        <w:rFonts w:ascii="Wingdings" w:hAnsi="Wingdings" w:hint="default"/>
      </w:rPr>
    </w:lvl>
    <w:lvl w:ilvl="4" w:tplc="2FBE1C6E" w:tentative="1">
      <w:start w:val="1"/>
      <w:numFmt w:val="bullet"/>
      <w:lvlText w:val=""/>
      <w:lvlJc w:val="left"/>
      <w:pPr>
        <w:tabs>
          <w:tab w:val="num" w:pos="3600"/>
        </w:tabs>
        <w:ind w:left="3600" w:hanging="360"/>
      </w:pPr>
      <w:rPr>
        <w:rFonts w:ascii="Wingdings" w:hAnsi="Wingdings" w:hint="default"/>
      </w:rPr>
    </w:lvl>
    <w:lvl w:ilvl="5" w:tplc="2D2E9E40" w:tentative="1">
      <w:start w:val="1"/>
      <w:numFmt w:val="bullet"/>
      <w:lvlText w:val=""/>
      <w:lvlJc w:val="left"/>
      <w:pPr>
        <w:tabs>
          <w:tab w:val="num" w:pos="4320"/>
        </w:tabs>
        <w:ind w:left="4320" w:hanging="360"/>
      </w:pPr>
      <w:rPr>
        <w:rFonts w:ascii="Wingdings" w:hAnsi="Wingdings" w:hint="default"/>
      </w:rPr>
    </w:lvl>
    <w:lvl w:ilvl="6" w:tplc="63926804" w:tentative="1">
      <w:start w:val="1"/>
      <w:numFmt w:val="bullet"/>
      <w:lvlText w:val=""/>
      <w:lvlJc w:val="left"/>
      <w:pPr>
        <w:tabs>
          <w:tab w:val="num" w:pos="5040"/>
        </w:tabs>
        <w:ind w:left="5040" w:hanging="360"/>
      </w:pPr>
      <w:rPr>
        <w:rFonts w:ascii="Wingdings" w:hAnsi="Wingdings" w:hint="default"/>
      </w:rPr>
    </w:lvl>
    <w:lvl w:ilvl="7" w:tplc="C756E5D2" w:tentative="1">
      <w:start w:val="1"/>
      <w:numFmt w:val="bullet"/>
      <w:lvlText w:val=""/>
      <w:lvlJc w:val="left"/>
      <w:pPr>
        <w:tabs>
          <w:tab w:val="num" w:pos="5760"/>
        </w:tabs>
        <w:ind w:left="5760" w:hanging="360"/>
      </w:pPr>
      <w:rPr>
        <w:rFonts w:ascii="Wingdings" w:hAnsi="Wingdings" w:hint="default"/>
      </w:rPr>
    </w:lvl>
    <w:lvl w:ilvl="8" w:tplc="36AE0C0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A12E2"/>
    <w:multiLevelType w:val="hybridMultilevel"/>
    <w:tmpl w:val="56AA4944"/>
    <w:lvl w:ilvl="0" w:tplc="195C2352">
      <w:start w:val="1"/>
      <w:numFmt w:val="bullet"/>
      <w:lvlText w:val=""/>
      <w:lvlJc w:val="left"/>
      <w:pPr>
        <w:tabs>
          <w:tab w:val="num" w:pos="720"/>
        </w:tabs>
        <w:ind w:left="720" w:hanging="360"/>
      </w:pPr>
      <w:rPr>
        <w:rFonts w:ascii="Wingdings" w:hAnsi="Wingdings" w:hint="default"/>
      </w:rPr>
    </w:lvl>
    <w:lvl w:ilvl="1" w:tplc="53C2906E">
      <w:start w:val="1"/>
      <w:numFmt w:val="bullet"/>
      <w:lvlText w:val=""/>
      <w:lvlJc w:val="left"/>
      <w:pPr>
        <w:tabs>
          <w:tab w:val="num" w:pos="1440"/>
        </w:tabs>
        <w:ind w:left="1440" w:hanging="360"/>
      </w:pPr>
      <w:rPr>
        <w:rFonts w:ascii="Wingdings" w:hAnsi="Wingdings" w:hint="default"/>
      </w:rPr>
    </w:lvl>
    <w:lvl w:ilvl="2" w:tplc="71006DD2" w:tentative="1">
      <w:start w:val="1"/>
      <w:numFmt w:val="bullet"/>
      <w:lvlText w:val=""/>
      <w:lvlJc w:val="left"/>
      <w:pPr>
        <w:tabs>
          <w:tab w:val="num" w:pos="2160"/>
        </w:tabs>
        <w:ind w:left="2160" w:hanging="360"/>
      </w:pPr>
      <w:rPr>
        <w:rFonts w:ascii="Wingdings" w:hAnsi="Wingdings" w:hint="default"/>
      </w:rPr>
    </w:lvl>
    <w:lvl w:ilvl="3" w:tplc="B246CDFE" w:tentative="1">
      <w:start w:val="1"/>
      <w:numFmt w:val="bullet"/>
      <w:lvlText w:val=""/>
      <w:lvlJc w:val="left"/>
      <w:pPr>
        <w:tabs>
          <w:tab w:val="num" w:pos="2880"/>
        </w:tabs>
        <w:ind w:left="2880" w:hanging="360"/>
      </w:pPr>
      <w:rPr>
        <w:rFonts w:ascii="Wingdings" w:hAnsi="Wingdings" w:hint="default"/>
      </w:rPr>
    </w:lvl>
    <w:lvl w:ilvl="4" w:tplc="282C6D50" w:tentative="1">
      <w:start w:val="1"/>
      <w:numFmt w:val="bullet"/>
      <w:lvlText w:val=""/>
      <w:lvlJc w:val="left"/>
      <w:pPr>
        <w:tabs>
          <w:tab w:val="num" w:pos="3600"/>
        </w:tabs>
        <w:ind w:left="3600" w:hanging="360"/>
      </w:pPr>
      <w:rPr>
        <w:rFonts w:ascii="Wingdings" w:hAnsi="Wingdings" w:hint="default"/>
      </w:rPr>
    </w:lvl>
    <w:lvl w:ilvl="5" w:tplc="1620516C" w:tentative="1">
      <w:start w:val="1"/>
      <w:numFmt w:val="bullet"/>
      <w:lvlText w:val=""/>
      <w:lvlJc w:val="left"/>
      <w:pPr>
        <w:tabs>
          <w:tab w:val="num" w:pos="4320"/>
        </w:tabs>
        <w:ind w:left="4320" w:hanging="360"/>
      </w:pPr>
      <w:rPr>
        <w:rFonts w:ascii="Wingdings" w:hAnsi="Wingdings" w:hint="default"/>
      </w:rPr>
    </w:lvl>
    <w:lvl w:ilvl="6" w:tplc="17905156" w:tentative="1">
      <w:start w:val="1"/>
      <w:numFmt w:val="bullet"/>
      <w:lvlText w:val=""/>
      <w:lvlJc w:val="left"/>
      <w:pPr>
        <w:tabs>
          <w:tab w:val="num" w:pos="5040"/>
        </w:tabs>
        <w:ind w:left="5040" w:hanging="360"/>
      </w:pPr>
      <w:rPr>
        <w:rFonts w:ascii="Wingdings" w:hAnsi="Wingdings" w:hint="default"/>
      </w:rPr>
    </w:lvl>
    <w:lvl w:ilvl="7" w:tplc="A9442E1E" w:tentative="1">
      <w:start w:val="1"/>
      <w:numFmt w:val="bullet"/>
      <w:lvlText w:val=""/>
      <w:lvlJc w:val="left"/>
      <w:pPr>
        <w:tabs>
          <w:tab w:val="num" w:pos="5760"/>
        </w:tabs>
        <w:ind w:left="5760" w:hanging="360"/>
      </w:pPr>
      <w:rPr>
        <w:rFonts w:ascii="Wingdings" w:hAnsi="Wingdings" w:hint="default"/>
      </w:rPr>
    </w:lvl>
    <w:lvl w:ilvl="8" w:tplc="AA74A7C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02F3332"/>
    <w:multiLevelType w:val="hybridMultilevel"/>
    <w:tmpl w:val="5D560420"/>
    <w:lvl w:ilvl="0" w:tplc="BB14A23C">
      <w:start w:val="2"/>
      <w:numFmt w:val="japaneseCounting"/>
      <w:lvlText w:val="%1、"/>
      <w:lvlJc w:val="left"/>
      <w:pPr>
        <w:ind w:left="1162" w:hanging="600"/>
      </w:pPr>
      <w:rPr>
        <w:rFonts w:ascii="黑体" w:eastAsia="黑体" w:hAnsi="黑体" w:hint="default"/>
        <w:b/>
        <w:sz w:val="28"/>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30" w15:restartNumberingAfterBreak="0">
    <w:nsid w:val="610012D9"/>
    <w:multiLevelType w:val="hybridMultilevel"/>
    <w:tmpl w:val="828A7E70"/>
    <w:lvl w:ilvl="0" w:tplc="31526AD0">
      <w:start w:val="1"/>
      <w:numFmt w:val="bullet"/>
      <w:lvlText w:val=""/>
      <w:lvlJc w:val="left"/>
      <w:pPr>
        <w:tabs>
          <w:tab w:val="num" w:pos="720"/>
        </w:tabs>
        <w:ind w:left="720" w:hanging="360"/>
      </w:pPr>
      <w:rPr>
        <w:rFonts w:ascii="Wingdings" w:hAnsi="Wingdings" w:hint="default"/>
      </w:rPr>
    </w:lvl>
    <w:lvl w:ilvl="1" w:tplc="1682EB50">
      <w:start w:val="1"/>
      <w:numFmt w:val="bullet"/>
      <w:lvlText w:val=""/>
      <w:lvlJc w:val="left"/>
      <w:pPr>
        <w:tabs>
          <w:tab w:val="num" w:pos="1440"/>
        </w:tabs>
        <w:ind w:left="1440" w:hanging="360"/>
      </w:pPr>
      <w:rPr>
        <w:rFonts w:ascii="Wingdings" w:hAnsi="Wingdings" w:hint="default"/>
      </w:rPr>
    </w:lvl>
    <w:lvl w:ilvl="2" w:tplc="0428CD90" w:tentative="1">
      <w:start w:val="1"/>
      <w:numFmt w:val="bullet"/>
      <w:lvlText w:val=""/>
      <w:lvlJc w:val="left"/>
      <w:pPr>
        <w:tabs>
          <w:tab w:val="num" w:pos="2160"/>
        </w:tabs>
        <w:ind w:left="2160" w:hanging="360"/>
      </w:pPr>
      <w:rPr>
        <w:rFonts w:ascii="Wingdings" w:hAnsi="Wingdings" w:hint="default"/>
      </w:rPr>
    </w:lvl>
    <w:lvl w:ilvl="3" w:tplc="B9243E3C" w:tentative="1">
      <w:start w:val="1"/>
      <w:numFmt w:val="bullet"/>
      <w:lvlText w:val=""/>
      <w:lvlJc w:val="left"/>
      <w:pPr>
        <w:tabs>
          <w:tab w:val="num" w:pos="2880"/>
        </w:tabs>
        <w:ind w:left="2880" w:hanging="360"/>
      </w:pPr>
      <w:rPr>
        <w:rFonts w:ascii="Wingdings" w:hAnsi="Wingdings" w:hint="default"/>
      </w:rPr>
    </w:lvl>
    <w:lvl w:ilvl="4" w:tplc="0CA43B32" w:tentative="1">
      <w:start w:val="1"/>
      <w:numFmt w:val="bullet"/>
      <w:lvlText w:val=""/>
      <w:lvlJc w:val="left"/>
      <w:pPr>
        <w:tabs>
          <w:tab w:val="num" w:pos="3600"/>
        </w:tabs>
        <w:ind w:left="3600" w:hanging="360"/>
      </w:pPr>
      <w:rPr>
        <w:rFonts w:ascii="Wingdings" w:hAnsi="Wingdings" w:hint="default"/>
      </w:rPr>
    </w:lvl>
    <w:lvl w:ilvl="5" w:tplc="656C6B60" w:tentative="1">
      <w:start w:val="1"/>
      <w:numFmt w:val="bullet"/>
      <w:lvlText w:val=""/>
      <w:lvlJc w:val="left"/>
      <w:pPr>
        <w:tabs>
          <w:tab w:val="num" w:pos="4320"/>
        </w:tabs>
        <w:ind w:left="4320" w:hanging="360"/>
      </w:pPr>
      <w:rPr>
        <w:rFonts w:ascii="Wingdings" w:hAnsi="Wingdings" w:hint="default"/>
      </w:rPr>
    </w:lvl>
    <w:lvl w:ilvl="6" w:tplc="9C24B794" w:tentative="1">
      <w:start w:val="1"/>
      <w:numFmt w:val="bullet"/>
      <w:lvlText w:val=""/>
      <w:lvlJc w:val="left"/>
      <w:pPr>
        <w:tabs>
          <w:tab w:val="num" w:pos="5040"/>
        </w:tabs>
        <w:ind w:left="5040" w:hanging="360"/>
      </w:pPr>
      <w:rPr>
        <w:rFonts w:ascii="Wingdings" w:hAnsi="Wingdings" w:hint="default"/>
      </w:rPr>
    </w:lvl>
    <w:lvl w:ilvl="7" w:tplc="61706E1C" w:tentative="1">
      <w:start w:val="1"/>
      <w:numFmt w:val="bullet"/>
      <w:lvlText w:val=""/>
      <w:lvlJc w:val="left"/>
      <w:pPr>
        <w:tabs>
          <w:tab w:val="num" w:pos="5760"/>
        </w:tabs>
        <w:ind w:left="5760" w:hanging="360"/>
      </w:pPr>
      <w:rPr>
        <w:rFonts w:ascii="Wingdings" w:hAnsi="Wingdings" w:hint="default"/>
      </w:rPr>
    </w:lvl>
    <w:lvl w:ilvl="8" w:tplc="A4EEE89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5246396"/>
    <w:multiLevelType w:val="hybridMultilevel"/>
    <w:tmpl w:val="9D8CB2E6"/>
    <w:lvl w:ilvl="0" w:tplc="C26AED08">
      <w:start w:val="1"/>
      <w:numFmt w:val="bullet"/>
      <w:lvlText w:val=""/>
      <w:lvlJc w:val="left"/>
      <w:pPr>
        <w:tabs>
          <w:tab w:val="num" w:pos="720"/>
        </w:tabs>
        <w:ind w:left="720" w:hanging="360"/>
      </w:pPr>
      <w:rPr>
        <w:rFonts w:ascii="Wingdings" w:hAnsi="Wingdings" w:hint="default"/>
      </w:rPr>
    </w:lvl>
    <w:lvl w:ilvl="1" w:tplc="E9C60C0A">
      <w:start w:val="1"/>
      <w:numFmt w:val="bullet"/>
      <w:lvlText w:val=""/>
      <w:lvlJc w:val="left"/>
      <w:pPr>
        <w:tabs>
          <w:tab w:val="num" w:pos="1440"/>
        </w:tabs>
        <w:ind w:left="1440" w:hanging="360"/>
      </w:pPr>
      <w:rPr>
        <w:rFonts w:ascii="Wingdings" w:hAnsi="Wingdings" w:hint="default"/>
      </w:rPr>
    </w:lvl>
    <w:lvl w:ilvl="2" w:tplc="212C13A0" w:tentative="1">
      <w:start w:val="1"/>
      <w:numFmt w:val="bullet"/>
      <w:lvlText w:val=""/>
      <w:lvlJc w:val="left"/>
      <w:pPr>
        <w:tabs>
          <w:tab w:val="num" w:pos="2160"/>
        </w:tabs>
        <w:ind w:left="2160" w:hanging="360"/>
      </w:pPr>
      <w:rPr>
        <w:rFonts w:ascii="Wingdings" w:hAnsi="Wingdings" w:hint="default"/>
      </w:rPr>
    </w:lvl>
    <w:lvl w:ilvl="3" w:tplc="4A306DF8" w:tentative="1">
      <w:start w:val="1"/>
      <w:numFmt w:val="bullet"/>
      <w:lvlText w:val=""/>
      <w:lvlJc w:val="left"/>
      <w:pPr>
        <w:tabs>
          <w:tab w:val="num" w:pos="2880"/>
        </w:tabs>
        <w:ind w:left="2880" w:hanging="360"/>
      </w:pPr>
      <w:rPr>
        <w:rFonts w:ascii="Wingdings" w:hAnsi="Wingdings" w:hint="default"/>
      </w:rPr>
    </w:lvl>
    <w:lvl w:ilvl="4" w:tplc="4F90C880" w:tentative="1">
      <w:start w:val="1"/>
      <w:numFmt w:val="bullet"/>
      <w:lvlText w:val=""/>
      <w:lvlJc w:val="left"/>
      <w:pPr>
        <w:tabs>
          <w:tab w:val="num" w:pos="3600"/>
        </w:tabs>
        <w:ind w:left="3600" w:hanging="360"/>
      </w:pPr>
      <w:rPr>
        <w:rFonts w:ascii="Wingdings" w:hAnsi="Wingdings" w:hint="default"/>
      </w:rPr>
    </w:lvl>
    <w:lvl w:ilvl="5" w:tplc="49A007A0" w:tentative="1">
      <w:start w:val="1"/>
      <w:numFmt w:val="bullet"/>
      <w:lvlText w:val=""/>
      <w:lvlJc w:val="left"/>
      <w:pPr>
        <w:tabs>
          <w:tab w:val="num" w:pos="4320"/>
        </w:tabs>
        <w:ind w:left="4320" w:hanging="360"/>
      </w:pPr>
      <w:rPr>
        <w:rFonts w:ascii="Wingdings" w:hAnsi="Wingdings" w:hint="default"/>
      </w:rPr>
    </w:lvl>
    <w:lvl w:ilvl="6" w:tplc="E2546F98" w:tentative="1">
      <w:start w:val="1"/>
      <w:numFmt w:val="bullet"/>
      <w:lvlText w:val=""/>
      <w:lvlJc w:val="left"/>
      <w:pPr>
        <w:tabs>
          <w:tab w:val="num" w:pos="5040"/>
        </w:tabs>
        <w:ind w:left="5040" w:hanging="360"/>
      </w:pPr>
      <w:rPr>
        <w:rFonts w:ascii="Wingdings" w:hAnsi="Wingdings" w:hint="default"/>
      </w:rPr>
    </w:lvl>
    <w:lvl w:ilvl="7" w:tplc="AA728712" w:tentative="1">
      <w:start w:val="1"/>
      <w:numFmt w:val="bullet"/>
      <w:lvlText w:val=""/>
      <w:lvlJc w:val="left"/>
      <w:pPr>
        <w:tabs>
          <w:tab w:val="num" w:pos="5760"/>
        </w:tabs>
        <w:ind w:left="5760" w:hanging="360"/>
      </w:pPr>
      <w:rPr>
        <w:rFonts w:ascii="Wingdings" w:hAnsi="Wingdings" w:hint="default"/>
      </w:rPr>
    </w:lvl>
    <w:lvl w:ilvl="8" w:tplc="30BC26F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5A40962"/>
    <w:multiLevelType w:val="hybridMultilevel"/>
    <w:tmpl w:val="2EA60DE6"/>
    <w:lvl w:ilvl="0" w:tplc="9944451C">
      <w:start w:val="1"/>
      <w:numFmt w:val="bullet"/>
      <w:lvlText w:val=""/>
      <w:lvlJc w:val="left"/>
      <w:pPr>
        <w:tabs>
          <w:tab w:val="num" w:pos="720"/>
        </w:tabs>
        <w:ind w:left="720" w:hanging="360"/>
      </w:pPr>
      <w:rPr>
        <w:rFonts w:ascii="Wingdings" w:hAnsi="Wingdings" w:hint="default"/>
      </w:rPr>
    </w:lvl>
    <w:lvl w:ilvl="1" w:tplc="CCFA1304">
      <w:start w:val="1"/>
      <w:numFmt w:val="bullet"/>
      <w:lvlText w:val=""/>
      <w:lvlJc w:val="left"/>
      <w:pPr>
        <w:tabs>
          <w:tab w:val="num" w:pos="1440"/>
        </w:tabs>
        <w:ind w:left="1440" w:hanging="360"/>
      </w:pPr>
      <w:rPr>
        <w:rFonts w:ascii="Wingdings" w:hAnsi="Wingdings" w:hint="default"/>
      </w:rPr>
    </w:lvl>
    <w:lvl w:ilvl="2" w:tplc="DD769936" w:tentative="1">
      <w:start w:val="1"/>
      <w:numFmt w:val="bullet"/>
      <w:lvlText w:val=""/>
      <w:lvlJc w:val="left"/>
      <w:pPr>
        <w:tabs>
          <w:tab w:val="num" w:pos="2160"/>
        </w:tabs>
        <w:ind w:left="2160" w:hanging="360"/>
      </w:pPr>
      <w:rPr>
        <w:rFonts w:ascii="Wingdings" w:hAnsi="Wingdings" w:hint="default"/>
      </w:rPr>
    </w:lvl>
    <w:lvl w:ilvl="3" w:tplc="4BB61C26" w:tentative="1">
      <w:start w:val="1"/>
      <w:numFmt w:val="bullet"/>
      <w:lvlText w:val=""/>
      <w:lvlJc w:val="left"/>
      <w:pPr>
        <w:tabs>
          <w:tab w:val="num" w:pos="2880"/>
        </w:tabs>
        <w:ind w:left="2880" w:hanging="360"/>
      </w:pPr>
      <w:rPr>
        <w:rFonts w:ascii="Wingdings" w:hAnsi="Wingdings" w:hint="default"/>
      </w:rPr>
    </w:lvl>
    <w:lvl w:ilvl="4" w:tplc="63042914" w:tentative="1">
      <w:start w:val="1"/>
      <w:numFmt w:val="bullet"/>
      <w:lvlText w:val=""/>
      <w:lvlJc w:val="left"/>
      <w:pPr>
        <w:tabs>
          <w:tab w:val="num" w:pos="3600"/>
        </w:tabs>
        <w:ind w:left="3600" w:hanging="360"/>
      </w:pPr>
      <w:rPr>
        <w:rFonts w:ascii="Wingdings" w:hAnsi="Wingdings" w:hint="default"/>
      </w:rPr>
    </w:lvl>
    <w:lvl w:ilvl="5" w:tplc="649E8754" w:tentative="1">
      <w:start w:val="1"/>
      <w:numFmt w:val="bullet"/>
      <w:lvlText w:val=""/>
      <w:lvlJc w:val="left"/>
      <w:pPr>
        <w:tabs>
          <w:tab w:val="num" w:pos="4320"/>
        </w:tabs>
        <w:ind w:left="4320" w:hanging="360"/>
      </w:pPr>
      <w:rPr>
        <w:rFonts w:ascii="Wingdings" w:hAnsi="Wingdings" w:hint="default"/>
      </w:rPr>
    </w:lvl>
    <w:lvl w:ilvl="6" w:tplc="0DE69096" w:tentative="1">
      <w:start w:val="1"/>
      <w:numFmt w:val="bullet"/>
      <w:lvlText w:val=""/>
      <w:lvlJc w:val="left"/>
      <w:pPr>
        <w:tabs>
          <w:tab w:val="num" w:pos="5040"/>
        </w:tabs>
        <w:ind w:left="5040" w:hanging="360"/>
      </w:pPr>
      <w:rPr>
        <w:rFonts w:ascii="Wingdings" w:hAnsi="Wingdings" w:hint="default"/>
      </w:rPr>
    </w:lvl>
    <w:lvl w:ilvl="7" w:tplc="49CA3438" w:tentative="1">
      <w:start w:val="1"/>
      <w:numFmt w:val="bullet"/>
      <w:lvlText w:val=""/>
      <w:lvlJc w:val="left"/>
      <w:pPr>
        <w:tabs>
          <w:tab w:val="num" w:pos="5760"/>
        </w:tabs>
        <w:ind w:left="5760" w:hanging="360"/>
      </w:pPr>
      <w:rPr>
        <w:rFonts w:ascii="Wingdings" w:hAnsi="Wingdings" w:hint="default"/>
      </w:rPr>
    </w:lvl>
    <w:lvl w:ilvl="8" w:tplc="BF909F1A"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6232BEB"/>
    <w:multiLevelType w:val="hybridMultilevel"/>
    <w:tmpl w:val="FFBED080"/>
    <w:lvl w:ilvl="0" w:tplc="6C86DA62">
      <w:start w:val="1"/>
      <w:numFmt w:val="bullet"/>
      <w:lvlText w:val=""/>
      <w:lvlJc w:val="left"/>
      <w:pPr>
        <w:tabs>
          <w:tab w:val="num" w:pos="720"/>
        </w:tabs>
        <w:ind w:left="720" w:hanging="360"/>
      </w:pPr>
      <w:rPr>
        <w:rFonts w:ascii="Wingdings" w:hAnsi="Wingdings" w:hint="default"/>
      </w:rPr>
    </w:lvl>
    <w:lvl w:ilvl="1" w:tplc="9A6CC45E">
      <w:start w:val="1"/>
      <w:numFmt w:val="bullet"/>
      <w:lvlText w:val=""/>
      <w:lvlJc w:val="left"/>
      <w:pPr>
        <w:tabs>
          <w:tab w:val="num" w:pos="1440"/>
        </w:tabs>
        <w:ind w:left="1440" w:hanging="360"/>
      </w:pPr>
      <w:rPr>
        <w:rFonts w:ascii="Wingdings" w:hAnsi="Wingdings" w:hint="default"/>
      </w:rPr>
    </w:lvl>
    <w:lvl w:ilvl="2" w:tplc="F7AC128C" w:tentative="1">
      <w:start w:val="1"/>
      <w:numFmt w:val="bullet"/>
      <w:lvlText w:val=""/>
      <w:lvlJc w:val="left"/>
      <w:pPr>
        <w:tabs>
          <w:tab w:val="num" w:pos="2160"/>
        </w:tabs>
        <w:ind w:left="2160" w:hanging="360"/>
      </w:pPr>
      <w:rPr>
        <w:rFonts w:ascii="Wingdings" w:hAnsi="Wingdings" w:hint="default"/>
      </w:rPr>
    </w:lvl>
    <w:lvl w:ilvl="3" w:tplc="FE4079D6" w:tentative="1">
      <w:start w:val="1"/>
      <w:numFmt w:val="bullet"/>
      <w:lvlText w:val=""/>
      <w:lvlJc w:val="left"/>
      <w:pPr>
        <w:tabs>
          <w:tab w:val="num" w:pos="2880"/>
        </w:tabs>
        <w:ind w:left="2880" w:hanging="360"/>
      </w:pPr>
      <w:rPr>
        <w:rFonts w:ascii="Wingdings" w:hAnsi="Wingdings" w:hint="default"/>
      </w:rPr>
    </w:lvl>
    <w:lvl w:ilvl="4" w:tplc="7AF69DD0" w:tentative="1">
      <w:start w:val="1"/>
      <w:numFmt w:val="bullet"/>
      <w:lvlText w:val=""/>
      <w:lvlJc w:val="left"/>
      <w:pPr>
        <w:tabs>
          <w:tab w:val="num" w:pos="3600"/>
        </w:tabs>
        <w:ind w:left="3600" w:hanging="360"/>
      </w:pPr>
      <w:rPr>
        <w:rFonts w:ascii="Wingdings" w:hAnsi="Wingdings" w:hint="default"/>
      </w:rPr>
    </w:lvl>
    <w:lvl w:ilvl="5" w:tplc="B40C9CD6" w:tentative="1">
      <w:start w:val="1"/>
      <w:numFmt w:val="bullet"/>
      <w:lvlText w:val=""/>
      <w:lvlJc w:val="left"/>
      <w:pPr>
        <w:tabs>
          <w:tab w:val="num" w:pos="4320"/>
        </w:tabs>
        <w:ind w:left="4320" w:hanging="360"/>
      </w:pPr>
      <w:rPr>
        <w:rFonts w:ascii="Wingdings" w:hAnsi="Wingdings" w:hint="default"/>
      </w:rPr>
    </w:lvl>
    <w:lvl w:ilvl="6" w:tplc="364096D0" w:tentative="1">
      <w:start w:val="1"/>
      <w:numFmt w:val="bullet"/>
      <w:lvlText w:val=""/>
      <w:lvlJc w:val="left"/>
      <w:pPr>
        <w:tabs>
          <w:tab w:val="num" w:pos="5040"/>
        </w:tabs>
        <w:ind w:left="5040" w:hanging="360"/>
      </w:pPr>
      <w:rPr>
        <w:rFonts w:ascii="Wingdings" w:hAnsi="Wingdings" w:hint="default"/>
      </w:rPr>
    </w:lvl>
    <w:lvl w:ilvl="7" w:tplc="39CCC9CA" w:tentative="1">
      <w:start w:val="1"/>
      <w:numFmt w:val="bullet"/>
      <w:lvlText w:val=""/>
      <w:lvlJc w:val="left"/>
      <w:pPr>
        <w:tabs>
          <w:tab w:val="num" w:pos="5760"/>
        </w:tabs>
        <w:ind w:left="5760" w:hanging="360"/>
      </w:pPr>
      <w:rPr>
        <w:rFonts w:ascii="Wingdings" w:hAnsi="Wingdings" w:hint="default"/>
      </w:rPr>
    </w:lvl>
    <w:lvl w:ilvl="8" w:tplc="E6AE22B6"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04C5B5B"/>
    <w:multiLevelType w:val="singleLevel"/>
    <w:tmpl w:val="704C5B5B"/>
    <w:lvl w:ilvl="0">
      <w:start w:val="2"/>
      <w:numFmt w:val="chineseCounting"/>
      <w:suff w:val="nothing"/>
      <w:lvlText w:val="%1、"/>
      <w:lvlJc w:val="left"/>
      <w:rPr>
        <w:rFonts w:hint="eastAsia"/>
      </w:rPr>
    </w:lvl>
  </w:abstractNum>
  <w:abstractNum w:abstractNumId="35" w15:restartNumberingAfterBreak="0">
    <w:nsid w:val="763A4FD5"/>
    <w:multiLevelType w:val="hybridMultilevel"/>
    <w:tmpl w:val="B55C3A0A"/>
    <w:lvl w:ilvl="0" w:tplc="143A57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4"/>
  </w:num>
  <w:num w:numId="2">
    <w:abstractNumId w:val="7"/>
  </w:num>
  <w:num w:numId="3">
    <w:abstractNumId w:val="5"/>
  </w:num>
  <w:num w:numId="4">
    <w:abstractNumId w:val="29"/>
  </w:num>
  <w:num w:numId="5">
    <w:abstractNumId w:val="33"/>
  </w:num>
  <w:num w:numId="6">
    <w:abstractNumId w:val="31"/>
  </w:num>
  <w:num w:numId="7">
    <w:abstractNumId w:val="9"/>
  </w:num>
  <w:num w:numId="8">
    <w:abstractNumId w:val="11"/>
  </w:num>
  <w:num w:numId="9">
    <w:abstractNumId w:val="26"/>
  </w:num>
  <w:num w:numId="10">
    <w:abstractNumId w:val="18"/>
  </w:num>
  <w:num w:numId="11">
    <w:abstractNumId w:val="17"/>
  </w:num>
  <w:num w:numId="12">
    <w:abstractNumId w:val="28"/>
  </w:num>
  <w:num w:numId="13">
    <w:abstractNumId w:val="10"/>
  </w:num>
  <w:num w:numId="14">
    <w:abstractNumId w:val="2"/>
  </w:num>
  <w:num w:numId="15">
    <w:abstractNumId w:val="20"/>
  </w:num>
  <w:num w:numId="16">
    <w:abstractNumId w:val="16"/>
  </w:num>
  <w:num w:numId="17">
    <w:abstractNumId w:val="15"/>
  </w:num>
  <w:num w:numId="18">
    <w:abstractNumId w:val="0"/>
  </w:num>
  <w:num w:numId="19">
    <w:abstractNumId w:val="30"/>
  </w:num>
  <w:num w:numId="20">
    <w:abstractNumId w:val="12"/>
  </w:num>
  <w:num w:numId="21">
    <w:abstractNumId w:val="27"/>
  </w:num>
  <w:num w:numId="22">
    <w:abstractNumId w:val="32"/>
  </w:num>
  <w:num w:numId="23">
    <w:abstractNumId w:val="35"/>
  </w:num>
  <w:num w:numId="24">
    <w:abstractNumId w:val="1"/>
  </w:num>
  <w:num w:numId="25">
    <w:abstractNumId w:val="21"/>
  </w:num>
  <w:num w:numId="26">
    <w:abstractNumId w:val="23"/>
  </w:num>
  <w:num w:numId="27">
    <w:abstractNumId w:val="4"/>
  </w:num>
  <w:num w:numId="28">
    <w:abstractNumId w:val="13"/>
  </w:num>
  <w:num w:numId="29">
    <w:abstractNumId w:val="25"/>
  </w:num>
  <w:num w:numId="30">
    <w:abstractNumId w:val="3"/>
  </w:num>
  <w:num w:numId="31">
    <w:abstractNumId w:val="22"/>
  </w:num>
  <w:num w:numId="32">
    <w:abstractNumId w:val="19"/>
  </w:num>
  <w:num w:numId="33">
    <w:abstractNumId w:val="14"/>
  </w:num>
  <w:num w:numId="34">
    <w:abstractNumId w:val="24"/>
  </w:num>
  <w:num w:numId="35">
    <w:abstractNumId w:val="8"/>
  </w:num>
  <w:num w:numId="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jM3NTVhYWU4YzU3ZTc4ZmQ4NjcyNTc0OTFjYzBkNGQifQ=="/>
  </w:docVars>
  <w:rsids>
    <w:rsidRoot w:val="001E5724"/>
    <w:rsid w:val="00022CBB"/>
    <w:rsid w:val="00053A3C"/>
    <w:rsid w:val="000643AD"/>
    <w:rsid w:val="0007699B"/>
    <w:rsid w:val="00077A5F"/>
    <w:rsid w:val="000805F1"/>
    <w:rsid w:val="00082FF7"/>
    <w:rsid w:val="00096205"/>
    <w:rsid w:val="000A0400"/>
    <w:rsid w:val="000A1951"/>
    <w:rsid w:val="000D2C9F"/>
    <w:rsid w:val="000E0167"/>
    <w:rsid w:val="000F054A"/>
    <w:rsid w:val="00101979"/>
    <w:rsid w:val="00106C32"/>
    <w:rsid w:val="00125BF6"/>
    <w:rsid w:val="001362BA"/>
    <w:rsid w:val="00142C64"/>
    <w:rsid w:val="00151076"/>
    <w:rsid w:val="00153B92"/>
    <w:rsid w:val="00155F37"/>
    <w:rsid w:val="00170C44"/>
    <w:rsid w:val="0017395F"/>
    <w:rsid w:val="00176E94"/>
    <w:rsid w:val="00187060"/>
    <w:rsid w:val="001B0F41"/>
    <w:rsid w:val="001B2626"/>
    <w:rsid w:val="001D025D"/>
    <w:rsid w:val="001D2B97"/>
    <w:rsid w:val="001E5724"/>
    <w:rsid w:val="001F1374"/>
    <w:rsid w:val="001F782A"/>
    <w:rsid w:val="00206942"/>
    <w:rsid w:val="00206CD3"/>
    <w:rsid w:val="00215A11"/>
    <w:rsid w:val="002244F3"/>
    <w:rsid w:val="00224966"/>
    <w:rsid w:val="00242673"/>
    <w:rsid w:val="00245429"/>
    <w:rsid w:val="002454E9"/>
    <w:rsid w:val="00262B67"/>
    <w:rsid w:val="00285327"/>
    <w:rsid w:val="00292C48"/>
    <w:rsid w:val="002A7568"/>
    <w:rsid w:val="002B45CE"/>
    <w:rsid w:val="002B58B4"/>
    <w:rsid w:val="002B70CF"/>
    <w:rsid w:val="002C4002"/>
    <w:rsid w:val="002C70DA"/>
    <w:rsid w:val="002D7024"/>
    <w:rsid w:val="002E200F"/>
    <w:rsid w:val="002F1230"/>
    <w:rsid w:val="00313A87"/>
    <w:rsid w:val="00322986"/>
    <w:rsid w:val="00335560"/>
    <w:rsid w:val="0034254B"/>
    <w:rsid w:val="003672BF"/>
    <w:rsid w:val="00370A12"/>
    <w:rsid w:val="00382B87"/>
    <w:rsid w:val="0038665C"/>
    <w:rsid w:val="00394790"/>
    <w:rsid w:val="003974E5"/>
    <w:rsid w:val="003A6BEE"/>
    <w:rsid w:val="003C492E"/>
    <w:rsid w:val="003D70DE"/>
    <w:rsid w:val="003F313E"/>
    <w:rsid w:val="004070CF"/>
    <w:rsid w:val="00411DE4"/>
    <w:rsid w:val="004628FE"/>
    <w:rsid w:val="00472633"/>
    <w:rsid w:val="004777E4"/>
    <w:rsid w:val="00490A11"/>
    <w:rsid w:val="004A5F94"/>
    <w:rsid w:val="004A7A33"/>
    <w:rsid w:val="004B589E"/>
    <w:rsid w:val="004C49AE"/>
    <w:rsid w:val="004C7004"/>
    <w:rsid w:val="004E0606"/>
    <w:rsid w:val="004E2EE1"/>
    <w:rsid w:val="004E3215"/>
    <w:rsid w:val="004E3CA6"/>
    <w:rsid w:val="005060AC"/>
    <w:rsid w:val="00514FF6"/>
    <w:rsid w:val="0051505E"/>
    <w:rsid w:val="00516354"/>
    <w:rsid w:val="00530276"/>
    <w:rsid w:val="005472CB"/>
    <w:rsid w:val="00551193"/>
    <w:rsid w:val="005529F5"/>
    <w:rsid w:val="00554DB6"/>
    <w:rsid w:val="00556498"/>
    <w:rsid w:val="00585AEC"/>
    <w:rsid w:val="00595CF5"/>
    <w:rsid w:val="005A0378"/>
    <w:rsid w:val="005A77C5"/>
    <w:rsid w:val="005C24D2"/>
    <w:rsid w:val="005D0178"/>
    <w:rsid w:val="005D766F"/>
    <w:rsid w:val="006079DC"/>
    <w:rsid w:val="00630D81"/>
    <w:rsid w:val="006344DF"/>
    <w:rsid w:val="00640CD1"/>
    <w:rsid w:val="00641D72"/>
    <w:rsid w:val="00657D64"/>
    <w:rsid w:val="00665621"/>
    <w:rsid w:val="00695231"/>
    <w:rsid w:val="006A1FBF"/>
    <w:rsid w:val="006D51B0"/>
    <w:rsid w:val="006E31B5"/>
    <w:rsid w:val="006E4F82"/>
    <w:rsid w:val="006F0691"/>
    <w:rsid w:val="006F498F"/>
    <w:rsid w:val="006F64C9"/>
    <w:rsid w:val="00721A26"/>
    <w:rsid w:val="007639A2"/>
    <w:rsid w:val="00777A23"/>
    <w:rsid w:val="007A21F1"/>
    <w:rsid w:val="007A783F"/>
    <w:rsid w:val="007C379D"/>
    <w:rsid w:val="007C62ED"/>
    <w:rsid w:val="007C7CC4"/>
    <w:rsid w:val="007D302A"/>
    <w:rsid w:val="007E39E3"/>
    <w:rsid w:val="007E50CC"/>
    <w:rsid w:val="007E6F0E"/>
    <w:rsid w:val="00804197"/>
    <w:rsid w:val="00805AAB"/>
    <w:rsid w:val="00810589"/>
    <w:rsid w:val="008128AD"/>
    <w:rsid w:val="00824FD5"/>
    <w:rsid w:val="008351F4"/>
    <w:rsid w:val="00835C60"/>
    <w:rsid w:val="00842247"/>
    <w:rsid w:val="00844635"/>
    <w:rsid w:val="00846F3E"/>
    <w:rsid w:val="008560E2"/>
    <w:rsid w:val="00861DD7"/>
    <w:rsid w:val="008629E2"/>
    <w:rsid w:val="00862A27"/>
    <w:rsid w:val="00864F9D"/>
    <w:rsid w:val="00865534"/>
    <w:rsid w:val="0087169C"/>
    <w:rsid w:val="00886EBF"/>
    <w:rsid w:val="008A0BEC"/>
    <w:rsid w:val="008A5493"/>
    <w:rsid w:val="008B0C6E"/>
    <w:rsid w:val="008B661B"/>
    <w:rsid w:val="008C1506"/>
    <w:rsid w:val="008C1EA6"/>
    <w:rsid w:val="008D4585"/>
    <w:rsid w:val="008F7914"/>
    <w:rsid w:val="00905EBF"/>
    <w:rsid w:val="0091141A"/>
    <w:rsid w:val="0094012B"/>
    <w:rsid w:val="009439EA"/>
    <w:rsid w:val="00976582"/>
    <w:rsid w:val="00981894"/>
    <w:rsid w:val="009940A5"/>
    <w:rsid w:val="00996143"/>
    <w:rsid w:val="009B5762"/>
    <w:rsid w:val="009B5A0F"/>
    <w:rsid w:val="009B7A40"/>
    <w:rsid w:val="009B7DA3"/>
    <w:rsid w:val="009F1A20"/>
    <w:rsid w:val="00A03BBD"/>
    <w:rsid w:val="00A11124"/>
    <w:rsid w:val="00A12B2D"/>
    <w:rsid w:val="00A20646"/>
    <w:rsid w:val="00A373E6"/>
    <w:rsid w:val="00A44770"/>
    <w:rsid w:val="00A61EFD"/>
    <w:rsid w:val="00A61F55"/>
    <w:rsid w:val="00A6742E"/>
    <w:rsid w:val="00AA4570"/>
    <w:rsid w:val="00AA630A"/>
    <w:rsid w:val="00AD258D"/>
    <w:rsid w:val="00AE3D1A"/>
    <w:rsid w:val="00AE51F6"/>
    <w:rsid w:val="00AF227B"/>
    <w:rsid w:val="00B03909"/>
    <w:rsid w:val="00B2389B"/>
    <w:rsid w:val="00B31BDC"/>
    <w:rsid w:val="00B40ECD"/>
    <w:rsid w:val="00B805EC"/>
    <w:rsid w:val="00BA23F0"/>
    <w:rsid w:val="00BC0102"/>
    <w:rsid w:val="00BD28D5"/>
    <w:rsid w:val="00BD7F24"/>
    <w:rsid w:val="00BE6C76"/>
    <w:rsid w:val="00BF3F69"/>
    <w:rsid w:val="00BF5B77"/>
    <w:rsid w:val="00C00798"/>
    <w:rsid w:val="00C03C4A"/>
    <w:rsid w:val="00C1115E"/>
    <w:rsid w:val="00C12D18"/>
    <w:rsid w:val="00C37646"/>
    <w:rsid w:val="00C43C8A"/>
    <w:rsid w:val="00C50B2F"/>
    <w:rsid w:val="00C51A3D"/>
    <w:rsid w:val="00C54636"/>
    <w:rsid w:val="00C76A1A"/>
    <w:rsid w:val="00C94ED3"/>
    <w:rsid w:val="00CA21B6"/>
    <w:rsid w:val="00CA5234"/>
    <w:rsid w:val="00CA53B2"/>
    <w:rsid w:val="00CC51EC"/>
    <w:rsid w:val="00CD4DE7"/>
    <w:rsid w:val="00CD7E52"/>
    <w:rsid w:val="00CE21A3"/>
    <w:rsid w:val="00CE2457"/>
    <w:rsid w:val="00CE7044"/>
    <w:rsid w:val="00CF6DF1"/>
    <w:rsid w:val="00D01C06"/>
    <w:rsid w:val="00D02F99"/>
    <w:rsid w:val="00D11872"/>
    <w:rsid w:val="00D13271"/>
    <w:rsid w:val="00D1351F"/>
    <w:rsid w:val="00D14471"/>
    <w:rsid w:val="00D23243"/>
    <w:rsid w:val="00D3068B"/>
    <w:rsid w:val="00D316DB"/>
    <w:rsid w:val="00D36A68"/>
    <w:rsid w:val="00D37781"/>
    <w:rsid w:val="00D417A1"/>
    <w:rsid w:val="00D504B7"/>
    <w:rsid w:val="00D62346"/>
    <w:rsid w:val="00D715F7"/>
    <w:rsid w:val="00D80D43"/>
    <w:rsid w:val="00D90D1C"/>
    <w:rsid w:val="00D925D0"/>
    <w:rsid w:val="00D96EFD"/>
    <w:rsid w:val="00DD1A72"/>
    <w:rsid w:val="00DD7B5F"/>
    <w:rsid w:val="00DE12A4"/>
    <w:rsid w:val="00DE7849"/>
    <w:rsid w:val="00DF026D"/>
    <w:rsid w:val="00DF3565"/>
    <w:rsid w:val="00E05E8B"/>
    <w:rsid w:val="00E132D3"/>
    <w:rsid w:val="00E1335B"/>
    <w:rsid w:val="00E16F6A"/>
    <w:rsid w:val="00E1707B"/>
    <w:rsid w:val="00E2365F"/>
    <w:rsid w:val="00E2550D"/>
    <w:rsid w:val="00E32396"/>
    <w:rsid w:val="00E330F0"/>
    <w:rsid w:val="00E366AB"/>
    <w:rsid w:val="00E418C4"/>
    <w:rsid w:val="00E418FD"/>
    <w:rsid w:val="00E71322"/>
    <w:rsid w:val="00E76E34"/>
    <w:rsid w:val="00E82880"/>
    <w:rsid w:val="00E835BA"/>
    <w:rsid w:val="00EA5777"/>
    <w:rsid w:val="00EB1A2A"/>
    <w:rsid w:val="00EC26A2"/>
    <w:rsid w:val="00EC5DC2"/>
    <w:rsid w:val="00EC6C4C"/>
    <w:rsid w:val="00ED025F"/>
    <w:rsid w:val="00ED7F81"/>
    <w:rsid w:val="00EE6195"/>
    <w:rsid w:val="00EE6773"/>
    <w:rsid w:val="00F06424"/>
    <w:rsid w:val="00F10E24"/>
    <w:rsid w:val="00F12717"/>
    <w:rsid w:val="00F24460"/>
    <w:rsid w:val="00F263DA"/>
    <w:rsid w:val="00F353A4"/>
    <w:rsid w:val="00F37DE8"/>
    <w:rsid w:val="00F442D5"/>
    <w:rsid w:val="00F5412F"/>
    <w:rsid w:val="00F56396"/>
    <w:rsid w:val="00F73528"/>
    <w:rsid w:val="00F844DC"/>
    <w:rsid w:val="00F87EC3"/>
    <w:rsid w:val="00FA7005"/>
    <w:rsid w:val="00FB1214"/>
    <w:rsid w:val="00FB77A1"/>
    <w:rsid w:val="00FC02F7"/>
    <w:rsid w:val="00FC24B5"/>
    <w:rsid w:val="00FD5435"/>
    <w:rsid w:val="00FE0F81"/>
    <w:rsid w:val="2842145A"/>
    <w:rsid w:val="29DE1344"/>
    <w:rsid w:val="33A11A48"/>
    <w:rsid w:val="37284C21"/>
    <w:rsid w:val="449A0533"/>
    <w:rsid w:val="4FFF207B"/>
    <w:rsid w:val="51B56DF8"/>
    <w:rsid w:val="54BB7955"/>
    <w:rsid w:val="55694889"/>
    <w:rsid w:val="5B2522E7"/>
    <w:rsid w:val="66EB40C2"/>
    <w:rsid w:val="6AB5077B"/>
    <w:rsid w:val="6B474C88"/>
    <w:rsid w:val="7CA153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FE65E2E"/>
  <w15:docId w15:val="{3134CA1D-23A6-49A0-973C-2EC0AD1666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132D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qFormat/>
    <w:rsid w:val="00E132D3"/>
    <w:rPr>
      <w:rFonts w:ascii="宋体" w:eastAsia="宋体" w:hAnsi="Courier New" w:cs="Times New Roman"/>
      <w:szCs w:val="20"/>
    </w:rPr>
  </w:style>
  <w:style w:type="paragraph" w:styleId="a5">
    <w:name w:val="Balloon Text"/>
    <w:basedOn w:val="a"/>
    <w:link w:val="a6"/>
    <w:uiPriority w:val="99"/>
    <w:semiHidden/>
    <w:unhideWhenUsed/>
    <w:qFormat/>
    <w:rsid w:val="00E132D3"/>
    <w:rPr>
      <w:sz w:val="18"/>
      <w:szCs w:val="18"/>
    </w:rPr>
  </w:style>
  <w:style w:type="paragraph" w:styleId="a7">
    <w:name w:val="footer"/>
    <w:basedOn w:val="a"/>
    <w:link w:val="a8"/>
    <w:uiPriority w:val="99"/>
    <w:unhideWhenUsed/>
    <w:qFormat/>
    <w:rsid w:val="00E132D3"/>
    <w:pPr>
      <w:tabs>
        <w:tab w:val="center" w:pos="4153"/>
        <w:tab w:val="right" w:pos="8306"/>
      </w:tabs>
      <w:snapToGrid w:val="0"/>
      <w:jc w:val="left"/>
    </w:pPr>
    <w:rPr>
      <w:sz w:val="18"/>
      <w:szCs w:val="18"/>
    </w:rPr>
  </w:style>
  <w:style w:type="paragraph" w:styleId="a9">
    <w:name w:val="header"/>
    <w:basedOn w:val="a"/>
    <w:link w:val="aa"/>
    <w:uiPriority w:val="99"/>
    <w:unhideWhenUsed/>
    <w:qFormat/>
    <w:rsid w:val="00E132D3"/>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rsid w:val="00E132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rsid w:val="00E132D3"/>
    <w:rPr>
      <w:rFonts w:ascii="宋体" w:eastAsia="宋体" w:hAnsi="Courier New" w:cs="Times New Roman"/>
      <w:szCs w:val="20"/>
    </w:rPr>
  </w:style>
  <w:style w:type="character" w:customStyle="1" w:styleId="aa">
    <w:name w:val="页眉 字符"/>
    <w:basedOn w:val="a0"/>
    <w:link w:val="a9"/>
    <w:uiPriority w:val="99"/>
    <w:qFormat/>
    <w:rsid w:val="00E132D3"/>
    <w:rPr>
      <w:sz w:val="18"/>
      <w:szCs w:val="18"/>
    </w:rPr>
  </w:style>
  <w:style w:type="character" w:customStyle="1" w:styleId="a8">
    <w:name w:val="页脚 字符"/>
    <w:basedOn w:val="a0"/>
    <w:link w:val="a7"/>
    <w:uiPriority w:val="99"/>
    <w:qFormat/>
    <w:rsid w:val="00E132D3"/>
    <w:rPr>
      <w:sz w:val="18"/>
      <w:szCs w:val="18"/>
    </w:rPr>
  </w:style>
  <w:style w:type="character" w:customStyle="1" w:styleId="a6">
    <w:name w:val="批注框文本 字符"/>
    <w:basedOn w:val="a0"/>
    <w:link w:val="a5"/>
    <w:uiPriority w:val="99"/>
    <w:semiHidden/>
    <w:qFormat/>
    <w:rsid w:val="00E132D3"/>
    <w:rPr>
      <w:sz w:val="18"/>
      <w:szCs w:val="18"/>
    </w:rPr>
  </w:style>
  <w:style w:type="paragraph" w:customStyle="1" w:styleId="EndNoteBibliography">
    <w:name w:val="EndNote Bibliography"/>
    <w:basedOn w:val="a"/>
    <w:uiPriority w:val="99"/>
    <w:rsid w:val="00E132D3"/>
    <w:pPr>
      <w:widowControl/>
      <w:jc w:val="left"/>
    </w:pPr>
    <w:rPr>
      <w:rFonts w:ascii="Calibri" w:hAnsi="Calibri" w:cs="Calibri"/>
      <w:kern w:val="0"/>
      <w:sz w:val="22"/>
    </w:rPr>
  </w:style>
  <w:style w:type="paragraph" w:styleId="ac">
    <w:name w:val="Normal (Web)"/>
    <w:basedOn w:val="a"/>
    <w:uiPriority w:val="99"/>
    <w:semiHidden/>
    <w:unhideWhenUsed/>
    <w:rsid w:val="00CD4DE7"/>
    <w:pPr>
      <w:widowControl/>
      <w:spacing w:before="100" w:beforeAutospacing="1" w:after="100" w:afterAutospacing="1"/>
      <w:jc w:val="left"/>
    </w:pPr>
    <w:rPr>
      <w:rFonts w:ascii="宋体" w:eastAsia="宋体" w:hAnsi="宋体" w:cs="宋体"/>
      <w:kern w:val="0"/>
      <w:sz w:val="24"/>
      <w:szCs w:val="24"/>
    </w:rPr>
  </w:style>
  <w:style w:type="paragraph" w:styleId="ad">
    <w:name w:val="List Paragraph"/>
    <w:basedOn w:val="a"/>
    <w:uiPriority w:val="34"/>
    <w:qFormat/>
    <w:rsid w:val="00411DE4"/>
    <w:pPr>
      <w:widowControl/>
      <w:ind w:firstLineChars="200" w:firstLine="420"/>
      <w:jc w:val="left"/>
    </w:pPr>
    <w:rPr>
      <w:rFonts w:ascii="宋体" w:eastAsia="宋体" w:hAnsi="宋体" w:cs="宋体"/>
      <w:kern w:val="0"/>
      <w:sz w:val="24"/>
      <w:szCs w:val="24"/>
    </w:rPr>
  </w:style>
  <w:style w:type="character" w:customStyle="1" w:styleId="ae">
    <w:name w:val="概念"/>
    <w:basedOn w:val="a0"/>
    <w:rsid w:val="005A77C5"/>
    <w:rPr>
      <w:color w:val="auto"/>
      <w:sz w:val="24"/>
      <w:szCs w:val="24"/>
      <w:u w:val="words"/>
    </w:rPr>
  </w:style>
  <w:style w:type="character" w:customStyle="1" w:styleId="af">
    <w:name w:val="七年制"/>
    <w:rsid w:val="005A77C5"/>
    <w:rPr>
      <w:rFonts w:cs="宋体"/>
      <w:sz w:val="24"/>
      <w:szCs w:val="24"/>
    </w:rPr>
  </w:style>
  <w:style w:type="character" w:styleId="af0">
    <w:name w:val="Hyperlink"/>
    <w:basedOn w:val="a0"/>
    <w:rsid w:val="00151076"/>
    <w:rPr>
      <w:color w:val="0000FF"/>
      <w:u w:val="single"/>
    </w:rPr>
  </w:style>
  <w:style w:type="character" w:customStyle="1" w:styleId="gray1">
    <w:name w:val="gray1"/>
    <w:basedOn w:val="a0"/>
    <w:rsid w:val="00E418FD"/>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04696">
      <w:bodyDiv w:val="1"/>
      <w:marLeft w:val="0"/>
      <w:marRight w:val="0"/>
      <w:marTop w:val="0"/>
      <w:marBottom w:val="0"/>
      <w:divBdr>
        <w:top w:val="none" w:sz="0" w:space="0" w:color="auto"/>
        <w:left w:val="none" w:sz="0" w:space="0" w:color="auto"/>
        <w:bottom w:val="none" w:sz="0" w:space="0" w:color="auto"/>
        <w:right w:val="none" w:sz="0" w:space="0" w:color="auto"/>
      </w:divBdr>
      <w:divsChild>
        <w:div w:id="1856725648">
          <w:marLeft w:val="720"/>
          <w:marRight w:val="0"/>
          <w:marTop w:val="288"/>
          <w:marBottom w:val="0"/>
          <w:divBdr>
            <w:top w:val="none" w:sz="0" w:space="0" w:color="auto"/>
            <w:left w:val="none" w:sz="0" w:space="0" w:color="auto"/>
            <w:bottom w:val="none" w:sz="0" w:space="0" w:color="auto"/>
            <w:right w:val="none" w:sz="0" w:space="0" w:color="auto"/>
          </w:divBdr>
        </w:div>
        <w:div w:id="1503861865">
          <w:marLeft w:val="720"/>
          <w:marRight w:val="0"/>
          <w:marTop w:val="288"/>
          <w:marBottom w:val="0"/>
          <w:divBdr>
            <w:top w:val="none" w:sz="0" w:space="0" w:color="auto"/>
            <w:left w:val="none" w:sz="0" w:space="0" w:color="auto"/>
            <w:bottom w:val="none" w:sz="0" w:space="0" w:color="auto"/>
            <w:right w:val="none" w:sz="0" w:space="0" w:color="auto"/>
          </w:divBdr>
        </w:div>
      </w:divsChild>
    </w:div>
    <w:div w:id="271209510">
      <w:bodyDiv w:val="1"/>
      <w:marLeft w:val="0"/>
      <w:marRight w:val="0"/>
      <w:marTop w:val="0"/>
      <w:marBottom w:val="0"/>
      <w:divBdr>
        <w:top w:val="none" w:sz="0" w:space="0" w:color="auto"/>
        <w:left w:val="none" w:sz="0" w:space="0" w:color="auto"/>
        <w:bottom w:val="none" w:sz="0" w:space="0" w:color="auto"/>
        <w:right w:val="none" w:sz="0" w:space="0" w:color="auto"/>
      </w:divBdr>
    </w:div>
    <w:div w:id="378866946">
      <w:bodyDiv w:val="1"/>
      <w:marLeft w:val="0"/>
      <w:marRight w:val="0"/>
      <w:marTop w:val="0"/>
      <w:marBottom w:val="0"/>
      <w:divBdr>
        <w:top w:val="none" w:sz="0" w:space="0" w:color="auto"/>
        <w:left w:val="none" w:sz="0" w:space="0" w:color="auto"/>
        <w:bottom w:val="none" w:sz="0" w:space="0" w:color="auto"/>
        <w:right w:val="none" w:sz="0" w:space="0" w:color="auto"/>
      </w:divBdr>
    </w:div>
    <w:div w:id="431241559">
      <w:bodyDiv w:val="1"/>
      <w:marLeft w:val="0"/>
      <w:marRight w:val="0"/>
      <w:marTop w:val="0"/>
      <w:marBottom w:val="0"/>
      <w:divBdr>
        <w:top w:val="none" w:sz="0" w:space="0" w:color="auto"/>
        <w:left w:val="none" w:sz="0" w:space="0" w:color="auto"/>
        <w:bottom w:val="none" w:sz="0" w:space="0" w:color="auto"/>
        <w:right w:val="none" w:sz="0" w:space="0" w:color="auto"/>
      </w:divBdr>
    </w:div>
    <w:div w:id="490875307">
      <w:bodyDiv w:val="1"/>
      <w:marLeft w:val="0"/>
      <w:marRight w:val="0"/>
      <w:marTop w:val="0"/>
      <w:marBottom w:val="0"/>
      <w:divBdr>
        <w:top w:val="none" w:sz="0" w:space="0" w:color="auto"/>
        <w:left w:val="none" w:sz="0" w:space="0" w:color="auto"/>
        <w:bottom w:val="none" w:sz="0" w:space="0" w:color="auto"/>
        <w:right w:val="none" w:sz="0" w:space="0" w:color="auto"/>
      </w:divBdr>
    </w:div>
    <w:div w:id="505631063">
      <w:bodyDiv w:val="1"/>
      <w:marLeft w:val="0"/>
      <w:marRight w:val="0"/>
      <w:marTop w:val="0"/>
      <w:marBottom w:val="0"/>
      <w:divBdr>
        <w:top w:val="none" w:sz="0" w:space="0" w:color="auto"/>
        <w:left w:val="none" w:sz="0" w:space="0" w:color="auto"/>
        <w:bottom w:val="none" w:sz="0" w:space="0" w:color="auto"/>
        <w:right w:val="none" w:sz="0" w:space="0" w:color="auto"/>
      </w:divBdr>
      <w:divsChild>
        <w:div w:id="1440493165">
          <w:marLeft w:val="720"/>
          <w:marRight w:val="0"/>
          <w:marTop w:val="288"/>
          <w:marBottom w:val="0"/>
          <w:divBdr>
            <w:top w:val="none" w:sz="0" w:space="0" w:color="auto"/>
            <w:left w:val="none" w:sz="0" w:space="0" w:color="auto"/>
            <w:bottom w:val="none" w:sz="0" w:space="0" w:color="auto"/>
            <w:right w:val="none" w:sz="0" w:space="0" w:color="auto"/>
          </w:divBdr>
        </w:div>
        <w:div w:id="807939012">
          <w:marLeft w:val="720"/>
          <w:marRight w:val="0"/>
          <w:marTop w:val="288"/>
          <w:marBottom w:val="0"/>
          <w:divBdr>
            <w:top w:val="none" w:sz="0" w:space="0" w:color="auto"/>
            <w:left w:val="none" w:sz="0" w:space="0" w:color="auto"/>
            <w:bottom w:val="none" w:sz="0" w:space="0" w:color="auto"/>
            <w:right w:val="none" w:sz="0" w:space="0" w:color="auto"/>
          </w:divBdr>
        </w:div>
      </w:divsChild>
    </w:div>
    <w:div w:id="539903429">
      <w:bodyDiv w:val="1"/>
      <w:marLeft w:val="0"/>
      <w:marRight w:val="0"/>
      <w:marTop w:val="0"/>
      <w:marBottom w:val="0"/>
      <w:divBdr>
        <w:top w:val="none" w:sz="0" w:space="0" w:color="auto"/>
        <w:left w:val="none" w:sz="0" w:space="0" w:color="auto"/>
        <w:bottom w:val="none" w:sz="0" w:space="0" w:color="auto"/>
        <w:right w:val="none" w:sz="0" w:space="0" w:color="auto"/>
      </w:divBdr>
    </w:div>
    <w:div w:id="629438268">
      <w:bodyDiv w:val="1"/>
      <w:marLeft w:val="0"/>
      <w:marRight w:val="0"/>
      <w:marTop w:val="0"/>
      <w:marBottom w:val="0"/>
      <w:divBdr>
        <w:top w:val="none" w:sz="0" w:space="0" w:color="auto"/>
        <w:left w:val="none" w:sz="0" w:space="0" w:color="auto"/>
        <w:bottom w:val="none" w:sz="0" w:space="0" w:color="auto"/>
        <w:right w:val="none" w:sz="0" w:space="0" w:color="auto"/>
      </w:divBdr>
      <w:divsChild>
        <w:div w:id="2017152205">
          <w:marLeft w:val="720"/>
          <w:marRight w:val="0"/>
          <w:marTop w:val="288"/>
          <w:marBottom w:val="0"/>
          <w:divBdr>
            <w:top w:val="none" w:sz="0" w:space="0" w:color="auto"/>
            <w:left w:val="none" w:sz="0" w:space="0" w:color="auto"/>
            <w:bottom w:val="none" w:sz="0" w:space="0" w:color="auto"/>
            <w:right w:val="none" w:sz="0" w:space="0" w:color="auto"/>
          </w:divBdr>
        </w:div>
        <w:div w:id="1783718409">
          <w:marLeft w:val="720"/>
          <w:marRight w:val="0"/>
          <w:marTop w:val="288"/>
          <w:marBottom w:val="0"/>
          <w:divBdr>
            <w:top w:val="none" w:sz="0" w:space="0" w:color="auto"/>
            <w:left w:val="none" w:sz="0" w:space="0" w:color="auto"/>
            <w:bottom w:val="none" w:sz="0" w:space="0" w:color="auto"/>
            <w:right w:val="none" w:sz="0" w:space="0" w:color="auto"/>
          </w:divBdr>
        </w:div>
      </w:divsChild>
    </w:div>
    <w:div w:id="672729697">
      <w:bodyDiv w:val="1"/>
      <w:marLeft w:val="0"/>
      <w:marRight w:val="0"/>
      <w:marTop w:val="0"/>
      <w:marBottom w:val="0"/>
      <w:divBdr>
        <w:top w:val="none" w:sz="0" w:space="0" w:color="auto"/>
        <w:left w:val="none" w:sz="0" w:space="0" w:color="auto"/>
        <w:bottom w:val="none" w:sz="0" w:space="0" w:color="auto"/>
        <w:right w:val="none" w:sz="0" w:space="0" w:color="auto"/>
      </w:divBdr>
      <w:divsChild>
        <w:div w:id="1188643933">
          <w:marLeft w:val="720"/>
          <w:marRight w:val="0"/>
          <w:marTop w:val="240"/>
          <w:marBottom w:val="0"/>
          <w:divBdr>
            <w:top w:val="none" w:sz="0" w:space="0" w:color="auto"/>
            <w:left w:val="none" w:sz="0" w:space="0" w:color="auto"/>
            <w:bottom w:val="none" w:sz="0" w:space="0" w:color="auto"/>
            <w:right w:val="none" w:sz="0" w:space="0" w:color="auto"/>
          </w:divBdr>
        </w:div>
        <w:div w:id="1002120429">
          <w:marLeft w:val="720"/>
          <w:marRight w:val="0"/>
          <w:marTop w:val="240"/>
          <w:marBottom w:val="0"/>
          <w:divBdr>
            <w:top w:val="none" w:sz="0" w:space="0" w:color="auto"/>
            <w:left w:val="none" w:sz="0" w:space="0" w:color="auto"/>
            <w:bottom w:val="none" w:sz="0" w:space="0" w:color="auto"/>
            <w:right w:val="none" w:sz="0" w:space="0" w:color="auto"/>
          </w:divBdr>
        </w:div>
      </w:divsChild>
    </w:div>
    <w:div w:id="708409816">
      <w:bodyDiv w:val="1"/>
      <w:marLeft w:val="0"/>
      <w:marRight w:val="0"/>
      <w:marTop w:val="0"/>
      <w:marBottom w:val="0"/>
      <w:divBdr>
        <w:top w:val="none" w:sz="0" w:space="0" w:color="auto"/>
        <w:left w:val="none" w:sz="0" w:space="0" w:color="auto"/>
        <w:bottom w:val="none" w:sz="0" w:space="0" w:color="auto"/>
        <w:right w:val="none" w:sz="0" w:space="0" w:color="auto"/>
      </w:divBdr>
      <w:divsChild>
        <w:div w:id="670915690">
          <w:marLeft w:val="720"/>
          <w:marRight w:val="0"/>
          <w:marTop w:val="80"/>
          <w:marBottom w:val="40"/>
          <w:divBdr>
            <w:top w:val="none" w:sz="0" w:space="0" w:color="auto"/>
            <w:left w:val="none" w:sz="0" w:space="0" w:color="auto"/>
            <w:bottom w:val="none" w:sz="0" w:space="0" w:color="auto"/>
            <w:right w:val="none" w:sz="0" w:space="0" w:color="auto"/>
          </w:divBdr>
        </w:div>
        <w:div w:id="1968274965">
          <w:marLeft w:val="720"/>
          <w:marRight w:val="0"/>
          <w:marTop w:val="80"/>
          <w:marBottom w:val="40"/>
          <w:divBdr>
            <w:top w:val="none" w:sz="0" w:space="0" w:color="auto"/>
            <w:left w:val="none" w:sz="0" w:space="0" w:color="auto"/>
            <w:bottom w:val="none" w:sz="0" w:space="0" w:color="auto"/>
            <w:right w:val="none" w:sz="0" w:space="0" w:color="auto"/>
          </w:divBdr>
        </w:div>
        <w:div w:id="144468097">
          <w:marLeft w:val="720"/>
          <w:marRight w:val="0"/>
          <w:marTop w:val="80"/>
          <w:marBottom w:val="40"/>
          <w:divBdr>
            <w:top w:val="none" w:sz="0" w:space="0" w:color="auto"/>
            <w:left w:val="none" w:sz="0" w:space="0" w:color="auto"/>
            <w:bottom w:val="none" w:sz="0" w:space="0" w:color="auto"/>
            <w:right w:val="none" w:sz="0" w:space="0" w:color="auto"/>
          </w:divBdr>
        </w:div>
        <w:div w:id="1424763498">
          <w:marLeft w:val="720"/>
          <w:marRight w:val="0"/>
          <w:marTop w:val="80"/>
          <w:marBottom w:val="40"/>
          <w:divBdr>
            <w:top w:val="none" w:sz="0" w:space="0" w:color="auto"/>
            <w:left w:val="none" w:sz="0" w:space="0" w:color="auto"/>
            <w:bottom w:val="none" w:sz="0" w:space="0" w:color="auto"/>
            <w:right w:val="none" w:sz="0" w:space="0" w:color="auto"/>
          </w:divBdr>
        </w:div>
      </w:divsChild>
    </w:div>
    <w:div w:id="839466642">
      <w:bodyDiv w:val="1"/>
      <w:marLeft w:val="0"/>
      <w:marRight w:val="0"/>
      <w:marTop w:val="0"/>
      <w:marBottom w:val="0"/>
      <w:divBdr>
        <w:top w:val="none" w:sz="0" w:space="0" w:color="auto"/>
        <w:left w:val="none" w:sz="0" w:space="0" w:color="auto"/>
        <w:bottom w:val="none" w:sz="0" w:space="0" w:color="auto"/>
        <w:right w:val="none" w:sz="0" w:space="0" w:color="auto"/>
      </w:divBdr>
      <w:divsChild>
        <w:div w:id="2102951616">
          <w:marLeft w:val="720"/>
          <w:marRight w:val="0"/>
          <w:marTop w:val="288"/>
          <w:marBottom w:val="0"/>
          <w:divBdr>
            <w:top w:val="none" w:sz="0" w:space="0" w:color="auto"/>
            <w:left w:val="none" w:sz="0" w:space="0" w:color="auto"/>
            <w:bottom w:val="none" w:sz="0" w:space="0" w:color="auto"/>
            <w:right w:val="none" w:sz="0" w:space="0" w:color="auto"/>
          </w:divBdr>
        </w:div>
        <w:div w:id="990865560">
          <w:marLeft w:val="720"/>
          <w:marRight w:val="0"/>
          <w:marTop w:val="288"/>
          <w:marBottom w:val="0"/>
          <w:divBdr>
            <w:top w:val="none" w:sz="0" w:space="0" w:color="auto"/>
            <w:left w:val="none" w:sz="0" w:space="0" w:color="auto"/>
            <w:bottom w:val="none" w:sz="0" w:space="0" w:color="auto"/>
            <w:right w:val="none" w:sz="0" w:space="0" w:color="auto"/>
          </w:divBdr>
        </w:div>
      </w:divsChild>
    </w:div>
    <w:div w:id="840924514">
      <w:bodyDiv w:val="1"/>
      <w:marLeft w:val="0"/>
      <w:marRight w:val="0"/>
      <w:marTop w:val="0"/>
      <w:marBottom w:val="0"/>
      <w:divBdr>
        <w:top w:val="none" w:sz="0" w:space="0" w:color="auto"/>
        <w:left w:val="none" w:sz="0" w:space="0" w:color="auto"/>
        <w:bottom w:val="none" w:sz="0" w:space="0" w:color="auto"/>
        <w:right w:val="none" w:sz="0" w:space="0" w:color="auto"/>
      </w:divBdr>
    </w:div>
    <w:div w:id="849107216">
      <w:bodyDiv w:val="1"/>
      <w:marLeft w:val="0"/>
      <w:marRight w:val="0"/>
      <w:marTop w:val="0"/>
      <w:marBottom w:val="0"/>
      <w:divBdr>
        <w:top w:val="none" w:sz="0" w:space="0" w:color="auto"/>
        <w:left w:val="none" w:sz="0" w:space="0" w:color="auto"/>
        <w:bottom w:val="none" w:sz="0" w:space="0" w:color="auto"/>
        <w:right w:val="none" w:sz="0" w:space="0" w:color="auto"/>
      </w:divBdr>
      <w:divsChild>
        <w:div w:id="2023774160">
          <w:marLeft w:val="720"/>
          <w:marRight w:val="0"/>
          <w:marTop w:val="240"/>
          <w:marBottom w:val="0"/>
          <w:divBdr>
            <w:top w:val="none" w:sz="0" w:space="0" w:color="auto"/>
            <w:left w:val="none" w:sz="0" w:space="0" w:color="auto"/>
            <w:bottom w:val="none" w:sz="0" w:space="0" w:color="auto"/>
            <w:right w:val="none" w:sz="0" w:space="0" w:color="auto"/>
          </w:divBdr>
        </w:div>
        <w:div w:id="1946183478">
          <w:marLeft w:val="720"/>
          <w:marRight w:val="0"/>
          <w:marTop w:val="240"/>
          <w:marBottom w:val="0"/>
          <w:divBdr>
            <w:top w:val="none" w:sz="0" w:space="0" w:color="auto"/>
            <w:left w:val="none" w:sz="0" w:space="0" w:color="auto"/>
            <w:bottom w:val="none" w:sz="0" w:space="0" w:color="auto"/>
            <w:right w:val="none" w:sz="0" w:space="0" w:color="auto"/>
          </w:divBdr>
        </w:div>
      </w:divsChild>
    </w:div>
    <w:div w:id="881671772">
      <w:bodyDiv w:val="1"/>
      <w:marLeft w:val="0"/>
      <w:marRight w:val="0"/>
      <w:marTop w:val="0"/>
      <w:marBottom w:val="0"/>
      <w:divBdr>
        <w:top w:val="none" w:sz="0" w:space="0" w:color="auto"/>
        <w:left w:val="none" w:sz="0" w:space="0" w:color="auto"/>
        <w:bottom w:val="none" w:sz="0" w:space="0" w:color="auto"/>
        <w:right w:val="none" w:sz="0" w:space="0" w:color="auto"/>
      </w:divBdr>
    </w:div>
    <w:div w:id="893665778">
      <w:bodyDiv w:val="1"/>
      <w:marLeft w:val="0"/>
      <w:marRight w:val="0"/>
      <w:marTop w:val="0"/>
      <w:marBottom w:val="0"/>
      <w:divBdr>
        <w:top w:val="none" w:sz="0" w:space="0" w:color="auto"/>
        <w:left w:val="none" w:sz="0" w:space="0" w:color="auto"/>
        <w:bottom w:val="none" w:sz="0" w:space="0" w:color="auto"/>
        <w:right w:val="none" w:sz="0" w:space="0" w:color="auto"/>
      </w:divBdr>
    </w:div>
    <w:div w:id="948588420">
      <w:bodyDiv w:val="1"/>
      <w:marLeft w:val="0"/>
      <w:marRight w:val="0"/>
      <w:marTop w:val="0"/>
      <w:marBottom w:val="0"/>
      <w:divBdr>
        <w:top w:val="none" w:sz="0" w:space="0" w:color="auto"/>
        <w:left w:val="none" w:sz="0" w:space="0" w:color="auto"/>
        <w:bottom w:val="none" w:sz="0" w:space="0" w:color="auto"/>
        <w:right w:val="none" w:sz="0" w:space="0" w:color="auto"/>
      </w:divBdr>
    </w:div>
    <w:div w:id="948783903">
      <w:bodyDiv w:val="1"/>
      <w:marLeft w:val="0"/>
      <w:marRight w:val="0"/>
      <w:marTop w:val="0"/>
      <w:marBottom w:val="0"/>
      <w:divBdr>
        <w:top w:val="none" w:sz="0" w:space="0" w:color="auto"/>
        <w:left w:val="none" w:sz="0" w:space="0" w:color="auto"/>
        <w:bottom w:val="none" w:sz="0" w:space="0" w:color="auto"/>
        <w:right w:val="none" w:sz="0" w:space="0" w:color="auto"/>
      </w:divBdr>
      <w:divsChild>
        <w:div w:id="1907643813">
          <w:marLeft w:val="720"/>
          <w:marRight w:val="0"/>
          <w:marTop w:val="288"/>
          <w:marBottom w:val="0"/>
          <w:divBdr>
            <w:top w:val="none" w:sz="0" w:space="0" w:color="auto"/>
            <w:left w:val="none" w:sz="0" w:space="0" w:color="auto"/>
            <w:bottom w:val="none" w:sz="0" w:space="0" w:color="auto"/>
            <w:right w:val="none" w:sz="0" w:space="0" w:color="auto"/>
          </w:divBdr>
        </w:div>
        <w:div w:id="1088620460">
          <w:marLeft w:val="720"/>
          <w:marRight w:val="0"/>
          <w:marTop w:val="288"/>
          <w:marBottom w:val="0"/>
          <w:divBdr>
            <w:top w:val="none" w:sz="0" w:space="0" w:color="auto"/>
            <w:left w:val="none" w:sz="0" w:space="0" w:color="auto"/>
            <w:bottom w:val="none" w:sz="0" w:space="0" w:color="auto"/>
            <w:right w:val="none" w:sz="0" w:space="0" w:color="auto"/>
          </w:divBdr>
        </w:div>
        <w:div w:id="1824270744">
          <w:marLeft w:val="720"/>
          <w:marRight w:val="0"/>
          <w:marTop w:val="288"/>
          <w:marBottom w:val="0"/>
          <w:divBdr>
            <w:top w:val="none" w:sz="0" w:space="0" w:color="auto"/>
            <w:left w:val="none" w:sz="0" w:space="0" w:color="auto"/>
            <w:bottom w:val="none" w:sz="0" w:space="0" w:color="auto"/>
            <w:right w:val="none" w:sz="0" w:space="0" w:color="auto"/>
          </w:divBdr>
        </w:div>
      </w:divsChild>
    </w:div>
    <w:div w:id="951014048">
      <w:bodyDiv w:val="1"/>
      <w:marLeft w:val="0"/>
      <w:marRight w:val="0"/>
      <w:marTop w:val="0"/>
      <w:marBottom w:val="0"/>
      <w:divBdr>
        <w:top w:val="none" w:sz="0" w:space="0" w:color="auto"/>
        <w:left w:val="none" w:sz="0" w:space="0" w:color="auto"/>
        <w:bottom w:val="none" w:sz="0" w:space="0" w:color="auto"/>
        <w:right w:val="none" w:sz="0" w:space="0" w:color="auto"/>
      </w:divBdr>
      <w:divsChild>
        <w:div w:id="288517540">
          <w:marLeft w:val="720"/>
          <w:marRight w:val="0"/>
          <w:marTop w:val="240"/>
          <w:marBottom w:val="0"/>
          <w:divBdr>
            <w:top w:val="none" w:sz="0" w:space="0" w:color="auto"/>
            <w:left w:val="none" w:sz="0" w:space="0" w:color="auto"/>
            <w:bottom w:val="none" w:sz="0" w:space="0" w:color="auto"/>
            <w:right w:val="none" w:sz="0" w:space="0" w:color="auto"/>
          </w:divBdr>
        </w:div>
        <w:div w:id="1231118454">
          <w:marLeft w:val="720"/>
          <w:marRight w:val="0"/>
          <w:marTop w:val="240"/>
          <w:marBottom w:val="0"/>
          <w:divBdr>
            <w:top w:val="none" w:sz="0" w:space="0" w:color="auto"/>
            <w:left w:val="none" w:sz="0" w:space="0" w:color="auto"/>
            <w:bottom w:val="none" w:sz="0" w:space="0" w:color="auto"/>
            <w:right w:val="none" w:sz="0" w:space="0" w:color="auto"/>
          </w:divBdr>
        </w:div>
      </w:divsChild>
    </w:div>
    <w:div w:id="1049182514">
      <w:bodyDiv w:val="1"/>
      <w:marLeft w:val="0"/>
      <w:marRight w:val="0"/>
      <w:marTop w:val="0"/>
      <w:marBottom w:val="0"/>
      <w:divBdr>
        <w:top w:val="none" w:sz="0" w:space="0" w:color="auto"/>
        <w:left w:val="none" w:sz="0" w:space="0" w:color="auto"/>
        <w:bottom w:val="none" w:sz="0" w:space="0" w:color="auto"/>
        <w:right w:val="none" w:sz="0" w:space="0" w:color="auto"/>
      </w:divBdr>
    </w:div>
    <w:div w:id="1050960683">
      <w:bodyDiv w:val="1"/>
      <w:marLeft w:val="0"/>
      <w:marRight w:val="0"/>
      <w:marTop w:val="0"/>
      <w:marBottom w:val="0"/>
      <w:divBdr>
        <w:top w:val="none" w:sz="0" w:space="0" w:color="auto"/>
        <w:left w:val="none" w:sz="0" w:space="0" w:color="auto"/>
        <w:bottom w:val="none" w:sz="0" w:space="0" w:color="auto"/>
        <w:right w:val="none" w:sz="0" w:space="0" w:color="auto"/>
      </w:divBdr>
      <w:divsChild>
        <w:div w:id="501433998">
          <w:marLeft w:val="720"/>
          <w:marRight w:val="0"/>
          <w:marTop w:val="288"/>
          <w:marBottom w:val="0"/>
          <w:divBdr>
            <w:top w:val="none" w:sz="0" w:space="0" w:color="auto"/>
            <w:left w:val="none" w:sz="0" w:space="0" w:color="auto"/>
            <w:bottom w:val="none" w:sz="0" w:space="0" w:color="auto"/>
            <w:right w:val="none" w:sz="0" w:space="0" w:color="auto"/>
          </w:divBdr>
        </w:div>
        <w:div w:id="1340961628">
          <w:marLeft w:val="720"/>
          <w:marRight w:val="0"/>
          <w:marTop w:val="288"/>
          <w:marBottom w:val="0"/>
          <w:divBdr>
            <w:top w:val="none" w:sz="0" w:space="0" w:color="auto"/>
            <w:left w:val="none" w:sz="0" w:space="0" w:color="auto"/>
            <w:bottom w:val="none" w:sz="0" w:space="0" w:color="auto"/>
            <w:right w:val="none" w:sz="0" w:space="0" w:color="auto"/>
          </w:divBdr>
        </w:div>
      </w:divsChild>
    </w:div>
    <w:div w:id="1054697439">
      <w:bodyDiv w:val="1"/>
      <w:marLeft w:val="0"/>
      <w:marRight w:val="0"/>
      <w:marTop w:val="0"/>
      <w:marBottom w:val="0"/>
      <w:divBdr>
        <w:top w:val="none" w:sz="0" w:space="0" w:color="auto"/>
        <w:left w:val="none" w:sz="0" w:space="0" w:color="auto"/>
        <w:bottom w:val="none" w:sz="0" w:space="0" w:color="auto"/>
        <w:right w:val="none" w:sz="0" w:space="0" w:color="auto"/>
      </w:divBdr>
      <w:divsChild>
        <w:div w:id="1749300091">
          <w:marLeft w:val="720"/>
          <w:marRight w:val="0"/>
          <w:marTop w:val="240"/>
          <w:marBottom w:val="0"/>
          <w:divBdr>
            <w:top w:val="none" w:sz="0" w:space="0" w:color="auto"/>
            <w:left w:val="none" w:sz="0" w:space="0" w:color="auto"/>
            <w:bottom w:val="none" w:sz="0" w:space="0" w:color="auto"/>
            <w:right w:val="none" w:sz="0" w:space="0" w:color="auto"/>
          </w:divBdr>
        </w:div>
        <w:div w:id="144857833">
          <w:marLeft w:val="720"/>
          <w:marRight w:val="0"/>
          <w:marTop w:val="240"/>
          <w:marBottom w:val="0"/>
          <w:divBdr>
            <w:top w:val="none" w:sz="0" w:space="0" w:color="auto"/>
            <w:left w:val="none" w:sz="0" w:space="0" w:color="auto"/>
            <w:bottom w:val="none" w:sz="0" w:space="0" w:color="auto"/>
            <w:right w:val="none" w:sz="0" w:space="0" w:color="auto"/>
          </w:divBdr>
        </w:div>
      </w:divsChild>
    </w:div>
    <w:div w:id="1225946442">
      <w:bodyDiv w:val="1"/>
      <w:marLeft w:val="0"/>
      <w:marRight w:val="0"/>
      <w:marTop w:val="0"/>
      <w:marBottom w:val="0"/>
      <w:divBdr>
        <w:top w:val="none" w:sz="0" w:space="0" w:color="auto"/>
        <w:left w:val="none" w:sz="0" w:space="0" w:color="auto"/>
        <w:bottom w:val="none" w:sz="0" w:space="0" w:color="auto"/>
        <w:right w:val="none" w:sz="0" w:space="0" w:color="auto"/>
      </w:divBdr>
      <w:divsChild>
        <w:div w:id="1867869464">
          <w:marLeft w:val="720"/>
          <w:marRight w:val="0"/>
          <w:marTop w:val="0"/>
          <w:marBottom w:val="0"/>
          <w:divBdr>
            <w:top w:val="none" w:sz="0" w:space="0" w:color="auto"/>
            <w:left w:val="none" w:sz="0" w:space="0" w:color="auto"/>
            <w:bottom w:val="none" w:sz="0" w:space="0" w:color="auto"/>
            <w:right w:val="none" w:sz="0" w:space="0" w:color="auto"/>
          </w:divBdr>
        </w:div>
        <w:div w:id="1595166073">
          <w:marLeft w:val="720"/>
          <w:marRight w:val="0"/>
          <w:marTop w:val="0"/>
          <w:marBottom w:val="0"/>
          <w:divBdr>
            <w:top w:val="none" w:sz="0" w:space="0" w:color="auto"/>
            <w:left w:val="none" w:sz="0" w:space="0" w:color="auto"/>
            <w:bottom w:val="none" w:sz="0" w:space="0" w:color="auto"/>
            <w:right w:val="none" w:sz="0" w:space="0" w:color="auto"/>
          </w:divBdr>
        </w:div>
        <w:div w:id="1038972327">
          <w:marLeft w:val="720"/>
          <w:marRight w:val="0"/>
          <w:marTop w:val="0"/>
          <w:marBottom w:val="0"/>
          <w:divBdr>
            <w:top w:val="none" w:sz="0" w:space="0" w:color="auto"/>
            <w:left w:val="none" w:sz="0" w:space="0" w:color="auto"/>
            <w:bottom w:val="none" w:sz="0" w:space="0" w:color="auto"/>
            <w:right w:val="none" w:sz="0" w:space="0" w:color="auto"/>
          </w:divBdr>
        </w:div>
        <w:div w:id="967322509">
          <w:marLeft w:val="720"/>
          <w:marRight w:val="0"/>
          <w:marTop w:val="0"/>
          <w:marBottom w:val="0"/>
          <w:divBdr>
            <w:top w:val="none" w:sz="0" w:space="0" w:color="auto"/>
            <w:left w:val="none" w:sz="0" w:space="0" w:color="auto"/>
            <w:bottom w:val="none" w:sz="0" w:space="0" w:color="auto"/>
            <w:right w:val="none" w:sz="0" w:space="0" w:color="auto"/>
          </w:divBdr>
        </w:div>
        <w:div w:id="1436513117">
          <w:marLeft w:val="720"/>
          <w:marRight w:val="0"/>
          <w:marTop w:val="0"/>
          <w:marBottom w:val="0"/>
          <w:divBdr>
            <w:top w:val="none" w:sz="0" w:space="0" w:color="auto"/>
            <w:left w:val="none" w:sz="0" w:space="0" w:color="auto"/>
            <w:bottom w:val="none" w:sz="0" w:space="0" w:color="auto"/>
            <w:right w:val="none" w:sz="0" w:space="0" w:color="auto"/>
          </w:divBdr>
        </w:div>
        <w:div w:id="1793553063">
          <w:marLeft w:val="720"/>
          <w:marRight w:val="0"/>
          <w:marTop w:val="0"/>
          <w:marBottom w:val="0"/>
          <w:divBdr>
            <w:top w:val="none" w:sz="0" w:space="0" w:color="auto"/>
            <w:left w:val="none" w:sz="0" w:space="0" w:color="auto"/>
            <w:bottom w:val="none" w:sz="0" w:space="0" w:color="auto"/>
            <w:right w:val="none" w:sz="0" w:space="0" w:color="auto"/>
          </w:divBdr>
        </w:div>
        <w:div w:id="370737581">
          <w:marLeft w:val="720"/>
          <w:marRight w:val="0"/>
          <w:marTop w:val="0"/>
          <w:marBottom w:val="0"/>
          <w:divBdr>
            <w:top w:val="none" w:sz="0" w:space="0" w:color="auto"/>
            <w:left w:val="none" w:sz="0" w:space="0" w:color="auto"/>
            <w:bottom w:val="none" w:sz="0" w:space="0" w:color="auto"/>
            <w:right w:val="none" w:sz="0" w:space="0" w:color="auto"/>
          </w:divBdr>
        </w:div>
      </w:divsChild>
    </w:div>
    <w:div w:id="1380975786">
      <w:bodyDiv w:val="1"/>
      <w:marLeft w:val="0"/>
      <w:marRight w:val="0"/>
      <w:marTop w:val="0"/>
      <w:marBottom w:val="0"/>
      <w:divBdr>
        <w:top w:val="none" w:sz="0" w:space="0" w:color="auto"/>
        <w:left w:val="none" w:sz="0" w:space="0" w:color="auto"/>
        <w:bottom w:val="none" w:sz="0" w:space="0" w:color="auto"/>
        <w:right w:val="none" w:sz="0" w:space="0" w:color="auto"/>
      </w:divBdr>
      <w:divsChild>
        <w:div w:id="710693273">
          <w:marLeft w:val="720"/>
          <w:marRight w:val="0"/>
          <w:marTop w:val="288"/>
          <w:marBottom w:val="0"/>
          <w:divBdr>
            <w:top w:val="none" w:sz="0" w:space="0" w:color="auto"/>
            <w:left w:val="none" w:sz="0" w:space="0" w:color="auto"/>
            <w:bottom w:val="none" w:sz="0" w:space="0" w:color="auto"/>
            <w:right w:val="none" w:sz="0" w:space="0" w:color="auto"/>
          </w:divBdr>
        </w:div>
        <w:div w:id="20789277">
          <w:marLeft w:val="720"/>
          <w:marRight w:val="0"/>
          <w:marTop w:val="288"/>
          <w:marBottom w:val="0"/>
          <w:divBdr>
            <w:top w:val="none" w:sz="0" w:space="0" w:color="auto"/>
            <w:left w:val="none" w:sz="0" w:space="0" w:color="auto"/>
            <w:bottom w:val="none" w:sz="0" w:space="0" w:color="auto"/>
            <w:right w:val="none" w:sz="0" w:space="0" w:color="auto"/>
          </w:divBdr>
        </w:div>
      </w:divsChild>
    </w:div>
    <w:div w:id="1422025043">
      <w:bodyDiv w:val="1"/>
      <w:marLeft w:val="0"/>
      <w:marRight w:val="0"/>
      <w:marTop w:val="0"/>
      <w:marBottom w:val="0"/>
      <w:divBdr>
        <w:top w:val="none" w:sz="0" w:space="0" w:color="auto"/>
        <w:left w:val="none" w:sz="0" w:space="0" w:color="auto"/>
        <w:bottom w:val="none" w:sz="0" w:space="0" w:color="auto"/>
        <w:right w:val="none" w:sz="0" w:space="0" w:color="auto"/>
      </w:divBdr>
      <w:divsChild>
        <w:div w:id="1207914230">
          <w:marLeft w:val="720"/>
          <w:marRight w:val="0"/>
          <w:marTop w:val="80"/>
          <w:marBottom w:val="40"/>
          <w:divBdr>
            <w:top w:val="none" w:sz="0" w:space="0" w:color="auto"/>
            <w:left w:val="none" w:sz="0" w:space="0" w:color="auto"/>
            <w:bottom w:val="none" w:sz="0" w:space="0" w:color="auto"/>
            <w:right w:val="none" w:sz="0" w:space="0" w:color="auto"/>
          </w:divBdr>
        </w:div>
        <w:div w:id="1396975095">
          <w:marLeft w:val="720"/>
          <w:marRight w:val="0"/>
          <w:marTop w:val="80"/>
          <w:marBottom w:val="40"/>
          <w:divBdr>
            <w:top w:val="none" w:sz="0" w:space="0" w:color="auto"/>
            <w:left w:val="none" w:sz="0" w:space="0" w:color="auto"/>
            <w:bottom w:val="none" w:sz="0" w:space="0" w:color="auto"/>
            <w:right w:val="none" w:sz="0" w:space="0" w:color="auto"/>
          </w:divBdr>
        </w:div>
        <w:div w:id="2073497656">
          <w:marLeft w:val="720"/>
          <w:marRight w:val="0"/>
          <w:marTop w:val="80"/>
          <w:marBottom w:val="40"/>
          <w:divBdr>
            <w:top w:val="none" w:sz="0" w:space="0" w:color="auto"/>
            <w:left w:val="none" w:sz="0" w:space="0" w:color="auto"/>
            <w:bottom w:val="none" w:sz="0" w:space="0" w:color="auto"/>
            <w:right w:val="none" w:sz="0" w:space="0" w:color="auto"/>
          </w:divBdr>
        </w:div>
        <w:div w:id="996687544">
          <w:marLeft w:val="720"/>
          <w:marRight w:val="0"/>
          <w:marTop w:val="80"/>
          <w:marBottom w:val="40"/>
          <w:divBdr>
            <w:top w:val="none" w:sz="0" w:space="0" w:color="auto"/>
            <w:left w:val="none" w:sz="0" w:space="0" w:color="auto"/>
            <w:bottom w:val="none" w:sz="0" w:space="0" w:color="auto"/>
            <w:right w:val="none" w:sz="0" w:space="0" w:color="auto"/>
          </w:divBdr>
        </w:div>
        <w:div w:id="639771747">
          <w:marLeft w:val="720"/>
          <w:marRight w:val="0"/>
          <w:marTop w:val="80"/>
          <w:marBottom w:val="40"/>
          <w:divBdr>
            <w:top w:val="none" w:sz="0" w:space="0" w:color="auto"/>
            <w:left w:val="none" w:sz="0" w:space="0" w:color="auto"/>
            <w:bottom w:val="none" w:sz="0" w:space="0" w:color="auto"/>
            <w:right w:val="none" w:sz="0" w:space="0" w:color="auto"/>
          </w:divBdr>
        </w:div>
        <w:div w:id="65109484">
          <w:marLeft w:val="720"/>
          <w:marRight w:val="0"/>
          <w:marTop w:val="80"/>
          <w:marBottom w:val="40"/>
          <w:divBdr>
            <w:top w:val="none" w:sz="0" w:space="0" w:color="auto"/>
            <w:left w:val="none" w:sz="0" w:space="0" w:color="auto"/>
            <w:bottom w:val="none" w:sz="0" w:space="0" w:color="auto"/>
            <w:right w:val="none" w:sz="0" w:space="0" w:color="auto"/>
          </w:divBdr>
        </w:div>
        <w:div w:id="118381850">
          <w:marLeft w:val="720"/>
          <w:marRight w:val="0"/>
          <w:marTop w:val="80"/>
          <w:marBottom w:val="40"/>
          <w:divBdr>
            <w:top w:val="none" w:sz="0" w:space="0" w:color="auto"/>
            <w:left w:val="none" w:sz="0" w:space="0" w:color="auto"/>
            <w:bottom w:val="none" w:sz="0" w:space="0" w:color="auto"/>
            <w:right w:val="none" w:sz="0" w:space="0" w:color="auto"/>
          </w:divBdr>
        </w:div>
      </w:divsChild>
    </w:div>
    <w:div w:id="1438210313">
      <w:bodyDiv w:val="1"/>
      <w:marLeft w:val="0"/>
      <w:marRight w:val="0"/>
      <w:marTop w:val="0"/>
      <w:marBottom w:val="0"/>
      <w:divBdr>
        <w:top w:val="none" w:sz="0" w:space="0" w:color="auto"/>
        <w:left w:val="none" w:sz="0" w:space="0" w:color="auto"/>
        <w:bottom w:val="none" w:sz="0" w:space="0" w:color="auto"/>
        <w:right w:val="none" w:sz="0" w:space="0" w:color="auto"/>
      </w:divBdr>
    </w:div>
    <w:div w:id="1470247463">
      <w:bodyDiv w:val="1"/>
      <w:marLeft w:val="0"/>
      <w:marRight w:val="0"/>
      <w:marTop w:val="0"/>
      <w:marBottom w:val="0"/>
      <w:divBdr>
        <w:top w:val="none" w:sz="0" w:space="0" w:color="auto"/>
        <w:left w:val="none" w:sz="0" w:space="0" w:color="auto"/>
        <w:bottom w:val="none" w:sz="0" w:space="0" w:color="auto"/>
        <w:right w:val="none" w:sz="0" w:space="0" w:color="auto"/>
      </w:divBdr>
    </w:div>
    <w:div w:id="1517041341">
      <w:bodyDiv w:val="1"/>
      <w:marLeft w:val="0"/>
      <w:marRight w:val="0"/>
      <w:marTop w:val="0"/>
      <w:marBottom w:val="0"/>
      <w:divBdr>
        <w:top w:val="none" w:sz="0" w:space="0" w:color="auto"/>
        <w:left w:val="none" w:sz="0" w:space="0" w:color="auto"/>
        <w:bottom w:val="none" w:sz="0" w:space="0" w:color="auto"/>
        <w:right w:val="none" w:sz="0" w:space="0" w:color="auto"/>
      </w:divBdr>
    </w:div>
    <w:div w:id="1583835889">
      <w:bodyDiv w:val="1"/>
      <w:marLeft w:val="0"/>
      <w:marRight w:val="0"/>
      <w:marTop w:val="0"/>
      <w:marBottom w:val="0"/>
      <w:divBdr>
        <w:top w:val="none" w:sz="0" w:space="0" w:color="auto"/>
        <w:left w:val="none" w:sz="0" w:space="0" w:color="auto"/>
        <w:bottom w:val="none" w:sz="0" w:space="0" w:color="auto"/>
        <w:right w:val="none" w:sz="0" w:space="0" w:color="auto"/>
      </w:divBdr>
      <w:divsChild>
        <w:div w:id="1129128908">
          <w:marLeft w:val="720"/>
          <w:marRight w:val="0"/>
          <w:marTop w:val="240"/>
          <w:marBottom w:val="0"/>
          <w:divBdr>
            <w:top w:val="none" w:sz="0" w:space="0" w:color="auto"/>
            <w:left w:val="none" w:sz="0" w:space="0" w:color="auto"/>
            <w:bottom w:val="none" w:sz="0" w:space="0" w:color="auto"/>
            <w:right w:val="none" w:sz="0" w:space="0" w:color="auto"/>
          </w:divBdr>
        </w:div>
        <w:div w:id="1620381693">
          <w:marLeft w:val="720"/>
          <w:marRight w:val="0"/>
          <w:marTop w:val="240"/>
          <w:marBottom w:val="0"/>
          <w:divBdr>
            <w:top w:val="none" w:sz="0" w:space="0" w:color="auto"/>
            <w:left w:val="none" w:sz="0" w:space="0" w:color="auto"/>
            <w:bottom w:val="none" w:sz="0" w:space="0" w:color="auto"/>
            <w:right w:val="none" w:sz="0" w:space="0" w:color="auto"/>
          </w:divBdr>
        </w:div>
      </w:divsChild>
    </w:div>
    <w:div w:id="1604337666">
      <w:bodyDiv w:val="1"/>
      <w:marLeft w:val="0"/>
      <w:marRight w:val="0"/>
      <w:marTop w:val="0"/>
      <w:marBottom w:val="0"/>
      <w:divBdr>
        <w:top w:val="none" w:sz="0" w:space="0" w:color="auto"/>
        <w:left w:val="none" w:sz="0" w:space="0" w:color="auto"/>
        <w:bottom w:val="none" w:sz="0" w:space="0" w:color="auto"/>
        <w:right w:val="none" w:sz="0" w:space="0" w:color="auto"/>
      </w:divBdr>
      <w:divsChild>
        <w:div w:id="1126196786">
          <w:marLeft w:val="720"/>
          <w:marRight w:val="0"/>
          <w:marTop w:val="288"/>
          <w:marBottom w:val="0"/>
          <w:divBdr>
            <w:top w:val="none" w:sz="0" w:space="0" w:color="auto"/>
            <w:left w:val="none" w:sz="0" w:space="0" w:color="auto"/>
            <w:bottom w:val="none" w:sz="0" w:space="0" w:color="auto"/>
            <w:right w:val="none" w:sz="0" w:space="0" w:color="auto"/>
          </w:divBdr>
        </w:div>
        <w:div w:id="1028869104">
          <w:marLeft w:val="720"/>
          <w:marRight w:val="0"/>
          <w:marTop w:val="288"/>
          <w:marBottom w:val="0"/>
          <w:divBdr>
            <w:top w:val="none" w:sz="0" w:space="0" w:color="auto"/>
            <w:left w:val="none" w:sz="0" w:space="0" w:color="auto"/>
            <w:bottom w:val="none" w:sz="0" w:space="0" w:color="auto"/>
            <w:right w:val="none" w:sz="0" w:space="0" w:color="auto"/>
          </w:divBdr>
        </w:div>
        <w:div w:id="1225531283">
          <w:marLeft w:val="720"/>
          <w:marRight w:val="0"/>
          <w:marTop w:val="288"/>
          <w:marBottom w:val="0"/>
          <w:divBdr>
            <w:top w:val="none" w:sz="0" w:space="0" w:color="auto"/>
            <w:left w:val="none" w:sz="0" w:space="0" w:color="auto"/>
            <w:bottom w:val="none" w:sz="0" w:space="0" w:color="auto"/>
            <w:right w:val="none" w:sz="0" w:space="0" w:color="auto"/>
          </w:divBdr>
        </w:div>
      </w:divsChild>
    </w:div>
    <w:div w:id="1619801379">
      <w:bodyDiv w:val="1"/>
      <w:marLeft w:val="0"/>
      <w:marRight w:val="0"/>
      <w:marTop w:val="0"/>
      <w:marBottom w:val="0"/>
      <w:divBdr>
        <w:top w:val="none" w:sz="0" w:space="0" w:color="auto"/>
        <w:left w:val="none" w:sz="0" w:space="0" w:color="auto"/>
        <w:bottom w:val="none" w:sz="0" w:space="0" w:color="auto"/>
        <w:right w:val="none" w:sz="0" w:space="0" w:color="auto"/>
      </w:divBdr>
      <w:divsChild>
        <w:div w:id="247008410">
          <w:marLeft w:val="720"/>
          <w:marRight w:val="0"/>
          <w:marTop w:val="288"/>
          <w:marBottom w:val="0"/>
          <w:divBdr>
            <w:top w:val="none" w:sz="0" w:space="0" w:color="auto"/>
            <w:left w:val="none" w:sz="0" w:space="0" w:color="auto"/>
            <w:bottom w:val="none" w:sz="0" w:space="0" w:color="auto"/>
            <w:right w:val="none" w:sz="0" w:space="0" w:color="auto"/>
          </w:divBdr>
        </w:div>
        <w:div w:id="168493794">
          <w:marLeft w:val="720"/>
          <w:marRight w:val="0"/>
          <w:marTop w:val="288"/>
          <w:marBottom w:val="0"/>
          <w:divBdr>
            <w:top w:val="none" w:sz="0" w:space="0" w:color="auto"/>
            <w:left w:val="none" w:sz="0" w:space="0" w:color="auto"/>
            <w:bottom w:val="none" w:sz="0" w:space="0" w:color="auto"/>
            <w:right w:val="none" w:sz="0" w:space="0" w:color="auto"/>
          </w:divBdr>
        </w:div>
        <w:div w:id="583682132">
          <w:marLeft w:val="720"/>
          <w:marRight w:val="0"/>
          <w:marTop w:val="288"/>
          <w:marBottom w:val="0"/>
          <w:divBdr>
            <w:top w:val="none" w:sz="0" w:space="0" w:color="auto"/>
            <w:left w:val="none" w:sz="0" w:space="0" w:color="auto"/>
            <w:bottom w:val="none" w:sz="0" w:space="0" w:color="auto"/>
            <w:right w:val="none" w:sz="0" w:space="0" w:color="auto"/>
          </w:divBdr>
        </w:div>
      </w:divsChild>
    </w:div>
    <w:div w:id="1662540403">
      <w:bodyDiv w:val="1"/>
      <w:marLeft w:val="0"/>
      <w:marRight w:val="0"/>
      <w:marTop w:val="0"/>
      <w:marBottom w:val="0"/>
      <w:divBdr>
        <w:top w:val="none" w:sz="0" w:space="0" w:color="auto"/>
        <w:left w:val="none" w:sz="0" w:space="0" w:color="auto"/>
        <w:bottom w:val="none" w:sz="0" w:space="0" w:color="auto"/>
        <w:right w:val="none" w:sz="0" w:space="0" w:color="auto"/>
      </w:divBdr>
    </w:div>
    <w:div w:id="1688553603">
      <w:bodyDiv w:val="1"/>
      <w:marLeft w:val="0"/>
      <w:marRight w:val="0"/>
      <w:marTop w:val="0"/>
      <w:marBottom w:val="0"/>
      <w:divBdr>
        <w:top w:val="none" w:sz="0" w:space="0" w:color="auto"/>
        <w:left w:val="none" w:sz="0" w:space="0" w:color="auto"/>
        <w:bottom w:val="none" w:sz="0" w:space="0" w:color="auto"/>
        <w:right w:val="none" w:sz="0" w:space="0" w:color="auto"/>
      </w:divBdr>
    </w:div>
    <w:div w:id="1877966199">
      <w:bodyDiv w:val="1"/>
      <w:marLeft w:val="0"/>
      <w:marRight w:val="0"/>
      <w:marTop w:val="0"/>
      <w:marBottom w:val="0"/>
      <w:divBdr>
        <w:top w:val="none" w:sz="0" w:space="0" w:color="auto"/>
        <w:left w:val="none" w:sz="0" w:space="0" w:color="auto"/>
        <w:bottom w:val="none" w:sz="0" w:space="0" w:color="auto"/>
        <w:right w:val="none" w:sz="0" w:space="0" w:color="auto"/>
      </w:divBdr>
    </w:div>
    <w:div w:id="1881698566">
      <w:bodyDiv w:val="1"/>
      <w:marLeft w:val="0"/>
      <w:marRight w:val="0"/>
      <w:marTop w:val="0"/>
      <w:marBottom w:val="0"/>
      <w:divBdr>
        <w:top w:val="none" w:sz="0" w:space="0" w:color="auto"/>
        <w:left w:val="none" w:sz="0" w:space="0" w:color="auto"/>
        <w:bottom w:val="none" w:sz="0" w:space="0" w:color="auto"/>
        <w:right w:val="none" w:sz="0" w:space="0" w:color="auto"/>
      </w:divBdr>
      <w:divsChild>
        <w:div w:id="983848258">
          <w:marLeft w:val="720"/>
          <w:marRight w:val="0"/>
          <w:marTop w:val="240"/>
          <w:marBottom w:val="0"/>
          <w:divBdr>
            <w:top w:val="none" w:sz="0" w:space="0" w:color="auto"/>
            <w:left w:val="none" w:sz="0" w:space="0" w:color="auto"/>
            <w:bottom w:val="none" w:sz="0" w:space="0" w:color="auto"/>
            <w:right w:val="none" w:sz="0" w:space="0" w:color="auto"/>
          </w:divBdr>
        </w:div>
        <w:div w:id="1963145189">
          <w:marLeft w:val="720"/>
          <w:marRight w:val="0"/>
          <w:marTop w:val="240"/>
          <w:marBottom w:val="0"/>
          <w:divBdr>
            <w:top w:val="none" w:sz="0" w:space="0" w:color="auto"/>
            <w:left w:val="none" w:sz="0" w:space="0" w:color="auto"/>
            <w:bottom w:val="none" w:sz="0" w:space="0" w:color="auto"/>
            <w:right w:val="none" w:sz="0" w:space="0" w:color="auto"/>
          </w:divBdr>
        </w:div>
      </w:divsChild>
    </w:div>
    <w:div w:id="1900093462">
      <w:bodyDiv w:val="1"/>
      <w:marLeft w:val="0"/>
      <w:marRight w:val="0"/>
      <w:marTop w:val="0"/>
      <w:marBottom w:val="0"/>
      <w:divBdr>
        <w:top w:val="none" w:sz="0" w:space="0" w:color="auto"/>
        <w:left w:val="none" w:sz="0" w:space="0" w:color="auto"/>
        <w:bottom w:val="none" w:sz="0" w:space="0" w:color="auto"/>
        <w:right w:val="none" w:sz="0" w:space="0" w:color="auto"/>
      </w:divBdr>
    </w:div>
    <w:div w:id="1902860846">
      <w:bodyDiv w:val="1"/>
      <w:marLeft w:val="0"/>
      <w:marRight w:val="0"/>
      <w:marTop w:val="0"/>
      <w:marBottom w:val="0"/>
      <w:divBdr>
        <w:top w:val="none" w:sz="0" w:space="0" w:color="auto"/>
        <w:left w:val="none" w:sz="0" w:space="0" w:color="auto"/>
        <w:bottom w:val="none" w:sz="0" w:space="0" w:color="auto"/>
        <w:right w:val="none" w:sz="0" w:space="0" w:color="auto"/>
      </w:divBdr>
      <w:divsChild>
        <w:div w:id="394134678">
          <w:marLeft w:val="720"/>
          <w:marRight w:val="0"/>
          <w:marTop w:val="240"/>
          <w:marBottom w:val="0"/>
          <w:divBdr>
            <w:top w:val="none" w:sz="0" w:space="0" w:color="auto"/>
            <w:left w:val="none" w:sz="0" w:space="0" w:color="auto"/>
            <w:bottom w:val="none" w:sz="0" w:space="0" w:color="auto"/>
            <w:right w:val="none" w:sz="0" w:space="0" w:color="auto"/>
          </w:divBdr>
        </w:div>
        <w:div w:id="2053773063">
          <w:marLeft w:val="720"/>
          <w:marRight w:val="0"/>
          <w:marTop w:val="240"/>
          <w:marBottom w:val="0"/>
          <w:divBdr>
            <w:top w:val="none" w:sz="0" w:space="0" w:color="auto"/>
            <w:left w:val="none" w:sz="0" w:space="0" w:color="auto"/>
            <w:bottom w:val="none" w:sz="0" w:space="0" w:color="auto"/>
            <w:right w:val="none" w:sz="0" w:space="0" w:color="auto"/>
          </w:divBdr>
        </w:div>
      </w:divsChild>
    </w:div>
    <w:div w:id="1939286073">
      <w:bodyDiv w:val="1"/>
      <w:marLeft w:val="0"/>
      <w:marRight w:val="0"/>
      <w:marTop w:val="0"/>
      <w:marBottom w:val="0"/>
      <w:divBdr>
        <w:top w:val="none" w:sz="0" w:space="0" w:color="auto"/>
        <w:left w:val="none" w:sz="0" w:space="0" w:color="auto"/>
        <w:bottom w:val="none" w:sz="0" w:space="0" w:color="auto"/>
        <w:right w:val="none" w:sz="0" w:space="0" w:color="auto"/>
      </w:divBdr>
    </w:div>
    <w:div w:id="1952079833">
      <w:bodyDiv w:val="1"/>
      <w:marLeft w:val="0"/>
      <w:marRight w:val="0"/>
      <w:marTop w:val="0"/>
      <w:marBottom w:val="0"/>
      <w:divBdr>
        <w:top w:val="none" w:sz="0" w:space="0" w:color="auto"/>
        <w:left w:val="none" w:sz="0" w:space="0" w:color="auto"/>
        <w:bottom w:val="none" w:sz="0" w:space="0" w:color="auto"/>
        <w:right w:val="none" w:sz="0" w:space="0" w:color="auto"/>
      </w:divBdr>
    </w:div>
    <w:div w:id="2029407661">
      <w:bodyDiv w:val="1"/>
      <w:marLeft w:val="0"/>
      <w:marRight w:val="0"/>
      <w:marTop w:val="0"/>
      <w:marBottom w:val="0"/>
      <w:divBdr>
        <w:top w:val="none" w:sz="0" w:space="0" w:color="auto"/>
        <w:left w:val="none" w:sz="0" w:space="0" w:color="auto"/>
        <w:bottom w:val="none" w:sz="0" w:space="0" w:color="auto"/>
        <w:right w:val="none" w:sz="0" w:space="0" w:color="auto"/>
      </w:divBdr>
    </w:div>
    <w:div w:id="2056925981">
      <w:bodyDiv w:val="1"/>
      <w:marLeft w:val="0"/>
      <w:marRight w:val="0"/>
      <w:marTop w:val="0"/>
      <w:marBottom w:val="0"/>
      <w:divBdr>
        <w:top w:val="none" w:sz="0" w:space="0" w:color="auto"/>
        <w:left w:val="none" w:sz="0" w:space="0" w:color="auto"/>
        <w:bottom w:val="none" w:sz="0" w:space="0" w:color="auto"/>
        <w:right w:val="none" w:sz="0" w:space="0" w:color="auto"/>
      </w:divBdr>
      <w:divsChild>
        <w:div w:id="812867927">
          <w:marLeft w:val="720"/>
          <w:marRight w:val="0"/>
          <w:marTop w:val="80"/>
          <w:marBottom w:val="40"/>
          <w:divBdr>
            <w:top w:val="none" w:sz="0" w:space="0" w:color="auto"/>
            <w:left w:val="none" w:sz="0" w:space="0" w:color="auto"/>
            <w:bottom w:val="none" w:sz="0" w:space="0" w:color="auto"/>
            <w:right w:val="none" w:sz="0" w:space="0" w:color="auto"/>
          </w:divBdr>
        </w:div>
        <w:div w:id="2101370881">
          <w:marLeft w:val="720"/>
          <w:marRight w:val="0"/>
          <w:marTop w:val="80"/>
          <w:marBottom w:val="40"/>
          <w:divBdr>
            <w:top w:val="none" w:sz="0" w:space="0" w:color="auto"/>
            <w:left w:val="none" w:sz="0" w:space="0" w:color="auto"/>
            <w:bottom w:val="none" w:sz="0" w:space="0" w:color="auto"/>
            <w:right w:val="none" w:sz="0" w:space="0" w:color="auto"/>
          </w:divBdr>
        </w:div>
        <w:div w:id="860431843">
          <w:marLeft w:val="720"/>
          <w:marRight w:val="0"/>
          <w:marTop w:val="80"/>
          <w:marBottom w:val="40"/>
          <w:divBdr>
            <w:top w:val="none" w:sz="0" w:space="0" w:color="auto"/>
            <w:left w:val="none" w:sz="0" w:space="0" w:color="auto"/>
            <w:bottom w:val="none" w:sz="0" w:space="0" w:color="auto"/>
            <w:right w:val="none" w:sz="0" w:space="0" w:color="auto"/>
          </w:divBdr>
        </w:div>
        <w:div w:id="1983848090">
          <w:marLeft w:val="720"/>
          <w:marRight w:val="0"/>
          <w:marTop w:val="80"/>
          <w:marBottom w:val="40"/>
          <w:divBdr>
            <w:top w:val="none" w:sz="0" w:space="0" w:color="auto"/>
            <w:left w:val="none" w:sz="0" w:space="0" w:color="auto"/>
            <w:bottom w:val="none" w:sz="0" w:space="0" w:color="auto"/>
            <w:right w:val="none" w:sz="0" w:space="0" w:color="auto"/>
          </w:divBdr>
        </w:div>
      </w:divsChild>
    </w:div>
    <w:div w:id="2081244595">
      <w:bodyDiv w:val="1"/>
      <w:marLeft w:val="0"/>
      <w:marRight w:val="0"/>
      <w:marTop w:val="0"/>
      <w:marBottom w:val="0"/>
      <w:divBdr>
        <w:top w:val="none" w:sz="0" w:space="0" w:color="auto"/>
        <w:left w:val="none" w:sz="0" w:space="0" w:color="auto"/>
        <w:bottom w:val="none" w:sz="0" w:space="0" w:color="auto"/>
        <w:right w:val="none" w:sz="0" w:space="0" w:color="auto"/>
      </w:divBdr>
      <w:divsChild>
        <w:div w:id="356277358">
          <w:marLeft w:val="720"/>
          <w:marRight w:val="0"/>
          <w:marTop w:val="288"/>
          <w:marBottom w:val="0"/>
          <w:divBdr>
            <w:top w:val="none" w:sz="0" w:space="0" w:color="auto"/>
            <w:left w:val="none" w:sz="0" w:space="0" w:color="auto"/>
            <w:bottom w:val="none" w:sz="0" w:space="0" w:color="auto"/>
            <w:right w:val="none" w:sz="0" w:space="0" w:color="auto"/>
          </w:divBdr>
        </w:div>
        <w:div w:id="9765327">
          <w:marLeft w:val="720"/>
          <w:marRight w:val="0"/>
          <w:marTop w:val="288"/>
          <w:marBottom w:val="0"/>
          <w:divBdr>
            <w:top w:val="none" w:sz="0" w:space="0" w:color="auto"/>
            <w:left w:val="none" w:sz="0" w:space="0" w:color="auto"/>
            <w:bottom w:val="none" w:sz="0" w:space="0" w:color="auto"/>
            <w:right w:val="none" w:sz="0" w:space="0" w:color="auto"/>
          </w:divBdr>
        </w:div>
      </w:divsChild>
    </w:div>
    <w:div w:id="2110849815">
      <w:bodyDiv w:val="1"/>
      <w:marLeft w:val="0"/>
      <w:marRight w:val="0"/>
      <w:marTop w:val="0"/>
      <w:marBottom w:val="0"/>
      <w:divBdr>
        <w:top w:val="none" w:sz="0" w:space="0" w:color="auto"/>
        <w:left w:val="none" w:sz="0" w:space="0" w:color="auto"/>
        <w:bottom w:val="none" w:sz="0" w:space="0" w:color="auto"/>
        <w:right w:val="none" w:sz="0" w:space="0" w:color="auto"/>
      </w:divBdr>
      <w:divsChild>
        <w:div w:id="1581712322">
          <w:marLeft w:val="720"/>
          <w:marRight w:val="0"/>
          <w:marTop w:val="288"/>
          <w:marBottom w:val="0"/>
          <w:divBdr>
            <w:top w:val="none" w:sz="0" w:space="0" w:color="auto"/>
            <w:left w:val="none" w:sz="0" w:space="0" w:color="auto"/>
            <w:bottom w:val="none" w:sz="0" w:space="0" w:color="auto"/>
            <w:right w:val="none" w:sz="0" w:space="0" w:color="auto"/>
          </w:divBdr>
        </w:div>
        <w:div w:id="775059724">
          <w:marLeft w:val="720"/>
          <w:marRight w:val="0"/>
          <w:marTop w:val="288"/>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lgyy.363.net/zlk/yxll/slx.htm" TargetMode="External"/><Relationship Id="rId18" Type="http://schemas.openxmlformats.org/officeDocument/2006/relationships/hyperlink" Target="http://www.inform.umd.edu/EdRes/Colleges/HONR/HONR269U/Jenn/" TargetMode="External"/><Relationship Id="rId26" Type="http://schemas.openxmlformats.org/officeDocument/2006/relationships/hyperlink" Target="http://www.mednote.co.kr/PHYSIOLOGY%20BLUE.htm" TargetMode="External"/><Relationship Id="rId39" Type="http://schemas.openxmlformats.org/officeDocument/2006/relationships/image" Target="media/image6.png"/><Relationship Id="rId21" Type="http://schemas.openxmlformats.org/officeDocument/2006/relationships/hyperlink" Target="http://www.ohsu.edu/cliniweb/G9/G9.188.html" TargetMode="External"/><Relationship Id="rId34" Type="http://schemas.openxmlformats.org/officeDocument/2006/relationships/oleObject" Target="embeddings/oleObject3.bin"/><Relationship Id="rId42" Type="http://schemas.openxmlformats.org/officeDocument/2006/relationships/oleObject" Target="embeddings/oleObject7.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bioresearch.ac.uk/browse/mesh/detail/c0005811L0005811.html" TargetMode="External"/><Relationship Id="rId20" Type="http://schemas.openxmlformats.org/officeDocument/2006/relationships/hyperlink" Target="http://www.inform.umd.edu/EdRes/Colleges/HONR/HONR269U/Jenn/" TargetMode="External"/><Relationship Id="rId29" Type="http://schemas.openxmlformats.org/officeDocument/2006/relationships/image" Target="media/image1.png"/><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windrug.com/book/book17.php" TargetMode="External"/><Relationship Id="rId24" Type="http://schemas.openxmlformats.org/officeDocument/2006/relationships/hyperlink" Target="http://www.mednote.co.kr/PHYSIOLOGY%20BLUE.htm" TargetMode="External"/><Relationship Id="rId32" Type="http://schemas.openxmlformats.org/officeDocument/2006/relationships/oleObject" Target="embeddings/oleObject2.bin"/><Relationship Id="rId37" Type="http://schemas.openxmlformats.org/officeDocument/2006/relationships/image" Target="media/image5.png"/><Relationship Id="rId40" Type="http://schemas.openxmlformats.org/officeDocument/2006/relationships/oleObject" Target="embeddings/oleObject6.bin"/><Relationship Id="rId5" Type="http://schemas.openxmlformats.org/officeDocument/2006/relationships/settings" Target="settings.xml"/><Relationship Id="rId15" Type="http://schemas.openxmlformats.org/officeDocument/2006/relationships/hyperlink" Target="http://www.100md.com/index/WestMed/book/003/" TargetMode="External"/><Relationship Id="rId23" Type="http://schemas.openxmlformats.org/officeDocument/2006/relationships/hyperlink" Target="http://www.ohsu.edu/cliniweb/G9/G9.188.html" TargetMode="External"/><Relationship Id="rId28" Type="http://schemas.openxmlformats.org/officeDocument/2006/relationships/hyperlink" Target="http://www.fpnotebook.com/HEM38.htm" TargetMode="External"/><Relationship Id="rId36" Type="http://schemas.openxmlformats.org/officeDocument/2006/relationships/oleObject" Target="embeddings/oleObject4.bin"/><Relationship Id="rId10" Type="http://schemas.openxmlformats.org/officeDocument/2006/relationships/hyperlink" Target="http://www.windrug.com/book/book17.php" TargetMode="External"/><Relationship Id="rId19" Type="http://schemas.openxmlformats.org/officeDocument/2006/relationships/hyperlink" Target="http://www.inform.umd.edu/EdRes/Colleges/HONR/HONR269U/Jenn/" TargetMode="External"/><Relationship Id="rId31" Type="http://schemas.openxmlformats.org/officeDocument/2006/relationships/image" Target="media/image2.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mfi.ku.dk/ppaulev/content.htm" TargetMode="External"/><Relationship Id="rId14" Type="http://schemas.openxmlformats.org/officeDocument/2006/relationships/hyperlink" Target="http://www.100md.com/index/WestMed/book/003/" TargetMode="External"/><Relationship Id="rId22" Type="http://schemas.openxmlformats.org/officeDocument/2006/relationships/hyperlink" Target="http://www.ohsu.edu/cliniweb/G9/G9.188.html" TargetMode="External"/><Relationship Id="rId27" Type="http://schemas.openxmlformats.org/officeDocument/2006/relationships/hyperlink" Target="http://www.fpnotebook.com/HEM38.htm" TargetMode="External"/><Relationship Id="rId30" Type="http://schemas.openxmlformats.org/officeDocument/2006/relationships/oleObject" Target="embeddings/oleObject1.bin"/><Relationship Id="rId35" Type="http://schemas.openxmlformats.org/officeDocument/2006/relationships/image" Target="media/image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lgyy.363.net/zlk/yxll/slx.htm" TargetMode="External"/><Relationship Id="rId17" Type="http://schemas.openxmlformats.org/officeDocument/2006/relationships/hyperlink" Target="http://bioresearch.ac.uk/browse/mesh/detail/c0005811L0005811.html" TargetMode="External"/><Relationship Id="rId25" Type="http://schemas.openxmlformats.org/officeDocument/2006/relationships/hyperlink" Target="http://www.mednote.co.kr/PHYSIOLOGY%20BLUE.htm" TargetMode="External"/><Relationship Id="rId33" Type="http://schemas.openxmlformats.org/officeDocument/2006/relationships/image" Target="media/image3.png"/><Relationship Id="rId38" Type="http://schemas.openxmlformats.org/officeDocument/2006/relationships/oleObject" Target="embeddings/oleObject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35"/>
    <customShpInfo spid="_x0000_s1028"/>
    <customShpInfo spid="_x0000_s1029"/>
    <customShpInfo spid="_x0000_s1030"/>
    <customShpInfo spid="_x0000_s1031"/>
    <customShpInfo spid="_x0000_s1032"/>
    <customShpInfo spid="_x0000_s1033"/>
    <customShpInfo spid="_x0000_s1034"/>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204F30-C48F-4BA6-9CE6-199C5D1D9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2466</Words>
  <Characters>14062</Characters>
  <Application>Microsoft Office Word</Application>
  <DocSecurity>0</DocSecurity>
  <Lines>117</Lines>
  <Paragraphs>32</Paragraphs>
  <ScaleCrop>false</ScaleCrop>
  <Company>P R C</Company>
  <LinksUpToDate>false</LinksUpToDate>
  <CharactersWithSpaces>16496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君陶 刘</cp:lastModifiedBy>
  <cp:revision>2</cp:revision>
  <cp:lastPrinted>2020-12-24T07:17:00Z</cp:lastPrinted>
  <dcterms:created xsi:type="dcterms:W3CDTF">2023-09-04T02:31:00Z</dcterms:created>
  <dcterms:modified xsi:type="dcterms:W3CDTF">2023-09-04T02:31:00Z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A9CDDC44D46C45B993279ABD038BB83A_13</vt:lpwstr>
  </property>
</Properties>
</file>