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567AD" w14:textId="7CBC08FE" w:rsidR="00163E5D" w:rsidRDefault="00D97768">
      <w:pPr>
        <w:spacing w:beforeLines="50" w:before="156" w:afterLines="50" w:after="156"/>
        <w:jc w:val="center"/>
        <w:rPr>
          <w:rFonts w:ascii="黑体" w:eastAsia="黑体" w:hAnsi="黑体"/>
          <w:sz w:val="32"/>
          <w:szCs w:val="32"/>
        </w:rPr>
      </w:pPr>
      <w:r>
        <w:rPr>
          <w:rFonts w:ascii="黑体" w:eastAsia="黑体" w:hAnsi="黑体" w:hint="eastAsia"/>
          <w:sz w:val="32"/>
          <w:szCs w:val="32"/>
        </w:rPr>
        <w:t>《传染病学</w:t>
      </w:r>
      <w:r w:rsidR="00F60193">
        <w:rPr>
          <w:rFonts w:ascii="黑体" w:eastAsia="黑体" w:hAnsi="黑体" w:hint="eastAsia"/>
          <w:sz w:val="32"/>
          <w:szCs w:val="32"/>
        </w:rPr>
        <w:t>（一）</w:t>
      </w:r>
      <w:r>
        <w:rPr>
          <w:rFonts w:ascii="黑体" w:eastAsia="黑体" w:hAnsi="黑体" w:hint="eastAsia"/>
          <w:sz w:val="32"/>
          <w:szCs w:val="32"/>
        </w:rPr>
        <w:t>》课程教学大纲</w:t>
      </w:r>
    </w:p>
    <w:p w14:paraId="318727CC" w14:textId="77777777" w:rsidR="00163E5D" w:rsidRDefault="00D9776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089"/>
        <w:gridCol w:w="1243"/>
        <w:gridCol w:w="3231"/>
      </w:tblGrid>
      <w:tr w:rsidR="00163E5D" w14:paraId="20E7B55E" w14:textId="77777777">
        <w:trPr>
          <w:jc w:val="center"/>
        </w:trPr>
        <w:tc>
          <w:tcPr>
            <w:tcW w:w="1135" w:type="dxa"/>
            <w:vAlign w:val="center"/>
          </w:tcPr>
          <w:p w14:paraId="290E8FAF"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089" w:type="dxa"/>
            <w:vAlign w:val="center"/>
          </w:tcPr>
          <w:p w14:paraId="2EAAE67F" w14:textId="3FBC12D4" w:rsidR="00163E5D" w:rsidRDefault="00F60193">
            <w:pPr>
              <w:spacing w:beforeLines="50" w:before="156" w:afterLines="50" w:after="156"/>
              <w:jc w:val="left"/>
              <w:rPr>
                <w:rFonts w:ascii="宋体" w:eastAsia="宋体" w:hAnsi="宋体"/>
              </w:rPr>
            </w:pPr>
            <w:r w:rsidRPr="00F60193">
              <w:rPr>
                <w:rFonts w:ascii="宋体" w:eastAsia="宋体" w:hAnsi="宋体"/>
              </w:rPr>
              <w:t>Infectious Diseases I</w:t>
            </w:r>
          </w:p>
        </w:tc>
        <w:tc>
          <w:tcPr>
            <w:tcW w:w="1243" w:type="dxa"/>
            <w:vAlign w:val="center"/>
          </w:tcPr>
          <w:p w14:paraId="6D59594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3231" w:type="dxa"/>
            <w:vAlign w:val="center"/>
          </w:tcPr>
          <w:p w14:paraId="17C2A2AE" w14:textId="7ABD2AA3" w:rsidR="00163E5D" w:rsidRDefault="00F60193">
            <w:pPr>
              <w:spacing w:beforeLines="50" w:before="156" w:afterLines="50" w:after="156"/>
              <w:rPr>
                <w:rFonts w:ascii="宋体" w:eastAsia="宋体" w:hAnsi="宋体"/>
              </w:rPr>
            </w:pPr>
            <w:r w:rsidRPr="00F60193">
              <w:rPr>
                <w:rFonts w:ascii="宋体" w:eastAsia="宋体" w:hAnsi="宋体"/>
              </w:rPr>
              <w:t>CLMB1090</w:t>
            </w:r>
          </w:p>
        </w:tc>
      </w:tr>
      <w:tr w:rsidR="00163E5D" w14:paraId="51F38402" w14:textId="77777777">
        <w:trPr>
          <w:jc w:val="center"/>
        </w:trPr>
        <w:tc>
          <w:tcPr>
            <w:tcW w:w="1135" w:type="dxa"/>
            <w:vAlign w:val="center"/>
          </w:tcPr>
          <w:p w14:paraId="7425ADEA"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089" w:type="dxa"/>
            <w:vAlign w:val="center"/>
          </w:tcPr>
          <w:p w14:paraId="648DD0E2" w14:textId="177B59D2" w:rsidR="00163E5D" w:rsidRDefault="00D97768">
            <w:pPr>
              <w:spacing w:beforeLines="50" w:before="156" w:afterLines="50" w:after="156"/>
              <w:jc w:val="left"/>
              <w:rPr>
                <w:rFonts w:ascii="宋体" w:eastAsia="宋体" w:hAnsi="宋体"/>
              </w:rPr>
            </w:pPr>
            <w:r>
              <w:rPr>
                <w:rFonts w:ascii="宋体" w:eastAsia="宋体" w:hAnsi="宋体" w:hint="eastAsia"/>
              </w:rPr>
              <w:t>专业必修课程</w:t>
            </w:r>
          </w:p>
        </w:tc>
        <w:tc>
          <w:tcPr>
            <w:tcW w:w="1243" w:type="dxa"/>
            <w:vAlign w:val="center"/>
          </w:tcPr>
          <w:p w14:paraId="2F935714"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3231" w:type="dxa"/>
            <w:vAlign w:val="center"/>
          </w:tcPr>
          <w:p w14:paraId="42806019" w14:textId="05BF8E0A" w:rsidR="00163E5D" w:rsidRDefault="00F60193">
            <w:pPr>
              <w:spacing w:beforeLines="50" w:before="156" w:afterLines="50" w:after="156"/>
              <w:rPr>
                <w:rFonts w:ascii="宋体" w:eastAsia="宋体" w:hAnsi="宋体"/>
              </w:rPr>
            </w:pPr>
            <w:r w:rsidRPr="00F60193">
              <w:rPr>
                <w:rFonts w:ascii="宋体" w:eastAsia="宋体" w:hAnsi="宋体" w:hint="eastAsia"/>
              </w:rPr>
              <w:t>临床医学、法医学、放射医学、预防医学</w:t>
            </w:r>
          </w:p>
        </w:tc>
      </w:tr>
      <w:tr w:rsidR="00163E5D" w14:paraId="0016FCA6" w14:textId="77777777">
        <w:trPr>
          <w:jc w:val="center"/>
        </w:trPr>
        <w:tc>
          <w:tcPr>
            <w:tcW w:w="1135" w:type="dxa"/>
            <w:vAlign w:val="center"/>
          </w:tcPr>
          <w:p w14:paraId="061C344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089" w:type="dxa"/>
            <w:vAlign w:val="center"/>
          </w:tcPr>
          <w:p w14:paraId="030DF1FE" w14:textId="77777777" w:rsidR="00163E5D" w:rsidRDefault="00D97768">
            <w:pPr>
              <w:spacing w:beforeLines="50" w:before="156" w:afterLines="50" w:after="156"/>
              <w:jc w:val="left"/>
              <w:rPr>
                <w:rFonts w:ascii="宋体" w:eastAsia="宋体" w:hAnsi="宋体"/>
              </w:rPr>
            </w:pPr>
            <w:r>
              <w:rPr>
                <w:rFonts w:ascii="宋体" w:eastAsia="宋体" w:hAnsi="宋体" w:hint="eastAsia"/>
              </w:rPr>
              <w:t>1.5</w:t>
            </w:r>
          </w:p>
        </w:tc>
        <w:tc>
          <w:tcPr>
            <w:tcW w:w="1243" w:type="dxa"/>
            <w:vAlign w:val="center"/>
          </w:tcPr>
          <w:p w14:paraId="49095638"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3231" w:type="dxa"/>
            <w:vAlign w:val="center"/>
          </w:tcPr>
          <w:p w14:paraId="063D7DFD" w14:textId="0AADDCC4" w:rsidR="00163E5D" w:rsidRDefault="00D97768">
            <w:pPr>
              <w:spacing w:beforeLines="50" w:before="156" w:afterLines="50" w:after="156"/>
              <w:rPr>
                <w:rFonts w:ascii="宋体" w:eastAsia="宋体" w:hAnsi="宋体"/>
              </w:rPr>
            </w:pPr>
            <w:r>
              <w:rPr>
                <w:rFonts w:ascii="宋体" w:eastAsia="宋体" w:hAnsi="宋体" w:hint="eastAsia"/>
              </w:rPr>
              <w:t>36（30理论+6实践）</w:t>
            </w:r>
          </w:p>
        </w:tc>
      </w:tr>
      <w:tr w:rsidR="00163E5D" w14:paraId="1359C36E" w14:textId="77777777">
        <w:trPr>
          <w:jc w:val="center"/>
        </w:trPr>
        <w:tc>
          <w:tcPr>
            <w:tcW w:w="1135" w:type="dxa"/>
            <w:vAlign w:val="center"/>
          </w:tcPr>
          <w:p w14:paraId="0CE72674"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089" w:type="dxa"/>
            <w:vAlign w:val="center"/>
          </w:tcPr>
          <w:p w14:paraId="1ABAE1D2" w14:textId="77777777" w:rsidR="00163E5D" w:rsidRDefault="00D97768">
            <w:pPr>
              <w:spacing w:beforeLines="50" w:before="156" w:afterLines="50" w:after="156"/>
              <w:jc w:val="left"/>
              <w:rPr>
                <w:rFonts w:ascii="宋体" w:eastAsia="宋体" w:hAnsi="宋体"/>
              </w:rPr>
            </w:pPr>
            <w:r>
              <w:rPr>
                <w:rFonts w:ascii="宋体" w:eastAsia="宋体" w:hAnsi="宋体" w:hint="eastAsia"/>
              </w:rPr>
              <w:t>赵卫峰、黄小平等</w:t>
            </w:r>
          </w:p>
        </w:tc>
        <w:tc>
          <w:tcPr>
            <w:tcW w:w="1243" w:type="dxa"/>
            <w:vAlign w:val="center"/>
          </w:tcPr>
          <w:p w14:paraId="0E7606D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3231" w:type="dxa"/>
            <w:vAlign w:val="center"/>
          </w:tcPr>
          <w:p w14:paraId="60F0DCF6" w14:textId="096B3EE2" w:rsidR="00163E5D" w:rsidRDefault="00D97768">
            <w:pPr>
              <w:spacing w:beforeLines="50" w:before="156" w:afterLines="50" w:after="156"/>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p>
        </w:tc>
      </w:tr>
      <w:tr w:rsidR="00163E5D" w14:paraId="494C8AE6" w14:textId="77777777">
        <w:trPr>
          <w:jc w:val="center"/>
        </w:trPr>
        <w:tc>
          <w:tcPr>
            <w:tcW w:w="1135" w:type="dxa"/>
            <w:vAlign w:val="center"/>
          </w:tcPr>
          <w:p w14:paraId="75AB0250"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C84AF79" w14:textId="77777777" w:rsidR="00163E5D" w:rsidRDefault="00D97768">
            <w:pPr>
              <w:spacing w:beforeLines="50" w:before="156" w:afterLines="50" w:after="156"/>
              <w:rPr>
                <w:rFonts w:ascii="宋体" w:eastAsia="宋体" w:hAnsi="宋体"/>
              </w:rPr>
            </w:pPr>
            <w:r>
              <w:rPr>
                <w:rFonts w:ascii="宋体" w:eastAsia="宋体" w:hAnsi="宋体" w:hint="eastAsia"/>
              </w:rPr>
              <w:t>李兰娟、任红主编， 《传染病学》， 人民卫生出版社，2019年，第9版</w:t>
            </w:r>
          </w:p>
        </w:tc>
      </w:tr>
    </w:tbl>
    <w:p w14:paraId="18798082" w14:textId="77777777" w:rsidR="00163E5D" w:rsidRDefault="00D97768">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843C4BC" w14:textId="77777777" w:rsidR="00163E5D" w:rsidRDefault="00D9776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ADF1B0B" w14:textId="77777777" w:rsidR="00163E5D" w:rsidRDefault="00D97768">
      <w:pPr>
        <w:ind w:firstLineChars="200" w:firstLine="420"/>
        <w:rPr>
          <w:rFonts w:ascii="宋体" w:eastAsia="宋体" w:hAnsi="宋体" w:cs="宋体"/>
        </w:rPr>
      </w:pPr>
      <w:r>
        <w:rPr>
          <w:rFonts w:hAnsi="宋体" w:cs="宋体" w:hint="eastAsia"/>
        </w:rPr>
        <w:t xml:space="preserve"> </w:t>
      </w:r>
      <w:r>
        <w:rPr>
          <w:rFonts w:ascii="宋体" w:eastAsia="宋体" w:hAnsi="宋体" w:cs="宋体" w:hint="eastAsia"/>
        </w:rPr>
        <w:t>传染病学是临床医学的重要课程之一，与微生物学、寄生虫学、免疫学、流行病学和儿科学等具有密切的联系。它是一门研究传染病在人体内、外环境中发生、发展、传播和防治规律的科学。其重点在于研究这些疾病的发病机理、临床表现、诊断和治疗方法，同时兼顾流行病学和预防措施，以求达到防治结合的目的。总体目标是要求医学生通过对传染病学的理论知识的学习和初步临床实践，为日后临床工作和继续深造打下一个良好的基础。同时教材也力求对应国家执业医师资格考试的要求，为医学生们成长为合格的临床医师提供学习的内容。</w:t>
      </w:r>
    </w:p>
    <w:p w14:paraId="4C1D380E" w14:textId="77777777" w:rsidR="00163E5D" w:rsidRPr="00D97768" w:rsidRDefault="00D97768">
      <w:pPr>
        <w:pStyle w:val="a3"/>
        <w:spacing w:beforeLines="50" w:before="156" w:afterLines="50" w:after="156"/>
        <w:ind w:firstLineChars="200" w:firstLine="482"/>
        <w:rPr>
          <w:rFonts w:hAnsi="宋体" w:cs="宋体"/>
          <w:b/>
          <w:bCs/>
        </w:rPr>
      </w:pPr>
      <w:r w:rsidRPr="00D97768">
        <w:rPr>
          <w:rFonts w:ascii="黑体" w:eastAsia="黑体" w:hAnsi="黑体" w:cs="宋体" w:hint="eastAsia"/>
          <w:b/>
          <w:bCs/>
          <w:sz w:val="24"/>
          <w:szCs w:val="24"/>
        </w:rPr>
        <w:t>（二）课程目标：</w:t>
      </w:r>
    </w:p>
    <w:p w14:paraId="17FC60BB" w14:textId="77777777" w:rsidR="00163E5D" w:rsidRDefault="00D97768">
      <w:pPr>
        <w:pStyle w:val="a3"/>
        <w:spacing w:beforeLines="50" w:before="156" w:afterLines="50" w:after="156"/>
        <w:ind w:firstLineChars="200" w:firstLine="422"/>
        <w:rPr>
          <w:rFonts w:hAnsi="宋体" w:cs="宋体"/>
          <w:b/>
        </w:rPr>
      </w:pPr>
      <w:r>
        <w:rPr>
          <w:rFonts w:hAnsi="宋体" w:cs="宋体" w:hint="eastAsia"/>
          <w:b/>
        </w:rPr>
        <w:t>课程目标1：掌握基本理论、基本知识和基本技能</w:t>
      </w:r>
    </w:p>
    <w:p w14:paraId="4817B223" w14:textId="77777777" w:rsidR="00163E5D" w:rsidRDefault="00D97768">
      <w:pPr>
        <w:pStyle w:val="a3"/>
        <w:spacing w:beforeLines="50" w:before="156" w:afterLines="50" w:after="156"/>
        <w:ind w:firstLineChars="200" w:firstLine="420"/>
        <w:rPr>
          <w:rFonts w:hAnsi="宋体" w:cs="宋体"/>
        </w:rPr>
      </w:pPr>
      <w:r>
        <w:rPr>
          <w:rFonts w:hAnsi="宋体" w:cs="宋体" w:hint="eastAsia"/>
        </w:rPr>
        <w:t>1.1 通过传染病总论的课堂讲授，使学生掌握传染病的概念、传染病的流行过程及影响因素、传染病的基本特征及临床特点、传染病的诊断与治疗原则、传染病的预防、新发传染病的概念及防治对策等基本理论和基本知识。</w:t>
      </w:r>
    </w:p>
    <w:p w14:paraId="5019B823" w14:textId="77777777" w:rsidR="00163E5D" w:rsidRDefault="00D97768">
      <w:pPr>
        <w:pStyle w:val="a3"/>
        <w:spacing w:beforeLines="50" w:before="156" w:afterLines="50" w:after="156"/>
        <w:ind w:firstLineChars="200" w:firstLine="420"/>
        <w:rPr>
          <w:rFonts w:hAnsi="宋体" w:cs="宋体"/>
        </w:rPr>
      </w:pPr>
      <w:r>
        <w:rPr>
          <w:rFonts w:hAnsi="宋体" w:cs="宋体"/>
        </w:rPr>
        <w:t>1</w:t>
      </w:r>
      <w:r>
        <w:rPr>
          <w:rFonts w:hAnsi="宋体" w:cs="宋体" w:hint="eastAsia"/>
        </w:rPr>
        <w:t>.2 通过传染病各论的课堂讲授，使学生</w:t>
      </w:r>
      <w:r>
        <w:rPr>
          <w:rFonts w:ascii="Times New Roman" w:hAnsi="Times New Roman"/>
          <w:szCs w:val="22"/>
        </w:rPr>
        <w:t>掌握</w:t>
      </w:r>
      <w:r>
        <w:rPr>
          <w:rFonts w:ascii="Times New Roman" w:hAnsi="Times New Roman" w:hint="eastAsia"/>
          <w:szCs w:val="22"/>
        </w:rPr>
        <w:t>常见病毒性、细菌性、深部真菌及原虫、蠕虫等</w:t>
      </w:r>
      <w:r>
        <w:rPr>
          <w:rFonts w:ascii="Times New Roman" w:hAnsi="Times New Roman"/>
          <w:szCs w:val="22"/>
        </w:rPr>
        <w:t>传染病的发生、发展以及传播的基本规律，</w:t>
      </w:r>
      <w:r>
        <w:rPr>
          <w:rFonts w:ascii="Times New Roman" w:hAnsi="Times New Roman" w:hint="eastAsia"/>
          <w:szCs w:val="22"/>
        </w:rPr>
        <w:t>并</w:t>
      </w:r>
      <w:r>
        <w:rPr>
          <w:rFonts w:ascii="Times New Roman" w:hAnsi="Times New Roman"/>
          <w:szCs w:val="22"/>
        </w:rPr>
        <w:t>掌握</w:t>
      </w:r>
      <w:r>
        <w:rPr>
          <w:rFonts w:ascii="Times New Roman" w:hAnsi="Times New Roman" w:hint="eastAsia"/>
          <w:szCs w:val="22"/>
        </w:rPr>
        <w:t>其</w:t>
      </w:r>
      <w:r>
        <w:rPr>
          <w:rFonts w:ascii="Times New Roman" w:hAnsi="Times New Roman"/>
          <w:szCs w:val="22"/>
        </w:rPr>
        <w:t>防治原则</w:t>
      </w:r>
      <w:r>
        <w:rPr>
          <w:rFonts w:ascii="Times New Roman" w:hAnsi="Times New Roman" w:hint="eastAsia"/>
          <w:szCs w:val="22"/>
        </w:rPr>
        <w:t>。</w:t>
      </w:r>
    </w:p>
    <w:p w14:paraId="05BA053D" w14:textId="77777777" w:rsidR="00163E5D" w:rsidRDefault="00D97768">
      <w:pPr>
        <w:pStyle w:val="a3"/>
        <w:spacing w:beforeLines="50" w:before="156" w:afterLines="50" w:after="156"/>
        <w:ind w:firstLine="420"/>
        <w:rPr>
          <w:rFonts w:hAnsi="宋体" w:cs="宋体"/>
        </w:rPr>
      </w:pPr>
      <w:r>
        <w:rPr>
          <w:rFonts w:hAnsi="宋体" w:cs="宋体" w:hint="eastAsia"/>
        </w:rPr>
        <w:t>1.3 通过传染病学的临床见习及实习，使学生掌握常见传染病的病史询问、体格检查、病例书写、作出初步诊断、拟定治疗方案等，并掌握常用的诊疗技术，如腰椎穿刺、胸腔穿刺、腹腔穿刺、骨髓穿刺等临床工作基本技能。</w:t>
      </w:r>
    </w:p>
    <w:p w14:paraId="4C67A590" w14:textId="77777777" w:rsidR="00163E5D" w:rsidRDefault="00D97768">
      <w:pPr>
        <w:pStyle w:val="a3"/>
        <w:spacing w:beforeLines="50" w:before="156" w:afterLines="50" w:after="156"/>
        <w:ind w:firstLineChars="200" w:firstLine="422"/>
        <w:rPr>
          <w:rFonts w:hAnsi="宋体" w:cs="宋体"/>
          <w:b/>
        </w:rPr>
      </w:pPr>
      <w:r>
        <w:rPr>
          <w:rFonts w:hAnsi="宋体" w:cs="宋体" w:hint="eastAsia"/>
          <w:b/>
        </w:rPr>
        <w:t>课程目标2：能力培养</w:t>
      </w:r>
    </w:p>
    <w:p w14:paraId="3F476C30" w14:textId="77777777" w:rsidR="00163E5D" w:rsidRDefault="00D97768">
      <w:pPr>
        <w:pStyle w:val="a3"/>
        <w:spacing w:beforeLines="50" w:before="156" w:afterLines="50" w:after="156"/>
        <w:ind w:firstLineChars="200" w:firstLine="420"/>
        <w:rPr>
          <w:rFonts w:hAnsi="宋体" w:cs="宋体"/>
        </w:rPr>
      </w:pPr>
      <w:r>
        <w:rPr>
          <w:rFonts w:hAnsi="宋体" w:cs="宋体" w:hint="eastAsia"/>
        </w:rPr>
        <w:t>2.1 自学能力培养:课堂讲授主要讲授重点和难点，指导学生阅读教材和有关材料，培养学生自学能力和理解能力，发挥学生的学习主动性。</w:t>
      </w:r>
    </w:p>
    <w:p w14:paraId="320E5657" w14:textId="77777777" w:rsidR="00163E5D" w:rsidRDefault="00D97768">
      <w:pPr>
        <w:pStyle w:val="a3"/>
        <w:spacing w:beforeLines="50" w:before="156" w:afterLines="50" w:after="156"/>
        <w:ind w:firstLineChars="200" w:firstLine="420"/>
        <w:rPr>
          <w:rFonts w:hAnsi="宋体" w:cs="宋体"/>
        </w:rPr>
      </w:pPr>
      <w:r>
        <w:rPr>
          <w:rFonts w:hAnsi="宋体" w:cs="宋体" w:hint="eastAsia"/>
        </w:rPr>
        <w:lastRenderedPageBreak/>
        <w:t>2.2 临床分析能力培养：在传染病临床见习和实习中，通过教学查房、病例讨论，启发学生进行正确的思考，提高其临床分析能力。</w:t>
      </w:r>
    </w:p>
    <w:p w14:paraId="6B130678" w14:textId="77777777" w:rsidR="00163E5D" w:rsidRDefault="00D97768">
      <w:pPr>
        <w:pStyle w:val="a3"/>
        <w:spacing w:beforeLines="50" w:before="156" w:afterLines="50" w:after="156"/>
        <w:ind w:firstLineChars="200" w:firstLine="420"/>
        <w:rPr>
          <w:rFonts w:hAnsi="宋体" w:cs="宋体"/>
        </w:rPr>
      </w:pPr>
      <w:r>
        <w:rPr>
          <w:rFonts w:hAnsi="宋体" w:cs="宋体" w:hint="eastAsia"/>
        </w:rPr>
        <w:t>2.3 临床独立工作能力培养：在传染病临床实习中，在临床带教老师的指导下，由学生进行病历书写，开具医嘱、病程书写及完成常用的诊疗操作，培养其临床独立工作能力。</w:t>
      </w:r>
    </w:p>
    <w:p w14:paraId="53EC12A4" w14:textId="77777777" w:rsidR="00163E5D" w:rsidRPr="00D97768" w:rsidRDefault="00D97768">
      <w:pPr>
        <w:pStyle w:val="a3"/>
        <w:spacing w:beforeLines="50" w:before="156" w:afterLines="50" w:after="156"/>
        <w:ind w:firstLineChars="200" w:firstLine="482"/>
        <w:rPr>
          <w:rFonts w:hAnsi="宋体" w:cs="宋体"/>
          <w:b/>
          <w:bCs/>
        </w:rPr>
      </w:pPr>
      <w:r w:rsidRPr="00D97768">
        <w:rPr>
          <w:rFonts w:ascii="黑体" w:eastAsia="黑体" w:hAnsi="黑体" w:cs="宋体" w:hint="eastAsia"/>
          <w:b/>
          <w:bCs/>
          <w:sz w:val="24"/>
          <w:szCs w:val="24"/>
        </w:rPr>
        <w:t>（三）课程目标与毕业要求、课程内容的对应关系</w:t>
      </w:r>
    </w:p>
    <w:p w14:paraId="229410E5" w14:textId="77777777" w:rsidR="00163E5D" w:rsidRDefault="00D97768">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63E5D" w14:paraId="07957355" w14:textId="77777777">
        <w:trPr>
          <w:jc w:val="center"/>
        </w:trPr>
        <w:tc>
          <w:tcPr>
            <w:tcW w:w="1302" w:type="dxa"/>
            <w:vAlign w:val="center"/>
          </w:tcPr>
          <w:p w14:paraId="2558E993"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F0571B6" w14:textId="77777777" w:rsidR="00163E5D" w:rsidRDefault="00D97768">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EE82DA1"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C2B6383"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63E5D" w14:paraId="713E9D81" w14:textId="77777777">
        <w:trPr>
          <w:jc w:val="center"/>
        </w:trPr>
        <w:tc>
          <w:tcPr>
            <w:tcW w:w="1302" w:type="dxa"/>
            <w:vMerge w:val="restart"/>
            <w:vAlign w:val="center"/>
          </w:tcPr>
          <w:p w14:paraId="0B763616" w14:textId="77777777" w:rsidR="00163E5D" w:rsidRDefault="00D97768">
            <w:pPr>
              <w:pStyle w:val="a3"/>
              <w:spacing w:beforeLines="50" w:before="156" w:afterLines="50" w:after="156"/>
              <w:ind w:firstLineChars="200" w:firstLine="420"/>
              <w:rPr>
                <w:rFonts w:hAnsi="宋体" w:cs="宋体"/>
                <w:bCs/>
              </w:rPr>
            </w:pPr>
            <w:r>
              <w:rPr>
                <w:rFonts w:hAnsi="宋体" w:cs="宋体" w:hint="eastAsia"/>
                <w:bCs/>
              </w:rPr>
              <w:t>掌握基本理论、基本知识和基本技能</w:t>
            </w:r>
          </w:p>
          <w:p w14:paraId="510591EE"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5DBC2A2E" w14:textId="77777777" w:rsidR="00163E5D" w:rsidRDefault="00D97768">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6AB14EF" w14:textId="77777777" w:rsidR="00163E5D" w:rsidRDefault="00D97768">
            <w:pPr>
              <w:pStyle w:val="a3"/>
              <w:spacing w:beforeLines="50" w:before="156" w:afterLines="50" w:after="156"/>
              <w:jc w:val="center"/>
              <w:rPr>
                <w:rFonts w:hAnsi="宋体" w:cs="宋体"/>
              </w:rPr>
            </w:pPr>
            <w:r>
              <w:rPr>
                <w:rFonts w:hAnsi="宋体" w:cs="宋体" w:hint="eastAsia"/>
              </w:rPr>
              <w:t>通过传染病总论的课堂讲授，使学生掌握传染病的概念、传染病的流行过程及影响因素、传染病的基本特征及临床特点、传染病的诊断与治疗原则、传染病的预防、新发传染病的概念及防治对策等基本理论和基本知识</w:t>
            </w:r>
          </w:p>
        </w:tc>
        <w:tc>
          <w:tcPr>
            <w:tcW w:w="2688" w:type="dxa"/>
            <w:vMerge w:val="restart"/>
            <w:vAlign w:val="center"/>
          </w:tcPr>
          <w:p w14:paraId="3C4ECFB8" w14:textId="77777777" w:rsidR="00163E5D" w:rsidRDefault="00D97768">
            <w:pPr>
              <w:ind w:firstLineChars="200" w:firstLine="420"/>
              <w:rPr>
                <w:rFonts w:ascii="Times New Roman" w:eastAsia="宋体" w:hAnsi="Times New Roman" w:cs="Times New Roman"/>
                <w:sz w:val="22"/>
                <w:szCs w:val="24"/>
              </w:rPr>
            </w:pPr>
            <w:r>
              <w:rPr>
                <w:rFonts w:ascii="Times New Roman" w:eastAsia="宋体" w:hAnsi="Times New Roman" w:cs="Times New Roman" w:hint="eastAsia"/>
              </w:rPr>
              <w:t>培养适应我国卫生健康事业发展需要的，具备基础医学、预防医学与临床医学的基本理论、基本知识、基本技能，具有初步临床能力、终身学习能力和良好职业素质的初级临床医师。</w:t>
            </w:r>
            <w:r>
              <w:rPr>
                <w:rFonts w:ascii="Times New Roman" w:eastAsia="宋体" w:hAnsi="Times New Roman" w:cs="Times New Roman"/>
              </w:rPr>
              <w:t>掌握传染病的发生、发展以及传播的基本规律，掌握常见传染病的防治原则</w:t>
            </w:r>
            <w:r>
              <w:rPr>
                <w:rFonts w:ascii="Times New Roman" w:eastAsia="宋体" w:hAnsi="Times New Roman" w:cs="Times New Roman" w:hint="eastAsia"/>
              </w:rPr>
              <w:t>。</w:t>
            </w:r>
          </w:p>
          <w:p w14:paraId="368396D8" w14:textId="77777777" w:rsidR="00163E5D" w:rsidRDefault="00163E5D">
            <w:pPr>
              <w:pStyle w:val="a3"/>
              <w:spacing w:beforeLines="50" w:before="156" w:afterLines="50" w:after="156"/>
              <w:jc w:val="center"/>
              <w:rPr>
                <w:rFonts w:hAnsi="宋体" w:cs="宋体"/>
              </w:rPr>
            </w:pPr>
          </w:p>
        </w:tc>
      </w:tr>
      <w:tr w:rsidR="00163E5D" w14:paraId="22128E50" w14:textId="77777777">
        <w:trPr>
          <w:jc w:val="center"/>
        </w:trPr>
        <w:tc>
          <w:tcPr>
            <w:tcW w:w="1302" w:type="dxa"/>
            <w:vMerge/>
            <w:vAlign w:val="center"/>
          </w:tcPr>
          <w:p w14:paraId="0A2D512E"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07901A2C" w14:textId="77777777" w:rsidR="00163E5D" w:rsidRDefault="00D97768">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E48AFE6" w14:textId="77777777" w:rsidR="00163E5D" w:rsidRDefault="00D97768">
            <w:pPr>
              <w:pStyle w:val="a3"/>
              <w:spacing w:beforeLines="50" w:before="156" w:afterLines="50" w:after="156"/>
              <w:jc w:val="center"/>
              <w:rPr>
                <w:rFonts w:hAnsi="宋体" w:cs="宋体"/>
              </w:rPr>
            </w:pPr>
            <w:r>
              <w:rPr>
                <w:rFonts w:hAnsi="宋体" w:cs="宋体" w:hint="eastAsia"/>
              </w:rPr>
              <w:t xml:space="preserve"> 通过传染病各论的课堂讲授，使学生</w:t>
            </w:r>
            <w:r>
              <w:rPr>
                <w:rFonts w:ascii="Times New Roman" w:hAnsi="Times New Roman"/>
                <w:szCs w:val="22"/>
              </w:rPr>
              <w:t>掌握</w:t>
            </w:r>
            <w:r>
              <w:rPr>
                <w:rFonts w:ascii="Times New Roman" w:hAnsi="Times New Roman" w:hint="eastAsia"/>
                <w:szCs w:val="22"/>
              </w:rPr>
              <w:t>常见病毒性、细菌性、深部真菌及原虫、蠕虫等</w:t>
            </w:r>
            <w:r>
              <w:rPr>
                <w:rFonts w:ascii="Times New Roman" w:hAnsi="Times New Roman"/>
                <w:szCs w:val="22"/>
              </w:rPr>
              <w:t>传染病的发生、发展以及传播的基本规律，</w:t>
            </w:r>
            <w:r>
              <w:rPr>
                <w:rFonts w:ascii="Times New Roman" w:hAnsi="Times New Roman" w:hint="eastAsia"/>
                <w:szCs w:val="22"/>
              </w:rPr>
              <w:t>并</w:t>
            </w:r>
            <w:r>
              <w:rPr>
                <w:rFonts w:ascii="Times New Roman" w:hAnsi="Times New Roman"/>
                <w:szCs w:val="22"/>
              </w:rPr>
              <w:t>掌握</w:t>
            </w:r>
            <w:r>
              <w:rPr>
                <w:rFonts w:ascii="Times New Roman" w:hAnsi="Times New Roman" w:hint="eastAsia"/>
                <w:szCs w:val="22"/>
              </w:rPr>
              <w:t>其</w:t>
            </w:r>
            <w:r>
              <w:rPr>
                <w:rFonts w:ascii="Times New Roman" w:hAnsi="Times New Roman"/>
                <w:szCs w:val="22"/>
              </w:rPr>
              <w:t>防治原则</w:t>
            </w:r>
            <w:r>
              <w:rPr>
                <w:rFonts w:ascii="Times New Roman" w:hAnsi="Times New Roman" w:hint="eastAsia"/>
                <w:szCs w:val="22"/>
              </w:rPr>
              <w:t>。</w:t>
            </w:r>
          </w:p>
        </w:tc>
        <w:tc>
          <w:tcPr>
            <w:tcW w:w="2688" w:type="dxa"/>
            <w:vMerge/>
            <w:vAlign w:val="center"/>
          </w:tcPr>
          <w:p w14:paraId="0590E0F3" w14:textId="77777777" w:rsidR="00163E5D" w:rsidRDefault="00163E5D">
            <w:pPr>
              <w:pStyle w:val="a3"/>
              <w:spacing w:beforeLines="50" w:before="156" w:afterLines="50" w:after="156"/>
              <w:jc w:val="center"/>
              <w:rPr>
                <w:rFonts w:hAnsi="宋体" w:cs="宋体"/>
              </w:rPr>
            </w:pPr>
          </w:p>
        </w:tc>
      </w:tr>
      <w:tr w:rsidR="00163E5D" w14:paraId="7749DF00" w14:textId="77777777">
        <w:trPr>
          <w:jc w:val="center"/>
        </w:trPr>
        <w:tc>
          <w:tcPr>
            <w:tcW w:w="1302" w:type="dxa"/>
            <w:vMerge/>
            <w:vAlign w:val="center"/>
          </w:tcPr>
          <w:p w14:paraId="3CEA6A34"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07F93040" w14:textId="77777777" w:rsidR="00163E5D" w:rsidRDefault="00D97768">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7DBCB52D" w14:textId="77777777" w:rsidR="00163E5D" w:rsidRDefault="00D97768">
            <w:pPr>
              <w:pStyle w:val="a3"/>
              <w:spacing w:beforeLines="50" w:before="156" w:afterLines="50" w:after="156"/>
              <w:jc w:val="center"/>
              <w:rPr>
                <w:rFonts w:hAnsi="宋体" w:cs="宋体"/>
              </w:rPr>
            </w:pPr>
            <w:r>
              <w:rPr>
                <w:rFonts w:hAnsi="宋体" w:cs="宋体" w:hint="eastAsia"/>
              </w:rPr>
              <w:t>通过传染病学的临床见习及实习，使学生掌握常见传染病的病史询问、体格检查、病例书写、作出初步诊断、拟定治疗方案等，并掌握常用的诊疗技术，如腰椎穿刺、胸腔穿刺、腹腔穿刺、骨髓穿刺等临床工作基本技能</w:t>
            </w:r>
          </w:p>
        </w:tc>
        <w:tc>
          <w:tcPr>
            <w:tcW w:w="2688" w:type="dxa"/>
            <w:vMerge/>
            <w:vAlign w:val="center"/>
          </w:tcPr>
          <w:p w14:paraId="4B7F8CD0" w14:textId="77777777" w:rsidR="00163E5D" w:rsidRDefault="00163E5D">
            <w:pPr>
              <w:pStyle w:val="a3"/>
              <w:spacing w:beforeLines="50" w:before="156" w:afterLines="50" w:after="156"/>
              <w:jc w:val="center"/>
              <w:rPr>
                <w:rFonts w:hAnsi="宋体" w:cs="宋体"/>
              </w:rPr>
            </w:pPr>
          </w:p>
        </w:tc>
      </w:tr>
      <w:tr w:rsidR="00163E5D" w14:paraId="2225DC6B" w14:textId="77777777">
        <w:trPr>
          <w:jc w:val="center"/>
        </w:trPr>
        <w:tc>
          <w:tcPr>
            <w:tcW w:w="1302" w:type="dxa"/>
            <w:vMerge w:val="restart"/>
            <w:vAlign w:val="center"/>
          </w:tcPr>
          <w:p w14:paraId="67FD023A" w14:textId="77777777" w:rsidR="00163E5D" w:rsidRDefault="00D97768">
            <w:pPr>
              <w:pStyle w:val="a3"/>
              <w:spacing w:beforeLines="50" w:before="156" w:afterLines="50" w:after="156"/>
              <w:jc w:val="center"/>
              <w:rPr>
                <w:rFonts w:hAnsi="宋体" w:cs="宋体"/>
                <w:szCs w:val="21"/>
              </w:rPr>
            </w:pPr>
            <w:r>
              <w:rPr>
                <w:rFonts w:hAnsi="宋体" w:cs="宋体" w:hint="eastAsia"/>
                <w:szCs w:val="21"/>
              </w:rPr>
              <w:t>能力培养</w:t>
            </w:r>
          </w:p>
        </w:tc>
        <w:tc>
          <w:tcPr>
            <w:tcW w:w="1959" w:type="dxa"/>
            <w:vAlign w:val="center"/>
          </w:tcPr>
          <w:p w14:paraId="704B5564" w14:textId="77777777" w:rsidR="00163E5D" w:rsidRDefault="00D97768">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517D3DE" w14:textId="77777777" w:rsidR="00163E5D" w:rsidRDefault="00D97768">
            <w:pPr>
              <w:pStyle w:val="a3"/>
              <w:spacing w:beforeLines="50" w:before="156" w:afterLines="50" w:after="156"/>
              <w:jc w:val="center"/>
              <w:rPr>
                <w:rFonts w:hAnsi="宋体" w:cs="宋体"/>
              </w:rPr>
            </w:pPr>
            <w:r>
              <w:rPr>
                <w:rFonts w:hAnsi="宋体" w:cs="宋体" w:hint="eastAsia"/>
              </w:rPr>
              <w:t>自学能力培养:课堂讲授主要讲授重点和难点，指导学生阅读教材和有关材料，培养学生自学能力和理解能力，发挥学生的学习主动性</w:t>
            </w:r>
          </w:p>
        </w:tc>
        <w:tc>
          <w:tcPr>
            <w:tcW w:w="2688" w:type="dxa"/>
            <w:vMerge w:val="restart"/>
            <w:vAlign w:val="center"/>
          </w:tcPr>
          <w:p w14:paraId="4E27ACE9"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⑴</w:t>
            </w:r>
            <w:r>
              <w:rPr>
                <w:rFonts w:ascii="Times New Roman" w:eastAsia="宋体" w:hAnsi="Times New Roman" w:cs="Times New Roman"/>
              </w:rPr>
              <w:t>全面、系统、正确地采集病史的能力。</w:t>
            </w:r>
          </w:p>
          <w:p w14:paraId="63214880"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⑵</w:t>
            </w:r>
            <w:r>
              <w:rPr>
                <w:rFonts w:ascii="Times New Roman" w:eastAsia="宋体" w:hAnsi="Times New Roman" w:cs="Times New Roman"/>
              </w:rPr>
              <w:t>系统、规范地进行体格及精神检查的能力，规范书写病历的能力。</w:t>
            </w:r>
          </w:p>
          <w:p w14:paraId="0EE738E2"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⑶</w:t>
            </w:r>
            <w:r>
              <w:rPr>
                <w:rFonts w:ascii="Times New Roman" w:eastAsia="宋体" w:hAnsi="Times New Roman" w:cs="Times New Roman"/>
              </w:rPr>
              <w:t>较强的临床思维和表达能力</w:t>
            </w:r>
          </w:p>
          <w:p w14:paraId="577DFC88" w14:textId="77777777" w:rsidR="00163E5D" w:rsidRDefault="00D97768">
            <w:pPr>
              <w:ind w:firstLineChars="200" w:firstLine="420"/>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根据具体情况选择使用合适的临床技术，选择</w:t>
            </w:r>
            <w:r>
              <w:rPr>
                <w:rFonts w:ascii="Times New Roman" w:eastAsia="宋体" w:hAnsi="Times New Roman" w:cs="Times New Roman"/>
              </w:rPr>
              <w:lastRenderedPageBreak/>
              <w:t>最适合、最经济的诊断、治疗手段的能力。</w:t>
            </w:r>
          </w:p>
          <w:p w14:paraId="174DE3B9" w14:textId="77777777" w:rsidR="00163E5D" w:rsidRDefault="00D97768">
            <w:pPr>
              <w:pStyle w:val="a3"/>
              <w:spacing w:beforeLines="50" w:before="156" w:afterLines="50" w:after="156"/>
              <w:jc w:val="center"/>
              <w:rPr>
                <w:rFonts w:hAnsi="宋体" w:cs="宋体"/>
              </w:rPr>
            </w:pPr>
            <w:r>
              <w:rPr>
                <w:rFonts w:ascii="Times New Roman" w:hAnsi="Times New Roman" w:hint="eastAsia"/>
                <w:szCs w:val="22"/>
              </w:rPr>
              <w:t>(5)</w:t>
            </w:r>
            <w:r>
              <w:rPr>
                <w:rFonts w:ascii="Times New Roman" w:hAnsi="Times New Roman"/>
                <w:szCs w:val="22"/>
              </w:rPr>
              <w:t>掌握临终病人的治疗原则，具有与病人家属或监护人沟通以避免不必要的检查或治疗、从而提高病人舒适度并维护其尊严的能力</w:t>
            </w:r>
          </w:p>
        </w:tc>
      </w:tr>
      <w:tr w:rsidR="00163E5D" w14:paraId="0ED6E818" w14:textId="77777777">
        <w:trPr>
          <w:jc w:val="center"/>
        </w:trPr>
        <w:tc>
          <w:tcPr>
            <w:tcW w:w="1302" w:type="dxa"/>
            <w:vMerge/>
            <w:vAlign w:val="center"/>
          </w:tcPr>
          <w:p w14:paraId="2185AECB"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208F64E2" w14:textId="77777777" w:rsidR="00163E5D" w:rsidRDefault="00D97768">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381E025A" w14:textId="77777777" w:rsidR="00163E5D" w:rsidRDefault="00D97768">
            <w:pPr>
              <w:pStyle w:val="a3"/>
              <w:spacing w:beforeLines="50" w:before="156" w:afterLines="50" w:after="156"/>
              <w:jc w:val="center"/>
              <w:rPr>
                <w:rFonts w:ascii="黑体" w:hAnsi="宋体"/>
                <w:b/>
                <w:bCs/>
                <w:szCs w:val="21"/>
              </w:rPr>
            </w:pPr>
            <w:r>
              <w:rPr>
                <w:rFonts w:hAnsi="宋体" w:cs="宋体" w:hint="eastAsia"/>
              </w:rPr>
              <w:t>在传染病临床见习和实习中，通过教学查房、病例讨论，启发学生进行正确的思考，提高</w:t>
            </w:r>
            <w:r>
              <w:rPr>
                <w:rFonts w:hAnsi="宋体" w:cs="宋体" w:hint="eastAsia"/>
              </w:rPr>
              <w:lastRenderedPageBreak/>
              <w:t>其临床分析能力</w:t>
            </w:r>
          </w:p>
        </w:tc>
        <w:tc>
          <w:tcPr>
            <w:tcW w:w="2688" w:type="dxa"/>
            <w:vMerge/>
            <w:vAlign w:val="center"/>
          </w:tcPr>
          <w:p w14:paraId="724CFEC6" w14:textId="77777777" w:rsidR="00163E5D" w:rsidRDefault="00163E5D">
            <w:pPr>
              <w:pStyle w:val="a3"/>
              <w:spacing w:beforeLines="50" w:before="156" w:afterLines="50" w:after="156"/>
              <w:jc w:val="center"/>
              <w:rPr>
                <w:rFonts w:hAnsi="宋体" w:cs="宋体"/>
              </w:rPr>
            </w:pPr>
          </w:p>
        </w:tc>
      </w:tr>
      <w:tr w:rsidR="00163E5D" w14:paraId="4A60E889" w14:textId="77777777">
        <w:trPr>
          <w:jc w:val="center"/>
        </w:trPr>
        <w:tc>
          <w:tcPr>
            <w:tcW w:w="1302" w:type="dxa"/>
            <w:vMerge/>
            <w:vAlign w:val="center"/>
          </w:tcPr>
          <w:p w14:paraId="6592A56D"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45E13617" w14:textId="77777777" w:rsidR="00163E5D" w:rsidRDefault="00D97768">
            <w:pPr>
              <w:pStyle w:val="a3"/>
              <w:spacing w:beforeLines="50" w:before="156" w:afterLines="50" w:after="156"/>
              <w:rPr>
                <w:rFonts w:hAnsi="宋体" w:cs="宋体"/>
              </w:rPr>
            </w:pPr>
            <w:r>
              <w:rPr>
                <w:rFonts w:hAnsi="宋体" w:cs="宋体" w:hint="eastAsia"/>
              </w:rPr>
              <w:t xml:space="preserve">       2.3</w:t>
            </w:r>
          </w:p>
        </w:tc>
        <w:tc>
          <w:tcPr>
            <w:tcW w:w="3118" w:type="dxa"/>
            <w:vAlign w:val="center"/>
          </w:tcPr>
          <w:p w14:paraId="6BE4F4FB" w14:textId="77777777" w:rsidR="00163E5D" w:rsidRDefault="00D97768">
            <w:pPr>
              <w:pStyle w:val="a3"/>
              <w:spacing w:beforeLines="50" w:before="156" w:afterLines="50" w:after="156"/>
              <w:jc w:val="center"/>
              <w:rPr>
                <w:rFonts w:ascii="黑体" w:hAnsi="宋体"/>
                <w:b/>
                <w:bCs/>
                <w:szCs w:val="21"/>
              </w:rPr>
            </w:pPr>
            <w:r>
              <w:rPr>
                <w:rFonts w:hAnsi="宋体" w:cs="宋体" w:hint="eastAsia"/>
              </w:rPr>
              <w:t>在传染病临床实习中，在临床带教老师的指导下，由学生进行病历书写，开具医嘱、病程书写及完成常用的诊疗操作，培养其临床独立工作能力</w:t>
            </w:r>
          </w:p>
        </w:tc>
        <w:tc>
          <w:tcPr>
            <w:tcW w:w="2688" w:type="dxa"/>
            <w:vMerge/>
            <w:vAlign w:val="center"/>
          </w:tcPr>
          <w:p w14:paraId="49973F36" w14:textId="77777777" w:rsidR="00163E5D" w:rsidRDefault="00163E5D">
            <w:pPr>
              <w:pStyle w:val="a3"/>
              <w:spacing w:beforeLines="50" w:before="156" w:afterLines="50" w:after="156"/>
              <w:jc w:val="center"/>
              <w:rPr>
                <w:rFonts w:hAnsi="宋体" w:cs="宋体"/>
              </w:rPr>
            </w:pPr>
          </w:p>
        </w:tc>
      </w:tr>
    </w:tbl>
    <w:p w14:paraId="3F234743" w14:textId="77777777" w:rsidR="00163E5D" w:rsidRDefault="00D97768">
      <w:pPr>
        <w:numPr>
          <w:ilvl w:val="0"/>
          <w:numId w:val="1"/>
        </w:num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教学内容</w:t>
      </w:r>
    </w:p>
    <w:p w14:paraId="4771B420" w14:textId="77777777" w:rsidR="00163E5D" w:rsidRDefault="00D97768">
      <w:pPr>
        <w:spacing w:beforeLines="50" w:before="156" w:afterLines="50" w:after="156"/>
        <w:jc w:val="center"/>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第一章 总 论</w:t>
      </w:r>
    </w:p>
    <w:p w14:paraId="701800D8" w14:textId="77777777" w:rsidR="00163E5D" w:rsidRDefault="00D97768">
      <w:pPr>
        <w:spacing w:line="360" w:lineRule="auto"/>
        <w:rPr>
          <w:rFonts w:ascii="宋体" w:eastAsia="宋体" w:hAnsi="宋体" w:cs="宋体"/>
          <w:b/>
          <w:color w:val="000000"/>
          <w:kern w:val="0"/>
          <w:szCs w:val="21"/>
        </w:rPr>
      </w:pPr>
      <w:r>
        <w:rPr>
          <w:rFonts w:ascii="宋体" w:eastAsia="宋体" w:hAnsi="宋体" w:cs="宋体" w:hint="eastAsia"/>
          <w:b/>
          <w:color w:val="000000"/>
          <w:kern w:val="0"/>
          <w:szCs w:val="21"/>
        </w:rPr>
        <w:t>教学目标</w:t>
      </w:r>
    </w:p>
    <w:p w14:paraId="63E55AC6"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掌握传染病的特征（包括基本特征和临床特点）传染病的流行病学特点</w:t>
      </w:r>
    </w:p>
    <w:p w14:paraId="70D844F4"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掌握传染病的诊断、治疗和预防</w:t>
      </w:r>
    </w:p>
    <w:p w14:paraId="33DA3B7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熟悉传染病的发病机制</w:t>
      </w:r>
    </w:p>
    <w:p w14:paraId="56289475"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教学重难点</w:t>
      </w:r>
    </w:p>
    <w:p w14:paraId="6DD41DE0"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几个重点新传染病的介绍及新、老传染病流行的社会因素</w:t>
      </w:r>
    </w:p>
    <w:p w14:paraId="7D8AFE40"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传染病的特征、诊断要点、治疗原则</w:t>
      </w:r>
    </w:p>
    <w:p w14:paraId="5848E265"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新、老传染病流行的社会因素分析</w:t>
      </w:r>
    </w:p>
    <w:p w14:paraId="7F223459" w14:textId="77777777" w:rsidR="00163E5D" w:rsidRDefault="00D97768">
      <w:pPr>
        <w:spacing w:line="360" w:lineRule="auto"/>
        <w:ind w:leftChars="200" w:left="420"/>
        <w:rPr>
          <w:rFonts w:ascii="宋体" w:eastAsia="宋体" w:hAnsi="宋体" w:cs="宋体"/>
          <w:color w:val="000000"/>
          <w:kern w:val="0"/>
          <w:szCs w:val="21"/>
        </w:rPr>
      </w:pPr>
      <w:r>
        <w:rPr>
          <w:rFonts w:ascii="宋体" w:eastAsia="宋体" w:hAnsi="宋体" w:cs="宋体" w:hint="eastAsia"/>
        </w:rPr>
        <w:t>传染病的实验诊断</w:t>
      </w:r>
    </w:p>
    <w:p w14:paraId="5E3F3D9B"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教学内容</w:t>
      </w:r>
    </w:p>
    <w:p w14:paraId="3B2B4624"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 感染与免疫</w:t>
      </w:r>
    </w:p>
    <w:p w14:paraId="062E9CF6"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一、感染的概念</w:t>
      </w:r>
    </w:p>
    <w:p w14:paraId="4548409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二、感染过程的表现</w:t>
      </w:r>
    </w:p>
    <w:p w14:paraId="7FE2B5A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三、感染过程中病原体的作用</w:t>
      </w:r>
    </w:p>
    <w:p w14:paraId="37607900"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四、感染过程中免疫应答的作用</w:t>
      </w:r>
    </w:p>
    <w:p w14:paraId="0B0ED60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第二节 传染病的发病机制</w:t>
      </w:r>
    </w:p>
    <w:p w14:paraId="5335D35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一、传染病的发生与发展</w:t>
      </w:r>
    </w:p>
    <w:p w14:paraId="52FA642F"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二、组织损伤的发生机制</w:t>
      </w:r>
    </w:p>
    <w:p w14:paraId="6AE2514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三、重要的病理生理变化</w:t>
      </w:r>
    </w:p>
    <w:p w14:paraId="075470A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第三节 传染病的流行过程及影响因素</w:t>
      </w:r>
    </w:p>
    <w:p w14:paraId="4D726D24"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一、流行过程的基本条件</w:t>
      </w:r>
    </w:p>
    <w:p w14:paraId="39D1D9F1"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二、影响流行过程的因素</w:t>
      </w:r>
    </w:p>
    <w:p w14:paraId="42A2C0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第四节 传染病的特征</w:t>
      </w:r>
    </w:p>
    <w:p w14:paraId="78C1BE6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一、基本特征</w:t>
      </w:r>
    </w:p>
    <w:p w14:paraId="3BB380AA"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二、临床特点</w:t>
      </w:r>
    </w:p>
    <w:p w14:paraId="705BD99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第五节 传染病的诊断</w:t>
      </w:r>
    </w:p>
    <w:p w14:paraId="0EB75BE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一、临床资料</w:t>
      </w:r>
    </w:p>
    <w:p w14:paraId="2B4DBC6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二、流行病学资料</w:t>
      </w:r>
    </w:p>
    <w:p w14:paraId="6041B5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三、实验室及其他检查资料</w:t>
      </w:r>
    </w:p>
    <w:p w14:paraId="53DEBEE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第六节 传染病的治疗</w:t>
      </w:r>
    </w:p>
    <w:p w14:paraId="234EBE92"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一、治疗原则</w:t>
      </w:r>
    </w:p>
    <w:p w14:paraId="1EF1BD4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二、治疗方法</w:t>
      </w:r>
    </w:p>
    <w:p w14:paraId="3AF74F9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第七节 传染病的预防</w:t>
      </w:r>
    </w:p>
    <w:p w14:paraId="3CB63FC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一、管理传染源</w:t>
      </w:r>
    </w:p>
    <w:p w14:paraId="36B9BE4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二、切断传播途径</w:t>
      </w:r>
    </w:p>
    <w:p w14:paraId="0EC4EBA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三、保护易感人群</w:t>
      </w:r>
    </w:p>
    <w:p w14:paraId="339235C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第八节 新发感染病概述</w:t>
      </w:r>
    </w:p>
    <w:p w14:paraId="0B26A6CF"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一、前言</w:t>
      </w:r>
    </w:p>
    <w:p w14:paraId="64DA02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二、基本概念和组成</w:t>
      </w:r>
    </w:p>
    <w:p w14:paraId="1AA0D3A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三、流行病学特点</w:t>
      </w:r>
    </w:p>
    <w:p w14:paraId="26E3C3B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四、流行因素</w:t>
      </w:r>
    </w:p>
    <w:p w14:paraId="0AD849D5"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五、防治对策</w:t>
      </w:r>
    </w:p>
    <w:p w14:paraId="269517A5"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六、展望</w:t>
      </w:r>
    </w:p>
    <w:p w14:paraId="40B8CF50"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教学方法</w:t>
      </w:r>
    </w:p>
    <w:p w14:paraId="0CF5F6A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303F5D3"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研讨法：结合新型冠状病毒肺炎，查阅相关资料，谈谈新发传染病防治策略</w:t>
      </w:r>
    </w:p>
    <w:p w14:paraId="59FA9058"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7C8060FF"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谈谈对传染病防治的认识</w:t>
      </w:r>
    </w:p>
    <w:p w14:paraId="64161F74" w14:textId="77777777" w:rsidR="00163E5D" w:rsidRDefault="00163E5D">
      <w:pPr>
        <w:spacing w:line="360" w:lineRule="auto"/>
        <w:rPr>
          <w:rFonts w:ascii="宋体" w:eastAsia="宋体" w:hAnsi="宋体" w:cs="宋体"/>
          <w:color w:val="000000"/>
          <w:kern w:val="0"/>
          <w:szCs w:val="21"/>
        </w:rPr>
      </w:pPr>
    </w:p>
    <w:p w14:paraId="3FC1990E" w14:textId="77777777" w:rsidR="00163E5D" w:rsidRDefault="00163E5D">
      <w:pPr>
        <w:spacing w:line="360" w:lineRule="auto"/>
        <w:jc w:val="center"/>
        <w:rPr>
          <w:rFonts w:ascii="黑体" w:eastAsia="黑体" w:hAnsi="黑体" w:cs="黑体"/>
          <w:b/>
          <w:color w:val="000000"/>
          <w:kern w:val="0"/>
          <w:sz w:val="24"/>
          <w:szCs w:val="24"/>
        </w:rPr>
      </w:pPr>
    </w:p>
    <w:p w14:paraId="011987DB" w14:textId="77777777" w:rsidR="00163E5D" w:rsidRDefault="00D97768">
      <w:pPr>
        <w:spacing w:line="360" w:lineRule="auto"/>
        <w:jc w:val="center"/>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第二章  病毒性传染病</w:t>
      </w:r>
    </w:p>
    <w:p w14:paraId="4B7D80E6" w14:textId="77777777" w:rsidR="00163E5D" w:rsidRDefault="00D97768">
      <w:pPr>
        <w:pStyle w:val="a3"/>
        <w:spacing w:line="360" w:lineRule="auto"/>
        <w:ind w:left="120" w:hangingChars="50" w:hanging="120"/>
        <w:jc w:val="center"/>
        <w:rPr>
          <w:rFonts w:hAnsi="宋体" w:cs="宋体"/>
          <w:szCs w:val="21"/>
        </w:rPr>
      </w:pPr>
      <w:r>
        <w:rPr>
          <w:rFonts w:ascii="黑体" w:eastAsia="黑体" w:hAnsi="黑体" w:cs="黑体" w:hint="eastAsia"/>
          <w:sz w:val="24"/>
          <w:szCs w:val="24"/>
        </w:rPr>
        <w:t>第一节  病毒性肝炎</w:t>
      </w:r>
    </w:p>
    <w:p w14:paraId="28C6D511"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教学目标</w:t>
      </w:r>
    </w:p>
    <w:p w14:paraId="6EE8C67D"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掌握各型病毒性肝炎病原学的特点</w:t>
      </w:r>
      <w:r>
        <w:rPr>
          <w:rFonts w:hAnsi="宋体" w:cs="宋体" w:hint="eastAsia"/>
          <w:szCs w:val="21"/>
        </w:rPr>
        <w:cr/>
        <w:t xml:space="preserve">   掌握病毒性肝炎的发病机理及病理改变</w:t>
      </w:r>
    </w:p>
    <w:p w14:paraId="73139707"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掌握各型肝炎的临床表现</w:t>
      </w:r>
      <w:r>
        <w:rPr>
          <w:rFonts w:hAnsi="宋体" w:cs="宋体" w:hint="eastAsia"/>
          <w:szCs w:val="21"/>
        </w:rPr>
        <w:cr/>
        <w:t xml:space="preserve">   掌握病毒性肝炎的诊断、鉴别诊断</w:t>
      </w:r>
      <w:r>
        <w:rPr>
          <w:rFonts w:hAnsi="宋体" w:cs="宋体" w:hint="eastAsia"/>
          <w:szCs w:val="21"/>
        </w:rPr>
        <w:cr/>
        <w:t xml:space="preserve">   掌握病毒性肝炎（各型）的治疗及预防</w:t>
      </w:r>
    </w:p>
    <w:p w14:paraId="5195DDDB"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教学重难点</w:t>
      </w:r>
    </w:p>
    <w:p w14:paraId="7D6CED33" w14:textId="77777777" w:rsidR="00163E5D" w:rsidRDefault="00D97768">
      <w:pPr>
        <w:pStyle w:val="a3"/>
        <w:spacing w:line="360" w:lineRule="auto"/>
        <w:ind w:left="105" w:hangingChars="50" w:hanging="105"/>
        <w:rPr>
          <w:rFonts w:hAnsi="宋体" w:cs="宋体"/>
          <w:szCs w:val="21"/>
        </w:rPr>
      </w:pPr>
      <w:r>
        <w:rPr>
          <w:rFonts w:hAnsi="宋体" w:cs="宋体" w:hint="eastAsia"/>
          <w:szCs w:val="21"/>
        </w:rPr>
        <w:t xml:space="preserve">    病毒肝炎的临床表现 诊断与鉴别诊断</w:t>
      </w:r>
    </w:p>
    <w:p w14:paraId="56D4CB24" w14:textId="77777777" w:rsidR="00163E5D" w:rsidRDefault="00D97768">
      <w:pPr>
        <w:pStyle w:val="a3"/>
        <w:spacing w:line="360" w:lineRule="auto"/>
        <w:ind w:left="105" w:hangingChars="50" w:hanging="105"/>
        <w:rPr>
          <w:rFonts w:hAnsi="宋体" w:cs="宋体"/>
          <w:szCs w:val="21"/>
        </w:rPr>
      </w:pPr>
      <w:r>
        <w:rPr>
          <w:rFonts w:hAnsi="宋体" w:cs="宋体" w:hint="eastAsia"/>
          <w:szCs w:val="21"/>
        </w:rPr>
        <w:t xml:space="preserve">    慢性乙型病毒性肝炎肝硬化的常见并发症及诊治</w:t>
      </w:r>
    </w:p>
    <w:p w14:paraId="3C82099B"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教学内容</w:t>
      </w:r>
    </w:p>
    <w:p w14:paraId="63B75DDE" w14:textId="77777777" w:rsidR="00163E5D" w:rsidRDefault="00D97768">
      <w:pPr>
        <w:pStyle w:val="a3"/>
        <w:spacing w:line="360" w:lineRule="auto"/>
        <w:ind w:firstLineChars="100" w:firstLine="210"/>
        <w:rPr>
          <w:rFonts w:hAnsi="宋体" w:cs="宋体"/>
          <w:szCs w:val="21"/>
        </w:rPr>
      </w:pPr>
      <w:r>
        <w:rPr>
          <w:rFonts w:hAnsi="宋体" w:cs="宋体" w:hint="eastAsia"/>
          <w:szCs w:val="21"/>
        </w:rPr>
        <w:t>1.病原学</w:t>
      </w:r>
      <w:r>
        <w:rPr>
          <w:rFonts w:hAnsi="宋体" w:cs="宋体" w:hint="eastAsia"/>
          <w:szCs w:val="21"/>
        </w:rPr>
        <w:cr/>
        <w:t xml:space="preserve">    肝炎病毒种类：甲、乙，丙、丁、戊，己，庚型；</w:t>
      </w:r>
    </w:p>
    <w:p w14:paraId="0C98F055" w14:textId="77777777" w:rsidR="00163E5D" w:rsidRDefault="00D97768">
      <w:pPr>
        <w:pStyle w:val="a3"/>
        <w:spacing w:line="360" w:lineRule="auto"/>
        <w:ind w:firstLine="480"/>
        <w:rPr>
          <w:rFonts w:hAnsi="宋体" w:cs="宋体"/>
          <w:szCs w:val="21"/>
        </w:rPr>
      </w:pPr>
      <w:r>
        <w:rPr>
          <w:rFonts w:hAnsi="宋体" w:cs="宋体" w:hint="eastAsia"/>
          <w:szCs w:val="21"/>
        </w:rPr>
        <w:t>各型肝炎病毒的特点；</w:t>
      </w:r>
    </w:p>
    <w:p w14:paraId="6248A8D2"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w:t>
      </w:r>
      <w:r>
        <w:rPr>
          <w:rFonts w:hAnsi="宋体" w:cs="宋体" w:hint="eastAsia"/>
          <w:szCs w:val="21"/>
        </w:rPr>
        <w:cr/>
        <w:t xml:space="preserve">    传染源：病人与病毒携带者；</w:t>
      </w:r>
    </w:p>
    <w:p w14:paraId="1881661F"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传播途径:各型肝炎的传播途径及其意义；</w:t>
      </w:r>
    </w:p>
    <w:p w14:paraId="373760F8"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人群易感性；</w:t>
      </w:r>
    </w:p>
    <w:p w14:paraId="628FDC4A"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3.发病机理与病理    </w:t>
      </w:r>
    </w:p>
    <w:p w14:paraId="4402E6B0"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甲、乙、丙、丁、戊型肝炎的发病机理；</w:t>
      </w:r>
    </w:p>
    <w:p w14:paraId="3E58C5AE"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免疫反应在乙型肝炎发病中的重要性；</w:t>
      </w:r>
    </w:p>
    <w:p w14:paraId="6EA47295"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病毒性肝炎基本病理变化；</w:t>
      </w:r>
    </w:p>
    <w:p w14:paraId="35CCBE2F"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4.临床表现</w:t>
      </w:r>
    </w:p>
    <w:p w14:paraId="0AA8D4E3"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急性肝炎，慢性肝炎、重症肝炎、淤胆型肝炎的临床表现；</w:t>
      </w:r>
    </w:p>
    <w:p w14:paraId="09FBCAB5"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5.实验室检查</w:t>
      </w:r>
    </w:p>
    <w:p w14:paraId="1B9C24BF"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肝功能试验； </w:t>
      </w:r>
    </w:p>
    <w:p w14:paraId="503A868E"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特异性抗原、抗体测定；          </w:t>
      </w:r>
    </w:p>
    <w:p w14:paraId="7048E740"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免疫学检测；</w:t>
      </w:r>
    </w:p>
    <w:p w14:paraId="37DC7125" w14:textId="77777777" w:rsidR="00163E5D" w:rsidRDefault="00D97768">
      <w:pPr>
        <w:pStyle w:val="a3"/>
        <w:spacing w:line="360" w:lineRule="auto"/>
        <w:ind w:leftChars="50" w:left="105" w:firstLineChars="100" w:firstLine="210"/>
        <w:rPr>
          <w:rFonts w:hAnsi="宋体" w:cs="宋体"/>
          <w:szCs w:val="21"/>
        </w:rPr>
      </w:pPr>
      <w:r>
        <w:rPr>
          <w:rFonts w:hAnsi="宋体" w:cs="宋体" w:hint="eastAsia"/>
          <w:szCs w:val="21"/>
        </w:rPr>
        <w:lastRenderedPageBreak/>
        <w:t>肝脏病理检查；</w:t>
      </w:r>
    </w:p>
    <w:p w14:paraId="1EED6BB0"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 xml:space="preserve">6.诊断与鉴别诊断        </w:t>
      </w:r>
    </w:p>
    <w:p w14:paraId="15491136" w14:textId="77777777" w:rsidR="00163E5D" w:rsidRDefault="00D97768">
      <w:pPr>
        <w:pStyle w:val="a3"/>
        <w:spacing w:line="360" w:lineRule="auto"/>
        <w:ind w:leftChars="50" w:left="105" w:firstLineChars="100" w:firstLine="210"/>
        <w:rPr>
          <w:rFonts w:hAnsi="宋体" w:cs="宋体"/>
          <w:szCs w:val="21"/>
        </w:rPr>
      </w:pPr>
      <w:r>
        <w:rPr>
          <w:rFonts w:hAnsi="宋体" w:cs="宋体" w:hint="eastAsia"/>
          <w:szCs w:val="21"/>
        </w:rPr>
        <w:t xml:space="preserve">诊断必须结合流行病学资料、症状、体征及实验室检查。各型病毒性肝炎的病原学检查借助于抗原、抗体的测定。 </w:t>
      </w:r>
    </w:p>
    <w:p w14:paraId="2F260907" w14:textId="77777777" w:rsidR="00163E5D" w:rsidRDefault="00D97768">
      <w:pPr>
        <w:pStyle w:val="a3"/>
        <w:spacing w:line="360" w:lineRule="auto"/>
        <w:ind w:left="14" w:firstLineChars="150" w:firstLine="315"/>
        <w:rPr>
          <w:rFonts w:hAnsi="宋体" w:cs="宋体"/>
          <w:szCs w:val="21"/>
        </w:rPr>
      </w:pPr>
      <w:r>
        <w:rPr>
          <w:rFonts w:hAnsi="宋体" w:cs="宋体" w:hint="eastAsia"/>
          <w:szCs w:val="21"/>
        </w:rPr>
        <w:t>本病应与中毒性肝炎、传染性单核细胞增多症，钩端螺旋体病、肝内淤胆性疾病，肝外梗阻性黄疸及溶血性黄疸相鉴别。</w:t>
      </w:r>
    </w:p>
    <w:p w14:paraId="61352529"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7.治疗</w:t>
      </w:r>
    </w:p>
    <w:p w14:paraId="4EDF8B02" w14:textId="77777777" w:rsidR="00163E5D" w:rsidRDefault="00D97768">
      <w:pPr>
        <w:pStyle w:val="a3"/>
        <w:spacing w:line="360" w:lineRule="auto"/>
        <w:ind w:firstLineChars="200" w:firstLine="420"/>
        <w:rPr>
          <w:rFonts w:hAnsi="宋体" w:cs="宋体"/>
          <w:szCs w:val="21"/>
        </w:rPr>
      </w:pPr>
      <w:r>
        <w:rPr>
          <w:rFonts w:hAnsi="宋体" w:cs="宋体" w:hint="eastAsia"/>
          <w:szCs w:val="21"/>
        </w:rPr>
        <w:t>病人的休息及饮食原则；</w:t>
      </w:r>
    </w:p>
    <w:p w14:paraId="70E4A1E4"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急性肝炎的治疗；</w:t>
      </w:r>
    </w:p>
    <w:p w14:paraId="0E23A3B0"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慢性肝炎的治疗；          </w:t>
      </w:r>
    </w:p>
    <w:p w14:paraId="084B5428"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重症肝炎的治疗；</w:t>
      </w:r>
    </w:p>
    <w:p w14:paraId="4CE8455E" w14:textId="77777777" w:rsidR="00163E5D" w:rsidRDefault="00D97768">
      <w:pPr>
        <w:pStyle w:val="a3"/>
        <w:spacing w:line="360" w:lineRule="auto"/>
        <w:ind w:leftChars="200" w:left="420"/>
        <w:rPr>
          <w:rFonts w:hAnsi="宋体" w:cs="宋体"/>
          <w:szCs w:val="21"/>
        </w:rPr>
      </w:pPr>
      <w:r>
        <w:rPr>
          <w:rFonts w:hAnsi="宋体" w:cs="宋体" w:hint="eastAsia"/>
          <w:szCs w:val="21"/>
        </w:rPr>
        <w:t>8.预防</w:t>
      </w:r>
    </w:p>
    <w:p w14:paraId="05BA01E4" w14:textId="77777777" w:rsidR="00163E5D" w:rsidRDefault="00D97768">
      <w:pPr>
        <w:pStyle w:val="a3"/>
        <w:spacing w:line="360" w:lineRule="auto"/>
        <w:rPr>
          <w:rFonts w:hAnsi="宋体" w:cs="宋体"/>
          <w:szCs w:val="21"/>
        </w:rPr>
      </w:pPr>
      <w:r>
        <w:rPr>
          <w:rFonts w:hAnsi="宋体" w:cs="宋体" w:hint="eastAsia"/>
          <w:b/>
          <w:szCs w:val="21"/>
        </w:rPr>
        <w:t>教学方法</w:t>
      </w:r>
    </w:p>
    <w:p w14:paraId="4BE73A0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00AA133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自主学习：自主复习与学习与课堂内容相关知识点</w:t>
      </w:r>
    </w:p>
    <w:p w14:paraId="17AFAAF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493F00AD"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相关思考题：</w:t>
      </w:r>
    </w:p>
    <w:p w14:paraId="1109D99C" w14:textId="77777777" w:rsidR="00163E5D" w:rsidRDefault="00D97768">
      <w:pPr>
        <w:pStyle w:val="a3"/>
        <w:spacing w:line="360" w:lineRule="auto"/>
        <w:ind w:firstLine="420"/>
        <w:rPr>
          <w:rFonts w:hAnsi="宋体" w:cs="宋体"/>
          <w:szCs w:val="21"/>
        </w:rPr>
      </w:pPr>
      <w:r>
        <w:rPr>
          <w:rFonts w:hAnsi="宋体" w:cs="宋体" w:hint="eastAsia"/>
          <w:szCs w:val="21"/>
        </w:rPr>
        <w:t>慢性乙型肝炎的免疫分期是怎样的？</w:t>
      </w:r>
    </w:p>
    <w:p w14:paraId="41EDEEEB" w14:textId="77777777" w:rsidR="00163E5D" w:rsidRDefault="00D97768">
      <w:pPr>
        <w:pStyle w:val="a3"/>
        <w:spacing w:line="360" w:lineRule="auto"/>
        <w:ind w:firstLine="420"/>
        <w:rPr>
          <w:rFonts w:hAnsi="宋体" w:cs="宋体"/>
          <w:szCs w:val="21"/>
        </w:rPr>
      </w:pPr>
      <w:r>
        <w:rPr>
          <w:rFonts w:hAnsi="宋体" w:cs="宋体" w:hint="eastAsia"/>
          <w:szCs w:val="21"/>
        </w:rPr>
        <w:t>慢乙肝治疗的适应症？</w:t>
      </w:r>
    </w:p>
    <w:p w14:paraId="5FF37E84" w14:textId="77777777" w:rsidR="00163E5D" w:rsidRDefault="00D97768">
      <w:pPr>
        <w:pStyle w:val="a3"/>
        <w:spacing w:line="360" w:lineRule="auto"/>
        <w:ind w:firstLine="420"/>
        <w:rPr>
          <w:rFonts w:hAnsi="宋体" w:cs="宋体"/>
          <w:szCs w:val="21"/>
        </w:rPr>
      </w:pPr>
      <w:r>
        <w:rPr>
          <w:rFonts w:hAnsi="宋体" w:cs="宋体" w:hint="eastAsia"/>
          <w:szCs w:val="21"/>
        </w:rPr>
        <w:t>病毒性肝炎肝硬化的常见并发症有哪些？</w:t>
      </w:r>
    </w:p>
    <w:p w14:paraId="1B49834B" w14:textId="77777777" w:rsidR="00163E5D" w:rsidRDefault="00D97768">
      <w:pPr>
        <w:pStyle w:val="a3"/>
        <w:spacing w:line="360" w:lineRule="auto"/>
        <w:ind w:firstLine="420"/>
        <w:rPr>
          <w:rFonts w:hAnsi="宋体" w:cs="宋体"/>
          <w:szCs w:val="21"/>
        </w:rPr>
      </w:pPr>
      <w:r>
        <w:rPr>
          <w:rFonts w:hAnsi="宋体" w:cs="宋体" w:hint="eastAsia"/>
          <w:szCs w:val="21"/>
        </w:rPr>
        <w:t>戊型肝炎的预后如何？</w:t>
      </w:r>
    </w:p>
    <w:p w14:paraId="6E3E98F4" w14:textId="77777777" w:rsidR="00163E5D" w:rsidRDefault="00D97768">
      <w:pPr>
        <w:pStyle w:val="a3"/>
        <w:spacing w:line="360" w:lineRule="auto"/>
        <w:ind w:firstLine="420"/>
        <w:rPr>
          <w:rFonts w:hAnsi="宋体" w:cs="宋体"/>
          <w:szCs w:val="21"/>
        </w:rPr>
      </w:pPr>
      <w:r>
        <w:rPr>
          <w:rFonts w:hAnsi="宋体" w:cs="宋体" w:hint="eastAsia"/>
          <w:szCs w:val="21"/>
        </w:rPr>
        <w:t xml:space="preserve">肝衰竭的定义与分类是什么？  </w:t>
      </w:r>
    </w:p>
    <w:p w14:paraId="727EB822" w14:textId="77777777" w:rsidR="00163E5D" w:rsidRDefault="00163E5D">
      <w:pPr>
        <w:pStyle w:val="a3"/>
        <w:spacing w:line="360" w:lineRule="auto"/>
        <w:ind w:leftChars="106" w:left="404" w:hangingChars="86" w:hanging="181"/>
        <w:rPr>
          <w:rFonts w:hAnsi="宋体" w:cs="宋体"/>
          <w:szCs w:val="21"/>
        </w:rPr>
      </w:pPr>
    </w:p>
    <w:p w14:paraId="026AD4FC" w14:textId="77777777" w:rsidR="00163E5D" w:rsidRDefault="00D97768">
      <w:pPr>
        <w:pStyle w:val="a3"/>
        <w:spacing w:line="360" w:lineRule="auto"/>
        <w:ind w:firstLine="14"/>
        <w:jc w:val="center"/>
        <w:rPr>
          <w:rFonts w:ascii="黑体" w:eastAsia="黑体" w:hAnsi="黑体" w:cs="黑体"/>
          <w:b/>
          <w:bCs/>
          <w:sz w:val="24"/>
          <w:szCs w:val="24"/>
        </w:rPr>
      </w:pPr>
      <w:r>
        <w:rPr>
          <w:rFonts w:ascii="黑体" w:eastAsia="黑体" w:hAnsi="黑体" w:cs="黑体" w:hint="eastAsia"/>
          <w:b/>
          <w:bCs/>
          <w:sz w:val="24"/>
          <w:szCs w:val="24"/>
        </w:rPr>
        <w:t>第三节  流行性感冒病毒感染</w:t>
      </w:r>
    </w:p>
    <w:p w14:paraId="577978EC" w14:textId="77777777" w:rsidR="00163E5D" w:rsidRDefault="00D97768">
      <w:pPr>
        <w:pStyle w:val="a3"/>
        <w:spacing w:line="360" w:lineRule="auto"/>
        <w:ind w:firstLine="14"/>
        <w:jc w:val="left"/>
        <w:rPr>
          <w:rFonts w:hAnsi="宋体" w:cs="宋体"/>
          <w:szCs w:val="21"/>
        </w:rPr>
      </w:pPr>
      <w:r>
        <w:rPr>
          <w:rFonts w:hAnsi="宋体" w:cs="宋体" w:hint="eastAsia"/>
          <w:b/>
          <w:szCs w:val="21"/>
        </w:rPr>
        <w:t>教学目标</w:t>
      </w:r>
      <w:r>
        <w:rPr>
          <w:rFonts w:hAnsi="宋体" w:cs="宋体" w:hint="eastAsia"/>
          <w:szCs w:val="21"/>
        </w:rPr>
        <w:cr/>
        <w:t xml:space="preserve">    熟悉流行性感冒病毒的病原学特点</w:t>
      </w:r>
    </w:p>
    <w:p w14:paraId="6A20EA7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掌握流行性感冒病毒感染的临床表现</w:t>
      </w:r>
    </w:p>
    <w:p w14:paraId="0BD014A7"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掌握流行性感冒病毒感染的诊断、鉴别诊断及治疗原则</w:t>
      </w:r>
    </w:p>
    <w:p w14:paraId="48B50556"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t>熟悉高致病性禽流感及H7N9禽流感临床特点</w:t>
      </w:r>
      <w:r>
        <w:rPr>
          <w:rFonts w:hAnsi="宋体" w:cs="宋体" w:hint="eastAsia"/>
          <w:szCs w:val="21"/>
        </w:rPr>
        <w:cr/>
      </w:r>
      <w:r>
        <w:rPr>
          <w:rFonts w:hAnsi="宋体" w:cs="宋体" w:hint="eastAsia"/>
          <w:b/>
          <w:szCs w:val="21"/>
        </w:rPr>
        <w:t>教学重难点</w:t>
      </w:r>
    </w:p>
    <w:p w14:paraId="639A96B2"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lastRenderedPageBreak/>
        <w:t>流行性感冒病毒感染的诊断、鉴别诊断及治疗原则</w:t>
      </w:r>
    </w:p>
    <w:p w14:paraId="3C941E6E"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t>高致病性禽流感及H7N9禽流感临床特点</w:t>
      </w:r>
    </w:p>
    <w:p w14:paraId="19602DCB" w14:textId="77777777" w:rsidR="00163E5D" w:rsidRDefault="00D97768">
      <w:pPr>
        <w:pStyle w:val="a3"/>
        <w:spacing w:line="360" w:lineRule="auto"/>
        <w:jc w:val="left"/>
        <w:rPr>
          <w:rFonts w:hAnsi="宋体" w:cs="宋体"/>
          <w:szCs w:val="21"/>
        </w:rPr>
      </w:pPr>
      <w:r>
        <w:rPr>
          <w:rFonts w:hAnsi="宋体" w:cs="宋体" w:hint="eastAsia"/>
          <w:b/>
          <w:szCs w:val="21"/>
        </w:rPr>
        <w:t>教学内容</w:t>
      </w:r>
    </w:p>
    <w:p w14:paraId="19C97155"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1.病原学  正黏病毒科，RNA病毒</w:t>
      </w:r>
    </w:p>
    <w:p w14:paraId="600D8046"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2.流行病学</w:t>
      </w:r>
    </w:p>
    <w:p w14:paraId="00FEF8B1"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传染源：患者、隐性感染者</w:t>
      </w:r>
    </w:p>
    <w:p w14:paraId="50974A0F"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传播途径：飞沫经呼吸道传播 </w:t>
      </w:r>
    </w:p>
    <w:p w14:paraId="5700FE4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人群易感性：普遍易感</w:t>
      </w:r>
    </w:p>
    <w:p w14:paraId="5C281DD8"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w:t>
      </w:r>
    </w:p>
    <w:p w14:paraId="0A0DD3D2"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4.临床表现</w:t>
      </w:r>
    </w:p>
    <w:p w14:paraId="4F83C56D"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典型流感、轻型流感、肺炎型流感、其他型</w:t>
      </w:r>
    </w:p>
    <w:p w14:paraId="0D39D1E6"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5.实验室检查</w:t>
      </w:r>
    </w:p>
    <w:p w14:paraId="7E361C3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血象、病原学、血清学、抗原</w:t>
      </w:r>
    </w:p>
    <w:p w14:paraId="7CE5B555"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6.诊断、鉴别诊断</w:t>
      </w:r>
    </w:p>
    <w:p w14:paraId="136A7D2F"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7.治疗  一般治疗、抗流感病毒治疗</w:t>
      </w:r>
    </w:p>
    <w:p w14:paraId="77513EED"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8.预防  控制传染源、切断传播途径、保护易感人群</w:t>
      </w:r>
    </w:p>
    <w:p w14:paraId="02E7F58D" w14:textId="77777777" w:rsidR="00163E5D" w:rsidRDefault="00D97768">
      <w:pPr>
        <w:pStyle w:val="a3"/>
        <w:spacing w:line="360" w:lineRule="auto"/>
        <w:rPr>
          <w:rFonts w:hAnsi="宋体" w:cs="宋体"/>
          <w:szCs w:val="21"/>
        </w:rPr>
      </w:pPr>
      <w:r>
        <w:rPr>
          <w:rFonts w:hAnsi="宋体" w:cs="宋体" w:hint="eastAsia"/>
          <w:b/>
          <w:szCs w:val="21"/>
        </w:rPr>
        <w:t>教学方法</w:t>
      </w:r>
    </w:p>
    <w:p w14:paraId="17C3C19F"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4BE7A85C"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1132B9BA" w14:textId="77777777" w:rsidR="00163E5D" w:rsidRDefault="00D97768">
      <w:pPr>
        <w:pStyle w:val="a3"/>
        <w:spacing w:line="360" w:lineRule="auto"/>
        <w:jc w:val="left"/>
        <w:rPr>
          <w:rFonts w:hAnsi="宋体" w:cs="宋体"/>
          <w:szCs w:val="21"/>
        </w:rPr>
      </w:pPr>
      <w:r>
        <w:rPr>
          <w:rFonts w:hAnsi="宋体" w:cs="宋体" w:hint="eastAsia"/>
          <w:szCs w:val="21"/>
        </w:rPr>
        <w:t xml:space="preserve">    围绕感兴趣内容自我学习相关拓展内容</w:t>
      </w:r>
    </w:p>
    <w:p w14:paraId="620BC20D" w14:textId="77777777" w:rsidR="00163E5D" w:rsidRDefault="00163E5D">
      <w:pPr>
        <w:pStyle w:val="a3"/>
        <w:spacing w:line="360" w:lineRule="auto"/>
        <w:jc w:val="left"/>
        <w:rPr>
          <w:rFonts w:hAnsi="宋体" w:cs="宋体"/>
          <w:szCs w:val="21"/>
        </w:rPr>
      </w:pPr>
    </w:p>
    <w:p w14:paraId="78205060"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第七节 肾综合征出血热</w:t>
      </w:r>
    </w:p>
    <w:p w14:paraId="0AB8630C" w14:textId="77777777" w:rsidR="00163E5D" w:rsidRDefault="00D97768">
      <w:pPr>
        <w:pStyle w:val="a3"/>
        <w:spacing w:line="360" w:lineRule="auto"/>
        <w:rPr>
          <w:rFonts w:hAnsi="宋体" w:cs="宋体"/>
          <w:szCs w:val="21"/>
        </w:rPr>
      </w:pPr>
      <w:r>
        <w:rPr>
          <w:rFonts w:hAnsi="宋体" w:cs="宋体" w:hint="eastAsia"/>
          <w:b/>
          <w:szCs w:val="21"/>
        </w:rPr>
        <w:t>教学目标</w:t>
      </w:r>
    </w:p>
    <w:p w14:paraId="5EBC73B0"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了解肾综合征出血热的病原学、传播途径及流行特征。</w:t>
      </w:r>
    </w:p>
    <w:p w14:paraId="7EAF06D8" w14:textId="77777777" w:rsidR="00163E5D" w:rsidRDefault="00D97768">
      <w:pPr>
        <w:pStyle w:val="a3"/>
        <w:spacing w:line="360" w:lineRule="auto"/>
        <w:ind w:firstLineChars="205" w:firstLine="430"/>
        <w:rPr>
          <w:rFonts w:hAnsi="宋体" w:cs="宋体"/>
          <w:szCs w:val="21"/>
        </w:rPr>
      </w:pPr>
      <w:r>
        <w:rPr>
          <w:rFonts w:hAnsi="宋体" w:cs="宋体" w:hint="eastAsia"/>
          <w:szCs w:val="21"/>
        </w:rPr>
        <w:t>掌握肾综合征出血热的发病机理。</w:t>
      </w:r>
    </w:p>
    <w:p w14:paraId="1BA6797E" w14:textId="77777777" w:rsidR="00163E5D" w:rsidRDefault="00D97768">
      <w:pPr>
        <w:pStyle w:val="a3"/>
        <w:spacing w:line="360" w:lineRule="auto"/>
        <w:ind w:firstLineChars="205" w:firstLine="430"/>
        <w:rPr>
          <w:rFonts w:hAnsi="宋体" w:cs="宋体"/>
          <w:szCs w:val="21"/>
        </w:rPr>
      </w:pPr>
      <w:r>
        <w:rPr>
          <w:rFonts w:hAnsi="宋体" w:cs="宋体" w:hint="eastAsia"/>
          <w:szCs w:val="21"/>
        </w:rPr>
        <w:t>掌握肾综合征出血热的诊断及治疗措施。</w:t>
      </w:r>
    </w:p>
    <w:p w14:paraId="5C8F9556" w14:textId="77777777" w:rsidR="00163E5D" w:rsidRDefault="00D97768">
      <w:pPr>
        <w:pStyle w:val="a3"/>
        <w:spacing w:line="360" w:lineRule="auto"/>
        <w:rPr>
          <w:rFonts w:hAnsi="宋体" w:cs="宋体"/>
          <w:szCs w:val="21"/>
        </w:rPr>
      </w:pPr>
      <w:r>
        <w:rPr>
          <w:rFonts w:hAnsi="宋体" w:cs="宋体" w:hint="eastAsia"/>
          <w:b/>
          <w:szCs w:val="21"/>
        </w:rPr>
        <w:t>教学重难点</w:t>
      </w:r>
    </w:p>
    <w:p w14:paraId="0B60F7C9" w14:textId="77777777" w:rsidR="00163E5D" w:rsidRDefault="00D97768">
      <w:pPr>
        <w:pStyle w:val="a3"/>
        <w:spacing w:line="360" w:lineRule="auto"/>
        <w:ind w:firstLine="420"/>
        <w:rPr>
          <w:rFonts w:hAnsi="宋体" w:cs="宋体"/>
          <w:szCs w:val="21"/>
        </w:rPr>
      </w:pPr>
      <w:r>
        <w:rPr>
          <w:rFonts w:hAnsi="宋体" w:cs="宋体" w:hint="eastAsia"/>
          <w:szCs w:val="21"/>
        </w:rPr>
        <w:t>肾综合征出血热的临床分期及表现</w:t>
      </w:r>
    </w:p>
    <w:p w14:paraId="220E90F2" w14:textId="77777777" w:rsidR="00163E5D" w:rsidRDefault="00D97768">
      <w:pPr>
        <w:pStyle w:val="a3"/>
        <w:spacing w:line="360" w:lineRule="auto"/>
        <w:ind w:firstLine="420"/>
        <w:rPr>
          <w:rFonts w:hAnsi="宋体" w:cs="宋体"/>
          <w:szCs w:val="21"/>
        </w:rPr>
      </w:pPr>
      <w:r>
        <w:rPr>
          <w:rFonts w:hAnsi="宋体" w:cs="宋体" w:hint="eastAsia"/>
          <w:szCs w:val="21"/>
        </w:rPr>
        <w:t>肾综合征出血热的各分期的治疗原则</w:t>
      </w:r>
    </w:p>
    <w:p w14:paraId="23DB4CDD" w14:textId="77777777" w:rsidR="00163E5D" w:rsidRDefault="00D97768">
      <w:pPr>
        <w:pStyle w:val="a3"/>
        <w:spacing w:line="360" w:lineRule="auto"/>
        <w:rPr>
          <w:rFonts w:hAnsi="宋体" w:cs="宋体"/>
          <w:szCs w:val="21"/>
        </w:rPr>
      </w:pPr>
      <w:r>
        <w:rPr>
          <w:rFonts w:hAnsi="宋体" w:cs="宋体" w:hint="eastAsia"/>
          <w:b/>
          <w:szCs w:val="21"/>
        </w:rPr>
        <w:t>教学内容</w:t>
      </w:r>
    </w:p>
    <w:p w14:paraId="2F206F8F" w14:textId="77777777" w:rsidR="00163E5D" w:rsidRDefault="00D97768">
      <w:pPr>
        <w:pStyle w:val="a3"/>
        <w:spacing w:line="360" w:lineRule="auto"/>
        <w:ind w:firstLineChars="106" w:firstLine="223"/>
        <w:rPr>
          <w:rFonts w:hAnsi="宋体" w:cs="宋体"/>
          <w:szCs w:val="21"/>
        </w:rPr>
      </w:pPr>
      <w:r>
        <w:rPr>
          <w:rFonts w:hAnsi="宋体" w:cs="宋体" w:hint="eastAsia"/>
          <w:szCs w:val="21"/>
        </w:rPr>
        <w:lastRenderedPageBreak/>
        <w:t xml:space="preserve">1.病原学  </w:t>
      </w:r>
    </w:p>
    <w:p w14:paraId="0A64A069" w14:textId="77777777" w:rsidR="00163E5D" w:rsidRDefault="00D97768">
      <w:pPr>
        <w:pStyle w:val="a3"/>
        <w:spacing w:line="360" w:lineRule="auto"/>
        <w:ind w:firstLineChars="200" w:firstLine="420"/>
        <w:rPr>
          <w:rFonts w:hAnsi="宋体" w:cs="宋体"/>
          <w:szCs w:val="21"/>
        </w:rPr>
      </w:pPr>
      <w:r>
        <w:rPr>
          <w:rFonts w:hAnsi="宋体" w:cs="宋体" w:hint="eastAsia"/>
          <w:szCs w:val="21"/>
        </w:rPr>
        <w:t>新近发现病原的概况、病毒形态。</w:t>
      </w:r>
    </w:p>
    <w:p w14:paraId="516A9F5B"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w:t>
      </w:r>
    </w:p>
    <w:p w14:paraId="02703D47"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传染源：鼠类为主要的传染源。</w:t>
      </w:r>
    </w:p>
    <w:p w14:paraId="26EB90C1" w14:textId="77777777" w:rsidR="00163E5D" w:rsidRDefault="00D97768">
      <w:pPr>
        <w:pStyle w:val="a3"/>
        <w:spacing w:line="360" w:lineRule="auto"/>
        <w:ind w:firstLine="14"/>
        <w:rPr>
          <w:rFonts w:hAnsi="宋体" w:cs="宋体"/>
          <w:szCs w:val="21"/>
        </w:rPr>
      </w:pPr>
      <w:r>
        <w:rPr>
          <w:rFonts w:hAnsi="宋体" w:cs="宋体" w:hint="eastAsia"/>
          <w:szCs w:val="21"/>
        </w:rPr>
        <w:t xml:space="preserve">    传播途径：虫媒传播、动物源传播（呼吸道、消化道、接触传播）。</w:t>
      </w:r>
    </w:p>
    <w:p w14:paraId="361D0C4A" w14:textId="77777777" w:rsidR="00163E5D" w:rsidRDefault="00D97768">
      <w:pPr>
        <w:pStyle w:val="a3"/>
        <w:spacing w:line="360" w:lineRule="auto"/>
        <w:ind w:firstLine="14"/>
        <w:rPr>
          <w:rFonts w:hAnsi="宋体" w:cs="宋体"/>
          <w:szCs w:val="21"/>
        </w:rPr>
      </w:pPr>
      <w:r>
        <w:rPr>
          <w:rFonts w:hAnsi="宋体" w:cs="宋体" w:hint="eastAsia"/>
          <w:szCs w:val="21"/>
        </w:rPr>
        <w:t xml:space="preserve">    人群易感性：人对本病普遍易感。</w:t>
      </w:r>
    </w:p>
    <w:p w14:paraId="136D4B00"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流行特征：地理分布，流行类型（野鼠型、家鼠型、实验室感染型），流行季为（双峰型，单峰型）。</w:t>
      </w:r>
    </w:p>
    <w:p w14:paraId="62E309DA"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w:t>
      </w:r>
    </w:p>
    <w:p w14:paraId="3AFDDBA5" w14:textId="77777777" w:rsidR="00163E5D" w:rsidRDefault="00D97768">
      <w:pPr>
        <w:pStyle w:val="a3"/>
        <w:spacing w:line="360" w:lineRule="auto"/>
        <w:ind w:firstLine="14"/>
        <w:rPr>
          <w:rFonts w:hAnsi="宋体" w:cs="宋体"/>
          <w:szCs w:val="21"/>
        </w:rPr>
      </w:pPr>
      <w:r>
        <w:rPr>
          <w:rFonts w:hAnsi="宋体" w:cs="宋体" w:hint="eastAsia"/>
          <w:szCs w:val="21"/>
        </w:rPr>
        <w:t xml:space="preserve">    病毒学说、免疫学说。免疫复合物广泛沉积于组织，引起免疫病理损伤，导致低血压、休克、出血、肾功能衰竭、播散性血管内凝血。基本病理变化是全身小血管广泛性损伤引起组织、器官的充血，出血、变性甚至坏死。肾脏，脑垂体前叶、肾上腺皮质、右心房内膜病变尤为显著。腹膜后胶冻样水肿是本病的特征。</w:t>
      </w:r>
    </w:p>
    <w:p w14:paraId="37E00E8D"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w:t>
      </w:r>
    </w:p>
    <w:p w14:paraId="299B073F" w14:textId="77777777" w:rsidR="00163E5D" w:rsidRDefault="00D97768">
      <w:pPr>
        <w:pStyle w:val="a3"/>
        <w:spacing w:line="360" w:lineRule="auto"/>
        <w:ind w:firstLine="14"/>
        <w:rPr>
          <w:rFonts w:hAnsi="宋体" w:cs="宋体"/>
          <w:szCs w:val="21"/>
        </w:rPr>
      </w:pPr>
      <w:r>
        <w:rPr>
          <w:rFonts w:hAnsi="宋体" w:cs="宋体" w:hint="eastAsia"/>
          <w:szCs w:val="21"/>
        </w:rPr>
        <w:t xml:space="preserve">    潜伏期、病程各期（发热期，低血压休克期、少尿期、多尿期、恢复期）的症状、体征和实验室检查。可两期交叉重叠。</w:t>
      </w:r>
    </w:p>
    <w:p w14:paraId="3B71D56D"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临床分型（轻、中、重、极重）。</w:t>
      </w:r>
    </w:p>
    <w:p w14:paraId="191592C3" w14:textId="77777777" w:rsidR="00163E5D" w:rsidRDefault="00D97768">
      <w:pPr>
        <w:pStyle w:val="a3"/>
        <w:spacing w:line="360" w:lineRule="auto"/>
        <w:ind w:firstLineChars="106" w:firstLine="223"/>
        <w:rPr>
          <w:rFonts w:hAnsi="宋体" w:cs="宋体"/>
          <w:szCs w:val="21"/>
        </w:rPr>
      </w:pPr>
      <w:r>
        <w:rPr>
          <w:rFonts w:hAnsi="宋体" w:cs="宋体" w:hint="eastAsia"/>
          <w:szCs w:val="21"/>
        </w:rPr>
        <w:t>5.诊断与鉴别诊断</w:t>
      </w:r>
    </w:p>
    <w:p w14:paraId="6BAC0659"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流行病学资料。临床表现、实验室检查（常规检查及特异性实验室检查），本病应与急性发热性疾病、出血性疾病及肾脏疾病相鉴别。</w:t>
      </w:r>
    </w:p>
    <w:p w14:paraId="417C776C"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6.治疗  </w:t>
      </w:r>
    </w:p>
    <w:p w14:paraId="5EFE4412"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发热期的治疗：一般治疗、免疫疗法、抗病毒治疗、中医中药治疗。</w:t>
      </w:r>
    </w:p>
    <w:p w14:paraId="5B865E93" w14:textId="77777777" w:rsidR="00163E5D" w:rsidRDefault="00D97768">
      <w:pPr>
        <w:pStyle w:val="a3"/>
        <w:spacing w:line="360" w:lineRule="auto"/>
        <w:ind w:firstLine="14"/>
        <w:rPr>
          <w:rFonts w:hAnsi="宋体" w:cs="宋体"/>
          <w:szCs w:val="21"/>
        </w:rPr>
      </w:pPr>
      <w:r>
        <w:rPr>
          <w:rFonts w:hAnsi="宋体" w:cs="宋体" w:hint="eastAsia"/>
          <w:szCs w:val="21"/>
        </w:rPr>
        <w:t xml:space="preserve">    低血压期的治疗：补充血容量、调整胶体渗透压、纠正酸中毒、血管活性药物及强心药物的应用。</w:t>
      </w:r>
    </w:p>
    <w:p w14:paraId="4CE706CB" w14:textId="77777777" w:rsidR="00163E5D" w:rsidRDefault="00D97768">
      <w:pPr>
        <w:pStyle w:val="a3"/>
        <w:spacing w:line="360" w:lineRule="auto"/>
        <w:ind w:firstLineChars="200" w:firstLine="420"/>
        <w:rPr>
          <w:rFonts w:hAnsi="宋体" w:cs="宋体"/>
          <w:szCs w:val="21"/>
        </w:rPr>
      </w:pPr>
      <w:r>
        <w:rPr>
          <w:rFonts w:hAnsi="宋体" w:cs="宋体" w:hint="eastAsia"/>
          <w:szCs w:val="21"/>
        </w:rPr>
        <w:t>少尿期的治疗：利尿剂的应用、抗凝治疗、导泻疗法、透析疗法，出血、抽搐及继发感染的治疗。</w:t>
      </w:r>
    </w:p>
    <w:p w14:paraId="55FC67F8" w14:textId="77777777" w:rsidR="00163E5D" w:rsidRDefault="00D97768">
      <w:pPr>
        <w:pStyle w:val="a3"/>
        <w:spacing w:line="360" w:lineRule="auto"/>
        <w:ind w:firstLine="14"/>
        <w:rPr>
          <w:rFonts w:hAnsi="宋体" w:cs="宋体"/>
          <w:szCs w:val="21"/>
        </w:rPr>
      </w:pPr>
      <w:r>
        <w:rPr>
          <w:rFonts w:hAnsi="宋体" w:cs="宋体" w:hint="eastAsia"/>
          <w:szCs w:val="21"/>
        </w:rPr>
        <w:t xml:space="preserve">    多尿期的治疗：补充液体及纠正电解质紊乱。</w:t>
      </w:r>
    </w:p>
    <w:p w14:paraId="4F2D8735" w14:textId="77777777" w:rsidR="00163E5D" w:rsidRDefault="00D97768">
      <w:pPr>
        <w:pStyle w:val="a3"/>
        <w:spacing w:line="360" w:lineRule="auto"/>
        <w:ind w:firstLineChars="100" w:firstLine="210"/>
        <w:rPr>
          <w:rFonts w:hAnsi="宋体" w:cs="宋体"/>
          <w:szCs w:val="21"/>
        </w:rPr>
      </w:pPr>
      <w:r>
        <w:rPr>
          <w:rFonts w:hAnsi="宋体" w:cs="宋体" w:hint="eastAsia"/>
          <w:szCs w:val="21"/>
        </w:rPr>
        <w:t>7.预防  灭鼠是防止本病流行的关键措施；灭螨及个人防护。</w:t>
      </w:r>
    </w:p>
    <w:p w14:paraId="20A8EE99" w14:textId="77777777" w:rsidR="00163E5D" w:rsidRDefault="00D97768">
      <w:pPr>
        <w:pStyle w:val="a3"/>
        <w:spacing w:line="360" w:lineRule="auto"/>
        <w:rPr>
          <w:rFonts w:hAnsi="宋体" w:cs="宋体"/>
          <w:szCs w:val="21"/>
        </w:rPr>
      </w:pPr>
      <w:r>
        <w:rPr>
          <w:rFonts w:hAnsi="宋体" w:cs="宋体" w:hint="eastAsia"/>
          <w:b/>
          <w:szCs w:val="21"/>
        </w:rPr>
        <w:t>教学方法</w:t>
      </w:r>
    </w:p>
    <w:p w14:paraId="0BD61E1B"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304D9FF7"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lastRenderedPageBreak/>
        <w:t>教学评价</w:t>
      </w:r>
    </w:p>
    <w:p w14:paraId="2CFE9C60" w14:textId="77777777" w:rsidR="00163E5D" w:rsidRDefault="00D97768">
      <w:pPr>
        <w:pStyle w:val="a3"/>
        <w:spacing w:line="360" w:lineRule="auto"/>
        <w:ind w:firstLine="420"/>
        <w:jc w:val="left"/>
        <w:rPr>
          <w:rFonts w:hAnsi="宋体" w:cs="宋体"/>
          <w:szCs w:val="21"/>
        </w:rPr>
      </w:pPr>
      <w:r>
        <w:rPr>
          <w:rFonts w:hAnsi="宋体" w:cs="宋体" w:hint="eastAsia"/>
          <w:szCs w:val="21"/>
        </w:rPr>
        <w:t>思考题：</w:t>
      </w:r>
    </w:p>
    <w:p w14:paraId="3EC1D9F4" w14:textId="77777777" w:rsidR="00163E5D" w:rsidRDefault="00D97768">
      <w:pPr>
        <w:pStyle w:val="a3"/>
        <w:spacing w:line="360" w:lineRule="auto"/>
        <w:ind w:firstLine="420"/>
        <w:jc w:val="left"/>
        <w:rPr>
          <w:rFonts w:hAnsi="宋体" w:cs="宋体"/>
          <w:szCs w:val="21"/>
        </w:rPr>
      </w:pPr>
      <w:r>
        <w:rPr>
          <w:rFonts w:hAnsi="宋体" w:cs="宋体" w:hint="eastAsia"/>
          <w:szCs w:val="21"/>
        </w:rPr>
        <w:t>肾综合征出血热的临床分期是怎样的？</w:t>
      </w:r>
    </w:p>
    <w:p w14:paraId="2DD33FA2" w14:textId="77777777" w:rsidR="00163E5D" w:rsidRDefault="00D97768">
      <w:pPr>
        <w:pStyle w:val="a3"/>
        <w:spacing w:line="360" w:lineRule="auto"/>
        <w:ind w:firstLine="420"/>
        <w:jc w:val="left"/>
        <w:rPr>
          <w:rFonts w:hAnsi="宋体" w:cs="宋体"/>
          <w:szCs w:val="21"/>
        </w:rPr>
      </w:pPr>
      <w:r>
        <w:rPr>
          <w:rFonts w:hAnsi="宋体" w:cs="宋体" w:hint="eastAsia"/>
          <w:szCs w:val="21"/>
        </w:rPr>
        <w:t>肾综合征出血热的各分期的治疗原则如何？</w:t>
      </w:r>
    </w:p>
    <w:p w14:paraId="1C3CE319" w14:textId="77777777" w:rsidR="00163E5D" w:rsidRDefault="00163E5D">
      <w:pPr>
        <w:pStyle w:val="a3"/>
        <w:spacing w:line="360" w:lineRule="auto"/>
        <w:rPr>
          <w:rFonts w:hAnsi="宋体" w:cs="宋体"/>
          <w:szCs w:val="21"/>
        </w:rPr>
      </w:pPr>
    </w:p>
    <w:p w14:paraId="66E1073A"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第八节 流行性乙型脑炎</w:t>
      </w:r>
    </w:p>
    <w:p w14:paraId="61DF3168" w14:textId="77777777" w:rsidR="00163E5D" w:rsidRDefault="00D97768">
      <w:pPr>
        <w:pStyle w:val="a3"/>
        <w:spacing w:line="360" w:lineRule="auto"/>
        <w:rPr>
          <w:rFonts w:hAnsi="宋体" w:cs="宋体"/>
          <w:szCs w:val="21"/>
        </w:rPr>
      </w:pPr>
      <w:r>
        <w:rPr>
          <w:rFonts w:hAnsi="宋体" w:cs="宋体" w:hint="eastAsia"/>
          <w:b/>
          <w:szCs w:val="21"/>
        </w:rPr>
        <w:t>教学目标</w:t>
      </w:r>
    </w:p>
    <w:p w14:paraId="4A774DDA"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掌握流行性乙型脑炎的流行病学及病理损害</w:t>
      </w:r>
      <w:r>
        <w:rPr>
          <w:rFonts w:hAnsi="宋体" w:cs="宋体" w:hint="eastAsia"/>
          <w:szCs w:val="21"/>
        </w:rPr>
        <w:cr/>
        <w:t xml:space="preserve">    掌握流行性乙型脑炎各期的临床表现</w:t>
      </w:r>
      <w:r>
        <w:rPr>
          <w:rFonts w:hAnsi="宋体" w:cs="宋体" w:hint="eastAsia"/>
          <w:szCs w:val="21"/>
        </w:rPr>
        <w:cr/>
        <w:t xml:space="preserve">    掌握流行性乙型脑炎的诊断、鉴别诊断及治疗原则</w:t>
      </w:r>
    </w:p>
    <w:p w14:paraId="5DF293B0" w14:textId="77777777" w:rsidR="00163E5D" w:rsidRDefault="00D97768">
      <w:pPr>
        <w:pStyle w:val="a3"/>
        <w:spacing w:line="360" w:lineRule="auto"/>
        <w:rPr>
          <w:rFonts w:hAnsi="宋体" w:cs="宋体"/>
          <w:szCs w:val="21"/>
        </w:rPr>
      </w:pPr>
      <w:r>
        <w:rPr>
          <w:rFonts w:hAnsi="宋体" w:cs="宋体" w:hint="eastAsia"/>
          <w:b/>
          <w:szCs w:val="21"/>
        </w:rPr>
        <w:t>教学重难点</w:t>
      </w:r>
    </w:p>
    <w:p w14:paraId="3E18AB91" w14:textId="77777777" w:rsidR="00163E5D" w:rsidRDefault="00D97768">
      <w:pPr>
        <w:pStyle w:val="a3"/>
        <w:spacing w:line="360" w:lineRule="auto"/>
        <w:rPr>
          <w:rFonts w:hAnsi="宋体" w:cs="宋体"/>
          <w:szCs w:val="21"/>
        </w:rPr>
      </w:pPr>
      <w:r>
        <w:rPr>
          <w:rFonts w:hAnsi="宋体" w:cs="宋体" w:hint="eastAsia"/>
          <w:szCs w:val="21"/>
        </w:rPr>
        <w:t xml:space="preserve">    流行性乙型脑炎的诊断、鉴别诊断及治疗原则</w:t>
      </w:r>
    </w:p>
    <w:p w14:paraId="537AB157"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教学内容</w:t>
      </w:r>
      <w:r>
        <w:rPr>
          <w:rFonts w:hAnsi="宋体" w:cs="宋体" w:hint="eastAsia"/>
          <w:szCs w:val="21"/>
        </w:rPr>
        <w:cr/>
        <w:t>1.病原学  乙脑病毒的特性及其抵抗力。</w:t>
      </w:r>
      <w:r>
        <w:rPr>
          <w:rFonts w:hAnsi="宋体" w:cs="宋体" w:hint="eastAsia"/>
          <w:szCs w:val="21"/>
        </w:rPr>
        <w:cr/>
        <w:t xml:space="preserve">2.流行病学  </w:t>
      </w:r>
    </w:p>
    <w:p w14:paraId="24F24461"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传染源：动物传染源，尤其是猪的重要性。蚊为储存宿主及传播媒介。</w:t>
      </w:r>
    </w:p>
    <w:p w14:paraId="7D35F4AF" w14:textId="77777777" w:rsidR="00163E5D" w:rsidRDefault="00D97768">
      <w:pPr>
        <w:pStyle w:val="a3"/>
        <w:spacing w:line="360" w:lineRule="auto"/>
        <w:ind w:leftChars="106" w:left="223" w:firstLineChars="100" w:firstLine="210"/>
        <w:rPr>
          <w:rFonts w:hAnsi="宋体" w:cs="宋体"/>
          <w:szCs w:val="21"/>
        </w:rPr>
      </w:pPr>
      <w:r>
        <w:rPr>
          <w:rFonts w:hAnsi="宋体" w:cs="宋体" w:hint="eastAsia"/>
          <w:szCs w:val="21"/>
        </w:rPr>
        <w:t>流行特性：流行地区、季节性、年龄分布。</w:t>
      </w:r>
      <w:r>
        <w:rPr>
          <w:rFonts w:hAnsi="宋体" w:cs="宋体" w:hint="eastAsia"/>
          <w:szCs w:val="21"/>
        </w:rPr>
        <w:cr/>
        <w:t xml:space="preserve">3.发病机理与病理解剖  </w:t>
      </w:r>
    </w:p>
    <w:p w14:paraId="19F8C74D"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病毒侵入及散布的途径。中枢神经系统病变的广泛性，从大脑至脊髓均可侵犯。其中以大脑、中脑、丘脑的病变最为严重。</w:t>
      </w:r>
    </w:p>
    <w:p w14:paraId="780293D6"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病理变化主要为神经细胞变性，肿胀及坏死。严重者形成坏死软化灶。脑膜血管充血、扩张。脑实质中有淋巴细胞及大单核细胞浸润，血管周围胶质细胞增生。</w:t>
      </w:r>
    </w:p>
    <w:p w14:paraId="15EE61CB"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752A75B2" w14:textId="77777777" w:rsidR="00163E5D" w:rsidRDefault="00D97768">
      <w:pPr>
        <w:pStyle w:val="a3"/>
        <w:spacing w:line="360" w:lineRule="auto"/>
        <w:ind w:firstLineChars="200" w:firstLine="420"/>
        <w:rPr>
          <w:rFonts w:hAnsi="宋体" w:cs="宋体"/>
          <w:szCs w:val="21"/>
        </w:rPr>
      </w:pPr>
      <w:r>
        <w:rPr>
          <w:rFonts w:hAnsi="宋体" w:cs="宋体" w:hint="eastAsia"/>
          <w:szCs w:val="21"/>
        </w:rPr>
        <w:t>潜伏期、初期、极期、恢复期、后遗症期的临床表现。</w:t>
      </w:r>
    </w:p>
    <w:p w14:paraId="78F21C68"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临床类型：轻型、普通型、重型、极重型。</w:t>
      </w:r>
    </w:p>
    <w:p w14:paraId="7B38AD9A" w14:textId="77777777" w:rsidR="00163E5D" w:rsidRDefault="00D97768">
      <w:pPr>
        <w:pStyle w:val="a3"/>
        <w:spacing w:line="360" w:lineRule="auto"/>
        <w:ind w:firstLineChars="200" w:firstLine="420"/>
        <w:rPr>
          <w:rFonts w:hAnsi="宋体" w:cs="宋体"/>
          <w:szCs w:val="21"/>
        </w:rPr>
      </w:pPr>
      <w:r>
        <w:rPr>
          <w:rFonts w:hAnsi="宋体" w:cs="宋体" w:hint="eastAsia"/>
          <w:szCs w:val="21"/>
        </w:rPr>
        <w:t>并发症  支气管肺炎、口腔溃疡、败血症、尿路感染、褥疮。</w:t>
      </w:r>
    </w:p>
    <w:p w14:paraId="4868D578"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5.实验室检查  </w:t>
      </w:r>
    </w:p>
    <w:p w14:paraId="78D2456A" w14:textId="77777777" w:rsidR="00163E5D" w:rsidRDefault="00D97768">
      <w:pPr>
        <w:pStyle w:val="a3"/>
        <w:spacing w:line="360" w:lineRule="auto"/>
        <w:ind w:firstLineChars="200" w:firstLine="420"/>
        <w:rPr>
          <w:rFonts w:hAnsi="宋体" w:cs="宋体"/>
          <w:szCs w:val="21"/>
        </w:rPr>
      </w:pPr>
      <w:r>
        <w:rPr>
          <w:rFonts w:hAnsi="宋体" w:cs="宋体" w:hint="eastAsia"/>
          <w:szCs w:val="21"/>
        </w:rPr>
        <w:t>血象、脑脊液及血清免疫学检查、病毒分离、脑脊液抗体测定。</w:t>
      </w:r>
    </w:p>
    <w:p w14:paraId="35BDF822"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6.诊断与鉴别诊断  </w:t>
      </w:r>
    </w:p>
    <w:p w14:paraId="53E4F74F" w14:textId="77777777" w:rsidR="00163E5D" w:rsidRDefault="00D97768">
      <w:pPr>
        <w:pStyle w:val="a3"/>
        <w:spacing w:line="360" w:lineRule="auto"/>
        <w:ind w:firstLineChars="200" w:firstLine="420"/>
        <w:rPr>
          <w:rFonts w:hAnsi="宋体" w:cs="宋体"/>
          <w:szCs w:val="21"/>
        </w:rPr>
      </w:pPr>
      <w:r>
        <w:rPr>
          <w:rFonts w:hAnsi="宋体" w:cs="宋体" w:hint="eastAsia"/>
          <w:szCs w:val="21"/>
        </w:rPr>
        <w:t>流行季节、流行病学资料、临床表现、脑脊液变化、实验室血清学检查。</w:t>
      </w:r>
    </w:p>
    <w:p w14:paraId="11F06C11" w14:textId="77777777" w:rsidR="00163E5D" w:rsidRDefault="00D97768">
      <w:pPr>
        <w:pStyle w:val="a3"/>
        <w:spacing w:line="360" w:lineRule="auto"/>
        <w:ind w:firstLine="14"/>
        <w:rPr>
          <w:rFonts w:hAnsi="宋体" w:cs="宋体"/>
          <w:szCs w:val="21"/>
        </w:rPr>
      </w:pPr>
      <w:r>
        <w:rPr>
          <w:rFonts w:hAnsi="宋体" w:cs="宋体" w:hint="eastAsia"/>
          <w:szCs w:val="21"/>
        </w:rPr>
        <w:lastRenderedPageBreak/>
        <w:t xml:space="preserve">    本病应与中毒性菌痢、化脓性脑膜炎、其他病毒性脑膜炎、中暑、脑血管意外及脑型疟疾相鉴别。</w:t>
      </w:r>
    </w:p>
    <w:p w14:paraId="4F6E7DE6"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5CE0C375"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一般及对症治疗。高热、惊厥，呼吸道阻塞、呼吸衰竭、循环衰竭、脑水肿、继发感染的处理。中医中药治疗，恢复期及后遗症的治疗。</w:t>
      </w:r>
    </w:p>
    <w:p w14:paraId="35B756B7"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8.预防 </w:t>
      </w:r>
    </w:p>
    <w:p w14:paraId="558683F2" w14:textId="77777777" w:rsidR="00163E5D" w:rsidRDefault="00D97768">
      <w:pPr>
        <w:pStyle w:val="a3"/>
        <w:spacing w:line="360" w:lineRule="auto"/>
        <w:ind w:firstLineChars="150" w:firstLine="315"/>
        <w:rPr>
          <w:rFonts w:hAnsi="宋体" w:cs="宋体"/>
          <w:szCs w:val="21"/>
        </w:rPr>
      </w:pPr>
      <w:r>
        <w:rPr>
          <w:rFonts w:hAnsi="宋体" w:cs="宋体" w:hint="eastAsia"/>
          <w:szCs w:val="21"/>
        </w:rPr>
        <w:t xml:space="preserve"> 灭蚊，隔离病人；预防接种；动物宿主猪的管理。</w:t>
      </w:r>
    </w:p>
    <w:p w14:paraId="2480B01C" w14:textId="77777777" w:rsidR="00163E5D" w:rsidRDefault="00D97768">
      <w:pPr>
        <w:pStyle w:val="a3"/>
        <w:spacing w:line="360" w:lineRule="auto"/>
        <w:rPr>
          <w:rFonts w:hAnsi="宋体" w:cs="宋体"/>
          <w:szCs w:val="21"/>
        </w:rPr>
      </w:pPr>
      <w:r>
        <w:rPr>
          <w:rFonts w:hAnsi="宋体" w:cs="宋体" w:hint="eastAsia"/>
          <w:b/>
          <w:szCs w:val="21"/>
        </w:rPr>
        <w:t>教学方法</w:t>
      </w:r>
    </w:p>
    <w:p w14:paraId="77F0E9CD"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7046502F"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547F1EDF"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2BD03E55" w14:textId="77777777" w:rsidR="00163E5D" w:rsidRDefault="00163E5D">
      <w:pPr>
        <w:pStyle w:val="a3"/>
        <w:spacing w:line="360" w:lineRule="auto"/>
        <w:rPr>
          <w:rFonts w:hAnsi="宋体" w:cs="宋体"/>
          <w:szCs w:val="21"/>
        </w:rPr>
      </w:pPr>
    </w:p>
    <w:p w14:paraId="6EF41D3D"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第十三节  艾滋病</w:t>
      </w:r>
    </w:p>
    <w:p w14:paraId="2612AF9D" w14:textId="77777777" w:rsidR="00163E5D" w:rsidRDefault="00D97768">
      <w:pPr>
        <w:pStyle w:val="a3"/>
        <w:spacing w:line="360" w:lineRule="auto"/>
        <w:rPr>
          <w:rFonts w:hAnsi="宋体" w:cs="宋体"/>
          <w:szCs w:val="21"/>
        </w:rPr>
      </w:pPr>
      <w:r>
        <w:rPr>
          <w:rFonts w:hAnsi="宋体" w:cs="宋体" w:hint="eastAsia"/>
          <w:b/>
          <w:szCs w:val="21"/>
        </w:rPr>
        <w:t>教学目标</w:t>
      </w:r>
    </w:p>
    <w:p w14:paraId="35E7D6A7" w14:textId="77777777" w:rsidR="00163E5D" w:rsidRDefault="00D97768">
      <w:pPr>
        <w:pStyle w:val="a3"/>
        <w:spacing w:line="360" w:lineRule="auto"/>
        <w:ind w:firstLineChars="200" w:firstLine="420"/>
        <w:rPr>
          <w:rFonts w:hAnsi="宋体" w:cs="宋体"/>
          <w:szCs w:val="21"/>
        </w:rPr>
      </w:pPr>
      <w:r>
        <w:rPr>
          <w:rFonts w:hAnsi="宋体" w:cs="宋体" w:hint="eastAsia"/>
          <w:szCs w:val="21"/>
        </w:rPr>
        <w:t>熟悉人类免疫缺陷病毒形态及基因结构。</w:t>
      </w:r>
      <w:r>
        <w:rPr>
          <w:rFonts w:hAnsi="宋体" w:cs="宋体" w:hint="eastAsia"/>
          <w:szCs w:val="21"/>
        </w:rPr>
        <w:cr/>
        <w:t xml:space="preserve">    熟悉流行病学及发病机理。</w:t>
      </w:r>
      <w:r>
        <w:rPr>
          <w:rFonts w:hAnsi="宋体" w:cs="宋体" w:hint="eastAsia"/>
          <w:szCs w:val="21"/>
        </w:rPr>
        <w:cr/>
        <w:t xml:space="preserve">    掌握艾滋病的临床表现、诊断及治疗措施。</w:t>
      </w:r>
      <w:r>
        <w:rPr>
          <w:rFonts w:hAnsi="宋体" w:cs="宋体" w:hint="eastAsia"/>
          <w:szCs w:val="21"/>
        </w:rPr>
        <w:cr/>
      </w:r>
      <w:r>
        <w:rPr>
          <w:rFonts w:hAnsi="宋体" w:cs="宋体" w:hint="eastAsia"/>
          <w:b/>
          <w:szCs w:val="21"/>
        </w:rPr>
        <w:t>教学重难点</w:t>
      </w:r>
    </w:p>
    <w:p w14:paraId="1A229C7D"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艾滋病的临床分期</w:t>
      </w:r>
    </w:p>
    <w:p w14:paraId="3CDA1664"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艾滋病的治疗、特殊人群的抗艾滋病治疗</w:t>
      </w:r>
    </w:p>
    <w:p w14:paraId="1599CFE6" w14:textId="77777777" w:rsidR="00163E5D" w:rsidRDefault="00D97768">
      <w:pPr>
        <w:pStyle w:val="a3"/>
        <w:spacing w:line="360" w:lineRule="auto"/>
        <w:rPr>
          <w:rFonts w:hAnsi="宋体" w:cs="宋体"/>
          <w:szCs w:val="21"/>
        </w:rPr>
      </w:pPr>
      <w:r>
        <w:rPr>
          <w:rFonts w:hAnsi="宋体" w:cs="宋体" w:hint="eastAsia"/>
          <w:b/>
          <w:szCs w:val="21"/>
        </w:rPr>
        <w:t>教学内容</w:t>
      </w:r>
    </w:p>
    <w:p w14:paraId="48C96EAA" w14:textId="77777777" w:rsidR="00163E5D" w:rsidRDefault="00D97768">
      <w:pPr>
        <w:pStyle w:val="a3"/>
        <w:spacing w:line="360" w:lineRule="auto"/>
        <w:ind w:leftChars="100" w:left="210"/>
        <w:rPr>
          <w:rFonts w:hAnsi="宋体" w:cs="宋体"/>
          <w:szCs w:val="21"/>
        </w:rPr>
      </w:pPr>
      <w:r>
        <w:rPr>
          <w:rFonts w:hAnsi="宋体" w:cs="宋体" w:hint="eastAsia"/>
          <w:szCs w:val="21"/>
        </w:rPr>
        <w:t>1.病原学  HIV属逆转录病毒，形态及基因结构。</w:t>
      </w:r>
      <w:r>
        <w:rPr>
          <w:rFonts w:hAnsi="宋体" w:cs="宋体" w:hint="eastAsia"/>
          <w:szCs w:val="21"/>
        </w:rPr>
        <w:cr/>
        <w:t>2.流行病学</w:t>
      </w:r>
      <w:r>
        <w:rPr>
          <w:rFonts w:hAnsi="宋体" w:cs="宋体" w:hint="eastAsia"/>
          <w:szCs w:val="21"/>
        </w:rPr>
        <w:cr/>
        <w:t xml:space="preserve">    传染源：病人和无症状带毒音。</w:t>
      </w:r>
    </w:p>
    <w:p w14:paraId="72A74DDD"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传播途径：性传播，血液传播及母婴传播。</w:t>
      </w:r>
    </w:p>
    <w:p w14:paraId="17631CE3"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人群易感性。</w:t>
      </w:r>
    </w:p>
    <w:p w14:paraId="5057DED8" w14:textId="77777777" w:rsidR="00163E5D" w:rsidRDefault="00D97768">
      <w:pPr>
        <w:pStyle w:val="a3"/>
        <w:spacing w:line="360" w:lineRule="auto"/>
        <w:ind w:leftChars="100" w:left="210" w:firstLineChars="100" w:firstLine="210"/>
        <w:rPr>
          <w:rFonts w:hAnsi="宋体" w:cs="宋体"/>
          <w:szCs w:val="21"/>
        </w:rPr>
      </w:pPr>
      <w:r>
        <w:rPr>
          <w:rFonts w:hAnsi="宋体" w:cs="宋体" w:hint="eastAsia"/>
          <w:szCs w:val="21"/>
        </w:rPr>
        <w:t>高危人群。</w:t>
      </w:r>
      <w:r>
        <w:rPr>
          <w:rFonts w:hAnsi="宋体" w:cs="宋体" w:hint="eastAsia"/>
          <w:szCs w:val="21"/>
        </w:rPr>
        <w:cr/>
        <w:t>3.发病机理</w:t>
      </w:r>
    </w:p>
    <w:p w14:paraId="560CEF04" w14:textId="77777777" w:rsidR="00163E5D" w:rsidRDefault="00D97768">
      <w:pPr>
        <w:pStyle w:val="a3"/>
        <w:spacing w:line="360" w:lineRule="auto"/>
        <w:ind w:firstLine="14"/>
        <w:rPr>
          <w:rFonts w:hAnsi="宋体" w:cs="宋体"/>
          <w:szCs w:val="21"/>
        </w:rPr>
      </w:pPr>
      <w:r>
        <w:rPr>
          <w:rFonts w:hAnsi="宋体" w:cs="宋体" w:hint="eastAsia"/>
          <w:szCs w:val="21"/>
        </w:rPr>
        <w:t xml:space="preserve">    HIV感染免疫细胞过程，感染后的免疫细胞发生质与量的变化，机会性感染及肿瘤。</w:t>
      </w:r>
    </w:p>
    <w:p w14:paraId="493A5188"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4.临床表现和分期</w:t>
      </w:r>
    </w:p>
    <w:p w14:paraId="5D56A985" w14:textId="77777777" w:rsidR="00163E5D" w:rsidRDefault="00D97768">
      <w:pPr>
        <w:pStyle w:val="a3"/>
        <w:spacing w:line="360" w:lineRule="auto"/>
        <w:ind w:firstLine="14"/>
        <w:rPr>
          <w:rFonts w:hAnsi="宋体" w:cs="宋体"/>
          <w:szCs w:val="21"/>
        </w:rPr>
      </w:pPr>
      <w:r>
        <w:rPr>
          <w:rFonts w:hAnsi="宋体" w:cs="宋体" w:hint="eastAsia"/>
          <w:szCs w:val="21"/>
        </w:rPr>
        <w:lastRenderedPageBreak/>
        <w:t xml:space="preserve">    潜伏期，临床分期（急性感染、无症状感染、持续性淋巴结肿大综合征、艾滋病期），确诊标准。机会感染及机会肿瘤（呼吸、消化、内分泌、中枢神经、血液系统、眼部、皮肤粘膜感染及机会性肿瘤）。</w:t>
      </w:r>
    </w:p>
    <w:p w14:paraId="60B2285C" w14:textId="77777777" w:rsidR="00163E5D" w:rsidRDefault="00D97768">
      <w:pPr>
        <w:pStyle w:val="a3"/>
        <w:spacing w:line="360" w:lineRule="auto"/>
        <w:ind w:leftChars="100" w:left="210" w:firstLineChars="105" w:firstLine="220"/>
        <w:rPr>
          <w:rFonts w:hAnsi="宋体" w:cs="宋体"/>
          <w:szCs w:val="21"/>
        </w:rPr>
      </w:pPr>
      <w:r>
        <w:rPr>
          <w:rFonts w:hAnsi="宋体" w:cs="宋体" w:hint="eastAsia"/>
          <w:szCs w:val="21"/>
        </w:rPr>
        <w:t>CDC和WTO的分类分级</w:t>
      </w:r>
      <w:r>
        <w:rPr>
          <w:rFonts w:hAnsi="宋体" w:cs="宋体" w:hint="eastAsia"/>
          <w:szCs w:val="21"/>
        </w:rPr>
        <w:cr/>
        <w:t>5.实验室检查</w:t>
      </w:r>
      <w:r>
        <w:rPr>
          <w:rFonts w:hAnsi="宋体" w:cs="宋体" w:hint="eastAsia"/>
          <w:szCs w:val="21"/>
        </w:rPr>
        <w:cr/>
        <w:t xml:space="preserve">    血常规、免疫学改变（CD4／CD8、B细胞功能失调，巨噬细胞产物。  HIV－1血清学检测及病毒分离、gpl20、p24及HIV RNA检测）。 </w:t>
      </w:r>
    </w:p>
    <w:p w14:paraId="2DC3317B"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w:t>
      </w:r>
    </w:p>
    <w:p w14:paraId="344E1047" w14:textId="77777777" w:rsidR="00163E5D" w:rsidRDefault="00D97768">
      <w:pPr>
        <w:pStyle w:val="a3"/>
        <w:spacing w:line="360" w:lineRule="auto"/>
        <w:ind w:firstLine="14"/>
        <w:rPr>
          <w:rFonts w:hAnsi="宋体" w:cs="宋体"/>
          <w:spacing w:val="-4"/>
          <w:szCs w:val="21"/>
        </w:rPr>
      </w:pPr>
      <w:r>
        <w:rPr>
          <w:rFonts w:hAnsi="宋体" w:cs="宋体" w:hint="eastAsia"/>
          <w:spacing w:val="-4"/>
          <w:szCs w:val="21"/>
        </w:rPr>
        <w:t xml:space="preserve">    根据流行病学资料、临床症状、实验室检查。确诊的依据。本病应与结核、结缔组织病、血液病相鉴别。</w:t>
      </w:r>
    </w:p>
    <w:p w14:paraId="31D35068"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一般治疗、抗病毒治疗</w:t>
      </w:r>
    </w:p>
    <w:p w14:paraId="12C06CBE"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宣传教育、控制传染源，切断传播途径，及疫苗研制。</w:t>
      </w:r>
    </w:p>
    <w:p w14:paraId="7B186905" w14:textId="77777777" w:rsidR="00163E5D" w:rsidRDefault="00D97768">
      <w:pPr>
        <w:pStyle w:val="a3"/>
        <w:spacing w:line="360" w:lineRule="auto"/>
        <w:rPr>
          <w:rFonts w:hAnsi="宋体" w:cs="宋体"/>
          <w:szCs w:val="21"/>
        </w:rPr>
      </w:pPr>
      <w:r>
        <w:rPr>
          <w:rFonts w:hAnsi="宋体" w:cs="宋体" w:hint="eastAsia"/>
          <w:b/>
          <w:szCs w:val="21"/>
        </w:rPr>
        <w:t>教学方法</w:t>
      </w:r>
    </w:p>
    <w:p w14:paraId="7281E744"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7C91FEAE"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07E4577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思考题：</w:t>
      </w:r>
    </w:p>
    <w:p w14:paraId="5DFC4C9E"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艾滋病的临床分期及表现？</w:t>
      </w:r>
    </w:p>
    <w:p w14:paraId="331421D1"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szCs w:val="21"/>
        </w:rPr>
        <w:t>艾滋病的治疗目标和治疗药物有哪些？</w:t>
      </w:r>
    </w:p>
    <w:p w14:paraId="26620F4B" w14:textId="77777777" w:rsidR="00163E5D" w:rsidRDefault="00163E5D">
      <w:pPr>
        <w:pStyle w:val="a3"/>
        <w:spacing w:line="360" w:lineRule="auto"/>
        <w:ind w:firstLine="14"/>
        <w:rPr>
          <w:rFonts w:hAnsi="宋体" w:cs="宋体"/>
          <w:szCs w:val="21"/>
        </w:rPr>
      </w:pPr>
    </w:p>
    <w:p w14:paraId="1AF164D9" w14:textId="77777777" w:rsidR="00163E5D" w:rsidRDefault="00D97768">
      <w:pPr>
        <w:spacing w:line="360" w:lineRule="auto"/>
        <w:jc w:val="center"/>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第四章 细菌性传染病</w:t>
      </w:r>
    </w:p>
    <w:p w14:paraId="39B69FF1" w14:textId="77777777" w:rsidR="00163E5D" w:rsidRDefault="00D97768">
      <w:pPr>
        <w:spacing w:line="360" w:lineRule="auto"/>
        <w:jc w:val="center"/>
        <w:rPr>
          <w:rFonts w:ascii="黑体" w:eastAsia="黑体" w:hAnsi="黑体" w:cs="黑体"/>
          <w:sz w:val="24"/>
          <w:szCs w:val="24"/>
        </w:rPr>
      </w:pPr>
      <w:r>
        <w:rPr>
          <w:rFonts w:ascii="黑体" w:eastAsia="黑体" w:hAnsi="黑体" w:cs="黑体" w:hint="eastAsia"/>
          <w:sz w:val="24"/>
          <w:szCs w:val="24"/>
        </w:rPr>
        <w:t>第一节  伤 寒</w:t>
      </w:r>
    </w:p>
    <w:p w14:paraId="2E22A27D" w14:textId="77777777" w:rsidR="00163E5D" w:rsidRDefault="00D97768">
      <w:pPr>
        <w:spacing w:line="360" w:lineRule="auto"/>
        <w:rPr>
          <w:rFonts w:ascii="宋体" w:eastAsia="宋体" w:hAnsi="宋体" w:cs="宋体"/>
          <w:szCs w:val="21"/>
        </w:rPr>
      </w:pPr>
      <w:r>
        <w:rPr>
          <w:rFonts w:ascii="宋体" w:eastAsia="宋体" w:hAnsi="宋体" w:cs="宋体" w:hint="eastAsia"/>
          <w:b/>
          <w:szCs w:val="21"/>
        </w:rPr>
        <w:t>教学目标</w:t>
      </w:r>
    </w:p>
    <w:p w14:paraId="01C06942"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熟悉伤寒的发病机理</w:t>
      </w:r>
      <w:r>
        <w:rPr>
          <w:rFonts w:ascii="宋体" w:eastAsia="宋体" w:hAnsi="宋体" w:cs="宋体" w:hint="eastAsia"/>
          <w:szCs w:val="21"/>
        </w:rPr>
        <w:cr/>
        <w:t xml:space="preserve">    掌握伤寒临床特点及并发症</w:t>
      </w:r>
      <w:r>
        <w:rPr>
          <w:rFonts w:ascii="宋体" w:eastAsia="宋体" w:hAnsi="宋体" w:cs="宋体" w:hint="eastAsia"/>
          <w:szCs w:val="21"/>
        </w:rPr>
        <w:cr/>
        <w:t xml:space="preserve">    掌握伤寒的诊断及鉴别诊断</w:t>
      </w:r>
    </w:p>
    <w:p w14:paraId="4D92C644"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掌握伤寒的治疗</w:t>
      </w:r>
    </w:p>
    <w:p w14:paraId="12CD0EE0" w14:textId="77777777" w:rsidR="00163E5D" w:rsidRDefault="00D97768">
      <w:pPr>
        <w:spacing w:line="360" w:lineRule="auto"/>
        <w:rPr>
          <w:rFonts w:ascii="宋体" w:eastAsia="宋体" w:hAnsi="宋体" w:cs="宋体"/>
          <w:szCs w:val="21"/>
        </w:rPr>
      </w:pPr>
      <w:r>
        <w:rPr>
          <w:rFonts w:ascii="宋体" w:eastAsia="宋体" w:hAnsi="宋体" w:cs="宋体" w:hint="eastAsia"/>
          <w:b/>
          <w:szCs w:val="21"/>
        </w:rPr>
        <w:t>教学重难点</w:t>
      </w:r>
    </w:p>
    <w:p w14:paraId="5FC06EA1"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典型伤寒的临床表现</w:t>
      </w:r>
      <w:r>
        <w:rPr>
          <w:rFonts w:ascii="宋体" w:eastAsia="宋体" w:hAnsi="宋体" w:cs="宋体" w:hint="eastAsia"/>
          <w:szCs w:val="21"/>
        </w:rPr>
        <w:cr/>
      </w:r>
      <w:r>
        <w:rPr>
          <w:rFonts w:ascii="宋体" w:eastAsia="宋体" w:hAnsi="宋体" w:cs="宋体" w:hint="eastAsia"/>
          <w:b/>
          <w:szCs w:val="21"/>
        </w:rPr>
        <w:t>教学内容</w:t>
      </w:r>
    </w:p>
    <w:p w14:paraId="74610CB9" w14:textId="77777777" w:rsidR="00163E5D" w:rsidRDefault="00D97768">
      <w:pPr>
        <w:spacing w:line="360" w:lineRule="auto"/>
        <w:ind w:leftChars="100" w:left="210"/>
        <w:rPr>
          <w:rFonts w:ascii="宋体" w:eastAsia="宋体" w:hAnsi="宋体" w:cs="宋体"/>
          <w:b/>
          <w:color w:val="000000"/>
          <w:kern w:val="0"/>
          <w:szCs w:val="21"/>
        </w:rPr>
      </w:pPr>
      <w:r>
        <w:rPr>
          <w:rFonts w:ascii="宋体" w:eastAsia="宋体" w:hAnsi="宋体" w:cs="宋体" w:hint="eastAsia"/>
          <w:szCs w:val="21"/>
        </w:rPr>
        <w:t>1.病原学  伤寒杆菌的性状，抵抗力、抗原的特性。</w:t>
      </w:r>
      <w:r>
        <w:rPr>
          <w:rFonts w:ascii="宋体" w:eastAsia="宋体" w:hAnsi="宋体" w:cs="宋体" w:hint="eastAsia"/>
          <w:szCs w:val="21"/>
        </w:rPr>
        <w:cr/>
      </w:r>
      <w:r>
        <w:rPr>
          <w:rFonts w:ascii="宋体" w:eastAsia="宋体" w:hAnsi="宋体" w:cs="宋体" w:hint="eastAsia"/>
          <w:szCs w:val="21"/>
        </w:rPr>
        <w:lastRenderedPageBreak/>
        <w:t>2.流行病学  病人和带菌者为传染源。病人排菌情况。慢性带菌者在流行病学上的意义。传播途径（水、食物、日常生活接触）。人群普遍易感。病后持久的免疫力。流行特点。</w:t>
      </w:r>
      <w:r>
        <w:rPr>
          <w:rFonts w:ascii="宋体" w:eastAsia="宋体" w:hAnsi="宋体" w:cs="宋体" w:hint="eastAsia"/>
          <w:szCs w:val="21"/>
        </w:rPr>
        <w:cr/>
        <w:t>3.发病机理与病理解剖  病原菌侵入途径，病理变化发展过程，两次菌血症和肠道病变与临床表现的关系。</w:t>
      </w:r>
    </w:p>
    <w:p w14:paraId="4A32072C"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7C4A0776" w14:textId="77777777" w:rsidR="00163E5D" w:rsidRDefault="00D97768">
      <w:pPr>
        <w:pStyle w:val="a3"/>
        <w:spacing w:line="360" w:lineRule="auto"/>
        <w:ind w:firstLineChars="150" w:firstLine="315"/>
        <w:rPr>
          <w:rFonts w:hAnsi="宋体" w:cs="宋体"/>
          <w:szCs w:val="21"/>
        </w:rPr>
      </w:pPr>
      <w:r>
        <w:rPr>
          <w:rFonts w:hAnsi="宋体" w:cs="宋体" w:hint="eastAsia"/>
          <w:szCs w:val="21"/>
        </w:rPr>
        <w:t>典型病例的主要症状及临床经过（初期、极期、缓解期、恢复期）。</w:t>
      </w:r>
    </w:p>
    <w:p w14:paraId="3F0D29F6" w14:textId="77777777" w:rsidR="00163E5D" w:rsidRDefault="00D97768">
      <w:pPr>
        <w:pStyle w:val="a3"/>
        <w:spacing w:line="360" w:lineRule="auto"/>
        <w:ind w:firstLine="14"/>
        <w:rPr>
          <w:rFonts w:hAnsi="宋体" w:cs="宋体"/>
          <w:szCs w:val="21"/>
        </w:rPr>
      </w:pPr>
      <w:r>
        <w:rPr>
          <w:rFonts w:hAnsi="宋体" w:cs="宋体" w:hint="eastAsia"/>
          <w:szCs w:val="21"/>
        </w:rPr>
        <w:t xml:space="preserve">   轻型、逍遥型、迁延型、重型、顿挫型。不典型病例的临床表现。婴幼儿及老年伤寒的特点。复发与再燃。</w:t>
      </w:r>
    </w:p>
    <w:p w14:paraId="770F9203"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血象、血、骨髓、粪便培养病原体的时间及其诊断价值。血清凝集试验（肥达氏反应）的意义和应用。</w:t>
      </w:r>
      <w:r>
        <w:rPr>
          <w:rFonts w:hAnsi="宋体" w:cs="宋体" w:hint="eastAsia"/>
          <w:szCs w:val="21"/>
        </w:rPr>
        <w:cr/>
        <w:t xml:space="preserve"> 6.诊断与鉴别诊断  临床特点与实验室检查，结合流行病学资料。与其他以发热为特征的疾病（上感、疟疾、败血症、恶组等）鉴别。</w:t>
      </w:r>
    </w:p>
    <w:p w14:paraId="2B618084"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一般治疗和对症治疗。病原治疗：抗菌药物的选择和治疗时间，带菌者的治疗。并发症的治疗： 肠出血、肠穿孔的处理原则。</w:t>
      </w:r>
    </w:p>
    <w:p w14:paraId="568C1281"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饮食、饮水的卫生、粪便管理。切断传播途径。</w:t>
      </w:r>
    </w:p>
    <w:p w14:paraId="56AED4CD" w14:textId="77777777" w:rsidR="00163E5D" w:rsidRDefault="00D97768">
      <w:pPr>
        <w:pStyle w:val="a3"/>
        <w:spacing w:line="360" w:lineRule="auto"/>
        <w:rPr>
          <w:rFonts w:hAnsi="宋体" w:cs="宋体"/>
          <w:szCs w:val="21"/>
        </w:rPr>
      </w:pPr>
      <w:r>
        <w:rPr>
          <w:rFonts w:hAnsi="宋体" w:cs="宋体" w:hint="eastAsia"/>
          <w:b/>
          <w:szCs w:val="21"/>
        </w:rPr>
        <w:t>教学方法</w:t>
      </w:r>
    </w:p>
    <w:p w14:paraId="0C269292"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3ED1933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0908F328" w14:textId="77777777" w:rsidR="00163E5D" w:rsidRDefault="00D97768">
      <w:pPr>
        <w:spacing w:line="360" w:lineRule="auto"/>
        <w:ind w:firstLine="420"/>
        <w:rPr>
          <w:rFonts w:ascii="宋体" w:eastAsia="宋体" w:hAnsi="宋体" w:cs="宋体"/>
          <w:szCs w:val="21"/>
        </w:rPr>
      </w:pPr>
      <w:r>
        <w:rPr>
          <w:rFonts w:ascii="宋体" w:eastAsia="宋体" w:hAnsi="宋体" w:cs="宋体" w:hint="eastAsia"/>
          <w:color w:val="000000"/>
          <w:kern w:val="0"/>
          <w:szCs w:val="21"/>
        </w:rPr>
        <w:t xml:space="preserve"> 围绕感兴趣内容自我学习相关拓展内容</w:t>
      </w:r>
    </w:p>
    <w:p w14:paraId="37650106" w14:textId="77777777" w:rsidR="00163E5D" w:rsidRDefault="00163E5D">
      <w:pPr>
        <w:pStyle w:val="a3"/>
        <w:spacing w:line="360" w:lineRule="auto"/>
        <w:ind w:firstLine="14"/>
        <w:jc w:val="center"/>
        <w:rPr>
          <w:rFonts w:ascii="黑体" w:eastAsia="黑体" w:hAnsi="黑体" w:cs="黑体"/>
          <w:sz w:val="24"/>
          <w:szCs w:val="24"/>
        </w:rPr>
      </w:pPr>
    </w:p>
    <w:p w14:paraId="38E52590"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第二节  细菌性食物中毒</w:t>
      </w:r>
    </w:p>
    <w:p w14:paraId="49DECBBF"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033B2E57" w14:textId="77777777" w:rsidR="00163E5D" w:rsidRDefault="00D97768">
      <w:pPr>
        <w:pStyle w:val="a3"/>
        <w:spacing w:line="360" w:lineRule="auto"/>
        <w:ind w:firstLine="14"/>
        <w:rPr>
          <w:rFonts w:hAnsi="宋体" w:cs="宋体"/>
          <w:szCs w:val="21"/>
        </w:rPr>
      </w:pPr>
      <w:r>
        <w:rPr>
          <w:rFonts w:hAnsi="宋体" w:cs="宋体" w:hint="eastAsia"/>
          <w:szCs w:val="21"/>
        </w:rPr>
        <w:t xml:space="preserve">    熟悉食物中毒的病原及发病机理</w:t>
      </w:r>
    </w:p>
    <w:p w14:paraId="106D6BD1"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掌握食物中毒的临床表现。</w:t>
      </w:r>
    </w:p>
    <w:p w14:paraId="50CDEAD9"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掌握食物中毒的诊断及鉴别诊断</w:t>
      </w:r>
    </w:p>
    <w:p w14:paraId="06B760F9"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掌握食物中毒的治疗</w:t>
      </w:r>
    </w:p>
    <w:p w14:paraId="440FF7A4"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339C177C" w14:textId="77777777" w:rsidR="00163E5D" w:rsidRDefault="00D97768">
      <w:pPr>
        <w:pStyle w:val="a3"/>
        <w:spacing w:line="360" w:lineRule="auto"/>
        <w:ind w:firstLine="14"/>
        <w:rPr>
          <w:rFonts w:hAnsi="宋体" w:cs="宋体"/>
          <w:szCs w:val="21"/>
        </w:rPr>
      </w:pPr>
      <w:r>
        <w:rPr>
          <w:rFonts w:hAnsi="宋体" w:cs="宋体" w:hint="eastAsia"/>
          <w:szCs w:val="21"/>
        </w:rPr>
        <w:t xml:space="preserve">    食物中毒的临床表现</w:t>
      </w:r>
    </w:p>
    <w:p w14:paraId="063DBFC6" w14:textId="77777777" w:rsidR="00163E5D" w:rsidRDefault="00D97768">
      <w:pPr>
        <w:pStyle w:val="a3"/>
        <w:spacing w:line="360" w:lineRule="auto"/>
        <w:ind w:firstLine="14"/>
        <w:rPr>
          <w:rFonts w:hAnsi="宋体" w:cs="宋体"/>
          <w:szCs w:val="21"/>
        </w:rPr>
      </w:pPr>
      <w:r>
        <w:rPr>
          <w:rFonts w:hAnsi="宋体" w:cs="宋体" w:hint="eastAsia"/>
          <w:szCs w:val="21"/>
        </w:rPr>
        <w:t xml:space="preserve">    食物中毒的诊断与鉴别诊断</w:t>
      </w:r>
    </w:p>
    <w:p w14:paraId="09F2CC99"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429FCFDD" w14:textId="77777777" w:rsidR="00163E5D" w:rsidRDefault="00D97768">
      <w:pPr>
        <w:pStyle w:val="a3"/>
        <w:spacing w:line="360" w:lineRule="auto"/>
        <w:ind w:firstLine="14"/>
        <w:jc w:val="center"/>
        <w:rPr>
          <w:rFonts w:hAnsi="宋体" w:cs="宋体"/>
          <w:szCs w:val="21"/>
        </w:rPr>
      </w:pPr>
      <w:r>
        <w:rPr>
          <w:rFonts w:hAnsi="宋体" w:cs="宋体" w:hint="eastAsia"/>
          <w:szCs w:val="21"/>
        </w:rPr>
        <w:lastRenderedPageBreak/>
        <w:t>一、胃肠型食物中毒</w:t>
      </w:r>
    </w:p>
    <w:p w14:paraId="07F639AA"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胃肠型食物中毒的常见细菌类型及特点。</w:t>
      </w:r>
    </w:p>
    <w:p w14:paraId="0C0EE336"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2.流行病学  </w:t>
      </w:r>
    </w:p>
    <w:p w14:paraId="322F47CA"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传染源以及病菌感染的人或动物。经食物传播。人群易感性。</w:t>
      </w:r>
    </w:p>
    <w:p w14:paraId="5AE1DA8F"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3.发病机理与病理解剖  </w:t>
      </w:r>
    </w:p>
    <w:p w14:paraId="258A9969"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发生食物中毒的基本条件。发病与否及病情轻重的因素，重症病例 可引起重要脏器的严重并发症。</w:t>
      </w:r>
    </w:p>
    <w:p w14:paraId="512C157A"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潜伏期、各种细菌性胃肠型食物中毒的临床症状与体征。</w:t>
      </w:r>
    </w:p>
    <w:p w14:paraId="2340DC56"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可疑食物、呕吐物、粪便细菌培养。</w:t>
      </w:r>
    </w:p>
    <w:p w14:paraId="0A51A21E"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6.诊断与鉴别诊断  </w:t>
      </w:r>
    </w:p>
    <w:p w14:paraId="78C5085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流行病学资料。临床表现，实验室检查。本病应与急性细菌性痢疾、霍乱、非细菌性食物中毒、急性坏死性肠炎等鉴别。</w:t>
      </w:r>
    </w:p>
    <w:p w14:paraId="39DD5788"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一般治疗。对症治疗：止吐、止痛。注意水、电解质及酸碱平衡。病原治疗：正确选用有效抗菌药物。</w:t>
      </w:r>
    </w:p>
    <w:p w14:paraId="7B73CE26"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饮食卫生及食品卫生管理。</w:t>
      </w:r>
    </w:p>
    <w:p w14:paraId="24B88E87" w14:textId="77777777" w:rsidR="00163E5D" w:rsidRDefault="00D97768">
      <w:pPr>
        <w:pStyle w:val="a3"/>
        <w:spacing w:line="360" w:lineRule="auto"/>
        <w:ind w:firstLine="14"/>
        <w:jc w:val="center"/>
        <w:rPr>
          <w:rFonts w:hAnsi="宋体" w:cs="宋体"/>
          <w:szCs w:val="21"/>
        </w:rPr>
      </w:pPr>
      <w:r>
        <w:rPr>
          <w:rFonts w:hAnsi="宋体" w:cs="宋体" w:hint="eastAsia"/>
          <w:szCs w:val="21"/>
        </w:rPr>
        <w:t>二、神经型食物中毒</w:t>
      </w:r>
    </w:p>
    <w:p w14:paraId="57409B4C"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肉毒杆菌的特点。</w:t>
      </w:r>
    </w:p>
    <w:p w14:paraId="64928CAC" w14:textId="77777777" w:rsidR="00163E5D" w:rsidRDefault="00D97768">
      <w:pPr>
        <w:pStyle w:val="a3"/>
        <w:spacing w:line="360" w:lineRule="auto"/>
        <w:ind w:firstLineChars="106" w:firstLine="223"/>
        <w:rPr>
          <w:rFonts w:hAnsi="宋体" w:cs="宋体"/>
          <w:szCs w:val="21"/>
        </w:rPr>
      </w:pPr>
      <w:r>
        <w:rPr>
          <w:rFonts w:hAnsi="宋体" w:cs="宋体" w:hint="eastAsia"/>
          <w:szCs w:val="21"/>
        </w:rPr>
        <w:t>2.流行病学  地区分布。传染源。传播途径：食物传播，特殊方式。人群普遍易感。</w:t>
      </w:r>
    </w:p>
    <w:p w14:paraId="652B890F"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肉毒杆菌外毒素的入侵途径。脑、脑膜的主要病理变化。婴儿肉毒中毒的发病机理。</w:t>
      </w:r>
    </w:p>
    <w:p w14:paraId="5235F7D7"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潜伏期。起病方式，脑神经麻痹症状的主要特点。重症患者的症状。婴儿肉毒中毒的临床特点。</w:t>
      </w:r>
    </w:p>
    <w:p w14:paraId="7B71C274" w14:textId="77777777" w:rsidR="00163E5D" w:rsidRDefault="00D97768">
      <w:pPr>
        <w:pStyle w:val="a3"/>
        <w:spacing w:line="360" w:lineRule="auto"/>
        <w:ind w:firstLineChars="106" w:firstLine="223"/>
        <w:rPr>
          <w:rFonts w:hAnsi="宋体" w:cs="宋体"/>
          <w:szCs w:val="21"/>
        </w:rPr>
      </w:pPr>
      <w:r>
        <w:rPr>
          <w:rFonts w:hAnsi="宋体" w:cs="宋体" w:hint="eastAsia"/>
          <w:szCs w:val="21"/>
        </w:rPr>
        <w:t>5.诊断与鉴别诊断  诊断的主要依据。本病应与河豚、毒蕈所致食物中毒、流行性乙型脑炎、重症肌无力、低血钾、格林－巴利综合征、脊髓灰质炎和中毒性神经疾病相鉴别。</w:t>
      </w:r>
    </w:p>
    <w:p w14:paraId="563DC3B1" w14:textId="77777777" w:rsidR="00163E5D" w:rsidRDefault="00D97768">
      <w:pPr>
        <w:pStyle w:val="a3"/>
        <w:spacing w:line="360" w:lineRule="auto"/>
        <w:ind w:firstLine="14"/>
        <w:rPr>
          <w:rFonts w:hAnsi="宋体" w:cs="宋体"/>
          <w:szCs w:val="21"/>
        </w:rPr>
      </w:pPr>
      <w:r>
        <w:rPr>
          <w:rFonts w:hAnsi="宋体" w:cs="宋体" w:hint="eastAsia"/>
          <w:szCs w:val="21"/>
        </w:rPr>
        <w:t>预后  病死率及其影响因素。</w:t>
      </w:r>
    </w:p>
    <w:p w14:paraId="1A893857" w14:textId="77777777" w:rsidR="00163E5D" w:rsidRDefault="00D97768">
      <w:pPr>
        <w:pStyle w:val="a3"/>
        <w:spacing w:line="360" w:lineRule="auto"/>
        <w:ind w:firstLineChars="106" w:firstLine="223"/>
        <w:rPr>
          <w:rFonts w:hAnsi="宋体" w:cs="宋体"/>
          <w:szCs w:val="21"/>
        </w:rPr>
      </w:pPr>
      <w:r>
        <w:rPr>
          <w:rFonts w:hAnsi="宋体" w:cs="宋体" w:hint="eastAsia"/>
          <w:szCs w:val="21"/>
        </w:rPr>
        <w:t>6.治疗  抗毒素的应用。防止外毒素继续吸收。支持和对症治疗。婴儿肉毒中毒的处理原则。</w:t>
      </w:r>
    </w:p>
    <w:p w14:paraId="1D432FAF" w14:textId="77777777" w:rsidR="00163E5D" w:rsidRDefault="00D97768">
      <w:pPr>
        <w:pStyle w:val="a3"/>
        <w:spacing w:line="360" w:lineRule="auto"/>
        <w:ind w:firstLineChars="106" w:firstLine="223"/>
        <w:rPr>
          <w:rFonts w:hAnsi="宋体" w:cs="宋体"/>
          <w:szCs w:val="21"/>
        </w:rPr>
      </w:pPr>
      <w:r>
        <w:rPr>
          <w:rFonts w:hAnsi="宋体" w:cs="宋体" w:hint="eastAsia"/>
          <w:szCs w:val="21"/>
        </w:rPr>
        <w:t>7.预防  严格管理食品。多价抗毒血清的应用。</w:t>
      </w:r>
    </w:p>
    <w:p w14:paraId="35890A64" w14:textId="77777777" w:rsidR="00163E5D" w:rsidRDefault="00D97768">
      <w:pPr>
        <w:pStyle w:val="a3"/>
        <w:spacing w:line="360" w:lineRule="auto"/>
        <w:rPr>
          <w:rFonts w:hAnsi="宋体" w:cs="宋体"/>
          <w:szCs w:val="21"/>
        </w:rPr>
      </w:pPr>
      <w:r>
        <w:rPr>
          <w:rFonts w:hAnsi="宋体" w:cs="宋体" w:hint="eastAsia"/>
          <w:b/>
          <w:szCs w:val="21"/>
        </w:rPr>
        <w:t>教学方法</w:t>
      </w:r>
    </w:p>
    <w:p w14:paraId="6560728C"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401744FE"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lastRenderedPageBreak/>
        <w:t>教学评价</w:t>
      </w:r>
    </w:p>
    <w:p w14:paraId="57BE9FD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4706AD3B" w14:textId="77777777" w:rsidR="00163E5D" w:rsidRDefault="00163E5D">
      <w:pPr>
        <w:pStyle w:val="a3"/>
        <w:spacing w:line="360" w:lineRule="auto"/>
        <w:ind w:firstLine="14"/>
        <w:rPr>
          <w:rFonts w:hAnsi="宋体" w:cs="宋体"/>
          <w:szCs w:val="21"/>
        </w:rPr>
      </w:pPr>
    </w:p>
    <w:p w14:paraId="66309E20" w14:textId="77777777" w:rsidR="00163E5D" w:rsidRDefault="00D97768">
      <w:pPr>
        <w:pStyle w:val="a3"/>
        <w:spacing w:line="360" w:lineRule="auto"/>
        <w:ind w:leftChars="-200" w:left="-420"/>
        <w:jc w:val="center"/>
        <w:rPr>
          <w:rFonts w:ascii="黑体" w:eastAsia="黑体" w:hAnsi="黑体" w:cs="黑体"/>
          <w:sz w:val="24"/>
          <w:szCs w:val="24"/>
        </w:rPr>
      </w:pPr>
      <w:r>
        <w:rPr>
          <w:rFonts w:ascii="黑体" w:eastAsia="黑体" w:hAnsi="黑体" w:cs="黑体" w:hint="eastAsia"/>
          <w:sz w:val="24"/>
          <w:szCs w:val="24"/>
        </w:rPr>
        <w:t>第四节 霍 乱</w:t>
      </w:r>
    </w:p>
    <w:p w14:paraId="722F2ED4"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教学目标</w:t>
      </w:r>
    </w:p>
    <w:p w14:paraId="172468DD" w14:textId="77777777" w:rsidR="00163E5D" w:rsidRDefault="00D97768">
      <w:pPr>
        <w:pStyle w:val="a3"/>
        <w:spacing w:line="360" w:lineRule="auto"/>
        <w:ind w:leftChars="128" w:left="269"/>
        <w:rPr>
          <w:rFonts w:hAnsi="宋体" w:cs="宋体"/>
          <w:szCs w:val="21"/>
        </w:rPr>
      </w:pPr>
      <w:r>
        <w:rPr>
          <w:rFonts w:hAnsi="宋体" w:cs="宋体" w:hint="eastAsia"/>
          <w:szCs w:val="21"/>
        </w:rPr>
        <w:t>熟悉霍乱的发病机理</w:t>
      </w:r>
    </w:p>
    <w:p w14:paraId="6AD7A4D9" w14:textId="77777777" w:rsidR="00163E5D" w:rsidRDefault="00D97768">
      <w:pPr>
        <w:pStyle w:val="a3"/>
        <w:spacing w:line="360" w:lineRule="auto"/>
        <w:ind w:leftChars="128" w:left="269"/>
        <w:rPr>
          <w:rFonts w:hAnsi="宋体" w:cs="宋体"/>
          <w:szCs w:val="21"/>
        </w:rPr>
      </w:pPr>
      <w:r>
        <w:rPr>
          <w:rFonts w:hAnsi="宋体" w:cs="宋体" w:hint="eastAsia"/>
          <w:szCs w:val="21"/>
        </w:rPr>
        <w:t>掌握霍乱的各期临床特点</w:t>
      </w:r>
    </w:p>
    <w:p w14:paraId="6DDC0C5E" w14:textId="77777777" w:rsidR="00163E5D" w:rsidRDefault="00D97768">
      <w:pPr>
        <w:pStyle w:val="a3"/>
        <w:spacing w:line="360" w:lineRule="auto"/>
        <w:ind w:firstLineChars="106" w:firstLine="223"/>
        <w:rPr>
          <w:rFonts w:hAnsi="宋体" w:cs="宋体"/>
          <w:szCs w:val="21"/>
        </w:rPr>
      </w:pPr>
      <w:r>
        <w:rPr>
          <w:rFonts w:hAnsi="宋体" w:cs="宋体" w:hint="eastAsia"/>
          <w:szCs w:val="21"/>
        </w:rPr>
        <w:t>掌握霍乱的诊断、鉴别诊断及补液治疗</w:t>
      </w:r>
    </w:p>
    <w:p w14:paraId="2DD375F3"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教学重难点</w:t>
      </w:r>
    </w:p>
    <w:p w14:paraId="2460B23D" w14:textId="77777777" w:rsidR="00163E5D" w:rsidRDefault="00D97768">
      <w:pPr>
        <w:pStyle w:val="a3"/>
        <w:spacing w:line="360" w:lineRule="auto"/>
        <w:rPr>
          <w:rFonts w:hAnsi="宋体" w:cs="宋体"/>
          <w:szCs w:val="21"/>
        </w:rPr>
      </w:pPr>
      <w:r>
        <w:rPr>
          <w:rFonts w:hAnsi="宋体" w:cs="宋体" w:hint="eastAsia"/>
          <w:szCs w:val="21"/>
        </w:rPr>
        <w:t xml:space="preserve">   霍乱的诊断、鉴别诊断及补液治疗</w:t>
      </w:r>
    </w:p>
    <w:p w14:paraId="2CA28229"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71683AFB"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霍乱弧菌的生物特性。两种生物型的鉴别要点。三种血清型。</w:t>
      </w:r>
    </w:p>
    <w:p w14:paraId="46AB9217" w14:textId="77777777" w:rsidR="00163E5D" w:rsidRDefault="00D97768">
      <w:pPr>
        <w:pStyle w:val="a3"/>
        <w:spacing w:line="360" w:lineRule="auto"/>
        <w:ind w:firstLineChars="106" w:firstLine="223"/>
        <w:rPr>
          <w:rFonts w:hAnsi="宋体" w:cs="宋体"/>
          <w:szCs w:val="21"/>
        </w:rPr>
      </w:pPr>
      <w:r>
        <w:rPr>
          <w:rFonts w:hAnsi="宋体" w:cs="宋体" w:hint="eastAsia"/>
          <w:szCs w:val="21"/>
        </w:rPr>
        <w:t>2.流行病学  病人和带菌者为传染源，传播途径：水（为主），食物及生活接触等。人群易感性及免疫力。流行特征。</w:t>
      </w:r>
    </w:p>
    <w:p w14:paraId="3F104D34"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霍乱弧菌的毒素（内毒素、外毒素和肠毒素）及其致病性分泌性腹泻的机理。剧烈泻 吐、脱水、电解质紊乱、循环衰竭的发生原理。主要病理变化。</w:t>
      </w:r>
    </w:p>
    <w:p w14:paraId="6F6E9D5A"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潜伏期。各期（吐泻期、脱水期和恢复期）和各型（轻、中、重、暴发型）的临床特征。</w:t>
      </w:r>
    </w:p>
    <w:p w14:paraId="01978142" w14:textId="77777777" w:rsidR="00163E5D" w:rsidRDefault="00D97768">
      <w:pPr>
        <w:pStyle w:val="a3"/>
        <w:spacing w:line="360" w:lineRule="auto"/>
        <w:ind w:firstLineChars="106" w:firstLine="223"/>
        <w:rPr>
          <w:rFonts w:hAnsi="宋体" w:cs="宋体"/>
          <w:spacing w:val="-4"/>
          <w:szCs w:val="21"/>
        </w:rPr>
      </w:pPr>
      <w:r>
        <w:rPr>
          <w:rFonts w:hAnsi="宋体" w:cs="宋体" w:hint="eastAsia"/>
          <w:szCs w:val="21"/>
        </w:rPr>
        <w:t>5.</w:t>
      </w:r>
      <w:r>
        <w:rPr>
          <w:rFonts w:hAnsi="宋体" w:cs="宋体" w:hint="eastAsia"/>
          <w:spacing w:val="-4"/>
          <w:szCs w:val="21"/>
        </w:rPr>
        <w:t>实验室检查  血象、血浆比重、尿的变化、细菌学检查、血清学检查。</w:t>
      </w:r>
    </w:p>
    <w:p w14:paraId="2C466252"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6.诊断和鉴别诊断  流行病学资料、临床特点和病原学检查。本病与细菌性食物中毒、急性菌痢、产肠毒素的大肠杆菌引起的腹泻、砷中毒等鉴别。</w:t>
      </w:r>
    </w:p>
    <w:p w14:paraId="2336B71D"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严格隔离。输液治疗的掌握。口服补液的适应证。抗菌药物：四环素、氯霉素、复方磺胺药、氟哌酸等。</w:t>
      </w:r>
      <w:r>
        <w:rPr>
          <w:rFonts w:hAnsi="宋体" w:cs="宋体" w:hint="eastAsia"/>
          <w:szCs w:val="21"/>
        </w:rPr>
        <w:cr/>
        <w:t xml:space="preserve">  8.预防  传染源的管理。饮水消毒和食物管理。预防接种。</w:t>
      </w:r>
    </w:p>
    <w:p w14:paraId="051B91EB" w14:textId="77777777" w:rsidR="00163E5D" w:rsidRDefault="00D97768">
      <w:pPr>
        <w:pStyle w:val="a3"/>
        <w:spacing w:line="360" w:lineRule="auto"/>
        <w:rPr>
          <w:rFonts w:hAnsi="宋体" w:cs="宋体"/>
          <w:szCs w:val="21"/>
        </w:rPr>
      </w:pPr>
      <w:r>
        <w:rPr>
          <w:rFonts w:hAnsi="宋体" w:cs="宋体" w:hint="eastAsia"/>
          <w:b/>
          <w:szCs w:val="21"/>
        </w:rPr>
        <w:t>教学方法</w:t>
      </w:r>
    </w:p>
    <w:p w14:paraId="0DB98CF3"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2260F45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7C89CC2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4D6A2556" w14:textId="77777777" w:rsidR="00163E5D" w:rsidRDefault="00163E5D">
      <w:pPr>
        <w:spacing w:line="360" w:lineRule="auto"/>
        <w:ind w:firstLine="420"/>
        <w:rPr>
          <w:rFonts w:ascii="宋体" w:eastAsia="宋体" w:hAnsi="宋体" w:cs="宋体"/>
          <w:color w:val="000000"/>
          <w:kern w:val="0"/>
          <w:szCs w:val="21"/>
        </w:rPr>
      </w:pPr>
    </w:p>
    <w:p w14:paraId="7C272DC7"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lastRenderedPageBreak/>
        <w:t>第十二节  流行性脑脊髓膜炎</w:t>
      </w:r>
    </w:p>
    <w:p w14:paraId="06142DD2"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4F2E94F3"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了解流行性脑脊髓膜炎的流行病学及发病机理</w:t>
      </w:r>
    </w:p>
    <w:p w14:paraId="491508F1"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掌握各型流行性脑脊髓膜炎的临床特点</w:t>
      </w:r>
    </w:p>
    <w:p w14:paraId="4704D726"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掌握流行性脑脊髓膜炎的诊断与鉴别诊断</w:t>
      </w:r>
    </w:p>
    <w:p w14:paraId="1FBE9F3A"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掌握各型流行性脑脊髓膜炎的治疗原则与抢救措</w:t>
      </w:r>
    </w:p>
    <w:p w14:paraId="6EEF466A"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6C6D423F"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流行性脑脊髓膜炎的诊断与鉴别诊断</w:t>
      </w:r>
    </w:p>
    <w:p w14:paraId="369360E6" w14:textId="77777777" w:rsidR="00163E5D" w:rsidRDefault="00D97768">
      <w:pPr>
        <w:pStyle w:val="a3"/>
        <w:spacing w:line="360" w:lineRule="auto"/>
        <w:ind w:firstLine="14"/>
        <w:rPr>
          <w:rFonts w:hAnsi="宋体" w:cs="宋体"/>
          <w:szCs w:val="21"/>
        </w:rPr>
      </w:pPr>
      <w:r>
        <w:rPr>
          <w:rFonts w:hAnsi="宋体" w:cs="宋体" w:hint="eastAsia"/>
          <w:szCs w:val="21"/>
        </w:rPr>
        <w:t xml:space="preserve">    暴发性流脑的治疗</w:t>
      </w:r>
    </w:p>
    <w:p w14:paraId="4EF934B1"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49673BAC"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脑膜炎球菌的细菌特性与分型、耐药问题。</w:t>
      </w:r>
    </w:p>
    <w:p w14:paraId="1869195E"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  传染源：带菌者和病人为传染源。空气飞沫传播。易感人群。流行季节和因素。人群免疫水平与周期性流行菌群的变迁。</w:t>
      </w:r>
    </w:p>
    <w:p w14:paraId="12FEE37F"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鼻咽部感染、菌血症、脑脊髓膜化脓性炎症的过程。暴发型发病原理。播散性血管内凝血、脑水肿和脑疝，各型的病理改变。</w:t>
      </w:r>
    </w:p>
    <w:p w14:paraId="576A4964"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潜伏期。普通型各阶段症状和体征，脑膜刺激征，出血点。暴发型各型表现。慢性败血症型及轻型的表现。</w:t>
      </w:r>
    </w:p>
    <w:p w14:paraId="238E5B6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血、脑脊液检查、细菌学检查（包括咽拭、血、脑脊液培养及涂片），免疫学检查、脑脊液及血清抗体检测。</w:t>
      </w:r>
    </w:p>
    <w:p w14:paraId="2754F1E8"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  流行病学资料、临床表现、脑脊液检查、出血点涂片。与其他化脑、结脑、乙脑、病毒性脑膜炎、中毒性菌痢等鉴别。</w:t>
      </w:r>
    </w:p>
    <w:p w14:paraId="00D11E50"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71848C0C"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一般治疗，密切观察病情的发展。</w:t>
      </w:r>
    </w:p>
    <w:p w14:paraId="04FD8FEA" w14:textId="77777777" w:rsidR="00163E5D" w:rsidRDefault="00D97768">
      <w:pPr>
        <w:pStyle w:val="a3"/>
        <w:spacing w:line="360" w:lineRule="auto"/>
        <w:ind w:firstLineChars="200" w:firstLine="420"/>
        <w:rPr>
          <w:rFonts w:hAnsi="宋体" w:cs="宋体"/>
          <w:szCs w:val="21"/>
        </w:rPr>
      </w:pPr>
      <w:r>
        <w:rPr>
          <w:rFonts w:hAnsi="宋体" w:cs="宋体" w:hint="eastAsia"/>
          <w:szCs w:val="21"/>
        </w:rPr>
        <w:t>病原治疗：磺胺药、青霉素G、氯霉素、氨苄西林、三代头孢菌素中头孢曲松或头孢噻肟等的应用。</w:t>
      </w:r>
    </w:p>
    <w:p w14:paraId="0E86C41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暴发型流脑（败血症休克型及脑膜脑炎型）的抢救措施。</w:t>
      </w:r>
    </w:p>
    <w:p w14:paraId="631CCBFD"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病人隔离及带菌者处理。切断传播途经。药物预防及菌苗注射。</w:t>
      </w:r>
    </w:p>
    <w:p w14:paraId="62CAA6DD" w14:textId="77777777" w:rsidR="00163E5D" w:rsidRDefault="00D97768">
      <w:pPr>
        <w:pStyle w:val="a3"/>
        <w:spacing w:line="360" w:lineRule="auto"/>
        <w:rPr>
          <w:rFonts w:hAnsi="宋体" w:cs="宋体"/>
          <w:szCs w:val="21"/>
        </w:rPr>
      </w:pPr>
      <w:r>
        <w:rPr>
          <w:rFonts w:hAnsi="宋体" w:cs="宋体" w:hint="eastAsia"/>
          <w:b/>
          <w:szCs w:val="21"/>
        </w:rPr>
        <w:t>教学方法</w:t>
      </w:r>
    </w:p>
    <w:p w14:paraId="13705317"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73054EC"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7436CB15" w14:textId="77777777" w:rsidR="00163E5D" w:rsidRDefault="00D97768">
      <w:pPr>
        <w:pStyle w:val="a3"/>
        <w:spacing w:line="360" w:lineRule="auto"/>
        <w:rPr>
          <w:rFonts w:hAnsi="宋体" w:cs="宋体"/>
          <w:color w:val="000000"/>
          <w:kern w:val="0"/>
          <w:szCs w:val="21"/>
        </w:rPr>
      </w:pPr>
      <w:r>
        <w:rPr>
          <w:rFonts w:hAnsi="宋体" w:cs="宋体" w:hint="eastAsia"/>
          <w:color w:val="000000"/>
          <w:kern w:val="0"/>
          <w:szCs w:val="21"/>
        </w:rPr>
        <w:lastRenderedPageBreak/>
        <w:t xml:space="preserve">   思考题：</w:t>
      </w:r>
    </w:p>
    <w:p w14:paraId="7519CD4D" w14:textId="77777777" w:rsidR="00163E5D" w:rsidRDefault="00D97768">
      <w:pPr>
        <w:pStyle w:val="a3"/>
        <w:spacing w:line="360" w:lineRule="auto"/>
        <w:ind w:firstLineChars="200" w:firstLine="420"/>
        <w:rPr>
          <w:rFonts w:hAnsi="宋体" w:cs="宋体"/>
          <w:szCs w:val="21"/>
        </w:rPr>
      </w:pPr>
      <w:r>
        <w:rPr>
          <w:rFonts w:hAnsi="宋体" w:cs="宋体" w:hint="eastAsia"/>
          <w:color w:val="000000"/>
          <w:kern w:val="0"/>
          <w:szCs w:val="21"/>
        </w:rPr>
        <w:t>请谈谈暴发性流脑的治疗</w:t>
      </w:r>
    </w:p>
    <w:p w14:paraId="79E5F9BB" w14:textId="77777777" w:rsidR="00163E5D" w:rsidRDefault="00D97768">
      <w:pPr>
        <w:pStyle w:val="a3"/>
        <w:numPr>
          <w:ilvl w:val="0"/>
          <w:numId w:val="2"/>
        </w:numPr>
        <w:spacing w:line="360" w:lineRule="auto"/>
        <w:ind w:leftChars="-150" w:left="-315"/>
        <w:jc w:val="center"/>
        <w:rPr>
          <w:rFonts w:ascii="黑体" w:eastAsia="黑体" w:hAnsi="黑体" w:cs="黑体"/>
          <w:b/>
          <w:bCs/>
          <w:sz w:val="24"/>
          <w:szCs w:val="24"/>
        </w:rPr>
      </w:pPr>
      <w:r>
        <w:rPr>
          <w:rFonts w:ascii="黑体" w:eastAsia="黑体" w:hAnsi="黑体" w:cs="黑体" w:hint="eastAsia"/>
          <w:b/>
          <w:bCs/>
          <w:sz w:val="24"/>
          <w:szCs w:val="24"/>
        </w:rPr>
        <w:t>败血症</w:t>
      </w:r>
    </w:p>
    <w:p w14:paraId="06AA7765"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教学目标</w:t>
      </w:r>
    </w:p>
    <w:p w14:paraId="54B305ED"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熟悉败血症的病原菌及发病机理  </w:t>
      </w:r>
    </w:p>
    <w:p w14:paraId="72F743B0" w14:textId="77777777" w:rsidR="00163E5D" w:rsidRDefault="00D97768">
      <w:pPr>
        <w:pStyle w:val="a3"/>
        <w:spacing w:line="360" w:lineRule="auto"/>
        <w:ind w:firstLineChars="100" w:firstLine="210"/>
        <w:rPr>
          <w:rFonts w:hAnsi="宋体" w:cs="宋体"/>
          <w:szCs w:val="21"/>
        </w:rPr>
      </w:pPr>
      <w:r>
        <w:rPr>
          <w:rFonts w:hAnsi="宋体" w:cs="宋体" w:hint="eastAsia"/>
          <w:szCs w:val="21"/>
        </w:rPr>
        <w:t>掌握各种败血症的临床特点</w:t>
      </w:r>
    </w:p>
    <w:p w14:paraId="12ECBB0A" w14:textId="77777777" w:rsidR="00163E5D" w:rsidRDefault="00D97768">
      <w:pPr>
        <w:pStyle w:val="a3"/>
        <w:spacing w:line="360" w:lineRule="auto"/>
        <w:ind w:firstLineChars="100" w:firstLine="210"/>
        <w:rPr>
          <w:rFonts w:hAnsi="宋体" w:cs="宋体"/>
          <w:szCs w:val="21"/>
        </w:rPr>
      </w:pPr>
      <w:r>
        <w:rPr>
          <w:rFonts w:hAnsi="宋体" w:cs="宋体" w:hint="eastAsia"/>
          <w:szCs w:val="21"/>
        </w:rPr>
        <w:t>掌握败血症的治疗措施</w:t>
      </w:r>
    </w:p>
    <w:p w14:paraId="1ED02B1A"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教学重难点</w:t>
      </w:r>
    </w:p>
    <w:p w14:paraId="33124E53"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 各种败血症的临床特点</w:t>
      </w:r>
    </w:p>
    <w:p w14:paraId="6053A3BC" w14:textId="77777777" w:rsidR="00163E5D" w:rsidRDefault="00D97768">
      <w:pPr>
        <w:pStyle w:val="a3"/>
        <w:spacing w:line="360" w:lineRule="auto"/>
        <w:ind w:leftChars="150" w:left="315"/>
        <w:rPr>
          <w:rFonts w:hAnsi="宋体" w:cs="宋体"/>
          <w:szCs w:val="21"/>
        </w:rPr>
      </w:pPr>
      <w:r>
        <w:rPr>
          <w:rFonts w:hAnsi="宋体" w:cs="宋体" w:hint="eastAsia"/>
          <w:color w:val="000000"/>
          <w:kern w:val="0"/>
          <w:szCs w:val="21"/>
        </w:rPr>
        <w:t>革兰氏阳性菌和革兰氏阴性菌败血症的鉴别诊断</w:t>
      </w:r>
    </w:p>
    <w:p w14:paraId="03BD5E7C"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教学内容</w:t>
      </w:r>
    </w:p>
    <w:p w14:paraId="12DE5FD7" w14:textId="77777777" w:rsidR="00163E5D" w:rsidRDefault="00D97768">
      <w:pPr>
        <w:pStyle w:val="a3"/>
        <w:spacing w:line="360" w:lineRule="auto"/>
        <w:ind w:firstLine="14"/>
        <w:rPr>
          <w:rFonts w:hAnsi="宋体" w:cs="宋体"/>
          <w:szCs w:val="21"/>
        </w:rPr>
      </w:pPr>
      <w:r>
        <w:rPr>
          <w:rFonts w:hAnsi="宋体" w:cs="宋体" w:hint="eastAsia"/>
          <w:szCs w:val="21"/>
        </w:rPr>
        <w:t>1.病原学  致病菌的变迁。常见败血症的致病菌</w:t>
      </w:r>
    </w:p>
    <w:p w14:paraId="780F75B2" w14:textId="77777777" w:rsidR="00163E5D" w:rsidRDefault="00D97768">
      <w:pPr>
        <w:pStyle w:val="a3"/>
        <w:spacing w:line="360" w:lineRule="auto"/>
        <w:ind w:firstLine="14"/>
        <w:rPr>
          <w:rFonts w:hAnsi="宋体" w:cs="宋体"/>
          <w:szCs w:val="21"/>
        </w:rPr>
      </w:pPr>
      <w:r>
        <w:rPr>
          <w:rFonts w:hAnsi="宋体" w:cs="宋体" w:hint="eastAsia"/>
          <w:szCs w:val="21"/>
        </w:rPr>
        <w:t>2.发病机理与病理</w:t>
      </w:r>
    </w:p>
    <w:p w14:paraId="04232F85" w14:textId="77777777" w:rsidR="00163E5D" w:rsidRDefault="00D97768">
      <w:pPr>
        <w:pStyle w:val="a3"/>
        <w:spacing w:line="360" w:lineRule="auto"/>
        <w:ind w:firstLine="14"/>
        <w:rPr>
          <w:rFonts w:hAnsi="宋体" w:cs="宋体"/>
          <w:szCs w:val="21"/>
        </w:rPr>
      </w:pPr>
      <w:r>
        <w:rPr>
          <w:rFonts w:hAnsi="宋体" w:cs="宋体" w:hint="eastAsia"/>
          <w:szCs w:val="21"/>
        </w:rPr>
        <w:t>各种致病菌的致病力。人体的免疫防御反应（皮肤及粘腹的防御作用、全身免疫反应）。 医源性因素。主要的病理变化和迁徙性病灶。</w:t>
      </w:r>
    </w:p>
    <w:p w14:paraId="54E2AC8D" w14:textId="77777777" w:rsidR="00163E5D" w:rsidRDefault="00D97768">
      <w:pPr>
        <w:pStyle w:val="a3"/>
        <w:spacing w:line="360" w:lineRule="auto"/>
        <w:ind w:firstLine="14"/>
        <w:rPr>
          <w:rFonts w:hAnsi="宋体" w:cs="宋体"/>
          <w:szCs w:val="21"/>
        </w:rPr>
      </w:pPr>
      <w:r>
        <w:rPr>
          <w:rFonts w:hAnsi="宋体" w:cs="宋体" w:hint="eastAsia"/>
          <w:szCs w:val="21"/>
        </w:rPr>
        <w:t xml:space="preserve">3.临床表现 </w:t>
      </w:r>
    </w:p>
    <w:p w14:paraId="17026FA6" w14:textId="77777777" w:rsidR="00163E5D" w:rsidRDefault="00D97768">
      <w:pPr>
        <w:pStyle w:val="a3"/>
        <w:spacing w:line="360" w:lineRule="auto"/>
        <w:ind w:firstLineChars="200" w:firstLine="420"/>
        <w:rPr>
          <w:rFonts w:hAnsi="宋体" w:cs="宋体"/>
          <w:szCs w:val="21"/>
        </w:rPr>
      </w:pPr>
      <w:r>
        <w:rPr>
          <w:rFonts w:hAnsi="宋体" w:cs="宋体" w:hint="eastAsia"/>
          <w:szCs w:val="21"/>
        </w:rPr>
        <w:t>败血症的重要临床表现（毒血症、发热，过度换气和精神状态改变。关节症状，肝脾肿大、迁徙性病灶、休克等）。</w:t>
      </w:r>
    </w:p>
    <w:p w14:paraId="5381DF49" w14:textId="77777777" w:rsidR="00163E5D" w:rsidRDefault="00D97768">
      <w:pPr>
        <w:pStyle w:val="a3"/>
        <w:spacing w:line="360" w:lineRule="auto"/>
        <w:ind w:firstLineChars="200" w:firstLine="420"/>
        <w:rPr>
          <w:rFonts w:hAnsi="宋体" w:cs="宋体"/>
          <w:szCs w:val="21"/>
        </w:rPr>
      </w:pPr>
      <w:r>
        <w:rPr>
          <w:rFonts w:hAnsi="宋体" w:cs="宋体" w:hint="eastAsia"/>
          <w:szCs w:val="21"/>
        </w:rPr>
        <w:t>金黄色葡萄球菌、表皮葡萄球菌、肠球菌、革兰阴性杆菌、厌氧菌及真菌性败皿症的临床特点。</w:t>
      </w:r>
    </w:p>
    <w:p w14:paraId="385FE54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新生儿败血症、烧伤后败血症及医院内感染败血症的临床特点。</w:t>
      </w:r>
    </w:p>
    <w:p w14:paraId="51EB0AD7" w14:textId="77777777" w:rsidR="00163E5D" w:rsidRDefault="00D97768">
      <w:pPr>
        <w:pStyle w:val="a3"/>
        <w:spacing w:line="360" w:lineRule="auto"/>
        <w:ind w:firstLine="14"/>
        <w:rPr>
          <w:rFonts w:hAnsi="宋体" w:cs="宋体"/>
          <w:szCs w:val="21"/>
        </w:rPr>
      </w:pPr>
      <w:r>
        <w:rPr>
          <w:rFonts w:hAnsi="宋体" w:cs="宋体" w:hint="eastAsia"/>
          <w:szCs w:val="21"/>
        </w:rPr>
        <w:t>4.实验室检查</w:t>
      </w:r>
    </w:p>
    <w:p w14:paraId="410BA93B" w14:textId="77777777" w:rsidR="00163E5D" w:rsidRDefault="00D97768">
      <w:pPr>
        <w:pStyle w:val="a3"/>
        <w:spacing w:line="360" w:lineRule="auto"/>
        <w:ind w:firstLine="14"/>
        <w:rPr>
          <w:rFonts w:hAnsi="宋体" w:cs="宋体"/>
          <w:szCs w:val="21"/>
        </w:rPr>
      </w:pPr>
      <w:r>
        <w:rPr>
          <w:rFonts w:hAnsi="宋体" w:cs="宋体" w:hint="eastAsia"/>
          <w:szCs w:val="21"/>
        </w:rPr>
        <w:t xml:space="preserve">    血象。病原学检查（血培养，骨髓培养。高渗盐水培养、气相色谱）。鲎试验的评价。</w:t>
      </w:r>
    </w:p>
    <w:p w14:paraId="77680F14" w14:textId="77777777" w:rsidR="00163E5D" w:rsidRDefault="00D97768">
      <w:pPr>
        <w:pStyle w:val="a3"/>
        <w:spacing w:line="360" w:lineRule="auto"/>
        <w:ind w:firstLine="14"/>
        <w:rPr>
          <w:rFonts w:hAnsi="宋体" w:cs="宋体"/>
          <w:szCs w:val="21"/>
        </w:rPr>
      </w:pPr>
      <w:r>
        <w:rPr>
          <w:rFonts w:hAnsi="宋体" w:cs="宋体" w:hint="eastAsia"/>
          <w:szCs w:val="21"/>
        </w:rPr>
        <w:t>5.诊断与鉴别诊断 原发病灶，临床表现和实验室资料。本病须与恶性组织细胞病、恶性淋巴瘤。系统性红斑狼疮、变应性亚败血症、粟粒性结核、伤寒等相鉴别。</w:t>
      </w:r>
    </w:p>
    <w:p w14:paraId="6E175984" w14:textId="77777777" w:rsidR="00163E5D" w:rsidRDefault="00D97768">
      <w:pPr>
        <w:pStyle w:val="a3"/>
        <w:spacing w:line="360" w:lineRule="auto"/>
        <w:ind w:leftChars="-150" w:left="315" w:hangingChars="300" w:hanging="630"/>
        <w:rPr>
          <w:rFonts w:hAnsi="宋体" w:cs="宋体"/>
          <w:szCs w:val="21"/>
        </w:rPr>
      </w:pPr>
      <w:r>
        <w:rPr>
          <w:rFonts w:hAnsi="宋体" w:cs="宋体" w:hint="eastAsia"/>
          <w:szCs w:val="21"/>
        </w:rPr>
        <w:t>6.治疗  一般和对症治疗。局部感染灶及原发病的治疗。抗菌药物的应用原则及其选择。各种败血症抗菌药物治疗剂量。</w:t>
      </w:r>
    </w:p>
    <w:p w14:paraId="10D2027C" w14:textId="77777777" w:rsidR="00163E5D" w:rsidRDefault="00D97768">
      <w:pPr>
        <w:pStyle w:val="a3"/>
        <w:spacing w:line="360" w:lineRule="auto"/>
        <w:rPr>
          <w:rFonts w:hAnsi="宋体" w:cs="宋体"/>
          <w:szCs w:val="21"/>
        </w:rPr>
      </w:pPr>
      <w:r>
        <w:rPr>
          <w:rFonts w:hAnsi="宋体" w:cs="宋体" w:hint="eastAsia"/>
          <w:b/>
          <w:szCs w:val="21"/>
        </w:rPr>
        <w:t>教学方法</w:t>
      </w:r>
    </w:p>
    <w:p w14:paraId="63B60751"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943981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112DEF17"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思考题：</w:t>
      </w:r>
    </w:p>
    <w:p w14:paraId="2A3A0532" w14:textId="77777777" w:rsidR="00163E5D" w:rsidRDefault="00D97768">
      <w:pPr>
        <w:spacing w:line="360" w:lineRule="auto"/>
        <w:ind w:firstLine="420"/>
        <w:rPr>
          <w:rFonts w:ascii="宋体" w:eastAsia="宋体" w:hAnsi="宋体" w:cs="宋体"/>
          <w:szCs w:val="21"/>
        </w:rPr>
      </w:pPr>
      <w:r>
        <w:rPr>
          <w:rFonts w:ascii="宋体" w:eastAsia="宋体" w:hAnsi="宋体" w:cs="宋体" w:hint="eastAsia"/>
          <w:color w:val="000000"/>
          <w:kern w:val="0"/>
          <w:szCs w:val="21"/>
        </w:rPr>
        <w:t>革兰氏阳性菌和革兰氏阴性菌败血症的鉴别？</w:t>
      </w:r>
    </w:p>
    <w:p w14:paraId="0EE61FB7" w14:textId="77777777" w:rsidR="00163E5D" w:rsidRDefault="00D97768">
      <w:pPr>
        <w:pStyle w:val="a3"/>
        <w:spacing w:line="360" w:lineRule="auto"/>
        <w:jc w:val="center"/>
        <w:rPr>
          <w:rFonts w:hAnsi="宋体" w:cs="宋体"/>
          <w:b/>
          <w:szCs w:val="21"/>
        </w:rPr>
      </w:pPr>
      <w:r>
        <w:rPr>
          <w:rFonts w:hAnsi="宋体" w:cs="宋体" w:hint="eastAsia"/>
          <w:b/>
          <w:szCs w:val="21"/>
        </w:rPr>
        <w:t>第五章 真菌病</w:t>
      </w:r>
    </w:p>
    <w:p w14:paraId="2D5B6D13" w14:textId="77777777" w:rsidR="00163E5D" w:rsidRDefault="00D97768">
      <w:pPr>
        <w:pStyle w:val="a3"/>
        <w:spacing w:line="360" w:lineRule="auto"/>
        <w:rPr>
          <w:rFonts w:hAnsi="宋体" w:cs="宋体"/>
          <w:szCs w:val="21"/>
        </w:rPr>
      </w:pPr>
      <w:r>
        <w:rPr>
          <w:rFonts w:hAnsi="宋体" w:cs="宋体" w:hint="eastAsia"/>
          <w:b/>
          <w:szCs w:val="21"/>
        </w:rPr>
        <w:t>教学目标</w:t>
      </w:r>
    </w:p>
    <w:p w14:paraId="27743138" w14:textId="77777777" w:rsidR="00163E5D" w:rsidRDefault="00D97768">
      <w:pPr>
        <w:pStyle w:val="a3"/>
        <w:spacing w:line="360" w:lineRule="auto"/>
        <w:ind w:firstLine="480"/>
        <w:rPr>
          <w:rFonts w:hAnsi="宋体" w:cs="宋体"/>
          <w:szCs w:val="21"/>
        </w:rPr>
      </w:pPr>
      <w:r>
        <w:rPr>
          <w:rFonts w:hAnsi="宋体" w:cs="宋体" w:hint="eastAsia"/>
          <w:szCs w:val="21"/>
        </w:rPr>
        <w:t>了解常见深部真菌病的各种类型</w:t>
      </w:r>
    </w:p>
    <w:p w14:paraId="2F90F77A" w14:textId="77777777" w:rsidR="00163E5D" w:rsidRDefault="00D97768">
      <w:pPr>
        <w:pStyle w:val="a3"/>
        <w:spacing w:line="360" w:lineRule="auto"/>
        <w:ind w:firstLine="480"/>
        <w:rPr>
          <w:rFonts w:hAnsi="宋体" w:cs="宋体"/>
          <w:szCs w:val="21"/>
        </w:rPr>
      </w:pPr>
      <w:r>
        <w:rPr>
          <w:rFonts w:hAnsi="宋体" w:cs="宋体" w:hint="eastAsia"/>
          <w:szCs w:val="21"/>
        </w:rPr>
        <w:t>了解各型真菌病的病原学、流行病学</w:t>
      </w:r>
    </w:p>
    <w:p w14:paraId="6772DDC2" w14:textId="77777777" w:rsidR="00163E5D" w:rsidRDefault="00D97768">
      <w:pPr>
        <w:pStyle w:val="a3"/>
        <w:spacing w:line="360" w:lineRule="auto"/>
        <w:ind w:firstLine="480"/>
        <w:rPr>
          <w:rFonts w:hAnsi="宋体" w:cs="宋体"/>
          <w:szCs w:val="21"/>
        </w:rPr>
      </w:pPr>
      <w:r>
        <w:rPr>
          <w:rFonts w:hAnsi="宋体" w:cs="宋体" w:hint="eastAsia"/>
          <w:szCs w:val="21"/>
        </w:rPr>
        <w:t>熟悉各型真菌病的临床表现、实验室检查、影像学检查、诊断及鉴别诊断</w:t>
      </w:r>
    </w:p>
    <w:p w14:paraId="3CB23E88" w14:textId="77777777" w:rsidR="00163E5D" w:rsidRDefault="00D97768">
      <w:pPr>
        <w:pStyle w:val="a3"/>
        <w:spacing w:line="360" w:lineRule="auto"/>
        <w:ind w:firstLine="480"/>
        <w:rPr>
          <w:rFonts w:hAnsi="宋体" w:cs="宋体"/>
          <w:szCs w:val="21"/>
        </w:rPr>
      </w:pPr>
      <w:r>
        <w:rPr>
          <w:rFonts w:hAnsi="宋体" w:cs="宋体" w:hint="eastAsia"/>
          <w:szCs w:val="21"/>
        </w:rPr>
        <w:t>熟悉各型真菌病的临床治疗、预防等</w:t>
      </w:r>
    </w:p>
    <w:p w14:paraId="1D15C631" w14:textId="77777777" w:rsidR="00163E5D" w:rsidRDefault="00D97768">
      <w:pPr>
        <w:pStyle w:val="a3"/>
        <w:spacing w:line="360" w:lineRule="auto"/>
        <w:rPr>
          <w:rFonts w:hAnsi="宋体" w:cs="宋体"/>
          <w:szCs w:val="21"/>
        </w:rPr>
      </w:pPr>
      <w:r>
        <w:rPr>
          <w:rFonts w:hAnsi="宋体" w:cs="宋体" w:hint="eastAsia"/>
          <w:b/>
          <w:szCs w:val="21"/>
        </w:rPr>
        <w:t>教学重难点</w:t>
      </w:r>
    </w:p>
    <w:p w14:paraId="67611705" w14:textId="77777777" w:rsidR="00163E5D" w:rsidRDefault="00D97768">
      <w:pPr>
        <w:pStyle w:val="a3"/>
        <w:spacing w:line="360" w:lineRule="auto"/>
        <w:ind w:firstLineChars="200" w:firstLine="420"/>
        <w:rPr>
          <w:rFonts w:hAnsi="宋体" w:cs="宋体"/>
          <w:szCs w:val="21"/>
        </w:rPr>
      </w:pPr>
      <w:r>
        <w:rPr>
          <w:rFonts w:hAnsi="宋体" w:cs="宋体" w:hint="eastAsia"/>
          <w:szCs w:val="21"/>
        </w:rPr>
        <w:t>各型真菌病的临床表现、实验室检查、影像学检查、诊断及鉴别诊断</w:t>
      </w:r>
    </w:p>
    <w:p w14:paraId="12BD1720" w14:textId="77777777" w:rsidR="00163E5D" w:rsidRDefault="00D97768">
      <w:pPr>
        <w:pStyle w:val="a3"/>
        <w:spacing w:line="360" w:lineRule="auto"/>
        <w:rPr>
          <w:rFonts w:hAnsi="宋体" w:cs="宋体"/>
          <w:szCs w:val="21"/>
        </w:rPr>
      </w:pPr>
      <w:r>
        <w:rPr>
          <w:rFonts w:hAnsi="宋体" w:cs="宋体" w:hint="eastAsia"/>
          <w:b/>
          <w:szCs w:val="21"/>
        </w:rPr>
        <w:t>教学内容</w:t>
      </w:r>
    </w:p>
    <w:p w14:paraId="7B2CE736"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第一节 新型隐球菌病</w:t>
      </w:r>
    </w:p>
    <w:p w14:paraId="04AEF27D"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第二节 念珠菌病</w:t>
      </w:r>
    </w:p>
    <w:p w14:paraId="4699603B"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第三节 曲霉病</w:t>
      </w:r>
    </w:p>
    <w:p w14:paraId="050D8177"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第四节 肺孢子菌病</w:t>
      </w:r>
    </w:p>
    <w:p w14:paraId="722C7763" w14:textId="77777777" w:rsidR="00163E5D" w:rsidRDefault="00D97768">
      <w:pPr>
        <w:pStyle w:val="a3"/>
        <w:spacing w:line="360" w:lineRule="auto"/>
        <w:rPr>
          <w:rFonts w:hAnsi="宋体" w:cs="宋体"/>
          <w:szCs w:val="21"/>
        </w:rPr>
      </w:pPr>
      <w:r>
        <w:rPr>
          <w:rFonts w:hAnsi="宋体" w:cs="宋体" w:hint="eastAsia"/>
          <w:b/>
          <w:szCs w:val="21"/>
        </w:rPr>
        <w:t>教学方法</w:t>
      </w:r>
    </w:p>
    <w:p w14:paraId="2EED03E8"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55BBA755" w14:textId="77777777" w:rsidR="00163E5D" w:rsidRDefault="00D97768">
      <w:pPr>
        <w:pStyle w:val="a3"/>
        <w:spacing w:line="360" w:lineRule="auto"/>
        <w:rPr>
          <w:rFonts w:hAnsi="宋体" w:cs="宋体"/>
          <w:szCs w:val="21"/>
        </w:rPr>
      </w:pPr>
      <w:r>
        <w:rPr>
          <w:rFonts w:hAnsi="宋体" w:cs="宋体" w:hint="eastAsia"/>
          <w:b/>
          <w:szCs w:val="21"/>
        </w:rPr>
        <w:t>教学评价</w:t>
      </w:r>
    </w:p>
    <w:p w14:paraId="1B0F4FBB"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围绕感兴趣内容自我学习相关拓展内容</w:t>
      </w:r>
    </w:p>
    <w:p w14:paraId="35728955" w14:textId="77777777" w:rsidR="00163E5D" w:rsidRDefault="00163E5D">
      <w:pPr>
        <w:spacing w:line="360" w:lineRule="auto"/>
        <w:ind w:firstLine="420"/>
        <w:rPr>
          <w:rFonts w:ascii="宋体" w:eastAsia="宋体" w:hAnsi="宋体" w:cs="宋体"/>
          <w:color w:val="000000"/>
          <w:kern w:val="0"/>
          <w:szCs w:val="21"/>
        </w:rPr>
      </w:pPr>
    </w:p>
    <w:p w14:paraId="060B57E7"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b/>
          <w:sz w:val="24"/>
          <w:szCs w:val="24"/>
        </w:rPr>
        <w:t>第七章 原虫病</w:t>
      </w:r>
    </w:p>
    <w:p w14:paraId="7C37DA1C" w14:textId="77777777" w:rsidR="00163E5D" w:rsidRDefault="00D97768">
      <w:pPr>
        <w:pStyle w:val="a3"/>
        <w:spacing w:line="360" w:lineRule="auto"/>
        <w:ind w:firstLine="14"/>
        <w:jc w:val="center"/>
        <w:rPr>
          <w:rFonts w:hAnsi="宋体" w:cs="宋体"/>
          <w:szCs w:val="21"/>
        </w:rPr>
      </w:pPr>
      <w:r>
        <w:rPr>
          <w:rFonts w:ascii="黑体" w:eastAsia="黑体" w:hAnsi="黑体" w:cs="黑体" w:hint="eastAsia"/>
          <w:sz w:val="24"/>
          <w:szCs w:val="24"/>
        </w:rPr>
        <w:t>第二节  疟疾</w:t>
      </w:r>
    </w:p>
    <w:p w14:paraId="05B74FEC"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r>
        <w:rPr>
          <w:rFonts w:hAnsi="宋体" w:cs="宋体" w:hint="eastAsia"/>
          <w:szCs w:val="21"/>
        </w:rPr>
        <w:cr/>
        <w:t xml:space="preserve">    掌握疟疾的临床表现及并发症</w:t>
      </w:r>
      <w:r>
        <w:rPr>
          <w:rFonts w:hAnsi="宋体" w:cs="宋体" w:hint="eastAsia"/>
          <w:szCs w:val="21"/>
        </w:rPr>
        <w:cr/>
        <w:t xml:space="preserve">    掌握疟疾的治疗及预防措施</w:t>
      </w:r>
    </w:p>
    <w:p w14:paraId="6481CC00"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627C0FD6" w14:textId="77777777" w:rsidR="00163E5D" w:rsidRDefault="00D97768">
      <w:pPr>
        <w:pStyle w:val="a3"/>
        <w:spacing w:line="360" w:lineRule="auto"/>
        <w:ind w:firstLine="14"/>
        <w:rPr>
          <w:rFonts w:hAnsi="宋体" w:cs="宋体"/>
          <w:szCs w:val="21"/>
        </w:rPr>
      </w:pPr>
      <w:r>
        <w:rPr>
          <w:rFonts w:hAnsi="宋体" w:cs="宋体" w:hint="eastAsia"/>
          <w:szCs w:val="21"/>
        </w:rPr>
        <w:t xml:space="preserve">    疟疾的临床表现</w:t>
      </w:r>
    </w:p>
    <w:p w14:paraId="4C787DE7"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4582D5BE" w14:textId="77777777" w:rsidR="00163E5D" w:rsidRDefault="00D97768">
      <w:pPr>
        <w:pStyle w:val="a3"/>
        <w:spacing w:line="360" w:lineRule="auto"/>
        <w:ind w:leftChars="100" w:left="210" w:firstLineChars="5" w:firstLine="10"/>
        <w:rPr>
          <w:rFonts w:hAnsi="宋体" w:cs="宋体"/>
          <w:szCs w:val="21"/>
        </w:rPr>
      </w:pPr>
      <w:r>
        <w:rPr>
          <w:rFonts w:hAnsi="宋体" w:cs="宋体" w:hint="eastAsia"/>
          <w:szCs w:val="21"/>
        </w:rPr>
        <w:t>1.病原学  四种疟原虫生活史及其发病、复发、传播的关系。</w:t>
      </w:r>
      <w:r>
        <w:rPr>
          <w:rFonts w:hAnsi="宋体" w:cs="宋体" w:hint="eastAsia"/>
          <w:szCs w:val="21"/>
        </w:rPr>
        <w:cr/>
        <w:t>2.流行病学  传染源是病人与带疟原虫者。传播媒介是按蚊。人群普遍易感。流行特征，</w:t>
      </w:r>
      <w:r>
        <w:rPr>
          <w:rFonts w:hAnsi="宋体" w:cs="宋体" w:hint="eastAsia"/>
          <w:szCs w:val="21"/>
        </w:rPr>
        <w:lastRenderedPageBreak/>
        <w:t>地区分布、季节性。</w:t>
      </w:r>
    </w:p>
    <w:p w14:paraId="474EB729"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3.发病机制与病理解剖  疟疾临床发作的原理、贫血，网状内皮系统增生，肝、脾肿大、脑部变化。</w:t>
      </w:r>
    </w:p>
    <w:p w14:paraId="31D57145"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4.临床表现：潜伏期，各型疟疾典型发作过程，其他症状与体征。疟疾的凶险发作：脑型、肺型、胃肠型。再燃与复发。</w:t>
      </w:r>
    </w:p>
    <w:p w14:paraId="6467219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血象。血片、骨髓涂片查疟原虫，血清学检查。</w:t>
      </w:r>
    </w:p>
    <w:p w14:paraId="63802FD6"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  流行病学资料，典型发作的表现，查疟原虫，诊断性治疗。本病应与伤寒、败血症，中毒性菌痢相鉴别。</w:t>
      </w:r>
    </w:p>
    <w:p w14:paraId="47B8155C"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w:t>
      </w:r>
    </w:p>
    <w:p w14:paraId="7C18447B" w14:textId="77777777" w:rsidR="00163E5D" w:rsidRDefault="00D97768">
      <w:pPr>
        <w:pStyle w:val="a3"/>
        <w:spacing w:line="360" w:lineRule="auto"/>
        <w:ind w:firstLineChars="200" w:firstLine="420"/>
        <w:rPr>
          <w:rFonts w:hAnsi="宋体" w:cs="宋体"/>
          <w:szCs w:val="21"/>
        </w:rPr>
      </w:pPr>
      <w:r>
        <w:rPr>
          <w:rFonts w:hAnsi="宋体" w:cs="宋体" w:hint="eastAsia"/>
          <w:szCs w:val="21"/>
        </w:rPr>
        <w:t>抗疟治疗  常用抗疟药。控制临床发作、消灭裂殖体药物：氯喹、奎宁、青蒿素、磷酸咯萘啶、甲氟喹、喹哌和羟基喹哌、磺胺类与甲氧苄啶、防止复发和传播药物：伯氨喹；用于预防的药物：乙胺嘧啶。</w:t>
      </w:r>
    </w:p>
    <w:p w14:paraId="4A082FA0"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消灭人体内的疟原虫。灭蚊，避免蚊虫叮咬。预防用药。免疫预防。</w:t>
      </w:r>
    </w:p>
    <w:p w14:paraId="3717DA3A" w14:textId="77777777" w:rsidR="00163E5D" w:rsidRDefault="00D97768">
      <w:pPr>
        <w:pStyle w:val="a3"/>
        <w:spacing w:line="360" w:lineRule="auto"/>
        <w:rPr>
          <w:rFonts w:hAnsi="宋体" w:cs="宋体"/>
          <w:szCs w:val="21"/>
        </w:rPr>
      </w:pPr>
      <w:r>
        <w:rPr>
          <w:rFonts w:hAnsi="宋体" w:cs="宋体" w:hint="eastAsia"/>
          <w:b/>
          <w:szCs w:val="21"/>
        </w:rPr>
        <w:t>教学方法</w:t>
      </w:r>
    </w:p>
    <w:p w14:paraId="291BB964"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27A3EE66" w14:textId="77777777" w:rsidR="00163E5D" w:rsidRDefault="00D97768">
      <w:pPr>
        <w:pStyle w:val="a3"/>
        <w:spacing w:line="360" w:lineRule="auto"/>
        <w:rPr>
          <w:rFonts w:hAnsi="宋体" w:cs="宋体"/>
          <w:szCs w:val="21"/>
        </w:rPr>
      </w:pPr>
      <w:r>
        <w:rPr>
          <w:rFonts w:hAnsi="宋体" w:cs="宋体" w:hint="eastAsia"/>
          <w:b/>
          <w:szCs w:val="21"/>
        </w:rPr>
        <w:t>教学评价</w:t>
      </w:r>
    </w:p>
    <w:p w14:paraId="56FD73F4"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围绕感兴趣内容自我学习相关拓展内容</w:t>
      </w:r>
    </w:p>
    <w:p w14:paraId="54563A9F" w14:textId="77777777" w:rsidR="00163E5D" w:rsidRDefault="00163E5D">
      <w:pPr>
        <w:spacing w:line="360" w:lineRule="auto"/>
        <w:ind w:firstLine="420"/>
        <w:rPr>
          <w:rFonts w:ascii="宋体" w:eastAsia="宋体" w:hAnsi="宋体" w:cs="宋体"/>
          <w:color w:val="000000"/>
          <w:kern w:val="0"/>
          <w:szCs w:val="21"/>
        </w:rPr>
      </w:pPr>
    </w:p>
    <w:p w14:paraId="0B13BD95" w14:textId="77777777" w:rsidR="00163E5D" w:rsidRDefault="00D97768">
      <w:pPr>
        <w:pStyle w:val="a3"/>
        <w:spacing w:line="360" w:lineRule="auto"/>
        <w:ind w:firstLine="14"/>
        <w:jc w:val="center"/>
        <w:rPr>
          <w:rFonts w:ascii="黑体" w:eastAsia="黑体" w:hAnsi="黑体" w:cs="黑体"/>
          <w:b/>
          <w:sz w:val="24"/>
          <w:szCs w:val="24"/>
        </w:rPr>
      </w:pPr>
      <w:r>
        <w:rPr>
          <w:rFonts w:ascii="黑体" w:eastAsia="黑体" w:hAnsi="黑体" w:cs="黑体" w:hint="eastAsia"/>
          <w:b/>
          <w:sz w:val="24"/>
          <w:szCs w:val="24"/>
        </w:rPr>
        <w:t>第八章 蠕虫病</w:t>
      </w:r>
    </w:p>
    <w:p w14:paraId="0F5CAC1D"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第一节  日本血吸虫病</w:t>
      </w:r>
    </w:p>
    <w:p w14:paraId="714383BD"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4621D422"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掌握日本血吸虫病的临床表现</w:t>
      </w:r>
    </w:p>
    <w:p w14:paraId="1AD3FA8A"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掌握日本血吸虫病的治疗</w:t>
      </w:r>
    </w:p>
    <w:p w14:paraId="513F3FF9"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了解日本血吸虫的生活史及流行病学特征</w:t>
      </w:r>
    </w:p>
    <w:p w14:paraId="02860402"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了解日本血吸虫感染的全过程及主要脏器的病理文化</w:t>
      </w:r>
    </w:p>
    <w:p w14:paraId="6A547E51"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467ECF1B" w14:textId="77777777" w:rsidR="00163E5D" w:rsidRDefault="00D97768">
      <w:pPr>
        <w:pStyle w:val="a3"/>
        <w:spacing w:line="360" w:lineRule="auto"/>
        <w:ind w:firstLine="14"/>
        <w:rPr>
          <w:rFonts w:hAnsi="宋体" w:cs="宋体"/>
          <w:szCs w:val="21"/>
        </w:rPr>
      </w:pPr>
      <w:r>
        <w:rPr>
          <w:rFonts w:hAnsi="宋体" w:cs="宋体" w:hint="eastAsia"/>
          <w:szCs w:val="21"/>
        </w:rPr>
        <w:t xml:space="preserve">     血吸虫病的临床表现及并发症</w:t>
      </w:r>
    </w:p>
    <w:p w14:paraId="09DC1BF3"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5C28E449"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日本血吸虫的生活史：成虫，虫卵、毛蚴、尾蚴、童虫。</w:t>
      </w:r>
    </w:p>
    <w:p w14:paraId="27CAA867"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2．流行病学  </w:t>
      </w:r>
    </w:p>
    <w:p w14:paraId="24AB2FC4" w14:textId="77777777" w:rsidR="00163E5D" w:rsidRDefault="00D97768">
      <w:pPr>
        <w:pStyle w:val="a3"/>
        <w:spacing w:line="360" w:lineRule="auto"/>
        <w:ind w:firstLineChars="200" w:firstLine="420"/>
        <w:rPr>
          <w:rFonts w:hAnsi="宋体" w:cs="宋体"/>
          <w:szCs w:val="21"/>
        </w:rPr>
      </w:pPr>
      <w:r>
        <w:rPr>
          <w:rFonts w:hAnsi="宋体" w:cs="宋体" w:hint="eastAsia"/>
          <w:szCs w:val="21"/>
        </w:rPr>
        <w:lastRenderedPageBreak/>
        <w:t>传染源：病人、家畜及野生哺乳动物。</w:t>
      </w:r>
    </w:p>
    <w:p w14:paraId="56543C75"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传播途径：三要素：含虫卵的粪入水、钉螺存在、接触疫水</w:t>
      </w:r>
    </w:p>
    <w:p w14:paraId="78A02E91"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人群易感性：普遍易感。</w:t>
      </w:r>
    </w:p>
    <w:p w14:paraId="34275741" w14:textId="77777777" w:rsidR="00163E5D" w:rsidRDefault="00D97768">
      <w:pPr>
        <w:pStyle w:val="a3"/>
        <w:spacing w:line="360" w:lineRule="auto"/>
        <w:ind w:firstLineChars="200" w:firstLine="420"/>
        <w:rPr>
          <w:rFonts w:hAnsi="宋体" w:cs="宋体"/>
          <w:szCs w:val="21"/>
        </w:rPr>
      </w:pPr>
      <w:r>
        <w:rPr>
          <w:rFonts w:hAnsi="宋体" w:cs="宋体" w:hint="eastAsia"/>
          <w:szCs w:val="21"/>
        </w:rPr>
        <w:t>流行类型：水网型，湖沼型、山丘型。</w:t>
      </w:r>
    </w:p>
    <w:p w14:paraId="644B25B6"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3.发病机制与病理解剖</w:t>
      </w:r>
    </w:p>
    <w:p w14:paraId="31F2B3CD"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发病机制  尾蚴性皮炎，童虫、成虫所致病变，虫卵肉芽肿。</w:t>
      </w:r>
    </w:p>
    <w:p w14:paraId="46E87C8A" w14:textId="77777777" w:rsidR="00163E5D" w:rsidRDefault="00D97768">
      <w:pPr>
        <w:pStyle w:val="a3"/>
        <w:spacing w:line="360" w:lineRule="auto"/>
        <w:ind w:firstLine="14"/>
        <w:rPr>
          <w:rFonts w:hAnsi="宋体" w:cs="宋体"/>
          <w:szCs w:val="21"/>
        </w:rPr>
      </w:pPr>
      <w:r>
        <w:rPr>
          <w:rFonts w:hAnsi="宋体" w:cs="宋体" w:hint="eastAsia"/>
          <w:szCs w:val="21"/>
        </w:rPr>
        <w:t xml:space="preserve">    病理  肠、肝脏、脾、脑、肺等脏器的病理改变。</w:t>
      </w:r>
    </w:p>
    <w:p w14:paraId="5FFE9565"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44B626AC" w14:textId="77777777" w:rsidR="00163E5D" w:rsidRDefault="00D97768">
      <w:pPr>
        <w:pStyle w:val="a3"/>
        <w:spacing w:line="360" w:lineRule="auto"/>
        <w:ind w:firstLineChars="200" w:firstLine="420"/>
        <w:rPr>
          <w:rFonts w:hAnsi="宋体" w:cs="宋体"/>
          <w:szCs w:val="21"/>
        </w:rPr>
      </w:pPr>
      <w:r>
        <w:rPr>
          <w:rFonts w:hAnsi="宋体" w:cs="宋体" w:hint="eastAsia"/>
          <w:szCs w:val="21"/>
        </w:rPr>
        <w:t>急性血吸虫病：发热、血清病样表现、肝脾肿大、腹部症状、肺部症状。</w:t>
      </w:r>
    </w:p>
    <w:p w14:paraId="1AF66C4E" w14:textId="77777777" w:rsidR="00163E5D" w:rsidRDefault="00D97768">
      <w:pPr>
        <w:pStyle w:val="a3"/>
        <w:spacing w:line="360" w:lineRule="auto"/>
        <w:ind w:firstLineChars="200" w:firstLine="420"/>
        <w:rPr>
          <w:rFonts w:hAnsi="宋体" w:cs="宋体"/>
          <w:szCs w:val="21"/>
        </w:rPr>
      </w:pPr>
      <w:r>
        <w:rPr>
          <w:rFonts w:hAnsi="宋体" w:cs="宋体" w:hint="eastAsia"/>
          <w:szCs w:val="21"/>
        </w:rPr>
        <w:t>慢性血吸虫病：无症状型、有症状型。</w:t>
      </w:r>
    </w:p>
    <w:p w14:paraId="7AA59B50" w14:textId="77777777" w:rsidR="00163E5D" w:rsidRDefault="00D97768">
      <w:pPr>
        <w:pStyle w:val="a3"/>
        <w:spacing w:line="360" w:lineRule="auto"/>
        <w:ind w:firstLineChars="200" w:firstLine="420"/>
        <w:rPr>
          <w:rFonts w:hAnsi="宋体" w:cs="宋体"/>
          <w:szCs w:val="21"/>
        </w:rPr>
      </w:pPr>
      <w:r>
        <w:rPr>
          <w:rFonts w:hAnsi="宋体" w:cs="宋体" w:hint="eastAsia"/>
          <w:szCs w:val="21"/>
        </w:rPr>
        <w:t>晚期血吸虫病：巨脾型、腹水型、结肠增殖型、侏儒型。</w:t>
      </w:r>
    </w:p>
    <w:p w14:paraId="3E4447FF" w14:textId="77777777" w:rsidR="00163E5D" w:rsidRDefault="00D97768">
      <w:pPr>
        <w:pStyle w:val="a3"/>
        <w:spacing w:line="360" w:lineRule="auto"/>
        <w:ind w:firstLineChars="200" w:firstLine="420"/>
        <w:rPr>
          <w:rFonts w:hAnsi="宋体" w:cs="宋体"/>
          <w:szCs w:val="21"/>
        </w:rPr>
      </w:pPr>
      <w:r>
        <w:rPr>
          <w:rFonts w:hAnsi="宋体" w:cs="宋体" w:hint="eastAsia"/>
          <w:szCs w:val="21"/>
        </w:rPr>
        <w:t>异位损害：肺、脑的异位损害。</w:t>
      </w:r>
    </w:p>
    <w:p w14:paraId="5C8AC5E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血象。肝功能试验。B超，粪便沉淀或孵化找虫卵及毛蚴。</w:t>
      </w:r>
    </w:p>
    <w:p w14:paraId="52D6CE3D"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6.诊断和鉴别诊断  根据流行病学、临床表现、实验室检查进行诊断。本病需与伤寒、阿米巴病、结核性腹膜炎、慢性细菌性痢疾、肠结核等相鉴别。</w:t>
      </w:r>
    </w:p>
    <w:p w14:paraId="15B2D128"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080E9A97" w14:textId="77777777" w:rsidR="00163E5D" w:rsidRDefault="00D97768">
      <w:pPr>
        <w:pStyle w:val="a3"/>
        <w:spacing w:line="360" w:lineRule="auto"/>
        <w:ind w:firstLineChars="200" w:firstLine="420"/>
        <w:rPr>
          <w:rFonts w:hAnsi="宋体" w:cs="宋体"/>
          <w:szCs w:val="21"/>
        </w:rPr>
      </w:pPr>
      <w:r>
        <w:rPr>
          <w:rFonts w:hAnsi="宋体" w:cs="宋体" w:hint="eastAsia"/>
          <w:szCs w:val="21"/>
        </w:rPr>
        <w:t>抗血吸虫药物：吡喹酮</w:t>
      </w:r>
    </w:p>
    <w:p w14:paraId="334D4908" w14:textId="77777777" w:rsidR="00163E5D" w:rsidRDefault="00D97768">
      <w:pPr>
        <w:pStyle w:val="a3"/>
        <w:spacing w:line="360" w:lineRule="auto"/>
        <w:ind w:firstLineChars="200" w:firstLine="420"/>
        <w:rPr>
          <w:rFonts w:hAnsi="宋体" w:cs="宋体"/>
          <w:szCs w:val="21"/>
        </w:rPr>
      </w:pPr>
      <w:r>
        <w:rPr>
          <w:rFonts w:hAnsi="宋体" w:cs="宋体" w:hint="eastAsia"/>
          <w:szCs w:val="21"/>
        </w:rPr>
        <w:t>对症治疗：巨脾、腹水、侏儒的治疗</w:t>
      </w:r>
    </w:p>
    <w:p w14:paraId="36F777E5"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人畜共治，查螺灭螺，粪便管理。</w:t>
      </w:r>
    </w:p>
    <w:p w14:paraId="4EBF6AAD" w14:textId="77777777" w:rsidR="00163E5D" w:rsidRDefault="00D97768">
      <w:pPr>
        <w:pStyle w:val="a3"/>
        <w:spacing w:line="360" w:lineRule="auto"/>
        <w:rPr>
          <w:rFonts w:hAnsi="宋体" w:cs="宋体"/>
          <w:szCs w:val="21"/>
        </w:rPr>
      </w:pPr>
      <w:r>
        <w:rPr>
          <w:rFonts w:hAnsi="宋体" w:cs="宋体" w:hint="eastAsia"/>
          <w:b/>
          <w:szCs w:val="21"/>
        </w:rPr>
        <w:t>教学方法</w:t>
      </w:r>
    </w:p>
    <w:p w14:paraId="206C4A90"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75753660" w14:textId="77777777" w:rsidR="00163E5D" w:rsidRDefault="00D97768">
      <w:pPr>
        <w:pStyle w:val="a3"/>
        <w:spacing w:line="360" w:lineRule="auto"/>
        <w:rPr>
          <w:rFonts w:hAnsi="宋体" w:cs="宋体"/>
          <w:szCs w:val="21"/>
        </w:rPr>
      </w:pPr>
      <w:r>
        <w:rPr>
          <w:rFonts w:hAnsi="宋体" w:cs="宋体" w:hint="eastAsia"/>
          <w:b/>
          <w:szCs w:val="21"/>
        </w:rPr>
        <w:t>教学评价</w:t>
      </w:r>
    </w:p>
    <w:p w14:paraId="2CB3E654"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思考题：</w:t>
      </w:r>
    </w:p>
    <w:p w14:paraId="0C97FC43"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晚期血吸虫病的主要表现、分型？</w:t>
      </w:r>
    </w:p>
    <w:p w14:paraId="3DB53E5A"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血吸虫肝硬化失代偿期的临床表现有哪些？</w:t>
      </w:r>
    </w:p>
    <w:p w14:paraId="6D25DC62" w14:textId="77777777" w:rsidR="00163E5D" w:rsidRDefault="00163E5D">
      <w:pPr>
        <w:pStyle w:val="a3"/>
        <w:spacing w:line="360" w:lineRule="auto"/>
        <w:ind w:firstLineChars="200" w:firstLine="420"/>
        <w:rPr>
          <w:rFonts w:hAnsi="宋体" w:cs="宋体"/>
          <w:color w:val="000000"/>
          <w:kern w:val="0"/>
          <w:szCs w:val="21"/>
        </w:rPr>
      </w:pPr>
    </w:p>
    <w:p w14:paraId="608485B3"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第十章 发热待查诊疗思维</w:t>
      </w:r>
    </w:p>
    <w:p w14:paraId="570A05A8"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3687F1DF" w14:textId="77777777" w:rsidR="00163E5D" w:rsidRDefault="00D97768">
      <w:pPr>
        <w:pStyle w:val="a3"/>
        <w:spacing w:line="360" w:lineRule="auto"/>
        <w:ind w:firstLineChars="200" w:firstLine="420"/>
        <w:rPr>
          <w:rFonts w:hAnsi="宋体" w:cs="宋体"/>
          <w:szCs w:val="21"/>
        </w:rPr>
      </w:pPr>
      <w:r>
        <w:rPr>
          <w:rFonts w:hAnsi="宋体" w:cs="宋体" w:hint="eastAsia"/>
          <w:szCs w:val="21"/>
        </w:rPr>
        <w:t>熟悉：a.发热待查的定义，分类：经典发热待查、住院病人发热待查、特    殊人群发热待查（粒缺和HIV感染）b.病因分类：感染、肿瘤、免疫、中枢性、代谢性等c.发热待查</w:t>
      </w:r>
      <w:r>
        <w:rPr>
          <w:rFonts w:hAnsi="宋体" w:cs="宋体" w:hint="eastAsia"/>
          <w:szCs w:val="21"/>
        </w:rPr>
        <w:lastRenderedPageBreak/>
        <w:t>诊疗思路：由症状体征实验室检查到初步怀疑再进行实验室检查及特异性治疗等进一步验证诊断的过程。d.发热对症处理注意事项</w:t>
      </w:r>
    </w:p>
    <w:p w14:paraId="1856CACF" w14:textId="77777777" w:rsidR="00163E5D" w:rsidRDefault="00D97768">
      <w:pPr>
        <w:pStyle w:val="a3"/>
        <w:spacing w:line="360" w:lineRule="auto"/>
        <w:ind w:firstLineChars="200" w:firstLine="420"/>
        <w:rPr>
          <w:rFonts w:hAnsi="宋体" w:cs="宋体"/>
          <w:szCs w:val="21"/>
        </w:rPr>
      </w:pPr>
      <w:r>
        <w:rPr>
          <w:rFonts w:hAnsi="宋体" w:cs="宋体" w:hint="eastAsia"/>
          <w:szCs w:val="21"/>
        </w:rPr>
        <w:t>掌握：a.临床发热待查在感染、肿瘤、免疫领域中的常见病因b.发热待查病史询问要点、体格检查要点、实验室检查各阶段要点。</w:t>
      </w:r>
    </w:p>
    <w:p w14:paraId="54AF3606"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了解：相对少见的发热原因</w:t>
      </w:r>
    </w:p>
    <w:p w14:paraId="60B86150" w14:textId="77777777" w:rsidR="00163E5D" w:rsidRDefault="00D97768">
      <w:pPr>
        <w:pStyle w:val="a3"/>
        <w:spacing w:line="360" w:lineRule="auto"/>
        <w:rPr>
          <w:rFonts w:hAnsi="宋体" w:cs="宋体"/>
          <w:szCs w:val="21"/>
        </w:rPr>
      </w:pPr>
      <w:r>
        <w:rPr>
          <w:rFonts w:hAnsi="宋体" w:cs="宋体" w:hint="eastAsia"/>
          <w:szCs w:val="21"/>
        </w:rPr>
        <w:t>教学难点与重点</w:t>
      </w:r>
    </w:p>
    <w:p w14:paraId="1C7A31CD"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发热待查病因诊治</w:t>
      </w:r>
    </w:p>
    <w:p w14:paraId="16D542FE"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发热待查概念、分类、常见病因分类</w:t>
      </w:r>
    </w:p>
    <w:p w14:paraId="0E77C29F" w14:textId="77777777" w:rsidR="00163E5D" w:rsidRDefault="00D97768">
      <w:pPr>
        <w:pStyle w:val="a3"/>
        <w:spacing w:line="360" w:lineRule="auto"/>
        <w:rPr>
          <w:rFonts w:hAnsi="宋体" w:cs="宋体"/>
          <w:szCs w:val="21"/>
        </w:rPr>
      </w:pPr>
      <w:r>
        <w:rPr>
          <w:rFonts w:hAnsi="宋体" w:cs="宋体" w:hint="eastAsia"/>
          <w:b/>
          <w:szCs w:val="21"/>
        </w:rPr>
        <w:t>教学内容</w:t>
      </w:r>
    </w:p>
    <w:p w14:paraId="23721805" w14:textId="77777777" w:rsidR="00163E5D" w:rsidRDefault="00D97768">
      <w:pPr>
        <w:pStyle w:val="a3"/>
        <w:spacing w:line="360" w:lineRule="auto"/>
        <w:rPr>
          <w:rFonts w:hAnsi="宋体" w:cs="宋体"/>
          <w:szCs w:val="21"/>
        </w:rPr>
      </w:pPr>
      <w:r>
        <w:rPr>
          <w:rFonts w:hAnsi="宋体" w:cs="宋体" w:hint="eastAsia"/>
          <w:szCs w:val="21"/>
        </w:rPr>
        <w:t xml:space="preserve">     经典发热查因的定义</w:t>
      </w:r>
    </w:p>
    <w:p w14:paraId="6B102B84" w14:textId="77777777" w:rsidR="00163E5D" w:rsidRDefault="00D97768">
      <w:pPr>
        <w:pStyle w:val="a3"/>
        <w:spacing w:line="360" w:lineRule="auto"/>
        <w:rPr>
          <w:rFonts w:hAnsi="宋体" w:cs="宋体"/>
          <w:szCs w:val="21"/>
        </w:rPr>
      </w:pPr>
      <w:r>
        <w:rPr>
          <w:rFonts w:hAnsi="宋体" w:cs="宋体" w:hint="eastAsia"/>
          <w:szCs w:val="21"/>
        </w:rPr>
        <w:t xml:space="preserve">     经典发热的病因分类</w:t>
      </w:r>
    </w:p>
    <w:p w14:paraId="66624D87" w14:textId="77777777" w:rsidR="00163E5D" w:rsidRDefault="00D97768">
      <w:pPr>
        <w:pStyle w:val="a3"/>
        <w:spacing w:line="360" w:lineRule="auto"/>
        <w:rPr>
          <w:rFonts w:hAnsi="宋体" w:cs="宋体"/>
          <w:szCs w:val="21"/>
        </w:rPr>
      </w:pPr>
      <w:r>
        <w:rPr>
          <w:rFonts w:hAnsi="宋体" w:cs="宋体" w:hint="eastAsia"/>
          <w:szCs w:val="21"/>
        </w:rPr>
        <w:t xml:space="preserve">     感染性发热的病原学</w:t>
      </w:r>
    </w:p>
    <w:p w14:paraId="64452781" w14:textId="77777777" w:rsidR="00163E5D" w:rsidRDefault="00D97768">
      <w:pPr>
        <w:pStyle w:val="a3"/>
        <w:spacing w:line="360" w:lineRule="auto"/>
        <w:rPr>
          <w:rFonts w:hAnsi="宋体" w:cs="宋体"/>
          <w:szCs w:val="21"/>
        </w:rPr>
      </w:pPr>
      <w:r>
        <w:rPr>
          <w:rFonts w:hAnsi="宋体" w:cs="宋体" w:hint="eastAsia"/>
          <w:szCs w:val="21"/>
        </w:rPr>
        <w:t xml:space="preserve">     感染性发热的诊断与鉴别：胞内感染、胞外感染</w:t>
      </w:r>
    </w:p>
    <w:p w14:paraId="4C097C8B" w14:textId="77777777" w:rsidR="00163E5D" w:rsidRDefault="00D97768">
      <w:pPr>
        <w:pStyle w:val="a3"/>
        <w:spacing w:line="360" w:lineRule="auto"/>
        <w:rPr>
          <w:rFonts w:hAnsi="宋体" w:cs="宋体"/>
          <w:b/>
          <w:bCs/>
          <w:szCs w:val="21"/>
        </w:rPr>
      </w:pPr>
      <w:r>
        <w:rPr>
          <w:rFonts w:hAnsi="宋体" w:cs="宋体" w:hint="eastAsia"/>
          <w:b/>
          <w:bCs/>
          <w:szCs w:val="21"/>
        </w:rPr>
        <w:t>教学方式</w:t>
      </w:r>
    </w:p>
    <w:p w14:paraId="22FBC3EE"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多媒体教学+板书  </w:t>
      </w:r>
    </w:p>
    <w:p w14:paraId="2F98365D"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临床见习：结合病例问题引导式教学  </w:t>
      </w:r>
    </w:p>
    <w:p w14:paraId="7D6A4A66" w14:textId="77777777" w:rsidR="00163E5D" w:rsidRDefault="00D97768">
      <w:pPr>
        <w:pStyle w:val="a3"/>
        <w:spacing w:line="360" w:lineRule="auto"/>
        <w:rPr>
          <w:rFonts w:hAnsi="宋体" w:cs="宋体"/>
          <w:szCs w:val="21"/>
        </w:rPr>
      </w:pPr>
      <w:r>
        <w:rPr>
          <w:rFonts w:hAnsi="宋体" w:cs="宋体" w:hint="eastAsia"/>
          <w:b/>
          <w:szCs w:val="21"/>
        </w:rPr>
        <w:t>教学评价</w:t>
      </w:r>
    </w:p>
    <w:p w14:paraId="71B5293B" w14:textId="77777777" w:rsidR="00163E5D" w:rsidRDefault="00D97768">
      <w:pPr>
        <w:pStyle w:val="a3"/>
        <w:spacing w:line="360" w:lineRule="auto"/>
        <w:rPr>
          <w:rFonts w:hAnsi="宋体" w:cs="宋体"/>
          <w:szCs w:val="21"/>
        </w:rPr>
      </w:pPr>
      <w:r>
        <w:rPr>
          <w:rFonts w:hAnsi="宋体" w:cs="宋体" w:hint="eastAsia"/>
          <w:szCs w:val="21"/>
        </w:rPr>
        <w:t xml:space="preserve">     对相应知识点的掌握</w:t>
      </w:r>
    </w:p>
    <w:p w14:paraId="4DFBB824" w14:textId="77777777" w:rsidR="00163E5D" w:rsidRDefault="00D97768">
      <w:pPr>
        <w:pStyle w:val="a3"/>
        <w:spacing w:line="360" w:lineRule="auto"/>
        <w:rPr>
          <w:rFonts w:hAnsi="宋体" w:cs="宋体"/>
          <w:szCs w:val="21"/>
        </w:rPr>
      </w:pPr>
      <w:r>
        <w:rPr>
          <w:rFonts w:hAnsi="宋体" w:cs="宋体" w:hint="eastAsia"/>
          <w:szCs w:val="21"/>
        </w:rPr>
        <w:t xml:space="preserve">     对临床现实病例的接诊</w:t>
      </w:r>
    </w:p>
    <w:p w14:paraId="4CD412B9" w14:textId="77777777" w:rsidR="00163E5D" w:rsidRDefault="00163E5D">
      <w:pPr>
        <w:pStyle w:val="a3"/>
        <w:spacing w:line="360" w:lineRule="auto"/>
        <w:rPr>
          <w:rFonts w:hAnsi="宋体" w:cs="宋体"/>
          <w:szCs w:val="21"/>
        </w:rPr>
      </w:pPr>
    </w:p>
    <w:p w14:paraId="7EDF0E48" w14:textId="77777777" w:rsidR="00163E5D" w:rsidRDefault="00D97768">
      <w:pPr>
        <w:spacing w:line="360" w:lineRule="auto"/>
        <w:jc w:val="center"/>
        <w:rPr>
          <w:rFonts w:ascii="宋体" w:eastAsia="宋体" w:hAnsi="宋体" w:cs="宋体"/>
          <w:b/>
          <w:bCs/>
          <w:szCs w:val="21"/>
        </w:rPr>
      </w:pPr>
      <w:r>
        <w:rPr>
          <w:rFonts w:ascii="宋体" w:eastAsia="宋体" w:hAnsi="宋体" w:cs="宋体" w:hint="eastAsia"/>
          <w:b/>
          <w:bCs/>
          <w:szCs w:val="21"/>
        </w:rPr>
        <w:t>见习一  隔离、消毒、发热</w:t>
      </w:r>
    </w:p>
    <w:p w14:paraId="4E33E082"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教学目标</w:t>
      </w:r>
    </w:p>
    <w:p w14:paraId="3738BAE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了解隔离消毒的重要意义及各种具体措施</w:t>
      </w:r>
    </w:p>
    <w:p w14:paraId="166754C3"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掌握各种隔离技术及消毒方法</w:t>
      </w:r>
    </w:p>
    <w:p w14:paraId="152B87B2"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了解传染病医院及综合性医院感染病科的建筑结构及工作特点</w:t>
      </w:r>
    </w:p>
    <w:p w14:paraId="42017CC0"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了解发热的定义、热型、常见原因、鉴别诊断</w:t>
      </w:r>
    </w:p>
    <w:p w14:paraId="4E1B975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掌握发热的处理方法和对发热的护理要求</w:t>
      </w:r>
    </w:p>
    <w:p w14:paraId="138A7473"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教学重难点</w:t>
      </w:r>
    </w:p>
    <w:p w14:paraId="41A212F4" w14:textId="77777777" w:rsidR="00163E5D" w:rsidRDefault="00D97768">
      <w:pPr>
        <w:spacing w:line="360" w:lineRule="auto"/>
        <w:jc w:val="left"/>
        <w:rPr>
          <w:rFonts w:ascii="宋体" w:eastAsia="宋体" w:hAnsi="宋体" w:cs="宋体"/>
          <w:szCs w:val="21"/>
        </w:rPr>
      </w:pPr>
      <w:r>
        <w:rPr>
          <w:rFonts w:ascii="宋体" w:eastAsia="宋体" w:hAnsi="宋体" w:cs="宋体" w:hint="eastAsia"/>
          <w:szCs w:val="21"/>
        </w:rPr>
        <w:t xml:space="preserve">    经典发热的病因分类 诊断与鉴别</w:t>
      </w:r>
    </w:p>
    <w:p w14:paraId="01BDF6CE"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教学内容</w:t>
      </w:r>
    </w:p>
    <w:p w14:paraId="6FB20058"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隔离消毒的意义：</w:t>
      </w:r>
    </w:p>
    <w:p w14:paraId="1AC42310"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隔离消毒工作是防止传染病传播的重要措施之一。管理传播媒介，切断传染途径，阻止疫情蔓延，也是医疗机构保证医疗质量的重要环节。战时反击敌人细菌武器的重要手段。</w:t>
      </w:r>
    </w:p>
    <w:p w14:paraId="7181E75D" w14:textId="77777777" w:rsidR="00163E5D" w:rsidRDefault="00D97768">
      <w:pPr>
        <w:spacing w:line="360" w:lineRule="auto"/>
        <w:jc w:val="center"/>
        <w:rPr>
          <w:rFonts w:ascii="宋体" w:eastAsia="宋体" w:hAnsi="宋体" w:cs="宋体"/>
          <w:szCs w:val="21"/>
        </w:rPr>
      </w:pPr>
      <w:r>
        <w:rPr>
          <w:rFonts w:ascii="宋体" w:eastAsia="宋体" w:hAnsi="宋体" w:cs="宋体" w:hint="eastAsia"/>
          <w:szCs w:val="21"/>
        </w:rPr>
        <w:t>隔 离</w:t>
      </w:r>
    </w:p>
    <w:p w14:paraId="1F95D0B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隔离对确诊或拟诊传染病人必须隔置于特定场所，使其和其它病人及健康人分开，防止传染病的传播。</w:t>
      </w:r>
    </w:p>
    <w:p w14:paraId="51751F73"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隔离的种类：1）严密隔离2）呼吸道隔离3）消化道隔离4）接触隔离 5）虫媒隔离</w:t>
      </w:r>
    </w:p>
    <w:p w14:paraId="15445B3E" w14:textId="77777777" w:rsidR="00163E5D" w:rsidRDefault="00D97768">
      <w:pPr>
        <w:spacing w:line="360" w:lineRule="auto"/>
        <w:jc w:val="center"/>
        <w:rPr>
          <w:rFonts w:ascii="宋体" w:eastAsia="宋体" w:hAnsi="宋体" w:cs="宋体"/>
          <w:szCs w:val="21"/>
        </w:rPr>
      </w:pPr>
      <w:r>
        <w:rPr>
          <w:rFonts w:ascii="宋体" w:eastAsia="宋体" w:hAnsi="宋体" w:cs="宋体" w:hint="eastAsia"/>
          <w:szCs w:val="21"/>
        </w:rPr>
        <w:t>消 毒</w:t>
      </w:r>
    </w:p>
    <w:p w14:paraId="7A6D128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消毒是消除或灭杀人体表面及其周围环境中的病原体，防止疾病的传播。消毒是预防传染病的重要措施，通过切断病原体的传播途径，控制传染病的发生和流行。</w:t>
      </w:r>
    </w:p>
    <w:p w14:paraId="456D411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消毒的种类：1）随时消毒 2）终末消毒3）预防性消毒</w:t>
      </w:r>
    </w:p>
    <w:p w14:paraId="0B675DC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消毒的方法：1）物理消毒法2）化学消毒法</w:t>
      </w:r>
    </w:p>
    <w:p w14:paraId="1785AB9C"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教学方式</w:t>
      </w:r>
    </w:p>
    <w:p w14:paraId="7E152D00" w14:textId="77777777" w:rsidR="00163E5D" w:rsidRDefault="00D97768">
      <w:pPr>
        <w:spacing w:line="360" w:lineRule="auto"/>
        <w:ind w:firstLine="420"/>
        <w:jc w:val="left"/>
        <w:rPr>
          <w:rFonts w:ascii="宋体" w:eastAsia="宋体" w:hAnsi="宋体" w:cs="宋体"/>
          <w:szCs w:val="21"/>
        </w:rPr>
      </w:pPr>
      <w:r>
        <w:rPr>
          <w:rFonts w:ascii="宋体" w:eastAsia="宋体" w:hAnsi="宋体" w:cs="宋体" w:hint="eastAsia"/>
          <w:szCs w:val="21"/>
        </w:rPr>
        <w:t>发热门诊、病房布局参观</w:t>
      </w:r>
    </w:p>
    <w:p w14:paraId="0D6C5516" w14:textId="77777777" w:rsidR="00163E5D" w:rsidRDefault="00D97768">
      <w:pPr>
        <w:spacing w:line="360" w:lineRule="auto"/>
        <w:ind w:firstLine="420"/>
        <w:jc w:val="left"/>
        <w:rPr>
          <w:rFonts w:ascii="宋体" w:eastAsia="宋体" w:hAnsi="宋体" w:cs="宋体"/>
          <w:szCs w:val="21"/>
        </w:rPr>
      </w:pPr>
      <w:r>
        <w:rPr>
          <w:rFonts w:ascii="宋体" w:eastAsia="宋体" w:hAnsi="宋体" w:cs="宋体" w:hint="eastAsia"/>
          <w:szCs w:val="21"/>
        </w:rPr>
        <w:t>临床见习：分小组 围绕病人进行问诊</w:t>
      </w:r>
    </w:p>
    <w:p w14:paraId="1008D8AE"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教学评价</w:t>
      </w:r>
    </w:p>
    <w:p w14:paraId="3E6D3AB7" w14:textId="77777777" w:rsidR="00163E5D" w:rsidRDefault="00D97768">
      <w:pPr>
        <w:spacing w:line="360" w:lineRule="auto"/>
        <w:jc w:val="left"/>
        <w:rPr>
          <w:rFonts w:ascii="宋体" w:eastAsia="宋体" w:hAnsi="宋体" w:cs="宋体"/>
          <w:szCs w:val="21"/>
        </w:rPr>
      </w:pPr>
      <w:r>
        <w:rPr>
          <w:rFonts w:ascii="宋体" w:eastAsia="宋体" w:hAnsi="宋体" w:cs="宋体" w:hint="eastAsia"/>
          <w:szCs w:val="21"/>
        </w:rPr>
        <w:t xml:space="preserve">    </w:t>
      </w:r>
      <w:r>
        <w:rPr>
          <w:rFonts w:hAnsi="宋体" w:cs="宋体" w:hint="eastAsia"/>
          <w:szCs w:val="21"/>
        </w:rPr>
        <w:t xml:space="preserve"> </w:t>
      </w:r>
      <w:r>
        <w:rPr>
          <w:rFonts w:ascii="宋体" w:eastAsia="宋体" w:hAnsi="宋体" w:cs="宋体" w:hint="eastAsia"/>
          <w:szCs w:val="21"/>
        </w:rPr>
        <w:t>对临床病例的接诊</w:t>
      </w:r>
    </w:p>
    <w:p w14:paraId="7F725E76" w14:textId="77777777" w:rsidR="00163E5D" w:rsidRDefault="00D97768">
      <w:pPr>
        <w:spacing w:line="360" w:lineRule="auto"/>
        <w:jc w:val="center"/>
        <w:rPr>
          <w:rFonts w:ascii="宋体" w:eastAsia="宋体" w:hAnsi="宋体" w:cs="宋体"/>
          <w:b/>
          <w:bCs/>
          <w:szCs w:val="21"/>
        </w:rPr>
      </w:pPr>
      <w:r>
        <w:rPr>
          <w:rFonts w:ascii="宋体" w:eastAsia="宋体" w:hAnsi="宋体" w:cs="宋体" w:hint="eastAsia"/>
          <w:b/>
          <w:bCs/>
          <w:szCs w:val="21"/>
        </w:rPr>
        <w:t>见习二  黄疸</w:t>
      </w:r>
    </w:p>
    <w:p w14:paraId="619EC8DB"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教学目标</w:t>
      </w:r>
    </w:p>
    <w:p w14:paraId="238C5A4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掌握黄疸的定义</w:t>
      </w:r>
    </w:p>
    <w:p w14:paraId="5A70B5D4"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掌握黄疸常见原因、分类</w:t>
      </w:r>
    </w:p>
    <w:p w14:paraId="30FC63E7"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掌握黄疸的诊断和鉴别诊断</w:t>
      </w:r>
    </w:p>
    <w:p w14:paraId="5D915F3F"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教学重难点</w:t>
      </w:r>
    </w:p>
    <w:p w14:paraId="2CFFD4E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黄疸的诊断和鉴别诊断</w:t>
      </w:r>
    </w:p>
    <w:p w14:paraId="6D981DD3"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教学内容</w:t>
      </w:r>
    </w:p>
    <w:p w14:paraId="7FBD1B6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黄疸是由于血液中胆红素增加引起皮肤、巩膜、粘膜等组织发黄。正常血液中总胆红素浓度为&lt;17</w:t>
      </w:r>
      <w:r>
        <w:rPr>
          <w:rFonts w:ascii="宋体" w:eastAsia="宋体" w:hAnsi="宋体" w:cs="宋体" w:hint="eastAsia"/>
          <w:szCs w:val="21"/>
        </w:rPr>
        <w:sym w:font="Symbol" w:char="F06D"/>
      </w:r>
      <w:r>
        <w:rPr>
          <w:rFonts w:ascii="宋体" w:eastAsia="宋体" w:hAnsi="宋体" w:cs="宋体" w:hint="eastAsia"/>
          <w:szCs w:val="21"/>
        </w:rPr>
        <w:t>mol/L，如超过34</w:t>
      </w:r>
      <w:r>
        <w:rPr>
          <w:rFonts w:ascii="宋体" w:eastAsia="宋体" w:hAnsi="宋体" w:cs="宋体" w:hint="eastAsia"/>
          <w:szCs w:val="21"/>
        </w:rPr>
        <w:sym w:font="Symbol" w:char="F06D"/>
      </w:r>
      <w:r>
        <w:rPr>
          <w:rFonts w:ascii="宋体" w:eastAsia="宋体" w:hAnsi="宋体" w:cs="宋体" w:hint="eastAsia"/>
          <w:szCs w:val="21"/>
        </w:rPr>
        <w:t>mol/L，则出现黄疸。引起黄疸的病因很多，病因不同，治疗方法亦迥异。如诊断错误，必导致错误治疗，而引起严重后果。因此对黄疸病人必需慎重对待，作出正确的诊断。</w:t>
      </w:r>
    </w:p>
    <w:p w14:paraId="14D1A3C7"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黄疸的分类：1）溶血性黄疸2）肝细胞性黄疸 3）阻塞性黄疸的特征有</w:t>
      </w:r>
    </w:p>
    <w:p w14:paraId="4984BCE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诊断要点及注意事项 1）病史  发病的年龄；发病的缓急及病程的长短；黄疸是进行性加重、反复发生还是逐渐消退；有无皮肤瘙痒、皮疹、紫癜；有无食欲不振、恶心呕吐；有无心悸、出汗、怕热；有无呼吸困难；有无头晕、头痛；有无体重变化；有无尿液、大便颜色改变；有无输血、血制品及用药史。2）体格检查  营养状态、精神及神志状态；皮肤及巩膜的颜色，有无搔抓痕、肝掌、蜘蛛痣；甲状腺是否肿大；右上腹是否有肌紧张、压痛、反跳痛；肝脏、胆囊、脾脏是否可触及。</w:t>
      </w:r>
    </w:p>
    <w:p w14:paraId="045062F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辅助检查1) 实验室检查：生化、尿常规等2) 影响学检查：B超、CT、MRI、MRCP及ERCP等</w:t>
      </w:r>
    </w:p>
    <w:p w14:paraId="1AF20855"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黄疸的伴随症状</w:t>
      </w:r>
    </w:p>
    <w:p w14:paraId="523673DA"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伴有高热:多见于急性胆囊炎、急性化脓性胆管炎、败血症、溶血危象、大叶性肺炎、回归热、钩端螺旋体病、流行性出血热等。</w:t>
      </w:r>
    </w:p>
    <w:p w14:paraId="0E075D45"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伴有严重贫血:多见于溶血性黄疸。</w:t>
      </w:r>
    </w:p>
    <w:p w14:paraId="4B91E932"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伴有肝肿大:多见于肝炎、肝脓肿、肝癌、淤血肝、胆汁淤积。</w:t>
      </w:r>
    </w:p>
    <w:p w14:paraId="37AC07C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伴有胆囊肿大:多见于胰头癌、总胆管癌、Vater壶腹癌。</w:t>
      </w:r>
    </w:p>
    <w:p w14:paraId="5DB3CE6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伴有皮肤疹痒:见于梗阻性黄疸。</w:t>
      </w:r>
    </w:p>
    <w:p w14:paraId="56027FE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伴有胆绞痛:见于胆囊炎、胆石症。</w:t>
      </w:r>
    </w:p>
    <w:p w14:paraId="38F211D2"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伴有明显消瘦:多见于肝癌、胰腺癌、胆囊癌等。</w:t>
      </w:r>
    </w:p>
    <w:p w14:paraId="39A268A6"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伴有肝掌、蜘蛛痣、男性乳房增大、睾丸萎缩，见于慢性肝病。</w:t>
      </w:r>
    </w:p>
    <w:p w14:paraId="26958D76"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伴有腹水，见于肝硬化、肝淤血、肝癌腹腔转移。</w:t>
      </w:r>
    </w:p>
    <w:p w14:paraId="5260A396" w14:textId="77777777" w:rsidR="00163E5D" w:rsidRDefault="00D97768">
      <w:pPr>
        <w:pStyle w:val="a3"/>
        <w:spacing w:line="360" w:lineRule="auto"/>
        <w:rPr>
          <w:rFonts w:hAnsi="宋体" w:cs="宋体"/>
          <w:szCs w:val="21"/>
        </w:rPr>
      </w:pPr>
      <w:r>
        <w:rPr>
          <w:rFonts w:hAnsi="宋体" w:cs="宋体" w:hint="eastAsia"/>
          <w:b/>
          <w:bCs/>
          <w:szCs w:val="21"/>
        </w:rPr>
        <w:t>教学方式</w:t>
      </w:r>
      <w:r>
        <w:rPr>
          <w:rFonts w:hAnsi="宋体" w:cs="宋体" w:hint="eastAsia"/>
          <w:szCs w:val="21"/>
        </w:rPr>
        <w:t xml:space="preserve"> </w:t>
      </w:r>
    </w:p>
    <w:p w14:paraId="6070826A"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结合病例问题引导式教学  </w:t>
      </w:r>
    </w:p>
    <w:p w14:paraId="5747FCF0" w14:textId="77777777" w:rsidR="00163E5D" w:rsidRDefault="00D97768">
      <w:pPr>
        <w:pStyle w:val="a3"/>
        <w:spacing w:line="360" w:lineRule="auto"/>
        <w:rPr>
          <w:rFonts w:hAnsi="宋体" w:cs="宋体"/>
          <w:szCs w:val="21"/>
        </w:rPr>
      </w:pPr>
      <w:r>
        <w:rPr>
          <w:rFonts w:hAnsi="宋体" w:cs="宋体" w:hint="eastAsia"/>
          <w:b/>
          <w:szCs w:val="21"/>
        </w:rPr>
        <w:t>教学评价</w:t>
      </w:r>
    </w:p>
    <w:p w14:paraId="7FBF7A9F" w14:textId="77777777" w:rsidR="00163E5D" w:rsidRDefault="00D97768">
      <w:pPr>
        <w:pStyle w:val="a3"/>
        <w:spacing w:line="360" w:lineRule="auto"/>
        <w:rPr>
          <w:rFonts w:hAnsi="宋体" w:cs="宋体"/>
          <w:szCs w:val="21"/>
        </w:rPr>
      </w:pPr>
      <w:r>
        <w:rPr>
          <w:rFonts w:hAnsi="宋体" w:cs="宋体" w:hint="eastAsia"/>
          <w:szCs w:val="21"/>
        </w:rPr>
        <w:t xml:space="preserve">     对相应知识点的掌握</w:t>
      </w:r>
    </w:p>
    <w:p w14:paraId="6FD01421" w14:textId="77777777" w:rsidR="00163E5D" w:rsidRDefault="00D97768">
      <w:pPr>
        <w:pStyle w:val="a3"/>
        <w:spacing w:line="360" w:lineRule="auto"/>
        <w:rPr>
          <w:rFonts w:hAnsi="宋体" w:cs="宋体"/>
          <w:szCs w:val="21"/>
        </w:rPr>
      </w:pPr>
      <w:r>
        <w:rPr>
          <w:rFonts w:hAnsi="宋体" w:cs="宋体" w:hint="eastAsia"/>
          <w:szCs w:val="21"/>
        </w:rPr>
        <w:t xml:space="preserve">     对临床现实病例的接诊</w:t>
      </w:r>
    </w:p>
    <w:p w14:paraId="4722C31B" w14:textId="77777777" w:rsidR="00163E5D" w:rsidRDefault="00163E5D">
      <w:pPr>
        <w:pStyle w:val="a3"/>
        <w:spacing w:line="360" w:lineRule="auto"/>
        <w:rPr>
          <w:rFonts w:hAnsi="宋体" w:cs="宋体"/>
          <w:szCs w:val="21"/>
        </w:rPr>
      </w:pPr>
    </w:p>
    <w:p w14:paraId="1BA3B5D5" w14:textId="77777777" w:rsidR="00163E5D" w:rsidRDefault="00D97768">
      <w:pPr>
        <w:widowControl/>
        <w:spacing w:beforeLines="50" w:before="156" w:afterLines="50" w:after="156"/>
        <w:ind w:firstLineChars="200" w:firstLine="562"/>
        <w:jc w:val="left"/>
      </w:pPr>
      <w:r>
        <w:rPr>
          <w:rFonts w:ascii="黑体" w:eastAsia="黑体" w:hAnsi="黑体" w:hint="eastAsia"/>
          <w:b/>
          <w:sz w:val="28"/>
          <w:szCs w:val="28"/>
        </w:rPr>
        <w:t>四、学时分配</w:t>
      </w:r>
    </w:p>
    <w:p w14:paraId="728369BE" w14:textId="77777777" w:rsidR="00163E5D" w:rsidRDefault="00D9776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163E5D" w:rsidRPr="00D97768" w14:paraId="31828DFB" w14:textId="77777777">
        <w:trPr>
          <w:trHeight w:val="340"/>
          <w:jc w:val="center"/>
        </w:trPr>
        <w:tc>
          <w:tcPr>
            <w:tcW w:w="2765" w:type="dxa"/>
            <w:vAlign w:val="center"/>
          </w:tcPr>
          <w:p w14:paraId="367C9529"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lastRenderedPageBreak/>
              <w:t>章节</w:t>
            </w:r>
          </w:p>
        </w:tc>
        <w:tc>
          <w:tcPr>
            <w:tcW w:w="2765" w:type="dxa"/>
            <w:vAlign w:val="center"/>
          </w:tcPr>
          <w:p w14:paraId="6473188A"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t>章节内容</w:t>
            </w:r>
          </w:p>
        </w:tc>
        <w:tc>
          <w:tcPr>
            <w:tcW w:w="2766" w:type="dxa"/>
            <w:vAlign w:val="center"/>
          </w:tcPr>
          <w:p w14:paraId="2E814D63"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t>学时分配</w:t>
            </w:r>
          </w:p>
        </w:tc>
      </w:tr>
      <w:tr w:rsidR="00163E5D" w14:paraId="29C0B2B9" w14:textId="77777777">
        <w:trPr>
          <w:trHeight w:val="340"/>
          <w:jc w:val="center"/>
        </w:trPr>
        <w:tc>
          <w:tcPr>
            <w:tcW w:w="2765" w:type="dxa"/>
          </w:tcPr>
          <w:p w14:paraId="788DA6C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tcPr>
          <w:p w14:paraId="6D4517C2"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总论</w:t>
            </w:r>
          </w:p>
        </w:tc>
        <w:tc>
          <w:tcPr>
            <w:tcW w:w="2766" w:type="dxa"/>
          </w:tcPr>
          <w:p w14:paraId="0EAD4F1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4</w:t>
            </w:r>
          </w:p>
        </w:tc>
      </w:tr>
      <w:tr w:rsidR="00163E5D" w14:paraId="2E607CA2" w14:textId="77777777">
        <w:trPr>
          <w:trHeight w:val="340"/>
          <w:jc w:val="center"/>
        </w:trPr>
        <w:tc>
          <w:tcPr>
            <w:tcW w:w="2765" w:type="dxa"/>
          </w:tcPr>
          <w:p w14:paraId="60953CF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第一节</w:t>
            </w:r>
          </w:p>
        </w:tc>
        <w:tc>
          <w:tcPr>
            <w:tcW w:w="2765" w:type="dxa"/>
          </w:tcPr>
          <w:p w14:paraId="5850E72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病毒性肝炎</w:t>
            </w:r>
          </w:p>
        </w:tc>
        <w:tc>
          <w:tcPr>
            <w:tcW w:w="2766" w:type="dxa"/>
          </w:tcPr>
          <w:p w14:paraId="32C0ED6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6</w:t>
            </w:r>
          </w:p>
        </w:tc>
      </w:tr>
      <w:tr w:rsidR="00163E5D" w14:paraId="7AF53677" w14:textId="77777777">
        <w:trPr>
          <w:trHeight w:val="340"/>
          <w:jc w:val="center"/>
        </w:trPr>
        <w:tc>
          <w:tcPr>
            <w:tcW w:w="2765" w:type="dxa"/>
          </w:tcPr>
          <w:p w14:paraId="469A222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第三节</w:t>
            </w:r>
          </w:p>
        </w:tc>
        <w:tc>
          <w:tcPr>
            <w:tcW w:w="2765" w:type="dxa"/>
          </w:tcPr>
          <w:p w14:paraId="221C063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流行性感冒病毒感染</w:t>
            </w:r>
          </w:p>
        </w:tc>
        <w:tc>
          <w:tcPr>
            <w:tcW w:w="2766" w:type="dxa"/>
          </w:tcPr>
          <w:p w14:paraId="2826FE4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6ECB0C8C" w14:textId="77777777">
        <w:trPr>
          <w:trHeight w:val="340"/>
          <w:jc w:val="center"/>
        </w:trPr>
        <w:tc>
          <w:tcPr>
            <w:tcW w:w="2765" w:type="dxa"/>
          </w:tcPr>
          <w:p w14:paraId="2C37632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第七节</w:t>
            </w:r>
          </w:p>
        </w:tc>
        <w:tc>
          <w:tcPr>
            <w:tcW w:w="2765" w:type="dxa"/>
          </w:tcPr>
          <w:p w14:paraId="63E4773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肾综合征出血热</w:t>
            </w:r>
          </w:p>
        </w:tc>
        <w:tc>
          <w:tcPr>
            <w:tcW w:w="2766" w:type="dxa"/>
          </w:tcPr>
          <w:p w14:paraId="4EBE1F7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6B7EB260" w14:textId="77777777">
        <w:trPr>
          <w:trHeight w:val="340"/>
          <w:jc w:val="center"/>
        </w:trPr>
        <w:tc>
          <w:tcPr>
            <w:tcW w:w="2765" w:type="dxa"/>
          </w:tcPr>
          <w:p w14:paraId="7EAD46A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第八节</w:t>
            </w:r>
          </w:p>
        </w:tc>
        <w:tc>
          <w:tcPr>
            <w:tcW w:w="2765" w:type="dxa"/>
          </w:tcPr>
          <w:p w14:paraId="587C4EC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流行性乙型脑炎</w:t>
            </w:r>
          </w:p>
        </w:tc>
        <w:tc>
          <w:tcPr>
            <w:tcW w:w="2766" w:type="dxa"/>
          </w:tcPr>
          <w:p w14:paraId="33E8227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544CE03A" w14:textId="77777777">
        <w:trPr>
          <w:trHeight w:val="340"/>
          <w:jc w:val="center"/>
        </w:trPr>
        <w:tc>
          <w:tcPr>
            <w:tcW w:w="2765" w:type="dxa"/>
          </w:tcPr>
          <w:p w14:paraId="768DFED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 xml:space="preserve"> 第二章  第十三节</w:t>
            </w:r>
          </w:p>
        </w:tc>
        <w:tc>
          <w:tcPr>
            <w:tcW w:w="2765" w:type="dxa"/>
          </w:tcPr>
          <w:p w14:paraId="4076629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艾滋病</w:t>
            </w:r>
          </w:p>
        </w:tc>
        <w:tc>
          <w:tcPr>
            <w:tcW w:w="2766" w:type="dxa"/>
          </w:tcPr>
          <w:p w14:paraId="18B0DE4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57917B8" w14:textId="77777777">
        <w:trPr>
          <w:trHeight w:val="340"/>
          <w:jc w:val="center"/>
        </w:trPr>
        <w:tc>
          <w:tcPr>
            <w:tcW w:w="2765" w:type="dxa"/>
          </w:tcPr>
          <w:p w14:paraId="2442EA0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第一节</w:t>
            </w:r>
          </w:p>
        </w:tc>
        <w:tc>
          <w:tcPr>
            <w:tcW w:w="2765" w:type="dxa"/>
          </w:tcPr>
          <w:p w14:paraId="36183FD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伤寒</w:t>
            </w:r>
          </w:p>
        </w:tc>
        <w:tc>
          <w:tcPr>
            <w:tcW w:w="2766" w:type="dxa"/>
          </w:tcPr>
          <w:p w14:paraId="5B570C2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AAF49F1" w14:textId="77777777">
        <w:trPr>
          <w:trHeight w:val="340"/>
          <w:jc w:val="center"/>
        </w:trPr>
        <w:tc>
          <w:tcPr>
            <w:tcW w:w="2765" w:type="dxa"/>
          </w:tcPr>
          <w:p w14:paraId="018FBD7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第二节</w:t>
            </w:r>
          </w:p>
        </w:tc>
        <w:tc>
          <w:tcPr>
            <w:tcW w:w="2765" w:type="dxa"/>
          </w:tcPr>
          <w:p w14:paraId="026567D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细菌性食物中毒</w:t>
            </w:r>
          </w:p>
        </w:tc>
        <w:tc>
          <w:tcPr>
            <w:tcW w:w="2766" w:type="dxa"/>
          </w:tcPr>
          <w:p w14:paraId="074D472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1F1463E7" w14:textId="77777777">
        <w:trPr>
          <w:trHeight w:val="340"/>
          <w:jc w:val="center"/>
        </w:trPr>
        <w:tc>
          <w:tcPr>
            <w:tcW w:w="2765" w:type="dxa"/>
          </w:tcPr>
          <w:p w14:paraId="71B4788A"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第四节</w:t>
            </w:r>
          </w:p>
        </w:tc>
        <w:tc>
          <w:tcPr>
            <w:tcW w:w="2765" w:type="dxa"/>
          </w:tcPr>
          <w:p w14:paraId="33812CA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霍乱</w:t>
            </w:r>
          </w:p>
        </w:tc>
        <w:tc>
          <w:tcPr>
            <w:tcW w:w="2766" w:type="dxa"/>
          </w:tcPr>
          <w:p w14:paraId="7D9A2F4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6D17B1CF" w14:textId="77777777">
        <w:trPr>
          <w:trHeight w:val="340"/>
          <w:jc w:val="center"/>
        </w:trPr>
        <w:tc>
          <w:tcPr>
            <w:tcW w:w="2765" w:type="dxa"/>
          </w:tcPr>
          <w:p w14:paraId="6C4955E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第十二节</w:t>
            </w:r>
          </w:p>
        </w:tc>
        <w:tc>
          <w:tcPr>
            <w:tcW w:w="2765" w:type="dxa"/>
          </w:tcPr>
          <w:p w14:paraId="5470851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流行性脑脊髓膜炎</w:t>
            </w:r>
          </w:p>
        </w:tc>
        <w:tc>
          <w:tcPr>
            <w:tcW w:w="2766" w:type="dxa"/>
          </w:tcPr>
          <w:p w14:paraId="7BAE69A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057B6EF6" w14:textId="77777777">
        <w:trPr>
          <w:trHeight w:val="340"/>
          <w:jc w:val="center"/>
        </w:trPr>
        <w:tc>
          <w:tcPr>
            <w:tcW w:w="2765" w:type="dxa"/>
          </w:tcPr>
          <w:p w14:paraId="410D4E8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第十五节</w:t>
            </w:r>
          </w:p>
        </w:tc>
        <w:tc>
          <w:tcPr>
            <w:tcW w:w="2765" w:type="dxa"/>
          </w:tcPr>
          <w:p w14:paraId="368991E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败血症</w:t>
            </w:r>
          </w:p>
        </w:tc>
        <w:tc>
          <w:tcPr>
            <w:tcW w:w="2766" w:type="dxa"/>
          </w:tcPr>
          <w:p w14:paraId="56AEA84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ADE38E1" w14:textId="77777777">
        <w:trPr>
          <w:trHeight w:val="340"/>
          <w:jc w:val="center"/>
        </w:trPr>
        <w:tc>
          <w:tcPr>
            <w:tcW w:w="2765" w:type="dxa"/>
          </w:tcPr>
          <w:p w14:paraId="6B5C96C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 xml:space="preserve">第五章 </w:t>
            </w:r>
          </w:p>
        </w:tc>
        <w:tc>
          <w:tcPr>
            <w:tcW w:w="2765" w:type="dxa"/>
          </w:tcPr>
          <w:p w14:paraId="5A12229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深部真菌病</w:t>
            </w:r>
          </w:p>
        </w:tc>
        <w:tc>
          <w:tcPr>
            <w:tcW w:w="2766" w:type="dxa"/>
          </w:tcPr>
          <w:p w14:paraId="04C5FF42"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769508B9" w14:textId="77777777">
        <w:trPr>
          <w:trHeight w:val="340"/>
          <w:jc w:val="center"/>
        </w:trPr>
        <w:tc>
          <w:tcPr>
            <w:tcW w:w="2765" w:type="dxa"/>
          </w:tcPr>
          <w:p w14:paraId="7A38E88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第七章  第二节</w:t>
            </w:r>
          </w:p>
        </w:tc>
        <w:tc>
          <w:tcPr>
            <w:tcW w:w="2765" w:type="dxa"/>
          </w:tcPr>
          <w:p w14:paraId="743D663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疟疾</w:t>
            </w:r>
          </w:p>
        </w:tc>
        <w:tc>
          <w:tcPr>
            <w:tcW w:w="2766" w:type="dxa"/>
          </w:tcPr>
          <w:p w14:paraId="72886B9B"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4C081F16" w14:textId="77777777">
        <w:trPr>
          <w:trHeight w:val="340"/>
          <w:jc w:val="center"/>
        </w:trPr>
        <w:tc>
          <w:tcPr>
            <w:tcW w:w="2765" w:type="dxa"/>
          </w:tcPr>
          <w:p w14:paraId="4E7CA54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第八章  第一节</w:t>
            </w:r>
          </w:p>
        </w:tc>
        <w:tc>
          <w:tcPr>
            <w:tcW w:w="2765" w:type="dxa"/>
          </w:tcPr>
          <w:p w14:paraId="1EDE842B"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日本血吸虫病</w:t>
            </w:r>
          </w:p>
        </w:tc>
        <w:tc>
          <w:tcPr>
            <w:tcW w:w="2766" w:type="dxa"/>
          </w:tcPr>
          <w:p w14:paraId="59812F8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7FBF920B" w14:textId="77777777">
        <w:trPr>
          <w:trHeight w:val="340"/>
          <w:jc w:val="center"/>
        </w:trPr>
        <w:tc>
          <w:tcPr>
            <w:tcW w:w="2765" w:type="dxa"/>
          </w:tcPr>
          <w:p w14:paraId="6E9D63C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第十章  第六节</w:t>
            </w:r>
          </w:p>
        </w:tc>
        <w:tc>
          <w:tcPr>
            <w:tcW w:w="2765" w:type="dxa"/>
          </w:tcPr>
          <w:p w14:paraId="270AEDB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发热待查诊断思维</w:t>
            </w:r>
          </w:p>
        </w:tc>
        <w:tc>
          <w:tcPr>
            <w:tcW w:w="2766" w:type="dxa"/>
          </w:tcPr>
          <w:p w14:paraId="694E668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1948CCB3" w14:textId="77777777">
        <w:trPr>
          <w:trHeight w:val="340"/>
          <w:jc w:val="center"/>
        </w:trPr>
        <w:tc>
          <w:tcPr>
            <w:tcW w:w="2765" w:type="dxa"/>
          </w:tcPr>
          <w:p w14:paraId="7352A3C2" w14:textId="77777777" w:rsidR="00163E5D" w:rsidRDefault="00163E5D">
            <w:pPr>
              <w:widowControl/>
              <w:spacing w:beforeLines="50" w:before="156" w:afterLines="50" w:after="156"/>
              <w:jc w:val="center"/>
              <w:rPr>
                <w:rFonts w:ascii="宋体" w:eastAsia="宋体" w:hAnsi="宋体"/>
              </w:rPr>
            </w:pPr>
          </w:p>
        </w:tc>
        <w:tc>
          <w:tcPr>
            <w:tcW w:w="2765" w:type="dxa"/>
          </w:tcPr>
          <w:p w14:paraId="44613BB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临床见习</w:t>
            </w:r>
          </w:p>
        </w:tc>
        <w:tc>
          <w:tcPr>
            <w:tcW w:w="2766" w:type="dxa"/>
          </w:tcPr>
          <w:p w14:paraId="613DC20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6</w:t>
            </w:r>
          </w:p>
        </w:tc>
      </w:tr>
    </w:tbl>
    <w:p w14:paraId="0AA185E1"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22590723" w14:textId="026C2A5B" w:rsidR="00163E5D" w:rsidRDefault="00D97768">
      <w:pPr>
        <w:widowControl/>
        <w:spacing w:beforeLines="50" w:before="156" w:afterLines="50" w:after="156"/>
        <w:ind w:firstLineChars="200" w:firstLine="562"/>
        <w:jc w:val="left"/>
      </w:pPr>
      <w:r>
        <w:rPr>
          <w:rFonts w:ascii="黑体" w:eastAsia="黑体" w:hAnsi="黑体" w:hint="eastAsia"/>
          <w:b/>
          <w:sz w:val="28"/>
          <w:szCs w:val="28"/>
        </w:rPr>
        <w:t>五、教学进度</w:t>
      </w:r>
    </w:p>
    <w:p w14:paraId="4C73A16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913"/>
        <w:gridCol w:w="633"/>
        <w:gridCol w:w="1244"/>
        <w:gridCol w:w="2378"/>
        <w:gridCol w:w="753"/>
        <w:gridCol w:w="1603"/>
        <w:gridCol w:w="772"/>
      </w:tblGrid>
      <w:tr w:rsidR="00163E5D" w14:paraId="609C6897" w14:textId="77777777">
        <w:trPr>
          <w:trHeight w:val="340"/>
          <w:jc w:val="center"/>
        </w:trPr>
        <w:tc>
          <w:tcPr>
            <w:tcW w:w="913" w:type="dxa"/>
            <w:vAlign w:val="center"/>
          </w:tcPr>
          <w:p w14:paraId="0B02F403"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633" w:type="dxa"/>
            <w:vAlign w:val="center"/>
          </w:tcPr>
          <w:p w14:paraId="0B57CE8A"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44" w:type="dxa"/>
            <w:vAlign w:val="center"/>
          </w:tcPr>
          <w:p w14:paraId="429B477E"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378" w:type="dxa"/>
            <w:vAlign w:val="center"/>
          </w:tcPr>
          <w:p w14:paraId="5A1291ED"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53" w:type="dxa"/>
            <w:vAlign w:val="center"/>
          </w:tcPr>
          <w:p w14:paraId="1575132F"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603" w:type="dxa"/>
            <w:vAlign w:val="center"/>
          </w:tcPr>
          <w:p w14:paraId="476D9CA2"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72" w:type="dxa"/>
            <w:vAlign w:val="center"/>
          </w:tcPr>
          <w:p w14:paraId="531ED349"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63E5D" w14:paraId="3DC25346" w14:textId="77777777">
        <w:trPr>
          <w:trHeight w:val="340"/>
          <w:jc w:val="center"/>
        </w:trPr>
        <w:tc>
          <w:tcPr>
            <w:tcW w:w="913" w:type="dxa"/>
            <w:vAlign w:val="center"/>
          </w:tcPr>
          <w:p w14:paraId="6B65573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633" w:type="dxa"/>
            <w:vAlign w:val="center"/>
          </w:tcPr>
          <w:p w14:paraId="29D014E7"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2EBEAAA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rPr>
              <w:t>第一章 总论</w:t>
            </w:r>
          </w:p>
        </w:tc>
        <w:tc>
          <w:tcPr>
            <w:tcW w:w="2378" w:type="dxa"/>
            <w:vAlign w:val="center"/>
          </w:tcPr>
          <w:p w14:paraId="63A670A2"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总论</w:t>
            </w:r>
          </w:p>
        </w:tc>
        <w:tc>
          <w:tcPr>
            <w:tcW w:w="753" w:type="dxa"/>
            <w:vAlign w:val="center"/>
          </w:tcPr>
          <w:p w14:paraId="033BE32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603" w:type="dxa"/>
            <w:vAlign w:val="center"/>
          </w:tcPr>
          <w:p w14:paraId="2B85082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作业：说说对“新发传染病”的认识</w:t>
            </w:r>
          </w:p>
          <w:p w14:paraId="2996D5F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要求：掌握传染病的概念、传染病的流行过程及影响因素、传染病的基本特征及临床特点、传染病的诊断与治疗原则、传染病的预防、新发传染病的概念及防治</w:t>
            </w:r>
          </w:p>
        </w:tc>
        <w:tc>
          <w:tcPr>
            <w:tcW w:w="772" w:type="dxa"/>
            <w:vAlign w:val="center"/>
          </w:tcPr>
          <w:p w14:paraId="1A9ABFF1" w14:textId="77777777" w:rsidR="00163E5D" w:rsidRDefault="00163E5D">
            <w:pPr>
              <w:widowControl/>
              <w:spacing w:beforeLines="50" w:before="156" w:afterLines="50" w:after="156"/>
              <w:jc w:val="center"/>
              <w:rPr>
                <w:rFonts w:ascii="宋体" w:eastAsia="宋体" w:hAnsi="宋体"/>
                <w:szCs w:val="21"/>
              </w:rPr>
            </w:pPr>
          </w:p>
        </w:tc>
      </w:tr>
      <w:tr w:rsidR="00163E5D" w14:paraId="68EA050E" w14:textId="77777777">
        <w:trPr>
          <w:trHeight w:val="340"/>
          <w:jc w:val="center"/>
        </w:trPr>
        <w:tc>
          <w:tcPr>
            <w:tcW w:w="913" w:type="dxa"/>
            <w:vAlign w:val="center"/>
          </w:tcPr>
          <w:p w14:paraId="63016C4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4</w:t>
            </w:r>
          </w:p>
        </w:tc>
        <w:tc>
          <w:tcPr>
            <w:tcW w:w="633" w:type="dxa"/>
            <w:vAlign w:val="center"/>
          </w:tcPr>
          <w:p w14:paraId="48A40DC7"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58B15C4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第二章 病毒性传染病</w:t>
            </w:r>
          </w:p>
        </w:tc>
        <w:tc>
          <w:tcPr>
            <w:tcW w:w="2378" w:type="dxa"/>
            <w:vAlign w:val="center"/>
          </w:tcPr>
          <w:p w14:paraId="272E6A4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第一节 病毒性肝炎</w:t>
            </w:r>
          </w:p>
          <w:p w14:paraId="3AB03F7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第三节 流行性感冒病毒感染</w:t>
            </w:r>
          </w:p>
          <w:p w14:paraId="167FCD5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第七节 肾综合征出血热</w:t>
            </w:r>
          </w:p>
          <w:p w14:paraId="3FF547EA"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第八节 流行性乙型脑炎</w:t>
            </w:r>
          </w:p>
          <w:p w14:paraId="3FD4B68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第十三节 艾滋病</w:t>
            </w:r>
          </w:p>
        </w:tc>
        <w:tc>
          <w:tcPr>
            <w:tcW w:w="753" w:type="dxa"/>
            <w:vAlign w:val="center"/>
          </w:tcPr>
          <w:p w14:paraId="5E6AF65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1603" w:type="dxa"/>
            <w:vAlign w:val="center"/>
          </w:tcPr>
          <w:p w14:paraId="48794245"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作业：完成本章节思考题；针对“黄疸查因”讨论临床黄疸案例病因及诊治思路</w:t>
            </w:r>
          </w:p>
          <w:p w14:paraId="6EF022A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要求：根据临床实际案例，分析诊断思路及治疗措施</w:t>
            </w:r>
          </w:p>
        </w:tc>
        <w:tc>
          <w:tcPr>
            <w:tcW w:w="772" w:type="dxa"/>
            <w:vAlign w:val="center"/>
          </w:tcPr>
          <w:p w14:paraId="0D6EA62F" w14:textId="77777777" w:rsidR="00163E5D" w:rsidRDefault="00163E5D">
            <w:pPr>
              <w:widowControl/>
              <w:spacing w:beforeLines="50" w:before="156" w:afterLines="50" w:after="156"/>
              <w:jc w:val="center"/>
              <w:rPr>
                <w:rFonts w:ascii="宋体" w:eastAsia="宋体" w:hAnsi="宋体"/>
                <w:szCs w:val="21"/>
              </w:rPr>
            </w:pPr>
          </w:p>
        </w:tc>
      </w:tr>
      <w:tr w:rsidR="00163E5D" w14:paraId="7597546F" w14:textId="77777777">
        <w:trPr>
          <w:trHeight w:val="340"/>
          <w:jc w:val="center"/>
        </w:trPr>
        <w:tc>
          <w:tcPr>
            <w:tcW w:w="913" w:type="dxa"/>
            <w:vAlign w:val="center"/>
          </w:tcPr>
          <w:p w14:paraId="74D0DBD3"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633" w:type="dxa"/>
            <w:vAlign w:val="center"/>
          </w:tcPr>
          <w:p w14:paraId="0B8E2385"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66F54E26"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6BC407C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细菌性传染病</w:t>
            </w:r>
          </w:p>
        </w:tc>
        <w:tc>
          <w:tcPr>
            <w:tcW w:w="2378" w:type="dxa"/>
            <w:vAlign w:val="center"/>
          </w:tcPr>
          <w:p w14:paraId="5A6B66C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第一节 伤寒</w:t>
            </w:r>
          </w:p>
          <w:p w14:paraId="655312D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第二节 细菌性食物中毒</w:t>
            </w:r>
          </w:p>
          <w:p w14:paraId="3F06E2E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第四节 霍乱</w:t>
            </w:r>
          </w:p>
          <w:p w14:paraId="063B8A1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第十二节 流行性脑脊髓膜炎</w:t>
            </w:r>
          </w:p>
          <w:p w14:paraId="352E5E5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第十五节 败血症</w:t>
            </w:r>
          </w:p>
        </w:tc>
        <w:tc>
          <w:tcPr>
            <w:tcW w:w="753" w:type="dxa"/>
            <w:vAlign w:val="center"/>
          </w:tcPr>
          <w:p w14:paraId="4EE6075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603" w:type="dxa"/>
            <w:vAlign w:val="center"/>
          </w:tcPr>
          <w:p w14:paraId="69B4AFB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作业：完成本章节思考题，说说真菌感染的一些危险因素</w:t>
            </w:r>
          </w:p>
          <w:p w14:paraId="53C58C71"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5CA9B526" w14:textId="77777777" w:rsidR="00163E5D" w:rsidRDefault="00163E5D">
            <w:pPr>
              <w:widowControl/>
              <w:spacing w:beforeLines="50" w:before="156" w:afterLines="50" w:after="156"/>
              <w:jc w:val="center"/>
              <w:rPr>
                <w:rFonts w:ascii="宋体" w:eastAsia="宋体" w:hAnsi="宋体"/>
                <w:szCs w:val="21"/>
              </w:rPr>
            </w:pPr>
          </w:p>
        </w:tc>
      </w:tr>
      <w:tr w:rsidR="00163E5D" w14:paraId="167C18F6" w14:textId="77777777">
        <w:trPr>
          <w:trHeight w:val="340"/>
          <w:jc w:val="center"/>
        </w:trPr>
        <w:tc>
          <w:tcPr>
            <w:tcW w:w="913" w:type="dxa"/>
            <w:vAlign w:val="center"/>
          </w:tcPr>
          <w:p w14:paraId="498F1A2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633" w:type="dxa"/>
            <w:vAlign w:val="center"/>
          </w:tcPr>
          <w:p w14:paraId="11EB9035"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1507F7A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p w14:paraId="6DB4968F"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深部真菌病</w:t>
            </w:r>
          </w:p>
        </w:tc>
        <w:tc>
          <w:tcPr>
            <w:tcW w:w="2378" w:type="dxa"/>
            <w:vAlign w:val="center"/>
          </w:tcPr>
          <w:p w14:paraId="4400E46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lastRenderedPageBreak/>
              <w:t>第一节 新型隐球菌病</w:t>
            </w:r>
          </w:p>
          <w:p w14:paraId="7148532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lastRenderedPageBreak/>
              <w:t>第二节 念珠菌病</w:t>
            </w:r>
          </w:p>
          <w:p w14:paraId="7EAB27C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第三节 曲霉病</w:t>
            </w:r>
          </w:p>
          <w:p w14:paraId="07210BA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第四节 肺孢子菌病</w:t>
            </w:r>
          </w:p>
        </w:tc>
        <w:tc>
          <w:tcPr>
            <w:tcW w:w="753" w:type="dxa"/>
            <w:vAlign w:val="center"/>
          </w:tcPr>
          <w:p w14:paraId="19C7E45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603" w:type="dxa"/>
            <w:vAlign w:val="center"/>
          </w:tcPr>
          <w:p w14:paraId="2490016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r>
              <w:rPr>
                <w:rFonts w:ascii="宋体" w:eastAsia="宋体" w:hAnsi="宋体" w:hint="eastAsia"/>
                <w:szCs w:val="21"/>
              </w:rPr>
              <w:lastRenderedPageBreak/>
              <w:t>说说真菌感染的一些危险因素</w:t>
            </w:r>
          </w:p>
          <w:p w14:paraId="4392827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66A30177" w14:textId="77777777" w:rsidR="00163E5D" w:rsidRDefault="00163E5D">
            <w:pPr>
              <w:widowControl/>
              <w:spacing w:beforeLines="50" w:before="156" w:afterLines="50" w:after="156"/>
              <w:jc w:val="center"/>
              <w:rPr>
                <w:rFonts w:ascii="宋体" w:eastAsia="宋体" w:hAnsi="宋体"/>
                <w:szCs w:val="21"/>
              </w:rPr>
            </w:pPr>
          </w:p>
        </w:tc>
      </w:tr>
      <w:tr w:rsidR="00163E5D" w14:paraId="3429216D" w14:textId="77777777">
        <w:trPr>
          <w:trHeight w:val="340"/>
          <w:jc w:val="center"/>
        </w:trPr>
        <w:tc>
          <w:tcPr>
            <w:tcW w:w="913" w:type="dxa"/>
            <w:vAlign w:val="center"/>
          </w:tcPr>
          <w:p w14:paraId="31D649F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633" w:type="dxa"/>
            <w:vAlign w:val="center"/>
          </w:tcPr>
          <w:p w14:paraId="04E07634"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32236AD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13C61AD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原虫病</w:t>
            </w:r>
          </w:p>
        </w:tc>
        <w:tc>
          <w:tcPr>
            <w:tcW w:w="2378" w:type="dxa"/>
            <w:vAlign w:val="center"/>
          </w:tcPr>
          <w:p w14:paraId="32014D9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第二节 疟疾</w:t>
            </w:r>
          </w:p>
        </w:tc>
        <w:tc>
          <w:tcPr>
            <w:tcW w:w="753" w:type="dxa"/>
            <w:vAlign w:val="center"/>
          </w:tcPr>
          <w:p w14:paraId="7709F09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603" w:type="dxa"/>
            <w:vAlign w:val="center"/>
          </w:tcPr>
          <w:p w14:paraId="535EE7A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p>
          <w:p w14:paraId="7AE9F0F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7BCE4B3B" w14:textId="77777777" w:rsidR="00163E5D" w:rsidRDefault="00163E5D">
            <w:pPr>
              <w:widowControl/>
              <w:spacing w:beforeLines="50" w:before="156" w:afterLines="50" w:after="156"/>
              <w:jc w:val="center"/>
              <w:rPr>
                <w:rFonts w:ascii="宋体" w:eastAsia="宋体" w:hAnsi="宋体"/>
                <w:szCs w:val="21"/>
              </w:rPr>
            </w:pPr>
          </w:p>
        </w:tc>
      </w:tr>
      <w:tr w:rsidR="00163E5D" w14:paraId="68802A0D" w14:textId="77777777">
        <w:trPr>
          <w:trHeight w:val="340"/>
          <w:jc w:val="center"/>
        </w:trPr>
        <w:tc>
          <w:tcPr>
            <w:tcW w:w="913" w:type="dxa"/>
            <w:vAlign w:val="center"/>
          </w:tcPr>
          <w:p w14:paraId="28F42A5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633" w:type="dxa"/>
            <w:vAlign w:val="center"/>
          </w:tcPr>
          <w:p w14:paraId="3A0919FB"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0A368BE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p w14:paraId="69A0D41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蠕虫病</w:t>
            </w:r>
          </w:p>
        </w:tc>
        <w:tc>
          <w:tcPr>
            <w:tcW w:w="2378" w:type="dxa"/>
            <w:vAlign w:val="center"/>
          </w:tcPr>
          <w:p w14:paraId="59F617C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第一节 日本血吸虫病</w:t>
            </w:r>
          </w:p>
        </w:tc>
        <w:tc>
          <w:tcPr>
            <w:tcW w:w="753" w:type="dxa"/>
            <w:vAlign w:val="center"/>
          </w:tcPr>
          <w:p w14:paraId="50FC075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603" w:type="dxa"/>
            <w:vAlign w:val="center"/>
          </w:tcPr>
          <w:p w14:paraId="6FB15ADB"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p>
          <w:p w14:paraId="01F778C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0DE01487" w14:textId="77777777" w:rsidR="00163E5D" w:rsidRDefault="00163E5D">
            <w:pPr>
              <w:widowControl/>
              <w:spacing w:beforeLines="50" w:before="156" w:afterLines="50" w:after="156"/>
              <w:jc w:val="center"/>
              <w:rPr>
                <w:rFonts w:ascii="宋体" w:eastAsia="宋体" w:hAnsi="宋体"/>
                <w:szCs w:val="21"/>
              </w:rPr>
            </w:pPr>
          </w:p>
        </w:tc>
      </w:tr>
      <w:tr w:rsidR="00163E5D" w14:paraId="2E102EA5" w14:textId="77777777">
        <w:trPr>
          <w:trHeight w:val="340"/>
          <w:jc w:val="center"/>
        </w:trPr>
        <w:tc>
          <w:tcPr>
            <w:tcW w:w="913" w:type="dxa"/>
            <w:vAlign w:val="center"/>
          </w:tcPr>
          <w:p w14:paraId="17DA2F9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633" w:type="dxa"/>
            <w:vAlign w:val="center"/>
          </w:tcPr>
          <w:p w14:paraId="286122F4"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3186B5B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p w14:paraId="17F62DD6"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其他</w:t>
            </w:r>
          </w:p>
        </w:tc>
        <w:tc>
          <w:tcPr>
            <w:tcW w:w="2378" w:type="dxa"/>
            <w:vAlign w:val="center"/>
          </w:tcPr>
          <w:p w14:paraId="5A4923F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第六节 感染性发热的诊断思维</w:t>
            </w:r>
          </w:p>
        </w:tc>
        <w:tc>
          <w:tcPr>
            <w:tcW w:w="753" w:type="dxa"/>
            <w:vAlign w:val="center"/>
          </w:tcPr>
          <w:p w14:paraId="42F6720F"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03" w:type="dxa"/>
            <w:vAlign w:val="center"/>
          </w:tcPr>
          <w:p w14:paraId="0382786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作业：发热待查病人询问病史的要点</w:t>
            </w:r>
          </w:p>
          <w:p w14:paraId="3F52B24F"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要求：掌握常见引起发热的病因</w:t>
            </w:r>
          </w:p>
        </w:tc>
        <w:tc>
          <w:tcPr>
            <w:tcW w:w="772" w:type="dxa"/>
            <w:vAlign w:val="center"/>
          </w:tcPr>
          <w:p w14:paraId="628F49D4" w14:textId="77777777" w:rsidR="00163E5D" w:rsidRDefault="00163E5D">
            <w:pPr>
              <w:widowControl/>
              <w:spacing w:beforeLines="50" w:before="156" w:afterLines="50" w:after="156"/>
              <w:jc w:val="center"/>
              <w:rPr>
                <w:rFonts w:ascii="宋体" w:eastAsia="宋体" w:hAnsi="宋体"/>
                <w:szCs w:val="21"/>
              </w:rPr>
            </w:pPr>
          </w:p>
        </w:tc>
      </w:tr>
      <w:tr w:rsidR="00163E5D" w14:paraId="452350B1" w14:textId="77777777">
        <w:trPr>
          <w:trHeight w:val="340"/>
          <w:jc w:val="center"/>
        </w:trPr>
        <w:tc>
          <w:tcPr>
            <w:tcW w:w="913" w:type="dxa"/>
            <w:vAlign w:val="center"/>
          </w:tcPr>
          <w:p w14:paraId="3DDA479C"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 xml:space="preserve">   10</w:t>
            </w:r>
          </w:p>
        </w:tc>
        <w:tc>
          <w:tcPr>
            <w:tcW w:w="633" w:type="dxa"/>
            <w:vAlign w:val="center"/>
          </w:tcPr>
          <w:p w14:paraId="79F9F313"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04EF2414" w14:textId="77777777" w:rsidR="00163E5D" w:rsidRDefault="00163E5D">
            <w:pPr>
              <w:widowControl/>
              <w:spacing w:beforeLines="50" w:before="156" w:afterLines="50" w:after="156"/>
              <w:jc w:val="center"/>
              <w:rPr>
                <w:rFonts w:ascii="宋体" w:eastAsia="宋体" w:hAnsi="宋体"/>
                <w:szCs w:val="21"/>
              </w:rPr>
            </w:pPr>
          </w:p>
          <w:p w14:paraId="6547D6A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见习 </w:t>
            </w:r>
          </w:p>
          <w:p w14:paraId="10019D48" w14:textId="77777777" w:rsidR="00163E5D" w:rsidRDefault="00163E5D">
            <w:pPr>
              <w:widowControl/>
              <w:spacing w:beforeLines="50" w:before="156" w:afterLines="50" w:after="156"/>
              <w:jc w:val="center"/>
              <w:rPr>
                <w:rFonts w:ascii="宋体" w:eastAsia="宋体" w:hAnsi="宋体"/>
                <w:szCs w:val="21"/>
              </w:rPr>
            </w:pPr>
          </w:p>
        </w:tc>
        <w:tc>
          <w:tcPr>
            <w:tcW w:w="2378" w:type="dxa"/>
            <w:vAlign w:val="center"/>
          </w:tcPr>
          <w:p w14:paraId="28FB8EE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隔离 消毒</w:t>
            </w:r>
          </w:p>
          <w:p w14:paraId="55A4F84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发热</w:t>
            </w:r>
          </w:p>
        </w:tc>
        <w:tc>
          <w:tcPr>
            <w:tcW w:w="753" w:type="dxa"/>
            <w:vAlign w:val="center"/>
          </w:tcPr>
          <w:p w14:paraId="34D65C0B"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603" w:type="dxa"/>
            <w:vAlign w:val="center"/>
          </w:tcPr>
          <w:p w14:paraId="1E95E312"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作业：1）能够正确穿脱隔离衣，掌握其操作要点 2）发</w:t>
            </w:r>
            <w:r>
              <w:rPr>
                <w:rFonts w:ascii="宋体" w:eastAsia="宋体" w:hAnsi="宋体" w:hint="eastAsia"/>
                <w:szCs w:val="21"/>
              </w:rPr>
              <w:lastRenderedPageBreak/>
              <w:t>热待查病人询问病史，简要病史小结及病历书写</w:t>
            </w:r>
          </w:p>
        </w:tc>
        <w:tc>
          <w:tcPr>
            <w:tcW w:w="772" w:type="dxa"/>
            <w:vAlign w:val="center"/>
          </w:tcPr>
          <w:p w14:paraId="7734F18B" w14:textId="77777777" w:rsidR="00163E5D" w:rsidRDefault="00163E5D">
            <w:pPr>
              <w:widowControl/>
              <w:spacing w:beforeLines="50" w:before="156" w:afterLines="50" w:after="156"/>
              <w:jc w:val="center"/>
              <w:rPr>
                <w:rFonts w:ascii="宋体" w:eastAsia="宋体" w:hAnsi="宋体"/>
                <w:szCs w:val="21"/>
              </w:rPr>
            </w:pPr>
          </w:p>
        </w:tc>
      </w:tr>
      <w:tr w:rsidR="00163E5D" w14:paraId="709E6169" w14:textId="77777777">
        <w:trPr>
          <w:trHeight w:val="340"/>
          <w:jc w:val="center"/>
        </w:trPr>
        <w:tc>
          <w:tcPr>
            <w:tcW w:w="913" w:type="dxa"/>
            <w:vAlign w:val="center"/>
          </w:tcPr>
          <w:p w14:paraId="76DB5F0E"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 xml:space="preserve">  11</w:t>
            </w:r>
          </w:p>
        </w:tc>
        <w:tc>
          <w:tcPr>
            <w:tcW w:w="633" w:type="dxa"/>
            <w:vAlign w:val="center"/>
          </w:tcPr>
          <w:p w14:paraId="58DA843C"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520FDE3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见习</w:t>
            </w:r>
          </w:p>
        </w:tc>
        <w:tc>
          <w:tcPr>
            <w:tcW w:w="2378" w:type="dxa"/>
            <w:vAlign w:val="center"/>
          </w:tcPr>
          <w:p w14:paraId="45CCDDD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黄疸</w:t>
            </w:r>
          </w:p>
        </w:tc>
        <w:tc>
          <w:tcPr>
            <w:tcW w:w="753" w:type="dxa"/>
            <w:vAlign w:val="center"/>
          </w:tcPr>
          <w:p w14:paraId="5F665BBD" w14:textId="77777777" w:rsidR="00163E5D" w:rsidRDefault="00D97768">
            <w:pPr>
              <w:widowControl/>
              <w:tabs>
                <w:tab w:val="left" w:pos="457"/>
              </w:tabs>
              <w:spacing w:beforeLines="50" w:before="156" w:afterLines="50" w:after="156"/>
              <w:ind w:firstLineChars="100" w:firstLine="210"/>
              <w:jc w:val="left"/>
              <w:rPr>
                <w:rFonts w:ascii="宋体" w:eastAsia="宋体" w:hAnsi="宋体"/>
                <w:szCs w:val="21"/>
              </w:rPr>
            </w:pPr>
            <w:r>
              <w:rPr>
                <w:rFonts w:ascii="宋体" w:eastAsia="宋体" w:hAnsi="宋体" w:hint="eastAsia"/>
                <w:szCs w:val="21"/>
              </w:rPr>
              <w:t>3</w:t>
            </w:r>
          </w:p>
        </w:tc>
        <w:tc>
          <w:tcPr>
            <w:tcW w:w="1603" w:type="dxa"/>
            <w:vAlign w:val="center"/>
          </w:tcPr>
          <w:p w14:paraId="74DA401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作业：黄疸待查病人询问病史，简要病史小结及病历书写</w:t>
            </w:r>
          </w:p>
          <w:p w14:paraId="73D8C74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要求：掌握常见引起黄疸的病因及诊断</w:t>
            </w:r>
          </w:p>
        </w:tc>
        <w:tc>
          <w:tcPr>
            <w:tcW w:w="772" w:type="dxa"/>
            <w:vAlign w:val="center"/>
          </w:tcPr>
          <w:p w14:paraId="5E61FFC7" w14:textId="77777777" w:rsidR="00163E5D" w:rsidRDefault="00163E5D">
            <w:pPr>
              <w:widowControl/>
              <w:spacing w:beforeLines="50" w:before="156" w:afterLines="50" w:after="156"/>
              <w:jc w:val="center"/>
              <w:rPr>
                <w:rFonts w:ascii="宋体" w:eastAsia="宋体" w:hAnsi="宋体"/>
                <w:szCs w:val="21"/>
              </w:rPr>
            </w:pPr>
          </w:p>
        </w:tc>
      </w:tr>
    </w:tbl>
    <w:p w14:paraId="350C8DA9"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070BFD79" w14:textId="7199D1A5" w:rsidR="00163E5D" w:rsidRDefault="00D9776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207B60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1.《传染病学》 李兰娟 任红主编 人民卫生出版社 </w:t>
      </w:r>
    </w:p>
    <w:p w14:paraId="2CDF887B"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2.《传染病学》 杨绍基主编 人民卫生出版社 </w:t>
      </w:r>
    </w:p>
    <w:p w14:paraId="1683B16D"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3.《感染病学》 王宇明主编 人民卫生出版社</w:t>
      </w:r>
    </w:p>
    <w:p w14:paraId="553A54CC"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4.《传染病学 》 王季午主编 上海科学技术出版社 </w:t>
      </w:r>
    </w:p>
    <w:p w14:paraId="39D40AC6"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5.《实用传染病学》 李梦东主编 人民卫生出版社 </w:t>
      </w:r>
    </w:p>
    <w:p w14:paraId="16AE20A7"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6.《内科疾病鉴别诊断》 邝贺龄主编 科学出版社</w:t>
      </w:r>
    </w:p>
    <w:p w14:paraId="31276E87" w14:textId="43DAE82A" w:rsidR="00163E5D" w:rsidRDefault="00D97768">
      <w:pPr>
        <w:spacing w:line="360" w:lineRule="auto"/>
        <w:rPr>
          <w:rFonts w:ascii="宋体" w:eastAsia="宋体" w:hAnsi="宋体"/>
        </w:rPr>
      </w:pPr>
      <w:r>
        <w:rPr>
          <w:rFonts w:ascii="宋体" w:eastAsia="宋体" w:hAnsi="宋体" w:cs="宋体" w:hint="eastAsia"/>
          <w:color w:val="000000"/>
          <w:kern w:val="0"/>
          <w:szCs w:val="21"/>
        </w:rPr>
        <w:t>7.《中华传染病杂志》《国外医学、内科学、传染病与流行病学分册》</w:t>
      </w:r>
    </w:p>
    <w:p w14:paraId="3E7975C8"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50C7EBF0" w14:textId="3DA35826" w:rsidR="00163E5D" w:rsidRDefault="00D9776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20B32730" w14:textId="77777777" w:rsidR="00163E5D" w:rsidRDefault="00D97768">
      <w:pPr>
        <w:spacing w:line="440" w:lineRule="exact"/>
        <w:ind w:firstLineChars="200" w:firstLine="420"/>
        <w:rPr>
          <w:rFonts w:ascii="宋体" w:eastAsia="宋体" w:hAnsi="宋体"/>
        </w:rPr>
      </w:pPr>
      <w:r>
        <w:rPr>
          <w:rFonts w:ascii="宋体" w:eastAsia="宋体" w:hAnsi="宋体" w:hint="eastAsia"/>
        </w:rPr>
        <w:t>本课程部分教学采用翻转课堂模式进行。要求学生在课前利用书本、网络等资源进行课前预习。课堂教学以师生研讨、学生展示为主要的教学活动。</w:t>
      </w:r>
    </w:p>
    <w:p w14:paraId="13F31D7A" w14:textId="77777777" w:rsidR="00163E5D" w:rsidRDefault="00D97768">
      <w:pPr>
        <w:spacing w:line="440" w:lineRule="exact"/>
        <w:rPr>
          <w:rFonts w:ascii="宋体" w:eastAsia="宋体" w:hAnsi="宋体"/>
        </w:rPr>
      </w:pPr>
      <w:r>
        <w:rPr>
          <w:rFonts w:ascii="宋体" w:eastAsia="宋体" w:hAnsi="宋体" w:hint="eastAsia"/>
        </w:rPr>
        <w:t xml:space="preserve">1. 讲授法：如何围绕课程的核心概念，如“传染病流行过程的基本条件”、“新发传染病”、“肝性脑病”、“伤寒结节”等进行讲解。 </w:t>
      </w:r>
    </w:p>
    <w:p w14:paraId="70BE9E45" w14:textId="77777777" w:rsidR="00163E5D" w:rsidRDefault="00D97768">
      <w:pPr>
        <w:spacing w:line="440" w:lineRule="exact"/>
        <w:rPr>
          <w:rFonts w:ascii="宋体" w:eastAsia="宋体" w:hAnsi="宋体"/>
        </w:rPr>
      </w:pPr>
      <w:r>
        <w:rPr>
          <w:rFonts w:ascii="宋体" w:eastAsia="宋体" w:hAnsi="宋体" w:hint="eastAsia"/>
        </w:rPr>
        <w:t>2. 讨论法：围绕“黄疸的形成与诊断、鉴别”、“发热的病因分析”等主题组织学生进行讨论。</w:t>
      </w:r>
    </w:p>
    <w:p w14:paraId="5BCAABCF" w14:textId="77777777" w:rsidR="00163E5D" w:rsidRDefault="00D97768">
      <w:pPr>
        <w:spacing w:line="440" w:lineRule="exact"/>
        <w:rPr>
          <w:rFonts w:ascii="宋体" w:eastAsia="宋体" w:hAnsi="宋体"/>
        </w:rPr>
      </w:pPr>
      <w:r>
        <w:rPr>
          <w:rFonts w:ascii="宋体" w:eastAsia="宋体" w:hAnsi="宋体" w:hint="eastAsia"/>
        </w:rPr>
        <w:lastRenderedPageBreak/>
        <w:t>3. 案例教学法：在进行基本概念、理论的教学后，结合临床实际，选择相应的典型案例，围绕案例组织学生进行主动分析、研讨。</w:t>
      </w:r>
    </w:p>
    <w:p w14:paraId="59A634A7" w14:textId="77777777" w:rsidR="00D97768" w:rsidRDefault="00D97768">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092E1006" w14:textId="54A85A8A" w:rsidR="00163E5D" w:rsidRDefault="00D97768" w:rsidP="00D97768">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47297844" w14:textId="77777777" w:rsidR="00163E5D" w:rsidRDefault="00D97768">
      <w:pPr>
        <w:widowControl/>
        <w:spacing w:beforeLines="50" w:before="156" w:afterLines="50" w:after="156"/>
        <w:ind w:firstLineChars="200" w:firstLine="482"/>
        <w:jc w:val="left"/>
        <w:rPr>
          <w:rFonts w:ascii="黑体" w:eastAsia="宋体" w:hAnsi="黑体"/>
          <w:b/>
          <w:sz w:val="24"/>
          <w:szCs w:val="24"/>
        </w:rPr>
      </w:pPr>
      <w:r>
        <w:rPr>
          <w:rFonts w:ascii="黑体" w:eastAsia="黑体" w:hAnsi="黑体" w:hint="eastAsia"/>
          <w:b/>
          <w:sz w:val="24"/>
          <w:szCs w:val="24"/>
        </w:rPr>
        <w:t xml:space="preserve">（一）课程考核与课程目标的对应关系 </w:t>
      </w:r>
    </w:p>
    <w:p w14:paraId="1CF7AA7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63E5D" w14:paraId="465F1C4B" w14:textId="77777777" w:rsidTr="00D97768">
        <w:trPr>
          <w:trHeight w:val="567"/>
          <w:jc w:val="center"/>
        </w:trPr>
        <w:tc>
          <w:tcPr>
            <w:tcW w:w="2847" w:type="dxa"/>
            <w:vAlign w:val="center"/>
          </w:tcPr>
          <w:p w14:paraId="64543275" w14:textId="77777777" w:rsidR="00163E5D" w:rsidRDefault="00D97768">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D20A36D" w14:textId="77777777" w:rsidR="00163E5D" w:rsidRDefault="00D97768">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82A35CF" w14:textId="77777777" w:rsidR="00163E5D" w:rsidRDefault="00D97768">
            <w:pPr>
              <w:pStyle w:val="a3"/>
              <w:spacing w:beforeLines="50" w:before="156" w:afterLines="50" w:after="156"/>
              <w:jc w:val="center"/>
              <w:rPr>
                <w:rFonts w:hAnsi="宋体"/>
                <w:b/>
              </w:rPr>
            </w:pPr>
            <w:r>
              <w:rPr>
                <w:rFonts w:hAnsi="宋体" w:hint="eastAsia"/>
                <w:b/>
              </w:rPr>
              <w:t>考核方式</w:t>
            </w:r>
          </w:p>
        </w:tc>
      </w:tr>
      <w:tr w:rsidR="00163E5D" w14:paraId="04B76C6B" w14:textId="77777777" w:rsidTr="00D97768">
        <w:trPr>
          <w:trHeight w:val="567"/>
          <w:jc w:val="center"/>
        </w:trPr>
        <w:tc>
          <w:tcPr>
            <w:tcW w:w="2847" w:type="dxa"/>
            <w:vAlign w:val="center"/>
          </w:tcPr>
          <w:p w14:paraId="49CD37C5" w14:textId="77777777" w:rsidR="00163E5D" w:rsidRDefault="00D97768">
            <w:pPr>
              <w:pStyle w:val="a3"/>
              <w:spacing w:beforeLines="50" w:before="156" w:afterLines="50" w:after="156"/>
              <w:jc w:val="center"/>
              <w:rPr>
                <w:rFonts w:hAnsi="宋体"/>
              </w:rPr>
            </w:pPr>
            <w:r>
              <w:rPr>
                <w:rFonts w:hAnsi="宋体" w:hint="eastAsia"/>
              </w:rPr>
              <w:t>课程目标1</w:t>
            </w:r>
          </w:p>
        </w:tc>
        <w:tc>
          <w:tcPr>
            <w:tcW w:w="2849" w:type="dxa"/>
            <w:vAlign w:val="center"/>
          </w:tcPr>
          <w:p w14:paraId="60E16831" w14:textId="77777777" w:rsidR="00163E5D" w:rsidRDefault="00D97768">
            <w:pPr>
              <w:pStyle w:val="a3"/>
              <w:spacing w:beforeLines="50" w:before="156" w:afterLines="50" w:after="156"/>
              <w:jc w:val="center"/>
              <w:rPr>
                <w:rFonts w:hAnsi="宋体"/>
              </w:rPr>
            </w:pPr>
            <w:r>
              <w:rPr>
                <w:rFonts w:hAnsi="宋体" w:hint="eastAsia"/>
              </w:rPr>
              <w:t>对基本理论、基本知识和基本技能的掌握情况</w:t>
            </w:r>
          </w:p>
        </w:tc>
        <w:tc>
          <w:tcPr>
            <w:tcW w:w="2849" w:type="dxa"/>
            <w:vAlign w:val="center"/>
          </w:tcPr>
          <w:p w14:paraId="426701A8" w14:textId="77777777" w:rsidR="00163E5D" w:rsidRDefault="00D97768">
            <w:pPr>
              <w:pStyle w:val="a3"/>
              <w:spacing w:beforeLines="50" w:before="156" w:afterLines="50" w:after="156"/>
              <w:jc w:val="center"/>
              <w:rPr>
                <w:rFonts w:hAnsi="宋体"/>
                <w:bCs/>
              </w:rPr>
            </w:pPr>
            <w:r>
              <w:rPr>
                <w:rFonts w:hAnsi="宋体" w:hint="eastAsia"/>
                <w:bCs/>
              </w:rPr>
              <w:t>平时作业及理论测验</w:t>
            </w:r>
          </w:p>
        </w:tc>
      </w:tr>
      <w:tr w:rsidR="00163E5D" w14:paraId="0A3B78D3" w14:textId="77777777" w:rsidTr="00D97768">
        <w:trPr>
          <w:trHeight w:val="567"/>
          <w:jc w:val="center"/>
        </w:trPr>
        <w:tc>
          <w:tcPr>
            <w:tcW w:w="2847" w:type="dxa"/>
            <w:vAlign w:val="center"/>
          </w:tcPr>
          <w:p w14:paraId="0BC6E4F2" w14:textId="77777777" w:rsidR="00163E5D" w:rsidRDefault="00D97768">
            <w:pPr>
              <w:pStyle w:val="a3"/>
              <w:spacing w:beforeLines="50" w:before="156" w:afterLines="50" w:after="156"/>
              <w:jc w:val="center"/>
              <w:rPr>
                <w:rFonts w:hAnsi="宋体"/>
              </w:rPr>
            </w:pPr>
            <w:r>
              <w:rPr>
                <w:rFonts w:hAnsi="宋体" w:hint="eastAsia"/>
              </w:rPr>
              <w:t>课程目标2</w:t>
            </w:r>
          </w:p>
        </w:tc>
        <w:tc>
          <w:tcPr>
            <w:tcW w:w="2849" w:type="dxa"/>
            <w:vAlign w:val="center"/>
          </w:tcPr>
          <w:p w14:paraId="6849C17F" w14:textId="77777777" w:rsidR="00163E5D" w:rsidRDefault="00D97768">
            <w:pPr>
              <w:pStyle w:val="a3"/>
              <w:spacing w:beforeLines="50" w:before="156" w:afterLines="50" w:after="156"/>
              <w:jc w:val="center"/>
              <w:rPr>
                <w:rFonts w:hAnsi="宋体"/>
                <w:b/>
              </w:rPr>
            </w:pPr>
            <w:r>
              <w:rPr>
                <w:rFonts w:hAnsi="宋体" w:hint="eastAsia"/>
                <w:bCs/>
              </w:rPr>
              <w:t>基本能力</w:t>
            </w:r>
          </w:p>
        </w:tc>
        <w:tc>
          <w:tcPr>
            <w:tcW w:w="2849" w:type="dxa"/>
            <w:vAlign w:val="center"/>
          </w:tcPr>
          <w:p w14:paraId="70911E11" w14:textId="77777777" w:rsidR="00163E5D" w:rsidRDefault="00D97768">
            <w:pPr>
              <w:pStyle w:val="a3"/>
              <w:spacing w:beforeLines="50" w:before="156" w:afterLines="50" w:after="156"/>
              <w:jc w:val="center"/>
              <w:rPr>
                <w:rFonts w:hAnsi="宋体"/>
                <w:b/>
              </w:rPr>
            </w:pPr>
            <w:r>
              <w:rPr>
                <w:rFonts w:hAnsi="宋体" w:hint="eastAsia"/>
                <w:bCs/>
              </w:rPr>
              <w:t>PBL/CBL病例讨论</w:t>
            </w:r>
          </w:p>
        </w:tc>
      </w:tr>
    </w:tbl>
    <w:p w14:paraId="692D5CDF" w14:textId="77777777" w:rsidR="00163E5D" w:rsidRDefault="00D9776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C50BA5F" w14:textId="77777777" w:rsidR="00163E5D" w:rsidRDefault="00D9776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100A9373"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平时成绩：2</w:t>
      </w:r>
      <w:r>
        <w:rPr>
          <w:rFonts w:ascii="宋体" w:eastAsia="宋体" w:hAnsi="宋体"/>
        </w:rPr>
        <w:t>0%</w:t>
      </w:r>
      <w:r>
        <w:rPr>
          <w:rFonts w:ascii="宋体" w:eastAsia="宋体" w:hAnsi="宋体" w:hint="eastAsia"/>
        </w:rPr>
        <w:t>（出勤 课堂表现）</w:t>
      </w:r>
    </w:p>
    <w:p w14:paraId="00C75A74"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期中考试：2</w:t>
      </w:r>
      <w:r>
        <w:rPr>
          <w:rFonts w:ascii="宋体" w:eastAsia="宋体" w:hAnsi="宋体"/>
        </w:rPr>
        <w:t>0%</w:t>
      </w:r>
      <w:r>
        <w:rPr>
          <w:rFonts w:ascii="宋体" w:eastAsia="宋体" w:hAnsi="宋体" w:hint="eastAsia"/>
        </w:rPr>
        <w:t>（作业 小论文）</w:t>
      </w:r>
    </w:p>
    <w:p w14:paraId="7AE5C60A"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期末考试：6</w:t>
      </w:r>
      <w:r>
        <w:rPr>
          <w:rFonts w:ascii="宋体" w:eastAsia="宋体" w:hAnsi="宋体"/>
        </w:rPr>
        <w:t>0%</w:t>
      </w:r>
      <w:r>
        <w:rPr>
          <w:rFonts w:ascii="宋体" w:eastAsia="宋体" w:hAnsi="宋体" w:hint="eastAsia"/>
        </w:rPr>
        <w:t>（理论考试）</w:t>
      </w:r>
    </w:p>
    <w:p w14:paraId="5BEB6CC9" w14:textId="77777777" w:rsidR="00163E5D" w:rsidRDefault="00D97768">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71B949D6" w14:textId="77777777" w:rsidR="00163E5D" w:rsidRDefault="00D97768">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63E5D" w14:paraId="3003E71B" w14:textId="77777777">
        <w:trPr>
          <w:jc w:val="center"/>
        </w:trPr>
        <w:tc>
          <w:tcPr>
            <w:tcW w:w="2122" w:type="dxa"/>
            <w:tcBorders>
              <w:tl2br w:val="single" w:sz="4" w:space="0" w:color="auto"/>
            </w:tcBorders>
            <w:shd w:val="clear" w:color="auto" w:fill="auto"/>
            <w:vAlign w:val="center"/>
          </w:tcPr>
          <w:p w14:paraId="6C528961" w14:textId="77777777" w:rsidR="00163E5D" w:rsidRDefault="00D9776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356D4B25" w14:textId="77777777" w:rsidR="00163E5D" w:rsidRDefault="00D9776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CE89C7D"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2C83D4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6E3ACC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7681BEB"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63E5D" w14:paraId="41E2DBE1" w14:textId="77777777">
        <w:trPr>
          <w:trHeight w:val="620"/>
          <w:jc w:val="center"/>
        </w:trPr>
        <w:tc>
          <w:tcPr>
            <w:tcW w:w="2122" w:type="dxa"/>
            <w:shd w:val="clear" w:color="auto" w:fill="auto"/>
            <w:vAlign w:val="center"/>
          </w:tcPr>
          <w:p w14:paraId="20C5BD65"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CFF8336"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51599F4F"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14:paraId="76417ABA"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490E3A64" w14:textId="77777777" w:rsidR="00163E5D" w:rsidRDefault="00D97768">
            <w:pPr>
              <w:spacing w:beforeLines="50" w:before="156" w:afterLines="50" w:after="156"/>
              <w:rPr>
                <w:rFonts w:ascii="宋体" w:eastAsia="宋体" w:hAnsi="宋体"/>
                <w:kern w:val="0"/>
                <w:szCs w:val="21"/>
              </w:rPr>
            </w:pPr>
            <w:r>
              <w:rPr>
                <w:rFonts w:ascii="宋体" w:eastAsia="宋体" w:hAnsi="宋体" w:hint="eastAsia"/>
                <w:kern w:val="0"/>
                <w:szCs w:val="21"/>
              </w:rPr>
              <w:t>课程分</w:t>
            </w:r>
            <w:r>
              <w:rPr>
                <w:rFonts w:ascii="宋体" w:eastAsia="宋体" w:hAnsi="宋体"/>
                <w:kern w:val="0"/>
                <w:szCs w:val="21"/>
              </w:rPr>
              <w:t>目标达成度={0.</w:t>
            </w:r>
            <w:r>
              <w:rPr>
                <w:rFonts w:ascii="宋体" w:eastAsia="宋体" w:hAnsi="宋体" w:hint="eastAsia"/>
                <w:kern w:val="0"/>
                <w:szCs w:val="21"/>
              </w:rPr>
              <w:t>2</w:t>
            </w:r>
            <w:r>
              <w:rPr>
                <w:rFonts w:ascii="宋体" w:eastAsia="宋体" w:hAnsi="宋体"/>
                <w:kern w:val="0"/>
                <w:szCs w:val="21"/>
              </w:rPr>
              <w:t>ｘ平时</w:t>
            </w:r>
            <w:r>
              <w:rPr>
                <w:rFonts w:ascii="宋体" w:eastAsia="宋体" w:hAnsi="宋体" w:hint="eastAsia"/>
                <w:kern w:val="0"/>
                <w:szCs w:val="21"/>
              </w:rPr>
              <w:t>分</w:t>
            </w:r>
            <w:r>
              <w:rPr>
                <w:rFonts w:ascii="宋体" w:eastAsia="宋体" w:hAnsi="宋体"/>
                <w:kern w:val="0"/>
                <w:szCs w:val="21"/>
              </w:rPr>
              <w:t>目标成绩+0.</w:t>
            </w:r>
            <w:r>
              <w:rPr>
                <w:rFonts w:ascii="宋体" w:eastAsia="宋体" w:hAnsi="宋体" w:hint="eastAsia"/>
                <w:kern w:val="0"/>
                <w:szCs w:val="21"/>
              </w:rPr>
              <w:t>2</w:t>
            </w:r>
            <w:r>
              <w:rPr>
                <w:rFonts w:ascii="宋体" w:eastAsia="宋体" w:hAnsi="宋体"/>
                <w:kern w:val="0"/>
                <w:szCs w:val="21"/>
              </w:rPr>
              <w:t>ｘ期中</w:t>
            </w:r>
            <w:r>
              <w:rPr>
                <w:rFonts w:ascii="宋体" w:eastAsia="宋体" w:hAnsi="宋体" w:hint="eastAsia"/>
                <w:kern w:val="0"/>
                <w:szCs w:val="21"/>
              </w:rPr>
              <w:t>分</w:t>
            </w:r>
            <w:r>
              <w:rPr>
                <w:rFonts w:ascii="宋体" w:eastAsia="宋体" w:hAnsi="宋体"/>
                <w:kern w:val="0"/>
                <w:szCs w:val="21"/>
              </w:rPr>
              <w:t>目标成绩+0.</w:t>
            </w:r>
            <w:r>
              <w:rPr>
                <w:rFonts w:ascii="宋体" w:eastAsia="宋体" w:hAnsi="宋体" w:hint="eastAsia"/>
                <w:kern w:val="0"/>
                <w:szCs w:val="21"/>
              </w:rPr>
              <w:t>6</w:t>
            </w:r>
            <w:r>
              <w:rPr>
                <w:rFonts w:ascii="宋体" w:eastAsia="宋体" w:hAnsi="宋体"/>
                <w:kern w:val="0"/>
                <w:szCs w:val="21"/>
              </w:rPr>
              <w:t>ｘ期末</w:t>
            </w:r>
            <w:r>
              <w:rPr>
                <w:rFonts w:ascii="宋体" w:eastAsia="宋体" w:hAnsi="宋体" w:hint="eastAsia"/>
                <w:kern w:val="0"/>
                <w:szCs w:val="21"/>
              </w:rPr>
              <w:t>分</w:t>
            </w:r>
            <w:r>
              <w:rPr>
                <w:rFonts w:ascii="宋体" w:eastAsia="宋体" w:hAnsi="宋体"/>
                <w:kern w:val="0"/>
                <w:szCs w:val="21"/>
              </w:rPr>
              <w:t>目标成绩}/</w:t>
            </w:r>
            <w:r>
              <w:rPr>
                <w:rFonts w:ascii="宋体" w:eastAsia="宋体" w:hAnsi="宋体" w:hint="eastAsia"/>
                <w:kern w:val="0"/>
                <w:szCs w:val="21"/>
              </w:rPr>
              <w:t>分</w:t>
            </w:r>
            <w:r>
              <w:rPr>
                <w:rFonts w:ascii="宋体" w:eastAsia="宋体" w:hAnsi="宋体"/>
                <w:kern w:val="0"/>
                <w:szCs w:val="21"/>
              </w:rPr>
              <w:t>目标总分</w:t>
            </w:r>
            <w:r>
              <w:rPr>
                <w:rFonts w:ascii="宋体" w:eastAsia="宋体" w:hAnsi="宋体" w:hint="eastAsia"/>
                <w:kern w:val="0"/>
                <w:szCs w:val="21"/>
              </w:rPr>
              <w:t>。</w:t>
            </w:r>
          </w:p>
        </w:tc>
      </w:tr>
      <w:tr w:rsidR="00163E5D" w14:paraId="02D2724A" w14:textId="77777777">
        <w:trPr>
          <w:trHeight w:val="679"/>
          <w:jc w:val="center"/>
        </w:trPr>
        <w:tc>
          <w:tcPr>
            <w:tcW w:w="2122" w:type="dxa"/>
            <w:shd w:val="clear" w:color="auto" w:fill="auto"/>
            <w:vAlign w:val="center"/>
          </w:tcPr>
          <w:p w14:paraId="371A2081"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05DBF92"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278AFB30"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14:paraId="19D32E4B"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55A3AA8B" w14:textId="77777777" w:rsidR="00163E5D" w:rsidRDefault="00163E5D">
            <w:pPr>
              <w:spacing w:beforeLines="50" w:before="156" w:afterLines="50" w:after="156"/>
              <w:rPr>
                <w:rFonts w:ascii="宋体" w:eastAsia="宋体" w:hAnsi="宋体"/>
                <w:kern w:val="0"/>
                <w:szCs w:val="21"/>
              </w:rPr>
            </w:pPr>
          </w:p>
        </w:tc>
      </w:tr>
    </w:tbl>
    <w:p w14:paraId="5F9D11ED" w14:textId="77777777" w:rsidR="00163E5D" w:rsidRDefault="00D9776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63E5D" w14:paraId="1EC3401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7C59BDF"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62F98DA1"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ABB4E9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63E5D" w14:paraId="595FAAA9" w14:textId="77777777">
        <w:trPr>
          <w:trHeight w:val="454"/>
          <w:tblHeader/>
          <w:jc w:val="center"/>
        </w:trPr>
        <w:tc>
          <w:tcPr>
            <w:tcW w:w="993" w:type="dxa"/>
            <w:vMerge/>
            <w:tcBorders>
              <w:left w:val="single" w:sz="4" w:space="0" w:color="auto"/>
              <w:right w:val="single" w:sz="4" w:space="0" w:color="auto"/>
            </w:tcBorders>
            <w:vAlign w:val="center"/>
          </w:tcPr>
          <w:p w14:paraId="437F6E07"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ACE60D"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6023C98"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EDB4BB7"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DF483A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86C2F4F"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63E5D" w14:paraId="42CE8B55" w14:textId="77777777">
        <w:trPr>
          <w:trHeight w:val="449"/>
          <w:tblHeader/>
          <w:jc w:val="center"/>
        </w:trPr>
        <w:tc>
          <w:tcPr>
            <w:tcW w:w="993" w:type="dxa"/>
            <w:vMerge/>
            <w:tcBorders>
              <w:left w:val="single" w:sz="4" w:space="0" w:color="auto"/>
              <w:right w:val="single" w:sz="4" w:space="0" w:color="auto"/>
            </w:tcBorders>
            <w:vAlign w:val="center"/>
          </w:tcPr>
          <w:p w14:paraId="462301BE"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806A286"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195D9FA"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CD829D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BCA8ED2"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4D60D72"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63E5D" w14:paraId="76AD4D6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8C40935"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A1FB1C"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82B5E9A"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2D91656"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D3A934C"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B318AF9"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63E5D" w14:paraId="34C05A4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7FEF5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40DC4FB"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F4AAC13"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熟练掌握传染病学总论及各论各个章节中的基本知识、基本理论及基本技能，如传染病的概念、传染病的流行过程及影响因素、传染病的基本特征及临床特点、传染病的诊断与治疗原则、传染病的预防及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常规穿刺等，能够以所学知识结合实际问题分析。</w:t>
            </w:r>
          </w:p>
        </w:tc>
        <w:tc>
          <w:tcPr>
            <w:tcW w:w="1984" w:type="dxa"/>
            <w:tcBorders>
              <w:top w:val="single" w:sz="4" w:space="0" w:color="auto"/>
              <w:left w:val="single" w:sz="4" w:space="0" w:color="auto"/>
              <w:bottom w:val="single" w:sz="4" w:space="0" w:color="auto"/>
              <w:right w:val="single" w:sz="4" w:space="0" w:color="auto"/>
            </w:tcBorders>
          </w:tcPr>
          <w:p w14:paraId="5EB8150A"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较为熟练地掌握传染病学总论及各论各个章节中的基本知识、基本理论及基本技能，如传染病的概念、传染病的流行过程及影响因素、传染病的基本特征及临床特点、传染病的诊断与治疗原则、传染病的预防及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w:t>
            </w:r>
          </w:p>
        </w:tc>
        <w:tc>
          <w:tcPr>
            <w:tcW w:w="1843" w:type="dxa"/>
            <w:tcBorders>
              <w:top w:val="single" w:sz="4" w:space="0" w:color="auto"/>
              <w:left w:val="single" w:sz="4" w:space="0" w:color="auto"/>
              <w:bottom w:val="single" w:sz="4" w:space="0" w:color="auto"/>
              <w:right w:val="single" w:sz="4" w:space="0" w:color="auto"/>
            </w:tcBorders>
          </w:tcPr>
          <w:p w14:paraId="570C0D0E"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基本掌握传染病学总论及各论各个章节中的基本知识、基本理论及基本技能，如传染病的概念、传染病的流行过程及影响因素、传染病的基本特征及临床特点、传染病的诊断与治疗原则、传染病的预防及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w:t>
            </w:r>
          </w:p>
        </w:tc>
        <w:tc>
          <w:tcPr>
            <w:tcW w:w="1779" w:type="dxa"/>
            <w:tcBorders>
              <w:top w:val="single" w:sz="4" w:space="0" w:color="auto"/>
              <w:left w:val="single" w:sz="4" w:space="0" w:color="auto"/>
              <w:bottom w:val="single" w:sz="4" w:space="0" w:color="auto"/>
              <w:right w:val="single" w:sz="4" w:space="0" w:color="auto"/>
            </w:tcBorders>
          </w:tcPr>
          <w:p w14:paraId="045DA58F"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对传染病学总论及各论各个章节中的基本知识、基本理论及基本技能大多数内容能够掌握并形成自己的见解，对少部分内容认识不足。</w:t>
            </w:r>
          </w:p>
        </w:tc>
        <w:tc>
          <w:tcPr>
            <w:tcW w:w="1779" w:type="dxa"/>
            <w:tcBorders>
              <w:top w:val="single" w:sz="4" w:space="0" w:color="auto"/>
              <w:left w:val="single" w:sz="4" w:space="0" w:color="auto"/>
              <w:bottom w:val="single" w:sz="4" w:space="0" w:color="auto"/>
              <w:right w:val="single" w:sz="4" w:space="0" w:color="auto"/>
            </w:tcBorders>
          </w:tcPr>
          <w:p w14:paraId="17A51FC4"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对传染病学总论及各论各个章节中的基本知识、基本理论及基本技能大多数内容认识不足，理解不深刻，作业完成质量差，理论考核成绩低。</w:t>
            </w:r>
          </w:p>
        </w:tc>
      </w:tr>
      <w:tr w:rsidR="00163E5D" w14:paraId="0CEC38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531DFE"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9B283D2"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077F45E" w14:textId="77777777" w:rsidR="00163E5D" w:rsidRDefault="00D97768">
            <w:pPr>
              <w:spacing w:beforeLines="50" w:before="156" w:afterLines="50" w:after="156"/>
              <w:rPr>
                <w:rFonts w:ascii="Times New Roman" w:hAnsi="Times New Roman" w:cs="Times New Roman"/>
              </w:rPr>
            </w:pPr>
            <w:r>
              <w:rPr>
                <w:rFonts w:ascii="宋体" w:eastAsia="宋体" w:hAnsi="宋体" w:cs="宋体" w:hint="eastAsia"/>
              </w:rPr>
              <w:t>能够很好地以《传染病学》课程基本知识及实践操作模式为依托，反思及自我发展能力强，很好掌握沟通与合作的基本技能，沟通合作能力强。</w:t>
            </w:r>
          </w:p>
        </w:tc>
        <w:tc>
          <w:tcPr>
            <w:tcW w:w="1984" w:type="dxa"/>
            <w:tcBorders>
              <w:top w:val="single" w:sz="4" w:space="0" w:color="auto"/>
              <w:left w:val="single" w:sz="4" w:space="0" w:color="auto"/>
              <w:bottom w:val="single" w:sz="4" w:space="0" w:color="auto"/>
              <w:right w:val="single" w:sz="4" w:space="0" w:color="auto"/>
            </w:tcBorders>
          </w:tcPr>
          <w:p w14:paraId="04E69544"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能够较好地以《传染病学》课程基本知识及实践操作模式为依托，反思及自我发展能力较强，很好掌握沟通与合作的基本技能，沟通合作能力较强。</w:t>
            </w:r>
          </w:p>
        </w:tc>
        <w:tc>
          <w:tcPr>
            <w:tcW w:w="1843" w:type="dxa"/>
            <w:tcBorders>
              <w:top w:val="single" w:sz="4" w:space="0" w:color="auto"/>
              <w:left w:val="single" w:sz="4" w:space="0" w:color="auto"/>
              <w:bottom w:val="single" w:sz="4" w:space="0" w:color="auto"/>
              <w:right w:val="single" w:sz="4" w:space="0" w:color="auto"/>
            </w:tcBorders>
          </w:tcPr>
          <w:p w14:paraId="1CF90063"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基本能够以《传染病学》课程基本知识及实践操作模式为依托，具备基本反思及自我发展能力，基本掌握沟通与合作的基本技能，沟通合作能力一般。</w:t>
            </w:r>
          </w:p>
        </w:tc>
        <w:tc>
          <w:tcPr>
            <w:tcW w:w="1779" w:type="dxa"/>
            <w:tcBorders>
              <w:top w:val="single" w:sz="4" w:space="0" w:color="auto"/>
              <w:left w:val="single" w:sz="4" w:space="0" w:color="auto"/>
              <w:bottom w:val="single" w:sz="4" w:space="0" w:color="auto"/>
              <w:right w:val="single" w:sz="4" w:space="0" w:color="auto"/>
            </w:tcBorders>
          </w:tcPr>
          <w:p w14:paraId="17908FAA"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基本能够以《传染病学》课程基本知识及实践操作模式为依托，具备基本反思及自我发展能力，但积极主动性不够。</w:t>
            </w:r>
          </w:p>
        </w:tc>
        <w:tc>
          <w:tcPr>
            <w:tcW w:w="1779" w:type="dxa"/>
            <w:tcBorders>
              <w:top w:val="single" w:sz="4" w:space="0" w:color="auto"/>
              <w:left w:val="single" w:sz="4" w:space="0" w:color="auto"/>
              <w:bottom w:val="single" w:sz="4" w:space="0" w:color="auto"/>
              <w:right w:val="single" w:sz="4" w:space="0" w:color="auto"/>
            </w:tcBorders>
          </w:tcPr>
          <w:p w14:paraId="1FE41AFE"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不能够以《传染病学》课程基本知识及实践操作模式为依托，不具备基本的反思及自我发展能力，不能掌握沟通与合作的基本技能，沟通合作能力差。</w:t>
            </w:r>
          </w:p>
        </w:tc>
      </w:tr>
      <w:tr w:rsidR="00163E5D" w14:paraId="472AD44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4133A3" w14:textId="77777777" w:rsidR="00163E5D" w:rsidRDefault="00163E5D">
            <w:pPr>
              <w:spacing w:beforeLines="50" w:before="156" w:afterLines="50" w:after="156"/>
              <w:jc w:val="center"/>
              <w:rPr>
                <w:rFonts w:ascii="宋体" w:eastAsia="宋体" w:hAnsi="宋体"/>
                <w:b/>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2966CE94" w14:textId="77777777" w:rsidR="00163E5D" w:rsidRDefault="00163E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680FDFDA" w14:textId="77777777" w:rsidR="00163E5D" w:rsidRDefault="00163E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40B911A"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ACA634C"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1500DB7" w14:textId="77777777" w:rsidR="00163E5D" w:rsidRDefault="00163E5D">
            <w:pPr>
              <w:spacing w:beforeLines="50" w:before="156" w:afterLines="50" w:after="156"/>
              <w:rPr>
                <w:rFonts w:ascii="宋体" w:eastAsia="宋体" w:hAnsi="宋体"/>
                <w:szCs w:val="21"/>
              </w:rPr>
            </w:pPr>
          </w:p>
        </w:tc>
      </w:tr>
      <w:tr w:rsidR="00163E5D" w14:paraId="731BB34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11FC8B1" w14:textId="77777777" w:rsidR="00163E5D" w:rsidRDefault="00163E5D">
            <w:pPr>
              <w:spacing w:beforeLines="50" w:before="156" w:afterLines="50" w:after="156"/>
              <w:jc w:val="center"/>
              <w:rPr>
                <w:rFonts w:ascii="宋体" w:eastAsia="宋体" w:hAnsi="宋体"/>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4B632104" w14:textId="77777777" w:rsidR="00163E5D" w:rsidRDefault="00163E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34F673D1" w14:textId="77777777" w:rsidR="00163E5D" w:rsidRDefault="00163E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6DC5D8D6"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5A1C879F"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38BBE99" w14:textId="77777777" w:rsidR="00163E5D" w:rsidRDefault="00163E5D">
            <w:pPr>
              <w:spacing w:beforeLines="50" w:before="156" w:afterLines="50" w:after="156"/>
              <w:rPr>
                <w:rFonts w:ascii="宋体" w:eastAsia="宋体" w:hAnsi="宋体"/>
                <w:szCs w:val="21"/>
              </w:rPr>
            </w:pPr>
          </w:p>
        </w:tc>
      </w:tr>
    </w:tbl>
    <w:p w14:paraId="08B9470B" w14:textId="77777777" w:rsidR="00163E5D" w:rsidRDefault="00163E5D">
      <w:pPr>
        <w:widowControl/>
        <w:jc w:val="left"/>
        <w:rPr>
          <w:rFonts w:ascii="宋体" w:eastAsia="宋体" w:hAnsi="宋体"/>
        </w:rPr>
      </w:pPr>
    </w:p>
    <w:sectPr w:rsidR="00163E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56B3D"/>
    <w:multiLevelType w:val="singleLevel"/>
    <w:tmpl w:val="2A956B3D"/>
    <w:lvl w:ilvl="0">
      <w:start w:val="3"/>
      <w:numFmt w:val="chineseCounting"/>
      <w:suff w:val="nothing"/>
      <w:lvlText w:val="%1、"/>
      <w:lvlJc w:val="left"/>
      <w:rPr>
        <w:rFonts w:hint="eastAsia"/>
      </w:rPr>
    </w:lvl>
  </w:abstractNum>
  <w:abstractNum w:abstractNumId="1" w15:restartNumberingAfterBreak="0">
    <w:nsid w:val="7E278066"/>
    <w:multiLevelType w:val="singleLevel"/>
    <w:tmpl w:val="7E278066"/>
    <w:lvl w:ilvl="0">
      <w:start w:val="15"/>
      <w:numFmt w:val="chineseCounting"/>
      <w:suff w:val="space"/>
      <w:lvlText w:val="第%1节"/>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63E5D"/>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97768"/>
    <w:rsid w:val="00DD7B5F"/>
    <w:rsid w:val="00DE7849"/>
    <w:rsid w:val="00E05E8B"/>
    <w:rsid w:val="00E366AB"/>
    <w:rsid w:val="00E76E34"/>
    <w:rsid w:val="00ED7F81"/>
    <w:rsid w:val="00F56396"/>
    <w:rsid w:val="00F60193"/>
    <w:rsid w:val="00FB77A1"/>
    <w:rsid w:val="00FC24B5"/>
    <w:rsid w:val="02DA145A"/>
    <w:rsid w:val="05370A95"/>
    <w:rsid w:val="0A9D0CA8"/>
    <w:rsid w:val="134C4E3C"/>
    <w:rsid w:val="164B2E6A"/>
    <w:rsid w:val="2DF4453A"/>
    <w:rsid w:val="331A4F0B"/>
    <w:rsid w:val="437E003B"/>
    <w:rsid w:val="43D754B2"/>
    <w:rsid w:val="4C517496"/>
    <w:rsid w:val="4C5B7D82"/>
    <w:rsid w:val="508E3D4D"/>
    <w:rsid w:val="50A3285B"/>
    <w:rsid w:val="5AEC4A11"/>
    <w:rsid w:val="63E6607D"/>
    <w:rsid w:val="64C335D8"/>
    <w:rsid w:val="65CC6F78"/>
    <w:rsid w:val="66713EB7"/>
    <w:rsid w:val="678C1287"/>
    <w:rsid w:val="69277DCA"/>
    <w:rsid w:val="6CDE35E6"/>
    <w:rsid w:val="70597799"/>
    <w:rsid w:val="708431AC"/>
    <w:rsid w:val="71411A72"/>
    <w:rsid w:val="72FB656A"/>
    <w:rsid w:val="73384CDF"/>
    <w:rsid w:val="73DD0F8B"/>
    <w:rsid w:val="78981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227D1"/>
  <w15:docId w15:val="{B68ADDAF-6D65-4B45-B304-C8D96A3D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9871">
      <w:bodyDiv w:val="1"/>
      <w:marLeft w:val="0"/>
      <w:marRight w:val="0"/>
      <w:marTop w:val="0"/>
      <w:marBottom w:val="0"/>
      <w:divBdr>
        <w:top w:val="none" w:sz="0" w:space="0" w:color="auto"/>
        <w:left w:val="none" w:sz="0" w:space="0" w:color="auto"/>
        <w:bottom w:val="none" w:sz="0" w:space="0" w:color="auto"/>
        <w:right w:val="none" w:sz="0" w:space="0" w:color="auto"/>
      </w:divBdr>
    </w:div>
    <w:div w:id="104154272">
      <w:bodyDiv w:val="1"/>
      <w:marLeft w:val="0"/>
      <w:marRight w:val="0"/>
      <w:marTop w:val="0"/>
      <w:marBottom w:val="0"/>
      <w:divBdr>
        <w:top w:val="none" w:sz="0" w:space="0" w:color="auto"/>
        <w:left w:val="none" w:sz="0" w:space="0" w:color="auto"/>
        <w:bottom w:val="none" w:sz="0" w:space="0" w:color="auto"/>
        <w:right w:val="none" w:sz="0" w:space="0" w:color="auto"/>
      </w:divBdr>
    </w:div>
    <w:div w:id="491676023">
      <w:bodyDiv w:val="1"/>
      <w:marLeft w:val="0"/>
      <w:marRight w:val="0"/>
      <w:marTop w:val="0"/>
      <w:marBottom w:val="0"/>
      <w:divBdr>
        <w:top w:val="none" w:sz="0" w:space="0" w:color="auto"/>
        <w:left w:val="none" w:sz="0" w:space="0" w:color="auto"/>
        <w:bottom w:val="none" w:sz="0" w:space="0" w:color="auto"/>
        <w:right w:val="none" w:sz="0" w:space="0" w:color="auto"/>
      </w:divBdr>
    </w:div>
    <w:div w:id="998777722">
      <w:bodyDiv w:val="1"/>
      <w:marLeft w:val="0"/>
      <w:marRight w:val="0"/>
      <w:marTop w:val="0"/>
      <w:marBottom w:val="0"/>
      <w:divBdr>
        <w:top w:val="none" w:sz="0" w:space="0" w:color="auto"/>
        <w:left w:val="none" w:sz="0" w:space="0" w:color="auto"/>
        <w:bottom w:val="none" w:sz="0" w:space="0" w:color="auto"/>
        <w:right w:val="none" w:sz="0" w:space="0" w:color="auto"/>
      </w:divBdr>
    </w:div>
    <w:div w:id="1426682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2246</Words>
  <Characters>12804</Characters>
  <Application>Microsoft Office Word</Application>
  <DocSecurity>0</DocSecurity>
  <Lines>106</Lines>
  <Paragraphs>30</Paragraphs>
  <ScaleCrop>false</ScaleCrop>
  <Company>P R C</Company>
  <LinksUpToDate>false</LinksUpToDate>
  <CharactersWithSpaces>15020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36</cp:revision>
  <cp:lastPrinted>2020-12-24T07:17:00Z</cp:lastPrinted>
  <dcterms:created xsi:type="dcterms:W3CDTF">2020-12-08T08:33:00Z</dcterms:created>
  <dcterms:modified xsi:type="dcterms:W3CDTF">2023-07-27T13:52:00Z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F4D67B6B5A1543DF8E2C9838D72E62E5</vt:lpwstr>
  </property>
</Properties>
</file>