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ADAFC" w14:textId="77777777" w:rsidR="00B2200C" w:rsidRDefault="00B42542">
      <w:pPr>
        <w:spacing w:beforeLines="50" w:before="156" w:afterLines="50" w:after="156"/>
        <w:jc w:val="center"/>
        <w:rPr>
          <w:rFonts w:ascii="Times New Roman" w:eastAsia="黑体" w:hAnsi="Times New Roman" w:cs="Times New Roman"/>
          <w:sz w:val="32"/>
          <w:szCs w:val="32"/>
        </w:rPr>
      </w:pPr>
      <w:r>
        <w:rPr>
          <w:rFonts w:ascii="Times New Roman" w:eastAsia="黑体" w:hAnsi="Times New Roman" w:cs="Times New Roman"/>
          <w:sz w:val="32"/>
          <w:szCs w:val="32"/>
        </w:rPr>
        <w:t>《药理学（二）》课程教学大纲</w:t>
      </w:r>
    </w:p>
    <w:p w14:paraId="6D5FA4E6" w14:textId="77777777" w:rsidR="00B2200C" w:rsidRDefault="00B42542">
      <w:pPr>
        <w:pStyle w:val="a7"/>
        <w:spacing w:beforeLines="50" w:before="156" w:afterLines="50" w:after="156"/>
        <w:ind w:firstLineChars="151" w:firstLine="424"/>
        <w:jc w:val="left"/>
        <w:rPr>
          <w:rFonts w:ascii="Times New Roman" w:hAnsi="Times New Roman"/>
        </w:rPr>
      </w:pPr>
      <w:r>
        <w:rPr>
          <w:rFonts w:ascii="Times New Roman" w:eastAsia="黑体"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2200C" w14:paraId="3C73C7E9" w14:textId="77777777">
        <w:trPr>
          <w:jc w:val="center"/>
        </w:trPr>
        <w:tc>
          <w:tcPr>
            <w:tcW w:w="1135" w:type="dxa"/>
            <w:vAlign w:val="center"/>
          </w:tcPr>
          <w:p w14:paraId="094603F8"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英文名称</w:t>
            </w:r>
          </w:p>
        </w:tc>
        <w:tc>
          <w:tcPr>
            <w:tcW w:w="3685" w:type="dxa"/>
            <w:vAlign w:val="center"/>
          </w:tcPr>
          <w:p w14:paraId="5E12F0AC" w14:textId="77777777" w:rsidR="00B2200C" w:rsidRDefault="00B42542">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Pharmacology II</w:t>
            </w:r>
          </w:p>
        </w:tc>
        <w:tc>
          <w:tcPr>
            <w:tcW w:w="1134" w:type="dxa"/>
            <w:vAlign w:val="center"/>
          </w:tcPr>
          <w:p w14:paraId="17A7DD70"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1DE6DB32" w14:textId="77777777" w:rsidR="00B2200C" w:rsidRDefault="00B42542">
            <w:pPr>
              <w:spacing w:beforeLines="50" w:before="156" w:afterLines="50" w:after="156"/>
              <w:rPr>
                <w:rFonts w:ascii="Times New Roman" w:eastAsia="宋体" w:hAnsi="Times New Roman" w:cs="Times New Roman"/>
              </w:rPr>
            </w:pPr>
            <w:r>
              <w:rPr>
                <w:rFonts w:ascii="Times New Roman" w:eastAsia="宋体" w:hAnsi="Times New Roman" w:cs="Times New Roman"/>
              </w:rPr>
              <w:t>MEIM1008</w:t>
            </w:r>
          </w:p>
        </w:tc>
      </w:tr>
      <w:tr w:rsidR="00B2200C" w14:paraId="5837F6A1" w14:textId="77777777">
        <w:trPr>
          <w:jc w:val="center"/>
        </w:trPr>
        <w:tc>
          <w:tcPr>
            <w:tcW w:w="1135" w:type="dxa"/>
            <w:vAlign w:val="center"/>
          </w:tcPr>
          <w:p w14:paraId="40C8F8B5"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课程性质</w:t>
            </w:r>
          </w:p>
        </w:tc>
        <w:tc>
          <w:tcPr>
            <w:tcW w:w="3685" w:type="dxa"/>
            <w:vAlign w:val="center"/>
          </w:tcPr>
          <w:p w14:paraId="78FA0108" w14:textId="68557DC9" w:rsidR="00B2200C" w:rsidRDefault="00B42542">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大类基础课程</w:t>
            </w:r>
          </w:p>
        </w:tc>
        <w:tc>
          <w:tcPr>
            <w:tcW w:w="1134" w:type="dxa"/>
            <w:vAlign w:val="center"/>
          </w:tcPr>
          <w:p w14:paraId="2A068279"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14:paraId="56C82B74" w14:textId="1DF2661F" w:rsidR="00B2200C" w:rsidRDefault="00B42542">
            <w:pPr>
              <w:spacing w:beforeLines="50" w:before="156" w:afterLines="50" w:after="156"/>
              <w:rPr>
                <w:rFonts w:ascii="Times New Roman" w:eastAsia="宋体" w:hAnsi="Times New Roman" w:cs="Times New Roman" w:hint="eastAsia"/>
              </w:rPr>
            </w:pPr>
            <w:r>
              <w:rPr>
                <w:rFonts w:ascii="Times New Roman" w:eastAsia="宋体" w:hAnsi="Times New Roman" w:cs="Times New Roman"/>
              </w:rPr>
              <w:t>预防医学、护理学、法医学、医学检验</w:t>
            </w:r>
            <w:r>
              <w:rPr>
                <w:rFonts w:ascii="Times New Roman" w:eastAsia="宋体" w:hAnsi="Times New Roman" w:cs="Times New Roman" w:hint="eastAsia"/>
              </w:rPr>
              <w:t>技术</w:t>
            </w:r>
            <w:r>
              <w:rPr>
                <w:rFonts w:ascii="Times New Roman" w:eastAsia="宋体" w:hAnsi="Times New Roman" w:cs="Times New Roman" w:hint="eastAsia"/>
              </w:rPr>
              <w:t>等</w:t>
            </w:r>
          </w:p>
        </w:tc>
      </w:tr>
      <w:tr w:rsidR="00B2200C" w14:paraId="576F47A2" w14:textId="77777777">
        <w:trPr>
          <w:jc w:val="center"/>
        </w:trPr>
        <w:tc>
          <w:tcPr>
            <w:tcW w:w="1135" w:type="dxa"/>
            <w:vAlign w:val="center"/>
          </w:tcPr>
          <w:p w14:paraId="75FD5122"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分</w:t>
            </w:r>
          </w:p>
        </w:tc>
        <w:tc>
          <w:tcPr>
            <w:tcW w:w="3685" w:type="dxa"/>
            <w:vAlign w:val="center"/>
          </w:tcPr>
          <w:p w14:paraId="121E6C9B" w14:textId="32260601" w:rsidR="00B2200C" w:rsidRDefault="00B42542">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3</w:t>
            </w:r>
          </w:p>
        </w:tc>
        <w:tc>
          <w:tcPr>
            <w:tcW w:w="1134" w:type="dxa"/>
            <w:vAlign w:val="center"/>
          </w:tcPr>
          <w:p w14:paraId="34393579"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vAlign w:val="center"/>
          </w:tcPr>
          <w:p w14:paraId="11C54185" w14:textId="7976A352" w:rsidR="00B2200C" w:rsidRDefault="00B42542">
            <w:pPr>
              <w:spacing w:beforeLines="50" w:before="156" w:afterLines="50" w:after="156"/>
              <w:rPr>
                <w:rFonts w:ascii="Times New Roman" w:eastAsia="宋体" w:hAnsi="Times New Roman" w:cs="Times New Roman"/>
              </w:rPr>
            </w:pPr>
            <w:r>
              <w:rPr>
                <w:rFonts w:ascii="Times New Roman" w:eastAsia="宋体" w:hAnsi="Times New Roman" w:cs="Times New Roman"/>
              </w:rPr>
              <w:t>72</w:t>
            </w:r>
            <w:r>
              <w:rPr>
                <w:rFonts w:ascii="Times New Roman" w:eastAsia="宋体" w:hAnsi="Times New Roman" w:cs="Times New Roman"/>
              </w:rPr>
              <w:t>（</w:t>
            </w:r>
            <w:r>
              <w:rPr>
                <w:rFonts w:ascii="Times New Roman" w:eastAsia="宋体" w:hAnsi="Times New Roman" w:cs="Times New Roman"/>
              </w:rPr>
              <w:t>48</w:t>
            </w:r>
            <w:r>
              <w:rPr>
                <w:rFonts w:ascii="Times New Roman" w:eastAsia="宋体" w:hAnsi="Times New Roman" w:cs="Times New Roman" w:hint="eastAsia"/>
              </w:rPr>
              <w:t>理论</w:t>
            </w:r>
            <w:r>
              <w:rPr>
                <w:rFonts w:ascii="Times New Roman" w:eastAsia="宋体" w:hAnsi="Times New Roman" w:cs="Times New Roman"/>
              </w:rPr>
              <w:t>+24</w:t>
            </w:r>
            <w:r>
              <w:rPr>
                <w:rFonts w:ascii="Times New Roman" w:eastAsia="宋体" w:hAnsi="Times New Roman" w:cs="Times New Roman" w:hint="eastAsia"/>
              </w:rPr>
              <w:t>实验</w:t>
            </w:r>
            <w:r>
              <w:rPr>
                <w:rFonts w:ascii="Times New Roman" w:eastAsia="宋体" w:hAnsi="Times New Roman" w:cs="Times New Roman"/>
              </w:rPr>
              <w:t>）</w:t>
            </w:r>
          </w:p>
        </w:tc>
      </w:tr>
      <w:tr w:rsidR="00B2200C" w14:paraId="199301E7" w14:textId="77777777">
        <w:trPr>
          <w:jc w:val="center"/>
        </w:trPr>
        <w:tc>
          <w:tcPr>
            <w:tcW w:w="1135" w:type="dxa"/>
            <w:vAlign w:val="center"/>
          </w:tcPr>
          <w:p w14:paraId="631BF428"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主讲教师</w:t>
            </w:r>
          </w:p>
        </w:tc>
        <w:tc>
          <w:tcPr>
            <w:tcW w:w="3685" w:type="dxa"/>
            <w:vAlign w:val="center"/>
          </w:tcPr>
          <w:p w14:paraId="4272885C" w14:textId="0A0CDCCA" w:rsidR="00B2200C" w:rsidRDefault="00B42542">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薛洁</w:t>
            </w:r>
          </w:p>
        </w:tc>
        <w:tc>
          <w:tcPr>
            <w:tcW w:w="1134" w:type="dxa"/>
            <w:vAlign w:val="center"/>
          </w:tcPr>
          <w:p w14:paraId="3EE6057E"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14:paraId="196D84F9" w14:textId="05420C1F" w:rsidR="00B2200C" w:rsidRDefault="00B42542">
            <w:pPr>
              <w:spacing w:beforeLines="50" w:before="156" w:afterLines="50" w:after="156"/>
              <w:rPr>
                <w:rFonts w:ascii="Times New Roman" w:eastAsia="宋体" w:hAnsi="Times New Roman" w:cs="Times New Roman" w:hint="eastAsia"/>
              </w:rPr>
            </w:pPr>
            <w:r>
              <w:rPr>
                <w:rFonts w:ascii="Times New Roman" w:eastAsia="宋体" w:hAnsi="Times New Roman" w:cs="Times New Roman"/>
              </w:rPr>
              <w:t>2023</w:t>
            </w:r>
            <w:r>
              <w:rPr>
                <w:rFonts w:ascii="Times New Roman" w:eastAsia="宋体" w:hAnsi="Times New Roman" w:cs="Times New Roman" w:hint="eastAsia"/>
              </w:rPr>
              <w:t>.</w:t>
            </w:r>
            <w:r>
              <w:rPr>
                <w:rFonts w:ascii="Times New Roman" w:eastAsia="宋体" w:hAnsi="Times New Roman" w:cs="Times New Roman"/>
              </w:rPr>
              <w:t>0</w:t>
            </w:r>
            <w:r>
              <w:rPr>
                <w:rFonts w:ascii="Times New Roman" w:eastAsia="宋体" w:hAnsi="Times New Roman" w:cs="Times New Roman"/>
              </w:rPr>
              <w:t>7</w:t>
            </w:r>
          </w:p>
        </w:tc>
      </w:tr>
      <w:tr w:rsidR="00B2200C" w14:paraId="6C61763C" w14:textId="77777777">
        <w:trPr>
          <w:jc w:val="center"/>
        </w:trPr>
        <w:tc>
          <w:tcPr>
            <w:tcW w:w="1135" w:type="dxa"/>
            <w:vAlign w:val="center"/>
          </w:tcPr>
          <w:p w14:paraId="37BCAC4C"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指定教材</w:t>
            </w:r>
          </w:p>
        </w:tc>
        <w:tc>
          <w:tcPr>
            <w:tcW w:w="7563" w:type="dxa"/>
            <w:gridSpan w:val="3"/>
            <w:vAlign w:val="center"/>
          </w:tcPr>
          <w:p w14:paraId="5C2AADFC" w14:textId="77777777" w:rsidR="00B2200C" w:rsidRDefault="00B42542">
            <w:pPr>
              <w:spacing w:beforeLines="50" w:before="156" w:afterLines="50" w:after="156"/>
              <w:rPr>
                <w:rFonts w:ascii="Times New Roman" w:eastAsia="宋体" w:hAnsi="Times New Roman" w:cs="Times New Roman"/>
              </w:rPr>
            </w:pPr>
            <w:r>
              <w:rPr>
                <w:rFonts w:ascii="Times New Roman" w:eastAsia="宋体" w:hAnsi="Times New Roman" w:cs="Times New Roman"/>
              </w:rPr>
              <w:t>杨宝峰、陈建国主编《药理学》第</w:t>
            </w:r>
            <w:r>
              <w:rPr>
                <w:rFonts w:ascii="Times New Roman" w:eastAsia="宋体" w:hAnsi="Times New Roman" w:cs="Times New Roman"/>
              </w:rPr>
              <w:t>9</w:t>
            </w:r>
            <w:r>
              <w:rPr>
                <w:rFonts w:ascii="Times New Roman" w:eastAsia="宋体" w:hAnsi="Times New Roman" w:cs="Times New Roman"/>
              </w:rPr>
              <w:t>版</w:t>
            </w:r>
            <w:r>
              <w:rPr>
                <w:rFonts w:ascii="Times New Roman" w:eastAsia="宋体" w:hAnsi="Times New Roman" w:cs="Times New Roman" w:hint="eastAsia"/>
              </w:rPr>
              <w:t>，人民卫生出版社</w:t>
            </w:r>
          </w:p>
        </w:tc>
      </w:tr>
    </w:tbl>
    <w:p w14:paraId="7201C5E5" w14:textId="77777777" w:rsidR="00B2200C" w:rsidRDefault="00B42542">
      <w:pPr>
        <w:pStyle w:val="a7"/>
        <w:spacing w:beforeLines="50" w:before="156" w:afterLines="50" w:after="156"/>
        <w:ind w:firstLineChars="200" w:firstLine="562"/>
        <w:rPr>
          <w:rFonts w:ascii="Times New Roman" w:hAnsi="Times New Roman"/>
        </w:rPr>
      </w:pPr>
      <w:r>
        <w:rPr>
          <w:rFonts w:ascii="Times New Roman" w:eastAsia="黑体" w:hAnsi="Times New Roman"/>
          <w:b/>
          <w:sz w:val="28"/>
          <w:szCs w:val="28"/>
        </w:rPr>
        <w:t>二、课程目标</w:t>
      </w:r>
    </w:p>
    <w:p w14:paraId="4911C3D3" w14:textId="77777777" w:rsidR="00B2200C" w:rsidRDefault="00B42542">
      <w:pPr>
        <w:pStyle w:val="a7"/>
        <w:spacing w:beforeLines="50" w:before="156" w:afterLines="50" w:after="156"/>
        <w:ind w:firstLineChars="200" w:firstLine="480"/>
        <w:rPr>
          <w:rFonts w:ascii="Times New Roman" w:eastAsia="黑体" w:hAnsi="Times New Roman"/>
          <w:b/>
          <w:sz w:val="24"/>
          <w:szCs w:val="24"/>
        </w:rPr>
      </w:pPr>
      <w:r>
        <w:rPr>
          <w:rFonts w:ascii="Times New Roman" w:eastAsia="黑体" w:hAnsi="Times New Roman"/>
          <w:sz w:val="24"/>
          <w:szCs w:val="24"/>
        </w:rPr>
        <w:t>（一）</w:t>
      </w:r>
      <w:r>
        <w:rPr>
          <w:rFonts w:ascii="Times New Roman" w:eastAsia="黑体" w:hAnsi="Times New Roman"/>
          <w:b/>
          <w:sz w:val="24"/>
          <w:szCs w:val="24"/>
        </w:rPr>
        <w:t>总体目标：</w:t>
      </w:r>
    </w:p>
    <w:p w14:paraId="49924334"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药理学（</w:t>
      </w:r>
      <w:r>
        <w:rPr>
          <w:rFonts w:ascii="Times New Roman" w:eastAsia="宋体" w:hAnsi="Times New Roman" w:cs="Times New Roman" w:hint="eastAsia"/>
          <w:szCs w:val="21"/>
        </w:rPr>
        <w:t>P</w:t>
      </w:r>
      <w:r>
        <w:rPr>
          <w:rFonts w:ascii="Times New Roman" w:eastAsia="宋体" w:hAnsi="Times New Roman" w:cs="Times New Roman"/>
          <w:szCs w:val="21"/>
        </w:rPr>
        <w:t>harmacology</w:t>
      </w:r>
      <w:r>
        <w:rPr>
          <w:rFonts w:ascii="Times New Roman" w:eastAsia="宋体" w:hAnsi="Times New Roman" w:cs="Times New Roman"/>
          <w:szCs w:val="21"/>
        </w:rPr>
        <w:t>）是研究药物与机体间相互作用、作用规律和机制的一门学科。是基础医学和临床医学之间的桥梁学科，也是药学与医学之间的桥梁，可为临床合理用药防治疾病提供理论依据。药理学教学是通过理论和实习两种方式进行的，理论教学以启发式为主，着重阐明药物的作用、作用机制、临床应用及不良反应</w:t>
      </w:r>
      <w:r>
        <w:rPr>
          <w:rFonts w:ascii="Times New Roman" w:eastAsia="宋体" w:hAnsi="Times New Roman" w:cs="Times New Roman" w:hint="eastAsia"/>
          <w:szCs w:val="21"/>
        </w:rPr>
        <w:t>，</w:t>
      </w:r>
      <w:r>
        <w:rPr>
          <w:rFonts w:ascii="Times New Roman" w:eastAsia="宋体" w:hAnsi="Times New Roman" w:cs="Times New Roman"/>
          <w:szCs w:val="21"/>
        </w:rPr>
        <w:t>对其它部分适当联系或指导学生自学</w:t>
      </w:r>
      <w:r>
        <w:rPr>
          <w:rFonts w:ascii="Times New Roman" w:eastAsia="宋体" w:hAnsi="Times New Roman" w:cs="Times New Roman" w:hint="eastAsia"/>
          <w:szCs w:val="21"/>
        </w:rPr>
        <w:t>，</w:t>
      </w:r>
      <w:r>
        <w:rPr>
          <w:rFonts w:ascii="Times New Roman" w:eastAsia="宋体" w:hAnsi="Times New Roman" w:cs="Times New Roman"/>
          <w:szCs w:val="21"/>
        </w:rPr>
        <w:t>对重要的、有实际意义的新科学成就应作适当介绍</w:t>
      </w:r>
      <w:r>
        <w:rPr>
          <w:rFonts w:ascii="Times New Roman" w:eastAsia="宋体" w:hAnsi="Times New Roman" w:cs="Times New Roman" w:hint="eastAsia"/>
          <w:szCs w:val="21"/>
        </w:rPr>
        <w:t>，</w:t>
      </w:r>
      <w:r>
        <w:rPr>
          <w:rFonts w:ascii="Times New Roman" w:eastAsia="宋体" w:hAnsi="Times New Roman" w:cs="Times New Roman"/>
          <w:szCs w:val="21"/>
        </w:rPr>
        <w:t>使学生掌握临床常用药物的药效学和药动学规律及其特点</w:t>
      </w:r>
      <w:r>
        <w:rPr>
          <w:rFonts w:ascii="Times New Roman" w:eastAsia="宋体" w:hAnsi="Times New Roman" w:cs="Times New Roman" w:hint="eastAsia"/>
          <w:szCs w:val="21"/>
        </w:rPr>
        <w:t>，以及</w:t>
      </w:r>
      <w:r>
        <w:rPr>
          <w:rFonts w:ascii="Times New Roman" w:eastAsia="宋体" w:hAnsi="Times New Roman" w:cs="Times New Roman"/>
          <w:szCs w:val="21"/>
        </w:rPr>
        <w:t>药物与机体之间相互作用及其作用规律，为临床合理用药，防治疾病提供基本理论和基本知识，</w:t>
      </w:r>
      <w:r>
        <w:rPr>
          <w:rFonts w:ascii="Times New Roman" w:eastAsia="宋体" w:hAnsi="Times New Roman" w:cs="Times New Roman"/>
          <w:szCs w:val="21"/>
        </w:rPr>
        <w:t>也为后续的临床课程学习奠定扎实的理论基础。</w:t>
      </w:r>
    </w:p>
    <w:p w14:paraId="0B28FBA9" w14:textId="77777777" w:rsidR="00B2200C" w:rsidRDefault="00B42542">
      <w:pPr>
        <w:adjustRightInd w:val="0"/>
        <w:snapToGrid w:val="0"/>
        <w:spacing w:line="360" w:lineRule="auto"/>
        <w:ind w:firstLineChars="202" w:firstLine="424"/>
        <w:rPr>
          <w:rFonts w:ascii="Times New Roman" w:hAnsi="Times New Roman" w:cs="Times New Roman"/>
        </w:rPr>
      </w:pPr>
      <w:r>
        <w:rPr>
          <w:rFonts w:ascii="Times New Roman" w:eastAsia="宋体" w:hAnsi="Times New Roman" w:cs="Times New Roman"/>
          <w:szCs w:val="21"/>
        </w:rPr>
        <w:t>药理学又是一门实践性很强的基础医学机能学科，通过实验、病案讨论使学生可以掌握药理实验的基本操作技能、实验基本理论及基本知识</w:t>
      </w:r>
      <w:r>
        <w:rPr>
          <w:rFonts w:ascii="Times New Roman" w:eastAsia="宋体" w:hAnsi="Times New Roman" w:cs="Times New Roman" w:hint="eastAsia"/>
          <w:szCs w:val="21"/>
        </w:rPr>
        <w:t>，</w:t>
      </w:r>
      <w:r>
        <w:rPr>
          <w:rFonts w:ascii="Times New Roman" w:eastAsia="宋体" w:hAnsi="Times New Roman" w:cs="Times New Roman"/>
          <w:szCs w:val="21"/>
        </w:rPr>
        <w:t>掌握药理学实验研究的设计思路和基本方法，为今后从事科学实验研究打下坚实的基础。亦可达到验证理论，巩固和加强药理知识、开发学生智能的目的。</w:t>
      </w:r>
    </w:p>
    <w:p w14:paraId="3E4B26BC" w14:textId="77777777" w:rsidR="00B2200C" w:rsidRDefault="00B42542">
      <w:pPr>
        <w:pStyle w:val="a7"/>
        <w:spacing w:beforeLines="50" w:before="156" w:afterLines="50" w:after="156"/>
        <w:ind w:firstLineChars="200" w:firstLine="480"/>
        <w:rPr>
          <w:rFonts w:ascii="Times New Roman" w:hAnsi="Times New Roman"/>
        </w:rPr>
      </w:pPr>
      <w:r>
        <w:rPr>
          <w:rFonts w:ascii="Times New Roman" w:eastAsia="黑体" w:hAnsi="Times New Roman"/>
          <w:sz w:val="24"/>
          <w:szCs w:val="24"/>
        </w:rPr>
        <w:t>（二）课程目标：</w:t>
      </w:r>
    </w:p>
    <w:p w14:paraId="6419D7CE" w14:textId="77777777" w:rsidR="00B2200C" w:rsidRDefault="00B42542">
      <w:pPr>
        <w:adjustRightInd w:val="0"/>
        <w:snapToGrid w:val="0"/>
        <w:spacing w:line="360" w:lineRule="auto"/>
        <w:ind w:firstLineChars="200" w:firstLine="420"/>
        <w:rPr>
          <w:rFonts w:ascii="黑体" w:eastAsia="黑体" w:hAnsi="黑体" w:cs="Times New Roman"/>
          <w:bCs/>
          <w:szCs w:val="21"/>
        </w:rPr>
      </w:pPr>
      <w:r>
        <w:rPr>
          <w:rFonts w:ascii="黑体" w:eastAsia="黑体" w:hAnsi="黑体" w:cs="Times New Roman"/>
          <w:bCs/>
          <w:szCs w:val="21"/>
        </w:rPr>
        <w:t>课程目标</w:t>
      </w:r>
      <w:r>
        <w:rPr>
          <w:rFonts w:ascii="黑体" w:eastAsia="黑体" w:hAnsi="黑体" w:cs="Times New Roman"/>
          <w:bCs/>
          <w:szCs w:val="21"/>
        </w:rPr>
        <w:t>1</w:t>
      </w:r>
      <w:r>
        <w:rPr>
          <w:rFonts w:ascii="黑体" w:eastAsia="黑体" w:hAnsi="黑体" w:cs="Times New Roman"/>
          <w:bCs/>
          <w:szCs w:val="21"/>
        </w:rPr>
        <w:t>：知识目标</w:t>
      </w:r>
    </w:p>
    <w:p w14:paraId="4E78EE0D"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1.1</w:t>
      </w:r>
      <w:r>
        <w:rPr>
          <w:rFonts w:ascii="Times New Roman" w:eastAsia="宋体" w:hAnsi="Times New Roman" w:cs="Times New Roman"/>
          <w:szCs w:val="21"/>
        </w:rPr>
        <w:t>药理学总论</w:t>
      </w:r>
    </w:p>
    <w:p w14:paraId="10513800"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1 \* GB3 </w:instrText>
      </w:r>
      <w:r>
        <w:rPr>
          <w:rFonts w:ascii="Times New Roman" w:eastAsia="宋体" w:hAnsi="Times New Roman" w:cs="Times New Roman"/>
          <w:szCs w:val="21"/>
        </w:rPr>
        <w:fldChar w:fldCharType="separate"/>
      </w:r>
      <w:r>
        <w:rPr>
          <w:rFonts w:ascii="宋体" w:eastAsia="宋体" w:hAnsi="宋体" w:cs="宋体" w:hint="eastAsia"/>
          <w:szCs w:val="21"/>
        </w:rPr>
        <w:t>①</w:t>
      </w:r>
      <w:r>
        <w:rPr>
          <w:rFonts w:ascii="Times New Roman" w:eastAsia="宋体" w:hAnsi="Times New Roman" w:cs="Times New Roman"/>
          <w:szCs w:val="21"/>
        </w:rPr>
        <w:fldChar w:fldCharType="end"/>
      </w:r>
      <w:r>
        <w:rPr>
          <w:rFonts w:ascii="Times New Roman" w:eastAsia="宋体" w:hAnsi="Times New Roman" w:cs="Times New Roman"/>
          <w:szCs w:val="21"/>
        </w:rPr>
        <w:t>绪言：掌握药理学（</w:t>
      </w:r>
      <w:r>
        <w:rPr>
          <w:rFonts w:ascii="Times New Roman" w:eastAsia="宋体" w:hAnsi="Times New Roman" w:cs="Times New Roman"/>
          <w:szCs w:val="21"/>
        </w:rPr>
        <w:t>pharmacology</w:t>
      </w:r>
      <w:r>
        <w:rPr>
          <w:rFonts w:ascii="Times New Roman" w:eastAsia="宋体" w:hAnsi="Times New Roman" w:cs="Times New Roman"/>
          <w:szCs w:val="21"/>
        </w:rPr>
        <w:t>）、药物（</w:t>
      </w:r>
      <w:r>
        <w:rPr>
          <w:rFonts w:ascii="Times New Roman" w:eastAsia="宋体" w:hAnsi="Times New Roman" w:cs="Times New Roman"/>
          <w:szCs w:val="21"/>
        </w:rPr>
        <w:t>drug</w:t>
      </w:r>
      <w:r>
        <w:rPr>
          <w:rFonts w:ascii="Times New Roman" w:eastAsia="宋体" w:hAnsi="Times New Roman" w:cs="Times New Roman"/>
          <w:szCs w:val="21"/>
        </w:rPr>
        <w:t>）、药效动力学（</w:t>
      </w:r>
      <w:r>
        <w:rPr>
          <w:rFonts w:ascii="Times New Roman" w:eastAsia="宋体" w:hAnsi="Times New Roman" w:cs="Times New Roman"/>
          <w:szCs w:val="21"/>
        </w:rPr>
        <w:t>pharmacodynamics</w:t>
      </w:r>
      <w:r>
        <w:rPr>
          <w:rFonts w:ascii="Times New Roman" w:eastAsia="宋体" w:hAnsi="Times New Roman" w:cs="Times New Roman"/>
          <w:szCs w:val="21"/>
        </w:rPr>
        <w:t>）、药代</w:t>
      </w:r>
      <w:r>
        <w:rPr>
          <w:rFonts w:ascii="Times New Roman" w:eastAsia="宋体" w:hAnsi="Times New Roman" w:cs="Times New Roman"/>
          <w:szCs w:val="21"/>
        </w:rPr>
        <w:t>动力学（</w:t>
      </w:r>
      <w:r>
        <w:rPr>
          <w:rFonts w:ascii="Times New Roman" w:eastAsia="宋体" w:hAnsi="Times New Roman" w:cs="Times New Roman"/>
          <w:szCs w:val="21"/>
        </w:rPr>
        <w:t>pharmacokinetics</w:t>
      </w:r>
      <w:r>
        <w:rPr>
          <w:rFonts w:ascii="Times New Roman" w:eastAsia="宋体" w:hAnsi="Times New Roman" w:cs="Times New Roman"/>
          <w:szCs w:val="21"/>
        </w:rPr>
        <w:t>）的概念；熟悉药理学的学科任务；了解药物与药理学的发展简史；</w:t>
      </w:r>
      <w:r>
        <w:rPr>
          <w:rFonts w:ascii="Times New Roman" w:eastAsia="宋体" w:hAnsi="Times New Roman" w:cs="Times New Roman" w:hint="eastAsia"/>
          <w:szCs w:val="21"/>
        </w:rPr>
        <w:t>了解</w:t>
      </w:r>
      <w:r>
        <w:rPr>
          <w:rFonts w:ascii="Times New Roman" w:eastAsia="宋体" w:hAnsi="Times New Roman" w:cs="Times New Roman"/>
          <w:szCs w:val="21"/>
        </w:rPr>
        <w:t>新药开发与研究</w:t>
      </w:r>
      <w:r>
        <w:rPr>
          <w:rFonts w:ascii="Times New Roman" w:eastAsia="宋体" w:hAnsi="Times New Roman" w:cs="Times New Roman" w:hint="eastAsia"/>
          <w:szCs w:val="21"/>
        </w:rPr>
        <w:t>的过程</w:t>
      </w:r>
      <w:r>
        <w:rPr>
          <w:rFonts w:ascii="Times New Roman" w:eastAsia="宋体" w:hAnsi="Times New Roman" w:cs="Times New Roman"/>
          <w:szCs w:val="21"/>
        </w:rPr>
        <w:t>。</w:t>
      </w:r>
    </w:p>
    <w:p w14:paraId="16DE1239"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fldChar w:fldCharType="begin"/>
      </w:r>
      <w:r>
        <w:rPr>
          <w:rFonts w:ascii="Times New Roman" w:eastAsia="宋体" w:hAnsi="Times New Roman" w:cs="Times New Roman"/>
          <w:szCs w:val="21"/>
        </w:rPr>
        <w:instrText xml:space="preserve"> = 2 \* GB3 </w:instrText>
      </w:r>
      <w:r>
        <w:rPr>
          <w:rFonts w:ascii="Times New Roman" w:eastAsia="宋体" w:hAnsi="Times New Roman" w:cs="Times New Roman"/>
          <w:szCs w:val="21"/>
        </w:rPr>
        <w:fldChar w:fldCharType="separate"/>
      </w:r>
      <w:r>
        <w:rPr>
          <w:rFonts w:ascii="宋体" w:eastAsia="宋体" w:hAnsi="宋体" w:cs="宋体" w:hint="eastAsia"/>
          <w:szCs w:val="21"/>
        </w:rPr>
        <w:t>②</w:t>
      </w:r>
      <w:r>
        <w:rPr>
          <w:rFonts w:ascii="Times New Roman" w:eastAsia="宋体" w:hAnsi="Times New Roman" w:cs="Times New Roman"/>
          <w:szCs w:val="21"/>
        </w:rPr>
        <w:fldChar w:fldCharType="end"/>
      </w:r>
      <w:r>
        <w:rPr>
          <w:rFonts w:ascii="Times New Roman" w:eastAsia="宋体" w:hAnsi="Times New Roman" w:cs="Times New Roman"/>
          <w:szCs w:val="21"/>
        </w:rPr>
        <w:t xml:space="preserve"> </w:t>
      </w:r>
      <w:r>
        <w:rPr>
          <w:rFonts w:ascii="Times New Roman" w:eastAsia="宋体" w:hAnsi="Times New Roman" w:cs="Times New Roman"/>
          <w:szCs w:val="21"/>
        </w:rPr>
        <w:t>药效学（</w:t>
      </w:r>
      <w:r>
        <w:rPr>
          <w:rFonts w:ascii="Times New Roman" w:eastAsia="宋体" w:hAnsi="Times New Roman" w:cs="Times New Roman"/>
          <w:szCs w:val="21"/>
        </w:rPr>
        <w:t>pharmacokinetics</w:t>
      </w:r>
      <w:r>
        <w:rPr>
          <w:rFonts w:ascii="Times New Roman" w:eastAsia="宋体" w:hAnsi="Times New Roman" w:cs="Times New Roman"/>
          <w:szCs w:val="21"/>
        </w:rPr>
        <w:t>）：掌握药物的基本作用、受体理论、</w:t>
      </w:r>
      <w:proofErr w:type="gramStart"/>
      <w:r>
        <w:rPr>
          <w:rFonts w:ascii="Times New Roman" w:eastAsia="宋体" w:hAnsi="Times New Roman" w:cs="Times New Roman"/>
          <w:szCs w:val="21"/>
        </w:rPr>
        <w:t>构效关系</w:t>
      </w:r>
      <w:proofErr w:type="gramEnd"/>
      <w:r>
        <w:rPr>
          <w:rFonts w:ascii="Times New Roman" w:eastAsia="宋体" w:hAnsi="Times New Roman" w:cs="Times New Roman"/>
          <w:szCs w:val="21"/>
        </w:rPr>
        <w:t>（</w:t>
      </w:r>
      <w:r>
        <w:rPr>
          <w:rFonts w:ascii="Times New Roman" w:eastAsia="宋体" w:hAnsi="Times New Roman" w:cs="Times New Roman"/>
          <w:szCs w:val="21"/>
        </w:rPr>
        <w:t>structure activity relationship, SAR</w:t>
      </w:r>
      <w:r>
        <w:rPr>
          <w:rFonts w:ascii="Times New Roman" w:eastAsia="宋体" w:hAnsi="Times New Roman" w:cs="Times New Roman"/>
          <w:szCs w:val="21"/>
        </w:rPr>
        <w:t>）、量效关系（</w:t>
      </w:r>
      <w:r>
        <w:rPr>
          <w:rFonts w:ascii="Times New Roman" w:eastAsia="宋体" w:hAnsi="Times New Roman" w:cs="Times New Roman"/>
          <w:szCs w:val="21"/>
        </w:rPr>
        <w:t>dose-effect relationship</w:t>
      </w:r>
      <w:r>
        <w:rPr>
          <w:rFonts w:ascii="Times New Roman" w:eastAsia="宋体" w:hAnsi="Times New Roman" w:cs="Times New Roman"/>
          <w:szCs w:val="21"/>
        </w:rPr>
        <w:t>）、药物安全范围、治疗指数（</w:t>
      </w:r>
      <w:r>
        <w:rPr>
          <w:rFonts w:ascii="Times New Roman" w:eastAsia="宋体" w:hAnsi="Times New Roman" w:cs="Times New Roman"/>
          <w:szCs w:val="21"/>
        </w:rPr>
        <w:t>therapeutic index, TI</w:t>
      </w:r>
      <w:r>
        <w:rPr>
          <w:rFonts w:ascii="Times New Roman" w:eastAsia="宋体" w:hAnsi="Times New Roman" w:cs="Times New Roman"/>
          <w:szCs w:val="21"/>
        </w:rPr>
        <w:t>）、不良反应（</w:t>
      </w:r>
      <w:r>
        <w:rPr>
          <w:rFonts w:ascii="Times New Roman" w:eastAsia="宋体" w:hAnsi="Times New Roman" w:cs="Times New Roman"/>
          <w:szCs w:val="21"/>
        </w:rPr>
        <w:t>adverse drug reaction, A</w:t>
      </w:r>
      <w:r>
        <w:rPr>
          <w:rFonts w:ascii="Times New Roman" w:eastAsia="宋体" w:hAnsi="Times New Roman" w:cs="Times New Roman"/>
          <w:szCs w:val="21"/>
        </w:rPr>
        <w:t>DR</w:t>
      </w:r>
      <w:r>
        <w:rPr>
          <w:rFonts w:ascii="Times New Roman" w:eastAsia="宋体" w:hAnsi="Times New Roman" w:cs="Times New Roman"/>
          <w:szCs w:val="21"/>
        </w:rPr>
        <w:t>）及药物作用的影响因素</w:t>
      </w:r>
      <w:r>
        <w:rPr>
          <w:rFonts w:ascii="Times New Roman" w:eastAsia="宋体" w:hAnsi="Times New Roman" w:cs="Times New Roman" w:hint="eastAsia"/>
          <w:szCs w:val="21"/>
        </w:rPr>
        <w:t>；</w:t>
      </w:r>
      <w:r>
        <w:rPr>
          <w:rFonts w:ascii="Times New Roman" w:eastAsia="宋体" w:hAnsi="Times New Roman" w:cs="Times New Roman"/>
          <w:szCs w:val="21"/>
        </w:rPr>
        <w:t>熟悉不同给药方法对药物效应的影响。</w:t>
      </w:r>
    </w:p>
    <w:p w14:paraId="606DCD5A"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3 \* GB3 </w:instrText>
      </w:r>
      <w:r>
        <w:rPr>
          <w:rFonts w:ascii="Times New Roman" w:eastAsia="宋体" w:hAnsi="Times New Roman" w:cs="Times New Roman"/>
          <w:szCs w:val="21"/>
        </w:rPr>
        <w:fldChar w:fldCharType="separate"/>
      </w:r>
      <w:r>
        <w:rPr>
          <w:rFonts w:ascii="宋体" w:eastAsia="宋体" w:hAnsi="宋体" w:cs="宋体" w:hint="eastAsia"/>
          <w:szCs w:val="21"/>
        </w:rPr>
        <w:t>③</w:t>
      </w:r>
      <w:r>
        <w:rPr>
          <w:rFonts w:ascii="Times New Roman" w:eastAsia="宋体" w:hAnsi="Times New Roman" w:cs="Times New Roman"/>
          <w:szCs w:val="21"/>
        </w:rPr>
        <w:fldChar w:fldCharType="end"/>
      </w:r>
      <w:r>
        <w:rPr>
          <w:rFonts w:ascii="Times New Roman" w:eastAsia="宋体" w:hAnsi="Times New Roman" w:cs="Times New Roman"/>
          <w:szCs w:val="21"/>
        </w:rPr>
        <w:t>药动学（</w:t>
      </w:r>
      <w:r>
        <w:rPr>
          <w:rFonts w:ascii="Times New Roman" w:eastAsia="宋体" w:hAnsi="Times New Roman" w:cs="Times New Roman"/>
          <w:szCs w:val="21"/>
        </w:rPr>
        <w:t>pharmacokinetics</w:t>
      </w:r>
      <w:r>
        <w:rPr>
          <w:rFonts w:ascii="Times New Roman" w:eastAsia="宋体" w:hAnsi="Times New Roman" w:cs="Times New Roman"/>
          <w:szCs w:val="21"/>
        </w:rPr>
        <w:t>）：熟悉药物跨膜转运</w:t>
      </w:r>
      <w:r>
        <w:rPr>
          <w:rFonts w:ascii="Times New Roman" w:eastAsia="宋体" w:hAnsi="Times New Roman" w:cs="Times New Roman" w:hint="eastAsia"/>
          <w:szCs w:val="21"/>
        </w:rPr>
        <w:t>和药物</w:t>
      </w:r>
      <w:r>
        <w:rPr>
          <w:rFonts w:ascii="Times New Roman" w:eastAsia="宋体" w:hAnsi="Times New Roman" w:cs="Times New Roman"/>
          <w:szCs w:val="21"/>
        </w:rPr>
        <w:t>体内过程的</w:t>
      </w:r>
      <w:r>
        <w:rPr>
          <w:rFonts w:ascii="Times New Roman" w:eastAsia="宋体" w:hAnsi="Times New Roman" w:cs="Times New Roman" w:hint="eastAsia"/>
          <w:szCs w:val="21"/>
        </w:rPr>
        <w:t>影响因素</w:t>
      </w:r>
      <w:r>
        <w:rPr>
          <w:rFonts w:ascii="Times New Roman" w:eastAsia="宋体" w:hAnsi="Times New Roman" w:cs="Times New Roman"/>
          <w:szCs w:val="21"/>
        </w:rPr>
        <w:t>；正确理解药物的时效和时量曲线（</w:t>
      </w:r>
      <w:r>
        <w:rPr>
          <w:rFonts w:ascii="Times New Roman" w:eastAsia="宋体" w:hAnsi="Times New Roman" w:cs="Times New Roman"/>
          <w:szCs w:val="21"/>
        </w:rPr>
        <w:t>concentration-time curve, C-T</w:t>
      </w:r>
      <w:r>
        <w:rPr>
          <w:rFonts w:ascii="Times New Roman" w:eastAsia="宋体" w:hAnsi="Times New Roman" w:cs="Times New Roman"/>
          <w:szCs w:val="21"/>
        </w:rPr>
        <w:t>）、房室模型（</w:t>
      </w:r>
      <w:r>
        <w:rPr>
          <w:rFonts w:ascii="Times New Roman" w:eastAsia="宋体" w:hAnsi="Times New Roman" w:cs="Times New Roman"/>
          <w:szCs w:val="21"/>
        </w:rPr>
        <w:t>compartment model</w:t>
      </w:r>
      <w:r>
        <w:rPr>
          <w:rFonts w:ascii="Times New Roman" w:eastAsia="宋体" w:hAnsi="Times New Roman" w:cs="Times New Roman"/>
          <w:szCs w:val="21"/>
        </w:rPr>
        <w:t>）、生物利用度（</w:t>
      </w:r>
      <w:r>
        <w:rPr>
          <w:rFonts w:ascii="Times New Roman" w:eastAsia="宋体" w:hAnsi="Times New Roman" w:cs="Times New Roman"/>
          <w:szCs w:val="21"/>
        </w:rPr>
        <w:t>bioavailability, F</w:t>
      </w:r>
      <w:r>
        <w:rPr>
          <w:rFonts w:ascii="Times New Roman" w:eastAsia="宋体" w:hAnsi="Times New Roman" w:cs="Times New Roman"/>
          <w:szCs w:val="21"/>
        </w:rPr>
        <w:t>）、表观分布容积（</w:t>
      </w:r>
      <w:r>
        <w:rPr>
          <w:rFonts w:ascii="Times New Roman" w:eastAsia="宋体" w:hAnsi="Times New Roman" w:cs="Times New Roman"/>
          <w:szCs w:val="21"/>
        </w:rPr>
        <w:t xml:space="preserve">apparent volume of distribution, </w:t>
      </w:r>
      <w:proofErr w:type="spellStart"/>
      <w:r>
        <w:rPr>
          <w:rFonts w:ascii="Times New Roman" w:eastAsia="宋体" w:hAnsi="Times New Roman" w:cs="Times New Roman"/>
          <w:szCs w:val="21"/>
        </w:rPr>
        <w:t>Vd</w:t>
      </w:r>
      <w:proofErr w:type="spellEnd"/>
      <w:r>
        <w:rPr>
          <w:rFonts w:ascii="Times New Roman" w:eastAsia="宋体" w:hAnsi="Times New Roman" w:cs="Times New Roman"/>
          <w:szCs w:val="21"/>
        </w:rPr>
        <w:t>）、清除率（</w:t>
      </w:r>
      <w:r>
        <w:rPr>
          <w:rFonts w:ascii="Times New Roman" w:eastAsia="宋体" w:hAnsi="Times New Roman" w:cs="Times New Roman"/>
          <w:szCs w:val="21"/>
        </w:rPr>
        <w:t>clearance, CL</w:t>
      </w:r>
      <w:r>
        <w:rPr>
          <w:rFonts w:ascii="Times New Roman" w:eastAsia="宋体" w:hAnsi="Times New Roman" w:cs="Times New Roman"/>
          <w:szCs w:val="21"/>
        </w:rPr>
        <w:t>）、一级和零级动</w:t>
      </w:r>
      <w:r>
        <w:rPr>
          <w:rFonts w:ascii="Times New Roman" w:eastAsia="宋体" w:hAnsi="Times New Roman" w:cs="Times New Roman"/>
          <w:szCs w:val="21"/>
        </w:rPr>
        <w:t>力学（</w:t>
      </w:r>
      <w:r>
        <w:rPr>
          <w:rFonts w:ascii="Times New Roman" w:eastAsia="宋体" w:hAnsi="Times New Roman" w:cs="Times New Roman"/>
          <w:szCs w:val="21"/>
        </w:rPr>
        <w:t>first-order kinetics and zero-order kinetics</w:t>
      </w:r>
      <w:r>
        <w:rPr>
          <w:rFonts w:ascii="Times New Roman" w:eastAsia="宋体" w:hAnsi="Times New Roman" w:cs="Times New Roman"/>
          <w:szCs w:val="21"/>
        </w:rPr>
        <w:t>）等参数和概念；掌握药物的生物转化（</w:t>
      </w:r>
      <w:r>
        <w:rPr>
          <w:rFonts w:ascii="Times New Roman" w:eastAsia="宋体" w:hAnsi="Times New Roman" w:cs="Times New Roman"/>
          <w:szCs w:val="21"/>
        </w:rPr>
        <w:t>biotransformation</w:t>
      </w:r>
      <w:r>
        <w:rPr>
          <w:rFonts w:ascii="Times New Roman" w:eastAsia="宋体" w:hAnsi="Times New Roman" w:cs="Times New Roman"/>
          <w:szCs w:val="21"/>
        </w:rPr>
        <w:t>）和血浆半衰期（</w:t>
      </w:r>
      <w:r>
        <w:rPr>
          <w:rFonts w:ascii="Times New Roman" w:eastAsia="宋体" w:hAnsi="Times New Roman" w:cs="Times New Roman"/>
          <w:szCs w:val="21"/>
        </w:rPr>
        <w:t>half-life, t</w:t>
      </w:r>
      <w:r>
        <w:rPr>
          <w:rFonts w:ascii="Times New Roman" w:eastAsia="宋体" w:hAnsi="Times New Roman" w:cs="Times New Roman"/>
          <w:szCs w:val="21"/>
          <w:vertAlign w:val="subscript"/>
        </w:rPr>
        <w:t>1/2</w:t>
      </w:r>
      <w:r>
        <w:rPr>
          <w:rFonts w:ascii="Times New Roman" w:eastAsia="宋体" w:hAnsi="Times New Roman" w:cs="Times New Roman"/>
          <w:szCs w:val="21"/>
        </w:rPr>
        <w:t>）的含义与意义。</w:t>
      </w:r>
    </w:p>
    <w:p w14:paraId="6F6BDBD2"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1.2 </w:t>
      </w:r>
      <w:r>
        <w:rPr>
          <w:rFonts w:ascii="Times New Roman" w:eastAsia="宋体" w:hAnsi="Times New Roman" w:cs="Times New Roman"/>
          <w:szCs w:val="21"/>
        </w:rPr>
        <w:t>神经药理</w:t>
      </w:r>
    </w:p>
    <w:p w14:paraId="17DCF73C" w14:textId="77777777" w:rsidR="00B2200C" w:rsidRDefault="00B42542">
      <w:pPr>
        <w:pStyle w:val="a5"/>
        <w:adjustRightInd w:val="0"/>
        <w:snapToGrid w:val="0"/>
        <w:spacing w:line="360" w:lineRule="auto"/>
        <w:ind w:firstLineChars="200" w:firstLine="420"/>
        <w:rPr>
          <w:szCs w:val="21"/>
        </w:rPr>
      </w:pPr>
      <w:r>
        <w:rPr>
          <w:szCs w:val="21"/>
        </w:rPr>
        <w:fldChar w:fldCharType="begin"/>
      </w:r>
      <w:r>
        <w:rPr>
          <w:szCs w:val="21"/>
        </w:rPr>
        <w:instrText xml:space="preserve"> = 1 \* GB3 </w:instrText>
      </w:r>
      <w:r>
        <w:rPr>
          <w:szCs w:val="21"/>
        </w:rPr>
        <w:fldChar w:fldCharType="separate"/>
      </w:r>
      <w:r>
        <w:rPr>
          <w:rFonts w:ascii="宋体" w:hAnsi="宋体" w:cs="宋体" w:hint="eastAsia"/>
          <w:szCs w:val="21"/>
        </w:rPr>
        <w:t>①</w:t>
      </w:r>
      <w:r>
        <w:rPr>
          <w:szCs w:val="21"/>
        </w:rPr>
        <w:fldChar w:fldCharType="end"/>
      </w:r>
      <w:r>
        <w:rPr>
          <w:szCs w:val="21"/>
        </w:rPr>
        <w:t xml:space="preserve"> </w:t>
      </w:r>
      <w:r>
        <w:rPr>
          <w:szCs w:val="21"/>
        </w:rPr>
        <w:t>传出神经系统药物：</w:t>
      </w:r>
      <w:r>
        <w:rPr>
          <w:rFonts w:hint="eastAsia"/>
          <w:szCs w:val="21"/>
        </w:rPr>
        <w:t>熟悉</w:t>
      </w:r>
      <w:r>
        <w:rPr>
          <w:szCs w:val="21"/>
        </w:rPr>
        <w:t>传出神经系统递质（</w:t>
      </w:r>
      <w:r>
        <w:rPr>
          <w:szCs w:val="21"/>
        </w:rPr>
        <w:t>transmitter</w:t>
      </w:r>
      <w:r>
        <w:rPr>
          <w:szCs w:val="21"/>
        </w:rPr>
        <w:t>）和受体（</w:t>
      </w:r>
      <w:r>
        <w:rPr>
          <w:szCs w:val="21"/>
        </w:rPr>
        <w:t>receptor</w:t>
      </w:r>
      <w:r>
        <w:rPr>
          <w:szCs w:val="21"/>
        </w:rPr>
        <w:t>）及其生理效应；</w:t>
      </w:r>
      <w:r>
        <w:rPr>
          <w:rFonts w:hint="eastAsia"/>
          <w:szCs w:val="21"/>
        </w:rPr>
        <w:t>掌握</w:t>
      </w:r>
      <w:r>
        <w:rPr>
          <w:szCs w:val="21"/>
        </w:rPr>
        <w:t>药物的基本作用原理与药物分类；掌握乙酰胆碱和肾上腺素受体激动药和阻断药的药理学共性和特点；掌握抗胆碱酯酶药和</w:t>
      </w:r>
      <w:r>
        <w:rPr>
          <w:rFonts w:hint="eastAsia"/>
          <w:szCs w:val="21"/>
        </w:rPr>
        <w:t>胆碱酯酶</w:t>
      </w:r>
      <w:r>
        <w:rPr>
          <w:szCs w:val="21"/>
        </w:rPr>
        <w:t>复活药的临床应用。</w:t>
      </w:r>
    </w:p>
    <w:p w14:paraId="13057AA9" w14:textId="77777777" w:rsidR="00B2200C" w:rsidRDefault="00B42542">
      <w:pPr>
        <w:pStyle w:val="a5"/>
        <w:adjustRightInd w:val="0"/>
        <w:snapToGrid w:val="0"/>
        <w:spacing w:line="360" w:lineRule="auto"/>
        <w:ind w:firstLineChars="200" w:firstLine="420"/>
        <w:rPr>
          <w:szCs w:val="21"/>
        </w:rPr>
      </w:pPr>
      <w:r>
        <w:rPr>
          <w:szCs w:val="21"/>
        </w:rPr>
        <w:fldChar w:fldCharType="begin"/>
      </w:r>
      <w:r>
        <w:rPr>
          <w:szCs w:val="21"/>
        </w:rPr>
        <w:instrText xml:space="preserve"> = 2 \* GB3 </w:instrText>
      </w:r>
      <w:r>
        <w:rPr>
          <w:szCs w:val="21"/>
        </w:rPr>
        <w:fldChar w:fldCharType="separate"/>
      </w:r>
      <w:r>
        <w:rPr>
          <w:rFonts w:ascii="宋体" w:hAnsi="宋体" w:cs="宋体" w:hint="eastAsia"/>
          <w:szCs w:val="21"/>
        </w:rPr>
        <w:t>②</w:t>
      </w:r>
      <w:r>
        <w:rPr>
          <w:szCs w:val="21"/>
        </w:rPr>
        <w:fldChar w:fldCharType="end"/>
      </w:r>
      <w:r>
        <w:rPr>
          <w:szCs w:val="21"/>
        </w:rPr>
        <w:t xml:space="preserve"> </w:t>
      </w:r>
      <w:r>
        <w:rPr>
          <w:szCs w:val="21"/>
        </w:rPr>
        <w:t>中枢神经系统药物：了解</w:t>
      </w:r>
      <w:r>
        <w:rPr>
          <w:rFonts w:hint="eastAsia"/>
          <w:szCs w:val="21"/>
        </w:rPr>
        <w:t>中枢神经系统</w:t>
      </w:r>
      <w:r>
        <w:rPr>
          <w:szCs w:val="21"/>
        </w:rPr>
        <w:t>的递质与受体；掌握各类中枢</w:t>
      </w:r>
      <w:r>
        <w:rPr>
          <w:rFonts w:hint="eastAsia"/>
          <w:szCs w:val="21"/>
        </w:rPr>
        <w:t>药物</w:t>
      </w:r>
      <w:r>
        <w:rPr>
          <w:szCs w:val="21"/>
        </w:rPr>
        <w:t>的主要药理作用与临床应用特点，</w:t>
      </w:r>
      <w:r>
        <w:rPr>
          <w:rFonts w:hint="eastAsia"/>
          <w:szCs w:val="21"/>
        </w:rPr>
        <w:t>作用机制，</w:t>
      </w:r>
      <w:r>
        <w:rPr>
          <w:szCs w:val="21"/>
        </w:rPr>
        <w:t>用药原则，主要不良反应和用药注意事项与防治措施；</w:t>
      </w:r>
      <w:r>
        <w:rPr>
          <w:rFonts w:hint="eastAsia"/>
          <w:szCs w:val="21"/>
        </w:rPr>
        <w:t>掌握</w:t>
      </w:r>
      <w:r>
        <w:rPr>
          <w:szCs w:val="21"/>
        </w:rPr>
        <w:t>氯丙嗪（</w:t>
      </w:r>
      <w:r>
        <w:rPr>
          <w:szCs w:val="21"/>
        </w:rPr>
        <w:t>chlorpromazine</w:t>
      </w:r>
      <w:r>
        <w:rPr>
          <w:szCs w:val="21"/>
        </w:rPr>
        <w:t>）、吗啡（</w:t>
      </w:r>
      <w:r>
        <w:rPr>
          <w:szCs w:val="21"/>
        </w:rPr>
        <w:t>morphine</w:t>
      </w:r>
      <w:r>
        <w:rPr>
          <w:szCs w:val="21"/>
        </w:rPr>
        <w:t>）、苯妥英钠（</w:t>
      </w:r>
      <w:r>
        <w:rPr>
          <w:szCs w:val="21"/>
        </w:rPr>
        <w:t>sodium phenytoin</w:t>
      </w:r>
      <w:r>
        <w:rPr>
          <w:szCs w:val="21"/>
        </w:rPr>
        <w:t>）、阿司匹林（</w:t>
      </w:r>
      <w:r>
        <w:rPr>
          <w:szCs w:val="21"/>
        </w:rPr>
        <w:t>aspirin</w:t>
      </w:r>
      <w:r>
        <w:rPr>
          <w:szCs w:val="21"/>
        </w:rPr>
        <w:t>）、地西</w:t>
      </w:r>
      <w:proofErr w:type="gramStart"/>
      <w:r>
        <w:rPr>
          <w:szCs w:val="21"/>
        </w:rPr>
        <w:t>泮</w:t>
      </w:r>
      <w:proofErr w:type="gramEnd"/>
      <w:r>
        <w:rPr>
          <w:szCs w:val="21"/>
        </w:rPr>
        <w:t>（</w:t>
      </w:r>
      <w:r>
        <w:rPr>
          <w:szCs w:val="21"/>
        </w:rPr>
        <w:t>diazepam</w:t>
      </w:r>
      <w:r>
        <w:rPr>
          <w:szCs w:val="21"/>
        </w:rPr>
        <w:t>）等</w:t>
      </w:r>
      <w:r>
        <w:rPr>
          <w:rFonts w:hint="eastAsia"/>
          <w:szCs w:val="21"/>
        </w:rPr>
        <w:t>药物</w:t>
      </w:r>
      <w:r>
        <w:rPr>
          <w:szCs w:val="21"/>
        </w:rPr>
        <w:t>的药动学特点。</w:t>
      </w:r>
    </w:p>
    <w:p w14:paraId="543F7245"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1.3 </w:t>
      </w:r>
      <w:r>
        <w:rPr>
          <w:rFonts w:ascii="Times New Roman" w:eastAsia="宋体" w:hAnsi="Times New Roman" w:cs="Times New Roman"/>
          <w:szCs w:val="21"/>
        </w:rPr>
        <w:t>心血管药理</w:t>
      </w:r>
    </w:p>
    <w:p w14:paraId="210FA8D8" w14:textId="77777777" w:rsidR="00B2200C" w:rsidRDefault="00B42542">
      <w:pPr>
        <w:pStyle w:val="a5"/>
        <w:adjustRightInd w:val="0"/>
        <w:snapToGrid w:val="0"/>
        <w:spacing w:line="360" w:lineRule="auto"/>
        <w:ind w:firstLineChars="200" w:firstLine="420"/>
        <w:rPr>
          <w:szCs w:val="21"/>
        </w:rPr>
      </w:pPr>
      <w:r>
        <w:rPr>
          <w:szCs w:val="21"/>
        </w:rPr>
        <w:t>掌握钙通道阻滞药（</w:t>
      </w:r>
      <w:r>
        <w:rPr>
          <w:szCs w:val="21"/>
        </w:rPr>
        <w:t>calcium channel-blocking drugs</w:t>
      </w:r>
      <w:r>
        <w:rPr>
          <w:szCs w:val="21"/>
        </w:rPr>
        <w:t>）、抗心律失常药（</w:t>
      </w:r>
      <w:r>
        <w:rPr>
          <w:szCs w:val="21"/>
        </w:rPr>
        <w:t>agents used in cardiac arrhythmias</w:t>
      </w:r>
      <w:r>
        <w:rPr>
          <w:szCs w:val="21"/>
        </w:rPr>
        <w:t>）、抗慢性心功能不全药（</w:t>
      </w:r>
      <w:r>
        <w:rPr>
          <w:szCs w:val="21"/>
        </w:rPr>
        <w:t>drugs used in heart failure</w:t>
      </w:r>
      <w:r>
        <w:rPr>
          <w:szCs w:val="21"/>
        </w:rPr>
        <w:t>）、抗心绞痛药（</w:t>
      </w:r>
      <w:r>
        <w:rPr>
          <w:szCs w:val="21"/>
        </w:rPr>
        <w:t>drugs used in angina pectoris</w:t>
      </w:r>
      <w:r>
        <w:rPr>
          <w:szCs w:val="21"/>
        </w:rPr>
        <w:t>）、抗高血压药（</w:t>
      </w:r>
      <w:r>
        <w:rPr>
          <w:szCs w:val="21"/>
        </w:rPr>
        <w:t>antihypertensive agents</w:t>
      </w:r>
      <w:r>
        <w:rPr>
          <w:szCs w:val="21"/>
        </w:rPr>
        <w:t>）及利尿药（</w:t>
      </w:r>
      <w:r>
        <w:rPr>
          <w:szCs w:val="21"/>
        </w:rPr>
        <w:t>diuretics</w:t>
      </w:r>
      <w:r>
        <w:rPr>
          <w:szCs w:val="21"/>
        </w:rPr>
        <w:t>）的分类、主要药理作用及其特点、主要作用原理、主要适应证与禁忌证、不良反应及其防治</w:t>
      </w:r>
      <w:r>
        <w:rPr>
          <w:szCs w:val="21"/>
        </w:rPr>
        <w:t>和药动学特点</w:t>
      </w:r>
      <w:r>
        <w:rPr>
          <w:rFonts w:hint="eastAsia"/>
          <w:szCs w:val="21"/>
        </w:rPr>
        <w:t>；</w:t>
      </w:r>
      <w:r>
        <w:rPr>
          <w:szCs w:val="21"/>
        </w:rPr>
        <w:t>熟悉常用的抗动脉粥样硬化药（</w:t>
      </w:r>
      <w:r>
        <w:rPr>
          <w:szCs w:val="21"/>
        </w:rPr>
        <w:t>drugs used in atherosclerosis</w:t>
      </w:r>
      <w:r>
        <w:rPr>
          <w:szCs w:val="21"/>
        </w:rPr>
        <w:t>）的基本特点。</w:t>
      </w:r>
    </w:p>
    <w:p w14:paraId="70CD2FE5"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1.4 </w:t>
      </w:r>
      <w:r>
        <w:rPr>
          <w:rFonts w:ascii="Times New Roman" w:eastAsia="宋体" w:hAnsi="Times New Roman" w:cs="Times New Roman"/>
          <w:szCs w:val="21"/>
        </w:rPr>
        <w:t>内脏药理</w:t>
      </w:r>
    </w:p>
    <w:p w14:paraId="0AB364B2" w14:textId="77777777" w:rsidR="00B2200C" w:rsidRDefault="00B42542">
      <w:pPr>
        <w:pStyle w:val="a5"/>
        <w:adjustRightInd w:val="0"/>
        <w:snapToGrid w:val="0"/>
        <w:spacing w:line="360" w:lineRule="auto"/>
        <w:ind w:firstLineChars="200" w:firstLine="420"/>
        <w:rPr>
          <w:szCs w:val="21"/>
        </w:rPr>
      </w:pPr>
      <w:r>
        <w:rPr>
          <w:szCs w:val="21"/>
        </w:rPr>
        <w:t>熟悉作用于血液和造血系统的药物（</w:t>
      </w:r>
      <w:r>
        <w:rPr>
          <w:szCs w:val="21"/>
        </w:rPr>
        <w:t>drugs acting on the blood and the blood-forming organs</w:t>
      </w:r>
      <w:r>
        <w:rPr>
          <w:szCs w:val="21"/>
        </w:rPr>
        <w:t>）；掌握组胺受体阻断药（</w:t>
      </w:r>
      <w:r>
        <w:rPr>
          <w:szCs w:val="21"/>
        </w:rPr>
        <w:t>histamine receptor antagonists</w:t>
      </w:r>
      <w:r>
        <w:rPr>
          <w:szCs w:val="21"/>
        </w:rPr>
        <w:t>）的作用机理和临床应用；</w:t>
      </w:r>
      <w:r>
        <w:rPr>
          <w:rFonts w:hint="eastAsia"/>
          <w:szCs w:val="21"/>
        </w:rPr>
        <w:t>掌握</w:t>
      </w:r>
      <w:r>
        <w:rPr>
          <w:szCs w:val="21"/>
        </w:rPr>
        <w:t>作用于呼吸、消化系统的药物作用与临床应用。</w:t>
      </w:r>
    </w:p>
    <w:p w14:paraId="1F2AC7EC"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1.5</w:t>
      </w:r>
      <w:r>
        <w:rPr>
          <w:rFonts w:ascii="Times New Roman" w:eastAsia="宋体" w:hAnsi="Times New Roman" w:cs="Times New Roman"/>
          <w:szCs w:val="21"/>
        </w:rPr>
        <w:t>内分泌（激素）药理</w:t>
      </w:r>
    </w:p>
    <w:p w14:paraId="4744789C" w14:textId="77777777" w:rsidR="00B2200C" w:rsidRDefault="00B42542">
      <w:pPr>
        <w:pStyle w:val="a5"/>
        <w:adjustRightInd w:val="0"/>
        <w:snapToGrid w:val="0"/>
        <w:spacing w:line="360" w:lineRule="auto"/>
        <w:ind w:firstLineChars="200" w:firstLine="420"/>
        <w:rPr>
          <w:szCs w:val="21"/>
        </w:rPr>
      </w:pPr>
      <w:r>
        <w:rPr>
          <w:szCs w:val="21"/>
        </w:rPr>
        <w:t>掌握糖皮质激素（</w:t>
      </w:r>
      <w:r>
        <w:rPr>
          <w:szCs w:val="21"/>
        </w:rPr>
        <w:t>glucocorticoids</w:t>
      </w:r>
      <w:r>
        <w:rPr>
          <w:szCs w:val="21"/>
        </w:rPr>
        <w:t>）的主要药</w:t>
      </w:r>
      <w:r>
        <w:rPr>
          <w:szCs w:val="21"/>
        </w:rPr>
        <w:t>理作用及其特点，临床主要适应证、禁忌证和不良反应及其防治；掌握抗甲状腺素药（</w:t>
      </w:r>
      <w:r>
        <w:rPr>
          <w:szCs w:val="21"/>
        </w:rPr>
        <w:t>antithyroid drugs</w:t>
      </w:r>
      <w:r>
        <w:rPr>
          <w:szCs w:val="21"/>
        </w:rPr>
        <w:t>）及</w:t>
      </w:r>
      <w:r>
        <w:rPr>
          <w:rFonts w:hint="eastAsia"/>
          <w:szCs w:val="21"/>
        </w:rPr>
        <w:t>治疗</w:t>
      </w:r>
      <w:r>
        <w:rPr>
          <w:szCs w:val="21"/>
        </w:rPr>
        <w:t>糖尿病</w:t>
      </w:r>
      <w:r>
        <w:rPr>
          <w:rFonts w:hint="eastAsia"/>
          <w:szCs w:val="21"/>
        </w:rPr>
        <w:t>的</w:t>
      </w:r>
      <w:r>
        <w:rPr>
          <w:szCs w:val="21"/>
        </w:rPr>
        <w:t>药（</w:t>
      </w:r>
      <w:r>
        <w:rPr>
          <w:szCs w:val="21"/>
        </w:rPr>
        <w:t>antidiabetic drugs</w:t>
      </w:r>
      <w:r>
        <w:rPr>
          <w:szCs w:val="21"/>
        </w:rPr>
        <w:t>）的药理作用</w:t>
      </w:r>
      <w:r>
        <w:rPr>
          <w:rFonts w:hint="eastAsia"/>
          <w:szCs w:val="21"/>
        </w:rPr>
        <w:t>、作用机制</w:t>
      </w:r>
      <w:r>
        <w:rPr>
          <w:szCs w:val="21"/>
        </w:rPr>
        <w:t>及临床应用</w:t>
      </w:r>
      <w:r>
        <w:rPr>
          <w:rFonts w:hint="eastAsia"/>
          <w:szCs w:val="21"/>
        </w:rPr>
        <w:t>等；</w:t>
      </w:r>
      <w:r>
        <w:rPr>
          <w:szCs w:val="21"/>
        </w:rPr>
        <w:t>了解性激素类药物和避孕药的作用和用途。</w:t>
      </w:r>
    </w:p>
    <w:p w14:paraId="28D3C447"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1.6</w:t>
      </w:r>
      <w:r>
        <w:rPr>
          <w:rFonts w:ascii="Times New Roman" w:eastAsia="宋体" w:hAnsi="Times New Roman" w:cs="Times New Roman"/>
          <w:szCs w:val="21"/>
        </w:rPr>
        <w:t>化学治疗药理</w:t>
      </w:r>
    </w:p>
    <w:p w14:paraId="5F1D95D5"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1 \* GB3 </w:instrText>
      </w:r>
      <w:r>
        <w:rPr>
          <w:rFonts w:ascii="Times New Roman" w:eastAsia="宋体" w:hAnsi="Times New Roman" w:cs="Times New Roman"/>
          <w:szCs w:val="21"/>
        </w:rPr>
        <w:fldChar w:fldCharType="separate"/>
      </w:r>
      <w:r>
        <w:rPr>
          <w:rFonts w:ascii="宋体" w:eastAsia="宋体" w:hAnsi="宋体" w:cs="宋体" w:hint="eastAsia"/>
          <w:szCs w:val="21"/>
        </w:rPr>
        <w:t>①</w:t>
      </w:r>
      <w:r>
        <w:rPr>
          <w:rFonts w:ascii="Times New Roman" w:eastAsia="宋体" w:hAnsi="Times New Roman" w:cs="Times New Roman"/>
          <w:szCs w:val="21"/>
        </w:rPr>
        <w:fldChar w:fldCharType="end"/>
      </w:r>
      <w:r>
        <w:rPr>
          <w:rFonts w:ascii="Times New Roman" w:eastAsia="宋体" w:hAnsi="Times New Roman" w:cs="Times New Roman"/>
          <w:szCs w:val="21"/>
        </w:rPr>
        <w:t xml:space="preserve"> </w:t>
      </w:r>
      <w:r>
        <w:rPr>
          <w:rFonts w:ascii="Times New Roman" w:eastAsia="宋体" w:hAnsi="Times New Roman" w:cs="Times New Roman"/>
          <w:szCs w:val="21"/>
        </w:rPr>
        <w:t>抗菌药：了解药物、机体与病原体三者间的相互关系；重点掌握</w:t>
      </w:r>
      <w:r>
        <w:rPr>
          <w:rFonts w:ascii="Times New Roman" w:eastAsia="宋体" w:hAnsi="Times New Roman" w:cs="Times New Roman"/>
          <w:szCs w:val="21"/>
        </w:rPr>
        <w:t>β-</w:t>
      </w:r>
      <w:r>
        <w:rPr>
          <w:rFonts w:ascii="Times New Roman" w:eastAsia="宋体" w:hAnsi="Times New Roman" w:cs="Times New Roman"/>
          <w:szCs w:val="21"/>
        </w:rPr>
        <w:t>内酰胺类（</w:t>
      </w:r>
      <w:r>
        <w:rPr>
          <w:rFonts w:ascii="Times New Roman" w:eastAsia="宋体" w:hAnsi="Times New Roman" w:cs="Times New Roman"/>
          <w:szCs w:val="21"/>
        </w:rPr>
        <w:t>β-lactams</w:t>
      </w:r>
      <w:r>
        <w:rPr>
          <w:rFonts w:ascii="Times New Roman" w:eastAsia="宋体" w:hAnsi="Times New Roman" w:cs="Times New Roman"/>
          <w:szCs w:val="21"/>
        </w:rPr>
        <w:t>）、大环内酯类（</w:t>
      </w:r>
      <w:r>
        <w:rPr>
          <w:rFonts w:ascii="Times New Roman" w:eastAsia="宋体" w:hAnsi="Times New Roman" w:cs="Times New Roman"/>
          <w:szCs w:val="21"/>
        </w:rPr>
        <w:t>macrolides</w:t>
      </w:r>
      <w:r>
        <w:rPr>
          <w:rFonts w:ascii="Times New Roman" w:eastAsia="宋体" w:hAnsi="Times New Roman" w:cs="Times New Roman"/>
          <w:szCs w:val="21"/>
        </w:rPr>
        <w:t>）、</w:t>
      </w:r>
      <w:proofErr w:type="gramStart"/>
      <w:r>
        <w:rPr>
          <w:rFonts w:ascii="Times New Roman" w:eastAsia="宋体" w:hAnsi="Times New Roman" w:cs="Times New Roman"/>
          <w:szCs w:val="21"/>
        </w:rPr>
        <w:t>喹</w:t>
      </w:r>
      <w:proofErr w:type="gramEnd"/>
      <w:r>
        <w:rPr>
          <w:rFonts w:ascii="Times New Roman" w:eastAsia="宋体" w:hAnsi="Times New Roman" w:cs="Times New Roman"/>
          <w:szCs w:val="21"/>
        </w:rPr>
        <w:t>诺酮类（</w:t>
      </w:r>
      <w:r>
        <w:rPr>
          <w:rFonts w:ascii="Times New Roman" w:eastAsia="宋体" w:hAnsi="Times New Roman" w:cs="Times New Roman"/>
          <w:szCs w:val="21"/>
        </w:rPr>
        <w:t>quinolones</w:t>
      </w:r>
      <w:r>
        <w:rPr>
          <w:rFonts w:ascii="Times New Roman" w:eastAsia="宋体" w:hAnsi="Times New Roman" w:cs="Times New Roman"/>
          <w:szCs w:val="21"/>
        </w:rPr>
        <w:t>）、氨基</w:t>
      </w:r>
      <w:r>
        <w:rPr>
          <w:rFonts w:ascii="Times New Roman" w:eastAsia="宋体" w:hAnsi="Times New Roman" w:cs="Times New Roman" w:hint="eastAsia"/>
          <w:szCs w:val="21"/>
        </w:rPr>
        <w:t>糖</w:t>
      </w:r>
      <w:r>
        <w:rPr>
          <w:rFonts w:ascii="Times New Roman" w:eastAsia="宋体" w:hAnsi="Times New Roman" w:cs="Times New Roman"/>
          <w:szCs w:val="21"/>
        </w:rPr>
        <w:t>苷类（</w:t>
      </w:r>
      <w:r>
        <w:rPr>
          <w:rFonts w:ascii="Times New Roman" w:eastAsia="宋体" w:hAnsi="Times New Roman" w:cs="Times New Roman"/>
          <w:szCs w:val="21"/>
        </w:rPr>
        <w:t>aminoglycosides</w:t>
      </w:r>
      <w:r>
        <w:rPr>
          <w:rFonts w:ascii="Times New Roman" w:eastAsia="宋体" w:hAnsi="Times New Roman" w:cs="Times New Roman"/>
          <w:szCs w:val="21"/>
        </w:rPr>
        <w:t>）</w:t>
      </w:r>
      <w:r>
        <w:rPr>
          <w:rFonts w:ascii="Times New Roman" w:eastAsia="宋体" w:hAnsi="Times New Roman" w:cs="Times New Roman"/>
          <w:szCs w:val="21"/>
        </w:rPr>
        <w:lastRenderedPageBreak/>
        <w:t>和抗结核药（</w:t>
      </w:r>
      <w:proofErr w:type="spellStart"/>
      <w:r>
        <w:rPr>
          <w:rFonts w:ascii="Times New Roman" w:eastAsia="宋体" w:hAnsi="Times New Roman" w:cs="Times New Roman"/>
          <w:szCs w:val="21"/>
        </w:rPr>
        <w:t>antituberculous</w:t>
      </w:r>
      <w:proofErr w:type="spellEnd"/>
      <w:r>
        <w:rPr>
          <w:rFonts w:ascii="Times New Roman" w:eastAsia="宋体" w:hAnsi="Times New Roman" w:cs="Times New Roman"/>
          <w:szCs w:val="21"/>
        </w:rPr>
        <w:t xml:space="preserve"> drugs</w:t>
      </w:r>
      <w:r>
        <w:rPr>
          <w:rFonts w:ascii="Times New Roman" w:eastAsia="宋体" w:hAnsi="Times New Roman" w:cs="Times New Roman"/>
          <w:szCs w:val="21"/>
        </w:rPr>
        <w:t>）等药物的分类，抗菌谱、基本抗菌原理、临床用途、合理用药、主要不良反应与耐药性、特殊毒副作用的防治</w:t>
      </w:r>
      <w:r>
        <w:rPr>
          <w:rFonts w:ascii="Times New Roman" w:eastAsia="宋体" w:hAnsi="Times New Roman" w:cs="Times New Roman" w:hint="eastAsia"/>
          <w:szCs w:val="21"/>
        </w:rPr>
        <w:t>；熟悉</w:t>
      </w:r>
      <w:r>
        <w:rPr>
          <w:rFonts w:ascii="Times New Roman" w:eastAsia="宋体" w:hAnsi="Times New Roman" w:cs="Times New Roman"/>
          <w:szCs w:val="21"/>
        </w:rPr>
        <w:t>磺胺药（</w:t>
      </w:r>
      <w:r>
        <w:rPr>
          <w:rFonts w:ascii="Times New Roman" w:eastAsia="宋体" w:hAnsi="Times New Roman" w:cs="Times New Roman"/>
          <w:szCs w:val="21"/>
        </w:rPr>
        <w:t>sulfonamides</w:t>
      </w:r>
      <w:r>
        <w:rPr>
          <w:rFonts w:ascii="Times New Roman" w:eastAsia="宋体" w:hAnsi="Times New Roman" w:cs="Times New Roman"/>
          <w:szCs w:val="21"/>
        </w:rPr>
        <w:t>）、四环素类（</w:t>
      </w:r>
      <w:r>
        <w:rPr>
          <w:rFonts w:ascii="Times New Roman" w:eastAsia="宋体" w:hAnsi="Times New Roman" w:cs="Times New Roman"/>
          <w:szCs w:val="21"/>
        </w:rPr>
        <w:t>tetracyclines</w:t>
      </w:r>
      <w:r>
        <w:rPr>
          <w:rFonts w:ascii="Times New Roman" w:eastAsia="宋体" w:hAnsi="Times New Roman" w:cs="Times New Roman"/>
          <w:szCs w:val="21"/>
        </w:rPr>
        <w:t>）</w:t>
      </w:r>
      <w:r>
        <w:rPr>
          <w:rFonts w:ascii="Times New Roman" w:eastAsia="宋体" w:hAnsi="Times New Roman" w:cs="Times New Roman" w:hint="eastAsia"/>
          <w:szCs w:val="21"/>
        </w:rPr>
        <w:t>和</w:t>
      </w:r>
      <w:r>
        <w:rPr>
          <w:rFonts w:ascii="Times New Roman" w:eastAsia="宋体" w:hAnsi="Times New Roman" w:cs="Times New Roman"/>
          <w:szCs w:val="21"/>
        </w:rPr>
        <w:t>氯霉素（</w:t>
      </w:r>
      <w:r>
        <w:rPr>
          <w:rFonts w:ascii="Times New Roman" w:eastAsia="宋体" w:hAnsi="Times New Roman" w:cs="Times New Roman"/>
          <w:szCs w:val="21"/>
        </w:rPr>
        <w:t>chloramphenicol</w:t>
      </w:r>
      <w:r>
        <w:rPr>
          <w:rFonts w:ascii="Times New Roman" w:eastAsia="宋体" w:hAnsi="Times New Roman" w:cs="Times New Roman" w:hint="eastAsia"/>
          <w:szCs w:val="21"/>
        </w:rPr>
        <w:t>）</w:t>
      </w:r>
      <w:r>
        <w:rPr>
          <w:rFonts w:ascii="Times New Roman" w:eastAsia="宋体" w:hAnsi="Times New Roman" w:cs="Times New Roman"/>
          <w:szCs w:val="21"/>
        </w:rPr>
        <w:t>等药物的分类，抗菌谱、基本抗菌原理、临床用途、合理用药、主要不良反应与耐药性、特殊毒副作用的防治</w:t>
      </w:r>
      <w:r>
        <w:rPr>
          <w:rFonts w:ascii="Times New Roman" w:eastAsia="宋体" w:hAnsi="Times New Roman" w:cs="Times New Roman" w:hint="eastAsia"/>
          <w:szCs w:val="21"/>
        </w:rPr>
        <w:t>；</w:t>
      </w:r>
      <w:r>
        <w:rPr>
          <w:rFonts w:ascii="Times New Roman" w:eastAsia="宋体" w:hAnsi="Times New Roman" w:cs="Times New Roman"/>
          <w:szCs w:val="21"/>
        </w:rPr>
        <w:t>了解抗麻风药、抗真菌药的作用特点与临床应用。</w:t>
      </w:r>
    </w:p>
    <w:p w14:paraId="0D09F582"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2 \* GB3 </w:instrText>
      </w:r>
      <w:r>
        <w:rPr>
          <w:rFonts w:ascii="Times New Roman" w:eastAsia="宋体" w:hAnsi="Times New Roman" w:cs="Times New Roman"/>
          <w:szCs w:val="21"/>
        </w:rPr>
        <w:fldChar w:fldCharType="separate"/>
      </w:r>
      <w:r>
        <w:rPr>
          <w:rFonts w:ascii="宋体" w:eastAsia="宋体" w:hAnsi="宋体" w:cs="宋体" w:hint="eastAsia"/>
          <w:szCs w:val="21"/>
        </w:rPr>
        <w:t>②</w:t>
      </w:r>
      <w:r>
        <w:rPr>
          <w:rFonts w:ascii="Times New Roman" w:eastAsia="宋体" w:hAnsi="Times New Roman" w:cs="Times New Roman"/>
          <w:szCs w:val="21"/>
        </w:rPr>
        <w:fldChar w:fldCharType="end"/>
      </w:r>
      <w:r>
        <w:rPr>
          <w:rFonts w:ascii="Times New Roman" w:eastAsia="宋体" w:hAnsi="Times New Roman" w:cs="Times New Roman"/>
          <w:szCs w:val="21"/>
        </w:rPr>
        <w:t xml:space="preserve"> </w:t>
      </w:r>
      <w:r>
        <w:rPr>
          <w:rFonts w:ascii="Times New Roman" w:eastAsia="宋体" w:hAnsi="Times New Roman" w:cs="Times New Roman"/>
          <w:szCs w:val="21"/>
        </w:rPr>
        <w:t>抗</w:t>
      </w:r>
      <w:r>
        <w:rPr>
          <w:rFonts w:ascii="Times New Roman" w:eastAsia="宋体" w:hAnsi="Times New Roman" w:cs="Times New Roman" w:hint="eastAsia"/>
          <w:szCs w:val="21"/>
        </w:rPr>
        <w:t>寄生虫</w:t>
      </w:r>
      <w:r>
        <w:rPr>
          <w:rFonts w:ascii="Times New Roman" w:eastAsia="宋体" w:hAnsi="Times New Roman" w:cs="Times New Roman"/>
          <w:szCs w:val="21"/>
        </w:rPr>
        <w:t>药：</w:t>
      </w:r>
      <w:r>
        <w:rPr>
          <w:rFonts w:ascii="Times New Roman" w:eastAsia="宋体" w:hAnsi="Times New Roman" w:cs="Times New Roman" w:hint="eastAsia"/>
          <w:szCs w:val="21"/>
        </w:rPr>
        <w:t>熟悉</w:t>
      </w:r>
      <w:r>
        <w:rPr>
          <w:rFonts w:ascii="Times New Roman" w:eastAsia="宋体" w:hAnsi="Times New Roman" w:cs="Times New Roman"/>
          <w:szCs w:val="21"/>
        </w:rPr>
        <w:t>抗疟药</w:t>
      </w:r>
      <w:r>
        <w:rPr>
          <w:rFonts w:ascii="Times New Roman" w:eastAsia="宋体" w:hAnsi="Times New Roman" w:cs="Times New Roman"/>
          <w:szCs w:val="21"/>
        </w:rPr>
        <w:t>分类、作用原理及其特点，主要不良反应与防治措施；</w:t>
      </w:r>
      <w:r>
        <w:rPr>
          <w:rFonts w:ascii="Times New Roman" w:eastAsia="宋体" w:hAnsi="Times New Roman" w:cs="Times New Roman" w:hint="eastAsia"/>
          <w:szCs w:val="21"/>
        </w:rPr>
        <w:t>了解</w:t>
      </w:r>
      <w:r>
        <w:rPr>
          <w:rFonts w:ascii="Times New Roman" w:eastAsia="宋体" w:hAnsi="Times New Roman" w:cs="Times New Roman"/>
          <w:szCs w:val="21"/>
        </w:rPr>
        <w:t>抗阿米巴病药、抗滴虫病药的临床应用。</w:t>
      </w:r>
    </w:p>
    <w:p w14:paraId="521C29A2"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3 \* GB3 </w:instrText>
      </w:r>
      <w:r>
        <w:rPr>
          <w:rFonts w:ascii="Times New Roman" w:eastAsia="宋体" w:hAnsi="Times New Roman" w:cs="Times New Roman"/>
          <w:szCs w:val="21"/>
        </w:rPr>
        <w:fldChar w:fldCharType="separate"/>
      </w:r>
      <w:r>
        <w:rPr>
          <w:rFonts w:ascii="宋体" w:eastAsia="宋体" w:hAnsi="宋体" w:cs="宋体" w:hint="eastAsia"/>
          <w:szCs w:val="21"/>
        </w:rPr>
        <w:t>③</w:t>
      </w:r>
      <w:r>
        <w:rPr>
          <w:rFonts w:ascii="Times New Roman" w:eastAsia="宋体" w:hAnsi="Times New Roman" w:cs="Times New Roman"/>
          <w:szCs w:val="21"/>
        </w:rPr>
        <w:fldChar w:fldCharType="end"/>
      </w:r>
      <w:r>
        <w:rPr>
          <w:rFonts w:ascii="Times New Roman" w:eastAsia="宋体" w:hAnsi="Times New Roman" w:cs="Times New Roman"/>
          <w:szCs w:val="21"/>
        </w:rPr>
        <w:t xml:space="preserve"> </w:t>
      </w:r>
      <w:r>
        <w:rPr>
          <w:rFonts w:ascii="Times New Roman" w:eastAsia="宋体" w:hAnsi="Times New Roman" w:cs="Times New Roman"/>
          <w:szCs w:val="21"/>
        </w:rPr>
        <w:t>抗肿瘤药物：掌握抗恶性肿瘤药的肿瘤细胞群体动力学，周期特异性与周期非特异性药物的分类与作用原理，常用药物的毒性反应与临床用药原则。</w:t>
      </w:r>
    </w:p>
    <w:p w14:paraId="1D76088A"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bookmarkStart w:id="0" w:name="_Hlk140479112"/>
      <w:r>
        <w:rPr>
          <w:rFonts w:ascii="Times New Roman" w:eastAsia="宋体" w:hAnsi="Times New Roman" w:cs="Times New Roman" w:hint="eastAsia"/>
          <w:szCs w:val="21"/>
        </w:rPr>
        <w:t>1.7</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药理学实验</w:t>
      </w:r>
    </w:p>
    <w:p w14:paraId="5432640F"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药理学实验是药理学的重要组成部分之一，旨在验证理论，巩固并加强对理论知识的理解，培养学生对科研工作严肃的态度，严密的方法和严格要求，培养学生根据客观实际分析和解决问题的能力。通过药理学实验，掌握动物固定和</w:t>
      </w:r>
      <w:proofErr w:type="gramStart"/>
      <w:r>
        <w:rPr>
          <w:rFonts w:ascii="Times New Roman" w:eastAsia="宋体" w:hAnsi="Times New Roman" w:cs="Times New Roman" w:hint="eastAsia"/>
          <w:szCs w:val="21"/>
        </w:rPr>
        <w:t>各种给</w:t>
      </w:r>
      <w:proofErr w:type="gramEnd"/>
      <w:r>
        <w:rPr>
          <w:rFonts w:ascii="Times New Roman" w:eastAsia="宋体" w:hAnsi="Times New Roman" w:cs="Times New Roman" w:hint="eastAsia"/>
          <w:szCs w:val="21"/>
        </w:rPr>
        <w:t>药方法等基本操作技能，掌握剂量换算和麻醉方法，学会观察记录主要的生理生化指标，掌握注射器及各种记录装置的用法，掌握离体心脏、肠管、气管和在</w:t>
      </w:r>
      <w:proofErr w:type="gramStart"/>
      <w:r>
        <w:rPr>
          <w:rFonts w:ascii="Times New Roman" w:eastAsia="宋体" w:hAnsi="Times New Roman" w:cs="Times New Roman" w:hint="eastAsia"/>
          <w:szCs w:val="21"/>
        </w:rPr>
        <w:t>体动物</w:t>
      </w:r>
      <w:proofErr w:type="gramEnd"/>
      <w:r>
        <w:rPr>
          <w:rFonts w:ascii="Times New Roman" w:eastAsia="宋体" w:hAnsi="Times New Roman" w:cs="Times New Roman" w:hint="eastAsia"/>
          <w:szCs w:val="21"/>
        </w:rPr>
        <w:t>血压，呼吸及各系统药物的主要实验方法。</w:t>
      </w:r>
    </w:p>
    <w:bookmarkEnd w:id="0"/>
    <w:p w14:paraId="2C3569B1" w14:textId="77777777" w:rsidR="00B2200C" w:rsidRDefault="00B42542">
      <w:pPr>
        <w:adjustRightInd w:val="0"/>
        <w:snapToGrid w:val="0"/>
        <w:spacing w:line="360" w:lineRule="auto"/>
        <w:ind w:firstLineChars="200" w:firstLine="420"/>
        <w:rPr>
          <w:rFonts w:ascii="黑体" w:eastAsia="黑体" w:hAnsi="黑体" w:cs="Times New Roman"/>
          <w:bCs/>
          <w:szCs w:val="21"/>
        </w:rPr>
      </w:pPr>
      <w:r>
        <w:rPr>
          <w:rFonts w:ascii="黑体" w:eastAsia="黑体" w:hAnsi="黑体" w:cs="Times New Roman"/>
          <w:bCs/>
          <w:szCs w:val="21"/>
        </w:rPr>
        <w:t>课程目标</w:t>
      </w:r>
      <w:r>
        <w:rPr>
          <w:rFonts w:ascii="黑体" w:eastAsia="黑体" w:hAnsi="黑体" w:cs="Times New Roman"/>
          <w:bCs/>
          <w:szCs w:val="21"/>
        </w:rPr>
        <w:t>2</w:t>
      </w:r>
      <w:r>
        <w:rPr>
          <w:rFonts w:ascii="黑体" w:eastAsia="黑体" w:hAnsi="黑体" w:cs="Times New Roman"/>
          <w:bCs/>
          <w:szCs w:val="21"/>
        </w:rPr>
        <w:t>：技能目标</w:t>
      </w:r>
    </w:p>
    <w:p w14:paraId="182487C4" w14:textId="77777777" w:rsidR="00B2200C" w:rsidRDefault="00B42542">
      <w:pPr>
        <w:adjustRightInd w:val="0"/>
        <w:snapToGrid w:val="0"/>
        <w:spacing w:line="360" w:lineRule="auto"/>
        <w:ind w:firstLineChars="200" w:firstLine="420"/>
        <w:rPr>
          <w:rFonts w:ascii="宋体" w:eastAsia="宋体" w:hAnsi="宋体" w:cs="Times New Roman"/>
          <w:szCs w:val="21"/>
        </w:rPr>
      </w:pPr>
      <w:r>
        <w:rPr>
          <w:rFonts w:ascii="宋体" w:eastAsia="宋体" w:hAnsi="宋体" w:cs="Times New Roman"/>
          <w:szCs w:val="21"/>
        </w:rPr>
        <w:t xml:space="preserve">2.1 </w:t>
      </w:r>
      <w:r>
        <w:rPr>
          <w:rFonts w:ascii="宋体" w:eastAsia="宋体" w:hAnsi="宋体" w:cs="Times New Roman"/>
          <w:szCs w:val="21"/>
        </w:rPr>
        <w:t>自学能力的培养：课堂</w:t>
      </w:r>
      <w:r>
        <w:rPr>
          <w:rFonts w:ascii="宋体" w:eastAsia="宋体" w:hAnsi="宋体" w:cs="Times New Roman" w:hint="eastAsia"/>
          <w:szCs w:val="21"/>
        </w:rPr>
        <w:t>主要</w:t>
      </w:r>
      <w:r>
        <w:rPr>
          <w:rFonts w:ascii="宋体" w:eastAsia="宋体" w:hAnsi="宋体" w:cs="Times New Roman"/>
          <w:szCs w:val="21"/>
        </w:rPr>
        <w:t>讲授重点和难点，指导学生阅读教材和有关资料，培养学生自学能力和理</w:t>
      </w:r>
      <w:r>
        <w:rPr>
          <w:rFonts w:ascii="宋体" w:eastAsia="宋体" w:hAnsi="宋体" w:cs="Times New Roman"/>
          <w:szCs w:val="21"/>
        </w:rPr>
        <w:t>解能力，发挥学生的学习主动性。</w:t>
      </w:r>
    </w:p>
    <w:p w14:paraId="4C792339" w14:textId="77777777" w:rsidR="00B2200C" w:rsidRDefault="00B42542">
      <w:pPr>
        <w:adjustRightInd w:val="0"/>
        <w:snapToGrid w:val="0"/>
        <w:spacing w:line="360" w:lineRule="auto"/>
        <w:ind w:firstLineChars="200" w:firstLine="420"/>
        <w:rPr>
          <w:rFonts w:ascii="宋体" w:eastAsia="宋体" w:hAnsi="宋体" w:cs="Times New Roman"/>
          <w:szCs w:val="21"/>
        </w:rPr>
      </w:pPr>
      <w:r>
        <w:rPr>
          <w:rFonts w:ascii="宋体" w:eastAsia="宋体" w:hAnsi="宋体" w:cs="Times New Roman"/>
          <w:szCs w:val="21"/>
        </w:rPr>
        <w:t xml:space="preserve">2.2 </w:t>
      </w:r>
      <w:r>
        <w:rPr>
          <w:rFonts w:ascii="宋体" w:eastAsia="宋体" w:hAnsi="宋体" w:cs="Times New Roman"/>
          <w:szCs w:val="21"/>
        </w:rPr>
        <w:t>探索性解决问题能力以及综合分析问题能力的培养：注重理论联系实际，以临床实例为切入点将理论知识串讲起来，培养学生探索性解决问题以及综合分析问题的能力。</w:t>
      </w:r>
    </w:p>
    <w:p w14:paraId="5E492450" w14:textId="77777777" w:rsidR="00B2200C" w:rsidRDefault="00B42542">
      <w:pPr>
        <w:adjustRightInd w:val="0"/>
        <w:snapToGrid w:val="0"/>
        <w:spacing w:line="360" w:lineRule="auto"/>
        <w:ind w:firstLineChars="200" w:firstLine="420"/>
        <w:rPr>
          <w:rFonts w:ascii="宋体" w:eastAsia="宋体" w:hAnsi="宋体" w:cs="Times New Roman"/>
          <w:szCs w:val="21"/>
        </w:rPr>
      </w:pPr>
      <w:r>
        <w:rPr>
          <w:rFonts w:ascii="宋体" w:eastAsia="宋体" w:hAnsi="宋体" w:cs="Times New Roman"/>
          <w:szCs w:val="21"/>
        </w:rPr>
        <w:t>2.3</w:t>
      </w:r>
      <w:r>
        <w:rPr>
          <w:rFonts w:ascii="宋体" w:eastAsia="宋体" w:hAnsi="宋体" w:cs="Times New Roman"/>
          <w:szCs w:val="21"/>
        </w:rPr>
        <w:t>专业外语：要求学生牢固掌握药理学的名词、常用药名；掌握主要专业英文词汇。</w:t>
      </w:r>
    </w:p>
    <w:p w14:paraId="3702EC67" w14:textId="77777777" w:rsidR="00B2200C" w:rsidRDefault="00B42542">
      <w:pPr>
        <w:adjustRightInd w:val="0"/>
        <w:snapToGrid w:val="0"/>
        <w:spacing w:line="360" w:lineRule="auto"/>
        <w:ind w:firstLineChars="200" w:firstLine="420"/>
        <w:rPr>
          <w:rFonts w:ascii="黑体" w:eastAsia="黑体" w:hAnsi="黑体" w:cs="Times New Roman"/>
          <w:bCs/>
          <w:szCs w:val="21"/>
        </w:rPr>
      </w:pPr>
      <w:r>
        <w:rPr>
          <w:rFonts w:ascii="黑体" w:eastAsia="黑体" w:hAnsi="黑体" w:cs="Times New Roman"/>
          <w:bCs/>
          <w:szCs w:val="21"/>
        </w:rPr>
        <w:t>课程目标</w:t>
      </w:r>
      <w:r>
        <w:rPr>
          <w:rFonts w:ascii="黑体" w:eastAsia="黑体" w:hAnsi="黑体" w:cs="Times New Roman"/>
          <w:bCs/>
          <w:szCs w:val="21"/>
        </w:rPr>
        <w:t>3</w:t>
      </w:r>
      <w:r>
        <w:rPr>
          <w:rFonts w:ascii="黑体" w:eastAsia="黑体" w:hAnsi="黑体" w:cs="Times New Roman"/>
          <w:bCs/>
          <w:szCs w:val="21"/>
        </w:rPr>
        <w:t>：素质目标</w:t>
      </w:r>
    </w:p>
    <w:p w14:paraId="0633EF02" w14:textId="77777777" w:rsidR="00B2200C" w:rsidRDefault="00B42542">
      <w:pPr>
        <w:adjustRightInd w:val="0"/>
        <w:snapToGrid w:val="0"/>
        <w:spacing w:line="360" w:lineRule="auto"/>
        <w:ind w:firstLineChars="200" w:firstLine="420"/>
        <w:rPr>
          <w:rFonts w:ascii="宋体" w:eastAsia="宋体" w:hAnsi="宋体" w:cs="Times New Roman"/>
          <w:szCs w:val="21"/>
        </w:rPr>
      </w:pPr>
      <w:r>
        <w:rPr>
          <w:rFonts w:ascii="宋体" w:eastAsia="宋体" w:hAnsi="宋体" w:cs="Times New Roman"/>
          <w:szCs w:val="21"/>
        </w:rPr>
        <w:t>建立科学的世界观、人生观、价值观和社会主义荣辱观</w:t>
      </w:r>
      <w:r>
        <w:rPr>
          <w:rFonts w:ascii="宋体" w:eastAsia="宋体" w:hAnsi="宋体" w:cs="Times New Roman" w:hint="eastAsia"/>
          <w:szCs w:val="21"/>
        </w:rPr>
        <w:t>；</w:t>
      </w:r>
      <w:r>
        <w:rPr>
          <w:rFonts w:ascii="宋体" w:eastAsia="宋体" w:hAnsi="宋体" w:cs="Times New Roman"/>
          <w:szCs w:val="21"/>
        </w:rPr>
        <w:t>树立严格遵守医学生誓言的信念</w:t>
      </w:r>
      <w:r>
        <w:rPr>
          <w:rFonts w:ascii="宋体" w:eastAsia="宋体" w:hAnsi="宋体" w:cs="Times New Roman" w:hint="eastAsia"/>
          <w:szCs w:val="21"/>
        </w:rPr>
        <w:t>；</w:t>
      </w:r>
      <w:r>
        <w:rPr>
          <w:rFonts w:ascii="宋体" w:eastAsia="宋体" w:hAnsi="宋体" w:cs="Times New Roman"/>
          <w:szCs w:val="21"/>
        </w:rPr>
        <w:t>坚定为祖国大健康事业和人民幸福奉献终生的意志，珍视生命，关爱病人，具有人道主义精神。注重培养学生多方位综合发展，成为德智体美劳</w:t>
      </w:r>
      <w:proofErr w:type="gramStart"/>
      <w:r>
        <w:rPr>
          <w:rFonts w:ascii="宋体" w:eastAsia="宋体" w:hAnsi="宋体" w:cs="Times New Roman"/>
          <w:szCs w:val="21"/>
        </w:rPr>
        <w:t>皆优秀</w:t>
      </w:r>
      <w:proofErr w:type="gramEnd"/>
      <w:r>
        <w:rPr>
          <w:rFonts w:ascii="宋体" w:eastAsia="宋体" w:hAnsi="宋体" w:cs="Times New Roman"/>
          <w:szCs w:val="21"/>
        </w:rPr>
        <w:t>的合格人</w:t>
      </w:r>
      <w:r>
        <w:rPr>
          <w:rFonts w:ascii="宋体" w:eastAsia="宋体" w:hAnsi="宋体" w:cs="Times New Roman"/>
          <w:szCs w:val="21"/>
        </w:rPr>
        <w:t>才</w:t>
      </w:r>
      <w:r>
        <w:rPr>
          <w:rFonts w:ascii="宋体" w:eastAsia="宋体" w:hAnsi="宋体" w:cs="Times New Roman" w:hint="eastAsia"/>
          <w:szCs w:val="21"/>
        </w:rPr>
        <w:t>。</w:t>
      </w:r>
    </w:p>
    <w:p w14:paraId="1164CD10" w14:textId="77777777" w:rsidR="00B2200C" w:rsidRDefault="00B42542">
      <w:pPr>
        <w:pStyle w:val="a7"/>
        <w:spacing w:beforeLines="50" w:before="156" w:afterLines="50" w:after="156"/>
        <w:jc w:val="center"/>
        <w:rPr>
          <w:rFonts w:ascii="Times New Roman" w:hAnsi="Times New Roman"/>
        </w:rPr>
      </w:pPr>
      <w:r>
        <w:rPr>
          <w:rFonts w:ascii="Times New Roman" w:eastAsia="黑体" w:hAnsi="Times New Roman"/>
          <w:sz w:val="24"/>
          <w:szCs w:val="24"/>
        </w:rPr>
        <w:t>（三）课程目标与毕业要求、课程内容的对应关系</w:t>
      </w:r>
    </w:p>
    <w:p w14:paraId="631B8E2A" w14:textId="77777777" w:rsidR="00B2200C" w:rsidRDefault="00B42542">
      <w:pPr>
        <w:pStyle w:val="a7"/>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812"/>
        <w:gridCol w:w="4111"/>
        <w:gridCol w:w="1843"/>
      </w:tblGrid>
      <w:tr w:rsidR="00B2200C" w14:paraId="07A45BA9" w14:textId="77777777">
        <w:trPr>
          <w:jc w:val="center"/>
        </w:trPr>
        <w:tc>
          <w:tcPr>
            <w:tcW w:w="1302" w:type="dxa"/>
            <w:vAlign w:val="center"/>
          </w:tcPr>
          <w:p w14:paraId="3329D9AB" w14:textId="77777777" w:rsidR="00B2200C" w:rsidRDefault="00B42542">
            <w:pPr>
              <w:pStyle w:val="a7"/>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1812" w:type="dxa"/>
            <w:vAlign w:val="center"/>
          </w:tcPr>
          <w:p w14:paraId="67904AFD" w14:textId="77777777" w:rsidR="00B2200C" w:rsidRDefault="00B42542">
            <w:pPr>
              <w:pStyle w:val="a7"/>
              <w:spacing w:beforeLines="50" w:before="156" w:afterLines="50" w:after="156"/>
              <w:jc w:val="center"/>
              <w:rPr>
                <w:rFonts w:ascii="Times New Roman" w:hAnsi="Times New Roman"/>
                <w:b/>
              </w:rPr>
            </w:pPr>
            <w:r>
              <w:rPr>
                <w:rFonts w:ascii="Times New Roman" w:hAnsi="Times New Roman"/>
                <w:b/>
              </w:rPr>
              <w:t>课程子目标</w:t>
            </w:r>
          </w:p>
        </w:tc>
        <w:tc>
          <w:tcPr>
            <w:tcW w:w="4111" w:type="dxa"/>
            <w:vAlign w:val="center"/>
          </w:tcPr>
          <w:p w14:paraId="2599ABE5" w14:textId="77777777" w:rsidR="00B2200C" w:rsidRDefault="00B42542">
            <w:pPr>
              <w:pStyle w:val="a7"/>
              <w:spacing w:beforeLines="50" w:before="156" w:afterLines="50" w:after="156"/>
              <w:jc w:val="center"/>
              <w:rPr>
                <w:rFonts w:hAnsi="宋体"/>
                <w:b/>
                <w:bCs/>
                <w:szCs w:val="21"/>
              </w:rPr>
            </w:pPr>
            <w:r>
              <w:rPr>
                <w:rFonts w:hAnsi="宋体"/>
                <w:b/>
                <w:bCs/>
                <w:szCs w:val="21"/>
              </w:rPr>
              <w:t>对应课程内容</w:t>
            </w:r>
          </w:p>
        </w:tc>
        <w:tc>
          <w:tcPr>
            <w:tcW w:w="1843" w:type="dxa"/>
            <w:vAlign w:val="center"/>
          </w:tcPr>
          <w:p w14:paraId="13643DD2" w14:textId="77777777" w:rsidR="00B2200C" w:rsidRDefault="00B42542">
            <w:pPr>
              <w:pStyle w:val="a7"/>
              <w:spacing w:beforeLines="50" w:before="156" w:afterLines="50" w:after="156"/>
              <w:rPr>
                <w:rFonts w:ascii="Times New Roman" w:hAnsi="Times New Roman"/>
                <w:b/>
                <w:bCs/>
                <w:szCs w:val="21"/>
              </w:rPr>
            </w:pPr>
            <w:r>
              <w:rPr>
                <w:rFonts w:ascii="Times New Roman" w:hAnsi="Times New Roman"/>
                <w:b/>
                <w:bCs/>
                <w:szCs w:val="21"/>
              </w:rPr>
              <w:t>对应毕业要求</w:t>
            </w:r>
          </w:p>
        </w:tc>
      </w:tr>
      <w:tr w:rsidR="00B2200C" w14:paraId="59700917" w14:textId="77777777">
        <w:trPr>
          <w:trHeight w:val="1266"/>
          <w:jc w:val="center"/>
        </w:trPr>
        <w:tc>
          <w:tcPr>
            <w:tcW w:w="1302" w:type="dxa"/>
            <w:vMerge w:val="restart"/>
            <w:vAlign w:val="center"/>
          </w:tcPr>
          <w:p w14:paraId="475D28FA" w14:textId="77777777" w:rsidR="00B2200C" w:rsidRDefault="00B42542">
            <w:pPr>
              <w:pStyle w:val="a7"/>
              <w:spacing w:beforeLines="50" w:before="156" w:afterLines="50" w:after="156" w:line="360" w:lineRule="auto"/>
              <w:rPr>
                <w:rFonts w:ascii="Times New Roman" w:hAnsi="Times New Roman"/>
                <w:szCs w:val="21"/>
              </w:rPr>
            </w:pPr>
            <w:r>
              <w:rPr>
                <w:rFonts w:ascii="Times New Roman" w:hAnsi="Times New Roman"/>
                <w:szCs w:val="21"/>
              </w:rPr>
              <w:t>课程目标</w:t>
            </w:r>
            <w:r>
              <w:rPr>
                <w:rFonts w:ascii="Times New Roman" w:hAnsi="Times New Roman"/>
                <w:szCs w:val="21"/>
              </w:rPr>
              <w:t>1</w:t>
            </w:r>
            <w:r>
              <w:rPr>
                <w:rFonts w:ascii="Times New Roman" w:hAnsi="Times New Roman"/>
                <w:szCs w:val="21"/>
              </w:rPr>
              <w:t>：知识目标</w:t>
            </w:r>
          </w:p>
        </w:tc>
        <w:tc>
          <w:tcPr>
            <w:tcW w:w="1812" w:type="dxa"/>
            <w:vAlign w:val="center"/>
          </w:tcPr>
          <w:p w14:paraId="5BF9DCB4"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1.1 </w:t>
            </w:r>
            <w:r>
              <w:rPr>
                <w:rFonts w:ascii="Times New Roman" w:hAnsi="Times New Roman"/>
                <w:szCs w:val="21"/>
              </w:rPr>
              <w:t>药理学总论</w:t>
            </w:r>
          </w:p>
        </w:tc>
        <w:tc>
          <w:tcPr>
            <w:tcW w:w="4111" w:type="dxa"/>
            <w:vAlign w:val="center"/>
          </w:tcPr>
          <w:p w14:paraId="1B94D616"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第一章</w:t>
            </w:r>
            <w:r>
              <w:rPr>
                <w:rFonts w:ascii="Times New Roman" w:eastAsia="宋体" w:hAnsi="Times New Roman" w:cs="Times New Roman"/>
                <w:szCs w:val="21"/>
              </w:rPr>
              <w:t xml:space="preserve"> </w:t>
            </w:r>
            <w:r>
              <w:rPr>
                <w:rFonts w:ascii="Times New Roman" w:eastAsia="宋体" w:hAnsi="Times New Roman" w:cs="Times New Roman"/>
                <w:szCs w:val="21"/>
              </w:rPr>
              <w:t>药理学总论</w:t>
            </w:r>
            <w:r>
              <w:rPr>
                <w:rFonts w:ascii="Times New Roman" w:eastAsia="宋体" w:hAnsi="Times New Roman" w:cs="Times New Roman"/>
                <w:szCs w:val="21"/>
              </w:rPr>
              <w:t>-</w:t>
            </w:r>
            <w:r>
              <w:rPr>
                <w:rFonts w:ascii="Times New Roman" w:eastAsia="宋体" w:hAnsi="Times New Roman" w:cs="Times New Roman"/>
                <w:szCs w:val="21"/>
              </w:rPr>
              <w:t>绪言</w:t>
            </w:r>
          </w:p>
          <w:p w14:paraId="37E5C4A9"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第二章</w:t>
            </w:r>
            <w:r>
              <w:rPr>
                <w:rFonts w:ascii="Times New Roman" w:eastAsia="宋体" w:hAnsi="Times New Roman" w:cs="Times New Roman"/>
                <w:szCs w:val="21"/>
              </w:rPr>
              <w:t xml:space="preserve"> </w:t>
            </w:r>
            <w:r>
              <w:rPr>
                <w:rFonts w:ascii="Times New Roman" w:eastAsia="宋体" w:hAnsi="Times New Roman" w:cs="Times New Roman"/>
                <w:szCs w:val="21"/>
              </w:rPr>
              <w:t>药物代谢动力学</w:t>
            </w:r>
          </w:p>
          <w:p w14:paraId="04B669DB"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第三章</w:t>
            </w:r>
            <w:r>
              <w:rPr>
                <w:rFonts w:ascii="Times New Roman" w:eastAsia="宋体" w:hAnsi="Times New Roman" w:cs="Times New Roman"/>
                <w:szCs w:val="21"/>
              </w:rPr>
              <w:t xml:space="preserve"> </w:t>
            </w:r>
            <w:r>
              <w:rPr>
                <w:rFonts w:ascii="Times New Roman" w:eastAsia="宋体" w:hAnsi="Times New Roman" w:cs="Times New Roman"/>
                <w:szCs w:val="21"/>
              </w:rPr>
              <w:t>药物效应动力学</w:t>
            </w:r>
          </w:p>
          <w:p w14:paraId="65079D98"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第四章</w:t>
            </w:r>
            <w:r>
              <w:rPr>
                <w:rFonts w:ascii="Times New Roman" w:eastAsia="宋体" w:hAnsi="Times New Roman" w:cs="Times New Roman"/>
                <w:szCs w:val="21"/>
              </w:rPr>
              <w:t xml:space="preserve"> </w:t>
            </w:r>
            <w:r>
              <w:rPr>
                <w:rFonts w:ascii="Times New Roman" w:eastAsia="宋体" w:hAnsi="Times New Roman" w:cs="Times New Roman"/>
                <w:szCs w:val="21"/>
              </w:rPr>
              <w:t>影响药物效应的因素</w:t>
            </w:r>
          </w:p>
        </w:tc>
        <w:tc>
          <w:tcPr>
            <w:tcW w:w="1843" w:type="dxa"/>
            <w:vAlign w:val="center"/>
          </w:tcPr>
          <w:p w14:paraId="7035C268"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掌握药物、药理学的概念；掌握药物作用的基本特征、受体学说、基本药效学概念及量效</w:t>
            </w:r>
            <w:r>
              <w:rPr>
                <w:rFonts w:ascii="Times New Roman" w:hAnsi="Times New Roman"/>
                <w:szCs w:val="21"/>
              </w:rPr>
              <w:lastRenderedPageBreak/>
              <w:t>关系；掌握药动学基本概念、药动学参数。</w:t>
            </w:r>
          </w:p>
        </w:tc>
      </w:tr>
      <w:tr w:rsidR="00B2200C" w14:paraId="23249CEE" w14:textId="77777777">
        <w:trPr>
          <w:jc w:val="center"/>
        </w:trPr>
        <w:tc>
          <w:tcPr>
            <w:tcW w:w="1302" w:type="dxa"/>
            <w:vMerge/>
            <w:vAlign w:val="center"/>
          </w:tcPr>
          <w:p w14:paraId="3A199431"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0256F7AB"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1.2 </w:t>
            </w:r>
            <w:r>
              <w:rPr>
                <w:rFonts w:ascii="Times New Roman" w:hAnsi="Times New Roman"/>
                <w:szCs w:val="21"/>
              </w:rPr>
              <w:t>神经药理</w:t>
            </w:r>
          </w:p>
        </w:tc>
        <w:tc>
          <w:tcPr>
            <w:tcW w:w="4111" w:type="dxa"/>
            <w:vAlign w:val="center"/>
          </w:tcPr>
          <w:p w14:paraId="5D6802C2"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第五章</w:t>
            </w:r>
            <w:r>
              <w:rPr>
                <w:rFonts w:ascii="Times New Roman" w:eastAsia="宋体" w:hAnsi="Times New Roman" w:cs="Times New Roman"/>
                <w:szCs w:val="21"/>
              </w:rPr>
              <w:t xml:space="preserve"> </w:t>
            </w:r>
            <w:r>
              <w:rPr>
                <w:rFonts w:ascii="Times New Roman" w:eastAsia="宋体" w:hAnsi="Times New Roman" w:cs="Times New Roman"/>
                <w:szCs w:val="21"/>
              </w:rPr>
              <w:t>传出神经系统药理概论</w:t>
            </w:r>
          </w:p>
          <w:p w14:paraId="7A3EA9B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第六章</w:t>
            </w:r>
            <w:r>
              <w:rPr>
                <w:rFonts w:ascii="Times New Roman" w:eastAsia="宋体" w:hAnsi="Times New Roman" w:cs="Times New Roman"/>
                <w:szCs w:val="21"/>
              </w:rPr>
              <w:t xml:space="preserve"> </w:t>
            </w:r>
            <w:r>
              <w:rPr>
                <w:rFonts w:ascii="Times New Roman" w:eastAsia="宋体" w:hAnsi="Times New Roman" w:cs="Times New Roman"/>
                <w:szCs w:val="21"/>
              </w:rPr>
              <w:t>胆碱受体激动药</w:t>
            </w:r>
          </w:p>
          <w:p w14:paraId="5100B448"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第七章</w:t>
            </w:r>
            <w:r>
              <w:rPr>
                <w:rFonts w:ascii="Times New Roman" w:eastAsia="宋体" w:hAnsi="Times New Roman" w:cs="Times New Roman"/>
                <w:szCs w:val="21"/>
              </w:rPr>
              <w:t xml:space="preserve"> </w:t>
            </w:r>
            <w:r>
              <w:rPr>
                <w:rFonts w:ascii="Times New Roman" w:eastAsia="宋体" w:hAnsi="Times New Roman" w:cs="Times New Roman"/>
                <w:szCs w:val="21"/>
              </w:rPr>
              <w:t>抗胆碱酯酶药和胆碱酯酶复活药</w:t>
            </w:r>
          </w:p>
          <w:p w14:paraId="2311050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第八章</w:t>
            </w:r>
            <w:r>
              <w:rPr>
                <w:rFonts w:ascii="Times New Roman" w:eastAsia="宋体" w:hAnsi="Times New Roman" w:cs="Times New Roman"/>
                <w:szCs w:val="21"/>
              </w:rPr>
              <w:t xml:space="preserve"> </w:t>
            </w:r>
            <w:r>
              <w:rPr>
                <w:rFonts w:ascii="Times New Roman" w:eastAsia="宋体" w:hAnsi="Times New Roman" w:cs="Times New Roman"/>
                <w:szCs w:val="21"/>
              </w:rPr>
              <w:t>胆碱受体阻断药</w:t>
            </w:r>
            <w:r>
              <w:rPr>
                <w:rFonts w:ascii="Times New Roman" w:eastAsia="宋体" w:hAnsi="Times New Roman" w:cs="Times New Roman"/>
                <w:szCs w:val="21"/>
              </w:rPr>
              <w:t>-M</w:t>
            </w:r>
            <w:r>
              <w:rPr>
                <w:rFonts w:ascii="Times New Roman" w:eastAsia="宋体" w:hAnsi="Times New Roman" w:cs="Times New Roman"/>
                <w:szCs w:val="21"/>
              </w:rPr>
              <w:t>受体阻断药</w:t>
            </w:r>
          </w:p>
          <w:p w14:paraId="5EF9987B"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第九章</w:t>
            </w:r>
            <w:r>
              <w:rPr>
                <w:rFonts w:ascii="Times New Roman" w:eastAsia="宋体" w:hAnsi="Times New Roman" w:cs="Times New Roman"/>
                <w:szCs w:val="21"/>
              </w:rPr>
              <w:t xml:space="preserve"> </w:t>
            </w:r>
            <w:r>
              <w:rPr>
                <w:rFonts w:ascii="Times New Roman" w:eastAsia="宋体" w:hAnsi="Times New Roman" w:cs="Times New Roman"/>
                <w:szCs w:val="21"/>
              </w:rPr>
              <w:t>胆碱受体阻断药</w:t>
            </w:r>
            <w:r>
              <w:rPr>
                <w:rFonts w:ascii="Times New Roman" w:eastAsia="宋体" w:hAnsi="Times New Roman" w:cs="Times New Roman"/>
                <w:szCs w:val="21"/>
              </w:rPr>
              <w:t>-N</w:t>
            </w:r>
            <w:r>
              <w:rPr>
                <w:rFonts w:ascii="Times New Roman" w:eastAsia="宋体" w:hAnsi="Times New Roman" w:cs="Times New Roman"/>
                <w:szCs w:val="21"/>
              </w:rPr>
              <w:t>受体阻断药</w:t>
            </w:r>
          </w:p>
          <w:p w14:paraId="285B8B77"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第十章</w:t>
            </w:r>
            <w:r>
              <w:rPr>
                <w:rFonts w:ascii="Times New Roman" w:eastAsia="宋体" w:hAnsi="Times New Roman" w:cs="Times New Roman"/>
                <w:szCs w:val="21"/>
              </w:rPr>
              <w:t xml:space="preserve"> </w:t>
            </w:r>
            <w:r>
              <w:rPr>
                <w:rFonts w:ascii="Times New Roman" w:eastAsia="宋体" w:hAnsi="Times New Roman" w:cs="Times New Roman"/>
                <w:szCs w:val="21"/>
              </w:rPr>
              <w:t>肾上腺素受体激动药</w:t>
            </w:r>
          </w:p>
          <w:p w14:paraId="5B021378"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第十一章</w:t>
            </w:r>
            <w:r>
              <w:rPr>
                <w:rFonts w:ascii="Times New Roman" w:eastAsia="宋体" w:hAnsi="Times New Roman" w:cs="Times New Roman"/>
                <w:szCs w:val="21"/>
              </w:rPr>
              <w:t xml:space="preserve"> </w:t>
            </w:r>
            <w:r>
              <w:rPr>
                <w:rFonts w:ascii="Times New Roman" w:eastAsia="宋体" w:hAnsi="Times New Roman" w:cs="Times New Roman"/>
                <w:szCs w:val="21"/>
              </w:rPr>
              <w:t>肾上腺素受体阻断药</w:t>
            </w:r>
          </w:p>
          <w:p w14:paraId="79B1C81E"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第十二章</w:t>
            </w:r>
            <w:r>
              <w:rPr>
                <w:rFonts w:ascii="Times New Roman" w:eastAsia="宋体" w:hAnsi="Times New Roman" w:cs="Times New Roman"/>
                <w:szCs w:val="21"/>
              </w:rPr>
              <w:t xml:space="preserve"> </w:t>
            </w:r>
            <w:r>
              <w:rPr>
                <w:rFonts w:ascii="Times New Roman" w:eastAsia="宋体" w:hAnsi="Times New Roman" w:cs="Times New Roman"/>
                <w:szCs w:val="21"/>
              </w:rPr>
              <w:t>中枢神经系统药理学概论</w:t>
            </w:r>
          </w:p>
          <w:p w14:paraId="34572BD3"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第十五章</w:t>
            </w:r>
            <w:r>
              <w:rPr>
                <w:rFonts w:ascii="Times New Roman" w:eastAsia="宋体" w:hAnsi="Times New Roman" w:cs="Times New Roman"/>
                <w:szCs w:val="21"/>
              </w:rPr>
              <w:t xml:space="preserve"> </w:t>
            </w:r>
            <w:r>
              <w:rPr>
                <w:rFonts w:ascii="Times New Roman" w:eastAsia="宋体" w:hAnsi="Times New Roman" w:cs="Times New Roman"/>
                <w:szCs w:val="21"/>
              </w:rPr>
              <w:t>镇静催眠药</w:t>
            </w:r>
          </w:p>
          <w:p w14:paraId="0F38FA1F"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第十六章</w:t>
            </w:r>
            <w:r>
              <w:rPr>
                <w:rFonts w:ascii="Times New Roman" w:eastAsia="宋体" w:hAnsi="Times New Roman" w:cs="Times New Roman"/>
                <w:szCs w:val="21"/>
              </w:rPr>
              <w:t xml:space="preserve"> </w:t>
            </w:r>
            <w:r>
              <w:rPr>
                <w:rFonts w:ascii="Times New Roman" w:eastAsia="宋体" w:hAnsi="Times New Roman" w:cs="Times New Roman"/>
                <w:szCs w:val="21"/>
              </w:rPr>
              <w:t>抗癫痫药和抗惊厥药</w:t>
            </w:r>
          </w:p>
          <w:p w14:paraId="17E04125"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第十七章治疗中枢神经系统退行性疾病药</w:t>
            </w:r>
          </w:p>
          <w:p w14:paraId="112FDFAB"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第十八章</w:t>
            </w:r>
            <w:r>
              <w:rPr>
                <w:rFonts w:ascii="Times New Roman" w:eastAsia="宋体" w:hAnsi="Times New Roman" w:cs="Times New Roman"/>
                <w:szCs w:val="21"/>
              </w:rPr>
              <w:t xml:space="preserve"> </w:t>
            </w:r>
            <w:r>
              <w:rPr>
                <w:rFonts w:ascii="Times New Roman" w:eastAsia="宋体" w:hAnsi="Times New Roman" w:cs="Times New Roman"/>
                <w:szCs w:val="21"/>
              </w:rPr>
              <w:t>抗精神失常药</w:t>
            </w:r>
          </w:p>
          <w:p w14:paraId="74A45193"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第十九章</w:t>
            </w:r>
            <w:r>
              <w:rPr>
                <w:rFonts w:ascii="Times New Roman" w:eastAsia="宋体" w:hAnsi="Times New Roman" w:cs="Times New Roman"/>
                <w:szCs w:val="21"/>
              </w:rPr>
              <w:t xml:space="preserve"> </w:t>
            </w:r>
            <w:r>
              <w:rPr>
                <w:rFonts w:ascii="Times New Roman" w:eastAsia="宋体" w:hAnsi="Times New Roman" w:cs="Times New Roman"/>
                <w:szCs w:val="21"/>
              </w:rPr>
              <w:t>镇痛药</w:t>
            </w:r>
          </w:p>
          <w:p w14:paraId="5EDA65EB"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第二十章</w:t>
            </w:r>
            <w:r>
              <w:rPr>
                <w:rFonts w:ascii="Times New Roman" w:eastAsia="宋体" w:hAnsi="Times New Roman" w:cs="Times New Roman"/>
                <w:szCs w:val="21"/>
              </w:rPr>
              <w:t xml:space="preserve"> </w:t>
            </w:r>
            <w:r>
              <w:rPr>
                <w:rFonts w:ascii="Times New Roman" w:eastAsia="宋体" w:hAnsi="Times New Roman" w:cs="Times New Roman"/>
                <w:szCs w:val="21"/>
              </w:rPr>
              <w:t>解热镇痛抗炎药</w:t>
            </w:r>
          </w:p>
        </w:tc>
        <w:tc>
          <w:tcPr>
            <w:tcW w:w="1843" w:type="dxa"/>
            <w:vAlign w:val="center"/>
          </w:tcPr>
          <w:p w14:paraId="7B84C966" w14:textId="77777777" w:rsidR="00B2200C" w:rsidRDefault="00B2200C">
            <w:pPr>
              <w:pStyle w:val="a7"/>
              <w:spacing w:beforeLines="50" w:before="156" w:afterLines="50" w:after="156"/>
              <w:rPr>
                <w:rFonts w:ascii="Times New Roman" w:hAnsi="Times New Roman"/>
                <w:szCs w:val="21"/>
              </w:rPr>
            </w:pPr>
          </w:p>
          <w:p w14:paraId="302F56E0"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掌握神经系统代表药物的基本知识，包括作用机制、药理作用、临床应用和主要的不良反应。</w:t>
            </w:r>
          </w:p>
        </w:tc>
      </w:tr>
      <w:tr w:rsidR="00B2200C" w14:paraId="1CB0ACCA" w14:textId="77777777">
        <w:trPr>
          <w:jc w:val="center"/>
        </w:trPr>
        <w:tc>
          <w:tcPr>
            <w:tcW w:w="1302" w:type="dxa"/>
            <w:vMerge/>
            <w:vAlign w:val="center"/>
          </w:tcPr>
          <w:p w14:paraId="4EA509DC"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2C782DFD"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1.3 </w:t>
            </w:r>
            <w:r>
              <w:rPr>
                <w:rFonts w:ascii="Times New Roman" w:hAnsi="Times New Roman"/>
                <w:szCs w:val="21"/>
              </w:rPr>
              <w:t>心血管药理</w:t>
            </w:r>
          </w:p>
        </w:tc>
        <w:tc>
          <w:tcPr>
            <w:tcW w:w="4111" w:type="dxa"/>
            <w:vAlign w:val="center"/>
          </w:tcPr>
          <w:p w14:paraId="1989206C"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第二十一章离子通道概论及钙通道阻滞药</w:t>
            </w:r>
          </w:p>
          <w:p w14:paraId="3CAD9D16"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第二十二章</w:t>
            </w:r>
            <w:r>
              <w:rPr>
                <w:rFonts w:ascii="Times New Roman" w:eastAsia="宋体" w:hAnsi="Times New Roman" w:cs="Times New Roman"/>
                <w:szCs w:val="21"/>
              </w:rPr>
              <w:t xml:space="preserve"> </w:t>
            </w:r>
            <w:r>
              <w:rPr>
                <w:rFonts w:ascii="Times New Roman" w:eastAsia="宋体" w:hAnsi="Times New Roman" w:cs="Times New Roman"/>
                <w:szCs w:val="21"/>
              </w:rPr>
              <w:t>抗心律失常药</w:t>
            </w:r>
          </w:p>
          <w:p w14:paraId="6B702444"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第二十三章</w:t>
            </w:r>
            <w:r>
              <w:rPr>
                <w:rFonts w:ascii="Times New Roman" w:eastAsia="宋体" w:hAnsi="Times New Roman" w:cs="Times New Roman"/>
                <w:szCs w:val="21"/>
              </w:rPr>
              <w:t xml:space="preserve"> </w:t>
            </w:r>
            <w:r>
              <w:rPr>
                <w:rFonts w:ascii="Times New Roman" w:eastAsia="宋体" w:hAnsi="Times New Roman" w:cs="Times New Roman"/>
                <w:szCs w:val="21"/>
              </w:rPr>
              <w:t>肾素</w:t>
            </w:r>
            <w:r>
              <w:rPr>
                <w:rFonts w:ascii="Times New Roman" w:eastAsia="宋体" w:hAnsi="Times New Roman" w:cs="Times New Roman"/>
                <w:szCs w:val="21"/>
              </w:rPr>
              <w:t>-</w:t>
            </w:r>
            <w:r>
              <w:rPr>
                <w:rFonts w:ascii="Times New Roman" w:eastAsia="宋体" w:hAnsi="Times New Roman" w:cs="Times New Roman"/>
                <w:szCs w:val="21"/>
              </w:rPr>
              <w:t>血管紧张素药理</w:t>
            </w:r>
          </w:p>
          <w:p w14:paraId="482C2549"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第二十四章</w:t>
            </w:r>
            <w:r>
              <w:rPr>
                <w:rFonts w:ascii="Times New Roman" w:eastAsia="宋体" w:hAnsi="Times New Roman" w:cs="Times New Roman"/>
                <w:szCs w:val="21"/>
              </w:rPr>
              <w:t xml:space="preserve"> </w:t>
            </w:r>
            <w:r>
              <w:rPr>
                <w:rFonts w:ascii="Times New Roman" w:eastAsia="宋体" w:hAnsi="Times New Roman" w:cs="Times New Roman"/>
                <w:szCs w:val="21"/>
              </w:rPr>
              <w:t>利尿药</w:t>
            </w:r>
          </w:p>
          <w:p w14:paraId="609F409A"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第二十五章</w:t>
            </w:r>
            <w:r>
              <w:rPr>
                <w:rFonts w:ascii="Times New Roman" w:eastAsia="宋体" w:hAnsi="Times New Roman" w:cs="Times New Roman"/>
                <w:szCs w:val="21"/>
              </w:rPr>
              <w:t xml:space="preserve"> </w:t>
            </w:r>
            <w:r>
              <w:rPr>
                <w:rFonts w:ascii="Times New Roman" w:eastAsia="宋体" w:hAnsi="Times New Roman" w:cs="Times New Roman"/>
                <w:szCs w:val="21"/>
              </w:rPr>
              <w:t>抗高血压药</w:t>
            </w:r>
          </w:p>
          <w:p w14:paraId="587E410A"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第二十六章</w:t>
            </w:r>
            <w:r>
              <w:rPr>
                <w:rFonts w:ascii="Times New Roman" w:eastAsia="宋体" w:hAnsi="Times New Roman" w:cs="Times New Roman"/>
                <w:szCs w:val="21"/>
              </w:rPr>
              <w:t xml:space="preserve"> </w:t>
            </w:r>
            <w:r>
              <w:rPr>
                <w:rFonts w:ascii="Times New Roman" w:eastAsia="宋体" w:hAnsi="Times New Roman" w:cs="Times New Roman"/>
                <w:szCs w:val="21"/>
              </w:rPr>
              <w:t>治疗心力衰竭的药物</w:t>
            </w:r>
          </w:p>
          <w:p w14:paraId="7E920873"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第二十八章</w:t>
            </w:r>
            <w:r>
              <w:rPr>
                <w:rFonts w:ascii="Times New Roman" w:eastAsia="宋体" w:hAnsi="Times New Roman" w:cs="Times New Roman"/>
                <w:szCs w:val="21"/>
              </w:rPr>
              <w:t xml:space="preserve"> </w:t>
            </w:r>
            <w:r>
              <w:rPr>
                <w:rFonts w:ascii="Times New Roman" w:eastAsia="宋体" w:hAnsi="Times New Roman" w:cs="Times New Roman"/>
                <w:szCs w:val="21"/>
              </w:rPr>
              <w:t>抗心绞痛药</w:t>
            </w:r>
          </w:p>
        </w:tc>
        <w:tc>
          <w:tcPr>
            <w:tcW w:w="1843" w:type="dxa"/>
            <w:vAlign w:val="center"/>
          </w:tcPr>
          <w:p w14:paraId="435B3297"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掌握心血管系统代表药物的基本知识，包括作用机制、药理作用、临床应用和主要的不良反应。</w:t>
            </w:r>
          </w:p>
        </w:tc>
      </w:tr>
      <w:tr w:rsidR="00B2200C" w14:paraId="1B2B7A8A" w14:textId="77777777">
        <w:trPr>
          <w:jc w:val="center"/>
        </w:trPr>
        <w:tc>
          <w:tcPr>
            <w:tcW w:w="1302" w:type="dxa"/>
            <w:vMerge/>
            <w:vAlign w:val="center"/>
          </w:tcPr>
          <w:p w14:paraId="40E1845E"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269FF2D3"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1.4 </w:t>
            </w:r>
            <w:r>
              <w:rPr>
                <w:rFonts w:ascii="Times New Roman" w:hAnsi="Times New Roman"/>
                <w:szCs w:val="21"/>
              </w:rPr>
              <w:t>内脏药理</w:t>
            </w:r>
          </w:p>
        </w:tc>
        <w:tc>
          <w:tcPr>
            <w:tcW w:w="4111" w:type="dxa"/>
            <w:vAlign w:val="center"/>
          </w:tcPr>
          <w:p w14:paraId="613358F9"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第二十九</w:t>
            </w:r>
            <w:proofErr w:type="gramStart"/>
            <w:r>
              <w:rPr>
                <w:rFonts w:ascii="Times New Roman" w:eastAsia="宋体" w:hAnsi="Times New Roman" w:cs="Times New Roman"/>
                <w:szCs w:val="21"/>
              </w:rPr>
              <w:t>章作用</w:t>
            </w:r>
            <w:proofErr w:type="gramEnd"/>
            <w:r>
              <w:rPr>
                <w:rFonts w:ascii="Times New Roman" w:eastAsia="宋体" w:hAnsi="Times New Roman" w:cs="Times New Roman"/>
                <w:szCs w:val="21"/>
              </w:rPr>
              <w:t>于血液及造血系统的药物</w:t>
            </w:r>
          </w:p>
          <w:p w14:paraId="09E93DE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第三十章</w:t>
            </w:r>
            <w:r>
              <w:rPr>
                <w:rFonts w:ascii="Times New Roman" w:eastAsia="宋体" w:hAnsi="Times New Roman" w:cs="Times New Roman"/>
                <w:szCs w:val="21"/>
              </w:rPr>
              <w:t xml:space="preserve"> </w:t>
            </w:r>
            <w:r>
              <w:rPr>
                <w:rFonts w:ascii="Times New Roman" w:eastAsia="宋体" w:hAnsi="Times New Roman" w:cs="Times New Roman"/>
                <w:szCs w:val="21"/>
              </w:rPr>
              <w:t>影响自体活性物质的药物</w:t>
            </w:r>
          </w:p>
          <w:p w14:paraId="53F75FB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第三十一章</w:t>
            </w:r>
            <w:r>
              <w:rPr>
                <w:rFonts w:ascii="Times New Roman" w:eastAsia="宋体" w:hAnsi="Times New Roman" w:cs="Times New Roman"/>
                <w:szCs w:val="21"/>
              </w:rPr>
              <w:t xml:space="preserve"> </w:t>
            </w:r>
            <w:r>
              <w:rPr>
                <w:rFonts w:ascii="Times New Roman" w:eastAsia="宋体" w:hAnsi="Times New Roman" w:cs="Times New Roman"/>
                <w:szCs w:val="21"/>
              </w:rPr>
              <w:t>作用于呼吸系统的药物</w:t>
            </w:r>
          </w:p>
          <w:p w14:paraId="541ECE4F"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第三十二章</w:t>
            </w:r>
            <w:r>
              <w:rPr>
                <w:rFonts w:ascii="Times New Roman" w:eastAsia="宋体" w:hAnsi="Times New Roman" w:cs="Times New Roman"/>
                <w:szCs w:val="21"/>
              </w:rPr>
              <w:t xml:space="preserve"> </w:t>
            </w:r>
            <w:r>
              <w:rPr>
                <w:rFonts w:ascii="Times New Roman" w:eastAsia="宋体" w:hAnsi="Times New Roman" w:cs="Times New Roman"/>
                <w:szCs w:val="21"/>
              </w:rPr>
              <w:t>作用于消化系统的药物</w:t>
            </w:r>
          </w:p>
        </w:tc>
        <w:tc>
          <w:tcPr>
            <w:tcW w:w="1843" w:type="dxa"/>
            <w:vAlign w:val="center"/>
          </w:tcPr>
          <w:p w14:paraId="3CDD91B4"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掌握内脏系统代表药物的基本知识，包括作用机制、药理作用、临床应用和主要的不良反应。</w:t>
            </w:r>
          </w:p>
        </w:tc>
      </w:tr>
      <w:tr w:rsidR="00B2200C" w14:paraId="4F8D6875" w14:textId="77777777">
        <w:trPr>
          <w:jc w:val="center"/>
        </w:trPr>
        <w:tc>
          <w:tcPr>
            <w:tcW w:w="1302" w:type="dxa"/>
            <w:vMerge/>
            <w:vAlign w:val="center"/>
          </w:tcPr>
          <w:p w14:paraId="6E08B2EF"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5EC55A82"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1.5 </w:t>
            </w:r>
            <w:r>
              <w:rPr>
                <w:rFonts w:ascii="Times New Roman" w:hAnsi="Times New Roman"/>
                <w:szCs w:val="21"/>
              </w:rPr>
              <w:t>内分泌（激素）药理</w:t>
            </w:r>
          </w:p>
        </w:tc>
        <w:tc>
          <w:tcPr>
            <w:tcW w:w="4111" w:type="dxa"/>
            <w:vAlign w:val="center"/>
          </w:tcPr>
          <w:p w14:paraId="542E056B"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第三十五章</w:t>
            </w:r>
            <w:r>
              <w:rPr>
                <w:rFonts w:ascii="Times New Roman" w:eastAsia="宋体" w:hAnsi="Times New Roman" w:cs="Times New Roman"/>
                <w:szCs w:val="21"/>
              </w:rPr>
              <w:t xml:space="preserve"> </w:t>
            </w:r>
            <w:r>
              <w:rPr>
                <w:rFonts w:ascii="Times New Roman" w:eastAsia="宋体" w:hAnsi="Times New Roman" w:cs="Times New Roman"/>
                <w:szCs w:val="21"/>
              </w:rPr>
              <w:t>肾上腺皮质激素类药物</w:t>
            </w:r>
          </w:p>
          <w:p w14:paraId="0492ABB2"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第三十六章</w:t>
            </w:r>
            <w:r>
              <w:rPr>
                <w:rFonts w:ascii="Times New Roman" w:eastAsia="宋体" w:hAnsi="Times New Roman" w:cs="Times New Roman"/>
                <w:szCs w:val="21"/>
              </w:rPr>
              <w:t xml:space="preserve"> </w:t>
            </w:r>
            <w:r>
              <w:rPr>
                <w:rFonts w:ascii="Times New Roman" w:eastAsia="宋体" w:hAnsi="Times New Roman" w:cs="Times New Roman"/>
                <w:szCs w:val="21"/>
              </w:rPr>
              <w:t>甲状腺激素及抗甲状腺药</w:t>
            </w:r>
          </w:p>
          <w:p w14:paraId="09D18CA1"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第三十七章</w:t>
            </w:r>
            <w:r>
              <w:rPr>
                <w:rFonts w:ascii="Times New Roman" w:eastAsia="宋体" w:hAnsi="Times New Roman" w:cs="Times New Roman"/>
                <w:szCs w:val="21"/>
              </w:rPr>
              <w:t xml:space="preserve"> </w:t>
            </w:r>
            <w:r>
              <w:rPr>
                <w:rFonts w:ascii="Times New Roman" w:eastAsia="宋体" w:hAnsi="Times New Roman" w:cs="Times New Roman"/>
                <w:szCs w:val="21"/>
              </w:rPr>
              <w:t>胰岛素及口服降糖药物</w:t>
            </w:r>
          </w:p>
        </w:tc>
        <w:tc>
          <w:tcPr>
            <w:tcW w:w="1843" w:type="dxa"/>
            <w:vAlign w:val="center"/>
          </w:tcPr>
          <w:p w14:paraId="470CC279"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掌握内分泌系统代表药物的基本知识，包括作用机制、药理作用、临床应用和主要的不良反应。</w:t>
            </w:r>
          </w:p>
        </w:tc>
      </w:tr>
      <w:tr w:rsidR="00B2200C" w14:paraId="26144982" w14:textId="77777777">
        <w:trPr>
          <w:jc w:val="center"/>
        </w:trPr>
        <w:tc>
          <w:tcPr>
            <w:tcW w:w="1302" w:type="dxa"/>
            <w:vMerge/>
            <w:vAlign w:val="center"/>
          </w:tcPr>
          <w:p w14:paraId="7EED3BCC"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6E1C0581"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1.6 </w:t>
            </w:r>
            <w:r>
              <w:rPr>
                <w:rFonts w:ascii="Times New Roman" w:hAnsi="Times New Roman"/>
                <w:szCs w:val="21"/>
              </w:rPr>
              <w:t>化学治疗药</w:t>
            </w:r>
            <w:r>
              <w:rPr>
                <w:rFonts w:ascii="Times New Roman" w:hAnsi="Times New Roman"/>
                <w:szCs w:val="21"/>
              </w:rPr>
              <w:lastRenderedPageBreak/>
              <w:t>理</w:t>
            </w:r>
          </w:p>
        </w:tc>
        <w:tc>
          <w:tcPr>
            <w:tcW w:w="4111" w:type="dxa"/>
            <w:vAlign w:val="center"/>
          </w:tcPr>
          <w:p w14:paraId="440C2491"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lastRenderedPageBreak/>
              <w:t>第三十九章</w:t>
            </w:r>
            <w:r>
              <w:rPr>
                <w:rFonts w:ascii="Times New Roman" w:eastAsia="宋体" w:hAnsi="Times New Roman" w:cs="Times New Roman"/>
                <w:szCs w:val="21"/>
              </w:rPr>
              <w:t xml:space="preserve"> </w:t>
            </w:r>
            <w:r>
              <w:rPr>
                <w:rFonts w:ascii="Times New Roman" w:eastAsia="宋体" w:hAnsi="Times New Roman" w:cs="Times New Roman"/>
                <w:szCs w:val="21"/>
              </w:rPr>
              <w:t>抗菌药物概论</w:t>
            </w:r>
          </w:p>
          <w:p w14:paraId="20E3AE83"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lastRenderedPageBreak/>
              <w:t>第四十章</w:t>
            </w:r>
            <w:r>
              <w:rPr>
                <w:rFonts w:ascii="Times New Roman" w:eastAsia="宋体" w:hAnsi="Times New Roman" w:cs="Times New Roman"/>
                <w:szCs w:val="21"/>
              </w:rPr>
              <w:t xml:space="preserve"> β-</w:t>
            </w:r>
            <w:r>
              <w:rPr>
                <w:rFonts w:ascii="Times New Roman" w:eastAsia="宋体" w:hAnsi="Times New Roman" w:cs="Times New Roman"/>
                <w:szCs w:val="21"/>
              </w:rPr>
              <w:t>内酰胺类抗生素</w:t>
            </w:r>
          </w:p>
          <w:p w14:paraId="59AA9747"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第四十一章</w:t>
            </w:r>
            <w:r>
              <w:rPr>
                <w:rFonts w:ascii="Times New Roman" w:eastAsia="宋体" w:hAnsi="Times New Roman" w:cs="Times New Roman"/>
                <w:szCs w:val="21"/>
              </w:rPr>
              <w:t xml:space="preserve"> </w:t>
            </w:r>
            <w:r>
              <w:rPr>
                <w:rFonts w:ascii="Times New Roman" w:eastAsia="宋体" w:hAnsi="Times New Roman" w:cs="Times New Roman"/>
                <w:szCs w:val="21"/>
              </w:rPr>
              <w:t>大环内酯类、林可及多肽类</w:t>
            </w:r>
          </w:p>
          <w:p w14:paraId="007A67C6"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第四十二章</w:t>
            </w:r>
            <w:r>
              <w:rPr>
                <w:rFonts w:ascii="Times New Roman" w:eastAsia="宋体" w:hAnsi="Times New Roman" w:cs="Times New Roman"/>
                <w:szCs w:val="21"/>
              </w:rPr>
              <w:t xml:space="preserve"> </w:t>
            </w:r>
            <w:r>
              <w:rPr>
                <w:rFonts w:ascii="Times New Roman" w:eastAsia="宋体" w:hAnsi="Times New Roman" w:cs="Times New Roman"/>
                <w:szCs w:val="21"/>
              </w:rPr>
              <w:t>氨基糖苷类抗生素</w:t>
            </w:r>
          </w:p>
          <w:p w14:paraId="72EBB666"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第四十三章</w:t>
            </w:r>
            <w:r>
              <w:rPr>
                <w:rFonts w:ascii="Times New Roman" w:eastAsia="宋体" w:hAnsi="Times New Roman" w:cs="Times New Roman"/>
                <w:szCs w:val="21"/>
              </w:rPr>
              <w:t xml:space="preserve"> </w:t>
            </w:r>
            <w:r>
              <w:rPr>
                <w:rFonts w:ascii="Times New Roman" w:eastAsia="宋体" w:hAnsi="Times New Roman" w:cs="Times New Roman"/>
                <w:szCs w:val="21"/>
              </w:rPr>
              <w:t>四环素类及氯霉素类</w:t>
            </w:r>
          </w:p>
          <w:p w14:paraId="57C14BFC"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第四十四章</w:t>
            </w:r>
            <w:r>
              <w:rPr>
                <w:rFonts w:ascii="Times New Roman" w:eastAsia="宋体" w:hAnsi="Times New Roman" w:cs="Times New Roman"/>
                <w:szCs w:val="21"/>
              </w:rPr>
              <w:t xml:space="preserve"> </w:t>
            </w:r>
            <w:r>
              <w:rPr>
                <w:rFonts w:ascii="Times New Roman" w:eastAsia="宋体" w:hAnsi="Times New Roman" w:cs="Times New Roman"/>
                <w:szCs w:val="21"/>
              </w:rPr>
              <w:t>人工合成抗菌药</w:t>
            </w:r>
          </w:p>
          <w:p w14:paraId="2D8CDB57"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第四十五章</w:t>
            </w:r>
            <w:r>
              <w:rPr>
                <w:rFonts w:ascii="Times New Roman" w:eastAsia="宋体" w:hAnsi="Times New Roman" w:cs="Times New Roman"/>
                <w:szCs w:val="21"/>
              </w:rPr>
              <w:t xml:space="preserve"> </w:t>
            </w:r>
            <w:r>
              <w:rPr>
                <w:rFonts w:ascii="Times New Roman" w:eastAsia="宋体" w:hAnsi="Times New Roman" w:cs="Times New Roman"/>
                <w:szCs w:val="21"/>
              </w:rPr>
              <w:t>抗病毒药和抗真菌药</w:t>
            </w:r>
          </w:p>
          <w:p w14:paraId="0FC75573"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第四十六章</w:t>
            </w:r>
            <w:r>
              <w:rPr>
                <w:rFonts w:ascii="Times New Roman" w:eastAsia="宋体" w:hAnsi="Times New Roman" w:cs="Times New Roman"/>
                <w:szCs w:val="21"/>
              </w:rPr>
              <w:t xml:space="preserve"> </w:t>
            </w:r>
            <w:r>
              <w:rPr>
                <w:rFonts w:ascii="Times New Roman" w:eastAsia="宋体" w:hAnsi="Times New Roman" w:cs="Times New Roman"/>
                <w:szCs w:val="21"/>
              </w:rPr>
              <w:t>抗结核药及抗麻风病药</w:t>
            </w:r>
          </w:p>
          <w:p w14:paraId="6D25E322"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第四十八章</w:t>
            </w:r>
            <w:r>
              <w:rPr>
                <w:rFonts w:ascii="Times New Roman" w:eastAsia="宋体" w:hAnsi="Times New Roman" w:cs="Times New Roman"/>
                <w:szCs w:val="21"/>
              </w:rPr>
              <w:t xml:space="preserve"> </w:t>
            </w:r>
            <w:r>
              <w:rPr>
                <w:rFonts w:ascii="Times New Roman" w:eastAsia="宋体" w:hAnsi="Times New Roman" w:cs="Times New Roman"/>
                <w:szCs w:val="21"/>
              </w:rPr>
              <w:t>抗恶性肿瘤药</w:t>
            </w:r>
          </w:p>
        </w:tc>
        <w:tc>
          <w:tcPr>
            <w:tcW w:w="1843" w:type="dxa"/>
            <w:vAlign w:val="center"/>
          </w:tcPr>
          <w:p w14:paraId="61877EB1"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lastRenderedPageBreak/>
              <w:t>掌握化疗药物中</w:t>
            </w:r>
            <w:r>
              <w:rPr>
                <w:rFonts w:ascii="Times New Roman" w:hAnsi="Times New Roman"/>
                <w:szCs w:val="21"/>
              </w:rPr>
              <w:lastRenderedPageBreak/>
              <w:t>代表药物的基本知识，包括作用机制、抗菌谱、临床应用和主要的不良反应。</w:t>
            </w:r>
          </w:p>
        </w:tc>
      </w:tr>
      <w:tr w:rsidR="00B2200C" w14:paraId="177C14CE" w14:textId="77777777">
        <w:trPr>
          <w:jc w:val="center"/>
        </w:trPr>
        <w:tc>
          <w:tcPr>
            <w:tcW w:w="1302" w:type="dxa"/>
            <w:vMerge/>
            <w:vAlign w:val="center"/>
          </w:tcPr>
          <w:p w14:paraId="7354C7B5"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167E4F89"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1.7 </w:t>
            </w:r>
            <w:r>
              <w:rPr>
                <w:rFonts w:ascii="Times New Roman" w:hAnsi="Times New Roman"/>
                <w:szCs w:val="21"/>
              </w:rPr>
              <w:t>药理学实验</w:t>
            </w:r>
          </w:p>
        </w:tc>
        <w:tc>
          <w:tcPr>
            <w:tcW w:w="4111" w:type="dxa"/>
            <w:vAlign w:val="center"/>
          </w:tcPr>
          <w:p w14:paraId="06BDFA16"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药理学实验设计概论</w:t>
            </w:r>
          </w:p>
          <w:p w14:paraId="412FE42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不同剂量不同给药途径对药物作用影响</w:t>
            </w:r>
          </w:p>
          <w:p w14:paraId="654F7A1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药物</w:t>
            </w:r>
            <w:r>
              <w:rPr>
                <w:rFonts w:ascii="Times New Roman" w:eastAsia="宋体" w:hAnsi="Times New Roman" w:cs="Times New Roman"/>
                <w:szCs w:val="21"/>
              </w:rPr>
              <w:t>LD50</w:t>
            </w:r>
            <w:r>
              <w:rPr>
                <w:rFonts w:ascii="Times New Roman" w:eastAsia="宋体" w:hAnsi="Times New Roman" w:cs="Times New Roman"/>
                <w:szCs w:val="21"/>
              </w:rPr>
              <w:t>的测定</w:t>
            </w:r>
          </w:p>
          <w:p w14:paraId="350A9ADE"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药代动力学参数测定</w:t>
            </w:r>
          </w:p>
          <w:p w14:paraId="72E4156E"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药物对麻醉家兔血压的影响</w:t>
            </w:r>
          </w:p>
        </w:tc>
        <w:tc>
          <w:tcPr>
            <w:tcW w:w="1843" w:type="dxa"/>
            <w:vAlign w:val="center"/>
          </w:tcPr>
          <w:p w14:paraId="3317148C"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掌握药理学实验基本操作技能以及医学科研方法</w:t>
            </w:r>
          </w:p>
        </w:tc>
      </w:tr>
      <w:tr w:rsidR="00B2200C" w14:paraId="4546AF96" w14:textId="77777777">
        <w:trPr>
          <w:jc w:val="center"/>
        </w:trPr>
        <w:tc>
          <w:tcPr>
            <w:tcW w:w="1302" w:type="dxa"/>
            <w:vMerge w:val="restart"/>
            <w:vAlign w:val="center"/>
          </w:tcPr>
          <w:p w14:paraId="0E36E36D" w14:textId="77777777" w:rsidR="00B2200C" w:rsidRDefault="00B42542">
            <w:pPr>
              <w:pStyle w:val="a7"/>
              <w:spacing w:beforeLines="50" w:before="156" w:afterLines="50" w:after="156" w:line="480" w:lineRule="auto"/>
              <w:rPr>
                <w:rFonts w:ascii="Times New Roman" w:hAnsi="Times New Roman"/>
                <w:szCs w:val="21"/>
              </w:rPr>
            </w:pPr>
            <w:r>
              <w:rPr>
                <w:rFonts w:ascii="Times New Roman" w:hAnsi="Times New Roman"/>
                <w:szCs w:val="21"/>
              </w:rPr>
              <w:t>课程目标</w:t>
            </w:r>
            <w:r>
              <w:rPr>
                <w:rFonts w:ascii="Times New Roman" w:hAnsi="Times New Roman"/>
                <w:szCs w:val="21"/>
              </w:rPr>
              <w:t>2</w:t>
            </w:r>
            <w:r>
              <w:rPr>
                <w:rFonts w:ascii="Times New Roman" w:hAnsi="Times New Roman"/>
                <w:szCs w:val="21"/>
              </w:rPr>
              <w:t>：技能目标</w:t>
            </w:r>
          </w:p>
        </w:tc>
        <w:tc>
          <w:tcPr>
            <w:tcW w:w="1812" w:type="dxa"/>
            <w:vAlign w:val="center"/>
          </w:tcPr>
          <w:p w14:paraId="6ABF961A"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2.1</w:t>
            </w:r>
            <w:r>
              <w:rPr>
                <w:rFonts w:ascii="Times New Roman" w:hAnsi="Times New Roman"/>
                <w:szCs w:val="21"/>
              </w:rPr>
              <w:t>自学能力的培养</w:t>
            </w:r>
          </w:p>
        </w:tc>
        <w:tc>
          <w:tcPr>
            <w:tcW w:w="4111" w:type="dxa"/>
            <w:vAlign w:val="center"/>
          </w:tcPr>
          <w:p w14:paraId="52EE448D" w14:textId="77777777" w:rsidR="00B2200C" w:rsidRDefault="00B42542">
            <w:pPr>
              <w:pStyle w:val="a7"/>
              <w:spacing w:beforeLines="50" w:before="156" w:afterLines="50" w:after="156" w:line="276" w:lineRule="auto"/>
              <w:rPr>
                <w:rFonts w:ascii="Times New Roman" w:hAnsi="Times New Roman"/>
                <w:szCs w:val="21"/>
              </w:rPr>
            </w:pPr>
            <w:r>
              <w:rPr>
                <w:rFonts w:ascii="Times New Roman" w:hAnsi="Times New Roman"/>
                <w:szCs w:val="21"/>
              </w:rPr>
              <w:t>在药理学的教学过程中，课堂上讲授重点和难点，课外可以指导学生阅读教材和有关资料，培养学生自学能力和理解能力，发挥学生的学习主动性。</w:t>
            </w:r>
          </w:p>
        </w:tc>
        <w:tc>
          <w:tcPr>
            <w:tcW w:w="1843" w:type="dxa"/>
            <w:vAlign w:val="center"/>
          </w:tcPr>
          <w:p w14:paraId="19C8BEA6"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养成自主学习，独立思考的能力</w:t>
            </w:r>
          </w:p>
        </w:tc>
      </w:tr>
      <w:tr w:rsidR="00B2200C" w14:paraId="72D540EF" w14:textId="77777777">
        <w:trPr>
          <w:jc w:val="center"/>
        </w:trPr>
        <w:tc>
          <w:tcPr>
            <w:tcW w:w="1302" w:type="dxa"/>
            <w:vMerge/>
            <w:vAlign w:val="center"/>
          </w:tcPr>
          <w:p w14:paraId="43CAD9B2"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580E5116"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2.2</w:t>
            </w:r>
            <w:r>
              <w:rPr>
                <w:rFonts w:ascii="Times New Roman" w:hAnsi="Times New Roman"/>
                <w:szCs w:val="21"/>
              </w:rPr>
              <w:t>探索性解决问题能力以及综合分析问题能力的培养</w:t>
            </w:r>
          </w:p>
        </w:tc>
        <w:tc>
          <w:tcPr>
            <w:tcW w:w="4111" w:type="dxa"/>
            <w:vAlign w:val="center"/>
          </w:tcPr>
          <w:p w14:paraId="3849A783" w14:textId="77777777" w:rsidR="00B2200C" w:rsidRDefault="00B42542">
            <w:pPr>
              <w:pStyle w:val="a7"/>
              <w:spacing w:beforeLines="50" w:before="156" w:afterLines="50" w:after="156" w:line="276" w:lineRule="auto"/>
              <w:rPr>
                <w:rFonts w:ascii="Times New Roman" w:hAnsi="Times New Roman"/>
                <w:b/>
                <w:bCs/>
                <w:szCs w:val="21"/>
              </w:rPr>
            </w:pPr>
            <w:r>
              <w:rPr>
                <w:rFonts w:ascii="Times New Roman" w:hAnsi="Times New Roman"/>
                <w:szCs w:val="21"/>
              </w:rPr>
              <w:t>在药理学的教学过程中，注重以临床实例为切入点，将理论知识串讲起来，以培养学生探索性解决问题以及综合分析问题的能力</w:t>
            </w:r>
          </w:p>
        </w:tc>
        <w:tc>
          <w:tcPr>
            <w:tcW w:w="1843" w:type="dxa"/>
            <w:vAlign w:val="center"/>
          </w:tcPr>
          <w:p w14:paraId="7CAC235A"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结合专业特点，掌握医学基础基本理论和基本知识，初步具有一定的临床思维，掌握最基本的科研方法</w:t>
            </w:r>
          </w:p>
        </w:tc>
      </w:tr>
      <w:tr w:rsidR="00B2200C" w14:paraId="18E2F41F" w14:textId="77777777">
        <w:trPr>
          <w:trHeight w:val="1069"/>
          <w:jc w:val="center"/>
        </w:trPr>
        <w:tc>
          <w:tcPr>
            <w:tcW w:w="1302" w:type="dxa"/>
            <w:vMerge/>
            <w:vAlign w:val="center"/>
          </w:tcPr>
          <w:p w14:paraId="7A28F9CC"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1103F362"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2.3</w:t>
            </w:r>
            <w:r>
              <w:rPr>
                <w:rFonts w:ascii="Times New Roman" w:hAnsi="Times New Roman"/>
                <w:szCs w:val="21"/>
              </w:rPr>
              <w:t>专业外语</w:t>
            </w:r>
          </w:p>
        </w:tc>
        <w:tc>
          <w:tcPr>
            <w:tcW w:w="4111" w:type="dxa"/>
            <w:vAlign w:val="center"/>
          </w:tcPr>
          <w:p w14:paraId="5F9CBC35" w14:textId="77777777" w:rsidR="00B2200C" w:rsidRDefault="00B42542">
            <w:pPr>
              <w:pStyle w:val="a7"/>
              <w:spacing w:beforeLines="50" w:before="156" w:afterLines="50" w:after="156" w:line="276" w:lineRule="auto"/>
              <w:rPr>
                <w:rFonts w:ascii="Times New Roman" w:hAnsi="Times New Roman"/>
                <w:b/>
                <w:bCs/>
                <w:szCs w:val="21"/>
              </w:rPr>
            </w:pPr>
            <w:r>
              <w:rPr>
                <w:rFonts w:ascii="Times New Roman" w:hAnsi="Times New Roman"/>
                <w:szCs w:val="21"/>
              </w:rPr>
              <w:t>掌握药理学的名词、常用药名；掌握主要专业英文词汇</w:t>
            </w:r>
          </w:p>
        </w:tc>
        <w:tc>
          <w:tcPr>
            <w:tcW w:w="1843" w:type="dxa"/>
            <w:vAlign w:val="center"/>
          </w:tcPr>
          <w:p w14:paraId="1AED33A5"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熟练掌握英语，能够阅读、理解专业相关外文资料</w:t>
            </w:r>
          </w:p>
        </w:tc>
      </w:tr>
      <w:tr w:rsidR="00B2200C" w14:paraId="3D17C470" w14:textId="77777777">
        <w:trPr>
          <w:jc w:val="center"/>
        </w:trPr>
        <w:tc>
          <w:tcPr>
            <w:tcW w:w="1302" w:type="dxa"/>
            <w:vAlign w:val="center"/>
          </w:tcPr>
          <w:p w14:paraId="55BBFF0F" w14:textId="77777777" w:rsidR="00B2200C" w:rsidRDefault="00B42542">
            <w:pPr>
              <w:pStyle w:val="a7"/>
              <w:spacing w:beforeLines="50" w:before="156" w:afterLines="50" w:after="156" w:line="480" w:lineRule="auto"/>
              <w:rPr>
                <w:rFonts w:ascii="Times New Roman" w:hAnsi="Times New Roman"/>
                <w:szCs w:val="21"/>
              </w:rPr>
            </w:pPr>
            <w:r>
              <w:rPr>
                <w:rFonts w:ascii="Times New Roman" w:hAnsi="Times New Roman"/>
                <w:szCs w:val="21"/>
              </w:rPr>
              <w:t>课程目标</w:t>
            </w:r>
            <w:r>
              <w:rPr>
                <w:rFonts w:ascii="Times New Roman" w:hAnsi="Times New Roman"/>
                <w:szCs w:val="21"/>
              </w:rPr>
              <w:t>3</w:t>
            </w:r>
            <w:r>
              <w:rPr>
                <w:rFonts w:ascii="Times New Roman" w:hAnsi="Times New Roman"/>
                <w:szCs w:val="21"/>
              </w:rPr>
              <w:t>：素质目标</w:t>
            </w:r>
          </w:p>
        </w:tc>
        <w:tc>
          <w:tcPr>
            <w:tcW w:w="1812" w:type="dxa"/>
            <w:vAlign w:val="center"/>
          </w:tcPr>
          <w:p w14:paraId="2834CC53"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培养正确的世界观，提高学生的综合素质</w:t>
            </w:r>
          </w:p>
        </w:tc>
        <w:tc>
          <w:tcPr>
            <w:tcW w:w="4111" w:type="dxa"/>
            <w:vAlign w:val="center"/>
          </w:tcPr>
          <w:p w14:paraId="0C8F58E2" w14:textId="77777777" w:rsidR="00B2200C" w:rsidRDefault="00B42542">
            <w:pPr>
              <w:pStyle w:val="a7"/>
              <w:spacing w:beforeLines="50" w:before="156" w:afterLines="50" w:after="156" w:line="276" w:lineRule="auto"/>
              <w:rPr>
                <w:rFonts w:ascii="Times New Roman" w:hAnsi="Times New Roman"/>
                <w:b/>
                <w:bCs/>
                <w:szCs w:val="21"/>
              </w:rPr>
            </w:pPr>
            <w:r>
              <w:rPr>
                <w:rFonts w:ascii="Times New Roman" w:hAnsi="Times New Roman"/>
                <w:szCs w:val="21"/>
              </w:rPr>
              <w:t>在专业教学中，利用</w:t>
            </w:r>
            <w:proofErr w:type="gramStart"/>
            <w:r>
              <w:rPr>
                <w:rFonts w:ascii="Times New Roman" w:hAnsi="Times New Roman"/>
                <w:szCs w:val="21"/>
              </w:rPr>
              <w:t>课程思政建设</w:t>
            </w:r>
            <w:proofErr w:type="gramEnd"/>
            <w:r>
              <w:rPr>
                <w:rFonts w:ascii="Times New Roman" w:hAnsi="Times New Roman"/>
                <w:szCs w:val="21"/>
              </w:rPr>
              <w:t>，注重培养学生多方位综合发展，成为德智体美劳</w:t>
            </w:r>
            <w:proofErr w:type="gramStart"/>
            <w:r>
              <w:rPr>
                <w:rFonts w:ascii="Times New Roman" w:hAnsi="Times New Roman"/>
                <w:szCs w:val="21"/>
              </w:rPr>
              <w:t>皆优秀</w:t>
            </w:r>
            <w:proofErr w:type="gramEnd"/>
            <w:r>
              <w:rPr>
                <w:rFonts w:ascii="Times New Roman" w:hAnsi="Times New Roman"/>
                <w:szCs w:val="21"/>
              </w:rPr>
              <w:t>的合格人才</w:t>
            </w:r>
          </w:p>
        </w:tc>
        <w:tc>
          <w:tcPr>
            <w:tcW w:w="1843" w:type="dxa"/>
            <w:vAlign w:val="center"/>
          </w:tcPr>
          <w:p w14:paraId="72518993"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建立科学的世界观、人生观、价值观和社会主义荣辱观；树立严格遵守医学生誓言的信念；坚定为祖国大健康事业和人民幸福奉献终生的意志，珍视生命，关爱病人，具有人道主义精神</w:t>
            </w:r>
          </w:p>
        </w:tc>
      </w:tr>
    </w:tbl>
    <w:p w14:paraId="53D7D63A" w14:textId="77777777" w:rsidR="00B2200C" w:rsidRDefault="00B42542">
      <w:pPr>
        <w:spacing w:beforeLines="50" w:before="156" w:afterLines="50" w:after="156"/>
        <w:ind w:firstLineChars="151" w:firstLine="424"/>
        <w:rPr>
          <w:rFonts w:ascii="Times New Roman" w:eastAsia="宋体" w:hAnsi="Times New Roman" w:cs="Times New Roman"/>
          <w:color w:val="000000"/>
          <w:kern w:val="0"/>
          <w:szCs w:val="21"/>
        </w:rPr>
      </w:pPr>
      <w:r>
        <w:rPr>
          <w:rFonts w:ascii="Times New Roman" w:eastAsia="黑体" w:hAnsi="Times New Roman" w:cs="Times New Roman"/>
          <w:b/>
          <w:sz w:val="28"/>
          <w:szCs w:val="28"/>
        </w:rPr>
        <w:lastRenderedPageBreak/>
        <w:t>三、教学内容</w:t>
      </w:r>
    </w:p>
    <w:p w14:paraId="1A424B3C" w14:textId="77777777" w:rsidR="00B2200C" w:rsidRDefault="00B42542">
      <w:pPr>
        <w:adjustRightInd w:val="0"/>
        <w:snapToGrid w:val="0"/>
        <w:spacing w:line="360" w:lineRule="auto"/>
        <w:ind w:firstLineChars="177" w:firstLine="425"/>
        <w:rPr>
          <w:rFonts w:ascii="Times New Roman" w:eastAsia="黑体" w:hAnsi="Times New Roman" w:cs="Times New Roman"/>
          <w:color w:val="000000" w:themeColor="text1"/>
          <w:sz w:val="24"/>
        </w:rPr>
      </w:pPr>
      <w:r>
        <w:rPr>
          <w:rFonts w:ascii="Times New Roman" w:eastAsia="黑体" w:hAnsi="Times New Roman" w:cs="Times New Roman"/>
          <w:bCs/>
          <w:sz w:val="24"/>
          <w:szCs w:val="24"/>
        </w:rPr>
        <w:t>第一章</w:t>
      </w:r>
      <w:r>
        <w:rPr>
          <w:rFonts w:ascii="Times New Roman" w:eastAsia="黑体" w:hAnsi="Times New Roman" w:cs="Times New Roman"/>
          <w:bCs/>
          <w:sz w:val="24"/>
          <w:szCs w:val="24"/>
        </w:rPr>
        <w:t xml:space="preserve"> </w:t>
      </w:r>
      <w:r>
        <w:rPr>
          <w:rFonts w:ascii="Times New Roman" w:eastAsia="黑体" w:hAnsi="Times New Roman" w:cs="Times New Roman"/>
          <w:bCs/>
          <w:color w:val="000000" w:themeColor="text1"/>
          <w:sz w:val="24"/>
        </w:rPr>
        <w:t>药理学总论</w:t>
      </w:r>
      <w:r>
        <w:rPr>
          <w:rFonts w:ascii="Times New Roman" w:eastAsia="黑体" w:hAnsi="Times New Roman" w:cs="Times New Roman"/>
          <w:bCs/>
          <w:color w:val="000000" w:themeColor="text1"/>
          <w:sz w:val="24"/>
        </w:rPr>
        <w:t>-</w:t>
      </w:r>
      <w:r>
        <w:rPr>
          <w:rFonts w:ascii="Times New Roman" w:eastAsia="黑体" w:hAnsi="Times New Roman" w:cs="Times New Roman"/>
          <w:bCs/>
          <w:color w:val="000000" w:themeColor="text1"/>
          <w:sz w:val="24"/>
        </w:rPr>
        <w:t>绪言</w:t>
      </w:r>
    </w:p>
    <w:p w14:paraId="7C4D004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111A36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教学应联系药物与药理学的发展史，药理学研究的现代进展，发展方向和未来前景，重点介绍药理学的基本概念，研究内容及学科任务，使学生能掌握药物的概念、药物和毒物间的关系，药效学和药物代谢动力学研究范围及研究方法，了解药物与药理学的发展史，我国《本草纲目》的贡献，近代药理学研究的进展；了解药理学在医学实践中的地位，药理学和其它相邻学科的关系；了解新药开发与研究过程。</w:t>
      </w:r>
    </w:p>
    <w:p w14:paraId="0CB7667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2E1A85B"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szCs w:val="21"/>
        </w:rPr>
        <w:t>什么是药理学（</w:t>
      </w:r>
      <w:r>
        <w:rPr>
          <w:rFonts w:ascii="Times New Roman" w:eastAsia="宋体" w:hAnsi="Times New Roman" w:cs="Times New Roman"/>
          <w:szCs w:val="21"/>
        </w:rPr>
        <w:t>pharmacology</w:t>
      </w:r>
      <w:r>
        <w:rPr>
          <w:rFonts w:ascii="Times New Roman" w:eastAsia="宋体" w:hAnsi="Times New Roman" w:cs="Times New Roman"/>
          <w:szCs w:val="21"/>
        </w:rPr>
        <w:t>）？研究药物与机体间相互作用规律，（药效学</w:t>
      </w:r>
      <w:r>
        <w:rPr>
          <w:rFonts w:ascii="Times New Roman" w:eastAsia="宋体" w:hAnsi="Times New Roman" w:cs="Times New Roman"/>
          <w:szCs w:val="21"/>
        </w:rPr>
        <w:t>pharmacodynamics</w:t>
      </w:r>
      <w:r>
        <w:rPr>
          <w:rFonts w:ascii="Times New Roman" w:eastAsia="宋体" w:hAnsi="Times New Roman" w:cs="Times New Roman"/>
          <w:szCs w:val="21"/>
        </w:rPr>
        <w:t>、药动学</w:t>
      </w:r>
      <w:proofErr w:type="spellStart"/>
      <w:r>
        <w:rPr>
          <w:rFonts w:ascii="Times New Roman" w:eastAsia="宋体" w:hAnsi="Times New Roman" w:cs="Times New Roman"/>
          <w:szCs w:val="21"/>
        </w:rPr>
        <w:t>pharmacdkinetics</w:t>
      </w:r>
      <w:proofErr w:type="spellEnd"/>
      <w:r>
        <w:rPr>
          <w:rFonts w:ascii="Times New Roman" w:eastAsia="宋体" w:hAnsi="Times New Roman" w:cs="Times New Roman"/>
          <w:szCs w:val="21"/>
        </w:rPr>
        <w:t>）</w:t>
      </w:r>
      <w:r>
        <w:rPr>
          <w:rFonts w:ascii="Times New Roman" w:eastAsia="宋体" w:hAnsi="Times New Roman" w:cs="Times New Roman" w:hint="eastAsia"/>
          <w:szCs w:val="21"/>
        </w:rPr>
        <w:t>，</w:t>
      </w:r>
      <w:r>
        <w:rPr>
          <w:rFonts w:ascii="Times New Roman" w:eastAsia="宋体" w:hAnsi="Times New Roman" w:cs="Times New Roman"/>
          <w:szCs w:val="21"/>
        </w:rPr>
        <w:t>是为临床合理用药防治疾病提供基本理论的医学基础桥梁学科，药效学和药动学之间的联系；</w:t>
      </w:r>
    </w:p>
    <w:p w14:paraId="5604AACF"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教学难点</w:t>
      </w:r>
      <w:r>
        <w:rPr>
          <w:rFonts w:ascii="Times New Roman" w:eastAsia="宋体" w:hAnsi="Times New Roman" w:cs="Times New Roman"/>
          <w:b/>
          <w:bCs/>
          <w:szCs w:val="21"/>
        </w:rPr>
        <w:t>：</w:t>
      </w:r>
      <w:r>
        <w:rPr>
          <w:rFonts w:ascii="Times New Roman" w:eastAsia="宋体" w:hAnsi="Times New Roman" w:cs="Times New Roman"/>
          <w:szCs w:val="21"/>
        </w:rPr>
        <w:t>理解药物与毒物的关系；新药研究与开发与药理学有什么关系？简要介绍新药开发与研究的主要过程及药理学在新药开发与研究中作用和地位。</w:t>
      </w:r>
    </w:p>
    <w:p w14:paraId="0C19BBD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248E001"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）药理学的性质与任务</w:t>
      </w:r>
    </w:p>
    <w:p w14:paraId="50C67495"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、药理学的定义；药理学（</w:t>
      </w:r>
      <w:r>
        <w:rPr>
          <w:rFonts w:ascii="Times New Roman" w:eastAsia="宋体" w:hAnsi="Times New Roman" w:cs="Times New Roman"/>
          <w:color w:val="000000"/>
          <w:kern w:val="0"/>
          <w:szCs w:val="21"/>
        </w:rPr>
        <w:t>pharmacology</w:t>
      </w:r>
      <w:r>
        <w:rPr>
          <w:rFonts w:ascii="Times New Roman" w:eastAsia="宋体" w:hAnsi="Times New Roman" w:cs="Times New Roman"/>
          <w:color w:val="000000"/>
          <w:kern w:val="0"/>
          <w:szCs w:val="21"/>
        </w:rPr>
        <w:t>）是研究药物的学科之一；是一门为临床合理用药防治疾病提供基本理论的医学基础学科。</w:t>
      </w:r>
    </w:p>
    <w:p w14:paraId="68735962"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、药物（</w:t>
      </w:r>
      <w:r>
        <w:rPr>
          <w:rFonts w:ascii="Times New Roman" w:eastAsia="宋体" w:hAnsi="Times New Roman" w:cs="Times New Roman"/>
          <w:color w:val="000000"/>
          <w:kern w:val="0"/>
          <w:szCs w:val="21"/>
        </w:rPr>
        <w:t>drugs</w:t>
      </w:r>
      <w:r>
        <w:rPr>
          <w:rFonts w:ascii="Times New Roman" w:eastAsia="宋体" w:hAnsi="Times New Roman" w:cs="Times New Roman"/>
          <w:color w:val="000000"/>
          <w:kern w:val="0"/>
          <w:szCs w:val="21"/>
        </w:rPr>
        <w:t>）的概念，药物和毒物（</w:t>
      </w:r>
      <w:r>
        <w:rPr>
          <w:rFonts w:ascii="Times New Roman" w:eastAsia="宋体" w:hAnsi="Times New Roman" w:cs="Times New Roman"/>
          <w:color w:val="000000"/>
          <w:kern w:val="0"/>
          <w:szCs w:val="21"/>
        </w:rPr>
        <w:t>poisons</w:t>
      </w:r>
      <w:r>
        <w:rPr>
          <w:rFonts w:ascii="Times New Roman" w:eastAsia="宋体" w:hAnsi="Times New Roman" w:cs="Times New Roman"/>
          <w:color w:val="000000"/>
          <w:kern w:val="0"/>
          <w:szCs w:val="21"/>
        </w:rPr>
        <w:t>）的关系与区别。</w:t>
      </w:r>
    </w:p>
    <w:p w14:paraId="2C38FBF7"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、药物效</w:t>
      </w:r>
      <w:r>
        <w:rPr>
          <w:rFonts w:ascii="Times New Roman" w:eastAsia="宋体" w:hAnsi="Times New Roman" w:cs="Times New Roman"/>
          <w:color w:val="000000"/>
          <w:kern w:val="0"/>
          <w:szCs w:val="21"/>
        </w:rPr>
        <w:t>应动力学（</w:t>
      </w:r>
      <w:r>
        <w:rPr>
          <w:rFonts w:ascii="Times New Roman" w:eastAsia="宋体" w:hAnsi="Times New Roman" w:cs="Times New Roman"/>
          <w:color w:val="000000"/>
          <w:kern w:val="0"/>
          <w:szCs w:val="21"/>
        </w:rPr>
        <w:t>pharmacodynamics</w:t>
      </w:r>
      <w:r>
        <w:rPr>
          <w:rFonts w:ascii="Times New Roman" w:eastAsia="宋体" w:hAnsi="Times New Roman" w:cs="Times New Roman"/>
          <w:color w:val="000000"/>
          <w:kern w:val="0"/>
          <w:szCs w:val="21"/>
        </w:rPr>
        <w:t>）的概念与内容。</w:t>
      </w:r>
    </w:p>
    <w:p w14:paraId="2126F3C5"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、药物代谢动力学（</w:t>
      </w:r>
      <w:r>
        <w:rPr>
          <w:rFonts w:ascii="Times New Roman" w:eastAsia="宋体" w:hAnsi="Times New Roman" w:cs="Times New Roman"/>
          <w:color w:val="000000"/>
          <w:kern w:val="0"/>
          <w:szCs w:val="21"/>
        </w:rPr>
        <w:t>pharmacokinetics</w:t>
      </w:r>
      <w:r>
        <w:rPr>
          <w:rFonts w:ascii="Times New Roman" w:eastAsia="宋体" w:hAnsi="Times New Roman" w:cs="Times New Roman"/>
          <w:color w:val="000000"/>
          <w:kern w:val="0"/>
          <w:szCs w:val="21"/>
        </w:rPr>
        <w:t>）的概念与内容。</w:t>
      </w:r>
    </w:p>
    <w:p w14:paraId="6E629984"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、药理学的学科任务。</w:t>
      </w:r>
    </w:p>
    <w:p w14:paraId="57A84BB2"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、临床药理学的研究对象，与基础药理学的区别。</w:t>
      </w:r>
    </w:p>
    <w:p w14:paraId="6E6CD77C"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、医学生学习药理学的目的。</w:t>
      </w:r>
    </w:p>
    <w:p w14:paraId="6093987F"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药物与药理学的发展史</w:t>
      </w:r>
    </w:p>
    <w:p w14:paraId="194E2212"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、古代药物知识的累积和流传：《神农本草经》与《本草纲目》对世界医学的贡献；</w:t>
      </w:r>
    </w:p>
    <w:p w14:paraId="657DCF86"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18</w:t>
      </w:r>
      <w:r>
        <w:rPr>
          <w:rFonts w:ascii="Times New Roman" w:eastAsia="宋体" w:hAnsi="Times New Roman" w:cs="Times New Roman"/>
          <w:color w:val="000000"/>
          <w:kern w:val="0"/>
          <w:szCs w:val="21"/>
        </w:rPr>
        <w:t>世纪西方医学和实验药理学的产生和发展。</w:t>
      </w:r>
    </w:p>
    <w:p w14:paraId="268F305B"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、受体学说的产生及其对药理学发展的贡献。</w:t>
      </w:r>
    </w:p>
    <w:p w14:paraId="5E3EE361"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、近代，我国药理学的研究，发展与贡献。</w:t>
      </w:r>
    </w:p>
    <w:p w14:paraId="2DA5F5A7"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、药理学研究的进展，发展方向和未来前景。</w:t>
      </w:r>
    </w:p>
    <w:p w14:paraId="52CDD358"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新药开发与研究</w:t>
      </w:r>
      <w:r>
        <w:rPr>
          <w:rFonts w:ascii="Times New Roman" w:eastAsia="宋体" w:hAnsi="Times New Roman" w:cs="Times New Roman" w:hint="eastAsia"/>
          <w:color w:val="000000"/>
          <w:kern w:val="0"/>
          <w:szCs w:val="21"/>
        </w:rPr>
        <w:t>（自学）</w:t>
      </w:r>
    </w:p>
    <w:p w14:paraId="3D31C257"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、新药开发是一个严格与复杂的过程。</w:t>
      </w:r>
    </w:p>
    <w:p w14:paraId="38F9689C"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、新药的来源与选题方法。</w:t>
      </w:r>
    </w:p>
    <w:p w14:paraId="532EFCD1"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、新药研究的三个过程。</w:t>
      </w:r>
    </w:p>
    <w:p w14:paraId="4CA5B717"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、药理学研究是新药研究的核心内容。</w:t>
      </w:r>
    </w:p>
    <w:p w14:paraId="0C6DCD0B"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、新药的报批，生产，销售与售后调研。</w:t>
      </w:r>
    </w:p>
    <w:p w14:paraId="6B5FD0BF" w14:textId="77777777" w:rsidR="00B2200C" w:rsidRDefault="00B42542">
      <w:pPr>
        <w:widowControl/>
        <w:adjustRightInd w:val="0"/>
        <w:snapToGrid w:val="0"/>
        <w:spacing w:line="360" w:lineRule="auto"/>
        <w:ind w:left="425"/>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教学方法</w:t>
      </w:r>
      <w:r>
        <w:rPr>
          <w:rFonts w:ascii="Times New Roman" w:eastAsia="宋体" w:hAnsi="Times New Roman" w:cs="Times New Roman"/>
          <w:szCs w:val="21"/>
        </w:rPr>
        <w:t xml:space="preserve"> </w:t>
      </w:r>
    </w:p>
    <w:p w14:paraId="55D8209A" w14:textId="77777777" w:rsidR="00B2200C" w:rsidRDefault="00B42542">
      <w:pPr>
        <w:adjustRightInd w:val="0"/>
        <w:snapToGrid w:val="0"/>
        <w:spacing w:line="360" w:lineRule="auto"/>
        <w:ind w:firstLineChars="177" w:firstLine="372"/>
        <w:rPr>
          <w:rFonts w:ascii="宋体" w:eastAsia="宋体" w:hAnsi="宋体" w:cs="Times New Roman"/>
          <w:szCs w:val="21"/>
        </w:rPr>
      </w:pPr>
      <w:r>
        <w:rPr>
          <w:rFonts w:ascii="宋体" w:eastAsia="宋体" w:hAnsi="宋体" w:cs="Times New Roman"/>
          <w:szCs w:val="21"/>
        </w:rPr>
        <w:t>课堂教学采用</w:t>
      </w:r>
      <w:r>
        <w:rPr>
          <w:rFonts w:ascii="宋体" w:eastAsia="宋体" w:hAnsi="宋体" w:cs="Times New Roman"/>
          <w:szCs w:val="21"/>
        </w:rPr>
        <w:t>“</w:t>
      </w:r>
      <w:r>
        <w:rPr>
          <w:rFonts w:ascii="宋体" w:eastAsia="宋体" w:hAnsi="宋体" w:cs="Times New Roman"/>
          <w:szCs w:val="21"/>
        </w:rPr>
        <w:t>带问题学</w:t>
      </w:r>
      <w:r>
        <w:rPr>
          <w:rFonts w:ascii="宋体" w:eastAsia="宋体" w:hAnsi="宋体" w:cs="Times New Roman"/>
          <w:szCs w:val="21"/>
        </w:rPr>
        <w:t>” “</w:t>
      </w:r>
      <w:r>
        <w:rPr>
          <w:rFonts w:ascii="宋体" w:eastAsia="宋体" w:hAnsi="宋体" w:cs="Times New Roman"/>
          <w:szCs w:val="21"/>
        </w:rPr>
        <w:t>病案讨论与讲课相结合</w:t>
      </w:r>
      <w:r>
        <w:rPr>
          <w:rFonts w:ascii="宋体" w:eastAsia="宋体" w:hAnsi="宋体" w:cs="Times New Roman"/>
          <w:szCs w:val="21"/>
        </w:rPr>
        <w:t>”“</w:t>
      </w:r>
      <w:r>
        <w:rPr>
          <w:rFonts w:ascii="宋体" w:eastAsia="宋体" w:hAnsi="宋体" w:cs="Times New Roman"/>
          <w:szCs w:val="21"/>
        </w:rPr>
        <w:t>提问</w:t>
      </w:r>
      <w:r>
        <w:rPr>
          <w:rFonts w:ascii="宋体" w:eastAsia="宋体" w:hAnsi="宋体" w:cs="Times New Roman"/>
          <w:szCs w:val="21"/>
        </w:rPr>
        <w:t>”</w:t>
      </w:r>
      <w:r>
        <w:rPr>
          <w:rFonts w:ascii="宋体" w:eastAsia="宋体" w:hAnsi="宋体" w:cs="Times New Roman"/>
          <w:szCs w:val="21"/>
        </w:rPr>
        <w:t>以</w:t>
      </w:r>
      <w:r>
        <w:rPr>
          <w:rFonts w:ascii="宋体" w:eastAsia="宋体" w:hAnsi="宋体" w:cs="Times New Roman"/>
          <w:szCs w:val="21"/>
        </w:rPr>
        <w:t>“</w:t>
      </w:r>
      <w:r>
        <w:rPr>
          <w:rFonts w:ascii="宋体" w:eastAsia="宋体" w:hAnsi="宋体" w:cs="Times New Roman"/>
          <w:szCs w:val="21"/>
        </w:rPr>
        <w:t>启发</w:t>
      </w:r>
      <w:r>
        <w:rPr>
          <w:rFonts w:ascii="宋体" w:eastAsia="宋体" w:hAnsi="宋体" w:cs="Times New Roman"/>
          <w:szCs w:val="21"/>
        </w:rPr>
        <w:t>”</w:t>
      </w:r>
      <w:r>
        <w:rPr>
          <w:rFonts w:ascii="宋体" w:eastAsia="宋体" w:hAnsi="宋体" w:cs="Times New Roman"/>
          <w:szCs w:val="21"/>
        </w:rPr>
        <w:t>学生思考。即采用多媒体讲授、提问式、启发式、讨论式教学方式。重要的专业英语词汇及英文药名采取双语教学方式。</w:t>
      </w:r>
    </w:p>
    <w:p w14:paraId="5F679F77"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比如互动教学可以分析讨论</w:t>
      </w:r>
      <w:r>
        <w:rPr>
          <w:rFonts w:ascii="Times New Roman" w:eastAsia="宋体" w:hAnsi="Times New Roman" w:cs="Times New Roman" w:hint="eastAsia"/>
          <w:szCs w:val="21"/>
        </w:rPr>
        <w:t>，</w:t>
      </w:r>
      <w:r>
        <w:rPr>
          <w:rFonts w:ascii="Times New Roman" w:eastAsia="宋体" w:hAnsi="Times New Roman" w:cs="Times New Roman"/>
          <w:szCs w:val="21"/>
        </w:rPr>
        <w:t>什么是药物？本堂课是药理学第一次与学生见面，讲授的要</w:t>
      </w:r>
      <w:r>
        <w:rPr>
          <w:rFonts w:ascii="Times New Roman" w:eastAsia="宋体" w:hAnsi="Times New Roman" w:cs="Times New Roman"/>
          <w:szCs w:val="21"/>
        </w:rPr>
        <w:t>求是让学生对药理学这门学科有概貌的理性认识，希望通过讲授引发学生学习药理学的兴趣</w:t>
      </w:r>
      <w:r>
        <w:rPr>
          <w:rFonts w:ascii="Times New Roman" w:eastAsia="宋体" w:hAnsi="Times New Roman" w:cs="Times New Roman" w:hint="eastAsia"/>
          <w:szCs w:val="21"/>
        </w:rPr>
        <w:t>；</w:t>
      </w:r>
      <w:r>
        <w:rPr>
          <w:rFonts w:ascii="Times New Roman" w:eastAsia="宋体" w:hAnsi="Times New Roman" w:cs="Times New Roman"/>
          <w:szCs w:val="21"/>
        </w:rPr>
        <w:t>采用提问式教学，有利于集中学生注意力。结合讲授药理学的定义、性质、任务及药物学与毒物的联系和区别，阐述辩证唯物主义思想。在实例讨论中，历史上对药理学发展</w:t>
      </w:r>
      <w:r>
        <w:rPr>
          <w:rFonts w:ascii="Times New Roman" w:eastAsia="宋体" w:hAnsi="Times New Roman" w:cs="Times New Roman" w:hint="eastAsia"/>
          <w:szCs w:val="21"/>
        </w:rPr>
        <w:t>做出</w:t>
      </w:r>
      <w:r>
        <w:rPr>
          <w:rFonts w:ascii="Times New Roman" w:eastAsia="宋体" w:hAnsi="Times New Roman" w:cs="Times New Roman"/>
          <w:szCs w:val="21"/>
        </w:rPr>
        <w:t>贡献的科学家知多少？结合介绍我国</w:t>
      </w:r>
      <w:r>
        <w:rPr>
          <w:rFonts w:ascii="Times New Roman" w:eastAsia="宋体" w:hAnsi="Times New Roman" w:cs="Times New Roman" w:hint="eastAsia"/>
          <w:szCs w:val="21"/>
        </w:rPr>
        <w:t>“</w:t>
      </w:r>
      <w:r>
        <w:rPr>
          <w:rFonts w:ascii="Times New Roman" w:eastAsia="宋体" w:hAnsi="Times New Roman" w:cs="Times New Roman"/>
          <w:szCs w:val="21"/>
        </w:rPr>
        <w:t>本草</w:t>
      </w:r>
      <w:r>
        <w:rPr>
          <w:rFonts w:ascii="Times New Roman" w:eastAsia="宋体" w:hAnsi="Times New Roman" w:cs="Times New Roman" w:hint="eastAsia"/>
          <w:szCs w:val="21"/>
        </w:rPr>
        <w:t>”</w:t>
      </w:r>
      <w:r>
        <w:rPr>
          <w:rFonts w:ascii="Times New Roman" w:eastAsia="宋体" w:hAnsi="Times New Roman" w:cs="Times New Roman"/>
          <w:szCs w:val="21"/>
        </w:rPr>
        <w:t>在药物发展的贡献，激发学生爱国主义思想及确定实践是检验真理的唯一标准的观念。结合介绍现代药理学的发展，介绍发明新药的诺贝尔医学奖三位药理学家，并结合</w:t>
      </w:r>
      <w:r>
        <w:rPr>
          <w:rFonts w:ascii="Times New Roman" w:eastAsia="宋体" w:hAnsi="Times New Roman" w:cs="Times New Roman"/>
          <w:szCs w:val="21"/>
        </w:rPr>
        <w:t>21</w:t>
      </w:r>
      <w:r>
        <w:rPr>
          <w:rFonts w:ascii="Times New Roman" w:eastAsia="宋体" w:hAnsi="Times New Roman" w:cs="Times New Roman"/>
          <w:szCs w:val="21"/>
        </w:rPr>
        <w:t>世纪药理学的发展，鼓励学生与时俱进，立志创新，为造福人类</w:t>
      </w:r>
      <w:r>
        <w:rPr>
          <w:rFonts w:ascii="Times New Roman" w:eastAsia="宋体" w:hAnsi="Times New Roman" w:cs="Times New Roman" w:hint="eastAsia"/>
          <w:szCs w:val="21"/>
        </w:rPr>
        <w:t>做出</w:t>
      </w:r>
      <w:r>
        <w:rPr>
          <w:rFonts w:ascii="Times New Roman" w:eastAsia="宋体" w:hAnsi="Times New Roman" w:cs="Times New Roman"/>
          <w:szCs w:val="21"/>
        </w:rPr>
        <w:t>贡献。</w:t>
      </w:r>
    </w:p>
    <w:p w14:paraId="255D8B2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10B0E2E4" w14:textId="77777777" w:rsidR="00B2200C" w:rsidRDefault="00B42542">
      <w:pPr>
        <w:spacing w:line="300" w:lineRule="auto"/>
        <w:ind w:left="240" w:firstLine="18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回答问题</w:t>
      </w:r>
      <w:r>
        <w:rPr>
          <w:rFonts w:ascii="Times New Roman" w:eastAsia="宋体" w:hAnsi="Times New Roman" w:cs="Times New Roman"/>
          <w:color w:val="000000"/>
          <w:kern w:val="0"/>
          <w:szCs w:val="21"/>
        </w:rPr>
        <w:t>：</w:t>
      </w:r>
      <w:r>
        <w:rPr>
          <w:rFonts w:ascii="Times New Roman" w:eastAsia="宋体" w:hAnsi="Times New Roman" w:cs="Times New Roman"/>
          <w:szCs w:val="21"/>
        </w:rPr>
        <w:t>药理学、药效学、药动学的概念；我国古代的药物学著作有哪些？</w:t>
      </w:r>
    </w:p>
    <w:p w14:paraId="6CFCF860" w14:textId="77777777" w:rsidR="00B2200C" w:rsidRDefault="00B2200C">
      <w:pPr>
        <w:widowControl/>
        <w:adjustRightInd w:val="0"/>
        <w:snapToGrid w:val="0"/>
        <w:spacing w:beforeLines="50" w:before="156" w:line="360" w:lineRule="auto"/>
        <w:ind w:firstLineChars="177" w:firstLine="372"/>
        <w:rPr>
          <w:rFonts w:ascii="Times New Roman" w:eastAsia="宋体" w:hAnsi="Times New Roman" w:cs="Times New Roman"/>
          <w:color w:val="000000"/>
          <w:kern w:val="0"/>
          <w:szCs w:val="21"/>
        </w:rPr>
      </w:pPr>
    </w:p>
    <w:p w14:paraId="3FD179E1" w14:textId="77777777" w:rsidR="00B2200C" w:rsidRDefault="00B42542">
      <w:pPr>
        <w:adjustRightInd w:val="0"/>
        <w:snapToGrid w:val="0"/>
        <w:spacing w:line="360" w:lineRule="auto"/>
        <w:ind w:firstLineChars="177" w:firstLine="425"/>
        <w:rPr>
          <w:rFonts w:ascii="Times New Roman" w:eastAsia="黑体" w:hAnsi="Times New Roman" w:cs="Times New Roman"/>
          <w:color w:val="000000" w:themeColor="text1"/>
          <w:sz w:val="24"/>
        </w:rPr>
      </w:pPr>
      <w:r>
        <w:rPr>
          <w:rFonts w:ascii="Times New Roman" w:eastAsia="黑体" w:hAnsi="Times New Roman" w:cs="Times New Roman"/>
          <w:bCs/>
          <w:color w:val="000000" w:themeColor="text1"/>
          <w:sz w:val="24"/>
        </w:rPr>
        <w:t>第二章</w:t>
      </w:r>
      <w:r>
        <w:rPr>
          <w:rFonts w:ascii="Times New Roman" w:eastAsia="黑体" w:hAnsi="Times New Roman" w:cs="Times New Roman"/>
          <w:bCs/>
          <w:color w:val="000000" w:themeColor="text1"/>
          <w:sz w:val="24"/>
        </w:rPr>
        <w:t xml:space="preserve"> </w:t>
      </w:r>
      <w:r>
        <w:rPr>
          <w:rFonts w:ascii="Times New Roman" w:eastAsia="黑体" w:hAnsi="Times New Roman" w:cs="Times New Roman"/>
          <w:bCs/>
          <w:color w:val="000000" w:themeColor="text1"/>
          <w:sz w:val="24"/>
        </w:rPr>
        <w:t>药物代谢动力学</w:t>
      </w:r>
    </w:p>
    <w:p w14:paraId="623D821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CB43532"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本章教学应联系生理学有关物质的转运，生物膜等内容，重点介绍药物的体内过程，药物的时量关系和药物的消除动力学，使学生能掌握药物转运与转化（</w:t>
      </w:r>
      <w:r>
        <w:rPr>
          <w:rFonts w:ascii="Times New Roman" w:eastAsia="宋体" w:hAnsi="Times New Roman" w:cs="Times New Roman"/>
          <w:szCs w:val="21"/>
        </w:rPr>
        <w:t>ADME</w:t>
      </w:r>
      <w:r>
        <w:rPr>
          <w:rFonts w:ascii="Times New Roman" w:eastAsia="宋体" w:hAnsi="Times New Roman" w:cs="Times New Roman"/>
          <w:szCs w:val="21"/>
        </w:rPr>
        <w:t>）的基本规律，药动学基本概念，药动学参数的意义及相互关系；药物消除动力学、连续用药血药浓度变化的规律。</w:t>
      </w:r>
    </w:p>
    <w:p w14:paraId="5869A9A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89DB066"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szCs w:val="21"/>
        </w:rPr>
        <w:t>介绍简单扩散及其影响因素，以弱酸性药物为例，介绍溶液</w:t>
      </w:r>
      <w:r>
        <w:rPr>
          <w:rFonts w:ascii="Times New Roman" w:eastAsia="宋体" w:hAnsi="Times New Roman" w:cs="Times New Roman"/>
          <w:szCs w:val="21"/>
        </w:rPr>
        <w:t>pH</w:t>
      </w:r>
      <w:r>
        <w:rPr>
          <w:rFonts w:ascii="Times New Roman" w:eastAsia="宋体" w:hAnsi="Times New Roman" w:cs="Times New Roman"/>
          <w:szCs w:val="21"/>
        </w:rPr>
        <w:t>对药物解离度的影响；介绍首关消除（</w:t>
      </w:r>
      <w:r>
        <w:rPr>
          <w:rFonts w:ascii="Times New Roman" w:eastAsia="宋体" w:hAnsi="Times New Roman" w:cs="Times New Roman"/>
          <w:szCs w:val="21"/>
        </w:rPr>
        <w:t>fist pass elimination</w:t>
      </w:r>
      <w:r>
        <w:rPr>
          <w:rFonts w:ascii="Times New Roman" w:eastAsia="宋体" w:hAnsi="Times New Roman" w:cs="Times New Roman"/>
          <w:szCs w:val="21"/>
        </w:rPr>
        <w:t>）的概念；根据药物在体内的消除规律讲授：一级消除动力学、零级消除动力学及混合消除动力学；药物以不同动力学模</w:t>
      </w:r>
      <w:r>
        <w:rPr>
          <w:rFonts w:ascii="Times New Roman" w:eastAsia="宋体" w:hAnsi="Times New Roman" w:cs="Times New Roman"/>
          <w:szCs w:val="21"/>
        </w:rPr>
        <w:t>式消除的临床意义，大多数药物以一级动力学进行消除（重点介绍）；</w:t>
      </w:r>
    </w:p>
    <w:p w14:paraId="04851F43"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教学难点：药物在体内的代谢部位、步骤和代谢后的结果，介绍肝微粒体</w:t>
      </w:r>
      <w:proofErr w:type="gramStart"/>
      <w:r>
        <w:rPr>
          <w:rFonts w:ascii="Times New Roman" w:eastAsia="宋体" w:hAnsi="Times New Roman" w:cs="Times New Roman"/>
          <w:szCs w:val="21"/>
        </w:rPr>
        <w:t>酶及其</w:t>
      </w:r>
      <w:proofErr w:type="gramEnd"/>
      <w:r>
        <w:rPr>
          <w:rFonts w:ascii="Times New Roman" w:eastAsia="宋体" w:hAnsi="Times New Roman" w:cs="Times New Roman"/>
          <w:szCs w:val="21"/>
        </w:rPr>
        <w:t>诱导剂和抑制剂的特点；连续恒速给药的特点及药物剂量设计和优化的知识。</w:t>
      </w:r>
    </w:p>
    <w:p w14:paraId="020CF78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680B3A2"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）药物的跨膜转运</w:t>
      </w:r>
    </w:p>
    <w:p w14:paraId="52783388"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、被动转运（</w:t>
      </w:r>
      <w:r>
        <w:rPr>
          <w:rFonts w:ascii="Times New Roman" w:eastAsia="宋体" w:hAnsi="Times New Roman" w:cs="Times New Roman"/>
          <w:szCs w:val="21"/>
        </w:rPr>
        <w:t>passive transport</w:t>
      </w:r>
      <w:r>
        <w:rPr>
          <w:rFonts w:ascii="Times New Roman" w:eastAsia="宋体" w:hAnsi="Times New Roman" w:cs="Times New Roman"/>
          <w:szCs w:val="21"/>
        </w:rPr>
        <w:t>）和主动转运（</w:t>
      </w:r>
      <w:r>
        <w:rPr>
          <w:rFonts w:ascii="Times New Roman" w:eastAsia="宋体" w:hAnsi="Times New Roman" w:cs="Times New Roman"/>
          <w:szCs w:val="21"/>
        </w:rPr>
        <w:t>active transport</w:t>
      </w:r>
      <w:r>
        <w:rPr>
          <w:rFonts w:ascii="Times New Roman" w:eastAsia="宋体" w:hAnsi="Times New Roman" w:cs="Times New Roman"/>
          <w:szCs w:val="21"/>
        </w:rPr>
        <w:t>）。</w:t>
      </w:r>
    </w:p>
    <w:p w14:paraId="685DC58A"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lastRenderedPageBreak/>
        <w:t>2</w:t>
      </w:r>
      <w:r>
        <w:rPr>
          <w:rFonts w:ascii="Times New Roman" w:eastAsia="宋体" w:hAnsi="Times New Roman" w:cs="Times New Roman"/>
          <w:szCs w:val="21"/>
        </w:rPr>
        <w:t>、药物转运的基本规律，</w:t>
      </w:r>
      <w:proofErr w:type="spellStart"/>
      <w:r>
        <w:rPr>
          <w:rFonts w:ascii="Times New Roman" w:eastAsia="宋体" w:hAnsi="Times New Roman" w:cs="Times New Roman"/>
          <w:szCs w:val="21"/>
        </w:rPr>
        <w:t>pKa</w:t>
      </w:r>
      <w:proofErr w:type="spellEnd"/>
      <w:r>
        <w:rPr>
          <w:rFonts w:ascii="Times New Roman" w:eastAsia="宋体" w:hAnsi="Times New Roman" w:cs="Times New Roman"/>
          <w:szCs w:val="21"/>
        </w:rPr>
        <w:t>，离子障（</w:t>
      </w:r>
      <w:r>
        <w:rPr>
          <w:rFonts w:ascii="Times New Roman" w:eastAsia="宋体" w:hAnsi="Times New Roman" w:cs="Times New Roman"/>
          <w:szCs w:val="21"/>
        </w:rPr>
        <w:t>ion trapping</w:t>
      </w:r>
      <w:r>
        <w:rPr>
          <w:rFonts w:ascii="Times New Roman" w:eastAsia="宋体" w:hAnsi="Times New Roman" w:cs="Times New Roman"/>
          <w:szCs w:val="21"/>
        </w:rPr>
        <w:t>）等。</w:t>
      </w:r>
    </w:p>
    <w:p w14:paraId="707036DE"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）药物的体内过程</w:t>
      </w:r>
    </w:p>
    <w:p w14:paraId="1BF5C688"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、药物的吸收（</w:t>
      </w:r>
      <w:r>
        <w:rPr>
          <w:rFonts w:ascii="Times New Roman" w:eastAsia="宋体" w:hAnsi="Times New Roman" w:cs="Times New Roman"/>
          <w:szCs w:val="21"/>
        </w:rPr>
        <w:t>absorption</w:t>
      </w:r>
      <w:r>
        <w:rPr>
          <w:rFonts w:ascii="Times New Roman" w:eastAsia="宋体" w:hAnsi="Times New Roman" w:cs="Times New Roman"/>
          <w:szCs w:val="21"/>
        </w:rPr>
        <w:t>）：药物的给药途径，药物的首关消除</w:t>
      </w:r>
      <w:r>
        <w:rPr>
          <w:rFonts w:ascii="Times New Roman" w:eastAsia="宋体" w:hAnsi="Times New Roman" w:cs="Times New Roman"/>
          <w:b/>
          <w:bCs/>
          <w:szCs w:val="21"/>
        </w:rPr>
        <w:t>（</w:t>
      </w:r>
      <w:r>
        <w:rPr>
          <w:rFonts w:ascii="Times New Roman" w:eastAsia="宋体" w:hAnsi="Times New Roman" w:cs="Times New Roman"/>
          <w:szCs w:val="21"/>
        </w:rPr>
        <w:t>first</w:t>
      </w:r>
      <w:r>
        <w:rPr>
          <w:rFonts w:ascii="Times New Roman" w:eastAsia="宋体" w:hAnsi="Times New Roman" w:cs="Times New Roman"/>
          <w:szCs w:val="21"/>
        </w:rPr>
        <w:t xml:space="preserve"> pass elimination</w:t>
      </w:r>
      <w:r>
        <w:rPr>
          <w:rFonts w:ascii="Times New Roman" w:eastAsia="宋体" w:hAnsi="Times New Roman" w:cs="Times New Roman"/>
          <w:szCs w:val="21"/>
        </w:rPr>
        <w:t>）。</w:t>
      </w:r>
    </w:p>
    <w:p w14:paraId="3ECE07D4"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、药物的分布（</w:t>
      </w:r>
      <w:r>
        <w:rPr>
          <w:rFonts w:ascii="Times New Roman" w:eastAsia="宋体" w:hAnsi="Times New Roman" w:cs="Times New Roman"/>
          <w:szCs w:val="21"/>
        </w:rPr>
        <w:t>distribution</w:t>
      </w:r>
      <w:r>
        <w:rPr>
          <w:rFonts w:ascii="Times New Roman" w:eastAsia="宋体" w:hAnsi="Times New Roman" w:cs="Times New Roman"/>
          <w:szCs w:val="21"/>
        </w:rPr>
        <w:t>）：药物与血浆蛋白结合，药物的再分布（</w:t>
      </w:r>
      <w:r>
        <w:rPr>
          <w:rFonts w:ascii="Times New Roman" w:eastAsia="宋体" w:hAnsi="Times New Roman" w:cs="Times New Roman"/>
          <w:szCs w:val="21"/>
        </w:rPr>
        <w:t>redistribution</w:t>
      </w:r>
      <w:r>
        <w:rPr>
          <w:rFonts w:ascii="Times New Roman" w:eastAsia="宋体" w:hAnsi="Times New Roman" w:cs="Times New Roman"/>
          <w:szCs w:val="21"/>
        </w:rPr>
        <w:t>），血脑屏障（</w:t>
      </w:r>
      <w:r>
        <w:rPr>
          <w:rFonts w:ascii="Times New Roman" w:eastAsia="宋体" w:hAnsi="Times New Roman" w:cs="Times New Roman"/>
          <w:szCs w:val="21"/>
        </w:rPr>
        <w:t>blood-brain barrier</w:t>
      </w:r>
      <w:r>
        <w:rPr>
          <w:rFonts w:ascii="Times New Roman" w:eastAsia="宋体" w:hAnsi="Times New Roman" w:cs="Times New Roman"/>
          <w:szCs w:val="21"/>
        </w:rPr>
        <w:t>），胎盘屏障（</w:t>
      </w:r>
      <w:r>
        <w:rPr>
          <w:rFonts w:ascii="Times New Roman" w:eastAsia="宋体" w:hAnsi="Times New Roman" w:cs="Times New Roman"/>
          <w:szCs w:val="21"/>
        </w:rPr>
        <w:t>placental barrier</w:t>
      </w:r>
      <w:r>
        <w:rPr>
          <w:rFonts w:ascii="Times New Roman" w:eastAsia="宋体" w:hAnsi="Times New Roman" w:cs="Times New Roman"/>
          <w:szCs w:val="21"/>
        </w:rPr>
        <w:t>）。</w:t>
      </w:r>
    </w:p>
    <w:p w14:paraId="010F213E"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、药物的生物转化（</w:t>
      </w:r>
      <w:r>
        <w:rPr>
          <w:rFonts w:ascii="Times New Roman" w:eastAsia="宋体" w:hAnsi="Times New Roman" w:cs="Times New Roman"/>
          <w:szCs w:val="21"/>
        </w:rPr>
        <w:t>biotransformation</w:t>
      </w:r>
      <w:r>
        <w:rPr>
          <w:rFonts w:ascii="Times New Roman" w:eastAsia="宋体" w:hAnsi="Times New Roman" w:cs="Times New Roman"/>
          <w:szCs w:val="21"/>
        </w:rPr>
        <w:t>）。生物转化分为两步进行：</w:t>
      </w:r>
      <w:r>
        <w:rPr>
          <w:rFonts w:ascii="Times New Roman" w:eastAsia="宋体" w:hAnsi="Times New Roman" w:cs="Times New Roman"/>
          <w:bCs/>
          <w:szCs w:val="21"/>
        </w:rPr>
        <w:t>第一步</w:t>
      </w:r>
      <w:r>
        <w:rPr>
          <w:rFonts w:ascii="Times New Roman" w:eastAsia="宋体" w:hAnsi="Times New Roman" w:cs="Times New Roman"/>
          <w:szCs w:val="21"/>
        </w:rPr>
        <w:t>包括氧化（</w:t>
      </w:r>
      <w:r>
        <w:rPr>
          <w:rFonts w:ascii="Times New Roman" w:eastAsia="宋体" w:hAnsi="Times New Roman" w:cs="Times New Roman"/>
          <w:szCs w:val="21"/>
        </w:rPr>
        <w:t>oxidation</w:t>
      </w:r>
      <w:r>
        <w:rPr>
          <w:rFonts w:ascii="Times New Roman" w:eastAsia="宋体" w:hAnsi="Times New Roman" w:cs="Times New Roman"/>
          <w:szCs w:val="21"/>
        </w:rPr>
        <w:t>）、还原（</w:t>
      </w:r>
      <w:r>
        <w:rPr>
          <w:rFonts w:ascii="Times New Roman" w:eastAsia="宋体" w:hAnsi="Times New Roman" w:cs="Times New Roman"/>
          <w:szCs w:val="21"/>
        </w:rPr>
        <w:t>reduction</w:t>
      </w:r>
      <w:r>
        <w:rPr>
          <w:rFonts w:ascii="Times New Roman" w:eastAsia="宋体" w:hAnsi="Times New Roman" w:cs="Times New Roman"/>
          <w:szCs w:val="21"/>
        </w:rPr>
        <w:t>）和水解（</w:t>
      </w:r>
      <w:r>
        <w:rPr>
          <w:rFonts w:ascii="Times New Roman" w:eastAsia="宋体" w:hAnsi="Times New Roman" w:cs="Times New Roman"/>
          <w:szCs w:val="21"/>
        </w:rPr>
        <w:t>hydrolysis</w:t>
      </w:r>
      <w:r>
        <w:rPr>
          <w:rFonts w:ascii="Times New Roman" w:eastAsia="宋体" w:hAnsi="Times New Roman" w:cs="Times New Roman"/>
          <w:szCs w:val="21"/>
        </w:rPr>
        <w:t>）；</w:t>
      </w:r>
      <w:r>
        <w:rPr>
          <w:rFonts w:ascii="Times New Roman" w:eastAsia="宋体" w:hAnsi="Times New Roman" w:cs="Times New Roman"/>
          <w:bCs/>
          <w:szCs w:val="21"/>
        </w:rPr>
        <w:t>第二步</w:t>
      </w:r>
      <w:r>
        <w:rPr>
          <w:rFonts w:ascii="Times New Roman" w:eastAsia="宋体" w:hAnsi="Times New Roman" w:cs="Times New Roman"/>
          <w:szCs w:val="21"/>
        </w:rPr>
        <w:t>为结合（</w:t>
      </w:r>
      <w:r>
        <w:rPr>
          <w:rFonts w:ascii="Times New Roman" w:eastAsia="宋体" w:hAnsi="Times New Roman" w:cs="Times New Roman"/>
          <w:szCs w:val="21"/>
        </w:rPr>
        <w:t>conjugation</w:t>
      </w:r>
      <w:r>
        <w:rPr>
          <w:rFonts w:ascii="Times New Roman" w:eastAsia="宋体" w:hAnsi="Times New Roman" w:cs="Times New Roman"/>
          <w:szCs w:val="21"/>
        </w:rPr>
        <w:t>）；肝微粒体酶，酶诱导剂</w:t>
      </w:r>
      <w:r>
        <w:rPr>
          <w:rFonts w:ascii="Times New Roman" w:eastAsia="宋体" w:hAnsi="Times New Roman" w:cs="Times New Roman"/>
          <w:kern w:val="0"/>
          <w:szCs w:val="21"/>
        </w:rPr>
        <w:t>（</w:t>
      </w:r>
      <w:r>
        <w:rPr>
          <w:rFonts w:ascii="Times New Roman" w:eastAsia="宋体" w:hAnsi="Times New Roman" w:cs="Times New Roman"/>
          <w:kern w:val="0"/>
          <w:szCs w:val="21"/>
        </w:rPr>
        <w:t>enzyme indu</w:t>
      </w:r>
      <w:r>
        <w:rPr>
          <w:rFonts w:ascii="Times New Roman" w:eastAsia="宋体" w:hAnsi="Times New Roman" w:cs="Times New Roman"/>
          <w:kern w:val="0"/>
          <w:szCs w:val="21"/>
        </w:rPr>
        <w:t>cer</w:t>
      </w:r>
      <w:r>
        <w:rPr>
          <w:rFonts w:ascii="Times New Roman" w:eastAsia="宋体" w:hAnsi="Times New Roman" w:cs="Times New Roman"/>
          <w:kern w:val="0"/>
          <w:szCs w:val="21"/>
        </w:rPr>
        <w:t>）</w:t>
      </w:r>
      <w:r>
        <w:rPr>
          <w:rFonts w:ascii="Times New Roman" w:eastAsia="宋体" w:hAnsi="Times New Roman" w:cs="Times New Roman"/>
          <w:szCs w:val="21"/>
        </w:rPr>
        <w:t>和酶抑制剂</w:t>
      </w:r>
      <w:r>
        <w:rPr>
          <w:rFonts w:ascii="Times New Roman" w:eastAsia="宋体" w:hAnsi="Times New Roman" w:cs="Times New Roman"/>
          <w:kern w:val="0"/>
          <w:szCs w:val="21"/>
        </w:rPr>
        <w:t>（</w:t>
      </w:r>
      <w:r>
        <w:rPr>
          <w:rFonts w:ascii="Times New Roman" w:eastAsia="宋体" w:hAnsi="Times New Roman" w:cs="Times New Roman"/>
          <w:kern w:val="0"/>
          <w:szCs w:val="21"/>
        </w:rPr>
        <w:t>enzyme inhibiter</w:t>
      </w:r>
      <w:r>
        <w:rPr>
          <w:rFonts w:ascii="Times New Roman" w:eastAsia="宋体" w:hAnsi="Times New Roman" w:cs="Times New Roman"/>
          <w:kern w:val="0"/>
          <w:szCs w:val="21"/>
        </w:rPr>
        <w:t>）</w:t>
      </w:r>
      <w:r>
        <w:rPr>
          <w:rFonts w:ascii="Times New Roman" w:eastAsia="宋体" w:hAnsi="Times New Roman" w:cs="Times New Roman"/>
          <w:szCs w:val="21"/>
        </w:rPr>
        <w:t>，酶诱导剂和酶抑制剂对药物作用的影响。</w:t>
      </w:r>
    </w:p>
    <w:p w14:paraId="3C7AF71A"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、药物的排泄（</w:t>
      </w:r>
      <w:r>
        <w:rPr>
          <w:rFonts w:ascii="Times New Roman" w:eastAsia="宋体" w:hAnsi="Times New Roman" w:cs="Times New Roman"/>
          <w:szCs w:val="21"/>
        </w:rPr>
        <w:t>excretion</w:t>
      </w:r>
      <w:r>
        <w:rPr>
          <w:rFonts w:ascii="Times New Roman" w:eastAsia="宋体" w:hAnsi="Times New Roman" w:cs="Times New Roman"/>
          <w:szCs w:val="21"/>
        </w:rPr>
        <w:t>）及影响因素，肝肠循环。</w:t>
      </w:r>
    </w:p>
    <w:p w14:paraId="54668766"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）房室模型</w:t>
      </w:r>
      <w:r>
        <w:rPr>
          <w:rFonts w:ascii="Times New Roman" w:eastAsia="宋体" w:hAnsi="Times New Roman" w:cs="Times New Roman" w:hint="eastAsia"/>
          <w:szCs w:val="21"/>
        </w:rPr>
        <w:t>（自学）</w:t>
      </w:r>
    </w:p>
    <w:p w14:paraId="7C652905" w14:textId="77777777" w:rsidR="00B2200C" w:rsidRDefault="00B42542">
      <w:pPr>
        <w:adjustRightInd w:val="0"/>
        <w:snapToGrid w:val="0"/>
        <w:spacing w:line="360" w:lineRule="auto"/>
        <w:ind w:left="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、房室模型（</w:t>
      </w:r>
      <w:r>
        <w:rPr>
          <w:rFonts w:ascii="Times New Roman" w:eastAsia="宋体" w:hAnsi="Times New Roman" w:cs="Times New Roman"/>
          <w:szCs w:val="21"/>
        </w:rPr>
        <w:t>compartment models</w:t>
      </w:r>
      <w:r>
        <w:rPr>
          <w:rFonts w:ascii="Times New Roman" w:eastAsia="宋体" w:hAnsi="Times New Roman" w:cs="Times New Roman"/>
          <w:szCs w:val="21"/>
        </w:rPr>
        <w:t>）。</w:t>
      </w:r>
    </w:p>
    <w:p w14:paraId="4FE3A445" w14:textId="77777777" w:rsidR="00B2200C" w:rsidRDefault="00B42542">
      <w:pPr>
        <w:adjustRightInd w:val="0"/>
        <w:snapToGrid w:val="0"/>
        <w:spacing w:line="360" w:lineRule="auto"/>
        <w:ind w:left="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、二房室模型（</w:t>
      </w:r>
      <w:r>
        <w:rPr>
          <w:rFonts w:ascii="Times New Roman" w:eastAsia="宋体" w:hAnsi="Times New Roman" w:cs="Times New Roman"/>
          <w:szCs w:val="21"/>
        </w:rPr>
        <w:t xml:space="preserve">two compartment model </w:t>
      </w:r>
      <w:r>
        <w:rPr>
          <w:rFonts w:ascii="Times New Roman" w:eastAsia="宋体" w:hAnsi="Times New Roman" w:cs="Times New Roman"/>
          <w:szCs w:val="21"/>
        </w:rPr>
        <w:t>）的时量关系。</w:t>
      </w:r>
    </w:p>
    <w:p w14:paraId="6B21C3DB"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）体内药量变化的时间过程</w:t>
      </w:r>
    </w:p>
    <w:p w14:paraId="09638BC4"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、时量曲线（</w:t>
      </w:r>
      <w:r>
        <w:rPr>
          <w:rFonts w:ascii="Times New Roman" w:eastAsia="宋体" w:hAnsi="Times New Roman" w:cs="Times New Roman"/>
          <w:szCs w:val="21"/>
        </w:rPr>
        <w:t>concentration-time curve</w:t>
      </w:r>
      <w:r>
        <w:rPr>
          <w:rFonts w:ascii="Times New Roman" w:eastAsia="宋体" w:hAnsi="Times New Roman" w:cs="Times New Roman"/>
          <w:szCs w:val="21"/>
        </w:rPr>
        <w:t>，</w:t>
      </w:r>
      <w:r>
        <w:rPr>
          <w:rFonts w:ascii="Times New Roman" w:eastAsia="宋体" w:hAnsi="Times New Roman" w:cs="Times New Roman"/>
          <w:szCs w:val="21"/>
        </w:rPr>
        <w:t>C-T</w:t>
      </w:r>
      <w:r>
        <w:rPr>
          <w:rFonts w:ascii="Times New Roman" w:eastAsia="宋体" w:hAnsi="Times New Roman" w:cs="Times New Roman"/>
          <w:szCs w:val="21"/>
        </w:rPr>
        <w:t>），峰值浓度（</w:t>
      </w:r>
      <w:r>
        <w:rPr>
          <w:rFonts w:ascii="Times New Roman" w:eastAsia="宋体" w:hAnsi="Times New Roman" w:cs="Times New Roman"/>
          <w:kern w:val="0"/>
          <w:szCs w:val="21"/>
        </w:rPr>
        <w:t>peak concentration</w:t>
      </w:r>
      <w:r>
        <w:rPr>
          <w:rFonts w:ascii="Times New Roman" w:eastAsia="宋体" w:hAnsi="Times New Roman" w:cs="Times New Roman"/>
          <w:szCs w:val="21"/>
        </w:rPr>
        <w:t>），达峰时间（</w:t>
      </w:r>
      <w:r>
        <w:rPr>
          <w:rFonts w:ascii="Times New Roman" w:eastAsia="宋体" w:hAnsi="Times New Roman" w:cs="Times New Roman"/>
          <w:kern w:val="0"/>
          <w:szCs w:val="21"/>
        </w:rPr>
        <w:t>peak time</w:t>
      </w:r>
      <w:r>
        <w:rPr>
          <w:rFonts w:ascii="Times New Roman" w:eastAsia="宋体" w:hAnsi="Times New Roman" w:cs="Times New Roman"/>
          <w:kern w:val="0"/>
          <w:szCs w:val="21"/>
        </w:rPr>
        <w:t>）</w:t>
      </w:r>
      <w:r>
        <w:rPr>
          <w:rFonts w:ascii="Times New Roman" w:eastAsia="宋体" w:hAnsi="Times New Roman" w:cs="Times New Roman"/>
          <w:szCs w:val="21"/>
        </w:rPr>
        <w:t>，曲线下面积（</w:t>
      </w:r>
      <w:r>
        <w:rPr>
          <w:rFonts w:ascii="Times New Roman" w:eastAsia="宋体" w:hAnsi="Times New Roman" w:cs="Times New Roman"/>
          <w:kern w:val="0"/>
          <w:szCs w:val="21"/>
        </w:rPr>
        <w:t>area under the curve</w:t>
      </w:r>
      <w:r>
        <w:rPr>
          <w:rFonts w:ascii="Times New Roman" w:eastAsia="宋体" w:hAnsi="Times New Roman" w:cs="Times New Roman"/>
          <w:kern w:val="0"/>
          <w:szCs w:val="21"/>
        </w:rPr>
        <w:t>，</w:t>
      </w:r>
      <w:r>
        <w:rPr>
          <w:rFonts w:ascii="Times New Roman" w:eastAsia="宋体" w:hAnsi="Times New Roman" w:cs="Times New Roman"/>
          <w:bCs/>
          <w:szCs w:val="21"/>
        </w:rPr>
        <w:t>AUC</w:t>
      </w:r>
      <w:r>
        <w:rPr>
          <w:rFonts w:ascii="Times New Roman" w:eastAsia="宋体" w:hAnsi="Times New Roman" w:cs="Times New Roman"/>
          <w:szCs w:val="21"/>
        </w:rPr>
        <w:t>），生物利用度（</w:t>
      </w:r>
      <w:r>
        <w:rPr>
          <w:rFonts w:ascii="Times New Roman" w:eastAsia="宋体" w:hAnsi="Times New Roman" w:cs="Times New Roman"/>
          <w:szCs w:val="21"/>
        </w:rPr>
        <w:t>bioavailability</w:t>
      </w:r>
      <w:r>
        <w:rPr>
          <w:rFonts w:ascii="Times New Roman" w:eastAsia="宋体" w:hAnsi="Times New Roman" w:cs="Times New Roman"/>
          <w:szCs w:val="21"/>
        </w:rPr>
        <w:t>，</w:t>
      </w:r>
      <w:r>
        <w:rPr>
          <w:rFonts w:ascii="Times New Roman" w:eastAsia="宋体" w:hAnsi="Times New Roman" w:cs="Times New Roman"/>
          <w:szCs w:val="21"/>
        </w:rPr>
        <w:t>F</w:t>
      </w:r>
      <w:r>
        <w:rPr>
          <w:rFonts w:ascii="Times New Roman" w:eastAsia="宋体" w:hAnsi="Times New Roman" w:cs="Times New Roman"/>
          <w:szCs w:val="21"/>
        </w:rPr>
        <w:t>）。</w:t>
      </w:r>
    </w:p>
    <w:p w14:paraId="4AF5A48F"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、药物消除动力学的规律，零级动力学（</w:t>
      </w:r>
      <w:r>
        <w:rPr>
          <w:rFonts w:ascii="Times New Roman" w:eastAsia="宋体" w:hAnsi="Times New Roman" w:cs="Times New Roman"/>
          <w:bCs/>
          <w:kern w:val="0"/>
          <w:szCs w:val="21"/>
        </w:rPr>
        <w:t>zero</w:t>
      </w:r>
      <w:r>
        <w:rPr>
          <w:rFonts w:ascii="Times New Roman" w:eastAsia="宋体" w:hAnsi="Times New Roman" w:cs="Times New Roman"/>
          <w:szCs w:val="21"/>
        </w:rPr>
        <w:t>-</w:t>
      </w:r>
      <w:r>
        <w:rPr>
          <w:rFonts w:ascii="Times New Roman" w:eastAsia="宋体" w:hAnsi="Times New Roman" w:cs="Times New Roman"/>
          <w:bCs/>
          <w:kern w:val="0"/>
          <w:szCs w:val="21"/>
        </w:rPr>
        <w:t>order</w:t>
      </w:r>
      <w:r>
        <w:rPr>
          <w:rFonts w:ascii="Times New Roman" w:eastAsia="宋体" w:hAnsi="Times New Roman" w:cs="Times New Roman"/>
          <w:szCs w:val="21"/>
        </w:rPr>
        <w:t xml:space="preserve"> </w:t>
      </w:r>
      <w:r>
        <w:rPr>
          <w:rFonts w:ascii="Times New Roman" w:eastAsia="宋体" w:hAnsi="Times New Roman" w:cs="Times New Roman"/>
          <w:kern w:val="0"/>
          <w:szCs w:val="21"/>
        </w:rPr>
        <w:t>kinetics</w:t>
      </w:r>
      <w:r>
        <w:rPr>
          <w:rFonts w:ascii="Times New Roman" w:eastAsia="宋体" w:hAnsi="Times New Roman" w:cs="Times New Roman"/>
          <w:szCs w:val="21"/>
        </w:rPr>
        <w:t>）和一级动力学</w:t>
      </w:r>
      <w:r>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bCs/>
          <w:kern w:val="0"/>
          <w:szCs w:val="21"/>
        </w:rPr>
        <w:t>first</w:t>
      </w:r>
      <w:r>
        <w:rPr>
          <w:rFonts w:ascii="Times New Roman" w:eastAsia="宋体" w:hAnsi="Times New Roman" w:cs="Times New Roman"/>
          <w:szCs w:val="21"/>
        </w:rPr>
        <w:t>-</w:t>
      </w:r>
      <w:r>
        <w:rPr>
          <w:rFonts w:ascii="Times New Roman" w:eastAsia="宋体" w:hAnsi="Times New Roman" w:cs="Times New Roman"/>
          <w:bCs/>
          <w:kern w:val="0"/>
          <w:szCs w:val="21"/>
        </w:rPr>
        <w:t>order</w:t>
      </w:r>
      <w:r>
        <w:rPr>
          <w:rFonts w:ascii="Times New Roman" w:eastAsia="宋体" w:hAnsi="Times New Roman" w:cs="Times New Roman"/>
          <w:szCs w:val="21"/>
        </w:rPr>
        <w:t xml:space="preserve"> </w:t>
      </w:r>
      <w:r>
        <w:rPr>
          <w:rFonts w:ascii="Times New Roman" w:eastAsia="宋体" w:hAnsi="Times New Roman" w:cs="Times New Roman"/>
          <w:kern w:val="0"/>
          <w:szCs w:val="21"/>
        </w:rPr>
        <w:t>kinetics</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概念。</w:t>
      </w:r>
    </w:p>
    <w:p w14:paraId="4CB6F14B"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、消除速率常数（</w:t>
      </w:r>
      <w:r>
        <w:rPr>
          <w:rFonts w:ascii="Times New Roman" w:eastAsia="宋体" w:hAnsi="Times New Roman" w:cs="Times New Roman"/>
          <w:szCs w:val="21"/>
        </w:rPr>
        <w:t>elimination rate constant</w:t>
      </w:r>
      <w:r>
        <w:rPr>
          <w:rFonts w:ascii="Times New Roman" w:eastAsia="宋体" w:hAnsi="Times New Roman" w:cs="Times New Roman"/>
          <w:szCs w:val="21"/>
        </w:rPr>
        <w:t>，</w:t>
      </w:r>
      <w:proofErr w:type="spellStart"/>
      <w:r>
        <w:rPr>
          <w:rFonts w:ascii="Times New Roman" w:eastAsia="宋体" w:hAnsi="Times New Roman" w:cs="Times New Roman"/>
          <w:szCs w:val="21"/>
        </w:rPr>
        <w:t>Ke</w:t>
      </w:r>
      <w:proofErr w:type="spellEnd"/>
      <w:r>
        <w:rPr>
          <w:rFonts w:ascii="Times New Roman" w:eastAsia="宋体" w:hAnsi="Times New Roman" w:cs="Times New Roman"/>
          <w:szCs w:val="21"/>
        </w:rPr>
        <w:t>）、药物半衰期（</w:t>
      </w:r>
      <w:r>
        <w:rPr>
          <w:rFonts w:ascii="Times New Roman" w:eastAsia="宋体" w:hAnsi="Times New Roman" w:cs="Times New Roman"/>
          <w:szCs w:val="21"/>
        </w:rPr>
        <w:t>half-life</w:t>
      </w:r>
      <w:r>
        <w:rPr>
          <w:rFonts w:ascii="Times New Roman" w:eastAsia="宋体" w:hAnsi="Times New Roman" w:cs="Times New Roman"/>
          <w:szCs w:val="21"/>
        </w:rPr>
        <w:t>，</w:t>
      </w:r>
      <w:r>
        <w:rPr>
          <w:rFonts w:ascii="Times New Roman" w:eastAsia="宋体" w:hAnsi="Times New Roman" w:cs="Times New Roman"/>
          <w:bCs/>
          <w:szCs w:val="21"/>
        </w:rPr>
        <w:t>t</w:t>
      </w:r>
      <w:r>
        <w:rPr>
          <w:rFonts w:ascii="Times New Roman" w:eastAsia="宋体" w:hAnsi="Times New Roman" w:cs="Times New Roman"/>
          <w:bCs/>
          <w:szCs w:val="21"/>
          <w:vertAlign w:val="subscript"/>
        </w:rPr>
        <w:t>1/2</w:t>
      </w:r>
      <w:r>
        <w:rPr>
          <w:rFonts w:ascii="Times New Roman" w:eastAsia="宋体" w:hAnsi="Times New Roman" w:cs="Times New Roman"/>
          <w:szCs w:val="21"/>
        </w:rPr>
        <w:t>），清除率（</w:t>
      </w:r>
      <w:r>
        <w:rPr>
          <w:rFonts w:ascii="Times New Roman" w:eastAsia="宋体" w:hAnsi="Times New Roman" w:cs="Times New Roman"/>
          <w:szCs w:val="21"/>
        </w:rPr>
        <w:t>plasma clearance</w:t>
      </w:r>
      <w:r>
        <w:rPr>
          <w:rFonts w:ascii="Times New Roman" w:eastAsia="宋体" w:hAnsi="Times New Roman" w:cs="Times New Roman"/>
          <w:szCs w:val="21"/>
        </w:rPr>
        <w:t>，</w:t>
      </w:r>
      <w:r>
        <w:rPr>
          <w:rFonts w:ascii="Times New Roman" w:eastAsia="宋体" w:hAnsi="Times New Roman" w:cs="Times New Roman"/>
          <w:szCs w:val="21"/>
        </w:rPr>
        <w:t>CL</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、表观分布容积（</w:t>
      </w:r>
      <w:r>
        <w:rPr>
          <w:rFonts w:ascii="Times New Roman" w:eastAsia="宋体" w:hAnsi="Times New Roman" w:cs="Times New Roman"/>
          <w:szCs w:val="21"/>
        </w:rPr>
        <w:t xml:space="preserve">apparent volume of </w:t>
      </w:r>
      <w:r>
        <w:rPr>
          <w:rFonts w:ascii="Times New Roman" w:eastAsia="宋体" w:hAnsi="Times New Roman" w:cs="Times New Roman"/>
          <w:kern w:val="0"/>
          <w:szCs w:val="21"/>
        </w:rPr>
        <w:t>distribution</w:t>
      </w:r>
      <w:r>
        <w:rPr>
          <w:rFonts w:ascii="Times New Roman" w:eastAsia="宋体" w:hAnsi="Times New Roman" w:cs="Times New Roman"/>
          <w:szCs w:val="21"/>
        </w:rPr>
        <w:t>，</w:t>
      </w:r>
      <w:proofErr w:type="spellStart"/>
      <w:r>
        <w:rPr>
          <w:rFonts w:ascii="Times New Roman" w:eastAsia="宋体" w:hAnsi="Times New Roman" w:cs="Times New Roman"/>
          <w:szCs w:val="21"/>
        </w:rPr>
        <w:t>V</w:t>
      </w:r>
      <w:r>
        <w:rPr>
          <w:rFonts w:ascii="Times New Roman" w:eastAsia="宋体" w:hAnsi="Times New Roman" w:cs="Times New Roman"/>
          <w:szCs w:val="21"/>
          <w:vertAlign w:val="subscript"/>
        </w:rPr>
        <w:t>d</w:t>
      </w:r>
      <w:proofErr w:type="spellEnd"/>
      <w:r>
        <w:rPr>
          <w:rFonts w:ascii="Times New Roman" w:eastAsia="宋体" w:hAnsi="Times New Roman" w:cs="Times New Roman"/>
          <w:szCs w:val="21"/>
        </w:rPr>
        <w:t>）等概念。</w:t>
      </w:r>
    </w:p>
    <w:p w14:paraId="2153A0F1"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、连续多次给药的血药浓度变化规律，稳态血药浓度（</w:t>
      </w:r>
      <w:r>
        <w:rPr>
          <w:rFonts w:ascii="Times New Roman" w:eastAsia="宋体" w:hAnsi="Times New Roman" w:cs="Times New Roman"/>
          <w:szCs w:val="21"/>
        </w:rPr>
        <w:t>steady-state concentration</w:t>
      </w:r>
      <w:r>
        <w:rPr>
          <w:rFonts w:ascii="Times New Roman" w:eastAsia="宋体" w:hAnsi="Times New Roman" w:cs="Times New Roman"/>
          <w:szCs w:val="21"/>
        </w:rPr>
        <w:t>，</w:t>
      </w:r>
      <w:proofErr w:type="spellStart"/>
      <w:r>
        <w:rPr>
          <w:rFonts w:ascii="Times New Roman" w:eastAsia="宋体" w:hAnsi="Times New Roman" w:cs="Times New Roman"/>
          <w:szCs w:val="21"/>
        </w:rPr>
        <w:t>Css</w:t>
      </w:r>
      <w:proofErr w:type="spellEnd"/>
      <w:r>
        <w:rPr>
          <w:rFonts w:ascii="Times New Roman" w:eastAsia="宋体" w:hAnsi="Times New Roman" w:cs="Times New Roman"/>
          <w:szCs w:val="21"/>
        </w:rPr>
        <w:t>）、血药浓度达到稳态浓度时间、负荷剂量（</w:t>
      </w:r>
      <w:r>
        <w:rPr>
          <w:rFonts w:ascii="Times New Roman" w:eastAsia="宋体" w:hAnsi="Times New Roman" w:cs="Times New Roman"/>
          <w:kern w:val="0"/>
          <w:szCs w:val="21"/>
        </w:rPr>
        <w:t>loading dose</w:t>
      </w:r>
      <w:r>
        <w:rPr>
          <w:rFonts w:ascii="Times New Roman" w:eastAsia="宋体" w:hAnsi="Times New Roman" w:cs="Times New Roman"/>
          <w:szCs w:val="21"/>
        </w:rPr>
        <w:t>）和维持剂量。药动学参数间的关系。</w:t>
      </w:r>
    </w:p>
    <w:p w14:paraId="2051F719"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教学方法</w:t>
      </w:r>
      <w:r>
        <w:rPr>
          <w:rFonts w:ascii="Times New Roman" w:eastAsia="宋体" w:hAnsi="Times New Roman" w:cs="Times New Roman"/>
          <w:szCs w:val="21"/>
        </w:rPr>
        <w:t xml:space="preserve"> </w:t>
      </w:r>
    </w:p>
    <w:p w14:paraId="038140BE" w14:textId="77777777" w:rsidR="00B2200C" w:rsidRDefault="00B42542">
      <w:pPr>
        <w:widowControl/>
        <w:adjustRightInd w:val="0"/>
        <w:snapToGrid w:val="0"/>
        <w:spacing w:line="360" w:lineRule="auto"/>
        <w:ind w:firstLineChars="177" w:firstLine="372"/>
        <w:rPr>
          <w:rFonts w:ascii="宋体" w:eastAsia="宋体" w:hAnsi="宋体" w:cs="Times New Roman"/>
          <w:szCs w:val="21"/>
        </w:rPr>
      </w:pPr>
      <w:r>
        <w:rPr>
          <w:rFonts w:ascii="宋体" w:eastAsia="宋体" w:hAnsi="宋体" w:cs="Times New Roman"/>
          <w:szCs w:val="21"/>
        </w:rPr>
        <w:t>课堂教学采用</w:t>
      </w:r>
      <w:r>
        <w:rPr>
          <w:rFonts w:ascii="宋体" w:eastAsia="宋体" w:hAnsi="宋体" w:cs="Times New Roman"/>
          <w:szCs w:val="21"/>
        </w:rPr>
        <w:t>“</w:t>
      </w:r>
      <w:r>
        <w:rPr>
          <w:rFonts w:ascii="宋体" w:eastAsia="宋体" w:hAnsi="宋体" w:cs="Times New Roman"/>
          <w:szCs w:val="21"/>
        </w:rPr>
        <w:t>带问题学</w:t>
      </w:r>
      <w:r>
        <w:rPr>
          <w:rFonts w:ascii="宋体" w:eastAsia="宋体" w:hAnsi="宋体" w:cs="Times New Roman"/>
          <w:szCs w:val="21"/>
        </w:rPr>
        <w:t>” “</w:t>
      </w:r>
      <w:r>
        <w:rPr>
          <w:rFonts w:ascii="宋体" w:eastAsia="宋体" w:hAnsi="宋体" w:cs="Times New Roman"/>
          <w:szCs w:val="21"/>
        </w:rPr>
        <w:t>病案讨论与讲课相结合</w:t>
      </w:r>
      <w:r>
        <w:rPr>
          <w:rFonts w:ascii="宋体" w:eastAsia="宋体" w:hAnsi="宋体" w:cs="Times New Roman"/>
          <w:szCs w:val="21"/>
        </w:rPr>
        <w:t>”“</w:t>
      </w:r>
      <w:r>
        <w:rPr>
          <w:rFonts w:ascii="宋体" w:eastAsia="宋体" w:hAnsi="宋体" w:cs="Times New Roman"/>
          <w:szCs w:val="21"/>
        </w:rPr>
        <w:t>提问</w:t>
      </w:r>
      <w:r>
        <w:rPr>
          <w:rFonts w:ascii="宋体" w:eastAsia="宋体" w:hAnsi="宋体" w:cs="Times New Roman"/>
          <w:szCs w:val="21"/>
        </w:rPr>
        <w:t>”</w:t>
      </w:r>
      <w:r>
        <w:rPr>
          <w:rFonts w:ascii="宋体" w:eastAsia="宋体" w:hAnsi="宋体" w:cs="Times New Roman"/>
          <w:szCs w:val="21"/>
        </w:rPr>
        <w:t>以</w:t>
      </w:r>
      <w:r>
        <w:rPr>
          <w:rFonts w:ascii="宋体" w:eastAsia="宋体" w:hAnsi="宋体" w:cs="Times New Roman"/>
          <w:szCs w:val="21"/>
        </w:rPr>
        <w:t>“</w:t>
      </w:r>
      <w:r>
        <w:rPr>
          <w:rFonts w:ascii="宋体" w:eastAsia="宋体" w:hAnsi="宋体" w:cs="Times New Roman"/>
          <w:szCs w:val="21"/>
        </w:rPr>
        <w:t>启发</w:t>
      </w:r>
      <w:r>
        <w:rPr>
          <w:rFonts w:ascii="宋体" w:eastAsia="宋体" w:hAnsi="宋体" w:cs="Times New Roman"/>
          <w:szCs w:val="21"/>
        </w:rPr>
        <w:t>”</w:t>
      </w:r>
      <w:r>
        <w:rPr>
          <w:rFonts w:ascii="宋体" w:eastAsia="宋体" w:hAnsi="宋体" w:cs="Times New Roman"/>
          <w:szCs w:val="21"/>
        </w:rPr>
        <w:t>学生思考。即采用多媒体讲授、提问式、启发式、讨论式教学方式。重要的</w:t>
      </w:r>
      <w:r>
        <w:rPr>
          <w:rFonts w:ascii="宋体" w:eastAsia="宋体" w:hAnsi="宋体" w:cs="Times New Roman"/>
          <w:szCs w:val="21"/>
        </w:rPr>
        <w:t>专业英语词汇及英文药名采取双语教学方式。</w:t>
      </w:r>
    </w:p>
    <w:p w14:paraId="109D7784" w14:textId="77777777" w:rsidR="00B2200C" w:rsidRDefault="00B42542">
      <w:pPr>
        <w:adjustRightInd w:val="0"/>
        <w:snapToGrid w:val="0"/>
        <w:spacing w:line="360" w:lineRule="auto"/>
        <w:ind w:firstLineChars="177" w:firstLine="372"/>
        <w:rPr>
          <w:rFonts w:ascii="宋体" w:eastAsia="宋体" w:hAnsi="宋体" w:cs="Times New Roman"/>
          <w:szCs w:val="21"/>
        </w:rPr>
      </w:pPr>
      <w:r>
        <w:rPr>
          <w:rFonts w:ascii="宋体" w:eastAsia="宋体" w:hAnsi="宋体" w:cs="Times New Roman"/>
          <w:szCs w:val="21"/>
        </w:rPr>
        <w:t>比如在互动教学中，可以分析讨论：肠道的面积为什么会有如此的大，各段的</w:t>
      </w:r>
      <w:r>
        <w:rPr>
          <w:rFonts w:ascii="宋体" w:eastAsia="宋体" w:hAnsi="宋体" w:cs="Times New Roman"/>
          <w:szCs w:val="21"/>
        </w:rPr>
        <w:t>pH</w:t>
      </w:r>
      <w:r>
        <w:rPr>
          <w:rFonts w:ascii="宋体" w:eastAsia="宋体" w:hAnsi="宋体" w:cs="Times New Roman"/>
          <w:szCs w:val="21"/>
        </w:rPr>
        <w:t>值有变化吗？血浆白蛋白主要由哪个脏器产生？口服给药如何可较快地达到稳态血</w:t>
      </w:r>
      <w:r>
        <w:rPr>
          <w:rFonts w:ascii="宋体" w:eastAsia="宋体" w:hAnsi="宋体" w:cs="Times New Roman" w:hint="eastAsia"/>
          <w:szCs w:val="21"/>
        </w:rPr>
        <w:t>药</w:t>
      </w:r>
      <w:r>
        <w:rPr>
          <w:rFonts w:ascii="宋体" w:eastAsia="宋体" w:hAnsi="宋体" w:cs="Times New Roman"/>
          <w:szCs w:val="21"/>
        </w:rPr>
        <w:t>浓度？临床可采用哪种给药方式可做到在单位时间内无限制地增加给药次数？在实例讨论中，</w:t>
      </w:r>
      <w:r>
        <w:rPr>
          <w:rFonts w:ascii="宋体" w:eastAsia="宋体" w:hAnsi="宋体" w:cs="Times New Roman" w:hint="eastAsia"/>
          <w:szCs w:val="21"/>
        </w:rPr>
        <w:t>为了</w:t>
      </w:r>
      <w:r>
        <w:rPr>
          <w:rFonts w:ascii="宋体" w:eastAsia="宋体" w:hAnsi="宋体" w:cs="Times New Roman"/>
          <w:szCs w:val="21"/>
        </w:rPr>
        <w:t>选择合适的理想的药物治疗疾病，所以要把药物在体内每一过程的影响因素结合实例深入浅出地讲解清楚，以收到较好的教学效果。本节内容多，时间紧，尤其是涉及大量的数学公式的推导需要同学有良好的高等数学基础，所以要突出重点，关键点要讲透彻，适当以简单数字举例会收到事半功倍的效果，主要让同学掌握这些药动学参数的临床意义。</w:t>
      </w:r>
    </w:p>
    <w:p w14:paraId="03FEC92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5.</w:t>
      </w:r>
      <w:r>
        <w:rPr>
          <w:rFonts w:ascii="Times New Roman" w:eastAsia="宋体" w:hAnsi="Times New Roman" w:cs="Times New Roman"/>
          <w:color w:val="000000"/>
          <w:kern w:val="0"/>
          <w:szCs w:val="21"/>
        </w:rPr>
        <w:t>教学评价</w:t>
      </w:r>
    </w:p>
    <w:p w14:paraId="60780B4D" w14:textId="77777777" w:rsidR="00B2200C" w:rsidRDefault="00B42542">
      <w:pPr>
        <w:adjustRightInd w:val="0"/>
        <w:snapToGrid w:val="0"/>
        <w:spacing w:line="324" w:lineRule="auto"/>
        <w:ind w:firstLineChars="133" w:firstLine="279"/>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血浆蛋白结合对药物效应有何影响？</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酶诱导与抑制有何临床意义？</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时曲线的意义是什么？稳态浓度及负荷量有临床意义？</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体液的</w:t>
      </w:r>
      <w:r>
        <w:rPr>
          <w:rFonts w:ascii="Times New Roman" w:eastAsia="宋体" w:hAnsi="Times New Roman" w:cs="Times New Roman" w:hint="eastAsia"/>
          <w:color w:val="000000"/>
          <w:kern w:val="0"/>
          <w:szCs w:val="21"/>
        </w:rPr>
        <w:t>p</w:t>
      </w:r>
      <w:r>
        <w:rPr>
          <w:rFonts w:ascii="Times New Roman" w:eastAsia="宋体" w:hAnsi="Times New Roman" w:cs="Times New Roman"/>
          <w:color w:val="000000"/>
          <w:kern w:val="0"/>
          <w:szCs w:val="21"/>
        </w:rPr>
        <w:t xml:space="preserve">H </w:t>
      </w:r>
      <w:r>
        <w:rPr>
          <w:rFonts w:ascii="Times New Roman" w:eastAsia="宋体" w:hAnsi="Times New Roman" w:cs="Times New Roman"/>
          <w:color w:val="000000"/>
          <w:kern w:val="0"/>
          <w:szCs w:val="21"/>
        </w:rPr>
        <w:t>值对药物的吸收、分布及排泄有何影响</w:t>
      </w:r>
      <w:r>
        <w:rPr>
          <w:rFonts w:ascii="Times New Roman" w:eastAsia="宋体" w:hAnsi="Times New Roman" w:cs="Times New Roman"/>
          <w:color w:val="000000"/>
          <w:kern w:val="0"/>
          <w:szCs w:val="21"/>
        </w:rPr>
        <w:t>？</w:t>
      </w:r>
    </w:p>
    <w:p w14:paraId="785667E7" w14:textId="77777777" w:rsidR="00B2200C" w:rsidRDefault="00B2200C">
      <w:pPr>
        <w:adjustRightInd w:val="0"/>
        <w:snapToGrid w:val="0"/>
        <w:spacing w:line="360" w:lineRule="auto"/>
        <w:ind w:firstLineChars="202" w:firstLine="424"/>
        <w:rPr>
          <w:rFonts w:ascii="Times New Roman" w:eastAsia="宋体" w:hAnsi="Times New Roman" w:cs="Times New Roman"/>
          <w:color w:val="000000"/>
          <w:kern w:val="0"/>
          <w:szCs w:val="21"/>
        </w:rPr>
      </w:pPr>
    </w:p>
    <w:p w14:paraId="25DD0E71" w14:textId="77777777" w:rsidR="00B2200C" w:rsidRDefault="00B42542">
      <w:pPr>
        <w:adjustRightInd w:val="0"/>
        <w:snapToGrid w:val="0"/>
        <w:spacing w:line="360" w:lineRule="auto"/>
        <w:ind w:firstLineChars="177" w:firstLine="425"/>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第三章</w:t>
      </w:r>
      <w:r>
        <w:rPr>
          <w:rFonts w:ascii="Times New Roman" w:eastAsia="黑体" w:hAnsi="Times New Roman" w:cs="Times New Roman"/>
          <w:color w:val="000000" w:themeColor="text1"/>
          <w:sz w:val="24"/>
        </w:rPr>
        <w:t xml:space="preserve"> </w:t>
      </w:r>
      <w:r>
        <w:rPr>
          <w:rFonts w:ascii="Times New Roman" w:eastAsia="黑体" w:hAnsi="Times New Roman" w:cs="Times New Roman"/>
          <w:color w:val="000000" w:themeColor="text1"/>
          <w:sz w:val="24"/>
        </w:rPr>
        <w:t>药物效应动力学</w:t>
      </w:r>
    </w:p>
    <w:p w14:paraId="2C7FD2E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ECAB731"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本章教学应联系生理学有关细胞与受体的概念，重点介绍药物作用与药理效应，药物的作用机制与受体学说，使学生能掌握药物作用与药理效应的概念；掌握药物治疗效果和不良反应，熟悉药物的量效关系、药物作用靶点，药物作用机制、受体动力学及受体类型。</w:t>
      </w:r>
    </w:p>
    <w:p w14:paraId="01E2B36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108959C"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szCs w:val="21"/>
        </w:rPr>
        <w:t>药物不良反应的定义及其分类是什么？强调每一种不良反应的特点，并分别举例比较副反应与毒性反应</w:t>
      </w:r>
      <w:r>
        <w:rPr>
          <w:rFonts w:ascii="Times New Roman" w:eastAsia="宋体" w:hAnsi="Times New Roman" w:cs="Times New Roman" w:hint="eastAsia"/>
          <w:szCs w:val="21"/>
        </w:rPr>
        <w:t>，</w:t>
      </w:r>
      <w:r>
        <w:rPr>
          <w:rFonts w:ascii="Times New Roman" w:eastAsia="宋体" w:hAnsi="Times New Roman" w:cs="Times New Roman"/>
          <w:szCs w:val="21"/>
        </w:rPr>
        <w:t>后遗效应与停药反应，变态反应与特异质反应间的区别所在；受体的类型，重点为</w:t>
      </w:r>
      <w:r>
        <w:rPr>
          <w:rFonts w:ascii="Times New Roman" w:eastAsia="宋体" w:hAnsi="Times New Roman" w:cs="Times New Roman"/>
          <w:szCs w:val="21"/>
        </w:rPr>
        <w:t>G</w:t>
      </w:r>
      <w:r>
        <w:rPr>
          <w:rFonts w:ascii="Times New Roman" w:eastAsia="宋体" w:hAnsi="Times New Roman" w:cs="Times New Roman"/>
          <w:szCs w:val="21"/>
        </w:rPr>
        <w:t>蛋白偶联受体</w:t>
      </w:r>
      <w:r>
        <w:rPr>
          <w:rFonts w:ascii="Times New Roman" w:eastAsia="宋体" w:hAnsi="Times New Roman" w:cs="Times New Roman" w:hint="eastAsia"/>
          <w:szCs w:val="21"/>
        </w:rPr>
        <w:t>；</w:t>
      </w:r>
      <w:r>
        <w:rPr>
          <w:rFonts w:ascii="Times New Roman" w:eastAsia="宋体" w:hAnsi="Times New Roman" w:cs="Times New Roman"/>
          <w:szCs w:val="21"/>
        </w:rPr>
        <w:t>第二信使的概念和种类</w:t>
      </w:r>
      <w:r>
        <w:rPr>
          <w:rFonts w:ascii="Times New Roman" w:eastAsia="宋体" w:hAnsi="Times New Roman" w:cs="Times New Roman" w:hint="eastAsia"/>
          <w:szCs w:val="21"/>
        </w:rPr>
        <w:t>；</w:t>
      </w:r>
      <w:r>
        <w:rPr>
          <w:rFonts w:ascii="Times New Roman" w:eastAsia="宋体" w:hAnsi="Times New Roman" w:cs="Times New Roman"/>
          <w:szCs w:val="21"/>
        </w:rPr>
        <w:t>简介受体的调节</w:t>
      </w:r>
      <w:r>
        <w:rPr>
          <w:rFonts w:ascii="Times New Roman" w:eastAsia="宋体" w:hAnsi="Times New Roman" w:cs="Times New Roman" w:hint="eastAsia"/>
          <w:szCs w:val="21"/>
        </w:rPr>
        <w:t>。</w:t>
      </w:r>
    </w:p>
    <w:p w14:paraId="716067CC"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教学难点：什么是量效关系？什么叫量反应？重点介绍药物作用的量效关系曲线图上一些特征参数。如</w:t>
      </w:r>
      <w:proofErr w:type="gramStart"/>
      <w:r>
        <w:rPr>
          <w:rFonts w:ascii="Times New Roman" w:eastAsia="宋体" w:hAnsi="Times New Roman" w:cs="Times New Roman"/>
          <w:szCs w:val="21"/>
        </w:rPr>
        <w:t>阈</w:t>
      </w:r>
      <w:proofErr w:type="gramEnd"/>
      <w:r>
        <w:rPr>
          <w:rFonts w:ascii="Times New Roman" w:eastAsia="宋体" w:hAnsi="Times New Roman" w:cs="Times New Roman"/>
          <w:szCs w:val="21"/>
        </w:rPr>
        <w:t>浓度、效能、药物的效价强度等，以此来说明药物效应的产生与剂量间的关系，并讲述效能与效价强度的区别所在。</w:t>
      </w:r>
    </w:p>
    <w:p w14:paraId="1A7B040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C576C2B"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）药物的基本作用</w:t>
      </w:r>
    </w:p>
    <w:p w14:paraId="40DD9AB8"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、药物作用（</w:t>
      </w:r>
      <w:r>
        <w:rPr>
          <w:rFonts w:ascii="Times New Roman" w:eastAsia="宋体" w:hAnsi="Times New Roman" w:cs="Times New Roman"/>
          <w:szCs w:val="21"/>
        </w:rPr>
        <w:t>action</w:t>
      </w:r>
      <w:r>
        <w:rPr>
          <w:rFonts w:ascii="Times New Roman" w:eastAsia="宋体" w:hAnsi="Times New Roman" w:cs="Times New Roman"/>
          <w:szCs w:val="21"/>
        </w:rPr>
        <w:t>）与药理效应（</w:t>
      </w:r>
      <w:r>
        <w:rPr>
          <w:rFonts w:ascii="Times New Roman" w:eastAsia="宋体" w:hAnsi="Times New Roman" w:cs="Times New Roman"/>
          <w:szCs w:val="21"/>
        </w:rPr>
        <w:t>effect</w:t>
      </w:r>
      <w:r>
        <w:rPr>
          <w:rFonts w:ascii="Times New Roman" w:eastAsia="宋体" w:hAnsi="Times New Roman" w:cs="Times New Roman"/>
          <w:szCs w:val="21"/>
        </w:rPr>
        <w:t>）；</w:t>
      </w:r>
    </w:p>
    <w:p w14:paraId="10854A4E"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、药物作用的特异性和</w:t>
      </w:r>
      <w:proofErr w:type="gramStart"/>
      <w:r>
        <w:rPr>
          <w:rFonts w:ascii="Times New Roman" w:eastAsia="宋体" w:hAnsi="Times New Roman" w:cs="Times New Roman"/>
          <w:szCs w:val="21"/>
        </w:rPr>
        <w:t>构效</w:t>
      </w:r>
      <w:proofErr w:type="gramEnd"/>
      <w:r>
        <w:rPr>
          <w:rFonts w:ascii="Times New Roman" w:eastAsia="宋体" w:hAnsi="Times New Roman" w:cs="Times New Roman"/>
          <w:szCs w:val="21"/>
        </w:rPr>
        <w:t>关系（</w:t>
      </w:r>
      <w:r>
        <w:rPr>
          <w:rFonts w:ascii="Times New Roman" w:eastAsia="宋体" w:hAnsi="Times New Roman" w:cs="Times New Roman"/>
          <w:szCs w:val="21"/>
        </w:rPr>
        <w:t>structure activity relationship</w:t>
      </w:r>
      <w:r>
        <w:rPr>
          <w:rFonts w:ascii="Times New Roman" w:eastAsia="宋体" w:hAnsi="Times New Roman" w:cs="Times New Roman"/>
          <w:szCs w:val="21"/>
        </w:rPr>
        <w:t>，</w:t>
      </w:r>
      <w:r>
        <w:rPr>
          <w:rFonts w:ascii="Times New Roman" w:eastAsia="宋体" w:hAnsi="Times New Roman" w:cs="Times New Roman"/>
          <w:szCs w:val="21"/>
        </w:rPr>
        <w:t>SAR</w:t>
      </w:r>
      <w:r>
        <w:rPr>
          <w:rFonts w:ascii="Times New Roman" w:eastAsia="宋体" w:hAnsi="Times New Roman" w:cs="Times New Roman"/>
          <w:szCs w:val="21"/>
        </w:rPr>
        <w:t>）。</w:t>
      </w:r>
    </w:p>
    <w:p w14:paraId="6480546C"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、药物作用的选择性（</w:t>
      </w:r>
      <w:r>
        <w:rPr>
          <w:rFonts w:ascii="Times New Roman" w:eastAsia="宋体" w:hAnsi="Times New Roman" w:cs="Times New Roman"/>
          <w:szCs w:val="21"/>
        </w:rPr>
        <w:t>selectivity</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及其基本表现。</w:t>
      </w:r>
    </w:p>
    <w:p w14:paraId="2A339504"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、药物的治疗效果（</w:t>
      </w:r>
      <w:r>
        <w:rPr>
          <w:rFonts w:ascii="Times New Roman" w:eastAsia="宋体" w:hAnsi="Times New Roman" w:cs="Times New Roman"/>
          <w:szCs w:val="21"/>
        </w:rPr>
        <w:t>therapeutic effect</w:t>
      </w:r>
      <w:r>
        <w:rPr>
          <w:rFonts w:ascii="Times New Roman" w:eastAsia="宋体" w:hAnsi="Times New Roman" w:cs="Times New Roman"/>
          <w:szCs w:val="21"/>
        </w:rPr>
        <w:t>）；对因治疗（</w:t>
      </w:r>
      <w:r>
        <w:rPr>
          <w:rFonts w:ascii="Times New Roman" w:eastAsia="宋体" w:hAnsi="Times New Roman" w:cs="Times New Roman"/>
          <w:szCs w:val="21"/>
        </w:rPr>
        <w:t>etiological treatment</w:t>
      </w:r>
      <w:r>
        <w:rPr>
          <w:rFonts w:ascii="Times New Roman" w:eastAsia="宋体" w:hAnsi="Times New Roman" w:cs="Times New Roman"/>
          <w:szCs w:val="21"/>
        </w:rPr>
        <w:t>），对症治疗（</w:t>
      </w:r>
      <w:r>
        <w:rPr>
          <w:rFonts w:ascii="Times New Roman" w:eastAsia="宋体" w:hAnsi="Times New Roman" w:cs="Times New Roman"/>
          <w:szCs w:val="21"/>
        </w:rPr>
        <w:t>symptomatic treatment</w:t>
      </w:r>
      <w:r>
        <w:rPr>
          <w:rFonts w:ascii="Times New Roman" w:eastAsia="宋体" w:hAnsi="Times New Roman" w:cs="Times New Roman"/>
          <w:szCs w:val="21"/>
        </w:rPr>
        <w:t>）和补充治疗（</w:t>
      </w:r>
      <w:r>
        <w:rPr>
          <w:rFonts w:ascii="Times New Roman" w:eastAsia="宋体" w:hAnsi="Times New Roman" w:cs="Times New Roman"/>
          <w:szCs w:val="21"/>
        </w:rPr>
        <w:t>supplement therapy</w:t>
      </w:r>
      <w:r>
        <w:rPr>
          <w:rFonts w:ascii="Times New Roman" w:eastAsia="宋体" w:hAnsi="Times New Roman" w:cs="Times New Roman"/>
          <w:szCs w:val="21"/>
        </w:rPr>
        <w:t>）。</w:t>
      </w:r>
    </w:p>
    <w:p w14:paraId="17E895DE"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、药物的不良反应（</w:t>
      </w:r>
      <w:r>
        <w:rPr>
          <w:rFonts w:ascii="Times New Roman" w:eastAsia="宋体" w:hAnsi="Times New Roman" w:cs="Times New Roman"/>
          <w:szCs w:val="21"/>
        </w:rPr>
        <w:t>adverse drug reaction</w:t>
      </w:r>
      <w:r>
        <w:rPr>
          <w:rFonts w:ascii="Times New Roman" w:eastAsia="宋体" w:hAnsi="Times New Roman" w:cs="Times New Roman"/>
          <w:szCs w:val="21"/>
        </w:rPr>
        <w:t>，</w:t>
      </w:r>
      <w:r>
        <w:rPr>
          <w:rFonts w:ascii="Times New Roman" w:eastAsia="宋体" w:hAnsi="Times New Roman" w:cs="Times New Roman"/>
          <w:szCs w:val="21"/>
        </w:rPr>
        <w:t>ADR</w:t>
      </w:r>
      <w:r>
        <w:rPr>
          <w:rFonts w:ascii="Times New Roman" w:eastAsia="宋体" w:hAnsi="Times New Roman" w:cs="Times New Roman"/>
          <w:szCs w:val="21"/>
        </w:rPr>
        <w:t>），不良反应的表现，副反应（</w:t>
      </w:r>
      <w:r>
        <w:rPr>
          <w:rFonts w:ascii="Times New Roman" w:eastAsia="宋体" w:hAnsi="Times New Roman" w:cs="Times New Roman"/>
          <w:szCs w:val="21"/>
        </w:rPr>
        <w:t>side reaction</w:t>
      </w:r>
      <w:r>
        <w:rPr>
          <w:rFonts w:ascii="Times New Roman" w:eastAsia="宋体" w:hAnsi="Times New Roman" w:cs="Times New Roman"/>
          <w:szCs w:val="21"/>
        </w:rPr>
        <w:t>）与毒性反应（</w:t>
      </w:r>
      <w:r>
        <w:rPr>
          <w:rFonts w:ascii="Times New Roman" w:eastAsia="宋体" w:hAnsi="Times New Roman" w:cs="Times New Roman"/>
          <w:szCs w:val="21"/>
        </w:rPr>
        <w:t xml:space="preserve">toxic </w:t>
      </w:r>
      <w:r>
        <w:rPr>
          <w:rFonts w:ascii="Times New Roman" w:eastAsia="宋体" w:hAnsi="Times New Roman" w:cs="Times New Roman"/>
          <w:szCs w:val="21"/>
        </w:rPr>
        <w:t>reaction</w:t>
      </w:r>
      <w:r>
        <w:rPr>
          <w:rFonts w:ascii="Times New Roman" w:eastAsia="宋体" w:hAnsi="Times New Roman" w:cs="Times New Roman"/>
          <w:szCs w:val="21"/>
        </w:rPr>
        <w:t>）的产生条件，区别和预防。</w:t>
      </w:r>
    </w:p>
    <w:p w14:paraId="50CA3034"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）药物剂量与效应关系</w:t>
      </w:r>
    </w:p>
    <w:p w14:paraId="77A80A76" w14:textId="77777777" w:rsidR="00B2200C" w:rsidRDefault="00B42542">
      <w:pPr>
        <w:adjustRightInd w:val="0"/>
        <w:snapToGrid w:val="0"/>
        <w:spacing w:line="360" w:lineRule="auto"/>
        <w:ind w:left="425"/>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、药物的剂量与效应关系，量效关系曲线。</w:t>
      </w:r>
    </w:p>
    <w:p w14:paraId="04A64D54" w14:textId="77777777" w:rsidR="00B2200C" w:rsidRDefault="00B42542">
      <w:pPr>
        <w:adjustRightInd w:val="0"/>
        <w:snapToGrid w:val="0"/>
        <w:spacing w:line="360" w:lineRule="auto"/>
        <w:ind w:left="425"/>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、药物的强度（</w:t>
      </w:r>
      <w:r>
        <w:rPr>
          <w:rFonts w:ascii="Times New Roman" w:eastAsia="宋体" w:hAnsi="Times New Roman" w:cs="Times New Roman"/>
          <w:szCs w:val="21"/>
        </w:rPr>
        <w:t>potency</w:t>
      </w:r>
      <w:r>
        <w:rPr>
          <w:rFonts w:ascii="Times New Roman" w:eastAsia="宋体" w:hAnsi="Times New Roman" w:cs="Times New Roman"/>
          <w:szCs w:val="21"/>
        </w:rPr>
        <w:t>）与最大效应（效能</w:t>
      </w:r>
      <w:r>
        <w:rPr>
          <w:rFonts w:ascii="Times New Roman" w:eastAsia="宋体" w:hAnsi="Times New Roman" w:cs="Times New Roman"/>
          <w:szCs w:val="21"/>
        </w:rPr>
        <w:t>efficacy</w:t>
      </w:r>
      <w:r>
        <w:rPr>
          <w:rFonts w:ascii="Times New Roman" w:eastAsia="宋体" w:hAnsi="Times New Roman" w:cs="Times New Roman"/>
          <w:szCs w:val="21"/>
        </w:rPr>
        <w:t>）。</w:t>
      </w:r>
    </w:p>
    <w:p w14:paraId="7AF137C0" w14:textId="77777777" w:rsidR="00B2200C" w:rsidRDefault="00B42542">
      <w:pPr>
        <w:adjustRightInd w:val="0"/>
        <w:snapToGrid w:val="0"/>
        <w:spacing w:line="360" w:lineRule="auto"/>
        <w:ind w:left="425"/>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、质反应（</w:t>
      </w:r>
      <w:r>
        <w:rPr>
          <w:rFonts w:ascii="Times New Roman" w:eastAsia="宋体" w:hAnsi="Times New Roman" w:cs="Times New Roman"/>
          <w:szCs w:val="21"/>
        </w:rPr>
        <w:t>quantal response</w:t>
      </w:r>
      <w:r>
        <w:rPr>
          <w:rFonts w:ascii="Times New Roman" w:eastAsia="宋体" w:hAnsi="Times New Roman" w:cs="Times New Roman"/>
          <w:szCs w:val="21"/>
        </w:rPr>
        <w:t>）与量反应（</w:t>
      </w:r>
      <w:r>
        <w:rPr>
          <w:rFonts w:ascii="Times New Roman" w:eastAsia="宋体" w:hAnsi="Times New Roman" w:cs="Times New Roman"/>
          <w:szCs w:val="21"/>
        </w:rPr>
        <w:t>graded response</w:t>
      </w:r>
      <w:r>
        <w:rPr>
          <w:rFonts w:ascii="Times New Roman" w:eastAsia="宋体" w:hAnsi="Times New Roman" w:cs="Times New Roman"/>
          <w:szCs w:val="21"/>
        </w:rPr>
        <w:t>）。</w:t>
      </w:r>
    </w:p>
    <w:p w14:paraId="12F4AF59"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、半数有效量（</w:t>
      </w:r>
      <w:r>
        <w:rPr>
          <w:rFonts w:ascii="Times New Roman" w:eastAsia="宋体" w:hAnsi="Times New Roman" w:cs="Times New Roman"/>
          <w:szCs w:val="21"/>
        </w:rPr>
        <w:t xml:space="preserve">50% </w:t>
      </w:r>
      <w:r>
        <w:rPr>
          <w:rFonts w:ascii="Times New Roman" w:eastAsia="宋体" w:hAnsi="Times New Roman" w:cs="Times New Roman"/>
          <w:kern w:val="0"/>
          <w:szCs w:val="21"/>
        </w:rPr>
        <w:t>effective</w:t>
      </w:r>
      <w:r>
        <w:rPr>
          <w:rFonts w:ascii="Times New Roman" w:eastAsia="宋体" w:hAnsi="Times New Roman" w:cs="Times New Roman"/>
          <w:szCs w:val="21"/>
        </w:rPr>
        <w:t xml:space="preserve"> dose</w:t>
      </w:r>
      <w:r>
        <w:rPr>
          <w:rFonts w:ascii="Times New Roman" w:eastAsia="宋体" w:hAnsi="Times New Roman" w:cs="Times New Roman"/>
          <w:szCs w:val="21"/>
        </w:rPr>
        <w:t>，</w:t>
      </w:r>
      <w:r>
        <w:rPr>
          <w:rFonts w:ascii="Times New Roman" w:eastAsia="宋体" w:hAnsi="Times New Roman" w:cs="Times New Roman"/>
          <w:szCs w:val="21"/>
        </w:rPr>
        <w:t>ED</w:t>
      </w:r>
      <w:r>
        <w:rPr>
          <w:rFonts w:ascii="Times New Roman" w:eastAsia="宋体" w:hAnsi="Times New Roman" w:cs="Times New Roman"/>
          <w:szCs w:val="21"/>
          <w:vertAlign w:val="subscript"/>
        </w:rPr>
        <w:t>50</w:t>
      </w:r>
      <w:r>
        <w:rPr>
          <w:rFonts w:ascii="Times New Roman" w:eastAsia="宋体" w:hAnsi="Times New Roman" w:cs="Times New Roman"/>
          <w:szCs w:val="21"/>
        </w:rPr>
        <w:t>），半数致死量（</w:t>
      </w:r>
      <w:r>
        <w:rPr>
          <w:rFonts w:ascii="Times New Roman" w:eastAsia="宋体" w:hAnsi="Times New Roman" w:cs="Times New Roman"/>
          <w:szCs w:val="21"/>
        </w:rPr>
        <w:t>50% lethal dose</w:t>
      </w:r>
      <w:r>
        <w:rPr>
          <w:rFonts w:ascii="Times New Roman" w:eastAsia="宋体" w:hAnsi="Times New Roman" w:cs="Times New Roman"/>
          <w:szCs w:val="21"/>
        </w:rPr>
        <w:t>，</w:t>
      </w:r>
      <w:r>
        <w:rPr>
          <w:rFonts w:ascii="Times New Roman" w:eastAsia="宋体" w:hAnsi="Times New Roman" w:cs="Times New Roman"/>
          <w:szCs w:val="21"/>
        </w:rPr>
        <w:t>LD</w:t>
      </w:r>
      <w:r>
        <w:rPr>
          <w:rFonts w:ascii="Times New Roman" w:eastAsia="宋体" w:hAnsi="Times New Roman" w:cs="Times New Roman"/>
          <w:szCs w:val="21"/>
          <w:vertAlign w:val="subscript"/>
        </w:rPr>
        <w:t>50</w:t>
      </w:r>
      <w:r>
        <w:rPr>
          <w:rFonts w:ascii="Times New Roman" w:eastAsia="宋体" w:hAnsi="Times New Roman" w:cs="Times New Roman"/>
          <w:szCs w:val="21"/>
        </w:rPr>
        <w:t>），治疗指数（</w:t>
      </w:r>
      <w:r>
        <w:rPr>
          <w:rFonts w:ascii="Times New Roman" w:eastAsia="宋体" w:hAnsi="Times New Roman" w:cs="Times New Roman"/>
          <w:szCs w:val="21"/>
        </w:rPr>
        <w:t>therapeutic index</w:t>
      </w:r>
      <w:r>
        <w:rPr>
          <w:rFonts w:ascii="Times New Roman" w:eastAsia="宋体" w:hAnsi="Times New Roman" w:cs="Times New Roman"/>
          <w:szCs w:val="21"/>
        </w:rPr>
        <w:t>，</w:t>
      </w:r>
      <w:r>
        <w:rPr>
          <w:rFonts w:ascii="Times New Roman" w:eastAsia="宋体" w:hAnsi="Times New Roman" w:cs="Times New Roman"/>
          <w:szCs w:val="21"/>
        </w:rPr>
        <w:t>TI</w:t>
      </w:r>
      <w:r>
        <w:rPr>
          <w:rFonts w:ascii="Times New Roman" w:eastAsia="宋体" w:hAnsi="Times New Roman" w:cs="Times New Roman"/>
          <w:szCs w:val="21"/>
        </w:rPr>
        <w:t>）与安全范围（</w:t>
      </w:r>
      <w:r>
        <w:rPr>
          <w:rFonts w:ascii="Times New Roman" w:eastAsia="宋体" w:hAnsi="Times New Roman" w:cs="Times New Roman"/>
          <w:szCs w:val="21"/>
        </w:rPr>
        <w:t>margin of safety</w:t>
      </w:r>
      <w:r>
        <w:rPr>
          <w:rFonts w:ascii="Times New Roman" w:eastAsia="宋体" w:hAnsi="Times New Roman" w:cs="Times New Roman"/>
          <w:szCs w:val="21"/>
        </w:rPr>
        <w:t>）。</w:t>
      </w:r>
    </w:p>
    <w:p w14:paraId="4FF7A0B4"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）药物与受体</w:t>
      </w:r>
    </w:p>
    <w:p w14:paraId="69DCFC25"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、药物的作用机制（</w:t>
      </w:r>
      <w:r>
        <w:rPr>
          <w:rFonts w:ascii="Times New Roman" w:eastAsia="宋体" w:hAnsi="Times New Roman" w:cs="Times New Roman"/>
          <w:szCs w:val="21"/>
        </w:rPr>
        <w:t>mechanism of action</w:t>
      </w:r>
      <w:r>
        <w:rPr>
          <w:rFonts w:ascii="Times New Roman" w:eastAsia="宋体" w:hAnsi="Times New Roman" w:cs="Times New Roman"/>
          <w:szCs w:val="21"/>
        </w:rPr>
        <w:t>）的概述</w:t>
      </w:r>
    </w:p>
    <w:p w14:paraId="5DC200B7"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lastRenderedPageBreak/>
        <w:t>2</w:t>
      </w:r>
      <w:r>
        <w:rPr>
          <w:rFonts w:ascii="Times New Roman" w:eastAsia="宋体" w:hAnsi="Times New Roman" w:cs="Times New Roman"/>
          <w:szCs w:val="21"/>
        </w:rPr>
        <w:t>、受体</w:t>
      </w:r>
      <w:r>
        <w:rPr>
          <w:rFonts w:ascii="Times New Roman" w:eastAsia="宋体" w:hAnsi="Times New Roman" w:cs="Times New Roman"/>
          <w:szCs w:val="21"/>
          <w:lang w:val="pt-BR"/>
        </w:rPr>
        <w:t>（</w:t>
      </w:r>
      <w:r>
        <w:rPr>
          <w:rFonts w:ascii="Times New Roman" w:eastAsia="宋体" w:hAnsi="Times New Roman" w:cs="Times New Roman"/>
          <w:szCs w:val="21"/>
          <w:lang w:val="pt-BR"/>
        </w:rPr>
        <w:t>receptor</w:t>
      </w:r>
      <w:r>
        <w:rPr>
          <w:rFonts w:ascii="Times New Roman" w:eastAsia="宋体" w:hAnsi="Times New Roman" w:cs="Times New Roman"/>
          <w:szCs w:val="21"/>
          <w:lang w:val="pt-BR"/>
        </w:rPr>
        <w:t>）</w:t>
      </w:r>
      <w:r>
        <w:rPr>
          <w:rFonts w:ascii="Times New Roman" w:eastAsia="宋体" w:hAnsi="Times New Roman" w:cs="Times New Roman"/>
          <w:szCs w:val="21"/>
        </w:rPr>
        <w:t>研究的由来。</w:t>
      </w:r>
    </w:p>
    <w:p w14:paraId="76A24E2F"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、受体的概念和特性：受体，配体（</w:t>
      </w:r>
      <w:r>
        <w:rPr>
          <w:rFonts w:ascii="Times New Roman" w:eastAsia="宋体" w:hAnsi="Times New Roman" w:cs="Times New Roman"/>
          <w:kern w:val="0"/>
          <w:szCs w:val="21"/>
        </w:rPr>
        <w:t>ligand</w:t>
      </w:r>
      <w:r>
        <w:rPr>
          <w:rFonts w:ascii="Times New Roman" w:eastAsia="宋体" w:hAnsi="Times New Roman" w:cs="Times New Roman"/>
          <w:szCs w:val="21"/>
        </w:rPr>
        <w:t>），受点（</w:t>
      </w:r>
      <w:r>
        <w:rPr>
          <w:rFonts w:ascii="Times New Roman" w:eastAsia="宋体" w:hAnsi="Times New Roman" w:cs="Times New Roman"/>
          <w:szCs w:val="21"/>
        </w:rPr>
        <w:t>receptor site</w:t>
      </w:r>
      <w:r>
        <w:rPr>
          <w:rFonts w:ascii="Times New Roman" w:eastAsia="宋体" w:hAnsi="Times New Roman" w:cs="Times New Roman"/>
          <w:szCs w:val="21"/>
        </w:rPr>
        <w:t>），第一信使，第二信使。</w:t>
      </w:r>
    </w:p>
    <w:p w14:paraId="4B9E5BE2"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、受体与药物的相互作用：受体动力学，解离常数、亲和力和内在活性（</w:t>
      </w:r>
      <w:r>
        <w:rPr>
          <w:rFonts w:ascii="Times New Roman" w:eastAsia="宋体" w:hAnsi="Times New Roman" w:cs="Times New Roman"/>
          <w:szCs w:val="21"/>
        </w:rPr>
        <w:t>intrinsic activity</w:t>
      </w:r>
      <w:r>
        <w:rPr>
          <w:rFonts w:ascii="Times New Roman" w:eastAsia="宋体" w:hAnsi="Times New Roman" w:cs="Times New Roman"/>
          <w:szCs w:val="21"/>
        </w:rPr>
        <w:t>）。</w:t>
      </w:r>
    </w:p>
    <w:p w14:paraId="1537BBDB"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作用于受体的药物分类；激动药（</w:t>
      </w:r>
      <w:r>
        <w:rPr>
          <w:rFonts w:ascii="Times New Roman" w:eastAsia="宋体" w:hAnsi="Times New Roman" w:cs="Times New Roman"/>
          <w:szCs w:val="21"/>
        </w:rPr>
        <w:t>agonist</w:t>
      </w:r>
      <w:r>
        <w:rPr>
          <w:rFonts w:ascii="Times New Roman" w:eastAsia="宋体" w:hAnsi="Times New Roman" w:cs="Times New Roman"/>
          <w:szCs w:val="21"/>
        </w:rPr>
        <w:t>）、部分激动药（</w:t>
      </w:r>
      <w:r>
        <w:rPr>
          <w:rFonts w:ascii="Times New Roman" w:eastAsia="宋体" w:hAnsi="Times New Roman" w:cs="Times New Roman"/>
          <w:szCs w:val="21"/>
        </w:rPr>
        <w:t xml:space="preserve">partial </w:t>
      </w:r>
      <w:r>
        <w:rPr>
          <w:rFonts w:ascii="Times New Roman" w:eastAsia="宋体" w:hAnsi="Times New Roman" w:cs="Times New Roman"/>
          <w:szCs w:val="21"/>
        </w:rPr>
        <w:t>agonist</w:t>
      </w:r>
      <w:r>
        <w:rPr>
          <w:rFonts w:ascii="Times New Roman" w:eastAsia="宋体" w:hAnsi="Times New Roman" w:cs="Times New Roman"/>
          <w:szCs w:val="21"/>
        </w:rPr>
        <w:t>）；拮抗药（</w:t>
      </w:r>
      <w:r>
        <w:rPr>
          <w:rFonts w:ascii="Times New Roman" w:eastAsia="宋体" w:hAnsi="Times New Roman" w:cs="Times New Roman"/>
          <w:szCs w:val="21"/>
        </w:rPr>
        <w:t>antagonist</w:t>
      </w:r>
      <w:r>
        <w:rPr>
          <w:rFonts w:ascii="Times New Roman" w:eastAsia="宋体" w:hAnsi="Times New Roman" w:cs="Times New Roman"/>
          <w:szCs w:val="21"/>
        </w:rPr>
        <w:t>），竞争性拮抗药（</w:t>
      </w:r>
      <w:r>
        <w:rPr>
          <w:rFonts w:ascii="Times New Roman" w:eastAsia="宋体" w:hAnsi="Times New Roman" w:cs="Times New Roman"/>
          <w:szCs w:val="21"/>
        </w:rPr>
        <w:t>competitive antagonists</w:t>
      </w:r>
      <w:r>
        <w:rPr>
          <w:rFonts w:ascii="Times New Roman" w:eastAsia="宋体" w:hAnsi="Times New Roman" w:cs="Times New Roman"/>
          <w:szCs w:val="21"/>
        </w:rPr>
        <w:t>）和非竞争性拮抗药（</w:t>
      </w:r>
      <w:r>
        <w:rPr>
          <w:rFonts w:ascii="Times New Roman" w:eastAsia="宋体" w:hAnsi="Times New Roman" w:cs="Times New Roman"/>
          <w:szCs w:val="21"/>
        </w:rPr>
        <w:t>noncompetitive antagonists</w:t>
      </w:r>
      <w:r>
        <w:rPr>
          <w:rFonts w:ascii="Times New Roman" w:eastAsia="宋体" w:hAnsi="Times New Roman" w:cs="Times New Roman"/>
          <w:szCs w:val="21"/>
        </w:rPr>
        <w:t>），拮抗参数</w:t>
      </w:r>
      <w:r>
        <w:rPr>
          <w:rFonts w:ascii="Times New Roman" w:eastAsia="宋体" w:hAnsi="Times New Roman" w:cs="Times New Roman"/>
          <w:szCs w:val="21"/>
        </w:rPr>
        <w:t>pA2</w:t>
      </w:r>
      <w:r>
        <w:rPr>
          <w:rFonts w:ascii="Times New Roman" w:eastAsia="宋体" w:hAnsi="Times New Roman" w:cs="Times New Roman"/>
          <w:szCs w:val="21"/>
        </w:rPr>
        <w:t>。</w:t>
      </w:r>
    </w:p>
    <w:p w14:paraId="162E705E"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、受体类型，第二信使，受体的调节</w:t>
      </w:r>
    </w:p>
    <w:p w14:paraId="0E997548"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教学方法</w:t>
      </w:r>
      <w:r>
        <w:rPr>
          <w:rFonts w:ascii="Times New Roman" w:eastAsia="宋体" w:hAnsi="Times New Roman" w:cs="Times New Roman"/>
          <w:szCs w:val="21"/>
        </w:rPr>
        <w:t xml:space="preserve"> </w:t>
      </w:r>
    </w:p>
    <w:p w14:paraId="3035084D" w14:textId="77777777" w:rsidR="00B2200C" w:rsidRDefault="00B42542">
      <w:pPr>
        <w:widowControl/>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课堂教学采用</w:t>
      </w:r>
      <w:r>
        <w:rPr>
          <w:rFonts w:ascii="Times New Roman" w:eastAsia="宋体" w:hAnsi="Times New Roman" w:cs="Times New Roman"/>
          <w:szCs w:val="21"/>
        </w:rPr>
        <w:t>“</w:t>
      </w:r>
      <w:r>
        <w:rPr>
          <w:rFonts w:ascii="Times New Roman" w:eastAsia="宋体" w:hAnsi="Times New Roman" w:cs="Times New Roman"/>
          <w:szCs w:val="21"/>
        </w:rPr>
        <w:t>带问题学</w:t>
      </w:r>
      <w:r>
        <w:rPr>
          <w:rFonts w:ascii="Times New Roman" w:eastAsia="宋体" w:hAnsi="Times New Roman" w:cs="Times New Roman"/>
          <w:szCs w:val="21"/>
        </w:rPr>
        <w:t>” “</w:t>
      </w:r>
      <w:r>
        <w:rPr>
          <w:rFonts w:ascii="Times New Roman" w:eastAsia="宋体" w:hAnsi="Times New Roman" w:cs="Times New Roman"/>
          <w:szCs w:val="21"/>
        </w:rPr>
        <w:t>病案讨论与讲课相结合</w:t>
      </w:r>
      <w:r>
        <w:rPr>
          <w:rFonts w:ascii="Times New Roman" w:eastAsia="宋体" w:hAnsi="Times New Roman" w:cs="Times New Roman"/>
          <w:szCs w:val="21"/>
        </w:rPr>
        <w:t>”“</w:t>
      </w:r>
      <w:r>
        <w:rPr>
          <w:rFonts w:ascii="Times New Roman" w:eastAsia="宋体" w:hAnsi="Times New Roman" w:cs="Times New Roman"/>
          <w:szCs w:val="21"/>
        </w:rPr>
        <w:t>提问</w:t>
      </w:r>
      <w:r>
        <w:rPr>
          <w:rFonts w:ascii="Times New Roman" w:eastAsia="宋体" w:hAnsi="Times New Roman" w:cs="Times New Roman"/>
          <w:szCs w:val="21"/>
        </w:rPr>
        <w:t>”</w:t>
      </w:r>
      <w:r>
        <w:rPr>
          <w:rFonts w:ascii="Times New Roman" w:eastAsia="宋体" w:hAnsi="Times New Roman" w:cs="Times New Roman"/>
          <w:szCs w:val="21"/>
        </w:rPr>
        <w:t>以</w:t>
      </w:r>
      <w:r>
        <w:rPr>
          <w:rFonts w:ascii="Times New Roman" w:eastAsia="宋体" w:hAnsi="Times New Roman" w:cs="Times New Roman"/>
          <w:szCs w:val="21"/>
        </w:rPr>
        <w:t>“</w:t>
      </w:r>
      <w:r>
        <w:rPr>
          <w:rFonts w:ascii="Times New Roman" w:eastAsia="宋体" w:hAnsi="Times New Roman" w:cs="Times New Roman"/>
          <w:szCs w:val="21"/>
        </w:rPr>
        <w:t>启发</w:t>
      </w:r>
      <w:r>
        <w:rPr>
          <w:rFonts w:ascii="Times New Roman" w:eastAsia="宋体" w:hAnsi="Times New Roman" w:cs="Times New Roman"/>
          <w:szCs w:val="21"/>
        </w:rPr>
        <w:t>”</w:t>
      </w:r>
      <w:r>
        <w:rPr>
          <w:rFonts w:ascii="Times New Roman" w:eastAsia="宋体" w:hAnsi="Times New Roman" w:cs="Times New Roman"/>
          <w:szCs w:val="21"/>
        </w:rPr>
        <w:t>学生思考。即采用多媒体讲授、提问式、启发式、讨论式教学方式。重要的专业英语词汇及英文药名采取双语教学方式。</w:t>
      </w:r>
    </w:p>
    <w:p w14:paraId="7D8C2DD6"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在互动教学中可以分析讨论，药物作用的特异性与作用的选择性是否一致？何为是正态分</w:t>
      </w:r>
      <w:r>
        <w:rPr>
          <w:rFonts w:ascii="Times New Roman" w:eastAsia="宋体" w:hAnsi="Times New Roman" w:cs="Times New Roman"/>
          <w:szCs w:val="21"/>
        </w:rPr>
        <w:t>布？在实例讨论中，从受体的假设到受体的分离、纯化、克隆，说明假设在科研创新的意义。通过介绍近年来受体研究方面</w:t>
      </w:r>
      <w:r>
        <w:rPr>
          <w:rFonts w:ascii="Times New Roman" w:eastAsia="宋体" w:hAnsi="Times New Roman" w:cs="Times New Roman"/>
          <w:szCs w:val="21"/>
        </w:rPr>
        <w:t>Nobel</w:t>
      </w:r>
      <w:r>
        <w:rPr>
          <w:rFonts w:ascii="Times New Roman" w:eastAsia="宋体" w:hAnsi="Times New Roman" w:cs="Times New Roman"/>
          <w:szCs w:val="21"/>
        </w:rPr>
        <w:t>获奖情况激励学生的学习热情。受体现已被证实它是许多特异性药物作用的靶点，是目前研究药物作用机制的主要内容之一。通过讲授受体的定义、与药物相互作用加深学生对受体在药理学中地位的理解和认识。</w:t>
      </w:r>
    </w:p>
    <w:p w14:paraId="05C76FF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4F1F2F1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药物作用与药物效应有何区别？我们一般所说的药物作用是指哪一种？</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LD</w:t>
      </w:r>
      <w:r>
        <w:rPr>
          <w:rFonts w:ascii="Times New Roman" w:eastAsia="宋体" w:hAnsi="Times New Roman" w:cs="Times New Roman"/>
          <w:color w:val="000000"/>
          <w:kern w:val="0"/>
          <w:szCs w:val="21"/>
          <w:vertAlign w:val="subscript"/>
        </w:rPr>
        <w:t>50</w:t>
      </w:r>
      <w:r>
        <w:rPr>
          <w:rFonts w:ascii="Times New Roman" w:eastAsia="宋体" w:hAnsi="Times New Roman" w:cs="Times New Roman"/>
          <w:color w:val="000000"/>
          <w:kern w:val="0"/>
          <w:szCs w:val="21"/>
        </w:rPr>
        <w:t>/ ED</w:t>
      </w:r>
      <w:r>
        <w:rPr>
          <w:rFonts w:ascii="Times New Roman" w:eastAsia="宋体" w:hAnsi="Times New Roman" w:cs="Times New Roman"/>
          <w:color w:val="000000"/>
          <w:kern w:val="0"/>
          <w:szCs w:val="21"/>
          <w:vertAlign w:val="subscript"/>
        </w:rPr>
        <w:t>50</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的比值能否作为恒量所有药物安全性的指标？为什么？</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质反应量效曲线和量反应量效曲线有什么异</w:t>
      </w:r>
      <w:r>
        <w:rPr>
          <w:rFonts w:ascii="Times New Roman" w:eastAsia="宋体" w:hAnsi="Times New Roman" w:cs="Times New Roman"/>
          <w:color w:val="000000"/>
          <w:kern w:val="0"/>
          <w:szCs w:val="21"/>
        </w:rPr>
        <w:t>同？各自的临床意义是什么？</w:t>
      </w:r>
    </w:p>
    <w:p w14:paraId="7A5DA54B" w14:textId="77777777" w:rsidR="00B2200C" w:rsidRDefault="00B2200C">
      <w:pPr>
        <w:adjustRightInd w:val="0"/>
        <w:snapToGrid w:val="0"/>
        <w:spacing w:line="324" w:lineRule="auto"/>
        <w:ind w:firstLineChars="202" w:firstLine="424"/>
        <w:jc w:val="left"/>
        <w:rPr>
          <w:rFonts w:ascii="Times New Roman" w:eastAsia="宋体" w:hAnsi="Times New Roman" w:cs="Times New Roman"/>
          <w:color w:val="000000"/>
          <w:kern w:val="0"/>
          <w:szCs w:val="21"/>
        </w:rPr>
      </w:pPr>
    </w:p>
    <w:p w14:paraId="759B33B1" w14:textId="77777777" w:rsidR="00B2200C" w:rsidRDefault="00B42542">
      <w:pPr>
        <w:widowControl/>
        <w:adjustRightInd w:val="0"/>
        <w:snapToGrid w:val="0"/>
        <w:spacing w:beforeLines="50" w:before="156" w:line="360" w:lineRule="auto"/>
        <w:ind w:firstLineChars="177" w:firstLine="425"/>
        <w:rPr>
          <w:rFonts w:ascii="Times New Roman" w:eastAsia="黑体" w:hAnsi="Times New Roman" w:cs="Times New Roman"/>
          <w:bCs/>
          <w:color w:val="000000" w:themeColor="text1"/>
          <w:sz w:val="24"/>
        </w:rPr>
      </w:pPr>
      <w:r>
        <w:rPr>
          <w:rFonts w:ascii="Times New Roman" w:eastAsia="黑体" w:hAnsi="Times New Roman" w:cs="Times New Roman"/>
          <w:bCs/>
          <w:color w:val="000000" w:themeColor="text1"/>
          <w:sz w:val="24"/>
        </w:rPr>
        <w:t>第四章</w:t>
      </w:r>
      <w:r>
        <w:rPr>
          <w:rFonts w:ascii="Times New Roman" w:eastAsia="黑体" w:hAnsi="Times New Roman" w:cs="Times New Roman"/>
          <w:bCs/>
          <w:color w:val="000000" w:themeColor="text1"/>
          <w:sz w:val="24"/>
        </w:rPr>
        <w:t xml:space="preserve"> </w:t>
      </w:r>
      <w:r>
        <w:rPr>
          <w:rFonts w:ascii="Times New Roman" w:eastAsia="黑体" w:hAnsi="Times New Roman" w:cs="Times New Roman"/>
          <w:bCs/>
          <w:color w:val="000000" w:themeColor="text1"/>
          <w:sz w:val="24"/>
        </w:rPr>
        <w:t>影响药物</w:t>
      </w:r>
      <w:r>
        <w:rPr>
          <w:rFonts w:ascii="Times New Roman" w:eastAsia="黑体" w:hAnsi="Times New Roman" w:cs="Times New Roman" w:hint="eastAsia"/>
          <w:bCs/>
          <w:color w:val="000000" w:themeColor="text1"/>
          <w:sz w:val="24"/>
        </w:rPr>
        <w:t>效应</w:t>
      </w:r>
      <w:r>
        <w:rPr>
          <w:rFonts w:ascii="Times New Roman" w:eastAsia="黑体" w:hAnsi="Times New Roman" w:cs="Times New Roman"/>
          <w:bCs/>
          <w:color w:val="000000" w:themeColor="text1"/>
          <w:sz w:val="24"/>
        </w:rPr>
        <w:t>的因素</w:t>
      </w:r>
    </w:p>
    <w:p w14:paraId="5E1AFA7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C07C07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教学应联系生理学，病理学和临床医学的相关内容，重点介绍影响药物作用的因素及合理用药原则，使学生能了解影响药物作用的各种因素，掌握药物相互作用的基本规律和危害；了解滥用药物的危害。掌握合理用药原则。</w:t>
      </w:r>
    </w:p>
    <w:p w14:paraId="606F33C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5231D8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教学重点：个体差异，安慰剂，耐受性，耐药性，依赖性的定义</w:t>
      </w:r>
    </w:p>
    <w:p w14:paraId="4F2FDC7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教学难点：药物相互作用包括协同作用和拮抗作用</w:t>
      </w:r>
    </w:p>
    <w:p w14:paraId="7A2AA68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144C58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）药物方面的因素</w:t>
      </w:r>
    </w:p>
    <w:p w14:paraId="565A45A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、药物剂型。</w:t>
      </w:r>
    </w:p>
    <w:p w14:paraId="602FC6D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、联合用药及药物相互作用。</w:t>
      </w:r>
    </w:p>
    <w:p w14:paraId="23EB89B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）机体方面的因素</w:t>
      </w:r>
    </w:p>
    <w:p w14:paraId="1E0EC4A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、年龄。</w:t>
      </w:r>
    </w:p>
    <w:p w14:paraId="379B746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、性别。</w:t>
      </w:r>
    </w:p>
    <w:p w14:paraId="61CDEB5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、遗传异常。</w:t>
      </w:r>
    </w:p>
    <w:p w14:paraId="33CB14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、病理情况。</w:t>
      </w:r>
    </w:p>
    <w:p w14:paraId="10F135A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、心理因素与安慰剂。</w:t>
      </w:r>
    </w:p>
    <w:p w14:paraId="10A5332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、机体对药物反应的变化。</w:t>
      </w:r>
    </w:p>
    <w:p w14:paraId="2CA7F19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）合理用药原则：明确诊断；根据药理学特点选药；了解并掌握各种影响药效的因素；对因治疗和对症治疗并重；对病人始终负责。</w:t>
      </w:r>
    </w:p>
    <w:p w14:paraId="41EC6EA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65D97A5"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6F8F5766" w14:textId="77777777" w:rsidR="00B2200C" w:rsidRDefault="00B42542">
      <w:pPr>
        <w:adjustRightInd w:val="0"/>
        <w:snapToGrid w:val="0"/>
        <w:spacing w:line="360" w:lineRule="auto"/>
        <w:ind w:firstLineChars="177" w:firstLine="372"/>
        <w:rPr>
          <w:rFonts w:ascii="宋体" w:eastAsia="宋体" w:hAnsi="宋体" w:cs="Times New Roman"/>
          <w:szCs w:val="21"/>
        </w:rPr>
      </w:pPr>
      <w:r>
        <w:rPr>
          <w:rFonts w:ascii="宋体" w:eastAsia="宋体" w:hAnsi="宋体" w:cs="Times New Roman"/>
          <w:color w:val="000000"/>
          <w:kern w:val="0"/>
          <w:szCs w:val="21"/>
        </w:rPr>
        <w:t>比如在互动教学中分析讨论</w:t>
      </w:r>
      <w:r>
        <w:rPr>
          <w:rFonts w:ascii="宋体" w:eastAsia="宋体" w:hAnsi="宋体" w:cs="Times New Roman" w:hint="eastAsia"/>
          <w:color w:val="000000"/>
          <w:kern w:val="0"/>
          <w:szCs w:val="21"/>
        </w:rPr>
        <w:t>，</w:t>
      </w:r>
      <w:r>
        <w:rPr>
          <w:rFonts w:ascii="宋体" w:eastAsia="宋体" w:hAnsi="宋体" w:cs="Times New Roman"/>
          <w:color w:val="000000"/>
          <w:kern w:val="0"/>
          <w:szCs w:val="21"/>
        </w:rPr>
        <w:t>耐受性与耐药性之间是何关系？在实例讨论中，本堂课是药理学总论讲授的最后一次</w:t>
      </w:r>
      <w:r>
        <w:rPr>
          <w:rFonts w:ascii="宋体" w:eastAsia="宋体" w:hAnsi="宋体" w:cs="Times New Roman"/>
          <w:szCs w:val="21"/>
        </w:rPr>
        <w:t>课，由于学生初次接触药理学，理性认识和感性认识还不能得到较好的统一，对问题的理解难免会带来一些困难，所以结合实例将药理学总论的内容进行归纳总结，以激发学生学习药理学的兴趣。</w:t>
      </w:r>
    </w:p>
    <w:p w14:paraId="6918E8A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BA3222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课堂提问；提交小论文并展开课堂汇报</w:t>
      </w:r>
    </w:p>
    <w:p w14:paraId="3C62A5FC" w14:textId="77777777" w:rsidR="00B2200C" w:rsidRDefault="00B42542">
      <w:pPr>
        <w:widowControl/>
        <w:adjustRightInd w:val="0"/>
        <w:snapToGrid w:val="0"/>
        <w:spacing w:beforeLines="50" w:before="156" w:afterLines="50" w:after="156"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第五章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传出神经系统药理概论</w:t>
      </w:r>
    </w:p>
    <w:p w14:paraId="2F8690C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86D397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本章节需要掌握传出神经系统递质和按递质的分类、受体类型、受体分布及其效应。熟悉传出神经递质的生物合成、释放和消除以及传出神经系统的生理功能。了解传出神经系统受体功能及其分子机制。</w:t>
      </w:r>
    </w:p>
    <w:p w14:paraId="7143AC1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C2E620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教学重点：掌握传出神经系统的递质与受体效应产生的分子机制，以及各型受体激动时的生理功能。掌握传出神经系统药物的基本作用及分类。</w:t>
      </w:r>
    </w:p>
    <w:p w14:paraId="2A734E55"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color w:val="000000"/>
          <w:kern w:val="0"/>
          <w:szCs w:val="21"/>
        </w:rPr>
        <w:t>教学难点：本次课是传出神经系统药理的概论部分，有些内容如递质</w:t>
      </w:r>
      <w:proofErr w:type="spellStart"/>
      <w:r>
        <w:rPr>
          <w:rFonts w:ascii="Times New Roman" w:eastAsia="宋体" w:hAnsi="Times New Roman" w:cs="Times New Roman"/>
          <w:color w:val="000000"/>
          <w:kern w:val="0"/>
          <w:szCs w:val="21"/>
        </w:rPr>
        <w:t>ACh</w:t>
      </w:r>
      <w:proofErr w:type="spell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NA</w:t>
      </w:r>
      <w:r>
        <w:rPr>
          <w:rFonts w:ascii="Times New Roman" w:eastAsia="宋体" w:hAnsi="Times New Roman" w:cs="Times New Roman"/>
          <w:color w:val="000000"/>
          <w:kern w:val="0"/>
          <w:szCs w:val="21"/>
        </w:rPr>
        <w:t>的生物合成、转运、储存、释放、代谢和有关受体等已在生物化学和生理学中学过，因此讲授这些内容时只需以复习形式提一下，强</w:t>
      </w:r>
      <w:r>
        <w:rPr>
          <w:rFonts w:ascii="Times New Roman" w:eastAsia="宋体" w:hAnsi="Times New Roman" w:cs="Times New Roman"/>
          <w:color w:val="000000"/>
          <w:kern w:val="0"/>
          <w:szCs w:val="21"/>
        </w:rPr>
        <w:t>调在药理学有意义部分的内容，如</w:t>
      </w:r>
      <w:proofErr w:type="spellStart"/>
      <w:r>
        <w:rPr>
          <w:rFonts w:ascii="Times New Roman" w:eastAsia="宋体" w:hAnsi="Times New Roman" w:cs="Times New Roman"/>
          <w:color w:val="000000"/>
          <w:kern w:val="0"/>
          <w:szCs w:val="21"/>
        </w:rPr>
        <w:t>ACh</w:t>
      </w:r>
      <w:proofErr w:type="spellEnd"/>
      <w:r>
        <w:rPr>
          <w:rFonts w:ascii="Times New Roman" w:eastAsia="宋体" w:hAnsi="Times New Roman" w:cs="Times New Roman"/>
          <w:color w:val="000000"/>
          <w:kern w:val="0"/>
          <w:szCs w:val="21"/>
        </w:rPr>
        <w:t>的作用消除主要靠</w:t>
      </w:r>
      <w:proofErr w:type="spellStart"/>
      <w:r>
        <w:rPr>
          <w:rFonts w:ascii="Times New Roman" w:eastAsia="宋体" w:hAnsi="Times New Roman" w:cs="Times New Roman"/>
          <w:color w:val="000000"/>
          <w:kern w:val="0"/>
          <w:szCs w:val="21"/>
        </w:rPr>
        <w:t>AChE</w:t>
      </w:r>
      <w:proofErr w:type="spellEnd"/>
      <w:r>
        <w:rPr>
          <w:rFonts w:ascii="Times New Roman" w:eastAsia="宋体" w:hAnsi="Times New Roman" w:cs="Times New Roman"/>
          <w:color w:val="000000"/>
          <w:kern w:val="0"/>
          <w:szCs w:val="21"/>
        </w:rPr>
        <w:t>的分解，因此如</w:t>
      </w:r>
      <w:r>
        <w:rPr>
          <w:rFonts w:ascii="Times New Roman" w:eastAsia="宋体" w:hAnsi="Times New Roman" w:cs="Times New Roman"/>
          <w:szCs w:val="21"/>
        </w:rPr>
        <w:t>有</w:t>
      </w:r>
      <w:proofErr w:type="spellStart"/>
      <w:r>
        <w:rPr>
          <w:rFonts w:ascii="Times New Roman" w:eastAsia="宋体" w:hAnsi="Times New Roman" w:cs="Times New Roman"/>
          <w:szCs w:val="21"/>
        </w:rPr>
        <w:t>AChE</w:t>
      </w:r>
      <w:proofErr w:type="spellEnd"/>
      <w:r>
        <w:rPr>
          <w:rFonts w:ascii="Times New Roman" w:eastAsia="宋体" w:hAnsi="Times New Roman" w:cs="Times New Roman"/>
          <w:szCs w:val="21"/>
        </w:rPr>
        <w:t>的抑制剂（有机磷中毒）存在时可使</w:t>
      </w:r>
      <w:proofErr w:type="spellStart"/>
      <w:r>
        <w:rPr>
          <w:rFonts w:ascii="Times New Roman" w:eastAsia="宋体" w:hAnsi="Times New Roman" w:cs="Times New Roman"/>
          <w:szCs w:val="21"/>
        </w:rPr>
        <w:t>ACh</w:t>
      </w:r>
      <w:proofErr w:type="spellEnd"/>
      <w:r>
        <w:rPr>
          <w:rFonts w:ascii="Times New Roman" w:eastAsia="宋体" w:hAnsi="Times New Roman" w:cs="Times New Roman"/>
          <w:szCs w:val="21"/>
        </w:rPr>
        <w:t>在体内大量堆积，产生</w:t>
      </w:r>
      <w:proofErr w:type="spellStart"/>
      <w:r>
        <w:rPr>
          <w:rFonts w:ascii="Times New Roman" w:eastAsia="宋体" w:hAnsi="Times New Roman" w:cs="Times New Roman"/>
          <w:szCs w:val="21"/>
        </w:rPr>
        <w:t>ACh</w:t>
      </w:r>
      <w:proofErr w:type="spellEnd"/>
      <w:r>
        <w:rPr>
          <w:rFonts w:ascii="Times New Roman" w:eastAsia="宋体" w:hAnsi="Times New Roman" w:cs="Times New Roman"/>
          <w:szCs w:val="21"/>
        </w:rPr>
        <w:t>激动胆碱受体的效应。</w:t>
      </w:r>
    </w:p>
    <w:p w14:paraId="2490D7A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3AE64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1</w:t>
      </w:r>
      <w:r>
        <w:rPr>
          <w:rFonts w:ascii="Times New Roman" w:eastAsia="宋体" w:hAnsi="Times New Roman" w:cs="Times New Roman"/>
          <w:color w:val="000000"/>
          <w:kern w:val="0"/>
          <w:szCs w:val="21"/>
        </w:rPr>
        <w:t>）传出神经系统的分类（按解剖结构分、按释放递质分）。</w:t>
      </w:r>
    </w:p>
    <w:p w14:paraId="3460061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）传出神经系统递质去甲肾上腺素（</w:t>
      </w:r>
      <w:r>
        <w:rPr>
          <w:rFonts w:ascii="Times New Roman" w:eastAsia="宋体" w:hAnsi="Times New Roman" w:cs="Times New Roman"/>
          <w:color w:val="000000"/>
          <w:kern w:val="0"/>
          <w:szCs w:val="21"/>
        </w:rPr>
        <w:t>noradrenaline, NA</w:t>
      </w:r>
      <w:r>
        <w:rPr>
          <w:rFonts w:ascii="Times New Roman" w:eastAsia="宋体" w:hAnsi="Times New Roman" w:cs="Times New Roman"/>
          <w:color w:val="000000"/>
          <w:kern w:val="0"/>
          <w:szCs w:val="21"/>
        </w:rPr>
        <w:t>）和乙酰胆碱（</w:t>
      </w:r>
      <w:r>
        <w:rPr>
          <w:rFonts w:ascii="Times New Roman" w:eastAsia="宋体" w:hAnsi="Times New Roman" w:cs="Times New Roman"/>
          <w:color w:val="000000"/>
          <w:kern w:val="0"/>
          <w:szCs w:val="21"/>
        </w:rPr>
        <w:t xml:space="preserve">acetylcholine, </w:t>
      </w:r>
      <w:proofErr w:type="spellStart"/>
      <w:r>
        <w:rPr>
          <w:rFonts w:ascii="Times New Roman" w:eastAsia="宋体" w:hAnsi="Times New Roman" w:cs="Times New Roman"/>
          <w:color w:val="000000"/>
          <w:kern w:val="0"/>
          <w:szCs w:val="21"/>
        </w:rPr>
        <w:t>ACh</w:t>
      </w:r>
      <w:proofErr w:type="spell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的合成、贮存、释放和消除。</w:t>
      </w:r>
    </w:p>
    <w:p w14:paraId="62D5923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）传出神经系统受体的命名、分型、功能及其分子机制。</w:t>
      </w:r>
    </w:p>
    <w:p w14:paraId="3657323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）传出神经系统受体的分布及其效应</w:t>
      </w:r>
    </w:p>
    <w:p w14:paraId="4A2ECAA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）毒蕈碱型（</w:t>
      </w:r>
      <w:r>
        <w:rPr>
          <w:rFonts w:ascii="Times New Roman" w:eastAsia="宋体" w:hAnsi="Times New Roman" w:cs="Times New Roman"/>
          <w:color w:val="000000"/>
          <w:kern w:val="0"/>
          <w:szCs w:val="21"/>
        </w:rPr>
        <w:t>muscarin</w:t>
      </w:r>
      <w:r>
        <w:rPr>
          <w:rFonts w:ascii="Times New Roman" w:eastAsia="宋体" w:hAnsi="Times New Roman" w:cs="Times New Roman"/>
          <w:color w:val="000000"/>
          <w:kern w:val="0"/>
          <w:szCs w:val="21"/>
        </w:rPr>
        <w:t>ic</w:t>
      </w:r>
      <w:r>
        <w:rPr>
          <w:rFonts w:ascii="Times New Roman" w:eastAsia="宋体" w:hAnsi="Times New Roman" w:cs="Times New Roman"/>
          <w:color w:val="000000"/>
          <w:kern w:val="0"/>
          <w:szCs w:val="21"/>
        </w:rPr>
        <w:t>）胆碱受体（</w:t>
      </w:r>
      <w:r>
        <w:rPr>
          <w:rFonts w:ascii="Times New Roman" w:eastAsia="宋体" w:hAnsi="Times New Roman" w:cs="Times New Roman"/>
          <w:color w:val="000000"/>
          <w:kern w:val="0"/>
          <w:szCs w:val="21"/>
        </w:rPr>
        <w:t>M-R</w:t>
      </w:r>
      <w:r>
        <w:rPr>
          <w:rFonts w:ascii="Times New Roman" w:eastAsia="宋体" w:hAnsi="Times New Roman" w:cs="Times New Roman"/>
          <w:color w:val="000000"/>
          <w:kern w:val="0"/>
          <w:szCs w:val="21"/>
        </w:rPr>
        <w:t>）的分布及其效应。</w:t>
      </w:r>
    </w:p>
    <w:p w14:paraId="0020BAD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）烟碱型（</w:t>
      </w:r>
      <w:r>
        <w:rPr>
          <w:rFonts w:ascii="Times New Roman" w:eastAsia="宋体" w:hAnsi="Times New Roman" w:cs="Times New Roman"/>
          <w:color w:val="000000"/>
          <w:kern w:val="0"/>
          <w:szCs w:val="21"/>
        </w:rPr>
        <w:t>nicotinic</w:t>
      </w:r>
      <w:r>
        <w:rPr>
          <w:rFonts w:ascii="Times New Roman" w:eastAsia="宋体" w:hAnsi="Times New Roman" w:cs="Times New Roman"/>
          <w:color w:val="000000"/>
          <w:kern w:val="0"/>
          <w:szCs w:val="21"/>
        </w:rPr>
        <w:t>）胆碱受体（</w:t>
      </w:r>
      <w:r>
        <w:rPr>
          <w:rFonts w:ascii="Times New Roman" w:eastAsia="宋体" w:hAnsi="Times New Roman" w:cs="Times New Roman"/>
          <w:color w:val="000000"/>
          <w:kern w:val="0"/>
          <w:szCs w:val="21"/>
        </w:rPr>
        <w:t>N-R</w:t>
      </w:r>
      <w:r>
        <w:rPr>
          <w:rFonts w:ascii="Times New Roman" w:eastAsia="宋体" w:hAnsi="Times New Roman" w:cs="Times New Roman"/>
          <w:color w:val="000000"/>
          <w:kern w:val="0"/>
          <w:szCs w:val="21"/>
        </w:rPr>
        <w:t>）的分布及其效应。</w:t>
      </w:r>
    </w:p>
    <w:p w14:paraId="02AB911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肾上腺素受体（</w:t>
      </w:r>
      <w:r>
        <w:rPr>
          <w:rFonts w:ascii="Times New Roman" w:eastAsia="宋体" w:hAnsi="Times New Roman" w:cs="Times New Roman"/>
          <w:color w:val="000000"/>
          <w:kern w:val="0"/>
          <w:szCs w:val="21"/>
        </w:rPr>
        <w:t>adrenoceptor</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α-R</w:t>
      </w:r>
      <w:r>
        <w:rPr>
          <w:rFonts w:ascii="Times New Roman" w:eastAsia="宋体" w:hAnsi="Times New Roman" w:cs="Times New Roman"/>
          <w:color w:val="000000"/>
          <w:kern w:val="0"/>
          <w:szCs w:val="21"/>
        </w:rPr>
        <w:t>））的分布及其效应。</w:t>
      </w:r>
    </w:p>
    <w:p w14:paraId="0AEAA6F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w:t>
      </w:r>
      <w:r>
        <w:rPr>
          <w:rFonts w:ascii="Times New Roman" w:eastAsia="宋体" w:hAnsi="Times New Roman" w:cs="Times New Roman"/>
          <w:color w:val="000000"/>
          <w:kern w:val="0"/>
          <w:szCs w:val="21"/>
        </w:rPr>
        <w:t>adrenoceptor</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β-R</w:t>
      </w:r>
      <w:r>
        <w:rPr>
          <w:rFonts w:ascii="Times New Roman" w:eastAsia="宋体" w:hAnsi="Times New Roman" w:cs="Times New Roman"/>
          <w:color w:val="000000"/>
          <w:kern w:val="0"/>
          <w:szCs w:val="21"/>
        </w:rPr>
        <w:t>）的分布及其效应。</w:t>
      </w:r>
    </w:p>
    <w:p w14:paraId="6713C74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）多巴胺（</w:t>
      </w:r>
      <w:r>
        <w:rPr>
          <w:rFonts w:ascii="Times New Roman" w:eastAsia="宋体" w:hAnsi="Times New Roman" w:cs="Times New Roman"/>
          <w:color w:val="000000"/>
          <w:kern w:val="0"/>
          <w:szCs w:val="21"/>
        </w:rPr>
        <w:t>dopamine</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DA-R</w:t>
      </w:r>
      <w:r>
        <w:rPr>
          <w:rFonts w:ascii="Times New Roman" w:eastAsia="宋体" w:hAnsi="Times New Roman" w:cs="Times New Roman"/>
          <w:color w:val="000000"/>
          <w:kern w:val="0"/>
          <w:szCs w:val="21"/>
        </w:rPr>
        <w:t>）的分布及其效应。</w:t>
      </w:r>
    </w:p>
    <w:p w14:paraId="7CD1CBC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）传出神经系统的生理功能；</w:t>
      </w:r>
    </w:p>
    <w:p w14:paraId="1783313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）传出神经系统药物的基本作用及其分类</w:t>
      </w:r>
    </w:p>
    <w:p w14:paraId="1F03CD2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6FE1C6D3"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43958A4F"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5AE7C3B3"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回答问题：传出神经的受体及分布、不同受体兴奋产生的效应如何？</w:t>
      </w:r>
    </w:p>
    <w:p w14:paraId="084BA36A"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58C8D6DF"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第六章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胆碱受体激动药</w:t>
      </w:r>
    </w:p>
    <w:p w14:paraId="2BE8202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0326244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本章节需要掌握毛果芸香碱的药理作用、应用和不良反应。了解乙酰胆碱的</w:t>
      </w:r>
      <w:r>
        <w:rPr>
          <w:rFonts w:ascii="Times New Roman" w:eastAsia="宋体" w:hAnsi="Times New Roman" w:cs="Times New Roman"/>
          <w:color w:val="000000"/>
          <w:kern w:val="0"/>
          <w:szCs w:val="21"/>
        </w:rPr>
        <w:t>M</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N </w:t>
      </w:r>
      <w:r>
        <w:rPr>
          <w:rFonts w:ascii="Times New Roman" w:eastAsia="宋体" w:hAnsi="Times New Roman" w:cs="Times New Roman"/>
          <w:color w:val="000000"/>
          <w:kern w:val="0"/>
          <w:szCs w:val="21"/>
        </w:rPr>
        <w:t>样作用。</w:t>
      </w:r>
    </w:p>
    <w:p w14:paraId="694B774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0F2C192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教学重点：掌握毛果芸香碱的药理作用、临床应用及使用时注意事项；</w:t>
      </w:r>
    </w:p>
    <w:p w14:paraId="29CD60F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教学难点：房水是如何产生和进入循环的？了解了，才可以掌握毛果芸香碱、毒扁豆碱、阿托品等对眼睛的作用。</w:t>
      </w:r>
    </w:p>
    <w:p w14:paraId="470D598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630E85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M-R </w:t>
      </w:r>
      <w:r>
        <w:rPr>
          <w:rFonts w:ascii="Times New Roman" w:eastAsia="宋体" w:hAnsi="Times New Roman" w:cs="Times New Roman"/>
          <w:color w:val="000000"/>
          <w:kern w:val="0"/>
          <w:szCs w:val="21"/>
        </w:rPr>
        <w:t>激动药的分类及常见药物（自学为主）</w:t>
      </w:r>
    </w:p>
    <w:p w14:paraId="7D4EFA7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胆碱酯类：乙酰胆碱（</w:t>
      </w:r>
      <w:proofErr w:type="spellStart"/>
      <w:r>
        <w:rPr>
          <w:rFonts w:ascii="Times New Roman" w:eastAsia="宋体" w:hAnsi="Times New Roman" w:cs="Times New Roman"/>
          <w:color w:val="000000"/>
          <w:kern w:val="0"/>
          <w:szCs w:val="21"/>
        </w:rPr>
        <w:t>ACh</w:t>
      </w:r>
      <w:proofErr w:type="spellEnd"/>
      <w:r>
        <w:rPr>
          <w:rFonts w:ascii="Times New Roman" w:eastAsia="宋体" w:hAnsi="Times New Roman" w:cs="Times New Roman"/>
          <w:color w:val="000000"/>
          <w:kern w:val="0"/>
          <w:szCs w:val="21"/>
        </w:rPr>
        <w:t>）、醋甲胆碱、卡巴胆碱、贝胆碱。</w:t>
      </w:r>
    </w:p>
    <w:p w14:paraId="59EBC0C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生物碱类：毛果芸香碱、毒蕈碱。</w:t>
      </w:r>
    </w:p>
    <w:p w14:paraId="444EB35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）毛果芸香碱（</w:t>
      </w:r>
      <w:proofErr w:type="spellStart"/>
      <w:r>
        <w:rPr>
          <w:rFonts w:ascii="Times New Roman" w:eastAsia="宋体" w:hAnsi="Times New Roman" w:cs="Times New Roman"/>
          <w:color w:val="000000"/>
          <w:kern w:val="0"/>
          <w:szCs w:val="21"/>
        </w:rPr>
        <w:t>pilocarpin</w:t>
      </w:r>
      <w:proofErr w:type="spellEnd"/>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匹鲁卡</w:t>
      </w:r>
      <w:proofErr w:type="gramEnd"/>
      <w:r>
        <w:rPr>
          <w:rFonts w:ascii="Times New Roman" w:eastAsia="宋体" w:hAnsi="Times New Roman" w:cs="Times New Roman"/>
          <w:color w:val="000000"/>
          <w:kern w:val="0"/>
          <w:szCs w:val="21"/>
        </w:rPr>
        <w:t>品）的药理作用（眼和腺体）及临床用途（青光眼和虹膜炎）。</w:t>
      </w:r>
    </w:p>
    <w:p w14:paraId="1A43A4F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301B8732"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lastRenderedPageBreak/>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w:t>
      </w:r>
      <w:r>
        <w:rPr>
          <w:rFonts w:ascii="宋体" w:eastAsia="宋体" w:hAnsi="宋体" w:cs="Times New Roman"/>
          <w:color w:val="000000"/>
          <w:kern w:val="0"/>
          <w:szCs w:val="21"/>
        </w:rPr>
        <w:t>的专业英语词汇及英文药名采取双语教学方式。</w:t>
      </w:r>
    </w:p>
    <w:p w14:paraId="2B1E543E"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4592A883" w14:textId="77777777" w:rsidR="00B2200C" w:rsidRDefault="00B42542">
      <w:pPr>
        <w:adjustRightInd w:val="0"/>
        <w:snapToGrid w:val="0"/>
        <w:spacing w:line="324" w:lineRule="auto"/>
        <w:ind w:firstLineChars="202" w:firstLine="424"/>
        <w:jc w:val="left"/>
        <w:rPr>
          <w:rFonts w:ascii="宋体" w:eastAsia="宋体" w:hAnsi="宋体" w:cs="Times New Roman"/>
          <w:szCs w:val="21"/>
        </w:rPr>
      </w:pPr>
      <w:r>
        <w:rPr>
          <w:rFonts w:ascii="宋体" w:eastAsia="宋体" w:hAnsi="宋体" w:cs="Times New Roman"/>
          <w:color w:val="000000"/>
          <w:kern w:val="0"/>
          <w:szCs w:val="21"/>
        </w:rPr>
        <w:t>回答问题：毛果芸香碱治疗开角型和闭角型青光眼的药理学依据是什么？</w:t>
      </w:r>
    </w:p>
    <w:p w14:paraId="26578933"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07373AAE"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第七章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抗胆碱酯酶药和胆碱酯酶复活药</w:t>
      </w:r>
    </w:p>
    <w:p w14:paraId="6CD2CDD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E2EDC5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本章节需要了解胆碱酯酶水解乙酰胆碱的过程；掌握易逆性抗胆碱酯酶药的药理作用及临床应用，常用易逆性抗胆碱酯酶药新斯的明、毒扁豆碱的作用、应用及不良反应；掌握胆碱酯酶复活药</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碘解磷定</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的作用机制，对不同有机磷解救的疗效差异和临床应用注意事项及不良反应。</w:t>
      </w:r>
    </w:p>
    <w:p w14:paraId="16C8A4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A6E699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教学重点：掌握可逆性抗胆碱酯酶药的药理作用和临床应用，新斯的明和毒扁豆碱的作用特点，应用和它们之间的作用差异；掌握胆碱酯酶复活药</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碘解磷定</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的作用机制，对不同有机磷解救的疗效差异和临床应用注意事项及不良反应。</w:t>
      </w:r>
    </w:p>
    <w:p w14:paraId="68D553A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教学难点：抗胆碱酯酶药这堂课的主要特</w:t>
      </w:r>
      <w:r>
        <w:rPr>
          <w:rFonts w:ascii="Times New Roman" w:eastAsia="宋体" w:hAnsi="Times New Roman" w:cs="Times New Roman"/>
          <w:color w:val="000000"/>
          <w:kern w:val="0"/>
          <w:szCs w:val="21"/>
        </w:rPr>
        <w:t>点是可逆性抗</w:t>
      </w:r>
      <w:proofErr w:type="spellStart"/>
      <w:r>
        <w:rPr>
          <w:rFonts w:ascii="Times New Roman" w:eastAsia="宋体" w:hAnsi="Times New Roman" w:cs="Times New Roman"/>
          <w:color w:val="000000"/>
          <w:kern w:val="0"/>
          <w:szCs w:val="21"/>
        </w:rPr>
        <w:t>AChE</w:t>
      </w:r>
      <w:proofErr w:type="spellEnd"/>
      <w:r>
        <w:rPr>
          <w:rFonts w:ascii="Times New Roman" w:eastAsia="宋体" w:hAnsi="Times New Roman" w:cs="Times New Roman"/>
          <w:color w:val="000000"/>
          <w:kern w:val="0"/>
          <w:szCs w:val="21"/>
        </w:rPr>
        <w:t>药物较多，因此要对同学明确应掌握的药物是新斯的明和毒扁豆碱的药理作用，作用机制，临床应用和主要不良反应；</w:t>
      </w:r>
    </w:p>
    <w:p w14:paraId="5AF6A49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315829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胆碱酯酶的作用。</w:t>
      </w:r>
    </w:p>
    <w:p w14:paraId="2B406C4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抗胆碱酯酶药的分类：易逆性和难逆性。</w:t>
      </w:r>
    </w:p>
    <w:p w14:paraId="6186657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易逆性抗胆碱酯酶药的药理作用（眼、胃肠、骨骼肌神经肌肉接头等）及临床应用。</w:t>
      </w:r>
    </w:p>
    <w:p w14:paraId="7BF03EC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新斯的明（</w:t>
      </w:r>
      <w:r>
        <w:rPr>
          <w:rFonts w:ascii="Times New Roman" w:eastAsia="宋体" w:hAnsi="Times New Roman" w:cs="Times New Roman"/>
          <w:color w:val="000000"/>
          <w:kern w:val="0"/>
          <w:szCs w:val="21"/>
        </w:rPr>
        <w:t>neostigmine</w:t>
      </w:r>
      <w:r>
        <w:rPr>
          <w:rFonts w:ascii="Times New Roman" w:eastAsia="宋体" w:hAnsi="Times New Roman" w:cs="Times New Roman"/>
          <w:color w:val="000000"/>
          <w:kern w:val="0"/>
          <w:szCs w:val="21"/>
        </w:rPr>
        <w:t>）的作用及临床用途。</w:t>
      </w:r>
    </w:p>
    <w:p w14:paraId="4AA463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毒扁豆碱（依色林）、他克林的作用特点及主要临床用途。</w:t>
      </w:r>
    </w:p>
    <w:p w14:paraId="1F97983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⒍</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难逆性抗胆碱酯酶药有机磷酸酯类农药中毒的机制、途径、临床表现及防治办法（自学）。</w:t>
      </w:r>
    </w:p>
    <w:p w14:paraId="15B7065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⒎</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胆碱酯酶复活药的特点及常用药物（自学）。</w:t>
      </w:r>
    </w:p>
    <w:p w14:paraId="297A1BD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⒏</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碘解磷定（</w:t>
      </w:r>
      <w:r>
        <w:rPr>
          <w:rFonts w:ascii="Times New Roman" w:eastAsia="宋体" w:hAnsi="Times New Roman" w:cs="Times New Roman"/>
          <w:color w:val="000000"/>
          <w:kern w:val="0"/>
          <w:szCs w:val="21"/>
        </w:rPr>
        <w:t>PAM</w:t>
      </w:r>
      <w:r>
        <w:rPr>
          <w:rFonts w:ascii="Times New Roman" w:eastAsia="宋体" w:hAnsi="Times New Roman" w:cs="Times New Roman"/>
          <w:color w:val="000000"/>
          <w:kern w:val="0"/>
          <w:szCs w:val="21"/>
        </w:rPr>
        <w:t>、派</w:t>
      </w:r>
      <w:proofErr w:type="gramStart"/>
      <w:r>
        <w:rPr>
          <w:rFonts w:ascii="Times New Roman" w:eastAsia="宋体" w:hAnsi="Times New Roman" w:cs="Times New Roman"/>
          <w:color w:val="000000"/>
          <w:kern w:val="0"/>
          <w:szCs w:val="21"/>
        </w:rPr>
        <w:t>姆</w:t>
      </w:r>
      <w:proofErr w:type="gramEnd"/>
      <w:r>
        <w:rPr>
          <w:rFonts w:ascii="Times New Roman" w:eastAsia="宋体" w:hAnsi="Times New Roman" w:cs="Times New Roman"/>
          <w:color w:val="000000"/>
          <w:kern w:val="0"/>
          <w:szCs w:val="21"/>
        </w:rPr>
        <w:t>）的药理作用和临床用途（自学）。</w:t>
      </w:r>
    </w:p>
    <w:p w14:paraId="4C8A7C0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⒐</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氯解磷定（</w:t>
      </w:r>
      <w:r>
        <w:rPr>
          <w:rFonts w:ascii="Times New Roman" w:eastAsia="宋体" w:hAnsi="Times New Roman" w:cs="Times New Roman"/>
          <w:color w:val="000000"/>
          <w:kern w:val="0"/>
          <w:szCs w:val="21"/>
        </w:rPr>
        <w:t>PAM-Cl</w:t>
      </w:r>
      <w:r>
        <w:rPr>
          <w:rFonts w:ascii="Times New Roman" w:eastAsia="宋体" w:hAnsi="Times New Roman" w:cs="Times New Roman"/>
          <w:color w:val="000000"/>
          <w:kern w:val="0"/>
          <w:szCs w:val="21"/>
        </w:rPr>
        <w:t>）的作用特点（自学）。</w:t>
      </w:r>
    </w:p>
    <w:p w14:paraId="77C483C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4900AA28"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398CAF5A"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652FDBF8" w14:textId="77777777" w:rsidR="00B2200C" w:rsidRDefault="00B42542">
      <w:pPr>
        <w:adjustRightInd w:val="0"/>
        <w:snapToGrid w:val="0"/>
        <w:spacing w:line="324" w:lineRule="auto"/>
        <w:ind w:firstLineChars="202" w:firstLine="424"/>
        <w:jc w:val="left"/>
        <w:rPr>
          <w:rFonts w:ascii="宋体" w:eastAsia="宋体" w:hAnsi="宋体" w:cs="Times New Roman"/>
          <w:color w:val="000000"/>
          <w:kern w:val="0"/>
          <w:szCs w:val="21"/>
        </w:rPr>
      </w:pPr>
      <w:r>
        <w:rPr>
          <w:rFonts w:ascii="宋体" w:eastAsia="宋体" w:hAnsi="宋体" w:cs="Times New Roman"/>
          <w:color w:val="000000"/>
          <w:kern w:val="0"/>
          <w:szCs w:val="21"/>
        </w:rPr>
        <w:lastRenderedPageBreak/>
        <w:t>回答问题：</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为什么新期的明对骨髂肌作用最强？</w:t>
      </w:r>
      <w:r>
        <w:rPr>
          <w:rFonts w:ascii="宋体" w:eastAsia="宋体" w:hAnsi="宋体" w:cs="Times New Roman"/>
          <w:color w:val="000000"/>
          <w:kern w:val="0"/>
          <w:szCs w:val="21"/>
        </w:rPr>
        <w:t xml:space="preserve"> </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毛果芸香碱和毒扁豆碱对眼的作用有何异同？</w:t>
      </w:r>
    </w:p>
    <w:p w14:paraId="7816B5D9" w14:textId="77777777" w:rsidR="00B2200C" w:rsidRDefault="00B2200C">
      <w:pPr>
        <w:adjustRightInd w:val="0"/>
        <w:snapToGrid w:val="0"/>
        <w:spacing w:line="360" w:lineRule="auto"/>
        <w:ind w:firstLineChars="177" w:firstLine="372"/>
        <w:rPr>
          <w:rFonts w:ascii="Times New Roman" w:eastAsia="宋体" w:hAnsi="Times New Roman" w:cs="Times New Roman"/>
        </w:rPr>
      </w:pPr>
    </w:p>
    <w:p w14:paraId="1A4B303C"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第八章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胆碱受体阻断药（</w:t>
      </w:r>
      <w:r>
        <w:rPr>
          <w:rFonts w:ascii="Times New Roman" w:eastAsia="黑体" w:hAnsi="Times New Roman" w:cs="Times New Roman"/>
          <w:bCs/>
          <w:sz w:val="24"/>
          <w:szCs w:val="24"/>
        </w:rPr>
        <w:t>Ⅰ</w:t>
      </w:r>
      <w:r>
        <w:rPr>
          <w:rFonts w:ascii="Times New Roman" w:eastAsia="黑体" w:hAnsi="Times New Roman" w:cs="Times New Roman"/>
          <w:bCs/>
          <w:sz w:val="24"/>
          <w:szCs w:val="24"/>
        </w:rPr>
        <w:t>）</w:t>
      </w:r>
      <w:r>
        <w:rPr>
          <w:rFonts w:ascii="Times New Roman" w:eastAsia="黑体" w:hAnsi="Times New Roman" w:cs="Times New Roman" w:hint="eastAsia"/>
          <w:bCs/>
          <w:sz w:val="24"/>
          <w:szCs w:val="24"/>
        </w:rPr>
        <w:t>-</w:t>
      </w:r>
      <w:r>
        <w:rPr>
          <w:rFonts w:ascii="Times New Roman" w:eastAsia="黑体" w:hAnsi="Times New Roman" w:cs="Times New Roman"/>
          <w:bCs/>
          <w:sz w:val="24"/>
          <w:szCs w:val="24"/>
        </w:rPr>
        <w:t xml:space="preserve"> M </w:t>
      </w:r>
      <w:r>
        <w:rPr>
          <w:rFonts w:ascii="Times New Roman" w:eastAsia="黑体" w:hAnsi="Times New Roman" w:cs="Times New Roman"/>
          <w:bCs/>
          <w:sz w:val="24"/>
          <w:szCs w:val="24"/>
        </w:rPr>
        <w:t>胆碱受体阻断药</w:t>
      </w:r>
    </w:p>
    <w:p w14:paraId="51861E9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214FD0C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bCs/>
        </w:rPr>
        <w:t>本章节需要掌握阿托品的</w:t>
      </w:r>
      <w:r>
        <w:rPr>
          <w:rFonts w:ascii="Times New Roman" w:eastAsia="宋体" w:hAnsi="Times New Roman" w:cs="Times New Roman" w:hint="eastAsia"/>
          <w:bCs/>
        </w:rPr>
        <w:t>药理</w:t>
      </w:r>
      <w:r>
        <w:rPr>
          <w:rFonts w:ascii="Times New Roman" w:eastAsia="宋体" w:hAnsi="Times New Roman" w:cs="Times New Roman"/>
          <w:bCs/>
        </w:rPr>
        <w:t>作用、</w:t>
      </w:r>
      <w:r>
        <w:rPr>
          <w:rFonts w:ascii="Times New Roman" w:eastAsia="宋体" w:hAnsi="Times New Roman" w:cs="Times New Roman" w:hint="eastAsia"/>
          <w:bCs/>
        </w:rPr>
        <w:t>临床</w:t>
      </w:r>
      <w:r>
        <w:rPr>
          <w:rFonts w:ascii="Times New Roman" w:eastAsia="宋体" w:hAnsi="Times New Roman" w:cs="Times New Roman"/>
          <w:bCs/>
        </w:rPr>
        <w:t>应用、不良反应和禁忌证；熟悉阿托品的急性中毒的症状与解救措施以及山莨菪碱、东莨菪碱的作用特点、用途</w:t>
      </w:r>
      <w:r>
        <w:rPr>
          <w:rFonts w:ascii="Times New Roman" w:eastAsia="宋体" w:hAnsi="Times New Roman" w:cs="Times New Roman" w:hint="eastAsia"/>
          <w:bCs/>
        </w:rPr>
        <w:t>；</w:t>
      </w:r>
      <w:r>
        <w:rPr>
          <w:rFonts w:ascii="Times New Roman" w:eastAsia="宋体" w:hAnsi="Times New Roman" w:cs="Times New Roman"/>
          <w:bCs/>
        </w:rPr>
        <w:t>熟悉选择性</w:t>
      </w:r>
      <w:r>
        <w:rPr>
          <w:rFonts w:ascii="Times New Roman" w:eastAsia="宋体" w:hAnsi="Times New Roman" w:cs="Times New Roman"/>
          <w:bCs/>
        </w:rPr>
        <w:t xml:space="preserve">M </w:t>
      </w:r>
      <w:r>
        <w:rPr>
          <w:rFonts w:ascii="Times New Roman" w:eastAsia="宋体" w:hAnsi="Times New Roman" w:cs="Times New Roman"/>
          <w:bCs/>
        </w:rPr>
        <w:t>受体阻断药</w:t>
      </w:r>
      <w:r>
        <w:rPr>
          <w:rFonts w:ascii="Times New Roman" w:eastAsia="宋体" w:hAnsi="Times New Roman" w:cs="Times New Roman" w:hint="eastAsia"/>
          <w:bCs/>
        </w:rPr>
        <w:t>（</w:t>
      </w:r>
      <w:proofErr w:type="gramStart"/>
      <w:r>
        <w:rPr>
          <w:rFonts w:ascii="Times New Roman" w:eastAsia="宋体" w:hAnsi="Times New Roman" w:cs="Times New Roman"/>
          <w:bCs/>
        </w:rPr>
        <w:t>哌仑</w:t>
      </w:r>
      <w:proofErr w:type="gramEnd"/>
      <w:r>
        <w:rPr>
          <w:rFonts w:ascii="Times New Roman" w:eastAsia="宋体" w:hAnsi="Times New Roman" w:cs="Times New Roman"/>
          <w:bCs/>
        </w:rPr>
        <w:t>西平</w:t>
      </w:r>
      <w:r>
        <w:rPr>
          <w:rFonts w:ascii="Times New Roman" w:eastAsia="宋体" w:hAnsi="Times New Roman" w:cs="Times New Roman" w:hint="eastAsia"/>
          <w:bCs/>
        </w:rPr>
        <w:t>）</w:t>
      </w:r>
      <w:r>
        <w:rPr>
          <w:rFonts w:ascii="Times New Roman" w:eastAsia="宋体" w:hAnsi="Times New Roman" w:cs="Times New Roman"/>
          <w:bCs/>
        </w:rPr>
        <w:t>的作用特点及应用</w:t>
      </w:r>
      <w:r>
        <w:rPr>
          <w:rFonts w:ascii="Times New Roman" w:eastAsia="宋体" w:hAnsi="Times New Roman" w:cs="Times New Roman" w:hint="eastAsia"/>
          <w:bCs/>
        </w:rPr>
        <w:t>；</w:t>
      </w:r>
      <w:r>
        <w:rPr>
          <w:rFonts w:ascii="Times New Roman" w:eastAsia="宋体" w:hAnsi="Times New Roman" w:cs="Times New Roman"/>
          <w:color w:val="000000"/>
          <w:kern w:val="0"/>
          <w:szCs w:val="21"/>
        </w:rPr>
        <w:t>了解后马托品、溴丙胺</w:t>
      </w:r>
      <w:proofErr w:type="gramStart"/>
      <w:r>
        <w:rPr>
          <w:rFonts w:ascii="Times New Roman" w:eastAsia="宋体" w:hAnsi="Times New Roman" w:cs="Times New Roman"/>
          <w:color w:val="000000"/>
          <w:kern w:val="0"/>
          <w:szCs w:val="21"/>
        </w:rPr>
        <w:t>太</w:t>
      </w:r>
      <w:proofErr w:type="gramEnd"/>
      <w:r>
        <w:rPr>
          <w:rFonts w:ascii="Times New Roman" w:eastAsia="宋体" w:hAnsi="Times New Roman" w:cs="Times New Roman"/>
          <w:color w:val="000000"/>
          <w:kern w:val="0"/>
          <w:szCs w:val="21"/>
        </w:rPr>
        <w:t>林及贝</w:t>
      </w:r>
      <w:r>
        <w:rPr>
          <w:rFonts w:ascii="Times New Roman" w:eastAsia="宋体" w:hAnsi="Times New Roman" w:cs="Times New Roman" w:hint="eastAsia"/>
          <w:color w:val="000000"/>
          <w:kern w:val="0"/>
          <w:szCs w:val="21"/>
        </w:rPr>
        <w:t>那替</w:t>
      </w:r>
      <w:proofErr w:type="gramStart"/>
      <w:r>
        <w:rPr>
          <w:rFonts w:ascii="Times New Roman" w:eastAsia="宋体" w:hAnsi="Times New Roman" w:cs="Times New Roman" w:hint="eastAsia"/>
          <w:color w:val="000000"/>
          <w:kern w:val="0"/>
          <w:szCs w:val="21"/>
        </w:rPr>
        <w:t>嗪</w:t>
      </w:r>
      <w:proofErr w:type="gramEnd"/>
      <w:r>
        <w:rPr>
          <w:rFonts w:ascii="Times New Roman" w:eastAsia="宋体" w:hAnsi="Times New Roman" w:cs="Times New Roman"/>
          <w:color w:val="000000"/>
          <w:kern w:val="0"/>
          <w:szCs w:val="21"/>
        </w:rPr>
        <w:t>的用途。</w:t>
      </w:r>
    </w:p>
    <w:p w14:paraId="0E0876C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5C14AA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教学重点：掌握阿托品的药理作用及对各组织器官的差异，牢记阿托品对腺体，眼睛，平滑肌，心血管系统的作用，临床应用，不良反应，中毒时症状及解救原则；掌握</w:t>
      </w:r>
      <w:r>
        <w:rPr>
          <w:rFonts w:ascii="Times New Roman" w:eastAsia="宋体" w:hAnsi="Times New Roman" w:cs="Times New Roman"/>
          <w:color w:val="000000"/>
          <w:kern w:val="0"/>
          <w:szCs w:val="21"/>
        </w:rPr>
        <w:t>atropine</w:t>
      </w:r>
      <w:r>
        <w:rPr>
          <w:rFonts w:ascii="Times New Roman" w:eastAsia="宋体" w:hAnsi="Times New Roman" w:cs="Times New Roman"/>
          <w:color w:val="000000"/>
          <w:kern w:val="0"/>
          <w:szCs w:val="21"/>
        </w:rPr>
        <w:t>等单词；掌握与阿托品比较，山莨菪碱和东莨菪碱的各自特点；</w:t>
      </w:r>
    </w:p>
    <w:p w14:paraId="135A599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教学难点：在讲授阿托品时，应将阿托品的药理作用与临床应用结合起来讲，这样学生容易记忆和掌握。讲到阿托品对眼作用时，复习一下毛果芸香碱对眼的作用，并从两者的作用和作用机制进行比较。</w:t>
      </w:r>
    </w:p>
    <w:p w14:paraId="0C2AC24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F6B026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）阿托品的药理作用（腺体、眼睛、平滑肌、心血管、中枢等）、临床用途（解除平滑肌痉挛、制止腺体分泌、眼科、缓慢型心律失常、抗休克、解救有机磷酸酯类中毒）、不良反应和禁忌症。</w:t>
      </w:r>
    </w:p>
    <w:p w14:paraId="27479AC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）山莨菪碱、东莨菪碱的作用特点和用途。</w:t>
      </w:r>
    </w:p>
    <w:p w14:paraId="010AC0E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）两类合成代用品（自学）</w:t>
      </w:r>
    </w:p>
    <w:p w14:paraId="14983A1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合成扩瞳药：后马托品（</w:t>
      </w:r>
      <w:r>
        <w:rPr>
          <w:rFonts w:ascii="Times New Roman" w:eastAsia="宋体" w:hAnsi="Times New Roman" w:cs="Times New Roman"/>
          <w:color w:val="000000"/>
          <w:kern w:val="0"/>
          <w:szCs w:val="21"/>
        </w:rPr>
        <w:t>homatropine</w:t>
      </w:r>
      <w:r>
        <w:rPr>
          <w:rFonts w:ascii="Times New Roman" w:eastAsia="宋体" w:hAnsi="Times New Roman" w:cs="Times New Roman"/>
          <w:color w:val="000000"/>
          <w:kern w:val="0"/>
          <w:szCs w:val="21"/>
        </w:rPr>
        <w:t>）、托</w:t>
      </w:r>
      <w:proofErr w:type="gramStart"/>
      <w:r>
        <w:rPr>
          <w:rFonts w:ascii="Times New Roman" w:eastAsia="宋体" w:hAnsi="Times New Roman" w:cs="Times New Roman"/>
          <w:color w:val="000000"/>
          <w:kern w:val="0"/>
          <w:szCs w:val="21"/>
        </w:rPr>
        <w:t>吡</w:t>
      </w:r>
      <w:proofErr w:type="gramEnd"/>
      <w:r>
        <w:rPr>
          <w:rFonts w:ascii="Times New Roman" w:eastAsia="宋体" w:hAnsi="Times New Roman" w:cs="Times New Roman"/>
          <w:color w:val="000000"/>
          <w:kern w:val="0"/>
          <w:szCs w:val="21"/>
        </w:rPr>
        <w:t>卡胺、尤卡托品</w:t>
      </w:r>
      <w:r>
        <w:rPr>
          <w:rFonts w:ascii="Times New Roman" w:eastAsia="宋体" w:hAnsi="Times New Roman" w:cs="Times New Roman" w:hint="eastAsia"/>
          <w:color w:val="000000"/>
          <w:kern w:val="0"/>
          <w:szCs w:val="21"/>
        </w:rPr>
        <w:t>等</w:t>
      </w:r>
      <w:r>
        <w:rPr>
          <w:rFonts w:ascii="Times New Roman" w:eastAsia="宋体" w:hAnsi="Times New Roman" w:cs="Times New Roman"/>
          <w:color w:val="000000"/>
          <w:kern w:val="0"/>
          <w:szCs w:val="21"/>
        </w:rPr>
        <w:t>的特点。</w:t>
      </w:r>
    </w:p>
    <w:p w14:paraId="2EFA213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合成解痉药：</w:t>
      </w:r>
      <w:proofErr w:type="gramStart"/>
      <w:r>
        <w:rPr>
          <w:rFonts w:ascii="Times New Roman" w:eastAsia="宋体" w:hAnsi="Times New Roman" w:cs="Times New Roman"/>
          <w:color w:val="000000"/>
          <w:kern w:val="0"/>
          <w:szCs w:val="21"/>
        </w:rPr>
        <w:t>季铵类</w:t>
      </w:r>
      <w:proofErr w:type="gramEnd"/>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溴</w:t>
      </w:r>
      <w:proofErr w:type="gramEnd"/>
      <w:r>
        <w:rPr>
          <w:rFonts w:ascii="Times New Roman" w:eastAsia="宋体" w:hAnsi="Times New Roman" w:cs="Times New Roman"/>
          <w:color w:val="000000"/>
          <w:kern w:val="0"/>
          <w:szCs w:val="21"/>
        </w:rPr>
        <w:t>丙胺</w:t>
      </w:r>
      <w:proofErr w:type="gramStart"/>
      <w:r>
        <w:rPr>
          <w:rFonts w:ascii="Times New Roman" w:eastAsia="宋体" w:hAnsi="Times New Roman" w:cs="Times New Roman"/>
          <w:color w:val="000000"/>
          <w:kern w:val="0"/>
          <w:szCs w:val="21"/>
        </w:rPr>
        <w:t>太</w:t>
      </w:r>
      <w:proofErr w:type="gramEnd"/>
      <w:r>
        <w:rPr>
          <w:rFonts w:ascii="Times New Roman" w:eastAsia="宋体" w:hAnsi="Times New Roman" w:cs="Times New Roman"/>
          <w:color w:val="000000"/>
          <w:kern w:val="0"/>
          <w:szCs w:val="21"/>
        </w:rPr>
        <w:t>林（普鲁本辛）；叔胺类：贝那替</w:t>
      </w:r>
      <w:proofErr w:type="gramStart"/>
      <w:r>
        <w:rPr>
          <w:rFonts w:ascii="Times New Roman" w:eastAsia="宋体" w:hAnsi="Times New Roman" w:cs="Times New Roman"/>
          <w:color w:val="000000"/>
          <w:kern w:val="0"/>
          <w:szCs w:val="21"/>
        </w:rPr>
        <w:t>嗪</w:t>
      </w:r>
      <w:proofErr w:type="gramEnd"/>
      <w:r>
        <w:rPr>
          <w:rFonts w:ascii="Times New Roman" w:eastAsia="宋体" w:hAnsi="Times New Roman" w:cs="Times New Roman"/>
          <w:color w:val="000000"/>
          <w:kern w:val="0"/>
          <w:szCs w:val="21"/>
        </w:rPr>
        <w:t>（胃复康）的特点。</w:t>
      </w:r>
    </w:p>
    <w:p w14:paraId="4CD9D0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）选择性</w:t>
      </w:r>
      <w:r>
        <w:rPr>
          <w:rFonts w:ascii="Times New Roman" w:eastAsia="宋体" w:hAnsi="Times New Roman" w:cs="Times New Roman"/>
          <w:color w:val="000000"/>
          <w:kern w:val="0"/>
          <w:szCs w:val="21"/>
        </w:rPr>
        <w:t xml:space="preserve">M </w:t>
      </w:r>
      <w:r>
        <w:rPr>
          <w:rFonts w:ascii="Times New Roman" w:eastAsia="宋体" w:hAnsi="Times New Roman" w:cs="Times New Roman"/>
          <w:color w:val="000000"/>
          <w:kern w:val="0"/>
          <w:szCs w:val="21"/>
        </w:rPr>
        <w:t>受体阻断药</w:t>
      </w:r>
      <w:proofErr w:type="gramStart"/>
      <w:r>
        <w:rPr>
          <w:rFonts w:ascii="Times New Roman" w:eastAsia="宋体" w:hAnsi="Times New Roman" w:cs="Times New Roman"/>
          <w:color w:val="000000"/>
          <w:kern w:val="0"/>
          <w:szCs w:val="21"/>
        </w:rPr>
        <w:t>哌仑</w:t>
      </w:r>
      <w:proofErr w:type="gramEnd"/>
      <w:r>
        <w:rPr>
          <w:rFonts w:ascii="Times New Roman" w:eastAsia="宋体" w:hAnsi="Times New Roman" w:cs="Times New Roman"/>
          <w:color w:val="000000"/>
          <w:kern w:val="0"/>
          <w:szCs w:val="21"/>
        </w:rPr>
        <w:t>西平；</w:t>
      </w:r>
    </w:p>
    <w:p w14:paraId="5B2859AD"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3605208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r>
        <w:rPr>
          <w:rFonts w:ascii="宋体" w:eastAsia="宋体" w:hAnsi="宋体" w:cs="Times New Roman"/>
          <w:color w:val="000000"/>
          <w:kern w:val="0"/>
          <w:szCs w:val="21"/>
        </w:rPr>
        <w:t xml:space="preserve"> </w:t>
      </w:r>
    </w:p>
    <w:p w14:paraId="7DBED833"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1D791CF5"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阿托品为什么禁用于高热或心率过快的感染性休克？</w:t>
      </w:r>
      <w:r>
        <w:rPr>
          <w:rFonts w:ascii="宋体" w:eastAsia="宋体" w:hAnsi="宋体" w:cs="Times New Roman"/>
          <w:color w:val="000000"/>
          <w:kern w:val="0"/>
          <w:szCs w:val="21"/>
        </w:rPr>
        <w:t xml:space="preserve"> </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前列腺肥大者为什么禁用阿托品？</w:t>
      </w:r>
      <w:r>
        <w:rPr>
          <w:rFonts w:ascii="宋体" w:eastAsia="宋体" w:hAnsi="宋体" w:cs="Times New Roman"/>
          <w:color w:val="000000"/>
          <w:kern w:val="0"/>
          <w:szCs w:val="21"/>
        </w:rPr>
        <w:t xml:space="preserve"> </w:t>
      </w:r>
      <w:r>
        <w:rPr>
          <w:rFonts w:ascii="宋体" w:eastAsia="宋体" w:hAnsi="宋体" w:cs="宋体" w:hint="eastAsia"/>
          <w:color w:val="000000"/>
          <w:kern w:val="0"/>
          <w:szCs w:val="21"/>
        </w:rPr>
        <w:t>⒊</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试比较山莨菪碱与东莨菪碱的异同。</w:t>
      </w:r>
    </w:p>
    <w:p w14:paraId="4A58A35E" w14:textId="77777777" w:rsidR="00B2200C" w:rsidRDefault="00B2200C">
      <w:pPr>
        <w:adjustRightInd w:val="0"/>
        <w:snapToGrid w:val="0"/>
        <w:spacing w:line="360" w:lineRule="auto"/>
        <w:ind w:firstLineChars="177" w:firstLine="372"/>
        <w:rPr>
          <w:rFonts w:ascii="Times New Roman" w:eastAsia="宋体" w:hAnsi="Times New Roman" w:cs="Times New Roman"/>
        </w:rPr>
      </w:pPr>
    </w:p>
    <w:p w14:paraId="4580281D"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第九章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胆碱受体阻断药（</w:t>
      </w:r>
      <w:r>
        <w:rPr>
          <w:rFonts w:ascii="Times New Roman" w:eastAsia="黑体" w:hAnsi="Times New Roman" w:cs="Times New Roman"/>
          <w:bCs/>
          <w:sz w:val="24"/>
          <w:szCs w:val="24"/>
        </w:rPr>
        <w:t>Ⅱ</w:t>
      </w:r>
      <w:r>
        <w:rPr>
          <w:rFonts w:ascii="Times New Roman" w:eastAsia="黑体" w:hAnsi="Times New Roman" w:cs="Times New Roman"/>
          <w:bCs/>
          <w:sz w:val="24"/>
          <w:szCs w:val="24"/>
        </w:rPr>
        <w:t>）</w:t>
      </w:r>
      <w:r>
        <w:rPr>
          <w:rFonts w:ascii="Times New Roman" w:eastAsia="黑体" w:hAnsi="Times New Roman" w:cs="Times New Roman"/>
          <w:bCs/>
          <w:sz w:val="24"/>
          <w:szCs w:val="24"/>
        </w:rPr>
        <w:t xml:space="preserve">- N </w:t>
      </w:r>
      <w:r>
        <w:rPr>
          <w:rFonts w:ascii="Times New Roman" w:eastAsia="黑体" w:hAnsi="Times New Roman" w:cs="Times New Roman"/>
          <w:bCs/>
          <w:sz w:val="24"/>
          <w:szCs w:val="24"/>
        </w:rPr>
        <w:t>胆碱受体阻断药</w:t>
      </w:r>
    </w:p>
    <w:p w14:paraId="608FA7A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1.</w:t>
      </w:r>
      <w:r>
        <w:rPr>
          <w:rFonts w:ascii="Times New Roman" w:eastAsia="宋体" w:hAnsi="Times New Roman" w:cs="Times New Roman"/>
          <w:color w:val="000000"/>
          <w:kern w:val="0"/>
          <w:szCs w:val="21"/>
        </w:rPr>
        <w:t>教学目标</w:t>
      </w:r>
    </w:p>
    <w:p w14:paraId="021F26E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本章节需要掌握两类</w:t>
      </w:r>
      <w:proofErr w:type="gramStart"/>
      <w:r>
        <w:rPr>
          <w:rFonts w:ascii="Times New Roman" w:eastAsia="宋体" w:hAnsi="Times New Roman" w:cs="Times New Roman"/>
          <w:color w:val="000000"/>
          <w:kern w:val="0"/>
          <w:szCs w:val="21"/>
        </w:rPr>
        <w:t>肌松药</w:t>
      </w:r>
      <w:proofErr w:type="gramEnd"/>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琥珀胆碱、筒箭毒碱</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作用的特点以及中毒的解救。了解神经节阻断药美加明的作用特点、用途及主要不良反应</w:t>
      </w:r>
    </w:p>
    <w:p w14:paraId="0023599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7308CC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教学重点：掌握两类</w:t>
      </w:r>
      <w:proofErr w:type="gramStart"/>
      <w:r>
        <w:rPr>
          <w:rFonts w:ascii="Times New Roman" w:eastAsia="宋体" w:hAnsi="Times New Roman" w:cs="Times New Roman"/>
          <w:color w:val="000000"/>
          <w:kern w:val="0"/>
          <w:szCs w:val="21"/>
        </w:rPr>
        <w:t>肌松药</w:t>
      </w:r>
      <w:proofErr w:type="gramEnd"/>
      <w:r>
        <w:rPr>
          <w:rFonts w:ascii="Times New Roman" w:eastAsia="宋体" w:hAnsi="Times New Roman" w:cs="Times New Roman"/>
          <w:color w:val="000000"/>
          <w:kern w:val="0"/>
          <w:szCs w:val="21"/>
        </w:rPr>
        <w:t>作用机制的不同；</w:t>
      </w:r>
    </w:p>
    <w:p w14:paraId="4C95DBD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教学难点：详细阐明两类</w:t>
      </w:r>
      <w:proofErr w:type="gramStart"/>
      <w:r>
        <w:rPr>
          <w:rFonts w:ascii="Times New Roman" w:eastAsia="宋体" w:hAnsi="Times New Roman" w:cs="Times New Roman"/>
          <w:color w:val="000000"/>
          <w:kern w:val="0"/>
          <w:szCs w:val="21"/>
        </w:rPr>
        <w:t>肌松药</w:t>
      </w:r>
      <w:proofErr w:type="gramEnd"/>
      <w:r>
        <w:rPr>
          <w:rFonts w:ascii="Times New Roman" w:eastAsia="宋体" w:hAnsi="Times New Roman" w:cs="Times New Roman"/>
          <w:color w:val="000000"/>
          <w:kern w:val="0"/>
          <w:szCs w:val="21"/>
        </w:rPr>
        <w:t>作用机制的不同，尤其要对除极化型</w:t>
      </w:r>
      <w:proofErr w:type="gramStart"/>
      <w:r>
        <w:rPr>
          <w:rFonts w:ascii="Times New Roman" w:eastAsia="宋体" w:hAnsi="Times New Roman" w:cs="Times New Roman"/>
          <w:color w:val="000000"/>
          <w:kern w:val="0"/>
          <w:szCs w:val="21"/>
        </w:rPr>
        <w:t>肌松药</w:t>
      </w:r>
      <w:proofErr w:type="gramEnd"/>
      <w:r>
        <w:rPr>
          <w:rFonts w:ascii="Times New Roman" w:eastAsia="宋体" w:hAnsi="Times New Roman" w:cs="Times New Roman"/>
          <w:color w:val="000000"/>
          <w:kern w:val="0"/>
          <w:szCs w:val="21"/>
        </w:rPr>
        <w:t>的作用机制讲清楚。</w:t>
      </w:r>
    </w:p>
    <w:p w14:paraId="2C1EEAF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9280FB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）神经节阻断药（美卡拉明</w:t>
      </w:r>
      <w:r>
        <w:rPr>
          <w:rFonts w:ascii="Times New Roman" w:eastAsia="宋体" w:hAnsi="Times New Roman" w:cs="Times New Roman" w:hint="eastAsia"/>
          <w:color w:val="000000"/>
          <w:kern w:val="0"/>
          <w:szCs w:val="21"/>
        </w:rPr>
        <w:t>等</w:t>
      </w:r>
      <w:r>
        <w:rPr>
          <w:rFonts w:ascii="Times New Roman" w:eastAsia="宋体" w:hAnsi="Times New Roman" w:cs="Times New Roman"/>
          <w:color w:val="000000"/>
          <w:kern w:val="0"/>
          <w:szCs w:val="21"/>
        </w:rPr>
        <w:t>）的作用特点（强、快）及主要不良反应（多、重）。</w:t>
      </w:r>
    </w:p>
    <w:p w14:paraId="50EFDC7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）骨骼肌松弛药的分类、特点、过量中毒的解救：</w:t>
      </w:r>
      <w:r>
        <w:rPr>
          <w:rFonts w:ascii="Times New Roman" w:eastAsia="宋体" w:hAnsi="Times New Roman" w:cs="Times New Roman"/>
          <w:color w:val="000000"/>
          <w:kern w:val="0"/>
          <w:szCs w:val="21"/>
        </w:rPr>
        <w:t xml:space="preserve"> </w:t>
      </w:r>
    </w:p>
    <w:p w14:paraId="1CE973C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除极化型</w:t>
      </w:r>
      <w:proofErr w:type="gramStart"/>
      <w:r>
        <w:rPr>
          <w:rFonts w:ascii="Times New Roman" w:eastAsia="宋体" w:hAnsi="Times New Roman" w:cs="Times New Roman"/>
          <w:color w:val="000000"/>
          <w:kern w:val="0"/>
          <w:szCs w:val="21"/>
        </w:rPr>
        <w:t>肌松药</w:t>
      </w:r>
      <w:proofErr w:type="gramEnd"/>
      <w:r>
        <w:rPr>
          <w:rFonts w:ascii="Times New Roman" w:eastAsia="宋体" w:hAnsi="Times New Roman" w:cs="Times New Roman"/>
          <w:color w:val="000000"/>
          <w:kern w:val="0"/>
          <w:szCs w:val="21"/>
        </w:rPr>
        <w:t>的定义、特点。</w:t>
      </w:r>
    </w:p>
    <w:p w14:paraId="430C96F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非除极化型</w:t>
      </w:r>
      <w:proofErr w:type="gramStart"/>
      <w:r>
        <w:rPr>
          <w:rFonts w:ascii="Times New Roman" w:eastAsia="宋体" w:hAnsi="Times New Roman" w:cs="Times New Roman"/>
          <w:color w:val="000000"/>
          <w:kern w:val="0"/>
          <w:szCs w:val="21"/>
        </w:rPr>
        <w:t>肌松药</w:t>
      </w:r>
      <w:proofErr w:type="gramEnd"/>
      <w:r>
        <w:rPr>
          <w:rFonts w:ascii="Times New Roman" w:eastAsia="宋体" w:hAnsi="Times New Roman" w:cs="Times New Roman"/>
          <w:color w:val="000000"/>
          <w:kern w:val="0"/>
          <w:szCs w:val="21"/>
        </w:rPr>
        <w:t>的定义、特点。</w:t>
      </w:r>
    </w:p>
    <w:p w14:paraId="5508D9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）琥珀胆碱（司可林，</w:t>
      </w:r>
      <w:proofErr w:type="spellStart"/>
      <w:r>
        <w:rPr>
          <w:rFonts w:ascii="Times New Roman" w:eastAsia="宋体" w:hAnsi="Times New Roman" w:cs="Times New Roman"/>
          <w:color w:val="000000"/>
          <w:kern w:val="0"/>
          <w:szCs w:val="21"/>
        </w:rPr>
        <w:t>scoline</w:t>
      </w:r>
      <w:proofErr w:type="spellEnd"/>
      <w:r>
        <w:rPr>
          <w:rFonts w:ascii="Times New Roman" w:eastAsia="宋体" w:hAnsi="Times New Roman" w:cs="Times New Roman"/>
          <w:color w:val="000000"/>
          <w:kern w:val="0"/>
          <w:szCs w:val="21"/>
        </w:rPr>
        <w:t>）的作用特点、体内过程、主要用途、不良反应和</w:t>
      </w:r>
      <w:r>
        <w:rPr>
          <w:rFonts w:ascii="Times New Roman" w:eastAsia="宋体" w:hAnsi="Times New Roman" w:cs="Times New Roman"/>
          <w:color w:val="000000"/>
          <w:kern w:val="0"/>
          <w:szCs w:val="21"/>
        </w:rPr>
        <w:t>注意点。</w:t>
      </w:r>
    </w:p>
    <w:p w14:paraId="4F8528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）非除极化型（竞争型）的代表药物：天然生物碱及其类似物（筒箭毒碱、阿曲库铵、</w:t>
      </w:r>
      <w:proofErr w:type="gramStart"/>
      <w:r>
        <w:rPr>
          <w:rFonts w:ascii="Times New Roman" w:eastAsia="宋体" w:hAnsi="Times New Roman" w:cs="Times New Roman"/>
          <w:color w:val="000000"/>
          <w:kern w:val="0"/>
          <w:szCs w:val="21"/>
        </w:rPr>
        <w:t>多库铵等</w:t>
      </w:r>
      <w:proofErr w:type="gramEnd"/>
      <w:r>
        <w:rPr>
          <w:rFonts w:ascii="Times New Roman" w:eastAsia="宋体" w:hAnsi="Times New Roman" w:cs="Times New Roman"/>
          <w:color w:val="000000"/>
          <w:kern w:val="0"/>
          <w:szCs w:val="21"/>
        </w:rPr>
        <w:t>）和类固醇铵类（潘库铵、</w:t>
      </w:r>
      <w:proofErr w:type="gramStart"/>
      <w:r>
        <w:rPr>
          <w:rFonts w:ascii="Times New Roman" w:eastAsia="宋体" w:hAnsi="Times New Roman" w:cs="Times New Roman"/>
          <w:color w:val="000000"/>
          <w:kern w:val="0"/>
          <w:szCs w:val="21"/>
        </w:rPr>
        <w:t>哌</w:t>
      </w:r>
      <w:proofErr w:type="gramEnd"/>
      <w:r>
        <w:rPr>
          <w:rFonts w:ascii="Times New Roman" w:eastAsia="宋体" w:hAnsi="Times New Roman" w:cs="Times New Roman"/>
          <w:color w:val="000000"/>
          <w:kern w:val="0"/>
          <w:szCs w:val="21"/>
        </w:rPr>
        <w:t>库铵、罗库铵等）。</w:t>
      </w:r>
    </w:p>
    <w:p w14:paraId="4277510A"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766CC9B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46827C1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16DE804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hint="eastAsia"/>
          <w:color w:val="000000"/>
          <w:kern w:val="0"/>
          <w:szCs w:val="21"/>
        </w:rPr>
        <w:t>比较</w:t>
      </w:r>
      <w:r>
        <w:rPr>
          <w:rFonts w:ascii="宋体" w:eastAsia="宋体" w:hAnsi="宋体" w:cs="Times New Roman"/>
          <w:color w:val="000000"/>
          <w:kern w:val="0"/>
          <w:szCs w:val="21"/>
        </w:rPr>
        <w:t>两类</w:t>
      </w:r>
      <w:proofErr w:type="gramStart"/>
      <w:r>
        <w:rPr>
          <w:rFonts w:ascii="宋体" w:eastAsia="宋体" w:hAnsi="宋体" w:cs="Times New Roman"/>
          <w:color w:val="000000"/>
          <w:kern w:val="0"/>
          <w:szCs w:val="21"/>
        </w:rPr>
        <w:t>肌松药</w:t>
      </w:r>
      <w:proofErr w:type="gramEnd"/>
      <w:r>
        <w:rPr>
          <w:rFonts w:ascii="宋体" w:eastAsia="宋体" w:hAnsi="宋体" w:cs="Times New Roman"/>
          <w:color w:val="000000"/>
          <w:kern w:val="0"/>
          <w:szCs w:val="21"/>
        </w:rPr>
        <w:t>的异同点。</w:t>
      </w:r>
    </w:p>
    <w:p w14:paraId="70EAFC8D"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01E79D3F"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肾上腺素受体激动药</w:t>
      </w:r>
    </w:p>
    <w:p w14:paraId="2D881C4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9B1B7F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本章节需要掌握去甲肾上腺素、肾上腺素、异丙肾上腺素、麻黄碱及多巴胺的</w:t>
      </w:r>
      <w:r>
        <w:rPr>
          <w:rFonts w:ascii="Times New Roman" w:eastAsia="宋体" w:hAnsi="Times New Roman" w:cs="Times New Roman" w:hint="eastAsia"/>
          <w:color w:val="000000"/>
          <w:kern w:val="0"/>
          <w:szCs w:val="21"/>
        </w:rPr>
        <w:t>药理</w:t>
      </w:r>
      <w:r>
        <w:rPr>
          <w:rFonts w:ascii="Times New Roman" w:eastAsia="宋体" w:hAnsi="Times New Roman" w:cs="Times New Roman"/>
          <w:color w:val="000000"/>
          <w:kern w:val="0"/>
          <w:szCs w:val="21"/>
        </w:rPr>
        <w:t>作用、用途、不良反应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熟悉肾上腺素受体激动药的分类；了解间羟胺作用与应用。</w:t>
      </w:r>
    </w:p>
    <w:p w14:paraId="11EA9BD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068D07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教学重点：掌握拟肾上腺素药的基本化学结构和</w:t>
      </w:r>
      <w:proofErr w:type="gramStart"/>
      <w:r>
        <w:rPr>
          <w:rFonts w:ascii="Times New Roman" w:eastAsia="宋体" w:hAnsi="Times New Roman" w:cs="Times New Roman"/>
          <w:color w:val="000000"/>
          <w:kern w:val="0"/>
          <w:szCs w:val="21"/>
        </w:rPr>
        <w:t>构效</w:t>
      </w:r>
      <w:proofErr w:type="gramEnd"/>
      <w:r>
        <w:rPr>
          <w:rFonts w:ascii="Times New Roman" w:eastAsia="宋体" w:hAnsi="Times New Roman" w:cs="Times New Roman"/>
          <w:color w:val="000000"/>
          <w:kern w:val="0"/>
          <w:szCs w:val="21"/>
        </w:rPr>
        <w:t>关系；按照对</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受体的相对选择性，掌握肾上腺素，去甲肾上腺素，多巴胺和</w:t>
      </w:r>
      <w:proofErr w:type="gramStart"/>
      <w:r>
        <w:rPr>
          <w:rFonts w:ascii="Times New Roman" w:eastAsia="宋体" w:hAnsi="Times New Roman" w:cs="Times New Roman"/>
          <w:color w:val="000000"/>
          <w:kern w:val="0"/>
          <w:szCs w:val="21"/>
        </w:rPr>
        <w:t>异丙</w:t>
      </w:r>
      <w:proofErr w:type="gramEnd"/>
      <w:r>
        <w:rPr>
          <w:rFonts w:ascii="Times New Roman" w:eastAsia="宋体" w:hAnsi="Times New Roman" w:cs="Times New Roman"/>
          <w:color w:val="000000"/>
          <w:kern w:val="0"/>
          <w:szCs w:val="21"/>
        </w:rPr>
        <w:t>肾上腺素的作用与应用，尤其是这些药物对血压的不同影响；</w:t>
      </w:r>
    </w:p>
    <w:p w14:paraId="0012EEE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教学难点：肾上腺素受体激动药分为三类：</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受体激动药</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受体激动药</w:t>
      </w: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受体激动药。它们的代表药分别为去甲肾上腺素，肾上腺素和</w:t>
      </w:r>
      <w:proofErr w:type="gramStart"/>
      <w:r>
        <w:rPr>
          <w:rFonts w:ascii="Times New Roman" w:eastAsia="宋体" w:hAnsi="Times New Roman" w:cs="Times New Roman"/>
          <w:color w:val="000000"/>
          <w:kern w:val="0"/>
          <w:szCs w:val="21"/>
        </w:rPr>
        <w:t>异丙</w:t>
      </w:r>
      <w:proofErr w:type="gramEnd"/>
      <w:r>
        <w:rPr>
          <w:rFonts w:ascii="Times New Roman" w:eastAsia="宋体" w:hAnsi="Times New Roman" w:cs="Times New Roman"/>
          <w:color w:val="000000"/>
          <w:kern w:val="0"/>
          <w:szCs w:val="21"/>
        </w:rPr>
        <w:t>肾上腺素。讲授时，应从它们对激动不同肾</w:t>
      </w:r>
      <w:r>
        <w:rPr>
          <w:rFonts w:ascii="Times New Roman" w:eastAsia="宋体" w:hAnsi="Times New Roman" w:cs="Times New Roman"/>
          <w:color w:val="000000"/>
          <w:kern w:val="0"/>
          <w:szCs w:val="21"/>
        </w:rPr>
        <w:t>上腺素受体的差异阐明它们在药理作用上的不同，再从药理作用的不同讲到临床应用的不同</w:t>
      </w:r>
      <w:r>
        <w:rPr>
          <w:rFonts w:ascii="Times New Roman" w:eastAsia="宋体" w:hAnsi="Times New Roman" w:cs="Times New Roman" w:hint="eastAsia"/>
          <w:color w:val="000000"/>
          <w:kern w:val="0"/>
          <w:szCs w:val="21"/>
        </w:rPr>
        <w:t>。</w:t>
      </w:r>
    </w:p>
    <w:p w14:paraId="7164D7D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教学内容</w:t>
      </w:r>
    </w:p>
    <w:p w14:paraId="44B8E92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）肾上腺素受体激动药</w:t>
      </w:r>
      <w:proofErr w:type="gramStart"/>
      <w:r>
        <w:rPr>
          <w:rFonts w:ascii="Times New Roman" w:eastAsia="宋体" w:hAnsi="Times New Roman" w:cs="Times New Roman"/>
          <w:color w:val="000000"/>
          <w:kern w:val="0"/>
          <w:szCs w:val="21"/>
        </w:rPr>
        <w:t>的构效关系</w:t>
      </w:r>
      <w:proofErr w:type="gramEnd"/>
      <w:r>
        <w:rPr>
          <w:rFonts w:ascii="Times New Roman" w:eastAsia="宋体" w:hAnsi="Times New Roman" w:cs="Times New Roman" w:hint="eastAsia"/>
          <w:color w:val="000000"/>
          <w:kern w:val="0"/>
          <w:szCs w:val="21"/>
        </w:rPr>
        <w:t>以及</w:t>
      </w:r>
      <w:r>
        <w:rPr>
          <w:rFonts w:ascii="Times New Roman" w:eastAsia="宋体" w:hAnsi="Times New Roman" w:cs="Times New Roman"/>
          <w:color w:val="000000"/>
          <w:kern w:val="0"/>
          <w:szCs w:val="21"/>
        </w:rPr>
        <w:t>分类。</w:t>
      </w:r>
    </w:p>
    <w:p w14:paraId="04D4B46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）去甲肾上腺素</w:t>
      </w:r>
      <w:r>
        <w:rPr>
          <w:rFonts w:ascii="Times New Roman" w:eastAsia="宋体" w:hAnsi="Times New Roman" w:cs="Times New Roman" w:hint="eastAsia"/>
          <w:color w:val="000000"/>
          <w:kern w:val="0"/>
          <w:szCs w:val="21"/>
        </w:rPr>
        <w:t>的</w:t>
      </w:r>
      <w:proofErr w:type="gramStart"/>
      <w:r>
        <w:rPr>
          <w:rFonts w:ascii="Times New Roman" w:eastAsia="宋体" w:hAnsi="Times New Roman" w:cs="Times New Roman"/>
          <w:color w:val="000000"/>
          <w:kern w:val="0"/>
          <w:szCs w:val="21"/>
        </w:rPr>
        <w:t>体内过程</w:t>
      </w:r>
      <w:proofErr w:type="gramEnd"/>
      <w:r>
        <w:rPr>
          <w:rFonts w:ascii="Times New Roman" w:eastAsia="宋体" w:hAnsi="Times New Roman" w:cs="Times New Roman"/>
          <w:color w:val="000000"/>
          <w:kern w:val="0"/>
          <w:szCs w:val="21"/>
        </w:rPr>
        <w:t>特点、作用、用途、不良反应及禁忌证；间羟胺的作用特点及用途。</w:t>
      </w:r>
    </w:p>
    <w:p w14:paraId="6F1A120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）肾上腺素</w:t>
      </w:r>
      <w:r>
        <w:rPr>
          <w:rFonts w:ascii="Times New Roman" w:eastAsia="宋体" w:hAnsi="Times New Roman" w:cs="Times New Roman" w:hint="eastAsia"/>
          <w:color w:val="000000"/>
          <w:kern w:val="0"/>
          <w:szCs w:val="21"/>
        </w:rPr>
        <w:t>的</w:t>
      </w:r>
      <w:proofErr w:type="gramStart"/>
      <w:r>
        <w:rPr>
          <w:rFonts w:ascii="Times New Roman" w:eastAsia="宋体" w:hAnsi="Times New Roman" w:cs="Times New Roman"/>
          <w:color w:val="000000"/>
          <w:kern w:val="0"/>
          <w:szCs w:val="21"/>
        </w:rPr>
        <w:t>体内过程</w:t>
      </w:r>
      <w:proofErr w:type="gramEnd"/>
      <w:r>
        <w:rPr>
          <w:rFonts w:ascii="Times New Roman" w:eastAsia="宋体" w:hAnsi="Times New Roman" w:cs="Times New Roman"/>
          <w:color w:val="000000"/>
          <w:kern w:val="0"/>
          <w:szCs w:val="21"/>
        </w:rPr>
        <w:t>特点、作用、用途、不良反应及禁忌证；多巴胺、麻黄碱的作用特点及用途。</w:t>
      </w:r>
    </w:p>
    <w:p w14:paraId="5632C0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）异丙肾上腺素的</w:t>
      </w:r>
      <w:proofErr w:type="gramStart"/>
      <w:r>
        <w:rPr>
          <w:rFonts w:ascii="Times New Roman" w:eastAsia="宋体" w:hAnsi="Times New Roman" w:cs="Times New Roman"/>
          <w:color w:val="000000"/>
          <w:kern w:val="0"/>
          <w:szCs w:val="21"/>
        </w:rPr>
        <w:t>体内过程</w:t>
      </w:r>
      <w:proofErr w:type="gramEnd"/>
      <w:r>
        <w:rPr>
          <w:rFonts w:ascii="Times New Roman" w:eastAsia="宋体" w:hAnsi="Times New Roman" w:cs="Times New Roman"/>
          <w:color w:val="000000"/>
          <w:kern w:val="0"/>
          <w:szCs w:val="21"/>
        </w:rPr>
        <w:t>特点、作用、用途、不良反应及禁忌证。</w:t>
      </w:r>
    </w:p>
    <w:p w14:paraId="7417A6B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A636E7B"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639240EB"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7CD1683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试比较</w:t>
      </w:r>
      <w:r>
        <w:rPr>
          <w:rFonts w:ascii="Times New Roman" w:eastAsia="宋体" w:hAnsi="Times New Roman" w:cs="Times New Roman"/>
          <w:color w:val="000000"/>
          <w:kern w:val="0"/>
          <w:szCs w:val="21"/>
        </w:rPr>
        <w:t>NA</w:t>
      </w:r>
      <w:r>
        <w:rPr>
          <w:rFonts w:ascii="Times New Roman" w:eastAsia="宋体" w:hAnsi="Times New Roman" w:cs="Times New Roman"/>
          <w:color w:val="000000"/>
          <w:kern w:val="0"/>
          <w:szCs w:val="21"/>
        </w:rPr>
        <w:t>、</w:t>
      </w:r>
      <w:proofErr w:type="spellStart"/>
      <w:r>
        <w:rPr>
          <w:rFonts w:ascii="Times New Roman" w:eastAsia="宋体" w:hAnsi="Times New Roman" w:cs="Times New Roman"/>
          <w:color w:val="000000"/>
          <w:kern w:val="0"/>
          <w:szCs w:val="21"/>
        </w:rPr>
        <w:t>Adr</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proofErr w:type="spellStart"/>
      <w:r>
        <w:rPr>
          <w:rFonts w:ascii="Times New Roman" w:eastAsia="宋体" w:hAnsi="Times New Roman" w:cs="Times New Roman"/>
          <w:color w:val="000000"/>
          <w:kern w:val="0"/>
          <w:szCs w:val="21"/>
        </w:rPr>
        <w:t>Isop</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对血压影响的异同；</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比较</w:t>
      </w:r>
      <w:r>
        <w:rPr>
          <w:rFonts w:ascii="Times New Roman" w:eastAsia="宋体" w:hAnsi="Times New Roman" w:cs="Times New Roman"/>
          <w:color w:val="000000"/>
          <w:kern w:val="0"/>
          <w:szCs w:val="21"/>
        </w:rPr>
        <w:t>NA</w:t>
      </w:r>
      <w:r>
        <w:rPr>
          <w:rFonts w:ascii="Times New Roman" w:eastAsia="宋体" w:hAnsi="Times New Roman" w:cs="Times New Roman"/>
          <w:color w:val="000000"/>
          <w:kern w:val="0"/>
          <w:szCs w:val="21"/>
        </w:rPr>
        <w:t>、</w:t>
      </w:r>
      <w:proofErr w:type="spellStart"/>
      <w:r>
        <w:rPr>
          <w:rFonts w:ascii="Times New Roman" w:eastAsia="宋体" w:hAnsi="Times New Roman" w:cs="Times New Roman"/>
          <w:color w:val="000000"/>
          <w:kern w:val="0"/>
          <w:szCs w:val="21"/>
        </w:rPr>
        <w:t>Adr</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proofErr w:type="spellStart"/>
      <w:r>
        <w:rPr>
          <w:rFonts w:ascii="Times New Roman" w:eastAsia="宋体" w:hAnsi="Times New Roman" w:cs="Times New Roman"/>
          <w:color w:val="000000"/>
          <w:kern w:val="0"/>
          <w:szCs w:val="21"/>
        </w:rPr>
        <w:t>Isop</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对心脏的不良反应；</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NA</w:t>
      </w:r>
      <w:r>
        <w:rPr>
          <w:rFonts w:ascii="Times New Roman" w:eastAsia="宋体" w:hAnsi="Times New Roman" w:cs="Times New Roman"/>
          <w:color w:val="000000"/>
          <w:kern w:val="0"/>
          <w:szCs w:val="21"/>
        </w:rPr>
        <w:t>、</w:t>
      </w:r>
      <w:proofErr w:type="spellStart"/>
      <w:r>
        <w:rPr>
          <w:rFonts w:ascii="Times New Roman" w:eastAsia="宋体" w:hAnsi="Times New Roman" w:cs="Times New Roman"/>
          <w:color w:val="000000"/>
          <w:kern w:val="0"/>
          <w:szCs w:val="21"/>
        </w:rPr>
        <w:t>Adr</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proofErr w:type="spellStart"/>
      <w:r>
        <w:rPr>
          <w:rFonts w:ascii="Times New Roman" w:eastAsia="宋体" w:hAnsi="Times New Roman" w:cs="Times New Roman"/>
          <w:color w:val="000000"/>
          <w:kern w:val="0"/>
          <w:szCs w:val="21"/>
        </w:rPr>
        <w:t>Isop</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分别用于哪种类型的休克？为什么？</w:t>
      </w:r>
    </w:p>
    <w:p w14:paraId="0897CE97" w14:textId="77777777" w:rsidR="00B2200C" w:rsidRDefault="00B2200C">
      <w:pPr>
        <w:adjustRightInd w:val="0"/>
        <w:snapToGrid w:val="0"/>
        <w:spacing w:line="360" w:lineRule="auto"/>
        <w:ind w:firstLineChars="177" w:firstLine="372"/>
        <w:rPr>
          <w:rFonts w:ascii="Times New Roman" w:eastAsia="宋体" w:hAnsi="Times New Roman" w:cs="Times New Roman"/>
        </w:rPr>
      </w:pPr>
    </w:p>
    <w:p w14:paraId="42DD2AC8"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第十一章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肾上腺素受体阻断药</w:t>
      </w:r>
    </w:p>
    <w:p w14:paraId="39BF0FC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71CD05F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w:t>
      </w:r>
      <w:proofErr w:type="gramStart"/>
      <w:r>
        <w:rPr>
          <w:rFonts w:ascii="Times New Roman" w:eastAsia="宋体" w:hAnsi="Times New Roman" w:cs="Times New Roman"/>
          <w:color w:val="000000"/>
          <w:kern w:val="0"/>
          <w:szCs w:val="21"/>
        </w:rPr>
        <w:t>酚</w:t>
      </w:r>
      <w:proofErr w:type="gramEnd"/>
      <w:r>
        <w:rPr>
          <w:rFonts w:ascii="Times New Roman" w:eastAsia="宋体" w:hAnsi="Times New Roman" w:cs="Times New Roman"/>
          <w:color w:val="000000"/>
          <w:kern w:val="0"/>
          <w:szCs w:val="21"/>
        </w:rPr>
        <w:t>妥拉明的药理作用、临床应用及不良反应</w:t>
      </w:r>
      <w:r>
        <w:rPr>
          <w:rFonts w:ascii="Times New Roman" w:eastAsia="宋体" w:hAnsi="Times New Roman" w:cs="Times New Roman" w:hint="eastAsia"/>
          <w:color w:val="000000"/>
          <w:kern w:val="0"/>
          <w:szCs w:val="21"/>
        </w:rPr>
        <w:t>；掌握</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受体阻断药的作用、用途、不良反应和禁忌证；非选择性</w:t>
      </w:r>
      <w:r>
        <w:rPr>
          <w:rFonts w:ascii="Times New Roman" w:eastAsia="宋体" w:hAnsi="Times New Roman" w:cs="Times New Roman"/>
          <w:color w:val="000000"/>
          <w:kern w:val="0"/>
          <w:szCs w:val="21"/>
        </w:rPr>
        <w:t xml:space="preserve">β </w:t>
      </w:r>
      <w:r>
        <w:rPr>
          <w:rFonts w:ascii="Times New Roman" w:eastAsia="宋体" w:hAnsi="Times New Roman" w:cs="Times New Roman"/>
          <w:color w:val="000000"/>
          <w:kern w:val="0"/>
          <w:szCs w:val="21"/>
        </w:rPr>
        <w:t>受体阻</w:t>
      </w:r>
      <w:r>
        <w:rPr>
          <w:rFonts w:ascii="Times New Roman" w:eastAsia="宋体" w:hAnsi="Times New Roman" w:cs="Times New Roman"/>
          <w:color w:val="000000"/>
          <w:kern w:val="0"/>
          <w:szCs w:val="21"/>
        </w:rPr>
        <w:t>断药普</w:t>
      </w:r>
      <w:proofErr w:type="gramStart"/>
      <w:r>
        <w:rPr>
          <w:rFonts w:ascii="Times New Roman" w:eastAsia="宋体" w:hAnsi="Times New Roman" w:cs="Times New Roman"/>
          <w:color w:val="000000"/>
          <w:kern w:val="0"/>
          <w:szCs w:val="21"/>
        </w:rPr>
        <w:t>萘洛</w:t>
      </w:r>
      <w:proofErr w:type="gramEnd"/>
      <w:r>
        <w:rPr>
          <w:rFonts w:ascii="Times New Roman" w:eastAsia="宋体" w:hAnsi="Times New Roman" w:cs="Times New Roman"/>
          <w:color w:val="000000"/>
          <w:kern w:val="0"/>
          <w:szCs w:val="21"/>
        </w:rPr>
        <w:t>尔的作用、用途、不良反应和禁忌证</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了解其它非选择性</w:t>
      </w:r>
      <w:r>
        <w:rPr>
          <w:rFonts w:ascii="Times New Roman" w:eastAsia="宋体" w:hAnsi="Times New Roman" w:cs="Times New Roman"/>
          <w:color w:val="000000"/>
          <w:kern w:val="0"/>
          <w:szCs w:val="21"/>
        </w:rPr>
        <w:t xml:space="preserve">β </w:t>
      </w:r>
      <w:r>
        <w:rPr>
          <w:rFonts w:ascii="Times New Roman" w:eastAsia="宋体" w:hAnsi="Times New Roman" w:cs="Times New Roman"/>
          <w:color w:val="000000"/>
          <w:kern w:val="0"/>
          <w:szCs w:val="21"/>
        </w:rPr>
        <w:t>受体阻断药</w:t>
      </w:r>
      <w:proofErr w:type="gramStart"/>
      <w:r>
        <w:rPr>
          <w:rFonts w:ascii="Times New Roman" w:eastAsia="宋体" w:hAnsi="Times New Roman" w:cs="Times New Roman"/>
          <w:color w:val="000000"/>
          <w:kern w:val="0"/>
          <w:szCs w:val="21"/>
        </w:rPr>
        <w:t>噻</w:t>
      </w:r>
      <w:proofErr w:type="gramEnd"/>
      <w:r>
        <w:rPr>
          <w:rFonts w:ascii="Times New Roman" w:eastAsia="宋体" w:hAnsi="Times New Roman" w:cs="Times New Roman"/>
          <w:color w:val="000000"/>
          <w:kern w:val="0"/>
          <w:szCs w:val="21"/>
        </w:rPr>
        <w:t>吗</w:t>
      </w:r>
      <w:proofErr w:type="gramStart"/>
      <w:r>
        <w:rPr>
          <w:rFonts w:ascii="Times New Roman" w:eastAsia="宋体" w:hAnsi="Times New Roman" w:cs="Times New Roman"/>
          <w:color w:val="000000"/>
          <w:kern w:val="0"/>
          <w:szCs w:val="21"/>
        </w:rPr>
        <w:t>洛</w:t>
      </w:r>
      <w:proofErr w:type="gramEnd"/>
      <w:r>
        <w:rPr>
          <w:rFonts w:ascii="Times New Roman" w:eastAsia="宋体" w:hAnsi="Times New Roman" w:cs="Times New Roman"/>
          <w:color w:val="000000"/>
          <w:kern w:val="0"/>
          <w:szCs w:val="21"/>
        </w:rPr>
        <w:t>尔（</w:t>
      </w:r>
      <w:proofErr w:type="gramStart"/>
      <w:r>
        <w:rPr>
          <w:rFonts w:ascii="Times New Roman" w:eastAsia="宋体" w:hAnsi="Times New Roman" w:cs="Times New Roman"/>
          <w:color w:val="000000"/>
          <w:kern w:val="0"/>
          <w:szCs w:val="21"/>
        </w:rPr>
        <w:t>噻</w:t>
      </w:r>
      <w:proofErr w:type="gramEnd"/>
      <w:r>
        <w:rPr>
          <w:rFonts w:ascii="Times New Roman" w:eastAsia="宋体" w:hAnsi="Times New Roman" w:cs="Times New Roman"/>
          <w:color w:val="000000"/>
          <w:kern w:val="0"/>
          <w:szCs w:val="21"/>
        </w:rPr>
        <w:t>吗心安）、吲哚</w:t>
      </w:r>
      <w:proofErr w:type="gramStart"/>
      <w:r>
        <w:rPr>
          <w:rFonts w:ascii="Times New Roman" w:eastAsia="宋体" w:hAnsi="Times New Roman" w:cs="Times New Roman"/>
          <w:color w:val="000000"/>
          <w:kern w:val="0"/>
          <w:szCs w:val="21"/>
        </w:rPr>
        <w:t>洛</w:t>
      </w:r>
      <w:proofErr w:type="gramEnd"/>
      <w:r>
        <w:rPr>
          <w:rFonts w:ascii="Times New Roman" w:eastAsia="宋体" w:hAnsi="Times New Roman" w:cs="Times New Roman"/>
          <w:color w:val="000000"/>
          <w:kern w:val="0"/>
          <w:szCs w:val="21"/>
        </w:rPr>
        <w:t>尔、纳多洛尔的作用特点</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熟悉选择性</w:t>
      </w:r>
      <w:r>
        <w:rPr>
          <w:rFonts w:ascii="Times New Roman" w:eastAsia="宋体" w:hAnsi="Times New Roman" w:cs="Times New Roman"/>
          <w:color w:val="000000"/>
          <w:kern w:val="0"/>
          <w:szCs w:val="21"/>
        </w:rPr>
        <w:t xml:space="preserve">β1 </w:t>
      </w:r>
      <w:r>
        <w:rPr>
          <w:rFonts w:ascii="Times New Roman" w:eastAsia="宋体" w:hAnsi="Times New Roman" w:cs="Times New Roman"/>
          <w:color w:val="000000"/>
          <w:kern w:val="0"/>
          <w:szCs w:val="21"/>
        </w:rPr>
        <w:t>受体阻断</w:t>
      </w:r>
      <w:proofErr w:type="gramStart"/>
      <w:r>
        <w:rPr>
          <w:rFonts w:ascii="Times New Roman" w:eastAsia="宋体" w:hAnsi="Times New Roman" w:cs="Times New Roman"/>
          <w:color w:val="000000"/>
          <w:kern w:val="0"/>
          <w:szCs w:val="21"/>
        </w:rPr>
        <w:t>药阿替洛</w:t>
      </w:r>
      <w:proofErr w:type="gramEnd"/>
      <w:r>
        <w:rPr>
          <w:rFonts w:ascii="Times New Roman" w:eastAsia="宋体" w:hAnsi="Times New Roman" w:cs="Times New Roman"/>
          <w:color w:val="000000"/>
          <w:kern w:val="0"/>
          <w:szCs w:val="21"/>
        </w:rPr>
        <w:t>尔、美托洛尔的作用特点。</w:t>
      </w:r>
      <w:r>
        <w:rPr>
          <w:rFonts w:ascii="Times New Roman" w:eastAsia="宋体" w:hAnsi="Times New Roman" w:cs="Times New Roman"/>
          <w:color w:val="000000"/>
          <w:kern w:val="0"/>
          <w:szCs w:val="21"/>
        </w:rPr>
        <w:t xml:space="preserve"> </w:t>
      </w:r>
    </w:p>
    <w:p w14:paraId="616A587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7D11D7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教学重点：掌握短效</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受体阻断药和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受体阻断药的作用和应用；熟悉</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受体阻断药的不良反应；</w:t>
      </w:r>
    </w:p>
    <w:p w14:paraId="3C63E2E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教学难点：本堂课为传出神经系统药物的最后一次课，课后要求同学</w:t>
      </w:r>
      <w:r>
        <w:rPr>
          <w:rFonts w:ascii="Times New Roman" w:eastAsia="宋体" w:hAnsi="Times New Roman" w:cs="Times New Roman" w:hint="eastAsia"/>
          <w:color w:val="000000"/>
          <w:kern w:val="0"/>
          <w:szCs w:val="21"/>
        </w:rPr>
        <w:t>自己</w:t>
      </w:r>
      <w:r>
        <w:rPr>
          <w:rFonts w:ascii="Times New Roman" w:eastAsia="宋体" w:hAnsi="Times New Roman" w:cs="Times New Roman"/>
          <w:color w:val="000000"/>
          <w:kern w:val="0"/>
          <w:szCs w:val="21"/>
        </w:rPr>
        <w:t>总结毛果芸香碱，毒扁豆碱和</w:t>
      </w:r>
      <w:proofErr w:type="gramStart"/>
      <w:r>
        <w:rPr>
          <w:rFonts w:ascii="Times New Roman" w:eastAsia="宋体" w:hAnsi="Times New Roman" w:cs="Times New Roman"/>
          <w:color w:val="000000"/>
          <w:kern w:val="0"/>
          <w:szCs w:val="21"/>
        </w:rPr>
        <w:t>噻</w:t>
      </w:r>
      <w:proofErr w:type="gramEnd"/>
      <w:r>
        <w:rPr>
          <w:rFonts w:ascii="Times New Roman" w:eastAsia="宋体" w:hAnsi="Times New Roman" w:cs="Times New Roman"/>
          <w:color w:val="000000"/>
          <w:kern w:val="0"/>
          <w:szCs w:val="21"/>
        </w:rPr>
        <w:t>吗</w:t>
      </w:r>
      <w:proofErr w:type="gramStart"/>
      <w:r>
        <w:rPr>
          <w:rFonts w:ascii="Times New Roman" w:eastAsia="宋体" w:hAnsi="Times New Roman" w:cs="Times New Roman"/>
          <w:color w:val="000000"/>
          <w:kern w:val="0"/>
          <w:szCs w:val="21"/>
        </w:rPr>
        <w:t>洛</w:t>
      </w:r>
      <w:proofErr w:type="gramEnd"/>
      <w:r>
        <w:rPr>
          <w:rFonts w:ascii="Times New Roman" w:eastAsia="宋体" w:hAnsi="Times New Roman" w:cs="Times New Roman"/>
          <w:color w:val="000000"/>
          <w:kern w:val="0"/>
          <w:szCs w:val="21"/>
        </w:rPr>
        <w:t>尔虽均可治疗青光眼，但它们的作用强度、作用机制和不良反应有何不同；要求重温传出神经系统药物分类表，进一步加深对传出神经系统代表药物的理</w:t>
      </w:r>
    </w:p>
    <w:p w14:paraId="5F038F4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69B8F5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）肾上腺素受体阻断药的分类：</w:t>
      </w:r>
      <w:r>
        <w:rPr>
          <w:rFonts w:ascii="Times New Roman" w:eastAsia="宋体" w:hAnsi="Times New Roman" w:cs="Times New Roman"/>
          <w:color w:val="000000"/>
          <w:kern w:val="0"/>
          <w:szCs w:val="21"/>
        </w:rPr>
        <w:t xml:space="preserve">α-R </w:t>
      </w:r>
      <w:r>
        <w:rPr>
          <w:rFonts w:ascii="Times New Roman" w:eastAsia="宋体" w:hAnsi="Times New Roman" w:cs="Times New Roman"/>
          <w:color w:val="000000"/>
          <w:kern w:val="0"/>
          <w:szCs w:val="21"/>
        </w:rPr>
        <w:t>阻断药（短效类、长效类）、</w:t>
      </w:r>
      <w:r>
        <w:rPr>
          <w:rFonts w:ascii="Times New Roman" w:eastAsia="宋体" w:hAnsi="Times New Roman" w:cs="Times New Roman"/>
          <w:color w:val="000000"/>
          <w:kern w:val="0"/>
          <w:szCs w:val="21"/>
        </w:rPr>
        <w:t xml:space="preserve">β-R </w:t>
      </w:r>
      <w:r>
        <w:rPr>
          <w:rFonts w:ascii="Times New Roman" w:eastAsia="宋体" w:hAnsi="Times New Roman" w:cs="Times New Roman"/>
          <w:color w:val="000000"/>
          <w:kern w:val="0"/>
          <w:szCs w:val="21"/>
        </w:rPr>
        <w:t>阻断药，</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β-R </w:t>
      </w:r>
      <w:r>
        <w:rPr>
          <w:rFonts w:ascii="Times New Roman" w:eastAsia="宋体" w:hAnsi="Times New Roman" w:cs="Times New Roman"/>
          <w:color w:val="000000"/>
          <w:kern w:val="0"/>
          <w:szCs w:val="21"/>
        </w:rPr>
        <w:t>阻断药。</w:t>
      </w:r>
    </w:p>
    <w:p w14:paraId="38D62D6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roofErr w:type="gramStart"/>
      <w:r>
        <w:rPr>
          <w:rFonts w:ascii="Times New Roman" w:eastAsia="宋体" w:hAnsi="Times New Roman" w:cs="Times New Roman"/>
          <w:color w:val="000000"/>
          <w:kern w:val="0"/>
          <w:szCs w:val="21"/>
        </w:rPr>
        <w:t>酚</w:t>
      </w:r>
      <w:proofErr w:type="gramEnd"/>
      <w:r>
        <w:rPr>
          <w:rFonts w:ascii="Times New Roman" w:eastAsia="宋体" w:hAnsi="Times New Roman" w:cs="Times New Roman"/>
          <w:color w:val="000000"/>
          <w:kern w:val="0"/>
          <w:szCs w:val="21"/>
        </w:rPr>
        <w:t>妥拉明（</w:t>
      </w:r>
      <w:r>
        <w:rPr>
          <w:rFonts w:ascii="Times New Roman" w:eastAsia="宋体" w:hAnsi="Times New Roman" w:cs="Times New Roman"/>
          <w:color w:val="000000"/>
          <w:kern w:val="0"/>
          <w:szCs w:val="21"/>
        </w:rPr>
        <w:t>phentolamine</w:t>
      </w:r>
      <w:r>
        <w:rPr>
          <w:rFonts w:ascii="Times New Roman" w:eastAsia="宋体" w:hAnsi="Times New Roman" w:cs="Times New Roman"/>
          <w:color w:val="000000"/>
          <w:kern w:val="0"/>
          <w:szCs w:val="21"/>
        </w:rPr>
        <w:t>）和</w:t>
      </w:r>
      <w:proofErr w:type="gramStart"/>
      <w:r>
        <w:rPr>
          <w:rFonts w:ascii="Times New Roman" w:eastAsia="宋体" w:hAnsi="Times New Roman" w:cs="Times New Roman"/>
          <w:color w:val="000000"/>
          <w:kern w:val="0"/>
          <w:szCs w:val="21"/>
        </w:rPr>
        <w:t>妥拉唑啉</w:t>
      </w:r>
      <w:proofErr w:type="gramEnd"/>
      <w:r>
        <w:rPr>
          <w:rFonts w:ascii="Times New Roman" w:eastAsia="宋体" w:hAnsi="Times New Roman" w:cs="Times New Roman"/>
          <w:color w:val="000000"/>
          <w:kern w:val="0"/>
          <w:szCs w:val="21"/>
        </w:rPr>
        <w:t>（妥拉苏林，</w:t>
      </w:r>
      <w:r>
        <w:rPr>
          <w:rFonts w:ascii="Times New Roman" w:eastAsia="宋体" w:hAnsi="Times New Roman" w:cs="Times New Roman"/>
          <w:color w:val="000000"/>
          <w:kern w:val="0"/>
          <w:szCs w:val="21"/>
        </w:rPr>
        <w:t>tolazoline</w:t>
      </w:r>
      <w:r>
        <w:rPr>
          <w:rFonts w:ascii="Times New Roman" w:eastAsia="宋体" w:hAnsi="Times New Roman" w:cs="Times New Roman"/>
          <w:color w:val="000000"/>
          <w:kern w:val="0"/>
          <w:szCs w:val="21"/>
        </w:rPr>
        <w:t>）的作用（血管、心脏、其他）、用途（外周血管痉挛性疾病、</w:t>
      </w:r>
      <w:r>
        <w:rPr>
          <w:rFonts w:ascii="Times New Roman" w:eastAsia="宋体" w:hAnsi="Times New Roman" w:cs="Times New Roman"/>
          <w:color w:val="000000"/>
          <w:kern w:val="0"/>
          <w:szCs w:val="21"/>
        </w:rPr>
        <w:t xml:space="preserve">NA </w:t>
      </w:r>
      <w:r>
        <w:rPr>
          <w:rFonts w:ascii="Times New Roman" w:eastAsia="宋体" w:hAnsi="Times New Roman" w:cs="Times New Roman"/>
          <w:color w:val="000000"/>
          <w:kern w:val="0"/>
          <w:szCs w:val="21"/>
        </w:rPr>
        <w:t>静滴外漏、嗜铬细胞瘤所致的高血压、抗休克、急性心肌梗死和充血性心衰、其它）和主要不</w:t>
      </w:r>
      <w:r>
        <w:rPr>
          <w:rFonts w:ascii="Times New Roman" w:eastAsia="宋体" w:hAnsi="Times New Roman" w:cs="Times New Roman"/>
          <w:color w:val="000000"/>
          <w:kern w:val="0"/>
          <w:szCs w:val="21"/>
        </w:rPr>
        <w:t>良反应。</w:t>
      </w:r>
    </w:p>
    <w:p w14:paraId="0B98C8D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β-R </w:t>
      </w:r>
      <w:r>
        <w:rPr>
          <w:rFonts w:ascii="Times New Roman" w:eastAsia="宋体" w:hAnsi="Times New Roman" w:cs="Times New Roman"/>
          <w:color w:val="000000"/>
          <w:kern w:val="0"/>
          <w:szCs w:val="21"/>
        </w:rPr>
        <w:t>阻断药的药理作用（</w:t>
      </w:r>
      <w:r>
        <w:rPr>
          <w:rFonts w:ascii="Times New Roman" w:eastAsia="宋体" w:hAnsi="Times New Roman" w:cs="Times New Roman"/>
          <w:color w:val="000000"/>
          <w:kern w:val="0"/>
          <w:szCs w:val="21"/>
        </w:rPr>
        <w:t xml:space="preserve">β-R </w:t>
      </w:r>
      <w:r>
        <w:rPr>
          <w:rFonts w:ascii="Times New Roman" w:eastAsia="宋体" w:hAnsi="Times New Roman" w:cs="Times New Roman"/>
          <w:color w:val="000000"/>
          <w:kern w:val="0"/>
          <w:szCs w:val="21"/>
        </w:rPr>
        <w:t>阻断作用（心血管系统、支气管平滑肌、代谢、肾素）、</w:t>
      </w:r>
      <w:r>
        <w:rPr>
          <w:rFonts w:ascii="Times New Roman" w:eastAsia="宋体" w:hAnsi="Times New Roman" w:cs="Times New Roman"/>
          <w:color w:val="000000"/>
          <w:kern w:val="0"/>
          <w:szCs w:val="21"/>
        </w:rPr>
        <w:lastRenderedPageBreak/>
        <w:t>内在拟交感活性、膜稳定作用、其他）、临床用途（心律失常、心绞痛、心肌梗死、高血压、充血性心衰、其他）和不良反应（心血管反应、诱发或加剧支气管哮喘、反跳现象、其它）。</w:t>
      </w:r>
    </w:p>
    <w:p w14:paraId="7F5DED0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）普</w:t>
      </w:r>
      <w:proofErr w:type="gramStart"/>
      <w:r>
        <w:rPr>
          <w:rFonts w:ascii="Times New Roman" w:eastAsia="宋体" w:hAnsi="Times New Roman" w:cs="Times New Roman"/>
          <w:color w:val="000000"/>
          <w:kern w:val="0"/>
          <w:szCs w:val="21"/>
        </w:rPr>
        <w:t>萘洛</w:t>
      </w:r>
      <w:proofErr w:type="gramEnd"/>
      <w:r>
        <w:rPr>
          <w:rFonts w:ascii="Times New Roman" w:eastAsia="宋体" w:hAnsi="Times New Roman" w:cs="Times New Roman"/>
          <w:color w:val="000000"/>
          <w:kern w:val="0"/>
          <w:szCs w:val="21"/>
        </w:rPr>
        <w:t>尔（</w:t>
      </w:r>
      <w:r>
        <w:rPr>
          <w:rFonts w:ascii="Times New Roman" w:eastAsia="宋体" w:hAnsi="Times New Roman" w:cs="Times New Roman"/>
          <w:color w:val="000000"/>
          <w:kern w:val="0"/>
          <w:szCs w:val="21"/>
        </w:rPr>
        <w:t>propranolol</w:t>
      </w:r>
      <w:r>
        <w:rPr>
          <w:rFonts w:ascii="Times New Roman" w:eastAsia="宋体" w:hAnsi="Times New Roman" w:cs="Times New Roman"/>
          <w:color w:val="000000"/>
          <w:kern w:val="0"/>
          <w:szCs w:val="21"/>
        </w:rPr>
        <w:t>，心得安）、</w:t>
      </w:r>
      <w:proofErr w:type="gramStart"/>
      <w:r>
        <w:rPr>
          <w:rFonts w:ascii="Times New Roman" w:eastAsia="宋体" w:hAnsi="Times New Roman" w:cs="Times New Roman"/>
          <w:color w:val="000000"/>
          <w:kern w:val="0"/>
          <w:szCs w:val="21"/>
        </w:rPr>
        <w:t>噻</w:t>
      </w:r>
      <w:proofErr w:type="gramEnd"/>
      <w:r>
        <w:rPr>
          <w:rFonts w:ascii="Times New Roman" w:eastAsia="宋体" w:hAnsi="Times New Roman" w:cs="Times New Roman"/>
          <w:color w:val="000000"/>
          <w:kern w:val="0"/>
          <w:szCs w:val="21"/>
        </w:rPr>
        <w:t>吗</w:t>
      </w:r>
      <w:proofErr w:type="gramStart"/>
      <w:r>
        <w:rPr>
          <w:rFonts w:ascii="Times New Roman" w:eastAsia="宋体" w:hAnsi="Times New Roman" w:cs="Times New Roman"/>
          <w:color w:val="000000"/>
          <w:kern w:val="0"/>
          <w:szCs w:val="21"/>
        </w:rPr>
        <w:t>洛</w:t>
      </w:r>
      <w:proofErr w:type="gramEnd"/>
      <w:r>
        <w:rPr>
          <w:rFonts w:ascii="Times New Roman" w:eastAsia="宋体" w:hAnsi="Times New Roman" w:cs="Times New Roman"/>
          <w:color w:val="000000"/>
          <w:kern w:val="0"/>
          <w:szCs w:val="21"/>
        </w:rPr>
        <w:t>尔（</w:t>
      </w:r>
      <w:proofErr w:type="gramStart"/>
      <w:r>
        <w:rPr>
          <w:rFonts w:ascii="Times New Roman" w:eastAsia="宋体" w:hAnsi="Times New Roman" w:cs="Times New Roman"/>
          <w:color w:val="000000"/>
          <w:kern w:val="0"/>
          <w:szCs w:val="21"/>
        </w:rPr>
        <w:t>噻</w:t>
      </w:r>
      <w:proofErr w:type="gramEnd"/>
      <w:r>
        <w:rPr>
          <w:rFonts w:ascii="Times New Roman" w:eastAsia="宋体" w:hAnsi="Times New Roman" w:cs="Times New Roman"/>
          <w:color w:val="000000"/>
          <w:kern w:val="0"/>
          <w:szCs w:val="21"/>
        </w:rPr>
        <w:t>吗心安）、吲哚</w:t>
      </w:r>
      <w:proofErr w:type="gramStart"/>
      <w:r>
        <w:rPr>
          <w:rFonts w:ascii="Times New Roman" w:eastAsia="宋体" w:hAnsi="Times New Roman" w:cs="Times New Roman"/>
          <w:color w:val="000000"/>
          <w:kern w:val="0"/>
          <w:szCs w:val="21"/>
        </w:rPr>
        <w:t>洛</w:t>
      </w:r>
      <w:proofErr w:type="gramEnd"/>
      <w:r>
        <w:rPr>
          <w:rFonts w:ascii="Times New Roman" w:eastAsia="宋体" w:hAnsi="Times New Roman" w:cs="Times New Roman"/>
          <w:color w:val="000000"/>
          <w:kern w:val="0"/>
          <w:szCs w:val="21"/>
        </w:rPr>
        <w:t>尔、纳多洛尔及阿替</w:t>
      </w:r>
      <w:proofErr w:type="gramStart"/>
      <w:r>
        <w:rPr>
          <w:rFonts w:ascii="Times New Roman" w:eastAsia="宋体" w:hAnsi="Times New Roman" w:cs="Times New Roman"/>
          <w:color w:val="000000"/>
          <w:kern w:val="0"/>
          <w:szCs w:val="21"/>
        </w:rPr>
        <w:t>洛</w:t>
      </w:r>
      <w:proofErr w:type="gramEnd"/>
      <w:r>
        <w:rPr>
          <w:rFonts w:ascii="Times New Roman" w:eastAsia="宋体" w:hAnsi="Times New Roman" w:cs="Times New Roman"/>
          <w:color w:val="000000"/>
          <w:kern w:val="0"/>
          <w:szCs w:val="21"/>
        </w:rPr>
        <w:t>尔、美托洛尔的作用特点。</w:t>
      </w:r>
    </w:p>
    <w:p w14:paraId="515BB26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5D74F50"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w:t>
      </w:r>
      <w:r>
        <w:rPr>
          <w:rFonts w:ascii="宋体" w:eastAsia="宋体" w:hAnsi="宋体" w:cs="Times New Roman"/>
          <w:color w:val="000000"/>
          <w:kern w:val="0"/>
          <w:szCs w:val="21"/>
        </w:rPr>
        <w:t>式、讨论式教学方式。重要的专业英语词汇及英文药名采取双语教学方式。</w:t>
      </w:r>
    </w:p>
    <w:p w14:paraId="700A979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61673CE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受体阻断药对</w:t>
      </w:r>
      <w:r>
        <w:rPr>
          <w:rFonts w:ascii="Times New Roman" w:eastAsia="宋体" w:hAnsi="Times New Roman" w:cs="Times New Roman"/>
          <w:color w:val="000000"/>
          <w:kern w:val="0"/>
          <w:szCs w:val="21"/>
        </w:rPr>
        <w:t>NA</w:t>
      </w:r>
      <w:r>
        <w:rPr>
          <w:rFonts w:ascii="Times New Roman" w:eastAsia="宋体" w:hAnsi="Times New Roman" w:cs="Times New Roman"/>
          <w:color w:val="000000"/>
          <w:kern w:val="0"/>
          <w:szCs w:val="21"/>
        </w:rPr>
        <w:t>、</w:t>
      </w:r>
      <w:proofErr w:type="spellStart"/>
      <w:r>
        <w:rPr>
          <w:rFonts w:ascii="Times New Roman" w:eastAsia="宋体" w:hAnsi="Times New Roman" w:cs="Times New Roman"/>
          <w:color w:val="000000"/>
          <w:kern w:val="0"/>
          <w:szCs w:val="21"/>
        </w:rPr>
        <w:t>Adr</w:t>
      </w:r>
      <w:proofErr w:type="spell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Iso </w:t>
      </w:r>
      <w:r>
        <w:rPr>
          <w:rFonts w:ascii="Times New Roman" w:eastAsia="宋体" w:hAnsi="Times New Roman" w:cs="Times New Roman"/>
          <w:color w:val="000000"/>
          <w:kern w:val="0"/>
          <w:szCs w:val="21"/>
        </w:rPr>
        <w:t>所致血压改变有何影响</w:t>
      </w:r>
      <w:r>
        <w:rPr>
          <w:rFonts w:ascii="Times New Roman" w:eastAsia="宋体" w:hAnsi="Times New Roman" w:cs="Times New Roman" w:hint="eastAsia"/>
          <w:color w:val="000000"/>
          <w:kern w:val="0"/>
          <w:szCs w:val="21"/>
        </w:rPr>
        <w:t>；</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α</w:t>
      </w:r>
      <w:r>
        <w:rPr>
          <w:rFonts w:ascii="Times New Roman" w:eastAsia="宋体" w:hAnsi="Times New Roman" w:cs="Times New Roman"/>
          <w:color w:val="000000"/>
          <w:kern w:val="0"/>
          <w:szCs w:val="21"/>
        </w:rPr>
        <w:t>受体阻断药引起心脏兴奋的原因有哪些？</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β</w:t>
      </w:r>
      <w:r>
        <w:rPr>
          <w:rFonts w:ascii="Times New Roman" w:eastAsia="宋体" w:hAnsi="Times New Roman" w:cs="Times New Roman"/>
          <w:color w:val="000000"/>
          <w:kern w:val="0"/>
          <w:szCs w:val="21"/>
        </w:rPr>
        <w:t>受体阻断药治疗充血性心力衰竭的依据是什么？</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何为内在拟交感活性，其临床意义何在？</w:t>
      </w:r>
    </w:p>
    <w:p w14:paraId="5099104F" w14:textId="77777777" w:rsidR="00B2200C" w:rsidRDefault="00B2200C">
      <w:pPr>
        <w:adjustRightInd w:val="0"/>
        <w:snapToGrid w:val="0"/>
        <w:spacing w:line="360" w:lineRule="auto"/>
        <w:ind w:firstLineChars="202" w:firstLine="424"/>
        <w:rPr>
          <w:rFonts w:ascii="Times New Roman" w:eastAsia="宋体" w:hAnsi="Times New Roman" w:cs="Times New Roman"/>
          <w:color w:val="000000"/>
          <w:kern w:val="0"/>
          <w:szCs w:val="21"/>
        </w:rPr>
      </w:pPr>
    </w:p>
    <w:p w14:paraId="1B139A17"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第十二章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中枢神经系统药理学概论</w:t>
      </w:r>
    </w:p>
    <w:p w14:paraId="5A0B33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7ACB67F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本章节主要掌握中枢神经系统药理学特点。熟悉中枢神经各种递质及其受体分布效应。</w:t>
      </w:r>
    </w:p>
    <w:p w14:paraId="685F637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E76A64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教学重点：中枢神经系统药理学特点。</w:t>
      </w:r>
    </w:p>
    <w:p w14:paraId="18D54BB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教学难点：中枢神经各种递质及其受体分布效应。</w:t>
      </w:r>
    </w:p>
    <w:p w14:paraId="49C7144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561F5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）复习中枢神经系统的细胞学基础</w:t>
      </w:r>
    </w:p>
    <w:p w14:paraId="4A1BFBA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）中枢神经递质及其受体：乙酰胆碱、</w:t>
      </w:r>
      <w:r>
        <w:rPr>
          <w:rFonts w:ascii="Times New Roman" w:eastAsia="宋体" w:hAnsi="Times New Roman" w:cs="Times New Roman"/>
          <w:color w:val="000000"/>
          <w:kern w:val="0"/>
          <w:szCs w:val="21"/>
        </w:rPr>
        <w:t>γ-</w:t>
      </w:r>
      <w:r>
        <w:rPr>
          <w:rFonts w:ascii="Times New Roman" w:eastAsia="宋体" w:hAnsi="Times New Roman" w:cs="Times New Roman"/>
          <w:color w:val="000000"/>
          <w:kern w:val="0"/>
          <w:szCs w:val="21"/>
        </w:rPr>
        <w:t>氨基丁酸、兴奋性氨基酸、去甲肾上腺素、多巴胺、</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羟色胺、组胺、神经肽</w:t>
      </w:r>
    </w:p>
    <w:p w14:paraId="2E91A92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）中枢神经系统药理学特点</w:t>
      </w:r>
    </w:p>
    <w:p w14:paraId="2513308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）作用于中枢神经系统的药物的分类：</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中枢兴奋药；</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中枢抑制药</w:t>
      </w:r>
    </w:p>
    <w:p w14:paraId="6C3AAD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217242A" w14:textId="77777777" w:rsidR="00B2200C" w:rsidRDefault="00B42542">
      <w:pPr>
        <w:widowControl/>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课堂教学采用</w:t>
      </w:r>
      <w:r>
        <w:rPr>
          <w:rFonts w:ascii="Times New Roman" w:eastAsia="宋体" w:hAnsi="Times New Roman" w:cs="Times New Roman"/>
          <w:szCs w:val="21"/>
        </w:rPr>
        <w:t>“</w:t>
      </w:r>
      <w:r>
        <w:rPr>
          <w:rFonts w:ascii="Times New Roman" w:eastAsia="宋体" w:hAnsi="Times New Roman" w:cs="Times New Roman"/>
          <w:szCs w:val="21"/>
        </w:rPr>
        <w:t>带问题学</w:t>
      </w:r>
      <w:r>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szCs w:val="21"/>
        </w:rPr>
        <w:t>病案讨论与讲课相结合</w:t>
      </w:r>
      <w:r>
        <w:rPr>
          <w:rFonts w:ascii="Times New Roman" w:eastAsia="宋体" w:hAnsi="Times New Roman" w:cs="Times New Roman"/>
          <w:szCs w:val="21"/>
        </w:rPr>
        <w:t>”“</w:t>
      </w:r>
      <w:r>
        <w:rPr>
          <w:rFonts w:ascii="Times New Roman" w:eastAsia="宋体" w:hAnsi="Times New Roman" w:cs="Times New Roman"/>
          <w:szCs w:val="21"/>
        </w:rPr>
        <w:t>提问</w:t>
      </w:r>
      <w:r>
        <w:rPr>
          <w:rFonts w:ascii="Times New Roman" w:eastAsia="宋体" w:hAnsi="Times New Roman" w:cs="Times New Roman"/>
          <w:szCs w:val="21"/>
        </w:rPr>
        <w:t>”</w:t>
      </w:r>
      <w:r>
        <w:rPr>
          <w:rFonts w:ascii="Times New Roman" w:eastAsia="宋体" w:hAnsi="Times New Roman" w:cs="Times New Roman"/>
          <w:szCs w:val="21"/>
        </w:rPr>
        <w:t>以</w:t>
      </w:r>
      <w:r>
        <w:rPr>
          <w:rFonts w:ascii="Times New Roman" w:eastAsia="宋体" w:hAnsi="Times New Roman" w:cs="Times New Roman"/>
          <w:szCs w:val="21"/>
        </w:rPr>
        <w:t>“</w:t>
      </w:r>
      <w:r>
        <w:rPr>
          <w:rFonts w:ascii="Times New Roman" w:eastAsia="宋体" w:hAnsi="Times New Roman" w:cs="Times New Roman"/>
          <w:szCs w:val="21"/>
        </w:rPr>
        <w:t>启发</w:t>
      </w:r>
      <w:r>
        <w:rPr>
          <w:rFonts w:ascii="Times New Roman" w:eastAsia="宋体" w:hAnsi="Times New Roman" w:cs="Times New Roman"/>
          <w:szCs w:val="21"/>
        </w:rPr>
        <w:t>”</w:t>
      </w:r>
      <w:r>
        <w:rPr>
          <w:rFonts w:ascii="Times New Roman" w:eastAsia="宋体" w:hAnsi="Times New Roman" w:cs="Times New Roman"/>
          <w:szCs w:val="21"/>
        </w:rPr>
        <w:t>学生思考。即采用多媒体讲授、提问式、启发式、讨论式教学方式。重要的专业英语词汇及英文药名采取双语教学方式。</w:t>
      </w:r>
    </w:p>
    <w:p w14:paraId="6CD313E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8B085E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回答问题：</w:t>
      </w:r>
      <w:r>
        <w:rPr>
          <w:rFonts w:ascii="Times New Roman" w:eastAsia="宋体" w:hAnsi="Times New Roman" w:cs="Times New Roman"/>
          <w:color w:val="000000"/>
          <w:kern w:val="0"/>
          <w:szCs w:val="21"/>
        </w:rPr>
        <w:t>中枢神经系统的药物</w:t>
      </w:r>
      <w:r>
        <w:rPr>
          <w:rFonts w:ascii="Times New Roman" w:eastAsia="宋体" w:hAnsi="Times New Roman" w:cs="Times New Roman" w:hint="eastAsia"/>
          <w:color w:val="000000"/>
          <w:kern w:val="0"/>
          <w:szCs w:val="21"/>
        </w:rPr>
        <w:t>分为哪几类？</w:t>
      </w:r>
    </w:p>
    <w:p w14:paraId="270DACE3"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bookmarkStart w:id="1" w:name="_Hlk140483772"/>
      <w:r>
        <w:rPr>
          <w:rFonts w:ascii="Times New Roman" w:eastAsia="黑体" w:hAnsi="Times New Roman" w:cs="Times New Roman"/>
          <w:bCs/>
          <w:sz w:val="24"/>
          <w:szCs w:val="24"/>
        </w:rPr>
        <w:t>第十三章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全身麻醉药</w:t>
      </w:r>
      <w:r>
        <w:rPr>
          <w:rFonts w:ascii="Times New Roman" w:eastAsia="黑体" w:hAnsi="Times New Roman" w:cs="Times New Roman" w:hint="eastAsia"/>
          <w:bCs/>
          <w:sz w:val="24"/>
          <w:szCs w:val="24"/>
        </w:rPr>
        <w:t>（自习）</w:t>
      </w:r>
    </w:p>
    <w:p w14:paraId="52AE3C55"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第十四章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局部麻醉药</w:t>
      </w:r>
      <w:r>
        <w:rPr>
          <w:rFonts w:ascii="Times New Roman" w:eastAsia="黑体" w:hAnsi="Times New Roman" w:cs="Times New Roman" w:hint="eastAsia"/>
          <w:bCs/>
          <w:sz w:val="24"/>
          <w:szCs w:val="24"/>
        </w:rPr>
        <w:t>（自习）</w:t>
      </w:r>
      <w:bookmarkEnd w:id="1"/>
    </w:p>
    <w:p w14:paraId="014D67BE"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第十五章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镇静催眠药</w:t>
      </w:r>
    </w:p>
    <w:p w14:paraId="119195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92E9E0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本章节需要掌握苯二</w:t>
      </w:r>
      <w:proofErr w:type="gramStart"/>
      <w:r>
        <w:rPr>
          <w:rFonts w:ascii="Times New Roman" w:eastAsia="宋体" w:hAnsi="Times New Roman" w:cs="Times New Roman"/>
          <w:color w:val="000000"/>
          <w:kern w:val="0"/>
          <w:szCs w:val="21"/>
        </w:rPr>
        <w:t>氮卓类</w:t>
      </w:r>
      <w:proofErr w:type="gramEnd"/>
      <w:r>
        <w:rPr>
          <w:rFonts w:ascii="Times New Roman" w:eastAsia="宋体" w:hAnsi="Times New Roman" w:cs="Times New Roman"/>
          <w:color w:val="000000"/>
          <w:kern w:val="0"/>
          <w:szCs w:val="21"/>
        </w:rPr>
        <w:t>的作用、应用和不良反应。熟悉苯二</w:t>
      </w:r>
      <w:proofErr w:type="gramStart"/>
      <w:r>
        <w:rPr>
          <w:rFonts w:ascii="Times New Roman" w:eastAsia="宋体" w:hAnsi="Times New Roman" w:cs="Times New Roman"/>
          <w:color w:val="000000"/>
          <w:kern w:val="0"/>
          <w:szCs w:val="21"/>
        </w:rPr>
        <w:t>氮卓类</w:t>
      </w:r>
      <w:proofErr w:type="gramEnd"/>
      <w:r>
        <w:rPr>
          <w:rFonts w:ascii="Times New Roman" w:eastAsia="宋体" w:hAnsi="Times New Roman" w:cs="Times New Roman"/>
          <w:color w:val="000000"/>
          <w:kern w:val="0"/>
          <w:szCs w:val="21"/>
        </w:rPr>
        <w:t>的作用机制。了解巴比妥类及其他镇静催眠药作用及应用的特点。</w:t>
      </w:r>
    </w:p>
    <w:p w14:paraId="2C70F24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040B88C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教学重点：掌握苯二</w:t>
      </w:r>
      <w:proofErr w:type="gramStart"/>
      <w:r>
        <w:rPr>
          <w:rFonts w:ascii="Times New Roman" w:eastAsia="宋体" w:hAnsi="Times New Roman" w:cs="Times New Roman"/>
          <w:color w:val="000000"/>
          <w:kern w:val="0"/>
          <w:szCs w:val="21"/>
        </w:rPr>
        <w:t>氮卓类</w:t>
      </w:r>
      <w:proofErr w:type="gramEnd"/>
      <w:r>
        <w:rPr>
          <w:rFonts w:ascii="Times New Roman" w:eastAsia="宋体" w:hAnsi="Times New Roman" w:cs="Times New Roman"/>
          <w:color w:val="000000"/>
          <w:kern w:val="0"/>
          <w:szCs w:val="21"/>
        </w:rPr>
        <w:t>药物的药理作用，作用机制和临床应用；掌握巴比妥类药物中枢抑制作用的量效关系及不良反应；</w:t>
      </w:r>
    </w:p>
    <w:p w14:paraId="498B7A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教学难点：镇静催眠药是临床常用的一类药物，尤其是苯二</w:t>
      </w:r>
      <w:proofErr w:type="gramStart"/>
      <w:r>
        <w:rPr>
          <w:rFonts w:ascii="Times New Roman" w:eastAsia="宋体" w:hAnsi="Times New Roman" w:cs="Times New Roman"/>
          <w:color w:val="000000"/>
          <w:kern w:val="0"/>
          <w:szCs w:val="21"/>
        </w:rPr>
        <w:t>氮卓类</w:t>
      </w:r>
      <w:proofErr w:type="gramEnd"/>
      <w:r>
        <w:rPr>
          <w:rFonts w:ascii="Times New Roman" w:eastAsia="宋体" w:hAnsi="Times New Roman" w:cs="Times New Roman"/>
          <w:color w:val="000000"/>
          <w:kern w:val="0"/>
          <w:szCs w:val="21"/>
        </w:rPr>
        <w:t>应用更加广泛，近年来有关其滥用的报道越来越多，因此，必须强调这一重要性。</w:t>
      </w:r>
    </w:p>
    <w:p w14:paraId="06DF8DB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94B737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什么是镇静催眠药？强调指出镇静药和催眠药没有本质的区别，主要决定于剂量。</w:t>
      </w:r>
    </w:p>
    <w:p w14:paraId="6E98ECC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．苯二</w:t>
      </w:r>
      <w:proofErr w:type="gramStart"/>
      <w:r>
        <w:rPr>
          <w:rFonts w:ascii="Times New Roman" w:eastAsia="宋体" w:hAnsi="Times New Roman" w:cs="Times New Roman"/>
          <w:color w:val="000000"/>
          <w:kern w:val="0"/>
          <w:szCs w:val="21"/>
        </w:rPr>
        <w:t>氮卓类</w:t>
      </w:r>
      <w:proofErr w:type="gramEnd"/>
      <w:r>
        <w:rPr>
          <w:rFonts w:ascii="Times New Roman" w:eastAsia="宋体" w:hAnsi="Times New Roman" w:cs="Times New Roman"/>
          <w:color w:val="000000"/>
          <w:kern w:val="0"/>
          <w:szCs w:val="21"/>
        </w:rPr>
        <w:t>药物药理作用的特点？主要介绍其镇静催眠作用的特点，对睡眠时相的影响，并举例说明。特别强调与巴比妥类的区别点。</w:t>
      </w:r>
    </w:p>
    <w:p w14:paraId="7BC14F2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苯二</w:t>
      </w:r>
      <w:proofErr w:type="gramStart"/>
      <w:r>
        <w:rPr>
          <w:rFonts w:ascii="Times New Roman" w:eastAsia="宋体" w:hAnsi="Times New Roman" w:cs="Times New Roman"/>
          <w:color w:val="000000"/>
          <w:kern w:val="0"/>
          <w:szCs w:val="21"/>
        </w:rPr>
        <w:t>氮卓类</w:t>
      </w:r>
      <w:proofErr w:type="gramEnd"/>
      <w:r>
        <w:rPr>
          <w:rFonts w:ascii="Times New Roman" w:eastAsia="宋体" w:hAnsi="Times New Roman" w:cs="Times New Roman"/>
          <w:color w:val="000000"/>
          <w:kern w:val="0"/>
          <w:szCs w:val="21"/>
        </w:rPr>
        <w:t>药理作用机制与</w:t>
      </w:r>
      <w:r>
        <w:rPr>
          <w:rFonts w:ascii="Times New Roman" w:eastAsia="宋体" w:hAnsi="Times New Roman" w:cs="Times New Roman"/>
          <w:color w:val="000000"/>
          <w:kern w:val="0"/>
          <w:szCs w:val="21"/>
        </w:rPr>
        <w:t>GABA</w:t>
      </w:r>
      <w:r>
        <w:rPr>
          <w:rFonts w:ascii="Times New Roman" w:eastAsia="宋体" w:hAnsi="Times New Roman" w:cs="Times New Roman"/>
          <w:color w:val="000000"/>
          <w:kern w:val="0"/>
          <w:szCs w:val="21"/>
        </w:rPr>
        <w:t>的关系。</w:t>
      </w:r>
    </w:p>
    <w:p w14:paraId="4205C37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．苯二</w:t>
      </w:r>
      <w:proofErr w:type="gramStart"/>
      <w:r>
        <w:rPr>
          <w:rFonts w:ascii="Times New Roman" w:eastAsia="宋体" w:hAnsi="Times New Roman" w:cs="Times New Roman"/>
          <w:color w:val="000000"/>
          <w:kern w:val="0"/>
          <w:szCs w:val="21"/>
        </w:rPr>
        <w:t>氮卓类体内过程</w:t>
      </w:r>
      <w:proofErr w:type="gramEnd"/>
      <w:r>
        <w:rPr>
          <w:rFonts w:ascii="Times New Roman" w:eastAsia="宋体" w:hAnsi="Times New Roman" w:cs="Times New Roman"/>
          <w:color w:val="000000"/>
          <w:kern w:val="0"/>
          <w:szCs w:val="21"/>
        </w:rPr>
        <w:t>主要强调</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血浆蛋白结合率高，其分布容积很大。</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多数药物的代谢产物仍有活性，在体内可产生畜积。</w:t>
      </w: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药物在体内代谢易受肝功能影响，</w:t>
      </w:r>
      <w:r>
        <w:rPr>
          <w:rFonts w:ascii="宋体" w:eastAsia="宋体" w:hAnsi="宋体" w:cs="宋体" w:hint="eastAsia"/>
          <w:color w:val="000000"/>
          <w:kern w:val="0"/>
          <w:szCs w:val="21"/>
        </w:rPr>
        <w:t>④</w:t>
      </w:r>
      <w:r>
        <w:rPr>
          <w:rFonts w:ascii="Times New Roman" w:eastAsia="宋体" w:hAnsi="Times New Roman" w:cs="Times New Roman"/>
          <w:color w:val="000000"/>
          <w:kern w:val="0"/>
          <w:szCs w:val="21"/>
        </w:rPr>
        <w:t>可通过胎盘和乳汁影响胎儿和乳儿。</w:t>
      </w:r>
      <w:r>
        <w:rPr>
          <w:rFonts w:ascii="宋体" w:eastAsia="宋体" w:hAnsi="宋体" w:cs="宋体" w:hint="eastAsia"/>
          <w:color w:val="000000"/>
          <w:kern w:val="0"/>
          <w:szCs w:val="21"/>
        </w:rPr>
        <w:t>⑤</w:t>
      </w:r>
      <w:r>
        <w:rPr>
          <w:rFonts w:ascii="Times New Roman" w:eastAsia="宋体" w:hAnsi="Times New Roman" w:cs="Times New Roman"/>
          <w:color w:val="000000"/>
          <w:kern w:val="0"/>
          <w:szCs w:val="21"/>
        </w:rPr>
        <w:t>有肝药酶诱导作用，长期用药，可产生耐受性。</w:t>
      </w:r>
    </w:p>
    <w:p w14:paraId="722866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．巴比妥类药物化学结构与药理作用的关系是什么？</w:t>
      </w:r>
    </w:p>
    <w:p w14:paraId="12E9690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．巴比妥类药物对睡眠的影响及其他药理作用。</w:t>
      </w:r>
      <w:r>
        <w:rPr>
          <w:rFonts w:ascii="Times New Roman" w:eastAsia="宋体" w:hAnsi="Times New Roman" w:cs="Times New Roman"/>
          <w:color w:val="000000"/>
          <w:kern w:val="0"/>
          <w:szCs w:val="21"/>
        </w:rPr>
        <w:t xml:space="preserve"> </w:t>
      </w:r>
    </w:p>
    <w:p w14:paraId="1F6FB98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．何谓肝药酶？巴比妥类药物与肝药酶的关系？与其它药物一起合用时，会出现什么问题，举例说明。</w:t>
      </w:r>
    </w:p>
    <w:p w14:paraId="1C2CD3B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7EC320B7"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w:t>
      </w:r>
      <w:r>
        <w:rPr>
          <w:rFonts w:ascii="宋体" w:eastAsia="宋体" w:hAnsi="宋体" w:cs="Times New Roman"/>
          <w:color w:val="000000"/>
          <w:kern w:val="0"/>
          <w:szCs w:val="21"/>
        </w:rPr>
        <w:t>用多媒体讲授、提问式、启发式、讨论式教学方式。重要的专业英语词汇及英文药名采取双语教学方式。比如提问：（</w:t>
      </w:r>
      <w:r>
        <w:rPr>
          <w:rFonts w:ascii="宋体" w:eastAsia="宋体" w:hAnsi="宋体" w:cs="Times New Roman"/>
          <w:color w:val="000000"/>
          <w:kern w:val="0"/>
          <w:szCs w:val="21"/>
        </w:rPr>
        <w:t>1</w:t>
      </w:r>
      <w:r>
        <w:rPr>
          <w:rFonts w:ascii="宋体" w:eastAsia="宋体" w:hAnsi="宋体" w:cs="Times New Roman"/>
          <w:color w:val="000000"/>
          <w:kern w:val="0"/>
          <w:szCs w:val="21"/>
        </w:rPr>
        <w:t>）苯二</w:t>
      </w:r>
      <w:proofErr w:type="gramStart"/>
      <w:r>
        <w:rPr>
          <w:rFonts w:ascii="宋体" w:eastAsia="宋体" w:hAnsi="宋体" w:cs="Times New Roman"/>
          <w:color w:val="000000"/>
          <w:kern w:val="0"/>
          <w:szCs w:val="21"/>
        </w:rPr>
        <w:t>氮卓类</w:t>
      </w:r>
      <w:proofErr w:type="gramEnd"/>
      <w:r>
        <w:rPr>
          <w:rFonts w:ascii="宋体" w:eastAsia="宋体" w:hAnsi="宋体" w:cs="Times New Roman"/>
          <w:color w:val="000000"/>
          <w:kern w:val="0"/>
          <w:szCs w:val="21"/>
        </w:rPr>
        <w:t>对睡眠时</w:t>
      </w:r>
      <w:proofErr w:type="gramStart"/>
      <w:r>
        <w:rPr>
          <w:rFonts w:ascii="宋体" w:eastAsia="宋体" w:hAnsi="宋体" w:cs="Times New Roman"/>
          <w:color w:val="000000"/>
          <w:kern w:val="0"/>
          <w:szCs w:val="21"/>
        </w:rPr>
        <w:t>相影响</w:t>
      </w:r>
      <w:proofErr w:type="gramEnd"/>
      <w:r>
        <w:rPr>
          <w:rFonts w:ascii="宋体" w:eastAsia="宋体" w:hAnsi="宋体" w:cs="Times New Roman"/>
          <w:color w:val="000000"/>
          <w:kern w:val="0"/>
          <w:szCs w:val="21"/>
        </w:rPr>
        <w:t>的特点是什么？（</w:t>
      </w:r>
      <w:r>
        <w:rPr>
          <w:rFonts w:ascii="宋体" w:eastAsia="宋体" w:hAnsi="宋体" w:cs="Times New Roman"/>
          <w:color w:val="000000"/>
          <w:kern w:val="0"/>
          <w:szCs w:val="21"/>
        </w:rPr>
        <w:t>2</w:t>
      </w:r>
      <w:r>
        <w:rPr>
          <w:rFonts w:ascii="宋体" w:eastAsia="宋体" w:hAnsi="宋体" w:cs="Times New Roman"/>
          <w:color w:val="000000"/>
          <w:kern w:val="0"/>
          <w:szCs w:val="21"/>
        </w:rPr>
        <w:t>）巴比妥类中毒时碱化尿液的目的是什么？</w:t>
      </w:r>
    </w:p>
    <w:p w14:paraId="1ECB1BB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70F42D40" w14:textId="77777777" w:rsidR="00B2200C" w:rsidRDefault="00B42542">
      <w:pPr>
        <w:adjustRightInd w:val="0"/>
        <w:snapToGrid w:val="0"/>
        <w:spacing w:line="324" w:lineRule="auto"/>
        <w:ind w:firstLineChars="202" w:firstLine="424"/>
        <w:rPr>
          <w:rFonts w:ascii="宋体" w:eastAsia="宋体" w:hAnsi="宋体" w:cs="Times New Roman"/>
          <w:szCs w:val="21"/>
        </w:rPr>
      </w:pPr>
      <w:r>
        <w:rPr>
          <w:rFonts w:ascii="宋体" w:eastAsia="宋体" w:hAnsi="宋体" w:cs="Times New Roman"/>
          <w:color w:val="000000"/>
          <w:kern w:val="0"/>
          <w:szCs w:val="21"/>
        </w:rPr>
        <w:t>回答问题：苯二</w:t>
      </w:r>
      <w:proofErr w:type="gramStart"/>
      <w:r>
        <w:rPr>
          <w:rFonts w:ascii="宋体" w:eastAsia="宋体" w:hAnsi="宋体" w:cs="Times New Roman"/>
          <w:color w:val="000000"/>
          <w:kern w:val="0"/>
          <w:szCs w:val="21"/>
        </w:rPr>
        <w:t>氮卓类</w:t>
      </w:r>
      <w:proofErr w:type="gramEnd"/>
      <w:r>
        <w:rPr>
          <w:rFonts w:ascii="宋体" w:eastAsia="宋体" w:hAnsi="宋体" w:cs="Times New Roman"/>
          <w:color w:val="000000"/>
          <w:kern w:val="0"/>
          <w:szCs w:val="21"/>
        </w:rPr>
        <w:t>的药理作用有哪些？</w:t>
      </w:r>
    </w:p>
    <w:p w14:paraId="6278D9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布置作业，让同学评价自己的睡眠质量，并思考如何保证良好的睡眠及睡眠对人类健康的意义</w:t>
      </w:r>
    </w:p>
    <w:p w14:paraId="51352BEC"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7FE2EB7A"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第十六章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抗癫痫药和抗惊厥药</w:t>
      </w:r>
    </w:p>
    <w:p w14:paraId="3F7092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CC3F4D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本章节需要掌握苯妥英钠、卡马西平、苯巴比妥的</w:t>
      </w:r>
      <w:r>
        <w:rPr>
          <w:rFonts w:ascii="Times New Roman" w:eastAsia="宋体" w:hAnsi="Times New Roman" w:cs="Times New Roman" w:hint="eastAsia"/>
          <w:color w:val="000000"/>
          <w:kern w:val="0"/>
          <w:szCs w:val="21"/>
        </w:rPr>
        <w:t>药理</w:t>
      </w:r>
      <w:r>
        <w:rPr>
          <w:rFonts w:ascii="Times New Roman" w:eastAsia="宋体" w:hAnsi="Times New Roman" w:cs="Times New Roman"/>
          <w:color w:val="000000"/>
          <w:kern w:val="0"/>
          <w:szCs w:val="21"/>
        </w:rPr>
        <w:t>作用、应用及不良反应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熟悉硫酸镁的抗惊厥作用和用途；了解癫痫发作分类</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熟悉其他抗癫痫药的抗癫痫作用和应用。</w:t>
      </w:r>
    </w:p>
    <w:p w14:paraId="64958CE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教学重难点</w:t>
      </w:r>
    </w:p>
    <w:p w14:paraId="584BC38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roofErr w:type="gramStart"/>
      <w:r>
        <w:rPr>
          <w:rFonts w:ascii="Times New Roman" w:eastAsia="宋体" w:hAnsi="Times New Roman" w:cs="Times New Roman"/>
          <w:color w:val="000000"/>
          <w:kern w:val="0"/>
          <w:szCs w:val="21"/>
        </w:rPr>
        <w:t>癫</w:t>
      </w:r>
      <w:proofErr w:type="gramEnd"/>
      <w:r>
        <w:rPr>
          <w:rFonts w:ascii="Times New Roman" w:eastAsia="宋体" w:hAnsi="Times New Roman" w:cs="Times New Roman"/>
          <w:color w:val="000000"/>
          <w:kern w:val="0"/>
          <w:szCs w:val="21"/>
        </w:rPr>
        <w:t>癇发作类型；（</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）抗癫痫药的选用总结表；</w:t>
      </w:r>
    </w:p>
    <w:p w14:paraId="6D99CA3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教学难点：癫痫的治疗是长期的，甚至是终身用药，故必须强调其不良反应；</w:t>
      </w:r>
    </w:p>
    <w:p w14:paraId="3FEEAF1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2BEDC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癫痫的分型和抗癫痫药的关系；</w:t>
      </w:r>
    </w:p>
    <w:p w14:paraId="2F30D07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介绍抗癫痫药发展历史及作用机制；</w:t>
      </w:r>
    </w:p>
    <w:p w14:paraId="7EBB51E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重点介绍苯妥英钠药理作用机制，临床应用，同时强调</w:t>
      </w:r>
      <w:r>
        <w:rPr>
          <w:rFonts w:ascii="Times New Roman" w:eastAsia="宋体" w:hAnsi="Times New Roman" w:cs="Times New Roman" w:hint="eastAsia"/>
          <w:color w:val="000000"/>
          <w:kern w:val="0"/>
          <w:szCs w:val="21"/>
        </w:rPr>
        <w:t>其</w:t>
      </w:r>
      <w:proofErr w:type="gramStart"/>
      <w:r>
        <w:rPr>
          <w:rFonts w:ascii="Times New Roman" w:eastAsia="宋体" w:hAnsi="Times New Roman" w:cs="Times New Roman"/>
          <w:color w:val="000000"/>
          <w:kern w:val="0"/>
          <w:szCs w:val="21"/>
        </w:rPr>
        <w:t>体内过程</w:t>
      </w:r>
      <w:proofErr w:type="gramEnd"/>
      <w:r>
        <w:rPr>
          <w:rFonts w:ascii="Times New Roman" w:eastAsia="宋体" w:hAnsi="Times New Roman" w:cs="Times New Roman"/>
          <w:color w:val="000000"/>
          <w:kern w:val="0"/>
          <w:szCs w:val="21"/>
        </w:rPr>
        <w:t>的特点</w:t>
      </w:r>
      <w:r>
        <w:rPr>
          <w:rFonts w:ascii="Times New Roman" w:eastAsia="宋体" w:hAnsi="Times New Roman" w:cs="Times New Roman" w:hint="eastAsia"/>
          <w:color w:val="000000"/>
          <w:kern w:val="0"/>
          <w:szCs w:val="21"/>
        </w:rPr>
        <w:t>及</w:t>
      </w:r>
      <w:r>
        <w:rPr>
          <w:rFonts w:ascii="Times New Roman" w:eastAsia="宋体" w:hAnsi="Times New Roman" w:cs="Times New Roman"/>
          <w:color w:val="000000"/>
          <w:kern w:val="0"/>
          <w:szCs w:val="21"/>
        </w:rPr>
        <w:t>不良反应；</w:t>
      </w:r>
    </w:p>
    <w:p w14:paraId="73420CD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 </w:t>
      </w:r>
      <w:r>
        <w:rPr>
          <w:rFonts w:ascii="Times New Roman" w:eastAsia="宋体" w:hAnsi="Times New Roman" w:cs="Times New Roman"/>
          <w:color w:val="000000"/>
          <w:kern w:val="0"/>
          <w:szCs w:val="21"/>
        </w:rPr>
        <w:t>苯妥英钠也是肝药酶诱导剂，强调该药物与其它药物的相互作用；</w:t>
      </w:r>
    </w:p>
    <w:p w14:paraId="47F3931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5. </w:t>
      </w:r>
      <w:r>
        <w:rPr>
          <w:rFonts w:ascii="Times New Roman" w:eastAsia="宋体" w:hAnsi="Times New Roman" w:cs="Times New Roman"/>
          <w:color w:val="000000"/>
          <w:kern w:val="0"/>
          <w:szCs w:val="21"/>
        </w:rPr>
        <w:t>卡马西平</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苯巴比妥</w:t>
      </w:r>
      <w:r>
        <w:rPr>
          <w:rFonts w:ascii="Times New Roman" w:eastAsia="宋体" w:hAnsi="Times New Roman" w:cs="Times New Roman"/>
          <w:color w:val="000000"/>
          <w:kern w:val="0"/>
          <w:szCs w:val="21"/>
        </w:rPr>
        <w:t xml:space="preserve">, </w:t>
      </w:r>
      <w:proofErr w:type="gramStart"/>
      <w:r>
        <w:rPr>
          <w:rFonts w:ascii="Times New Roman" w:eastAsia="宋体" w:hAnsi="Times New Roman" w:cs="Times New Roman"/>
          <w:color w:val="000000"/>
          <w:kern w:val="0"/>
          <w:szCs w:val="21"/>
        </w:rPr>
        <w:t>扑米酮</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乙</w:t>
      </w:r>
      <w:proofErr w:type="gramStart"/>
      <w:r>
        <w:rPr>
          <w:rFonts w:ascii="Times New Roman" w:eastAsia="宋体" w:hAnsi="Times New Roman" w:cs="Times New Roman"/>
          <w:color w:val="000000"/>
          <w:kern w:val="0"/>
          <w:szCs w:val="21"/>
        </w:rPr>
        <w:t>琥</w:t>
      </w:r>
      <w:proofErr w:type="gramEnd"/>
      <w:r>
        <w:rPr>
          <w:rFonts w:ascii="Times New Roman" w:eastAsia="宋体" w:hAnsi="Times New Roman" w:cs="Times New Roman"/>
          <w:color w:val="000000"/>
          <w:kern w:val="0"/>
          <w:szCs w:val="21"/>
        </w:rPr>
        <w:t>胺</w:t>
      </w:r>
      <w:r>
        <w:rPr>
          <w:rFonts w:ascii="Times New Roman" w:eastAsia="宋体" w:hAnsi="Times New Roman" w:cs="Times New Roman"/>
          <w:color w:val="000000"/>
          <w:kern w:val="0"/>
          <w:szCs w:val="21"/>
        </w:rPr>
        <w:t xml:space="preserve"> </w:t>
      </w:r>
      <w:proofErr w:type="gramStart"/>
      <w:r>
        <w:rPr>
          <w:rFonts w:ascii="Times New Roman" w:eastAsia="宋体" w:hAnsi="Times New Roman" w:cs="Times New Roman"/>
          <w:color w:val="000000"/>
          <w:kern w:val="0"/>
          <w:szCs w:val="21"/>
        </w:rPr>
        <w:t>丙戊</w:t>
      </w:r>
      <w:proofErr w:type="gramEnd"/>
      <w:r>
        <w:rPr>
          <w:rFonts w:ascii="Times New Roman" w:eastAsia="宋体" w:hAnsi="Times New Roman" w:cs="Times New Roman"/>
          <w:color w:val="000000"/>
          <w:kern w:val="0"/>
          <w:szCs w:val="21"/>
        </w:rPr>
        <w:t>酸钠，苯二</w:t>
      </w:r>
      <w:proofErr w:type="gramStart"/>
      <w:r>
        <w:rPr>
          <w:rFonts w:ascii="Times New Roman" w:eastAsia="宋体" w:hAnsi="Times New Roman" w:cs="Times New Roman"/>
          <w:color w:val="000000"/>
          <w:kern w:val="0"/>
          <w:szCs w:val="21"/>
        </w:rPr>
        <w:t>氮卓类治疗</w:t>
      </w:r>
      <w:proofErr w:type="gramEnd"/>
      <w:r>
        <w:rPr>
          <w:rFonts w:ascii="Times New Roman" w:eastAsia="宋体" w:hAnsi="Times New Roman" w:cs="Times New Roman"/>
          <w:color w:val="000000"/>
          <w:kern w:val="0"/>
          <w:szCs w:val="21"/>
        </w:rPr>
        <w:t>癫痫发作的特点，临床应用及主要不良反应；</w:t>
      </w:r>
    </w:p>
    <w:p w14:paraId="665F6E8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6. </w:t>
      </w:r>
      <w:r>
        <w:rPr>
          <w:rFonts w:ascii="Times New Roman" w:eastAsia="宋体" w:hAnsi="Times New Roman" w:cs="Times New Roman"/>
          <w:color w:val="000000"/>
          <w:kern w:val="0"/>
          <w:szCs w:val="21"/>
        </w:rPr>
        <w:t>酸镁口服和注射的区别，对神经化学传递和骨骼肌收缩的影响。对中枢神经系统的影响，临床应用如何？</w:t>
      </w:r>
    </w:p>
    <w:p w14:paraId="761F938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346B3FCA"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学生思考。即采用多媒体讲授、提问式、启发式、讨论式教学方式。重要的专业英语词汇及英文药名采取双语教学方式。比如提问：</w:t>
      </w:r>
      <w:r>
        <w:rPr>
          <w:rFonts w:ascii="宋体" w:eastAsia="宋体" w:hAnsi="宋体" w:cs="Times New Roman"/>
          <w:color w:val="000000"/>
          <w:kern w:val="0"/>
          <w:szCs w:val="21"/>
        </w:rPr>
        <w:t xml:space="preserve">1 </w:t>
      </w:r>
      <w:r>
        <w:rPr>
          <w:rFonts w:ascii="宋体" w:eastAsia="宋体" w:hAnsi="宋体" w:cs="Times New Roman"/>
          <w:color w:val="000000"/>
          <w:kern w:val="0"/>
          <w:szCs w:val="21"/>
        </w:rPr>
        <w:t>为何苯妥英钠还能治疗</w:t>
      </w:r>
      <w:r>
        <w:rPr>
          <w:rFonts w:ascii="宋体" w:eastAsia="宋体" w:hAnsi="宋体" w:cs="Times New Roman" w:hint="eastAsia"/>
          <w:color w:val="000000"/>
          <w:kern w:val="0"/>
          <w:szCs w:val="21"/>
        </w:rPr>
        <w:t>心律</w:t>
      </w:r>
      <w:r>
        <w:rPr>
          <w:rFonts w:ascii="宋体" w:eastAsia="宋体" w:hAnsi="宋体" w:cs="Times New Roman"/>
          <w:color w:val="000000"/>
          <w:kern w:val="0"/>
          <w:szCs w:val="21"/>
        </w:rPr>
        <w:t>失常？</w:t>
      </w:r>
      <w:r>
        <w:rPr>
          <w:rFonts w:ascii="宋体" w:eastAsia="宋体" w:hAnsi="宋体" w:cs="Times New Roman"/>
          <w:color w:val="000000"/>
          <w:kern w:val="0"/>
          <w:szCs w:val="21"/>
        </w:rPr>
        <w:t xml:space="preserve">2 </w:t>
      </w:r>
      <w:r>
        <w:rPr>
          <w:rFonts w:ascii="宋体" w:eastAsia="宋体" w:hAnsi="宋体" w:cs="Times New Roman"/>
          <w:color w:val="000000"/>
          <w:kern w:val="0"/>
          <w:szCs w:val="21"/>
        </w:rPr>
        <w:t>癫痫小发作选用哪</w:t>
      </w:r>
      <w:r>
        <w:rPr>
          <w:rFonts w:ascii="宋体" w:eastAsia="宋体" w:hAnsi="宋体" w:cs="Times New Roman" w:hint="eastAsia"/>
          <w:color w:val="000000"/>
          <w:kern w:val="0"/>
          <w:szCs w:val="21"/>
        </w:rPr>
        <w:t>类</w:t>
      </w:r>
      <w:r>
        <w:rPr>
          <w:rFonts w:ascii="宋体" w:eastAsia="宋体" w:hAnsi="宋体" w:cs="Times New Roman"/>
          <w:color w:val="000000"/>
          <w:kern w:val="0"/>
          <w:szCs w:val="21"/>
        </w:rPr>
        <w:t>药物？为什么？</w:t>
      </w:r>
    </w:p>
    <w:p w14:paraId="117B0692"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37B7CEE1" w14:textId="77777777" w:rsidR="00B2200C" w:rsidRDefault="00B42542">
      <w:pPr>
        <w:adjustRightInd w:val="0"/>
        <w:snapToGrid w:val="0"/>
        <w:spacing w:line="360" w:lineRule="auto"/>
        <w:ind w:firstLineChars="202" w:firstLine="424"/>
        <w:rPr>
          <w:rFonts w:ascii="宋体" w:eastAsia="宋体" w:hAnsi="宋体" w:cs="Times New Roman"/>
          <w:szCs w:val="21"/>
        </w:rPr>
      </w:pPr>
      <w:r>
        <w:rPr>
          <w:rFonts w:ascii="宋体" w:eastAsia="宋体" w:hAnsi="宋体" w:cs="Times New Roman"/>
          <w:szCs w:val="21"/>
        </w:rPr>
        <w:t>回答问题：不同类型的癫痫首选药物是哪些？</w:t>
      </w:r>
    </w:p>
    <w:p w14:paraId="21885E4A" w14:textId="77777777" w:rsidR="00B2200C" w:rsidRDefault="00B2200C">
      <w:pPr>
        <w:adjustRightInd w:val="0"/>
        <w:snapToGrid w:val="0"/>
        <w:spacing w:line="360" w:lineRule="auto"/>
        <w:ind w:firstLineChars="177" w:firstLine="372"/>
        <w:rPr>
          <w:rFonts w:ascii="Times New Roman" w:eastAsia="宋体" w:hAnsi="Times New Roman" w:cs="Times New Roman"/>
          <w:szCs w:val="21"/>
        </w:rPr>
      </w:pPr>
    </w:p>
    <w:p w14:paraId="0795FA7A"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第十七章</w:t>
      </w:r>
      <w:r>
        <w:rPr>
          <w:rFonts w:ascii="Times New Roman" w:eastAsia="黑体" w:hAnsi="Times New Roman" w:cs="Times New Roman" w:hint="eastAsia"/>
          <w:bCs/>
          <w:sz w:val="24"/>
          <w:szCs w:val="24"/>
        </w:rPr>
        <w:t xml:space="preserve"> </w:t>
      </w:r>
      <w:r>
        <w:rPr>
          <w:rFonts w:ascii="Times New Roman" w:eastAsia="黑体" w:hAnsi="Times New Roman" w:cs="Times New Roman"/>
          <w:bCs/>
          <w:sz w:val="24"/>
          <w:szCs w:val="24"/>
        </w:rPr>
        <w:t>治疗中枢神经系统退行性疾病药</w:t>
      </w:r>
    </w:p>
    <w:p w14:paraId="1FB6D9A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4C8085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本章节需要掌握常用药物左旋多巴的作用特点和应用</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了解中枢神经系统退行性疾病的分类及发病机制</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熟悉抗帕金森病药的分类；治疗阿尔茨海默病药</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胆碱酯酶抑制药和</w:t>
      </w:r>
      <w:r>
        <w:rPr>
          <w:rFonts w:ascii="Times New Roman" w:eastAsia="宋体" w:hAnsi="Times New Roman" w:cs="Times New Roman"/>
          <w:color w:val="000000"/>
          <w:kern w:val="0"/>
          <w:szCs w:val="21"/>
        </w:rPr>
        <w:t xml:space="preserve">M </w:t>
      </w:r>
      <w:r>
        <w:rPr>
          <w:rFonts w:ascii="Times New Roman" w:eastAsia="宋体" w:hAnsi="Times New Roman" w:cs="Times New Roman"/>
          <w:color w:val="000000"/>
          <w:kern w:val="0"/>
          <w:szCs w:val="21"/>
        </w:rPr>
        <w:t>受体激动药的作用特点。</w:t>
      </w:r>
    </w:p>
    <w:p w14:paraId="48F518C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DC4209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）掌握抗帕金森病药的作用机制；（</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w:t>
      </w:r>
      <w:r>
        <w:rPr>
          <w:rFonts w:ascii="Times New Roman" w:eastAsia="宋体" w:hAnsi="Times New Roman" w:cs="Times New Roman"/>
          <w:color w:val="000000"/>
          <w:kern w:val="0"/>
          <w:szCs w:val="21"/>
        </w:rPr>
        <w:t>L-dopa</w:t>
      </w:r>
      <w:r>
        <w:rPr>
          <w:rFonts w:ascii="Times New Roman" w:eastAsia="宋体" w:hAnsi="Times New Roman" w:cs="Times New Roman"/>
          <w:color w:val="000000"/>
          <w:kern w:val="0"/>
          <w:szCs w:val="21"/>
        </w:rPr>
        <w:t>左旋多巴的药理作用、临床应用和不良反应；（</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）掌握苯</w:t>
      </w:r>
      <w:proofErr w:type="gramStart"/>
      <w:r>
        <w:rPr>
          <w:rFonts w:ascii="Times New Roman" w:eastAsia="宋体" w:hAnsi="Times New Roman" w:cs="Times New Roman"/>
          <w:color w:val="000000"/>
          <w:kern w:val="0"/>
          <w:szCs w:val="21"/>
        </w:rPr>
        <w:t>海索治疗</w:t>
      </w:r>
      <w:proofErr w:type="gramEnd"/>
      <w:r>
        <w:rPr>
          <w:rFonts w:ascii="Times New Roman" w:eastAsia="宋体" w:hAnsi="Times New Roman" w:cs="Times New Roman"/>
          <w:color w:val="000000"/>
          <w:kern w:val="0"/>
          <w:szCs w:val="21"/>
        </w:rPr>
        <w:t>帕金森病的作用机制；</w:t>
      </w:r>
    </w:p>
    <w:p w14:paraId="6824528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教学难点：理解左旋多巴的药理作用、临床应用和不良反应；</w:t>
      </w:r>
    </w:p>
    <w:p w14:paraId="547F962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DB0597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中枢神经系统退行性疾病的分类及发病机制</w:t>
      </w:r>
    </w:p>
    <w:p w14:paraId="316426E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抗帕金森病药的分类</w:t>
      </w:r>
    </w:p>
    <w:p w14:paraId="6A3475F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拟多巴胺药</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左旋多巴（</w:t>
      </w:r>
      <w:r>
        <w:rPr>
          <w:rFonts w:ascii="Times New Roman" w:eastAsia="宋体" w:hAnsi="Times New Roman" w:cs="Times New Roman"/>
          <w:color w:val="000000"/>
          <w:kern w:val="0"/>
          <w:szCs w:val="21"/>
        </w:rPr>
        <w:t>levodopa, L-dopa</w:t>
      </w:r>
      <w:r>
        <w:rPr>
          <w:rFonts w:ascii="Times New Roman" w:eastAsia="宋体" w:hAnsi="Times New Roman" w:cs="Times New Roman"/>
          <w:color w:val="000000"/>
          <w:kern w:val="0"/>
          <w:szCs w:val="21"/>
        </w:rPr>
        <w:t>）的药理作用、应用及不良反应。</w:t>
      </w:r>
    </w:p>
    <w:p w14:paraId="799EFBC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阿尔茨海默病的特点和主要病理特征</w:t>
      </w:r>
    </w:p>
    <w:p w14:paraId="632D896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lastRenderedPageBreak/>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胆碱酯酶</w:t>
      </w:r>
      <w:proofErr w:type="gramStart"/>
      <w:r>
        <w:rPr>
          <w:rFonts w:ascii="Times New Roman" w:eastAsia="宋体" w:hAnsi="Times New Roman" w:cs="Times New Roman"/>
          <w:color w:val="000000"/>
          <w:kern w:val="0"/>
          <w:szCs w:val="21"/>
        </w:rPr>
        <w:t>抑制剂他克</w:t>
      </w:r>
      <w:proofErr w:type="gramEnd"/>
      <w:r>
        <w:rPr>
          <w:rFonts w:ascii="Times New Roman" w:eastAsia="宋体" w:hAnsi="Times New Roman" w:cs="Times New Roman"/>
          <w:color w:val="000000"/>
          <w:kern w:val="0"/>
          <w:szCs w:val="21"/>
        </w:rPr>
        <w:t>林（</w:t>
      </w:r>
      <w:r>
        <w:rPr>
          <w:rFonts w:ascii="Times New Roman" w:eastAsia="宋体" w:hAnsi="Times New Roman" w:cs="Times New Roman"/>
          <w:color w:val="000000"/>
          <w:kern w:val="0"/>
          <w:szCs w:val="21"/>
        </w:rPr>
        <w:t xml:space="preserve"> Tacrine</w:t>
      </w:r>
      <w:r>
        <w:rPr>
          <w:rFonts w:ascii="Times New Roman" w:eastAsia="宋体" w:hAnsi="Times New Roman" w:cs="Times New Roman"/>
          <w:color w:val="000000"/>
          <w:kern w:val="0"/>
          <w:szCs w:val="21"/>
        </w:rPr>
        <w:t>）、加兰他敏（</w:t>
      </w:r>
      <w:r>
        <w:rPr>
          <w:rFonts w:ascii="Times New Roman" w:eastAsia="宋体" w:hAnsi="Times New Roman" w:cs="Times New Roman"/>
          <w:color w:val="000000"/>
          <w:kern w:val="0"/>
          <w:szCs w:val="21"/>
        </w:rPr>
        <w:t>Galantamine</w:t>
      </w:r>
      <w:r>
        <w:rPr>
          <w:rFonts w:ascii="Times New Roman" w:eastAsia="宋体" w:hAnsi="Times New Roman" w:cs="Times New Roman"/>
          <w:color w:val="000000"/>
          <w:kern w:val="0"/>
          <w:szCs w:val="21"/>
        </w:rPr>
        <w:t>）、石杉碱甲（</w:t>
      </w:r>
      <w:r>
        <w:rPr>
          <w:rFonts w:ascii="Times New Roman" w:eastAsia="宋体" w:hAnsi="Times New Roman" w:cs="Times New Roman"/>
          <w:color w:val="000000"/>
          <w:kern w:val="0"/>
          <w:szCs w:val="21"/>
        </w:rPr>
        <w:t xml:space="preserve"> </w:t>
      </w:r>
      <w:proofErr w:type="spellStart"/>
      <w:r>
        <w:rPr>
          <w:rFonts w:ascii="Times New Roman" w:eastAsia="宋体" w:hAnsi="Times New Roman" w:cs="Times New Roman"/>
          <w:color w:val="000000"/>
          <w:kern w:val="0"/>
          <w:szCs w:val="21"/>
        </w:rPr>
        <w:t>Hu</w:t>
      </w:r>
      <w:r>
        <w:rPr>
          <w:rFonts w:ascii="Times New Roman" w:eastAsia="宋体" w:hAnsi="Times New Roman" w:cs="Times New Roman"/>
          <w:color w:val="000000"/>
          <w:kern w:val="0"/>
          <w:szCs w:val="21"/>
        </w:rPr>
        <w:t>perzine</w:t>
      </w:r>
      <w:proofErr w:type="spellEnd"/>
      <w:r>
        <w:rPr>
          <w:rFonts w:ascii="Times New Roman" w:eastAsia="宋体" w:hAnsi="Times New Roman" w:cs="Times New Roman"/>
          <w:color w:val="000000"/>
          <w:kern w:val="0"/>
          <w:szCs w:val="21"/>
        </w:rPr>
        <w:t xml:space="preserve"> A </w:t>
      </w:r>
      <w:r>
        <w:rPr>
          <w:rFonts w:ascii="Times New Roman" w:eastAsia="宋体" w:hAnsi="Times New Roman" w:cs="Times New Roman"/>
          <w:color w:val="000000"/>
          <w:kern w:val="0"/>
          <w:szCs w:val="21"/>
        </w:rPr>
        <w:t>）等的药理作用特点。</w:t>
      </w:r>
    </w:p>
    <w:p w14:paraId="64FC661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1E66D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4011460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1B90BE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回答问题：治疗帕金森病的药物有哪些？及其作用机制是什么？</w:t>
      </w:r>
    </w:p>
    <w:p w14:paraId="6309A88D"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04942622"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第十八章抗精神失常药</w:t>
      </w:r>
    </w:p>
    <w:p w14:paraId="428791F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5F7594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本章节需要掌握氯丙嗪的作用、作用机制、临床应用及不良反应。了解抗精神病药的分类。熟悉氯丙嗪的体内过程、急性中毒表现和禁忌症。</w:t>
      </w:r>
    </w:p>
    <w:p w14:paraId="5D2869C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26FF77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教学重点：氯丙嗪的药理作用，作用机制，临床应用及不良反应。治疗抑郁症药物丙</w:t>
      </w:r>
      <w:proofErr w:type="gramStart"/>
      <w:r>
        <w:rPr>
          <w:rFonts w:ascii="Times New Roman" w:eastAsia="宋体" w:hAnsi="Times New Roman" w:cs="Times New Roman"/>
          <w:color w:val="000000"/>
          <w:kern w:val="0"/>
          <w:szCs w:val="21"/>
        </w:rPr>
        <w:t>咪嗪</w:t>
      </w:r>
      <w:proofErr w:type="gramEnd"/>
      <w:r>
        <w:rPr>
          <w:rFonts w:ascii="Times New Roman" w:eastAsia="宋体" w:hAnsi="Times New Roman" w:cs="Times New Roman"/>
          <w:color w:val="000000"/>
          <w:kern w:val="0"/>
          <w:szCs w:val="21"/>
        </w:rPr>
        <w:t>和治疗躁狂症药碳酸锂的药理作用和临床应用及不良反应。</w:t>
      </w:r>
    </w:p>
    <w:p w14:paraId="4C74DB0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教学难点：氯丙嗪的锥体外</w:t>
      </w:r>
      <w:proofErr w:type="gramStart"/>
      <w:r>
        <w:rPr>
          <w:rFonts w:ascii="Times New Roman" w:eastAsia="宋体" w:hAnsi="Times New Roman" w:cs="Times New Roman"/>
          <w:color w:val="000000"/>
          <w:kern w:val="0"/>
          <w:szCs w:val="21"/>
        </w:rPr>
        <w:t>系反应</w:t>
      </w:r>
      <w:proofErr w:type="gramEnd"/>
      <w:r>
        <w:rPr>
          <w:rFonts w:ascii="Times New Roman" w:eastAsia="宋体" w:hAnsi="Times New Roman" w:cs="Times New Roman"/>
          <w:color w:val="000000"/>
          <w:kern w:val="0"/>
          <w:szCs w:val="21"/>
        </w:rPr>
        <w:t>的特点以及采取措施。</w:t>
      </w:r>
    </w:p>
    <w:p w14:paraId="3A039D3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7B43D7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．介绍精神失常的类型、影响因素以及流行病学；</w:t>
      </w:r>
    </w:p>
    <w:p w14:paraId="18A71EA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．抗精神分裂症药</w:t>
      </w:r>
      <w:r>
        <w:rPr>
          <w:rFonts w:ascii="Times New Roman" w:eastAsia="宋体" w:hAnsi="Times New Roman" w:cs="Times New Roman"/>
          <w:color w:val="000000"/>
          <w:kern w:val="0"/>
          <w:szCs w:val="21"/>
        </w:rPr>
        <w:t xml:space="preserve"> </w:t>
      </w:r>
    </w:p>
    <w:p w14:paraId="5E4FC26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）精神分裂症的分型及表现，抗精神病药物发展史</w:t>
      </w:r>
      <w:r>
        <w:rPr>
          <w:rFonts w:ascii="Times New Roman" w:eastAsia="宋体" w:hAnsi="Times New Roman" w:cs="Times New Roman"/>
          <w:color w:val="000000"/>
          <w:kern w:val="0"/>
          <w:szCs w:val="21"/>
        </w:rPr>
        <w:t>;</w:t>
      </w:r>
    </w:p>
    <w:p w14:paraId="34E1220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）氯丙嗪的药理作用，重点介绍</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对行为和精神活</w:t>
      </w:r>
      <w:r>
        <w:rPr>
          <w:rFonts w:ascii="Times New Roman" w:eastAsia="宋体" w:hAnsi="Times New Roman" w:cs="Times New Roman"/>
          <w:color w:val="000000"/>
          <w:kern w:val="0"/>
          <w:szCs w:val="21"/>
        </w:rPr>
        <w:t>动的影响，与治疗精神分裂症的关系</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对体温的调节作用，与阿斯匹林类解热镇痛药对体温影响的区别点</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对化学感受器的影响</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fldChar w:fldCharType="begin"/>
      </w:r>
      <w:r>
        <w:rPr>
          <w:rFonts w:ascii="Times New Roman" w:eastAsia="宋体" w:hAnsi="Times New Roman" w:cs="Times New Roman"/>
          <w:color w:val="000000"/>
          <w:kern w:val="0"/>
          <w:szCs w:val="21"/>
        </w:rPr>
        <w:instrText xml:space="preserve"> = 4 \* GB3 </w:instrText>
      </w:r>
      <w:r>
        <w:rPr>
          <w:rFonts w:ascii="Times New Roman" w:eastAsia="宋体" w:hAnsi="Times New Roman" w:cs="Times New Roman"/>
          <w:color w:val="000000"/>
          <w:kern w:val="0"/>
          <w:szCs w:val="21"/>
        </w:rPr>
        <w:fldChar w:fldCharType="separate"/>
      </w:r>
      <w:r>
        <w:rPr>
          <w:rFonts w:ascii="宋体" w:eastAsia="宋体" w:hAnsi="宋体" w:cs="宋体" w:hint="eastAsia"/>
          <w:color w:val="000000"/>
          <w:kern w:val="0"/>
          <w:szCs w:val="21"/>
        </w:rPr>
        <w:t>④</w:t>
      </w:r>
      <w:r>
        <w:rPr>
          <w:rFonts w:ascii="Times New Roman" w:eastAsia="宋体" w:hAnsi="Times New Roman" w:cs="Times New Roman"/>
          <w:color w:val="000000"/>
          <w:kern w:val="0"/>
          <w:szCs w:val="21"/>
        </w:rPr>
        <w:fldChar w:fldCharType="end"/>
      </w:r>
      <w:r>
        <w:rPr>
          <w:rFonts w:ascii="Times New Roman" w:eastAsia="宋体" w:hAnsi="Times New Roman" w:cs="Times New Roman"/>
          <w:color w:val="000000"/>
          <w:kern w:val="0"/>
          <w:szCs w:val="21"/>
        </w:rPr>
        <w:t>中枢药理作用与不良反应的关系，特别是椎体外</w:t>
      </w:r>
      <w:proofErr w:type="gramStart"/>
      <w:r>
        <w:rPr>
          <w:rFonts w:ascii="Times New Roman" w:eastAsia="宋体" w:hAnsi="Times New Roman" w:cs="Times New Roman"/>
          <w:color w:val="000000"/>
          <w:kern w:val="0"/>
          <w:szCs w:val="21"/>
        </w:rPr>
        <w:t>系反应</w:t>
      </w:r>
      <w:proofErr w:type="gramEnd"/>
      <w:r>
        <w:rPr>
          <w:rFonts w:ascii="Times New Roman" w:eastAsia="宋体" w:hAnsi="Times New Roman" w:cs="Times New Roman"/>
          <w:color w:val="000000"/>
          <w:kern w:val="0"/>
          <w:szCs w:val="21"/>
        </w:rPr>
        <w:t>的特点</w:t>
      </w:r>
      <w:r>
        <w:rPr>
          <w:rFonts w:ascii="Times New Roman" w:eastAsia="宋体" w:hAnsi="Times New Roman" w:cs="Times New Roman"/>
          <w:color w:val="000000"/>
          <w:kern w:val="0"/>
          <w:szCs w:val="21"/>
        </w:rPr>
        <w:t>;</w:t>
      </w:r>
    </w:p>
    <w:p w14:paraId="3BE2A2F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）氯丙嗪的作用机制及阻断多巴胺受体的关系</w:t>
      </w:r>
      <w:r>
        <w:rPr>
          <w:rFonts w:ascii="Times New Roman" w:eastAsia="宋体" w:hAnsi="Times New Roman" w:cs="Times New Roman"/>
          <w:color w:val="000000"/>
          <w:kern w:val="0"/>
          <w:szCs w:val="21"/>
        </w:rPr>
        <w:t>;</w:t>
      </w:r>
    </w:p>
    <w:p w14:paraId="009270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）结合临床介绍氯丙嗪的临床应用</w:t>
      </w:r>
      <w:r>
        <w:rPr>
          <w:rFonts w:ascii="Times New Roman" w:eastAsia="宋体" w:hAnsi="Times New Roman" w:cs="Times New Roman"/>
          <w:color w:val="000000"/>
          <w:kern w:val="0"/>
          <w:szCs w:val="21"/>
        </w:rPr>
        <w:t>;</w:t>
      </w:r>
    </w:p>
    <w:p w14:paraId="0D05678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chlorpromazine</w:t>
      </w:r>
      <w:r>
        <w:rPr>
          <w:rFonts w:ascii="Times New Roman" w:eastAsia="宋体" w:hAnsi="Times New Roman" w:cs="Times New Roman"/>
          <w:color w:val="000000"/>
          <w:kern w:val="0"/>
          <w:szCs w:val="21"/>
        </w:rPr>
        <w:t>的不良反应及处理方法</w:t>
      </w:r>
      <w:r>
        <w:rPr>
          <w:rFonts w:ascii="Times New Roman" w:eastAsia="宋体" w:hAnsi="Times New Roman" w:cs="Times New Roman"/>
          <w:color w:val="000000"/>
          <w:kern w:val="0"/>
          <w:szCs w:val="21"/>
        </w:rPr>
        <w:t>;</w:t>
      </w:r>
    </w:p>
    <w:p w14:paraId="2361D38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chlorpromazine</w:t>
      </w:r>
      <w:r>
        <w:rPr>
          <w:rFonts w:ascii="Times New Roman" w:eastAsia="宋体" w:hAnsi="Times New Roman" w:cs="Times New Roman"/>
          <w:color w:val="000000"/>
          <w:kern w:val="0"/>
          <w:szCs w:val="21"/>
        </w:rPr>
        <w:t>相比，其它抗精神分裂症药物的作用特点</w:t>
      </w:r>
      <w:r>
        <w:rPr>
          <w:rFonts w:ascii="Times New Roman" w:eastAsia="宋体" w:hAnsi="Times New Roman" w:cs="Times New Roman"/>
          <w:color w:val="000000"/>
          <w:kern w:val="0"/>
          <w:szCs w:val="21"/>
        </w:rPr>
        <w:t>;</w:t>
      </w:r>
    </w:p>
    <w:p w14:paraId="7AFBCDF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）非典型抗精神分裂症药</w:t>
      </w:r>
      <w:r>
        <w:rPr>
          <w:rFonts w:ascii="Times New Roman" w:eastAsia="宋体" w:hAnsi="Times New Roman" w:cs="Times New Roman"/>
          <w:color w:val="000000"/>
          <w:kern w:val="0"/>
          <w:szCs w:val="21"/>
        </w:rPr>
        <w:t>DA/5HT</w:t>
      </w:r>
      <w:r>
        <w:rPr>
          <w:rFonts w:ascii="Times New Roman" w:eastAsia="宋体" w:hAnsi="Times New Roman" w:cs="Times New Roman"/>
          <w:color w:val="000000"/>
          <w:kern w:val="0"/>
          <w:szCs w:val="21"/>
        </w:rPr>
        <w:t>受体</w:t>
      </w:r>
      <w:proofErr w:type="gramStart"/>
      <w:r>
        <w:rPr>
          <w:rFonts w:ascii="Times New Roman" w:eastAsia="宋体" w:hAnsi="Times New Roman" w:cs="Times New Roman"/>
          <w:color w:val="000000"/>
          <w:kern w:val="0"/>
          <w:szCs w:val="21"/>
        </w:rPr>
        <w:t>阻断药氯氮</w:t>
      </w:r>
      <w:proofErr w:type="gramEnd"/>
      <w:r>
        <w:rPr>
          <w:rFonts w:ascii="Times New Roman" w:eastAsia="宋体" w:hAnsi="Times New Roman" w:cs="Times New Roman"/>
          <w:color w:val="000000"/>
          <w:kern w:val="0"/>
          <w:szCs w:val="21"/>
        </w:rPr>
        <w:t>平、</w:t>
      </w:r>
      <w:proofErr w:type="gramStart"/>
      <w:r>
        <w:rPr>
          <w:rFonts w:ascii="Times New Roman" w:eastAsia="宋体" w:hAnsi="Times New Roman" w:cs="Times New Roman"/>
          <w:color w:val="000000"/>
          <w:kern w:val="0"/>
          <w:szCs w:val="21"/>
        </w:rPr>
        <w:t>利培酮</w:t>
      </w:r>
      <w:proofErr w:type="gramEnd"/>
      <w:r>
        <w:rPr>
          <w:rFonts w:ascii="Times New Roman" w:eastAsia="宋体" w:hAnsi="Times New Roman" w:cs="Times New Roman"/>
          <w:color w:val="000000"/>
          <w:kern w:val="0"/>
          <w:szCs w:val="21"/>
        </w:rPr>
        <w:t>等的作用特点</w:t>
      </w:r>
      <w:r>
        <w:rPr>
          <w:rFonts w:ascii="Times New Roman" w:eastAsia="宋体" w:hAnsi="Times New Roman" w:cs="Times New Roman"/>
          <w:color w:val="000000"/>
          <w:kern w:val="0"/>
          <w:szCs w:val="21"/>
        </w:rPr>
        <w:t>;</w:t>
      </w:r>
    </w:p>
    <w:p w14:paraId="2918A97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．抗抑郁躁狂症药</w:t>
      </w:r>
      <w:r>
        <w:rPr>
          <w:rFonts w:ascii="Times New Roman" w:eastAsia="宋体" w:hAnsi="Times New Roman" w:cs="Times New Roman"/>
          <w:color w:val="000000"/>
          <w:kern w:val="0"/>
          <w:szCs w:val="21"/>
        </w:rPr>
        <w:t xml:space="preserve"> </w:t>
      </w:r>
    </w:p>
    <w:p w14:paraId="32296BA2" w14:textId="77777777" w:rsidR="00B2200C" w:rsidRDefault="00B42542">
      <w:pPr>
        <w:adjustRightInd w:val="0"/>
        <w:snapToGrid w:val="0"/>
        <w:spacing w:line="360" w:lineRule="auto"/>
        <w:ind w:left="42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）介绍抑郁症的药物发展史和种类，以丙</w:t>
      </w:r>
      <w:proofErr w:type="gramStart"/>
      <w:r>
        <w:rPr>
          <w:rFonts w:ascii="Times New Roman" w:eastAsia="宋体" w:hAnsi="Times New Roman" w:cs="Times New Roman"/>
          <w:color w:val="000000"/>
          <w:kern w:val="0"/>
          <w:szCs w:val="21"/>
        </w:rPr>
        <w:t>咪嗪</w:t>
      </w:r>
      <w:proofErr w:type="gramEnd"/>
      <w:r>
        <w:rPr>
          <w:rFonts w:ascii="Times New Roman" w:eastAsia="宋体" w:hAnsi="Times New Roman" w:cs="Times New Roman"/>
          <w:color w:val="000000"/>
          <w:kern w:val="0"/>
          <w:szCs w:val="21"/>
        </w:rPr>
        <w:t>为代表药；</w:t>
      </w:r>
    </w:p>
    <w:p w14:paraId="7A12EAEF" w14:textId="77777777" w:rsidR="00B2200C" w:rsidRDefault="00B42542">
      <w:pPr>
        <w:adjustRightInd w:val="0"/>
        <w:snapToGrid w:val="0"/>
        <w:spacing w:line="360" w:lineRule="auto"/>
        <w:ind w:left="42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）丙</w:t>
      </w:r>
      <w:proofErr w:type="gramStart"/>
      <w:r>
        <w:rPr>
          <w:rFonts w:ascii="Times New Roman" w:eastAsia="宋体" w:hAnsi="Times New Roman" w:cs="Times New Roman"/>
          <w:color w:val="000000"/>
          <w:kern w:val="0"/>
          <w:szCs w:val="21"/>
        </w:rPr>
        <w:t>咪嗪</w:t>
      </w:r>
      <w:proofErr w:type="gramEnd"/>
      <w:r>
        <w:rPr>
          <w:rFonts w:ascii="Times New Roman" w:eastAsia="宋体" w:hAnsi="Times New Roman" w:cs="Times New Roman"/>
          <w:color w:val="000000"/>
          <w:kern w:val="0"/>
          <w:szCs w:val="21"/>
        </w:rPr>
        <w:t>对中枢神经系统、植物神经系统和心血管系统的影响与其不良反应之间的关系；</w:t>
      </w:r>
    </w:p>
    <w:p w14:paraId="42CBBECC" w14:textId="77777777" w:rsidR="00B2200C" w:rsidRDefault="00B42542">
      <w:pPr>
        <w:adjustRightInd w:val="0"/>
        <w:snapToGrid w:val="0"/>
        <w:spacing w:line="360" w:lineRule="auto"/>
        <w:ind w:left="42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）其它抗抑郁症药物的代表药物及作用特点，</w:t>
      </w:r>
      <w:r>
        <w:rPr>
          <w:rFonts w:ascii="Times New Roman" w:eastAsia="宋体" w:hAnsi="Times New Roman" w:cs="Times New Roman"/>
          <w:color w:val="000000"/>
          <w:kern w:val="0"/>
          <w:szCs w:val="21"/>
        </w:rPr>
        <w:t xml:space="preserve"> SNRI</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SSRI</w:t>
      </w:r>
      <w:r>
        <w:rPr>
          <w:rFonts w:ascii="Times New Roman" w:eastAsia="宋体" w:hAnsi="Times New Roman" w:cs="Times New Roman"/>
          <w:color w:val="000000"/>
          <w:kern w:val="0"/>
          <w:szCs w:val="21"/>
        </w:rPr>
        <w:t>；</w:t>
      </w:r>
    </w:p>
    <w:p w14:paraId="1D636836" w14:textId="77777777" w:rsidR="00B2200C" w:rsidRDefault="00B42542">
      <w:pPr>
        <w:adjustRightInd w:val="0"/>
        <w:snapToGrid w:val="0"/>
        <w:spacing w:line="360" w:lineRule="auto"/>
        <w:ind w:left="42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）介绍躁狂症和躁狂抑郁症及抗躁狂症药物；</w:t>
      </w:r>
    </w:p>
    <w:p w14:paraId="09A199C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1794A5E2"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学生思考。即采用多媒体讲授、提问式、启发式、讨论式教学方式。重要的专业英语词汇及英文药名采取双语教学方式。比如提问：</w:t>
      </w:r>
      <w:r>
        <w:rPr>
          <w:rFonts w:ascii="宋体" w:eastAsia="宋体" w:hAnsi="宋体" w:cs="Times New Roman"/>
          <w:color w:val="000000"/>
          <w:kern w:val="0"/>
          <w:szCs w:val="21"/>
        </w:rPr>
        <w:t>1</w:t>
      </w:r>
      <w:r>
        <w:rPr>
          <w:rFonts w:ascii="宋体" w:eastAsia="宋体" w:hAnsi="宋体" w:cs="Times New Roman"/>
          <w:color w:val="000000"/>
          <w:kern w:val="0"/>
          <w:szCs w:val="21"/>
        </w:rPr>
        <w:t>为何氯丙嗪引起的低血压不能用肾上腺素治疗？</w:t>
      </w:r>
      <w:r>
        <w:rPr>
          <w:rFonts w:ascii="宋体" w:eastAsia="宋体" w:hAnsi="宋体" w:cs="Times New Roman"/>
          <w:color w:val="000000"/>
          <w:kern w:val="0"/>
          <w:szCs w:val="21"/>
        </w:rPr>
        <w:t xml:space="preserve">2 </w:t>
      </w:r>
      <w:r>
        <w:rPr>
          <w:rFonts w:ascii="宋体" w:eastAsia="宋体" w:hAnsi="宋体" w:cs="Times New Roman"/>
          <w:color w:val="000000"/>
          <w:kern w:val="0"/>
          <w:szCs w:val="21"/>
        </w:rPr>
        <w:t>为什么抗精神病药引起的锥体外</w:t>
      </w:r>
      <w:proofErr w:type="gramStart"/>
      <w:r>
        <w:rPr>
          <w:rFonts w:ascii="宋体" w:eastAsia="宋体" w:hAnsi="宋体" w:cs="Times New Roman"/>
          <w:color w:val="000000"/>
          <w:kern w:val="0"/>
          <w:szCs w:val="21"/>
        </w:rPr>
        <w:t>系反应</w:t>
      </w:r>
      <w:proofErr w:type="gramEnd"/>
      <w:r>
        <w:rPr>
          <w:rFonts w:ascii="宋体" w:eastAsia="宋体" w:hAnsi="宋体" w:cs="Times New Roman"/>
          <w:color w:val="000000"/>
          <w:kern w:val="0"/>
          <w:szCs w:val="21"/>
        </w:rPr>
        <w:t>选用拟多巴胺药治疗无效？</w:t>
      </w:r>
      <w:r>
        <w:rPr>
          <w:rFonts w:ascii="宋体" w:eastAsia="宋体" w:hAnsi="宋体" w:cs="Times New Roman"/>
          <w:color w:val="000000"/>
          <w:kern w:val="0"/>
          <w:szCs w:val="21"/>
        </w:rPr>
        <w:t xml:space="preserve">3  </w:t>
      </w:r>
      <w:r>
        <w:rPr>
          <w:rFonts w:ascii="宋体" w:eastAsia="宋体" w:hAnsi="宋体" w:cs="Times New Roman"/>
          <w:color w:val="000000"/>
          <w:kern w:val="0"/>
          <w:szCs w:val="21"/>
        </w:rPr>
        <w:t>氯丙嗪能阻断哪些受体？产生哪些作用及不良反应？</w:t>
      </w:r>
    </w:p>
    <w:p w14:paraId="3CAC92F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438FBD1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氯丙嗪锥体外系的不良反应有哪些？其表现如何？如何治疗？</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氯丙嗪对体温调节的影响与解热镇痛药比较有什么不同？为什么？</w:t>
      </w: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氯丙嗪中毒产生低血压的原因是什么？用什么药</w:t>
      </w:r>
      <w:r>
        <w:rPr>
          <w:rFonts w:ascii="Times New Roman" w:eastAsia="宋体" w:hAnsi="Times New Roman" w:cs="Times New Roman"/>
          <w:color w:val="000000"/>
          <w:kern w:val="0"/>
          <w:szCs w:val="21"/>
        </w:rPr>
        <w:t>抢救？</w:t>
      </w:r>
    </w:p>
    <w:p w14:paraId="7C56ED21" w14:textId="77777777" w:rsidR="00B2200C" w:rsidRDefault="00B42542">
      <w:pPr>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布置作业，让同学课后查阅资料，了解精神分裂症治疗的历史沿革，曾经应用过的治疗手段。推荐同学观看电影《禁闭岛》，体会精神分裂症患者的痛苦和治疗历史。</w:t>
      </w:r>
    </w:p>
    <w:p w14:paraId="2DD404E6"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39CCB369"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第十九章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镇痛药</w:t>
      </w:r>
    </w:p>
    <w:p w14:paraId="7D0BA46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2AED46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本章需要掌握吗啡的作用、作用机制、临床应用和不良反应；哌替啶、喷他佐辛及罗通定的作用特点及应用。了解镇痛药的分类，阿片受体及其拮抗剂的概念。熟悉可待因、美沙酮、芬太尼等药物的作用特点。</w:t>
      </w:r>
    </w:p>
    <w:p w14:paraId="4817CDF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5446107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．掌握吗啡的药理作用、作用机制、临床应用、不良反应和禁忌症；</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．掌握可待因、哌替啶的临床应用及不良反应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．掌握阿片受体拮抗剂</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纳洛酮与</w:t>
      </w:r>
      <w:proofErr w:type="gramStart"/>
      <w:r>
        <w:rPr>
          <w:rFonts w:ascii="Times New Roman" w:eastAsia="宋体" w:hAnsi="Times New Roman" w:cs="Times New Roman"/>
          <w:color w:val="000000"/>
          <w:kern w:val="0"/>
          <w:szCs w:val="21"/>
        </w:rPr>
        <w:t>纳曲酮</w:t>
      </w:r>
      <w:proofErr w:type="gramEnd"/>
      <w:r>
        <w:rPr>
          <w:rFonts w:ascii="Times New Roman" w:eastAsia="宋体" w:hAnsi="Times New Roman" w:cs="Times New Roman"/>
          <w:color w:val="000000"/>
          <w:kern w:val="0"/>
          <w:szCs w:val="21"/>
        </w:rPr>
        <w:t>的药理作用和临床应用。</w:t>
      </w:r>
    </w:p>
    <w:p w14:paraId="1EF28F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教学难点：镇痛药（</w:t>
      </w:r>
      <w:r>
        <w:rPr>
          <w:rFonts w:ascii="Times New Roman" w:eastAsia="宋体" w:hAnsi="Times New Roman" w:cs="Times New Roman"/>
          <w:color w:val="000000"/>
          <w:kern w:val="0"/>
          <w:szCs w:val="21"/>
        </w:rPr>
        <w:t>Analgesics</w:t>
      </w:r>
      <w:r>
        <w:rPr>
          <w:rFonts w:ascii="Times New Roman" w:eastAsia="宋体" w:hAnsi="Times New Roman" w:cs="Times New Roman"/>
          <w:color w:val="000000"/>
          <w:kern w:val="0"/>
          <w:szCs w:val="21"/>
        </w:rPr>
        <w:t>）是学生普遍感兴趣的内容。学习本章的目的，一方面要了解这类药物的药理作用和临床应用，同时还要了解这类药物对人类的危害，因此，要做到对该类药物药理作用、作用机制及不良反应的深刻了解，全面评价这些药物的价值。</w:t>
      </w:r>
    </w:p>
    <w:p w14:paraId="5A858A3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015438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．阿片类和吗啡的发现和发展历史；</w:t>
      </w:r>
    </w:p>
    <w:p w14:paraId="5ACBF45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．阿片受体的发现过程和受体分型，以及吗啡的作用机制；</w:t>
      </w:r>
    </w:p>
    <w:p w14:paraId="5D6ABD0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．吗啡的药理作用；</w:t>
      </w:r>
      <w:r>
        <w:rPr>
          <w:rFonts w:ascii="Times New Roman" w:eastAsia="宋体" w:hAnsi="Times New Roman" w:cs="Times New Roman"/>
          <w:color w:val="000000"/>
          <w:kern w:val="0"/>
          <w:szCs w:val="21"/>
        </w:rPr>
        <w:t xml:space="preserve"> </w:t>
      </w:r>
    </w:p>
    <w:p w14:paraId="62E35BB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．吗啡的临床应用与不良反应；</w:t>
      </w:r>
    </w:p>
    <w:p w14:paraId="4742339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．度冷丁与吗啡的作用异同点；</w:t>
      </w:r>
    </w:p>
    <w:p w14:paraId="51C276A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．美沙酮作为治疗吸毒成瘾患者的特点；</w:t>
      </w:r>
    </w:p>
    <w:p w14:paraId="2C4EF17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．二氢埃托</w:t>
      </w:r>
      <w:proofErr w:type="gramStart"/>
      <w:r>
        <w:rPr>
          <w:rFonts w:ascii="Times New Roman" w:eastAsia="宋体" w:hAnsi="Times New Roman" w:cs="Times New Roman"/>
          <w:color w:val="000000"/>
          <w:kern w:val="0"/>
          <w:szCs w:val="21"/>
        </w:rPr>
        <w:t>啡</w:t>
      </w:r>
      <w:proofErr w:type="gramEnd"/>
      <w:r>
        <w:rPr>
          <w:rFonts w:ascii="Times New Roman" w:eastAsia="宋体" w:hAnsi="Times New Roman" w:cs="Times New Roman"/>
          <w:color w:val="000000"/>
          <w:kern w:val="0"/>
          <w:szCs w:val="21"/>
        </w:rPr>
        <w:t>的药理作用和临床应用；</w:t>
      </w:r>
    </w:p>
    <w:p w14:paraId="6B91FAF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8</w:t>
      </w:r>
      <w:r>
        <w:rPr>
          <w:rFonts w:ascii="Times New Roman" w:eastAsia="宋体" w:hAnsi="Times New Roman" w:cs="Times New Roman"/>
          <w:color w:val="000000"/>
          <w:kern w:val="0"/>
          <w:szCs w:val="21"/>
        </w:rPr>
        <w:t>．喷他佐辛与吗啡相比，其药理作用和临床应用有何异同；</w:t>
      </w:r>
    </w:p>
    <w:p w14:paraId="5A55609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9</w:t>
      </w:r>
      <w:r>
        <w:rPr>
          <w:rFonts w:ascii="Times New Roman" w:eastAsia="宋体" w:hAnsi="Times New Roman" w:cs="Times New Roman"/>
          <w:color w:val="000000"/>
          <w:kern w:val="0"/>
          <w:szCs w:val="21"/>
        </w:rPr>
        <w:t>．阿片受体拮抗剂</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纳洛酮与</w:t>
      </w:r>
      <w:proofErr w:type="gramStart"/>
      <w:r>
        <w:rPr>
          <w:rFonts w:ascii="Times New Roman" w:eastAsia="宋体" w:hAnsi="Times New Roman" w:cs="Times New Roman"/>
          <w:color w:val="000000"/>
          <w:kern w:val="0"/>
          <w:szCs w:val="21"/>
        </w:rPr>
        <w:t>纳曲酮</w:t>
      </w:r>
      <w:proofErr w:type="gramEnd"/>
      <w:r>
        <w:rPr>
          <w:rFonts w:ascii="Times New Roman" w:eastAsia="宋体" w:hAnsi="Times New Roman" w:cs="Times New Roman"/>
          <w:color w:val="000000"/>
          <w:kern w:val="0"/>
          <w:szCs w:val="21"/>
        </w:rPr>
        <w:t>的药理作用和临床应用</w:t>
      </w:r>
    </w:p>
    <w:p w14:paraId="18678E1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57C3179E"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学生思考。即采用多媒体讲授、提问式、启发式、讨论式教学方式。重要的专业英语词汇及英文药名采取双语教学方式。比如提问：</w:t>
      </w:r>
      <w:r>
        <w:rPr>
          <w:rFonts w:ascii="宋体" w:eastAsia="宋体" w:hAnsi="宋体" w:cs="Times New Roman"/>
          <w:color w:val="000000"/>
          <w:kern w:val="0"/>
          <w:szCs w:val="21"/>
        </w:rPr>
        <w:t>1</w:t>
      </w:r>
      <w:r>
        <w:rPr>
          <w:rFonts w:ascii="宋体" w:eastAsia="宋体" w:hAnsi="宋体" w:cs="Times New Roman"/>
          <w:color w:val="000000"/>
          <w:kern w:val="0"/>
          <w:szCs w:val="21"/>
        </w:rPr>
        <w:t>．内脏绞痛应用吗啡的同时为何必须合用阿托品？</w:t>
      </w:r>
      <w:r>
        <w:rPr>
          <w:rFonts w:ascii="宋体" w:eastAsia="宋体" w:hAnsi="宋体" w:cs="Times New Roman"/>
          <w:color w:val="000000"/>
          <w:kern w:val="0"/>
          <w:szCs w:val="21"/>
        </w:rPr>
        <w:t>2</w:t>
      </w:r>
      <w:r>
        <w:rPr>
          <w:rFonts w:ascii="宋体" w:eastAsia="宋体" w:hAnsi="宋体" w:cs="Times New Roman"/>
          <w:color w:val="000000"/>
          <w:kern w:val="0"/>
          <w:szCs w:val="21"/>
        </w:rPr>
        <w:t>．美沙</w:t>
      </w:r>
      <w:proofErr w:type="gramStart"/>
      <w:r>
        <w:rPr>
          <w:rFonts w:ascii="宋体" w:eastAsia="宋体" w:hAnsi="宋体" w:cs="Times New Roman"/>
          <w:color w:val="000000"/>
          <w:kern w:val="0"/>
          <w:szCs w:val="21"/>
        </w:rPr>
        <w:t>酮能够</w:t>
      </w:r>
      <w:proofErr w:type="gramEnd"/>
      <w:r>
        <w:rPr>
          <w:rFonts w:ascii="宋体" w:eastAsia="宋体" w:hAnsi="宋体" w:cs="Times New Roman"/>
          <w:color w:val="000000"/>
          <w:kern w:val="0"/>
          <w:szCs w:val="21"/>
        </w:rPr>
        <w:t>使吗啡成瘾者脱瘾吗？</w:t>
      </w:r>
    </w:p>
    <w:p w14:paraId="726DEDA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w:t>
      </w:r>
      <w:r>
        <w:rPr>
          <w:rFonts w:ascii="Times New Roman" w:eastAsia="宋体" w:hAnsi="Times New Roman" w:cs="Times New Roman"/>
          <w:color w:val="000000"/>
          <w:kern w:val="0"/>
          <w:szCs w:val="21"/>
        </w:rPr>
        <w:t>评价</w:t>
      </w:r>
    </w:p>
    <w:p w14:paraId="7E41FC2C" w14:textId="77777777" w:rsidR="00B2200C" w:rsidRDefault="00B42542">
      <w:pPr>
        <w:adjustRightInd w:val="0"/>
        <w:snapToGrid w:val="0"/>
        <w:spacing w:line="324" w:lineRule="auto"/>
        <w:ind w:firstLineChars="133" w:firstLine="279"/>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吗啡治疗心源性哮喘的药理学基础是什么？</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吗啡与度冷丁比较有何异同？</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可待因为什么只用于剧烈班干咳或伴有胸痛的干咳？</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吗啡</w:t>
      </w:r>
      <w:proofErr w:type="gramStart"/>
      <w:r>
        <w:rPr>
          <w:rFonts w:ascii="Times New Roman" w:eastAsia="宋体" w:hAnsi="Times New Roman" w:cs="Times New Roman"/>
          <w:color w:val="000000"/>
          <w:kern w:val="0"/>
          <w:szCs w:val="21"/>
        </w:rPr>
        <w:t>中毒指</w:t>
      </w:r>
      <w:proofErr w:type="gramEnd"/>
      <w:r>
        <w:rPr>
          <w:rFonts w:ascii="Times New Roman" w:eastAsia="宋体" w:hAnsi="Times New Roman" w:cs="Times New Roman"/>
          <w:color w:val="000000"/>
          <w:kern w:val="0"/>
          <w:szCs w:val="21"/>
        </w:rPr>
        <w:t>征是什么？如何抢救吗啡中毒？</w:t>
      </w:r>
    </w:p>
    <w:p w14:paraId="4474174D" w14:textId="77777777" w:rsidR="00B2200C" w:rsidRDefault="00B42542">
      <w:pPr>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布置作业，让同学课后查阅资料，了解毒品的危害，树立珍爱生命，远离毒品的意识。</w:t>
      </w:r>
    </w:p>
    <w:p w14:paraId="34AEAD6E" w14:textId="77777777" w:rsidR="00B2200C" w:rsidRDefault="00B2200C">
      <w:pPr>
        <w:adjustRightInd w:val="0"/>
        <w:snapToGrid w:val="0"/>
        <w:spacing w:line="360" w:lineRule="auto"/>
        <w:ind w:firstLineChars="177" w:firstLine="425"/>
        <w:rPr>
          <w:rFonts w:ascii="Times New Roman" w:hAnsi="Times New Roman" w:cs="Times New Roman"/>
          <w:sz w:val="24"/>
        </w:rPr>
      </w:pPr>
    </w:p>
    <w:p w14:paraId="2C40213D"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解热镇痛抗炎药</w:t>
      </w:r>
    </w:p>
    <w:p w14:paraId="3347F78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AF0C69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本章需要掌握阿司匹林、对乙酰氨基</w:t>
      </w:r>
      <w:proofErr w:type="gramStart"/>
      <w:r>
        <w:rPr>
          <w:rFonts w:ascii="Times New Roman" w:eastAsia="宋体" w:hAnsi="Times New Roman" w:cs="Times New Roman"/>
          <w:color w:val="000000"/>
          <w:kern w:val="0"/>
          <w:szCs w:val="21"/>
        </w:rPr>
        <w:t>酚</w:t>
      </w:r>
      <w:proofErr w:type="gramEnd"/>
      <w:r>
        <w:rPr>
          <w:rFonts w:ascii="Times New Roman" w:eastAsia="宋体" w:hAnsi="Times New Roman" w:cs="Times New Roman" w:hint="eastAsia"/>
          <w:color w:val="000000"/>
          <w:kern w:val="0"/>
          <w:szCs w:val="21"/>
        </w:rPr>
        <w:t>和</w:t>
      </w:r>
      <w:proofErr w:type="gramStart"/>
      <w:r>
        <w:rPr>
          <w:rFonts w:ascii="Times New Roman" w:eastAsia="宋体" w:hAnsi="Times New Roman" w:cs="Times New Roman"/>
          <w:color w:val="000000"/>
          <w:kern w:val="0"/>
          <w:szCs w:val="21"/>
        </w:rPr>
        <w:t>吲哚美辛</w:t>
      </w:r>
      <w:proofErr w:type="gramEnd"/>
      <w:r>
        <w:rPr>
          <w:rFonts w:ascii="Times New Roman" w:eastAsia="宋体" w:hAnsi="Times New Roman" w:cs="Times New Roman"/>
          <w:color w:val="000000"/>
          <w:kern w:val="0"/>
          <w:szCs w:val="21"/>
        </w:rPr>
        <w:t>的作用、临床应用及主要不良反应。</w:t>
      </w:r>
      <w:r>
        <w:rPr>
          <w:rFonts w:ascii="Times New Roman" w:eastAsia="宋体" w:hAnsi="Times New Roman" w:cs="Times New Roman" w:hint="eastAsia"/>
          <w:color w:val="000000"/>
          <w:kern w:val="0"/>
          <w:szCs w:val="21"/>
        </w:rPr>
        <w:t>掌握</w:t>
      </w:r>
      <w:r>
        <w:rPr>
          <w:rFonts w:ascii="Times New Roman" w:eastAsia="宋体" w:hAnsi="Times New Roman" w:cs="Times New Roman"/>
          <w:color w:val="000000"/>
          <w:kern w:val="0"/>
          <w:szCs w:val="21"/>
        </w:rPr>
        <w:t>解热镇痛抗炎药的分类和共性</w:t>
      </w:r>
      <w:r>
        <w:rPr>
          <w:rFonts w:ascii="Times New Roman" w:eastAsia="宋体" w:hAnsi="Times New Roman" w:cs="Times New Roman" w:hint="eastAsia"/>
          <w:color w:val="000000"/>
          <w:kern w:val="0"/>
          <w:szCs w:val="21"/>
        </w:rPr>
        <w:t>。熟悉</w:t>
      </w:r>
      <w:r>
        <w:rPr>
          <w:rFonts w:ascii="Times New Roman" w:eastAsia="宋体" w:hAnsi="Times New Roman" w:cs="Times New Roman"/>
          <w:color w:val="000000"/>
          <w:kern w:val="0"/>
          <w:szCs w:val="21"/>
        </w:rPr>
        <w:t>布</w:t>
      </w:r>
      <w:proofErr w:type="gramStart"/>
      <w:r>
        <w:rPr>
          <w:rFonts w:ascii="Times New Roman" w:eastAsia="宋体" w:hAnsi="Times New Roman" w:cs="Times New Roman"/>
          <w:color w:val="000000"/>
          <w:kern w:val="0"/>
          <w:szCs w:val="21"/>
        </w:rPr>
        <w:t>洛</w:t>
      </w:r>
      <w:proofErr w:type="gramEnd"/>
      <w:r>
        <w:rPr>
          <w:rFonts w:ascii="Times New Roman" w:eastAsia="宋体" w:hAnsi="Times New Roman" w:cs="Times New Roman"/>
          <w:color w:val="000000"/>
          <w:kern w:val="0"/>
          <w:szCs w:val="21"/>
        </w:rPr>
        <w:t>芬、舒林酸、</w:t>
      </w:r>
      <w:proofErr w:type="gramStart"/>
      <w:r>
        <w:rPr>
          <w:rFonts w:ascii="Times New Roman" w:eastAsia="宋体" w:hAnsi="Times New Roman" w:cs="Times New Roman"/>
          <w:color w:val="000000"/>
          <w:kern w:val="0"/>
          <w:szCs w:val="21"/>
        </w:rPr>
        <w:t>甲芬那</w:t>
      </w:r>
      <w:proofErr w:type="gramEnd"/>
      <w:r>
        <w:rPr>
          <w:rFonts w:ascii="Times New Roman" w:eastAsia="宋体" w:hAnsi="Times New Roman" w:cs="Times New Roman"/>
          <w:color w:val="000000"/>
          <w:kern w:val="0"/>
          <w:szCs w:val="21"/>
        </w:rPr>
        <w:t>酸，</w:t>
      </w:r>
      <w:proofErr w:type="gramStart"/>
      <w:r>
        <w:rPr>
          <w:rFonts w:ascii="Times New Roman" w:eastAsia="宋体" w:hAnsi="Times New Roman" w:cs="Times New Roman"/>
          <w:color w:val="000000"/>
          <w:kern w:val="0"/>
          <w:szCs w:val="21"/>
        </w:rPr>
        <w:t>甲氯芬那</w:t>
      </w:r>
      <w:proofErr w:type="gramEnd"/>
      <w:r>
        <w:rPr>
          <w:rFonts w:ascii="Times New Roman" w:eastAsia="宋体" w:hAnsi="Times New Roman" w:cs="Times New Roman"/>
          <w:color w:val="000000"/>
          <w:kern w:val="0"/>
          <w:szCs w:val="21"/>
        </w:rPr>
        <w:t>酸、双氯酚酸、</w:t>
      </w:r>
      <w:proofErr w:type="gramStart"/>
      <w:r>
        <w:rPr>
          <w:rFonts w:ascii="Times New Roman" w:eastAsia="宋体" w:hAnsi="Times New Roman" w:cs="Times New Roman"/>
          <w:color w:val="000000"/>
          <w:kern w:val="0"/>
          <w:szCs w:val="21"/>
        </w:rPr>
        <w:t>吡罗昔康</w:t>
      </w:r>
      <w:proofErr w:type="gramEnd"/>
      <w:r>
        <w:rPr>
          <w:rFonts w:ascii="Times New Roman" w:eastAsia="宋体" w:hAnsi="Times New Roman" w:cs="Times New Roman"/>
          <w:color w:val="000000"/>
          <w:kern w:val="0"/>
          <w:szCs w:val="21"/>
        </w:rPr>
        <w:t>和保泰松的作用特点、临床应用及不良反应。</w:t>
      </w:r>
    </w:p>
    <w:p w14:paraId="320098E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5BF6B95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）掌握解热镇痛抗炎药的药理作用和作用原理；（</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）掌握阿司匹林的药理作用、临床应用、</w:t>
      </w:r>
      <w:proofErr w:type="gramStart"/>
      <w:r>
        <w:rPr>
          <w:rFonts w:ascii="Times New Roman" w:eastAsia="宋体" w:hAnsi="Times New Roman" w:cs="Times New Roman"/>
          <w:color w:val="000000"/>
          <w:kern w:val="0"/>
          <w:szCs w:val="21"/>
        </w:rPr>
        <w:t>体内过程</w:t>
      </w:r>
      <w:proofErr w:type="gramEnd"/>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不良反应；</w:t>
      </w:r>
    </w:p>
    <w:p w14:paraId="2331669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阿司匹林（</w:t>
      </w:r>
      <w:r>
        <w:rPr>
          <w:rFonts w:ascii="Times New Roman" w:eastAsia="宋体" w:hAnsi="Times New Roman" w:cs="Times New Roman"/>
          <w:color w:val="000000"/>
          <w:kern w:val="0"/>
          <w:szCs w:val="21"/>
        </w:rPr>
        <w:t>Aspirin</w:t>
      </w:r>
      <w:r>
        <w:rPr>
          <w:rFonts w:ascii="Times New Roman" w:eastAsia="宋体" w:hAnsi="Times New Roman" w:cs="Times New Roman"/>
          <w:color w:val="000000"/>
          <w:kern w:val="0"/>
          <w:szCs w:val="21"/>
        </w:rPr>
        <w:t>）是一个古老的药物，随着对其抗血栓作用的发现，阿司匹林的临床地位逐年增加，因此，作为临床上的重要药物之一，必须要求学生全面掌握该药的药理作用、临床应用和不良反应；</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．解热镇痛抗炎药临床上常用的药物，品种很多，要求熟悉掌握它们共同的药理作用和</w:t>
      </w:r>
      <w:r>
        <w:rPr>
          <w:rFonts w:ascii="Times New Roman" w:eastAsia="宋体" w:hAnsi="Times New Roman" w:cs="Times New Roman"/>
          <w:color w:val="000000"/>
          <w:kern w:val="0"/>
          <w:szCs w:val="21"/>
        </w:rPr>
        <w:t>作用机理；</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．苯胺类是目前临床上最常用的治疗感冒的药物之一，解热作用缓和而持久，但长期应用可产生肾毒性和药物依赖；</w:t>
      </w:r>
    </w:p>
    <w:p w14:paraId="3939B83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65C545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解热镇痛药的概述；</w:t>
      </w:r>
    </w:p>
    <w:p w14:paraId="4F1C895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介绍解热镇痛抗炎药共同的药理作用；</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解热；</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镇痛；</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抗炎</w:t>
      </w:r>
    </w:p>
    <w:p w14:paraId="14CC97B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．解热镇痛抗炎药的作用机理及其对</w:t>
      </w:r>
      <w:r>
        <w:rPr>
          <w:rFonts w:ascii="Times New Roman" w:eastAsia="宋体" w:hAnsi="Times New Roman" w:cs="Times New Roman"/>
          <w:color w:val="000000"/>
          <w:kern w:val="0"/>
          <w:szCs w:val="21"/>
        </w:rPr>
        <w:t>COX-I</w:t>
      </w:r>
      <w:r>
        <w:rPr>
          <w:rFonts w:ascii="Times New Roman" w:eastAsia="宋体" w:hAnsi="Times New Roman" w:cs="Times New Roman"/>
          <w:color w:val="000000"/>
          <w:kern w:val="0"/>
          <w:szCs w:val="21"/>
        </w:rPr>
        <w:t>和</w:t>
      </w:r>
      <w:r>
        <w:rPr>
          <w:rFonts w:ascii="Times New Roman" w:eastAsia="宋体" w:hAnsi="Times New Roman" w:cs="Times New Roman"/>
          <w:color w:val="000000"/>
          <w:kern w:val="0"/>
          <w:szCs w:val="21"/>
        </w:rPr>
        <w:t>COX-2</w:t>
      </w:r>
      <w:r>
        <w:rPr>
          <w:rFonts w:ascii="Times New Roman" w:eastAsia="宋体" w:hAnsi="Times New Roman" w:cs="Times New Roman"/>
          <w:color w:val="000000"/>
          <w:kern w:val="0"/>
          <w:szCs w:val="21"/>
        </w:rPr>
        <w:t>的选择性抑制作用；</w:t>
      </w:r>
    </w:p>
    <w:p w14:paraId="07E4C5D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．解热镇痛抗炎药的一般不良反应；</w:t>
      </w:r>
    </w:p>
    <w:p w14:paraId="6E86565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5. </w:t>
      </w:r>
      <w:r>
        <w:rPr>
          <w:rFonts w:ascii="Times New Roman" w:eastAsia="宋体" w:hAnsi="Times New Roman" w:cs="Times New Roman"/>
          <w:color w:val="000000"/>
          <w:kern w:val="0"/>
          <w:szCs w:val="21"/>
        </w:rPr>
        <w:t>阿司匹林的药动学特点，重点介绍尿液的</w:t>
      </w:r>
      <w:r>
        <w:rPr>
          <w:rFonts w:ascii="Times New Roman" w:eastAsia="宋体" w:hAnsi="Times New Roman" w:cs="Times New Roman"/>
          <w:color w:val="000000"/>
          <w:kern w:val="0"/>
          <w:szCs w:val="21"/>
        </w:rPr>
        <w:t>PH</w:t>
      </w:r>
      <w:r>
        <w:rPr>
          <w:rFonts w:ascii="Times New Roman" w:eastAsia="宋体" w:hAnsi="Times New Roman" w:cs="Times New Roman"/>
          <w:color w:val="000000"/>
          <w:kern w:val="0"/>
          <w:szCs w:val="21"/>
        </w:rPr>
        <w:t>对药物排泄的影响；</w:t>
      </w:r>
    </w:p>
    <w:p w14:paraId="32AC33C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．阿司匹林的药理作用；</w:t>
      </w:r>
    </w:p>
    <w:p w14:paraId="134A6AA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7</w:t>
      </w:r>
      <w:r>
        <w:rPr>
          <w:rFonts w:ascii="Times New Roman" w:eastAsia="宋体" w:hAnsi="Times New Roman" w:cs="Times New Roman"/>
          <w:color w:val="000000"/>
          <w:kern w:val="0"/>
          <w:szCs w:val="21"/>
        </w:rPr>
        <w:t>．阿司匹林的临床用途和不良反应</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p>
    <w:p w14:paraId="28E94B1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8</w:t>
      </w:r>
      <w:r>
        <w:rPr>
          <w:rFonts w:ascii="Times New Roman" w:eastAsia="宋体" w:hAnsi="Times New Roman" w:cs="Times New Roman"/>
          <w:color w:val="000000"/>
          <w:kern w:val="0"/>
          <w:szCs w:val="21"/>
        </w:rPr>
        <w:t>．扑热息痛的临床应用和副作用；</w:t>
      </w:r>
    </w:p>
    <w:p w14:paraId="18F2E92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9</w:t>
      </w:r>
      <w:r>
        <w:rPr>
          <w:rFonts w:ascii="Times New Roman" w:eastAsia="宋体" w:hAnsi="Times New Roman" w:cs="Times New Roman"/>
          <w:color w:val="000000"/>
          <w:kern w:val="0"/>
          <w:szCs w:val="21"/>
        </w:rPr>
        <w:t>．吡唑</w:t>
      </w:r>
      <w:proofErr w:type="gramStart"/>
      <w:r>
        <w:rPr>
          <w:rFonts w:ascii="Times New Roman" w:eastAsia="宋体" w:hAnsi="Times New Roman" w:cs="Times New Roman"/>
          <w:color w:val="000000"/>
          <w:kern w:val="0"/>
          <w:szCs w:val="21"/>
        </w:rPr>
        <w:t>酮</w:t>
      </w:r>
      <w:proofErr w:type="gramEnd"/>
      <w:r>
        <w:rPr>
          <w:rFonts w:ascii="Times New Roman" w:eastAsia="宋体" w:hAnsi="Times New Roman" w:cs="Times New Roman"/>
          <w:color w:val="000000"/>
          <w:kern w:val="0"/>
          <w:szCs w:val="21"/>
        </w:rPr>
        <w:t>治疗风湿病的作用特点；</w:t>
      </w:r>
    </w:p>
    <w:p w14:paraId="39E76CA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10</w:t>
      </w:r>
      <w:r>
        <w:rPr>
          <w:rFonts w:ascii="Times New Roman" w:eastAsia="宋体" w:hAnsi="Times New Roman" w:cs="Times New Roman"/>
          <w:color w:val="000000"/>
          <w:kern w:val="0"/>
          <w:szCs w:val="21"/>
        </w:rPr>
        <w:t>．有机酸类解热镇痛药作用特点；</w:t>
      </w:r>
      <w:r>
        <w:rPr>
          <w:rFonts w:ascii="Times New Roman" w:eastAsia="宋体" w:hAnsi="Times New Roman" w:cs="Times New Roman"/>
          <w:color w:val="000000"/>
          <w:kern w:val="0"/>
          <w:szCs w:val="21"/>
        </w:rPr>
        <w:t xml:space="preserve"> </w:t>
      </w:r>
    </w:p>
    <w:p w14:paraId="7E40740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9AFE1D9"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3B780964"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070D06B7"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color w:val="000000"/>
          <w:kern w:val="0"/>
          <w:szCs w:val="21"/>
        </w:rPr>
        <w:t xml:space="preserve">1. </w:t>
      </w:r>
      <w:r>
        <w:rPr>
          <w:rFonts w:ascii="宋体" w:eastAsia="宋体" w:hAnsi="宋体" w:cs="Times New Roman"/>
          <w:color w:val="000000"/>
          <w:kern w:val="0"/>
          <w:szCs w:val="21"/>
        </w:rPr>
        <w:t>不同剂量阿司匹林对血栓形成有什么不同的影响？</w:t>
      </w:r>
      <w:r>
        <w:rPr>
          <w:rFonts w:ascii="宋体" w:eastAsia="宋体" w:hAnsi="宋体" w:cs="Times New Roman"/>
          <w:color w:val="000000"/>
          <w:kern w:val="0"/>
          <w:szCs w:val="21"/>
        </w:rPr>
        <w:t xml:space="preserve"> 2. </w:t>
      </w:r>
      <w:r>
        <w:rPr>
          <w:rFonts w:ascii="宋体" w:eastAsia="宋体" w:hAnsi="宋体" w:cs="Times New Roman"/>
          <w:color w:val="000000"/>
          <w:kern w:val="0"/>
          <w:szCs w:val="21"/>
        </w:rPr>
        <w:t>解热镇痛抗炎药的解热特点是什么？</w:t>
      </w:r>
    </w:p>
    <w:p w14:paraId="19C7559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布置作业，让同学课后查阅资料，了解阿司匹林的前世今生。</w:t>
      </w:r>
    </w:p>
    <w:p w14:paraId="0F2BB47D"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1AB7D416"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第二十一章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离子通道概论及钙通</w:t>
      </w:r>
      <w:r>
        <w:rPr>
          <w:rFonts w:ascii="Times New Roman" w:eastAsia="黑体" w:hAnsi="Times New Roman" w:cs="Times New Roman" w:hint="eastAsia"/>
          <w:bCs/>
          <w:sz w:val="24"/>
          <w:szCs w:val="24"/>
        </w:rPr>
        <w:t>道阻滞</w:t>
      </w:r>
      <w:r>
        <w:rPr>
          <w:rFonts w:ascii="Times New Roman" w:eastAsia="黑体" w:hAnsi="Times New Roman" w:cs="Times New Roman"/>
          <w:bCs/>
          <w:sz w:val="24"/>
          <w:szCs w:val="24"/>
        </w:rPr>
        <w:t>药</w:t>
      </w:r>
    </w:p>
    <w:p w14:paraId="19501E1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19E565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本章节需要掌握钙通道阻滞药的药理作用及临床应用；了解钙通道阻滞药的分类及其作用方式；熟悉常用钙通道阻滞药的作用特点。</w:t>
      </w:r>
    </w:p>
    <w:p w14:paraId="2263B54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62E44E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教学重点：钙拮抗药的分类，药理作用和临床应用；</w:t>
      </w:r>
    </w:p>
    <w:p w14:paraId="181713A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教学难点：不同类型的钙拮抗剂对心脏和血管的不同特点；</w:t>
      </w:r>
    </w:p>
    <w:p w14:paraId="485A12E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29355C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Ca</w:t>
      </w:r>
      <w:r>
        <w:rPr>
          <w:rFonts w:ascii="Times New Roman" w:eastAsia="宋体" w:hAnsi="Times New Roman" w:cs="Times New Roman"/>
          <w:color w:val="000000"/>
          <w:kern w:val="0"/>
          <w:szCs w:val="21"/>
          <w:vertAlign w:val="superscript"/>
        </w:rPr>
        <w:t>2+</w:t>
      </w:r>
      <w:r>
        <w:rPr>
          <w:rFonts w:ascii="Times New Roman" w:eastAsia="宋体" w:hAnsi="Times New Roman" w:cs="Times New Roman"/>
          <w:color w:val="000000"/>
          <w:kern w:val="0"/>
          <w:szCs w:val="21"/>
        </w:rPr>
        <w:t>的生理意义及钙通道阻滞药（</w:t>
      </w:r>
      <w:r>
        <w:rPr>
          <w:rFonts w:ascii="Times New Roman" w:eastAsia="宋体" w:hAnsi="Times New Roman" w:cs="Times New Roman"/>
          <w:color w:val="000000"/>
          <w:kern w:val="0"/>
          <w:szCs w:val="21"/>
        </w:rPr>
        <w:t>calcium channel blocker</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的基本概念</w:t>
      </w:r>
    </w:p>
    <w:p w14:paraId="294F49F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）钙通道阻滞药分类：</w:t>
      </w:r>
    </w:p>
    <w:p w14:paraId="61D4DD1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）钙通道阻滞药的作用方式（自学）</w:t>
      </w:r>
    </w:p>
    <w:p w14:paraId="3E33D30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）钙通道阻滞药的药理作用：</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对心肌的作用：负性</w:t>
      </w:r>
      <w:proofErr w:type="gramStart"/>
      <w:r>
        <w:rPr>
          <w:rFonts w:ascii="Times New Roman" w:eastAsia="宋体" w:hAnsi="Times New Roman" w:cs="Times New Roman"/>
          <w:color w:val="000000"/>
          <w:kern w:val="0"/>
          <w:szCs w:val="21"/>
        </w:rPr>
        <w:t>肌</w:t>
      </w:r>
      <w:proofErr w:type="gramEnd"/>
      <w:r>
        <w:rPr>
          <w:rFonts w:ascii="Times New Roman" w:eastAsia="宋体" w:hAnsi="Times New Roman" w:cs="Times New Roman"/>
          <w:color w:val="000000"/>
          <w:kern w:val="0"/>
          <w:szCs w:val="21"/>
        </w:rPr>
        <w:t>力作用，负性频率和负性传导作用。</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对平滑肌的作用；</w:t>
      </w: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抗动脉粥样硬化作用。</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对红细胞和血小板结构与功能的影响：增加红细胞膜的稳定性，抑制血小板活化。</w:t>
      </w:r>
      <w:r>
        <w:rPr>
          <w:rFonts w:ascii="宋体" w:eastAsia="宋体" w:hAnsi="宋体" w:cs="宋体" w:hint="eastAsia"/>
          <w:color w:val="000000"/>
          <w:kern w:val="0"/>
          <w:szCs w:val="21"/>
        </w:rPr>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对肾脏功能的影响：能增加肾血流量。</w:t>
      </w:r>
    </w:p>
    <w:p w14:paraId="65340C3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）临床应用</w:t>
      </w:r>
    </w:p>
    <w:p w14:paraId="18C63F5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高血压：根据不同病情选用不同的钙通道阻滞药。</w:t>
      </w:r>
    </w:p>
    <w:p w14:paraId="087831B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心绞痛：对各型心绞痛都有不同程度的疗效，变异型心绞痛硝苯地平疗效最佳；稳定型心绞痛三代钙通道阻滞药均可使用；不稳定型心绞痛维拉帕米和地</w:t>
      </w:r>
      <w:proofErr w:type="gramStart"/>
      <w:r>
        <w:rPr>
          <w:rFonts w:ascii="Times New Roman" w:eastAsia="宋体" w:hAnsi="Times New Roman" w:cs="Times New Roman"/>
          <w:color w:val="000000"/>
          <w:kern w:val="0"/>
          <w:szCs w:val="21"/>
        </w:rPr>
        <w:t>尔硫卓</w:t>
      </w:r>
      <w:proofErr w:type="gramEnd"/>
      <w:r>
        <w:rPr>
          <w:rFonts w:ascii="Times New Roman" w:eastAsia="宋体" w:hAnsi="Times New Roman" w:cs="Times New Roman"/>
          <w:color w:val="000000"/>
          <w:kern w:val="0"/>
          <w:szCs w:val="21"/>
        </w:rPr>
        <w:t>疗效较好。</w:t>
      </w:r>
    </w:p>
    <w:p w14:paraId="0617F5C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心律失常：治疗室上性心动过速及后除极触发活动所致的心律失常有良好效果。</w:t>
      </w:r>
    </w:p>
    <w:p w14:paraId="603D756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脑血管疾病</w:t>
      </w:r>
    </w:p>
    <w:p w14:paraId="30CE495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其他外周血管痉挛性疾病、支气管哮喘、偏头痛等。</w:t>
      </w:r>
    </w:p>
    <w:p w14:paraId="74E03C4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6</w:t>
      </w:r>
      <w:r>
        <w:rPr>
          <w:rFonts w:ascii="Times New Roman" w:eastAsia="宋体" w:hAnsi="Times New Roman" w:cs="Times New Roman"/>
          <w:color w:val="000000"/>
          <w:kern w:val="0"/>
          <w:szCs w:val="21"/>
        </w:rPr>
        <w:t>）不良反应</w:t>
      </w:r>
    </w:p>
    <w:p w14:paraId="59769B42"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362F16DB"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学生思考。即采用多媒体讲授、提问式、启发式、讨论式教学方式。重要的专业英语词汇及英文药名采取双语教学方式。比如提问：硝苯地平、维拉帕米、地</w:t>
      </w:r>
      <w:proofErr w:type="gramStart"/>
      <w:r>
        <w:rPr>
          <w:rFonts w:ascii="宋体" w:eastAsia="宋体" w:hAnsi="宋体" w:cs="Times New Roman"/>
          <w:color w:val="000000"/>
          <w:kern w:val="0"/>
          <w:szCs w:val="21"/>
        </w:rPr>
        <w:t>尔硫卓对</w:t>
      </w:r>
      <w:proofErr w:type="gramEnd"/>
      <w:r>
        <w:rPr>
          <w:rFonts w:ascii="宋体" w:eastAsia="宋体" w:hAnsi="宋体" w:cs="Times New Roman"/>
          <w:color w:val="000000"/>
          <w:kern w:val="0"/>
          <w:szCs w:val="21"/>
        </w:rPr>
        <w:t>心脏和血管的作用各有何不同？</w:t>
      </w:r>
    </w:p>
    <w:p w14:paraId="478CAE45"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7B065751" w14:textId="77777777" w:rsidR="00B2200C" w:rsidRDefault="00B42542">
      <w:pPr>
        <w:adjustRightInd w:val="0"/>
        <w:snapToGrid w:val="0"/>
        <w:spacing w:line="324"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钙拮抗剂从哪些角度治疗高血压？</w:t>
      </w:r>
      <w:r>
        <w:rPr>
          <w:rFonts w:ascii="宋体" w:eastAsia="宋体" w:hAnsi="宋体" w:cs="Times New Roman"/>
          <w:color w:val="000000"/>
          <w:kern w:val="0"/>
          <w:szCs w:val="21"/>
        </w:rPr>
        <w:t>/</w:t>
      </w:r>
      <w:r>
        <w:rPr>
          <w:rFonts w:ascii="宋体" w:eastAsia="宋体" w:hAnsi="宋体" w:cs="Times New Roman"/>
          <w:color w:val="000000"/>
          <w:kern w:val="0"/>
          <w:szCs w:val="21"/>
        </w:rPr>
        <w:t>或钙拮抗剂治疗高血压的药理学基础是什么？</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钙拮抗剂治疗心绞痛如何选药？为什么？</w:t>
      </w:r>
    </w:p>
    <w:p w14:paraId="3D50BEDA"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5DB697EC"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第二十二章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抗心律失常药</w:t>
      </w:r>
    </w:p>
    <w:p w14:paraId="40EF13B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2ED3812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本章节需要掌握抗心律失常药的基本作用</w:t>
      </w:r>
      <w:r>
        <w:rPr>
          <w:rFonts w:ascii="Times New Roman" w:eastAsia="宋体" w:hAnsi="Times New Roman" w:cs="Times New Roman" w:hint="eastAsia"/>
          <w:color w:val="000000"/>
          <w:kern w:val="0"/>
          <w:szCs w:val="21"/>
        </w:rPr>
        <w:t>机制</w:t>
      </w:r>
      <w:r>
        <w:rPr>
          <w:rFonts w:ascii="Times New Roman" w:eastAsia="宋体" w:hAnsi="Times New Roman" w:cs="Times New Roman"/>
          <w:color w:val="000000"/>
          <w:kern w:val="0"/>
          <w:szCs w:val="21"/>
        </w:rPr>
        <w:t>以及药物分类；掌握</w:t>
      </w:r>
      <w:proofErr w:type="gramStart"/>
      <w:r>
        <w:rPr>
          <w:rFonts w:ascii="Times New Roman" w:eastAsia="宋体" w:hAnsi="Times New Roman" w:cs="Times New Roman"/>
          <w:color w:val="000000"/>
          <w:kern w:val="0"/>
          <w:szCs w:val="21"/>
        </w:rPr>
        <w:t>奎</w:t>
      </w:r>
      <w:proofErr w:type="gramEnd"/>
      <w:r>
        <w:rPr>
          <w:rFonts w:ascii="Times New Roman" w:eastAsia="宋体" w:hAnsi="Times New Roman" w:cs="Times New Roman"/>
          <w:color w:val="000000"/>
          <w:kern w:val="0"/>
          <w:szCs w:val="21"/>
        </w:rPr>
        <w:t>尼丁（</w:t>
      </w:r>
      <w:r>
        <w:rPr>
          <w:rFonts w:ascii="Times New Roman" w:eastAsia="宋体" w:hAnsi="Times New Roman" w:cs="Times New Roman"/>
          <w:color w:val="000000"/>
          <w:kern w:val="0"/>
          <w:szCs w:val="21"/>
        </w:rPr>
        <w:t>Quinidine</w:t>
      </w:r>
      <w:r>
        <w:rPr>
          <w:rFonts w:ascii="Times New Roman" w:eastAsia="宋体" w:hAnsi="Times New Roman" w:cs="Times New Roman"/>
          <w:color w:val="000000"/>
          <w:kern w:val="0"/>
          <w:szCs w:val="21"/>
        </w:rPr>
        <w:t>）、利多卡因（</w:t>
      </w:r>
      <w:r>
        <w:rPr>
          <w:rFonts w:ascii="Times New Roman" w:eastAsia="宋体" w:hAnsi="Times New Roman" w:cs="Times New Roman"/>
          <w:color w:val="000000"/>
          <w:kern w:val="0"/>
          <w:szCs w:val="21"/>
        </w:rPr>
        <w:t>lidoc</w:t>
      </w:r>
      <w:r>
        <w:rPr>
          <w:rFonts w:ascii="Times New Roman" w:eastAsia="宋体" w:hAnsi="Times New Roman" w:cs="Times New Roman"/>
          <w:color w:val="000000"/>
          <w:kern w:val="0"/>
          <w:szCs w:val="21"/>
        </w:rPr>
        <w:t>aine</w:t>
      </w:r>
      <w:r>
        <w:rPr>
          <w:rFonts w:ascii="Times New Roman" w:eastAsia="宋体" w:hAnsi="Times New Roman" w:cs="Times New Roman"/>
          <w:color w:val="000000"/>
          <w:kern w:val="0"/>
          <w:szCs w:val="21"/>
        </w:rPr>
        <w:t>）、胺碘酮（</w:t>
      </w:r>
      <w:r>
        <w:rPr>
          <w:rFonts w:ascii="Times New Roman" w:eastAsia="宋体" w:hAnsi="Times New Roman" w:cs="Times New Roman"/>
          <w:color w:val="000000"/>
          <w:kern w:val="0"/>
          <w:szCs w:val="21"/>
        </w:rPr>
        <w:t>amiodarone</w:t>
      </w:r>
      <w:r>
        <w:rPr>
          <w:rFonts w:ascii="Times New Roman" w:eastAsia="宋体" w:hAnsi="Times New Roman" w:cs="Times New Roman"/>
          <w:color w:val="000000"/>
          <w:kern w:val="0"/>
          <w:szCs w:val="21"/>
        </w:rPr>
        <w:t>）、维拉帕米（</w:t>
      </w:r>
      <w:r>
        <w:rPr>
          <w:rFonts w:ascii="Times New Roman" w:eastAsia="宋体" w:hAnsi="Times New Roman" w:cs="Times New Roman"/>
          <w:color w:val="000000"/>
          <w:kern w:val="0"/>
          <w:szCs w:val="21"/>
        </w:rPr>
        <w:t>Verapamil</w:t>
      </w:r>
      <w:r>
        <w:rPr>
          <w:rFonts w:ascii="Times New Roman" w:eastAsia="宋体" w:hAnsi="Times New Roman" w:cs="Times New Roman"/>
          <w:color w:val="000000"/>
          <w:kern w:val="0"/>
          <w:szCs w:val="21"/>
        </w:rPr>
        <w:t>）的药理作用、临床应用及主要不良反应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熟悉普鲁卡因胺（</w:t>
      </w:r>
      <w:r>
        <w:rPr>
          <w:rFonts w:ascii="Times New Roman" w:eastAsia="宋体" w:hAnsi="Times New Roman" w:cs="Times New Roman"/>
          <w:color w:val="000000"/>
          <w:kern w:val="0"/>
          <w:szCs w:val="21"/>
        </w:rPr>
        <w:t>Procainamide</w:t>
      </w:r>
      <w:r>
        <w:rPr>
          <w:rFonts w:ascii="Times New Roman" w:eastAsia="宋体" w:hAnsi="Times New Roman" w:cs="Times New Roman"/>
          <w:color w:val="000000"/>
          <w:kern w:val="0"/>
          <w:szCs w:val="21"/>
        </w:rPr>
        <w:t>）、苯妥英钠（</w:t>
      </w:r>
      <w:r>
        <w:rPr>
          <w:rFonts w:ascii="Times New Roman" w:eastAsia="宋体" w:hAnsi="Times New Roman" w:cs="Times New Roman"/>
          <w:color w:val="000000"/>
          <w:kern w:val="0"/>
          <w:szCs w:val="21"/>
        </w:rPr>
        <w:t>Phenytoin</w:t>
      </w:r>
      <w:r>
        <w:rPr>
          <w:rFonts w:ascii="Times New Roman" w:eastAsia="宋体" w:hAnsi="Times New Roman" w:cs="Times New Roman"/>
          <w:color w:val="000000"/>
          <w:kern w:val="0"/>
          <w:szCs w:val="21"/>
        </w:rPr>
        <w:t>）、美西律（</w:t>
      </w:r>
      <w:r>
        <w:rPr>
          <w:rFonts w:ascii="Times New Roman" w:eastAsia="宋体" w:hAnsi="Times New Roman" w:cs="Times New Roman"/>
          <w:color w:val="000000"/>
          <w:kern w:val="0"/>
          <w:szCs w:val="21"/>
        </w:rPr>
        <w:t>Mexiletine</w:t>
      </w:r>
      <w:r>
        <w:rPr>
          <w:rFonts w:ascii="Times New Roman" w:eastAsia="宋体" w:hAnsi="Times New Roman" w:cs="Times New Roman"/>
          <w:color w:val="000000"/>
          <w:kern w:val="0"/>
          <w:szCs w:val="21"/>
        </w:rPr>
        <w:t>）、妥卡尼（</w:t>
      </w:r>
      <w:r>
        <w:rPr>
          <w:rFonts w:ascii="Times New Roman" w:eastAsia="宋体" w:hAnsi="Times New Roman" w:cs="Times New Roman"/>
          <w:color w:val="000000"/>
          <w:kern w:val="0"/>
          <w:szCs w:val="21"/>
        </w:rPr>
        <w:t>Tocainide</w:t>
      </w:r>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氟卡尼</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Flecainide</w:t>
      </w:r>
      <w:r>
        <w:rPr>
          <w:rFonts w:ascii="Times New Roman" w:eastAsia="宋体" w:hAnsi="Times New Roman" w:cs="Times New Roman"/>
          <w:color w:val="000000"/>
          <w:kern w:val="0"/>
          <w:szCs w:val="21"/>
        </w:rPr>
        <w:t>）、普罗帕酮（</w:t>
      </w:r>
      <w:r>
        <w:rPr>
          <w:rFonts w:ascii="Times New Roman" w:eastAsia="宋体" w:hAnsi="Times New Roman" w:cs="Times New Roman"/>
          <w:color w:val="000000"/>
          <w:kern w:val="0"/>
          <w:szCs w:val="21"/>
        </w:rPr>
        <w:t>Propafenone</w:t>
      </w:r>
      <w:r>
        <w:rPr>
          <w:rFonts w:ascii="Times New Roman" w:eastAsia="宋体" w:hAnsi="Times New Roman" w:cs="Times New Roman"/>
          <w:color w:val="000000"/>
          <w:kern w:val="0"/>
          <w:szCs w:val="21"/>
        </w:rPr>
        <w:t>）的作用特点</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了解抗心律失常药的基本电生理作用及分类。</w:t>
      </w:r>
    </w:p>
    <w:p w14:paraId="030DDDA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5FD238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）掌握抗心律失常药的基本作用机制；（</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）掌握抗心律失常药的分类；（</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）掌握</w:t>
      </w:r>
      <w:proofErr w:type="gramStart"/>
      <w:r>
        <w:rPr>
          <w:rFonts w:ascii="Times New Roman" w:eastAsia="宋体" w:hAnsi="Times New Roman" w:cs="Times New Roman"/>
          <w:color w:val="000000"/>
          <w:kern w:val="0"/>
          <w:szCs w:val="21"/>
        </w:rPr>
        <w:t>奎</w:t>
      </w:r>
      <w:proofErr w:type="gramEnd"/>
      <w:r>
        <w:rPr>
          <w:rFonts w:ascii="Times New Roman" w:eastAsia="宋体" w:hAnsi="Times New Roman" w:cs="Times New Roman"/>
          <w:color w:val="000000"/>
          <w:kern w:val="0"/>
          <w:szCs w:val="21"/>
        </w:rPr>
        <w:t>尼丁、普鲁卡因胺、利多卡因、苯妥英钠、</w:t>
      </w:r>
      <w:r>
        <w:rPr>
          <w:rFonts w:ascii="Times New Roman" w:eastAsia="宋体" w:hAnsi="Times New Roman" w:cs="Times New Roman"/>
          <w:color w:val="000000"/>
          <w:kern w:val="0"/>
          <w:szCs w:val="21"/>
        </w:rPr>
        <w:t>普罗帕酮、普</w:t>
      </w:r>
      <w:proofErr w:type="gramStart"/>
      <w:r>
        <w:rPr>
          <w:rFonts w:ascii="Times New Roman" w:eastAsia="宋体" w:hAnsi="Times New Roman" w:cs="Times New Roman"/>
          <w:color w:val="000000"/>
          <w:kern w:val="0"/>
          <w:szCs w:val="21"/>
        </w:rPr>
        <w:t>萘洛</w:t>
      </w:r>
      <w:proofErr w:type="gramEnd"/>
      <w:r>
        <w:rPr>
          <w:rFonts w:ascii="Times New Roman" w:eastAsia="宋体" w:hAnsi="Times New Roman" w:cs="Times New Roman"/>
          <w:color w:val="000000"/>
          <w:kern w:val="0"/>
          <w:szCs w:val="21"/>
        </w:rPr>
        <w:t>尔，胺碘酮和维拉帕米抗心律失常作用及机制，临床应用及不良反应。</w:t>
      </w:r>
    </w:p>
    <w:p w14:paraId="1B483C4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讲述各类药物抗心律失常时采用启发式逻辑推理方法，由各类药物对离子通道的作用，推出对</w:t>
      </w:r>
      <w:proofErr w:type="gramStart"/>
      <w:r>
        <w:rPr>
          <w:rFonts w:ascii="Times New Roman" w:eastAsia="宋体" w:hAnsi="Times New Roman" w:cs="Times New Roman"/>
          <w:color w:val="000000"/>
          <w:kern w:val="0"/>
          <w:szCs w:val="21"/>
        </w:rPr>
        <w:t>心肌电</w:t>
      </w:r>
      <w:proofErr w:type="gramEnd"/>
      <w:r>
        <w:rPr>
          <w:rFonts w:ascii="Times New Roman" w:eastAsia="宋体" w:hAnsi="Times New Roman" w:cs="Times New Roman"/>
          <w:color w:val="000000"/>
          <w:kern w:val="0"/>
          <w:szCs w:val="21"/>
        </w:rPr>
        <w:t>生理特性，即自律性，传导性，有效不应期的作用，再推出临床应用使学生听课时思路清晰，容易记忆，授课效果好</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胺碘酮近年来治疗心律失常重新受到重视，在临床上广泛应用，因此对胺</w:t>
      </w:r>
      <w:proofErr w:type="gramStart"/>
      <w:r>
        <w:rPr>
          <w:rFonts w:ascii="Times New Roman" w:eastAsia="宋体" w:hAnsi="Times New Roman" w:cs="Times New Roman"/>
          <w:color w:val="000000"/>
          <w:kern w:val="0"/>
          <w:szCs w:val="21"/>
        </w:rPr>
        <w:t>碘酮应作</w:t>
      </w:r>
      <w:proofErr w:type="gramEnd"/>
      <w:r>
        <w:rPr>
          <w:rFonts w:ascii="Times New Roman" w:eastAsia="宋体" w:hAnsi="Times New Roman" w:cs="Times New Roman"/>
          <w:color w:val="000000"/>
          <w:kern w:val="0"/>
          <w:szCs w:val="21"/>
        </w:rPr>
        <w:t>全面、细致的讲解。</w:t>
      </w:r>
    </w:p>
    <w:p w14:paraId="3D3C1DB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64C033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）复习心脏的电生理学基础；</w:t>
      </w:r>
    </w:p>
    <w:p w14:paraId="6D242EB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）心律失常发生机制：折返（</w:t>
      </w:r>
      <w:r>
        <w:rPr>
          <w:rFonts w:ascii="Times New Roman" w:eastAsia="宋体" w:hAnsi="Times New Roman" w:cs="Times New Roman"/>
          <w:color w:val="000000"/>
          <w:kern w:val="0"/>
          <w:szCs w:val="21"/>
        </w:rPr>
        <w:t>reentry</w:t>
      </w:r>
      <w:r>
        <w:rPr>
          <w:rFonts w:ascii="Times New Roman" w:eastAsia="宋体" w:hAnsi="Times New Roman" w:cs="Times New Roman"/>
          <w:color w:val="000000"/>
          <w:kern w:val="0"/>
          <w:szCs w:val="21"/>
        </w:rPr>
        <w:t>），自律性（</w:t>
      </w:r>
      <w:proofErr w:type="spellStart"/>
      <w:r>
        <w:rPr>
          <w:rFonts w:ascii="Times New Roman" w:eastAsia="宋体" w:hAnsi="Times New Roman" w:cs="Times New Roman"/>
          <w:color w:val="000000"/>
          <w:kern w:val="0"/>
          <w:szCs w:val="21"/>
        </w:rPr>
        <w:t>autorhythmici</w:t>
      </w:r>
      <w:r>
        <w:rPr>
          <w:rFonts w:ascii="Times New Roman" w:eastAsia="宋体" w:hAnsi="Times New Roman" w:cs="Times New Roman"/>
          <w:color w:val="000000"/>
          <w:kern w:val="0"/>
          <w:szCs w:val="21"/>
        </w:rPr>
        <w:t>ty</w:t>
      </w:r>
      <w:proofErr w:type="spellEnd"/>
      <w:r>
        <w:rPr>
          <w:rFonts w:ascii="Times New Roman" w:eastAsia="宋体" w:hAnsi="Times New Roman" w:cs="Times New Roman"/>
          <w:color w:val="000000"/>
          <w:kern w:val="0"/>
          <w:szCs w:val="21"/>
        </w:rPr>
        <w:t>）增高，后除极（</w:t>
      </w:r>
      <w:r>
        <w:rPr>
          <w:rFonts w:ascii="Times New Roman" w:eastAsia="宋体" w:hAnsi="Times New Roman" w:cs="Times New Roman"/>
          <w:color w:val="000000"/>
          <w:kern w:val="0"/>
          <w:szCs w:val="21"/>
        </w:rPr>
        <w:t>afterdepolarization</w:t>
      </w:r>
      <w:r>
        <w:rPr>
          <w:rFonts w:ascii="Times New Roman" w:eastAsia="宋体" w:hAnsi="Times New Roman" w:cs="Times New Roman"/>
          <w:color w:val="000000"/>
          <w:kern w:val="0"/>
          <w:szCs w:val="21"/>
        </w:rPr>
        <w:t>），基因缺陷，心律失常发生的离子靶点假说。</w:t>
      </w:r>
    </w:p>
    <w:p w14:paraId="2022201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）抗心律失常药的基本作用机制：降低自律性，减少后除极，消除折返。</w:t>
      </w:r>
    </w:p>
    <w:p w14:paraId="5835EFF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）抗心律失常药分类及应用：</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Ⅰ </w:t>
      </w:r>
      <w:proofErr w:type="gramStart"/>
      <w:r>
        <w:rPr>
          <w:rFonts w:ascii="Times New Roman" w:eastAsia="宋体" w:hAnsi="Times New Roman" w:cs="Times New Roman"/>
          <w:color w:val="000000"/>
          <w:kern w:val="0"/>
          <w:szCs w:val="21"/>
        </w:rPr>
        <w:t>类药钠通道</w:t>
      </w:r>
      <w:proofErr w:type="gramEnd"/>
      <w:r>
        <w:rPr>
          <w:rFonts w:ascii="Times New Roman" w:eastAsia="宋体" w:hAnsi="Times New Roman" w:cs="Times New Roman"/>
          <w:color w:val="000000"/>
          <w:kern w:val="0"/>
          <w:szCs w:val="21"/>
        </w:rPr>
        <w:t>阻滞药，又可分为三个亚类，即</w:t>
      </w:r>
      <w:proofErr w:type="spellStart"/>
      <w:r>
        <w:rPr>
          <w:rFonts w:ascii="Times New Roman" w:eastAsia="宋体" w:hAnsi="Times New Roman" w:cs="Times New Roman"/>
          <w:color w:val="000000"/>
          <w:kern w:val="0"/>
          <w:szCs w:val="21"/>
        </w:rPr>
        <w:t>Ⅰa</w:t>
      </w:r>
      <w:proofErr w:type="spellEnd"/>
      <w:r>
        <w:rPr>
          <w:rFonts w:ascii="Times New Roman" w:eastAsia="宋体" w:hAnsi="Times New Roman" w:cs="Times New Roman"/>
          <w:color w:val="000000"/>
          <w:kern w:val="0"/>
          <w:szCs w:val="21"/>
        </w:rPr>
        <w:t>类、</w:t>
      </w:r>
      <w:proofErr w:type="spellStart"/>
      <w:r>
        <w:rPr>
          <w:rFonts w:ascii="Times New Roman" w:eastAsia="宋体" w:hAnsi="Times New Roman" w:cs="Times New Roman"/>
          <w:color w:val="000000"/>
          <w:kern w:val="0"/>
          <w:szCs w:val="21"/>
        </w:rPr>
        <w:t>Ⅰb</w:t>
      </w:r>
      <w:proofErr w:type="spellEnd"/>
      <w:r>
        <w:rPr>
          <w:rFonts w:ascii="Times New Roman" w:eastAsia="宋体" w:hAnsi="Times New Roman" w:cs="Times New Roman"/>
          <w:color w:val="000000"/>
          <w:kern w:val="0"/>
          <w:szCs w:val="21"/>
        </w:rPr>
        <w:t>类、</w:t>
      </w:r>
      <w:proofErr w:type="spellStart"/>
      <w:r>
        <w:rPr>
          <w:rFonts w:ascii="Times New Roman" w:eastAsia="宋体" w:hAnsi="Times New Roman" w:cs="Times New Roman"/>
          <w:color w:val="000000"/>
          <w:kern w:val="0"/>
          <w:szCs w:val="21"/>
        </w:rPr>
        <w:t>Ⅰc</w:t>
      </w:r>
      <w:proofErr w:type="spellEnd"/>
      <w:r>
        <w:rPr>
          <w:rFonts w:ascii="Times New Roman" w:eastAsia="宋体" w:hAnsi="Times New Roman" w:cs="Times New Roman"/>
          <w:color w:val="000000"/>
          <w:kern w:val="0"/>
          <w:szCs w:val="21"/>
        </w:rPr>
        <w:t>类。</w:t>
      </w:r>
      <w:proofErr w:type="spellStart"/>
      <w:r>
        <w:rPr>
          <w:rFonts w:ascii="Times New Roman" w:eastAsia="宋体" w:hAnsi="Times New Roman" w:cs="Times New Roman"/>
          <w:color w:val="000000"/>
          <w:kern w:val="0"/>
          <w:szCs w:val="21"/>
        </w:rPr>
        <w:t>Ⅰa</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类</w:t>
      </w:r>
      <w:proofErr w:type="gramStart"/>
      <w:r>
        <w:rPr>
          <w:rFonts w:ascii="Times New Roman" w:eastAsia="宋体" w:hAnsi="Times New Roman" w:cs="Times New Roman"/>
          <w:color w:val="000000"/>
          <w:kern w:val="0"/>
          <w:szCs w:val="21"/>
        </w:rPr>
        <w:t>奎</w:t>
      </w:r>
      <w:proofErr w:type="gramEnd"/>
      <w:r>
        <w:rPr>
          <w:rFonts w:ascii="Times New Roman" w:eastAsia="宋体" w:hAnsi="Times New Roman" w:cs="Times New Roman"/>
          <w:color w:val="000000"/>
          <w:kern w:val="0"/>
          <w:szCs w:val="21"/>
        </w:rPr>
        <w:t>尼丁（</w:t>
      </w:r>
      <w:r>
        <w:rPr>
          <w:rFonts w:ascii="Times New Roman" w:eastAsia="宋体" w:hAnsi="Times New Roman" w:cs="Times New Roman"/>
          <w:color w:val="000000"/>
          <w:kern w:val="0"/>
          <w:szCs w:val="21"/>
        </w:rPr>
        <w:t>quinidine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用于房性、室性及房室结性心律失常。</w:t>
      </w:r>
      <w:proofErr w:type="spellStart"/>
      <w:r>
        <w:rPr>
          <w:rFonts w:ascii="Times New Roman" w:eastAsia="宋体" w:hAnsi="Times New Roman" w:cs="Times New Roman"/>
          <w:color w:val="000000"/>
          <w:kern w:val="0"/>
          <w:szCs w:val="21"/>
        </w:rPr>
        <w:t>Ⅰb</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类利多卡因（</w:t>
      </w:r>
      <w:proofErr w:type="spellStart"/>
      <w:r>
        <w:rPr>
          <w:rFonts w:ascii="Times New Roman" w:eastAsia="宋体" w:hAnsi="Times New Roman" w:cs="Times New Roman"/>
          <w:color w:val="000000"/>
          <w:kern w:val="0"/>
          <w:szCs w:val="21"/>
        </w:rPr>
        <w:t>liduocaine</w:t>
      </w:r>
      <w:proofErr w:type="spell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用于室性心律失常。</w:t>
      </w:r>
      <w:proofErr w:type="spellStart"/>
      <w:r>
        <w:rPr>
          <w:rFonts w:ascii="Times New Roman" w:eastAsia="宋体" w:hAnsi="Times New Roman" w:cs="Times New Roman"/>
          <w:color w:val="000000"/>
          <w:kern w:val="0"/>
          <w:szCs w:val="21"/>
        </w:rPr>
        <w:t>Ⅰc</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类普罗帕酮（</w:t>
      </w:r>
      <w:proofErr w:type="spellStart"/>
      <w:r>
        <w:rPr>
          <w:rFonts w:ascii="Times New Roman" w:eastAsia="宋体" w:hAnsi="Times New Roman" w:cs="Times New Roman"/>
          <w:color w:val="000000"/>
          <w:kern w:val="0"/>
          <w:szCs w:val="21"/>
        </w:rPr>
        <w:t>propadenone</w:t>
      </w:r>
      <w:proofErr w:type="spell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用于室上性和室性早搏，室上性和室性心动过速等。</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Ⅱ</w:t>
      </w:r>
      <w:r>
        <w:rPr>
          <w:rFonts w:ascii="Times New Roman" w:eastAsia="宋体" w:hAnsi="Times New Roman" w:cs="Times New Roman"/>
          <w:color w:val="000000"/>
          <w:kern w:val="0"/>
          <w:szCs w:val="21"/>
        </w:rPr>
        <w:t>类药肾上腺素受体拮抗药，普</w:t>
      </w:r>
      <w:proofErr w:type="gramStart"/>
      <w:r>
        <w:rPr>
          <w:rFonts w:ascii="Times New Roman" w:eastAsia="宋体" w:hAnsi="Times New Roman" w:cs="Times New Roman"/>
          <w:color w:val="000000"/>
          <w:kern w:val="0"/>
          <w:szCs w:val="21"/>
        </w:rPr>
        <w:t>萘洛</w:t>
      </w:r>
      <w:proofErr w:type="gramEnd"/>
      <w:r>
        <w:rPr>
          <w:rFonts w:ascii="Times New Roman" w:eastAsia="宋体" w:hAnsi="Times New Roman" w:cs="Times New Roman"/>
          <w:color w:val="000000"/>
          <w:kern w:val="0"/>
          <w:szCs w:val="21"/>
        </w:rPr>
        <w:t>尔（</w:t>
      </w:r>
      <w:r>
        <w:rPr>
          <w:rFonts w:ascii="Times New Roman" w:eastAsia="宋体" w:hAnsi="Times New Roman" w:cs="Times New Roman"/>
          <w:color w:val="000000"/>
          <w:kern w:val="0"/>
          <w:szCs w:val="21"/>
        </w:rPr>
        <w:t>propranolol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用</w:t>
      </w:r>
      <w:r>
        <w:rPr>
          <w:rFonts w:ascii="Times New Roman" w:eastAsia="宋体" w:hAnsi="Times New Roman" w:cs="Times New Roman"/>
          <w:color w:val="000000"/>
          <w:kern w:val="0"/>
          <w:szCs w:val="21"/>
        </w:rPr>
        <w:lastRenderedPageBreak/>
        <w:t>于室上性心律失常。</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Ⅲ</w:t>
      </w:r>
      <w:r>
        <w:rPr>
          <w:rFonts w:ascii="Times New Roman" w:eastAsia="宋体" w:hAnsi="Times New Roman" w:cs="Times New Roman"/>
          <w:color w:val="000000"/>
          <w:kern w:val="0"/>
          <w:szCs w:val="21"/>
        </w:rPr>
        <w:t>类药延长动作电位时程药，胺碘酮（</w:t>
      </w:r>
      <w:r>
        <w:rPr>
          <w:rFonts w:ascii="Times New Roman" w:eastAsia="宋体" w:hAnsi="Times New Roman" w:cs="Times New Roman"/>
          <w:color w:val="000000"/>
          <w:kern w:val="0"/>
          <w:szCs w:val="21"/>
        </w:rPr>
        <w:t>amiodarone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为广谱抗心律失常药。</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Ⅳ</w:t>
      </w:r>
      <w:r>
        <w:rPr>
          <w:rFonts w:ascii="Times New Roman" w:eastAsia="宋体" w:hAnsi="Times New Roman" w:cs="Times New Roman"/>
          <w:color w:val="000000"/>
          <w:kern w:val="0"/>
          <w:szCs w:val="21"/>
        </w:rPr>
        <w:t>类药钙通道阻滞药，室上性和房室结折返引起的心律失常效果好，维拉帕米（</w:t>
      </w:r>
      <w:r>
        <w:rPr>
          <w:rFonts w:ascii="Times New Roman" w:eastAsia="宋体" w:hAnsi="Times New Roman" w:cs="Times New Roman"/>
          <w:color w:val="000000"/>
          <w:kern w:val="0"/>
          <w:szCs w:val="21"/>
        </w:rPr>
        <w:t>verapamil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为阵发性室上性心动过速首选药。</w:t>
      </w:r>
    </w:p>
    <w:p w14:paraId="2842C55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）其他类：腺苷（</w:t>
      </w:r>
      <w:r>
        <w:rPr>
          <w:rFonts w:ascii="Times New Roman" w:eastAsia="宋体" w:hAnsi="Times New Roman" w:cs="Times New Roman"/>
          <w:color w:val="000000"/>
          <w:kern w:val="0"/>
          <w:szCs w:val="21"/>
        </w:rPr>
        <w:t>adenosine</w:t>
      </w:r>
      <w:r>
        <w:rPr>
          <w:rFonts w:ascii="Times New Roman" w:eastAsia="宋体" w:hAnsi="Times New Roman" w:cs="Times New Roman"/>
          <w:color w:val="000000"/>
          <w:kern w:val="0"/>
          <w:szCs w:val="21"/>
        </w:rPr>
        <w:t>）用于迅速终止</w:t>
      </w:r>
      <w:proofErr w:type="gramStart"/>
      <w:r>
        <w:rPr>
          <w:rFonts w:ascii="Times New Roman" w:eastAsia="宋体" w:hAnsi="Times New Roman" w:cs="Times New Roman"/>
          <w:color w:val="000000"/>
          <w:kern w:val="0"/>
          <w:szCs w:val="21"/>
        </w:rPr>
        <w:t>折返性室上</w:t>
      </w:r>
      <w:proofErr w:type="gramEnd"/>
      <w:r>
        <w:rPr>
          <w:rFonts w:ascii="Times New Roman" w:eastAsia="宋体" w:hAnsi="Times New Roman" w:cs="Times New Roman"/>
          <w:color w:val="000000"/>
          <w:kern w:val="0"/>
          <w:szCs w:val="21"/>
        </w:rPr>
        <w:t>性心律失常。</w:t>
      </w:r>
    </w:p>
    <w:p w14:paraId="249A98AB"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59DF92B7"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学生思考。即采用多媒体讲授、提问式、启发式、讨论式教学方式。重要的专业英语词汇及英文药名采取双语教学方式。比如提问：</w:t>
      </w:r>
      <w:r>
        <w:rPr>
          <w:rFonts w:ascii="宋体" w:eastAsia="宋体" w:hAnsi="宋体" w:cs="Times New Roman"/>
          <w:color w:val="000000"/>
          <w:kern w:val="0"/>
          <w:szCs w:val="21"/>
        </w:rPr>
        <w:t xml:space="preserve">1. </w:t>
      </w:r>
      <w:r>
        <w:rPr>
          <w:rFonts w:ascii="宋体" w:eastAsia="宋体" w:hAnsi="宋体" w:cs="Times New Roman"/>
          <w:color w:val="000000"/>
          <w:kern w:val="0"/>
          <w:szCs w:val="21"/>
        </w:rPr>
        <w:t>请回忆心脏的静息电位和动作电位的离子流？</w:t>
      </w:r>
      <w:r>
        <w:rPr>
          <w:rFonts w:ascii="宋体" w:eastAsia="宋体" w:hAnsi="宋体" w:cs="Times New Roman"/>
          <w:color w:val="000000"/>
          <w:kern w:val="0"/>
          <w:szCs w:val="21"/>
        </w:rPr>
        <w:t xml:space="preserve">2. </w:t>
      </w:r>
      <w:proofErr w:type="gramStart"/>
      <w:r>
        <w:rPr>
          <w:rFonts w:ascii="宋体" w:eastAsia="宋体" w:hAnsi="宋体" w:cs="Times New Roman"/>
          <w:color w:val="000000"/>
          <w:kern w:val="0"/>
          <w:szCs w:val="21"/>
        </w:rPr>
        <w:t>奎尼丁治疗房</w:t>
      </w:r>
      <w:proofErr w:type="gramEnd"/>
      <w:r>
        <w:rPr>
          <w:rFonts w:ascii="宋体" w:eastAsia="宋体" w:hAnsi="宋体" w:cs="Times New Roman"/>
          <w:color w:val="000000"/>
          <w:kern w:val="0"/>
          <w:szCs w:val="21"/>
        </w:rPr>
        <w:t>扑时常与什么药物合用，为什么？</w:t>
      </w:r>
    </w:p>
    <w:p w14:paraId="710C51F7"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00B1689F"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hint="eastAsia"/>
          <w:color w:val="000000"/>
          <w:kern w:val="0"/>
          <w:szCs w:val="21"/>
        </w:rPr>
        <w:t>回答问题：</w:t>
      </w:r>
      <w:r>
        <w:rPr>
          <w:rFonts w:ascii="宋体" w:eastAsia="宋体" w:hAnsi="宋体" w:cs="Times New Roman"/>
          <w:color w:val="000000"/>
          <w:kern w:val="0"/>
          <w:szCs w:val="21"/>
        </w:rPr>
        <w:t>试述抗心律失常药的分类和代表药物</w:t>
      </w:r>
      <w:r>
        <w:rPr>
          <w:rFonts w:ascii="宋体" w:eastAsia="宋体" w:hAnsi="宋体" w:cs="Times New Roman" w:hint="eastAsia"/>
          <w:color w:val="000000"/>
          <w:kern w:val="0"/>
          <w:szCs w:val="21"/>
        </w:rPr>
        <w:t>。</w:t>
      </w:r>
      <w:r>
        <w:rPr>
          <w:rFonts w:ascii="宋体" w:eastAsia="宋体" w:hAnsi="宋体" w:cs="Times New Roman"/>
          <w:color w:val="000000"/>
          <w:kern w:val="0"/>
          <w:szCs w:val="21"/>
        </w:rPr>
        <w:t xml:space="preserve"> </w:t>
      </w:r>
    </w:p>
    <w:p w14:paraId="310740DA"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7E4FC1A9"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第二十三章</w:t>
      </w:r>
      <w:r>
        <w:rPr>
          <w:rFonts w:ascii="Times New Roman" w:eastAsia="黑体" w:hAnsi="Times New Roman" w:cs="Times New Roman"/>
          <w:bCs/>
          <w:sz w:val="24"/>
          <w:szCs w:val="24"/>
        </w:rPr>
        <w:t xml:space="preserve">  </w:t>
      </w:r>
      <w:r>
        <w:rPr>
          <w:rFonts w:ascii="Times New Roman" w:eastAsia="黑体" w:hAnsi="Times New Roman" w:cs="Times New Roman" w:hint="eastAsia"/>
          <w:bCs/>
          <w:sz w:val="24"/>
          <w:szCs w:val="24"/>
        </w:rPr>
        <w:t>作用于</w:t>
      </w:r>
      <w:r>
        <w:rPr>
          <w:rFonts w:ascii="Times New Roman" w:eastAsia="黑体" w:hAnsi="Times New Roman" w:cs="Times New Roman"/>
          <w:bCs/>
          <w:sz w:val="24"/>
          <w:szCs w:val="24"/>
        </w:rPr>
        <w:t>肾素</w:t>
      </w:r>
      <w:r>
        <w:rPr>
          <w:rFonts w:ascii="Times New Roman" w:eastAsia="黑体" w:hAnsi="Times New Roman" w:cs="Times New Roman"/>
          <w:bCs/>
          <w:sz w:val="24"/>
          <w:szCs w:val="24"/>
        </w:rPr>
        <w:t>-</w:t>
      </w:r>
      <w:r>
        <w:rPr>
          <w:rFonts w:ascii="Times New Roman" w:eastAsia="黑体" w:hAnsi="Times New Roman" w:cs="Times New Roman"/>
          <w:bCs/>
          <w:sz w:val="24"/>
          <w:szCs w:val="24"/>
        </w:rPr>
        <w:t>血管紧张素系统</w:t>
      </w:r>
      <w:r>
        <w:rPr>
          <w:rFonts w:ascii="Times New Roman" w:eastAsia="黑体" w:hAnsi="Times New Roman" w:cs="Times New Roman" w:hint="eastAsia"/>
          <w:bCs/>
          <w:sz w:val="24"/>
          <w:szCs w:val="24"/>
        </w:rPr>
        <w:t>的药物</w:t>
      </w:r>
    </w:p>
    <w:p w14:paraId="54C56D4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4FD851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本章需要掌握血管紧张素转化酶抑制药的基本药理作用、临床应用及不良反应；血管紧张素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受体）拮抗药的基本药理作用与应用。熟</w:t>
      </w:r>
      <w:r>
        <w:rPr>
          <w:rFonts w:ascii="Times New Roman" w:eastAsia="宋体" w:hAnsi="Times New Roman" w:cs="Times New Roman"/>
          <w:color w:val="000000"/>
          <w:kern w:val="0"/>
          <w:szCs w:val="21"/>
        </w:rPr>
        <w:t>悉卡托普利、依那普利的特点；</w:t>
      </w:r>
      <w:proofErr w:type="gramStart"/>
      <w:r>
        <w:rPr>
          <w:rFonts w:ascii="Times New Roman" w:eastAsia="宋体" w:hAnsi="Times New Roman" w:cs="Times New Roman"/>
          <w:color w:val="000000"/>
          <w:kern w:val="0"/>
          <w:szCs w:val="21"/>
        </w:rPr>
        <w:t>氯沙坦</w:t>
      </w:r>
      <w:proofErr w:type="gramEnd"/>
      <w:r>
        <w:rPr>
          <w:rFonts w:ascii="Times New Roman" w:eastAsia="宋体" w:hAnsi="Times New Roman" w:cs="Times New Roman"/>
          <w:color w:val="000000"/>
          <w:kern w:val="0"/>
          <w:szCs w:val="21"/>
        </w:rPr>
        <w:t>的作用特点。了解肾素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血管紧张素系统，血管紧张素转化酶抑制药化学结构与分类。</w:t>
      </w:r>
    </w:p>
    <w:p w14:paraId="7CE8D1A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0AC0A46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教学重点：血管紧张素</w:t>
      </w:r>
      <w:r>
        <w:rPr>
          <w:rFonts w:ascii="Times New Roman" w:eastAsia="宋体" w:hAnsi="Times New Roman" w:cs="Times New Roman"/>
          <w:color w:val="000000"/>
          <w:kern w:val="0"/>
          <w:szCs w:val="21"/>
        </w:rPr>
        <w:t>I</w:t>
      </w:r>
      <w:r>
        <w:rPr>
          <w:rFonts w:ascii="Times New Roman" w:eastAsia="宋体" w:hAnsi="Times New Roman" w:cs="Times New Roman"/>
          <w:color w:val="000000"/>
          <w:kern w:val="0"/>
          <w:szCs w:val="21"/>
        </w:rPr>
        <w:t>转化酶抑制药及血管紧张素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受体阻断药的药理作用，临床应用及主要不良反应。</w:t>
      </w:r>
    </w:p>
    <w:p w14:paraId="1B6FD31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RAS</w:t>
      </w:r>
      <w:r>
        <w:rPr>
          <w:rFonts w:ascii="Times New Roman" w:eastAsia="宋体" w:hAnsi="Times New Roman" w:cs="Times New Roman"/>
          <w:color w:val="000000"/>
          <w:kern w:val="0"/>
          <w:szCs w:val="21"/>
        </w:rPr>
        <w:t>系统对心血管系统的影响以及与药物作用机制的联系</w:t>
      </w:r>
    </w:p>
    <w:p w14:paraId="2C01103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FD8BE9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）肾素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血管紧张素系统</w:t>
      </w:r>
    </w:p>
    <w:p w14:paraId="7913824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）血管紧张素转化酶抑制药</w:t>
      </w:r>
    </w:p>
    <w:p w14:paraId="7C7B156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化学结构与分类</w:t>
      </w:r>
    </w:p>
    <w:p w14:paraId="18F0B7E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药理作用与应用</w:t>
      </w:r>
    </w:p>
    <w:p w14:paraId="65CC0EA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基本药理作用：阻止</w:t>
      </w:r>
      <w:proofErr w:type="spellStart"/>
      <w:r>
        <w:rPr>
          <w:rFonts w:ascii="Times New Roman" w:eastAsia="宋体" w:hAnsi="Times New Roman" w:cs="Times New Roman"/>
          <w:color w:val="000000"/>
          <w:kern w:val="0"/>
          <w:szCs w:val="21"/>
        </w:rPr>
        <w:t>AngⅡ</w:t>
      </w:r>
      <w:proofErr w:type="spellEnd"/>
      <w:r>
        <w:rPr>
          <w:rFonts w:ascii="Times New Roman" w:eastAsia="宋体" w:hAnsi="Times New Roman" w:cs="Times New Roman"/>
          <w:color w:val="000000"/>
          <w:kern w:val="0"/>
          <w:szCs w:val="21"/>
        </w:rPr>
        <w:t>的生成及其作用；保存缓激肽的活性；保护血管内皮细胞与抗动脉粥样硬化作用；抗心肌缺血与心肌保护作用；对胰岛素敏感性的影响；阻止心血管病理性重构。</w:t>
      </w:r>
    </w:p>
    <w:p w14:paraId="605A1E0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临床应用：治疗高血压；治疗充血性心力衰竭与心肌梗死；治疗糖尿病性肾病和其他肾病。</w:t>
      </w:r>
    </w:p>
    <w:p w14:paraId="7C3F408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不良反应：首剂低血压；咳嗽；高血钾；低血糖；肾功能损伤；胎儿畸形；血管神经性水肿；含</w:t>
      </w:r>
      <w:r>
        <w:rPr>
          <w:rFonts w:ascii="Times New Roman" w:eastAsia="宋体" w:hAnsi="Times New Roman" w:cs="Times New Roman"/>
          <w:color w:val="000000"/>
          <w:kern w:val="0"/>
          <w:szCs w:val="21"/>
        </w:rPr>
        <w:t xml:space="preserve">-SH </w:t>
      </w:r>
      <w:r>
        <w:rPr>
          <w:rFonts w:ascii="Times New Roman" w:eastAsia="宋体" w:hAnsi="Times New Roman" w:cs="Times New Roman"/>
          <w:color w:val="000000"/>
          <w:kern w:val="0"/>
          <w:szCs w:val="21"/>
        </w:rPr>
        <w:t>化学结构的</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抑制药的不良反应。</w:t>
      </w:r>
    </w:p>
    <w:p w14:paraId="219B14D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常用</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抑制药的特点：卡托普利（</w:t>
      </w:r>
      <w:r>
        <w:rPr>
          <w:rFonts w:ascii="Times New Roman" w:eastAsia="宋体" w:hAnsi="Times New Roman" w:cs="Times New Roman"/>
          <w:color w:val="000000"/>
          <w:kern w:val="0"/>
          <w:szCs w:val="21"/>
        </w:rPr>
        <w:t>captopril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，依那普利（</w:t>
      </w:r>
      <w:r>
        <w:rPr>
          <w:rFonts w:ascii="Times New Roman" w:eastAsia="宋体" w:hAnsi="Times New Roman" w:cs="Times New Roman"/>
          <w:color w:val="000000"/>
          <w:kern w:val="0"/>
          <w:szCs w:val="21"/>
        </w:rPr>
        <w:t>enalapril</w:t>
      </w:r>
      <w:r>
        <w:rPr>
          <w:rFonts w:ascii="Times New Roman" w:eastAsia="宋体" w:hAnsi="Times New Roman" w:cs="Times New Roman"/>
          <w:color w:val="000000"/>
          <w:kern w:val="0"/>
          <w:szCs w:val="21"/>
        </w:rPr>
        <w:t>），赖诺普利</w:t>
      </w:r>
      <w:r>
        <w:rPr>
          <w:rFonts w:ascii="Times New Roman" w:eastAsia="宋体" w:hAnsi="Times New Roman" w:cs="Times New Roman"/>
          <w:color w:val="000000"/>
          <w:kern w:val="0"/>
          <w:szCs w:val="21"/>
        </w:rPr>
        <w:lastRenderedPageBreak/>
        <w:t>（</w:t>
      </w:r>
      <w:proofErr w:type="spellStart"/>
      <w:r>
        <w:rPr>
          <w:rFonts w:ascii="Times New Roman" w:eastAsia="宋体" w:hAnsi="Times New Roman" w:cs="Times New Roman"/>
          <w:color w:val="000000"/>
          <w:kern w:val="0"/>
          <w:szCs w:val="21"/>
        </w:rPr>
        <w:t>lysino</w:t>
      </w:r>
      <w:r>
        <w:rPr>
          <w:rFonts w:ascii="Times New Roman" w:eastAsia="宋体" w:hAnsi="Times New Roman" w:cs="Times New Roman"/>
          <w:color w:val="000000"/>
          <w:kern w:val="0"/>
          <w:szCs w:val="21"/>
        </w:rPr>
        <w:t>pril</w:t>
      </w:r>
      <w:proofErr w:type="spellEnd"/>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苯那普</w:t>
      </w:r>
      <w:proofErr w:type="gramEnd"/>
      <w:r>
        <w:rPr>
          <w:rFonts w:ascii="Times New Roman" w:eastAsia="宋体" w:hAnsi="Times New Roman" w:cs="Times New Roman"/>
          <w:color w:val="000000"/>
          <w:kern w:val="0"/>
          <w:szCs w:val="21"/>
        </w:rPr>
        <w:t>利（</w:t>
      </w:r>
      <w:proofErr w:type="spellStart"/>
      <w:r>
        <w:rPr>
          <w:rFonts w:ascii="Times New Roman" w:eastAsia="宋体" w:hAnsi="Times New Roman" w:cs="Times New Roman"/>
          <w:color w:val="000000"/>
          <w:kern w:val="0"/>
          <w:szCs w:val="21"/>
        </w:rPr>
        <w:t>benazapril</w:t>
      </w:r>
      <w:proofErr w:type="spellEnd"/>
      <w:r>
        <w:rPr>
          <w:rFonts w:ascii="Times New Roman" w:eastAsia="宋体" w:hAnsi="Times New Roman" w:cs="Times New Roman"/>
          <w:color w:val="000000"/>
          <w:kern w:val="0"/>
          <w:szCs w:val="21"/>
        </w:rPr>
        <w:t>），福辛普利（</w:t>
      </w:r>
      <w:proofErr w:type="spellStart"/>
      <w:r>
        <w:rPr>
          <w:rFonts w:ascii="Times New Roman" w:eastAsia="宋体" w:hAnsi="Times New Roman" w:cs="Times New Roman"/>
          <w:color w:val="000000"/>
          <w:kern w:val="0"/>
          <w:szCs w:val="21"/>
        </w:rPr>
        <w:t>fosinopril</w:t>
      </w:r>
      <w:proofErr w:type="spellEnd"/>
      <w:r>
        <w:rPr>
          <w:rFonts w:ascii="Times New Roman" w:eastAsia="宋体" w:hAnsi="Times New Roman" w:cs="Times New Roman"/>
          <w:color w:val="000000"/>
          <w:kern w:val="0"/>
          <w:szCs w:val="21"/>
        </w:rPr>
        <w:t>）。</w:t>
      </w:r>
    </w:p>
    <w:p w14:paraId="557A825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w:t>
      </w:r>
    </w:p>
    <w:p w14:paraId="57E763C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基本药理作用与应用：与</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抑制药比较，具有作用专一的特点。与</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抑制药有相似的抗高血压作用，又能减轻心脏的后负荷，治疗充血性心力衰竭，能防治心血管重构，有利于提高抗高血压与心力衰竭的治疗效果。</w:t>
      </w:r>
    </w:p>
    <w:p w14:paraId="62EC96A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常用的</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受体拮抗药的特点。</w:t>
      </w:r>
    </w:p>
    <w:p w14:paraId="295C3CB7"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p>
    <w:p w14:paraId="52920D39"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48122E4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7C8558B0" w14:textId="77777777" w:rsidR="00B2200C" w:rsidRDefault="00B42542">
      <w:pPr>
        <w:adjustRightInd w:val="0"/>
        <w:snapToGrid w:val="0"/>
        <w:spacing w:line="324" w:lineRule="auto"/>
        <w:ind w:firstLineChars="202" w:firstLine="424"/>
        <w:rPr>
          <w:rFonts w:ascii="宋体" w:eastAsia="宋体" w:hAnsi="宋体" w:cs="Times New Roman"/>
          <w:color w:val="000000"/>
          <w:kern w:val="0"/>
          <w:szCs w:val="21"/>
        </w:rPr>
      </w:pPr>
      <w:r>
        <w:rPr>
          <w:rFonts w:ascii="宋体" w:eastAsia="宋体" w:hAnsi="宋体" w:cs="Times New Roman" w:hint="eastAsia"/>
          <w:color w:val="000000"/>
          <w:kern w:val="0"/>
          <w:szCs w:val="21"/>
        </w:rPr>
        <w:t>回答问题：</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ACEI </w:t>
      </w:r>
      <w:r>
        <w:rPr>
          <w:rFonts w:ascii="宋体" w:eastAsia="宋体" w:hAnsi="宋体" w:cs="Times New Roman"/>
          <w:color w:val="000000"/>
          <w:kern w:val="0"/>
          <w:szCs w:val="21"/>
        </w:rPr>
        <w:t>和</w:t>
      </w:r>
      <w:r>
        <w:rPr>
          <w:rFonts w:ascii="宋体" w:eastAsia="宋体" w:hAnsi="宋体" w:cs="Times New Roman"/>
          <w:color w:val="000000"/>
          <w:kern w:val="0"/>
          <w:szCs w:val="21"/>
        </w:rPr>
        <w:t xml:space="preserve">AT1 </w:t>
      </w:r>
      <w:r>
        <w:rPr>
          <w:rFonts w:ascii="宋体" w:eastAsia="宋体" w:hAnsi="宋体" w:cs="Times New Roman"/>
          <w:color w:val="000000"/>
          <w:kern w:val="0"/>
          <w:szCs w:val="21"/>
        </w:rPr>
        <w:t>受体拮抗药治疗高血压的药理学基础是什么？</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ACEI </w:t>
      </w:r>
      <w:r>
        <w:rPr>
          <w:rFonts w:ascii="宋体" w:eastAsia="宋体" w:hAnsi="宋体" w:cs="Times New Roman"/>
          <w:color w:val="000000"/>
          <w:kern w:val="0"/>
          <w:szCs w:val="21"/>
        </w:rPr>
        <w:t>与</w:t>
      </w:r>
      <w:r>
        <w:rPr>
          <w:rFonts w:ascii="宋体" w:eastAsia="宋体" w:hAnsi="宋体" w:cs="Times New Roman"/>
          <w:color w:val="000000"/>
          <w:kern w:val="0"/>
          <w:szCs w:val="21"/>
        </w:rPr>
        <w:t xml:space="preserve">AT1 </w:t>
      </w:r>
      <w:r>
        <w:rPr>
          <w:rFonts w:ascii="宋体" w:eastAsia="宋体" w:hAnsi="宋体" w:cs="Times New Roman"/>
          <w:color w:val="000000"/>
          <w:kern w:val="0"/>
          <w:szCs w:val="21"/>
        </w:rPr>
        <w:t>受体拮抗药比较有哪些优缺点？</w:t>
      </w:r>
    </w:p>
    <w:p w14:paraId="22A8596A"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2F7B0C8E"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第二十四章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利尿药</w:t>
      </w:r>
    </w:p>
    <w:p w14:paraId="1E9D5D4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161067C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本章需要掌握各类利尿药的药理作用、作用部位、作用特点、作用机制、应用及不良反应。了解利尿药作用的生理学基础。</w:t>
      </w:r>
    </w:p>
    <w:p w14:paraId="0E690D5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F326FB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教学重点：各类利尿药的药理作用、作用部位、作用特点、作用机制、应用及不良反应。</w:t>
      </w:r>
    </w:p>
    <w:p w14:paraId="7CF5A66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教学难点：作用部位不同，以及对水和电解质的影响不同，从而利尿作用的特点不同。</w:t>
      </w:r>
    </w:p>
    <w:p w14:paraId="76FD003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2FD957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）利尿药（</w:t>
      </w:r>
      <w:r>
        <w:rPr>
          <w:rFonts w:ascii="Times New Roman" w:eastAsia="宋体" w:hAnsi="Times New Roman" w:cs="Times New Roman"/>
          <w:color w:val="000000"/>
          <w:kern w:val="0"/>
          <w:szCs w:val="21"/>
        </w:rPr>
        <w:t>diuretics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的分类及利尿药作用的生理学基础：</w:t>
      </w:r>
      <w:r>
        <w:rPr>
          <w:rFonts w:ascii="Times New Roman" w:eastAsia="宋体" w:hAnsi="Times New Roman" w:cs="Times New Roman"/>
          <w:color w:val="000000"/>
          <w:kern w:val="0"/>
          <w:szCs w:val="21"/>
        </w:rPr>
        <w:t xml:space="preserve"> </w:t>
      </w:r>
    </w:p>
    <w:p w14:paraId="355B061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）常用利尿药</w:t>
      </w:r>
    </w:p>
    <w:p w14:paraId="000470E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高效利尿药：</w:t>
      </w:r>
      <w:proofErr w:type="gramStart"/>
      <w:r>
        <w:rPr>
          <w:rFonts w:ascii="Times New Roman" w:eastAsia="宋体" w:hAnsi="Times New Roman" w:cs="Times New Roman"/>
          <w:color w:val="000000"/>
          <w:kern w:val="0"/>
          <w:szCs w:val="21"/>
        </w:rPr>
        <w:t>呋</w:t>
      </w:r>
      <w:proofErr w:type="gramEnd"/>
      <w:r>
        <w:rPr>
          <w:rFonts w:ascii="Times New Roman" w:eastAsia="宋体" w:hAnsi="Times New Roman" w:cs="Times New Roman"/>
          <w:color w:val="000000"/>
          <w:kern w:val="0"/>
          <w:szCs w:val="21"/>
        </w:rPr>
        <w:t>塞米（</w:t>
      </w:r>
      <w:r>
        <w:rPr>
          <w:rFonts w:ascii="Times New Roman" w:eastAsia="宋体" w:hAnsi="Times New Roman" w:cs="Times New Roman"/>
          <w:color w:val="000000"/>
          <w:kern w:val="0"/>
          <w:szCs w:val="21"/>
        </w:rPr>
        <w:t>furosemide</w:t>
      </w:r>
      <w:r>
        <w:rPr>
          <w:rFonts w:ascii="Times New Roman" w:eastAsia="宋体" w:hAnsi="Times New Roman" w:cs="Times New Roman"/>
          <w:color w:val="000000"/>
          <w:kern w:val="0"/>
          <w:szCs w:val="21"/>
        </w:rPr>
        <w:t>）、依他尼酸（</w:t>
      </w:r>
      <w:r>
        <w:rPr>
          <w:rFonts w:ascii="Times New Roman" w:eastAsia="宋体" w:hAnsi="Times New Roman" w:cs="Times New Roman"/>
          <w:color w:val="000000"/>
          <w:kern w:val="0"/>
          <w:szCs w:val="21"/>
        </w:rPr>
        <w:t>etacrynic acid</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w:t>
      </w:r>
      <w:proofErr w:type="gramStart"/>
      <w:r>
        <w:rPr>
          <w:rFonts w:ascii="Times New Roman" w:eastAsia="宋体" w:hAnsi="Times New Roman" w:cs="Times New Roman"/>
          <w:color w:val="000000"/>
          <w:kern w:val="0"/>
          <w:szCs w:val="21"/>
        </w:rPr>
        <w:t>布美他尼</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bumetanide</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药理</w:t>
      </w:r>
      <w:r>
        <w:rPr>
          <w:rFonts w:ascii="Times New Roman" w:eastAsia="宋体" w:hAnsi="Times New Roman" w:cs="Times New Roman"/>
          <w:color w:val="000000"/>
          <w:kern w:val="0"/>
          <w:szCs w:val="21"/>
        </w:rPr>
        <w:t>作用</w:t>
      </w:r>
      <w:r>
        <w:rPr>
          <w:rFonts w:ascii="Times New Roman" w:eastAsia="宋体" w:hAnsi="Times New Roman" w:cs="Times New Roman" w:hint="eastAsia"/>
          <w:color w:val="000000"/>
          <w:kern w:val="0"/>
          <w:szCs w:val="21"/>
        </w:rPr>
        <w:t>：</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利尿作用；</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扩张血管；临床应用</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急性肺水肿和脑水肿</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其他严重水肿</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急慢性肾功能衰竭（</w:t>
      </w:r>
      <w:r>
        <w:rPr>
          <w:rFonts w:ascii="Times New Roman" w:eastAsia="宋体" w:hAnsi="Times New Roman" w:cs="Times New Roman"/>
          <w:color w:val="000000"/>
          <w:kern w:val="0"/>
          <w:szCs w:val="21"/>
        </w:rPr>
        <w:t>acute renal failure</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高钙血症</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加速某些毒物的排泄</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不良反应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水与电解质失衡</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耳毒性</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高尿酸血症等</w:t>
      </w:r>
    </w:p>
    <w:p w14:paraId="456B0BC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中效利尿药：</w:t>
      </w:r>
      <w:proofErr w:type="gramStart"/>
      <w:r>
        <w:rPr>
          <w:rFonts w:ascii="Times New Roman" w:eastAsia="宋体" w:hAnsi="Times New Roman" w:cs="Times New Roman"/>
          <w:color w:val="000000"/>
          <w:kern w:val="0"/>
          <w:szCs w:val="21"/>
        </w:rPr>
        <w:t>噻嗪</w:t>
      </w:r>
      <w:proofErr w:type="gramEnd"/>
      <w:r>
        <w:rPr>
          <w:rFonts w:ascii="Times New Roman" w:eastAsia="宋体" w:hAnsi="Times New Roman" w:cs="Times New Roman"/>
          <w:color w:val="000000"/>
          <w:kern w:val="0"/>
          <w:szCs w:val="21"/>
        </w:rPr>
        <w:t>类（</w:t>
      </w:r>
      <w:r>
        <w:rPr>
          <w:rFonts w:ascii="Times New Roman" w:eastAsia="宋体" w:hAnsi="Times New Roman" w:cs="Times New Roman"/>
          <w:color w:val="000000"/>
          <w:kern w:val="0"/>
          <w:szCs w:val="21"/>
        </w:rPr>
        <w:t>thiazides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具有利尿作用、抗利尿作用、降压作用。利尿机制为抑制远曲小管近端</w:t>
      </w:r>
      <w:r>
        <w:rPr>
          <w:rFonts w:ascii="Times New Roman" w:eastAsia="宋体" w:hAnsi="Times New Roman" w:cs="Times New Roman"/>
          <w:color w:val="000000"/>
          <w:kern w:val="0"/>
          <w:szCs w:val="21"/>
        </w:rPr>
        <w:t>Na+ -Cl-</w:t>
      </w:r>
      <w:r>
        <w:rPr>
          <w:rFonts w:ascii="Times New Roman" w:eastAsia="宋体" w:hAnsi="Times New Roman" w:cs="Times New Roman"/>
          <w:color w:val="000000"/>
          <w:kern w:val="0"/>
          <w:szCs w:val="21"/>
        </w:rPr>
        <w:t>共转运子，抑制</w:t>
      </w:r>
      <w:r>
        <w:rPr>
          <w:rFonts w:ascii="Times New Roman" w:eastAsia="宋体" w:hAnsi="Times New Roman" w:cs="Times New Roman"/>
          <w:color w:val="000000"/>
          <w:kern w:val="0"/>
          <w:szCs w:val="21"/>
        </w:rPr>
        <w:t xml:space="preserve">NaCl </w:t>
      </w:r>
      <w:r>
        <w:rPr>
          <w:rFonts w:ascii="Times New Roman" w:eastAsia="宋体" w:hAnsi="Times New Roman" w:cs="Times New Roman"/>
          <w:color w:val="000000"/>
          <w:kern w:val="0"/>
          <w:szCs w:val="21"/>
        </w:rPr>
        <w:t>的重吸收。用于水肿、高血压病及肾性尿崩症。不良反应是电解质紊乱、代谢变化、过敏反应。</w:t>
      </w:r>
    </w:p>
    <w:p w14:paraId="36AFB9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低效利尿药：保钾利尿药</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螺内酯（</w:t>
      </w:r>
      <w:r>
        <w:rPr>
          <w:rFonts w:ascii="Times New Roman" w:eastAsia="宋体" w:hAnsi="Times New Roman" w:cs="Times New Roman"/>
          <w:color w:val="000000"/>
          <w:kern w:val="0"/>
          <w:szCs w:val="21"/>
        </w:rPr>
        <w:t>spironolacton</w:t>
      </w:r>
      <w:r>
        <w:rPr>
          <w:rFonts w:ascii="Times New Roman" w:eastAsia="宋体" w:hAnsi="Times New Roman" w:cs="Times New Roman"/>
          <w:color w:val="000000"/>
          <w:kern w:val="0"/>
          <w:szCs w:val="21"/>
        </w:rPr>
        <w:t xml:space="preserve">e, </w:t>
      </w:r>
      <w:r>
        <w:rPr>
          <w:rFonts w:ascii="Times New Roman" w:eastAsia="宋体" w:hAnsi="Times New Roman" w:cs="Times New Roman"/>
          <w:color w:val="000000"/>
          <w:kern w:val="0"/>
          <w:szCs w:val="21"/>
        </w:rPr>
        <w:t>安体舒通</w:t>
      </w:r>
      <w:r>
        <w:rPr>
          <w:rFonts w:ascii="Times New Roman" w:eastAsia="宋体" w:hAnsi="Times New Roman" w:cs="Times New Roman"/>
          <w:color w:val="000000"/>
          <w:kern w:val="0"/>
          <w:szCs w:val="21"/>
        </w:rPr>
        <w:t xml:space="preserve">, </w:t>
      </w:r>
      <w:proofErr w:type="spellStart"/>
      <w:r>
        <w:rPr>
          <w:rFonts w:ascii="Times New Roman" w:eastAsia="宋体" w:hAnsi="Times New Roman" w:cs="Times New Roman"/>
          <w:color w:val="000000"/>
          <w:kern w:val="0"/>
          <w:szCs w:val="21"/>
        </w:rPr>
        <w:t>antisterone</w:t>
      </w:r>
      <w:proofErr w:type="spellEnd"/>
      <w:r>
        <w:rPr>
          <w:rFonts w:ascii="Times New Roman" w:eastAsia="宋体" w:hAnsi="Times New Roman" w:cs="Times New Roman"/>
          <w:color w:val="000000"/>
          <w:kern w:val="0"/>
          <w:szCs w:val="21"/>
        </w:rPr>
        <w:t>）：远曲小管远端和集合管与醛固酮竞争受体</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拮抗醛固酮的作用利尿</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氨苯蝶</w:t>
      </w:r>
      <w:proofErr w:type="gramStart"/>
      <w:r>
        <w:rPr>
          <w:rFonts w:ascii="Times New Roman" w:eastAsia="宋体" w:hAnsi="Times New Roman" w:cs="Times New Roman"/>
          <w:color w:val="000000"/>
          <w:kern w:val="0"/>
          <w:szCs w:val="21"/>
        </w:rPr>
        <w:t>啶</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triamterene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通过阻滞</w:t>
      </w:r>
      <w:r>
        <w:rPr>
          <w:rFonts w:ascii="Times New Roman" w:eastAsia="宋体" w:hAnsi="Times New Roman" w:cs="Times New Roman"/>
          <w:color w:val="000000"/>
          <w:kern w:val="0"/>
          <w:szCs w:val="21"/>
        </w:rPr>
        <w:t>Na</w:t>
      </w:r>
      <w:r>
        <w:rPr>
          <w:rFonts w:ascii="Times New Roman" w:eastAsia="宋体" w:hAnsi="Times New Roman" w:cs="Times New Roman"/>
          <w:color w:val="000000"/>
          <w:kern w:val="0"/>
          <w:szCs w:val="21"/>
          <w:vertAlign w:val="superscript"/>
        </w:rPr>
        <w:t>+</w:t>
      </w:r>
      <w:r>
        <w:rPr>
          <w:rFonts w:ascii="Times New Roman" w:eastAsia="宋体" w:hAnsi="Times New Roman" w:cs="Times New Roman"/>
          <w:color w:val="000000"/>
          <w:kern w:val="0"/>
          <w:szCs w:val="21"/>
        </w:rPr>
        <w:t>的再吸收利尿</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主要与排钾利尿药合用治疗顽固性水肿。</w:t>
      </w:r>
    </w:p>
    <w:p w14:paraId="0E645E7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B87F9FB"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Times New Roman" w:eastAsia="宋体" w:hAnsi="Times New Roman" w:cs="Times New Roman"/>
          <w:color w:val="000000"/>
          <w:kern w:val="0"/>
          <w:szCs w:val="21"/>
        </w:rPr>
        <w:t>课</w:t>
      </w:r>
      <w:r>
        <w:rPr>
          <w:rFonts w:ascii="宋体" w:eastAsia="宋体" w:hAnsi="宋体" w:cs="Times New Roman"/>
          <w:color w:val="000000"/>
          <w:kern w:val="0"/>
          <w:szCs w:val="21"/>
        </w:rPr>
        <w:t>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w:t>
      </w:r>
      <w:r>
        <w:rPr>
          <w:rFonts w:ascii="宋体" w:eastAsia="宋体" w:hAnsi="宋体" w:cs="Times New Roman"/>
          <w:color w:val="000000"/>
          <w:kern w:val="0"/>
          <w:szCs w:val="21"/>
        </w:rPr>
        <w:t>，</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6A8DDF5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5FBEA9B5" w14:textId="77777777" w:rsidR="00B2200C" w:rsidRDefault="00B42542">
      <w:pPr>
        <w:adjustRightInd w:val="0"/>
        <w:snapToGrid w:val="0"/>
        <w:spacing w:line="324" w:lineRule="auto"/>
        <w:ind w:firstLineChars="202" w:firstLine="424"/>
        <w:jc w:val="left"/>
        <w:rPr>
          <w:rFonts w:ascii="宋体" w:eastAsia="宋体" w:hAnsi="宋体" w:cs="Times New Roman"/>
          <w:color w:val="000000"/>
          <w:kern w:val="0"/>
          <w:szCs w:val="21"/>
        </w:rPr>
      </w:pPr>
      <w:r>
        <w:rPr>
          <w:rFonts w:ascii="Times New Roman" w:eastAsia="宋体" w:hAnsi="Times New Roman" w:cs="Times New Roman" w:hint="eastAsia"/>
          <w:color w:val="000000"/>
          <w:kern w:val="0"/>
          <w:szCs w:val="21"/>
        </w:rPr>
        <w:t>回答问题：</w:t>
      </w:r>
      <w:r>
        <w:rPr>
          <w:rFonts w:ascii="宋体" w:eastAsia="宋体" w:hAnsi="宋体" w:cs="Times New Roman"/>
          <w:color w:val="000000"/>
          <w:kern w:val="0"/>
          <w:szCs w:val="21"/>
        </w:rPr>
        <w:t xml:space="preserve">⒈ </w:t>
      </w:r>
      <w:r>
        <w:rPr>
          <w:rFonts w:ascii="宋体" w:eastAsia="宋体" w:hAnsi="宋体" w:cs="Times New Roman"/>
          <w:color w:val="000000"/>
          <w:kern w:val="0"/>
          <w:szCs w:val="21"/>
        </w:rPr>
        <w:t>高、中效利尿药对血钙的影响有何异同？</w:t>
      </w:r>
      <w:r>
        <w:rPr>
          <w:rFonts w:ascii="宋体" w:eastAsia="宋体" w:hAnsi="宋体" w:cs="Times New Roman"/>
          <w:color w:val="000000"/>
          <w:kern w:val="0"/>
          <w:szCs w:val="21"/>
        </w:rPr>
        <w:t xml:space="preserve">⒉ </w:t>
      </w:r>
      <w:r>
        <w:rPr>
          <w:rFonts w:ascii="宋体" w:eastAsia="宋体" w:hAnsi="宋体" w:cs="Times New Roman"/>
          <w:color w:val="000000"/>
          <w:kern w:val="0"/>
          <w:szCs w:val="21"/>
        </w:rPr>
        <w:t>高、中效利尿药引起低血钾的原因是什么？</w:t>
      </w:r>
    </w:p>
    <w:p w14:paraId="30816410" w14:textId="77777777" w:rsidR="00B2200C" w:rsidRDefault="00B2200C">
      <w:pPr>
        <w:adjustRightInd w:val="0"/>
        <w:snapToGrid w:val="0"/>
        <w:spacing w:line="324" w:lineRule="auto"/>
        <w:ind w:firstLineChars="133" w:firstLine="279"/>
        <w:jc w:val="left"/>
        <w:rPr>
          <w:rFonts w:ascii="宋体" w:eastAsia="宋体" w:hAnsi="宋体" w:cs="Times New Roman"/>
          <w:color w:val="000000"/>
          <w:kern w:val="0"/>
          <w:szCs w:val="21"/>
        </w:rPr>
      </w:pPr>
    </w:p>
    <w:p w14:paraId="6EE89572"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第二十五章抗高血压药</w:t>
      </w:r>
    </w:p>
    <w:p w14:paraId="6BBA3C3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2A5B38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本章需要掌握第一线抗高血压药：利尿药、</w:t>
      </w:r>
      <w:r>
        <w:rPr>
          <w:rFonts w:ascii="Times New Roman" w:eastAsia="宋体" w:hAnsi="Times New Roman" w:cs="Times New Roman"/>
          <w:color w:val="000000"/>
          <w:kern w:val="0"/>
          <w:szCs w:val="21"/>
        </w:rPr>
        <w:t xml:space="preserve">ACEI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肾上腺素受体阻断药、钙拮抗药、</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受体阻断药的药理作用、应用及不良反应，抗高血压应用原则。熟悉抗高血压药的分类。经典抗高血压药如可乐定、硝普钠、</w:t>
      </w:r>
      <w:proofErr w:type="gramStart"/>
      <w:r>
        <w:rPr>
          <w:rFonts w:ascii="Times New Roman" w:eastAsia="宋体" w:hAnsi="Times New Roman" w:cs="Times New Roman"/>
          <w:color w:val="000000"/>
          <w:kern w:val="0"/>
          <w:szCs w:val="21"/>
        </w:rPr>
        <w:t>哌唑嗪</w:t>
      </w:r>
      <w:proofErr w:type="gramEnd"/>
      <w:r>
        <w:rPr>
          <w:rFonts w:ascii="Times New Roman" w:eastAsia="宋体" w:hAnsi="Times New Roman" w:cs="Times New Roman"/>
          <w:color w:val="000000"/>
          <w:kern w:val="0"/>
          <w:szCs w:val="21"/>
        </w:rPr>
        <w:t>的作用特点、应用及不良反应。了解新型抗高血压药物的作用特点及应用。抗高血压药治疗的新概念</w:t>
      </w:r>
      <w:r>
        <w:rPr>
          <w:rFonts w:ascii="Times New Roman" w:eastAsia="宋体" w:hAnsi="Times New Roman" w:cs="Times New Roman"/>
          <w:color w:val="000000"/>
          <w:kern w:val="0"/>
          <w:szCs w:val="21"/>
        </w:rPr>
        <w:t xml:space="preserve">. </w:t>
      </w:r>
    </w:p>
    <w:p w14:paraId="09E4DA8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BA0EF8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）抗高血压药物的分类；（</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）利尿药，</w:t>
      </w:r>
      <w:r>
        <w:rPr>
          <w:rFonts w:ascii="Times New Roman" w:eastAsia="宋体" w:hAnsi="Times New Roman" w:cs="Times New Roman"/>
          <w:color w:val="000000"/>
          <w:kern w:val="0"/>
          <w:szCs w:val="21"/>
        </w:rPr>
        <w:t>RAS</w:t>
      </w:r>
      <w:r>
        <w:rPr>
          <w:rFonts w:ascii="Times New Roman" w:eastAsia="宋体" w:hAnsi="Times New Roman" w:cs="Times New Roman"/>
          <w:color w:val="000000"/>
          <w:kern w:val="0"/>
          <w:szCs w:val="21"/>
        </w:rPr>
        <w:t>抑制药，钙拮抗药和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受体阻断药的降压作用机制，特点，临床应用及主要不良反应。</w:t>
      </w:r>
    </w:p>
    <w:p w14:paraId="58129AA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教学难点：抗高血压药的降压作用机制及久用降压药耐药性的产生，均</w:t>
      </w:r>
      <w:r>
        <w:rPr>
          <w:rFonts w:ascii="Times New Roman" w:eastAsia="宋体" w:hAnsi="Times New Roman" w:cs="Times New Roman"/>
          <w:color w:val="000000"/>
          <w:kern w:val="0"/>
          <w:szCs w:val="21"/>
        </w:rPr>
        <w:t>与交感神经系统及</w:t>
      </w:r>
      <w:r>
        <w:rPr>
          <w:rFonts w:ascii="Times New Roman" w:eastAsia="宋体" w:hAnsi="Times New Roman" w:cs="Times New Roman"/>
          <w:color w:val="000000"/>
          <w:kern w:val="0"/>
          <w:szCs w:val="21"/>
        </w:rPr>
        <w:t>RAAS</w:t>
      </w:r>
      <w:r>
        <w:rPr>
          <w:rFonts w:ascii="Times New Roman" w:eastAsia="宋体" w:hAnsi="Times New Roman" w:cs="Times New Roman"/>
          <w:color w:val="000000"/>
          <w:kern w:val="0"/>
          <w:szCs w:val="21"/>
        </w:rPr>
        <w:t>有关，因此讲授本章内容应抓住这二条主线索进行讲解，效果好。</w:t>
      </w:r>
    </w:p>
    <w:p w14:paraId="5CC4263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BFA667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一、高血压的分类、诊断标准与危害；血压的调节机制与高血压病的发病原理。</w:t>
      </w:r>
    </w:p>
    <w:p w14:paraId="0038D6D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二、抗高血压药物的分类</w:t>
      </w:r>
    </w:p>
    <w:p w14:paraId="1F95DAC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三、常用的抗高血压药物</w:t>
      </w:r>
    </w:p>
    <w:p w14:paraId="52F6EFB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）利尿药：利尿药初期降压机制：排钠利尿，减少血容量；长期降压：细胞内低钠。</w:t>
      </w:r>
      <w:proofErr w:type="gramStart"/>
      <w:r>
        <w:rPr>
          <w:rFonts w:ascii="Times New Roman" w:eastAsia="宋体" w:hAnsi="Times New Roman" w:cs="Times New Roman"/>
          <w:color w:val="000000"/>
          <w:kern w:val="0"/>
          <w:szCs w:val="21"/>
        </w:rPr>
        <w:t>噻嗪</w:t>
      </w:r>
      <w:proofErr w:type="gramEnd"/>
      <w:r>
        <w:rPr>
          <w:rFonts w:ascii="Times New Roman" w:eastAsia="宋体" w:hAnsi="Times New Roman" w:cs="Times New Roman"/>
          <w:color w:val="000000"/>
          <w:kern w:val="0"/>
          <w:szCs w:val="21"/>
        </w:rPr>
        <w:t>类利尿药是利尿降压药中最常用的一类，可单独使用或与其他抗高血压药合用。但长期应用不良反应多。</w:t>
      </w:r>
    </w:p>
    <w:p w14:paraId="6658200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）钙拮抗药：</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降压机制及特点：阻滞钙通道，松弛血管平滑肌，降低外周阻力；但可反射性</w:t>
      </w:r>
      <w:r>
        <w:rPr>
          <w:rFonts w:ascii="Times New Roman" w:eastAsia="宋体" w:hAnsi="Times New Roman" w:cs="Times New Roman" w:hint="eastAsia"/>
          <w:color w:val="000000"/>
          <w:kern w:val="0"/>
          <w:szCs w:val="21"/>
        </w:rPr>
        <w:t>地</w:t>
      </w:r>
      <w:r>
        <w:rPr>
          <w:rFonts w:ascii="Times New Roman" w:eastAsia="宋体" w:hAnsi="Times New Roman" w:cs="Times New Roman"/>
          <w:color w:val="000000"/>
          <w:kern w:val="0"/>
          <w:szCs w:val="21"/>
        </w:rPr>
        <w:t>加快心率，提高血浆肾素活性；</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硝苯地平（</w:t>
      </w:r>
      <w:r>
        <w:rPr>
          <w:rFonts w:ascii="Times New Roman" w:eastAsia="宋体" w:hAnsi="Times New Roman" w:cs="Times New Roman"/>
          <w:color w:val="000000"/>
          <w:kern w:val="0"/>
          <w:szCs w:val="21"/>
        </w:rPr>
        <w:t>nifedipine</w:t>
      </w:r>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尼群地平</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nitrendipine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、氨氯地平（</w:t>
      </w:r>
      <w:r>
        <w:rPr>
          <w:rFonts w:ascii="Times New Roman" w:eastAsia="宋体" w:hAnsi="Times New Roman" w:cs="Times New Roman"/>
          <w:color w:val="000000"/>
          <w:kern w:val="0"/>
          <w:szCs w:val="21"/>
        </w:rPr>
        <w:t>amlodipine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的降压特点。</w:t>
      </w:r>
    </w:p>
    <w:p w14:paraId="5DD12B0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受体阻断药：普</w:t>
      </w:r>
      <w:proofErr w:type="gramStart"/>
      <w:r>
        <w:rPr>
          <w:rFonts w:ascii="Times New Roman" w:eastAsia="宋体" w:hAnsi="Times New Roman" w:cs="Times New Roman"/>
          <w:color w:val="000000"/>
          <w:kern w:val="0"/>
          <w:szCs w:val="21"/>
        </w:rPr>
        <w:t>萘洛</w:t>
      </w:r>
      <w:proofErr w:type="gramEnd"/>
      <w:r>
        <w:rPr>
          <w:rFonts w:ascii="Times New Roman" w:eastAsia="宋体" w:hAnsi="Times New Roman" w:cs="Times New Roman"/>
          <w:color w:val="000000"/>
          <w:kern w:val="0"/>
          <w:szCs w:val="21"/>
        </w:rPr>
        <w:t>尔（</w:t>
      </w:r>
      <w:r>
        <w:rPr>
          <w:rFonts w:ascii="Times New Roman" w:eastAsia="宋体" w:hAnsi="Times New Roman" w:cs="Times New Roman"/>
          <w:color w:val="000000"/>
          <w:kern w:val="0"/>
          <w:szCs w:val="21"/>
        </w:rPr>
        <w:t>propranolol</w:t>
      </w:r>
      <w:r>
        <w:rPr>
          <w:rFonts w:ascii="Times New Roman" w:eastAsia="宋体" w:hAnsi="Times New Roman" w:cs="Times New Roman"/>
          <w:color w:val="000000"/>
          <w:kern w:val="0"/>
          <w:szCs w:val="21"/>
        </w:rPr>
        <w:t>）、阿替</w:t>
      </w:r>
      <w:proofErr w:type="gramStart"/>
      <w:r>
        <w:rPr>
          <w:rFonts w:ascii="Times New Roman" w:eastAsia="宋体" w:hAnsi="Times New Roman" w:cs="Times New Roman"/>
          <w:color w:val="000000"/>
          <w:kern w:val="0"/>
          <w:szCs w:val="21"/>
        </w:rPr>
        <w:t>洛</w:t>
      </w:r>
      <w:proofErr w:type="gramEnd"/>
      <w:r>
        <w:rPr>
          <w:rFonts w:ascii="Times New Roman" w:eastAsia="宋体" w:hAnsi="Times New Roman" w:cs="Times New Roman"/>
          <w:color w:val="000000"/>
          <w:kern w:val="0"/>
          <w:szCs w:val="21"/>
        </w:rPr>
        <w:t>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卡维洛尔：降压机制及特点：阻断心脏</w:t>
      </w:r>
      <w:r>
        <w:rPr>
          <w:rFonts w:ascii="Times New Roman" w:eastAsia="宋体" w:hAnsi="Times New Roman" w:cs="Times New Roman"/>
          <w:color w:val="000000"/>
          <w:kern w:val="0"/>
          <w:szCs w:val="21"/>
        </w:rPr>
        <w:t xml:space="preserve">β1 </w:t>
      </w:r>
      <w:r>
        <w:rPr>
          <w:rFonts w:ascii="Times New Roman" w:eastAsia="宋体" w:hAnsi="Times New Roman" w:cs="Times New Roman"/>
          <w:color w:val="000000"/>
          <w:kern w:val="0"/>
          <w:szCs w:val="21"/>
        </w:rPr>
        <w:t>受体，减少心输出量；阻断肾小球旁器的</w:t>
      </w:r>
      <w:r>
        <w:rPr>
          <w:rFonts w:ascii="Times New Roman" w:eastAsia="宋体" w:hAnsi="Times New Roman" w:cs="Times New Roman"/>
          <w:color w:val="000000"/>
          <w:kern w:val="0"/>
          <w:szCs w:val="21"/>
        </w:rPr>
        <w:t xml:space="preserve">β1 </w:t>
      </w:r>
      <w:r>
        <w:rPr>
          <w:rFonts w:ascii="Times New Roman" w:eastAsia="宋体" w:hAnsi="Times New Roman" w:cs="Times New Roman"/>
          <w:color w:val="000000"/>
          <w:kern w:val="0"/>
          <w:szCs w:val="21"/>
        </w:rPr>
        <w:t>受体，抑制肾素分泌；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阻断去甲肾上腺素能神经突触前膜</w:t>
      </w:r>
      <w:r>
        <w:rPr>
          <w:rFonts w:ascii="Times New Roman" w:eastAsia="宋体" w:hAnsi="Times New Roman" w:cs="Times New Roman"/>
          <w:color w:val="000000"/>
          <w:kern w:val="0"/>
          <w:szCs w:val="21"/>
        </w:rPr>
        <w:t xml:space="preserve">β2 </w:t>
      </w:r>
      <w:r>
        <w:rPr>
          <w:rFonts w:ascii="Times New Roman" w:eastAsia="宋体" w:hAnsi="Times New Roman" w:cs="Times New Roman"/>
          <w:color w:val="000000"/>
          <w:kern w:val="0"/>
          <w:szCs w:val="21"/>
        </w:rPr>
        <w:t>受体，抑制其正反馈作用；阻断中枢</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受体，发挥中枢降压作用；改变压力感受器的敏感性；增加前列环素的合成。临床应用：轻、中度高血压，高血压伴心绞痛、脑血管病变者</w:t>
      </w:r>
      <w:r>
        <w:rPr>
          <w:rFonts w:ascii="Times New Roman" w:eastAsia="宋体" w:hAnsi="Times New Roman" w:cs="Times New Roman"/>
          <w:color w:val="000000"/>
          <w:kern w:val="0"/>
          <w:szCs w:val="21"/>
        </w:rPr>
        <w:t>，高肾素型高血压。</w:t>
      </w:r>
    </w:p>
    <w:p w14:paraId="3C6D2CE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Pr>
          <w:rFonts w:ascii="Times New Roman" w:eastAsia="宋体" w:hAnsi="Times New Roman" w:cs="Times New Roman"/>
          <w:color w:val="000000"/>
          <w:kern w:val="0"/>
          <w:szCs w:val="21"/>
        </w:rPr>
        <w:t>）血管紧张素</w:t>
      </w:r>
      <w:r>
        <w:rPr>
          <w:rFonts w:ascii="Times New Roman" w:eastAsia="宋体" w:hAnsi="Times New Roman" w:cs="Times New Roman"/>
          <w:color w:val="000000"/>
          <w:kern w:val="0"/>
          <w:szCs w:val="21"/>
        </w:rPr>
        <w:t xml:space="preserve">I </w:t>
      </w:r>
      <w:r>
        <w:rPr>
          <w:rFonts w:ascii="Times New Roman" w:eastAsia="宋体" w:hAnsi="Times New Roman" w:cs="Times New Roman"/>
          <w:color w:val="000000"/>
          <w:kern w:val="0"/>
          <w:szCs w:val="21"/>
        </w:rPr>
        <w:t>转化酶抑制药：卡托普利（</w:t>
      </w:r>
      <w:r>
        <w:rPr>
          <w:rFonts w:ascii="Times New Roman" w:eastAsia="宋体" w:hAnsi="Times New Roman" w:cs="Times New Roman"/>
          <w:color w:val="000000"/>
          <w:kern w:val="0"/>
          <w:szCs w:val="21"/>
        </w:rPr>
        <w:t>captopril</w:t>
      </w:r>
      <w:r>
        <w:rPr>
          <w:rFonts w:ascii="Times New Roman" w:eastAsia="宋体" w:hAnsi="Times New Roman" w:cs="Times New Roman"/>
          <w:color w:val="000000"/>
          <w:kern w:val="0"/>
          <w:szCs w:val="21"/>
        </w:rPr>
        <w:t>）、依那普利（</w:t>
      </w:r>
      <w:r>
        <w:rPr>
          <w:rFonts w:ascii="Times New Roman" w:eastAsia="宋体" w:hAnsi="Times New Roman" w:cs="Times New Roman"/>
          <w:color w:val="000000"/>
          <w:kern w:val="0"/>
          <w:szCs w:val="21"/>
        </w:rPr>
        <w:t>enalapril</w:t>
      </w:r>
      <w:r>
        <w:rPr>
          <w:rFonts w:ascii="Times New Roman" w:eastAsia="宋体" w:hAnsi="Times New Roman" w:cs="Times New Roman"/>
          <w:color w:val="000000"/>
          <w:kern w:val="0"/>
          <w:szCs w:val="21"/>
        </w:rPr>
        <w:t>）：降压机制：抑制</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活性，减少整体</w:t>
      </w:r>
      <w:proofErr w:type="spellStart"/>
      <w:r>
        <w:rPr>
          <w:rFonts w:ascii="Times New Roman" w:eastAsia="宋体" w:hAnsi="Times New Roman" w:cs="Times New Roman"/>
          <w:color w:val="000000"/>
          <w:kern w:val="0"/>
          <w:szCs w:val="21"/>
        </w:rPr>
        <w:t>AngⅡ</w:t>
      </w:r>
      <w:proofErr w:type="spellEnd"/>
      <w:r>
        <w:rPr>
          <w:rFonts w:ascii="Times New Roman" w:eastAsia="宋体" w:hAnsi="Times New Roman" w:cs="Times New Roman"/>
          <w:color w:val="000000"/>
          <w:kern w:val="0"/>
          <w:szCs w:val="21"/>
        </w:rPr>
        <w:t>的形成；抑制</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活性，减少局部</w:t>
      </w:r>
      <w:proofErr w:type="spellStart"/>
      <w:r>
        <w:rPr>
          <w:rFonts w:ascii="Times New Roman" w:eastAsia="宋体" w:hAnsi="Times New Roman" w:cs="Times New Roman"/>
          <w:color w:val="000000"/>
          <w:kern w:val="0"/>
          <w:szCs w:val="21"/>
        </w:rPr>
        <w:t>AngⅡ</w:t>
      </w:r>
      <w:proofErr w:type="spellEnd"/>
      <w:r>
        <w:rPr>
          <w:rFonts w:ascii="Times New Roman" w:eastAsia="宋体" w:hAnsi="Times New Roman" w:cs="Times New Roman"/>
          <w:color w:val="000000"/>
          <w:kern w:val="0"/>
          <w:szCs w:val="21"/>
        </w:rPr>
        <w:t>的形成；减少缓激肽的降解。临床应用：原发性高血压、肾性高血压，中、重度高血压，顽固性心衰。不良反应：低血压，咳嗽，高血钾，缺锌，对胎儿发育影响。血管紧张素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受体阻断药：</w:t>
      </w:r>
      <w:proofErr w:type="gramStart"/>
      <w:r>
        <w:rPr>
          <w:rFonts w:ascii="Times New Roman" w:eastAsia="宋体" w:hAnsi="Times New Roman" w:cs="Times New Roman"/>
          <w:color w:val="000000"/>
          <w:kern w:val="0"/>
          <w:szCs w:val="21"/>
        </w:rPr>
        <w:t>氯沙坦</w:t>
      </w:r>
      <w:proofErr w:type="gramEnd"/>
      <w:r>
        <w:rPr>
          <w:rFonts w:ascii="Times New Roman" w:eastAsia="宋体" w:hAnsi="Times New Roman" w:cs="Times New Roman"/>
          <w:color w:val="000000"/>
          <w:kern w:val="0"/>
          <w:szCs w:val="21"/>
        </w:rPr>
        <w:t>（</w:t>
      </w:r>
      <w:proofErr w:type="spellStart"/>
      <w:r>
        <w:rPr>
          <w:rFonts w:ascii="Times New Roman" w:eastAsia="宋体" w:hAnsi="Times New Roman" w:cs="Times New Roman"/>
          <w:color w:val="000000"/>
          <w:kern w:val="0"/>
          <w:szCs w:val="21"/>
        </w:rPr>
        <w:t>losartar</w:t>
      </w:r>
      <w:proofErr w:type="spellEnd"/>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缬</w:t>
      </w:r>
      <w:proofErr w:type="gramEnd"/>
      <w:r>
        <w:rPr>
          <w:rFonts w:ascii="Times New Roman" w:eastAsia="宋体" w:hAnsi="Times New Roman" w:cs="Times New Roman"/>
          <w:color w:val="000000"/>
          <w:kern w:val="0"/>
          <w:szCs w:val="21"/>
        </w:rPr>
        <w:t>沙坦。作用机制、降压作用特点：直接阻断血管紧张素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与受体的结合；不影响缓激肽降解；对</w:t>
      </w:r>
      <w:proofErr w:type="spellStart"/>
      <w:r>
        <w:rPr>
          <w:rFonts w:ascii="Times New Roman" w:eastAsia="宋体" w:hAnsi="Times New Roman" w:cs="Times New Roman"/>
          <w:color w:val="000000"/>
          <w:kern w:val="0"/>
          <w:szCs w:val="21"/>
        </w:rPr>
        <w:t>ATⅡ</w:t>
      </w:r>
      <w:proofErr w:type="spellEnd"/>
      <w:r>
        <w:rPr>
          <w:rFonts w:ascii="Times New Roman" w:eastAsia="宋体" w:hAnsi="Times New Roman" w:cs="Times New Roman"/>
          <w:color w:val="000000"/>
          <w:kern w:val="0"/>
          <w:szCs w:val="21"/>
        </w:rPr>
        <w:t>效应的拮抗作用更完全。</w:t>
      </w:r>
      <w:r>
        <w:rPr>
          <w:rFonts w:ascii="Times New Roman" w:eastAsia="宋体" w:hAnsi="Times New Roman" w:cs="Times New Roman"/>
          <w:color w:val="000000"/>
          <w:kern w:val="0"/>
          <w:szCs w:val="21"/>
        </w:rPr>
        <w:t>临床应用及不良反应。</w:t>
      </w:r>
    </w:p>
    <w:p w14:paraId="4361311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）其他类降压药</w:t>
      </w:r>
    </w:p>
    <w:p w14:paraId="02A5845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交感神经抑制药</w:t>
      </w:r>
    </w:p>
    <w:p w14:paraId="22D2EBE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血管平滑肌扩张药：</w:t>
      </w:r>
      <w:proofErr w:type="gramStart"/>
      <w:r>
        <w:rPr>
          <w:rFonts w:ascii="Times New Roman" w:eastAsia="宋体" w:hAnsi="Times New Roman" w:cs="Times New Roman"/>
          <w:color w:val="000000"/>
          <w:kern w:val="0"/>
          <w:szCs w:val="21"/>
        </w:rPr>
        <w:t>肼</w:t>
      </w:r>
      <w:proofErr w:type="gramEnd"/>
      <w:r>
        <w:rPr>
          <w:rFonts w:ascii="Times New Roman" w:eastAsia="宋体" w:hAnsi="Times New Roman" w:cs="Times New Roman"/>
          <w:color w:val="000000"/>
          <w:kern w:val="0"/>
          <w:szCs w:val="21"/>
        </w:rPr>
        <w:t>屈</w:t>
      </w:r>
      <w:proofErr w:type="gramStart"/>
      <w:r>
        <w:rPr>
          <w:rFonts w:ascii="Times New Roman" w:eastAsia="宋体" w:hAnsi="Times New Roman" w:cs="Times New Roman"/>
          <w:color w:val="000000"/>
          <w:kern w:val="0"/>
          <w:szCs w:val="21"/>
        </w:rPr>
        <w:t>嗪</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hydralazine</w:t>
      </w:r>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肼</w:t>
      </w:r>
      <w:proofErr w:type="gramEnd"/>
      <w:r>
        <w:rPr>
          <w:rFonts w:ascii="Times New Roman" w:eastAsia="宋体" w:hAnsi="Times New Roman" w:cs="Times New Roman"/>
          <w:color w:val="000000"/>
          <w:kern w:val="0"/>
          <w:szCs w:val="21"/>
        </w:rPr>
        <w:t>苯哒</w:t>
      </w:r>
      <w:proofErr w:type="gramStart"/>
      <w:r>
        <w:rPr>
          <w:rFonts w:ascii="Times New Roman" w:eastAsia="宋体" w:hAnsi="Times New Roman" w:cs="Times New Roman"/>
          <w:color w:val="000000"/>
          <w:kern w:val="0"/>
          <w:szCs w:val="21"/>
        </w:rPr>
        <w:t>嗪</w:t>
      </w:r>
      <w:proofErr w:type="gramEnd"/>
      <w:r>
        <w:rPr>
          <w:rFonts w:ascii="Times New Roman" w:eastAsia="宋体" w:hAnsi="Times New Roman" w:cs="Times New Roman"/>
          <w:color w:val="000000"/>
          <w:kern w:val="0"/>
          <w:szCs w:val="21"/>
        </w:rPr>
        <w:t>）、硝普钠（</w:t>
      </w:r>
      <w:r>
        <w:rPr>
          <w:rFonts w:ascii="Times New Roman" w:eastAsia="宋体" w:hAnsi="Times New Roman" w:cs="Times New Roman"/>
          <w:color w:val="000000"/>
          <w:kern w:val="0"/>
          <w:szCs w:val="21"/>
        </w:rPr>
        <w:t>sodium nitroprusside</w:t>
      </w:r>
      <w:r>
        <w:rPr>
          <w:rFonts w:ascii="Times New Roman" w:eastAsia="宋体" w:hAnsi="Times New Roman" w:cs="Times New Roman"/>
          <w:color w:val="000000"/>
          <w:kern w:val="0"/>
          <w:szCs w:val="21"/>
        </w:rPr>
        <w:t>）的降压特点。</w:t>
      </w:r>
    </w:p>
    <w:p w14:paraId="10B0BEC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α1 </w:t>
      </w:r>
      <w:r>
        <w:rPr>
          <w:rFonts w:ascii="Times New Roman" w:eastAsia="宋体" w:hAnsi="Times New Roman" w:cs="Times New Roman"/>
          <w:color w:val="000000"/>
          <w:kern w:val="0"/>
          <w:szCs w:val="21"/>
        </w:rPr>
        <w:t>受体阻断药：</w:t>
      </w:r>
      <w:proofErr w:type="gramStart"/>
      <w:r>
        <w:rPr>
          <w:rFonts w:ascii="Times New Roman" w:eastAsia="宋体" w:hAnsi="Times New Roman" w:cs="Times New Roman"/>
          <w:color w:val="000000"/>
          <w:kern w:val="0"/>
          <w:szCs w:val="21"/>
        </w:rPr>
        <w:t>哌唑嗪</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prazosin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选择性阻断</w:t>
      </w:r>
      <w:r>
        <w:rPr>
          <w:rFonts w:ascii="Times New Roman" w:eastAsia="宋体" w:hAnsi="Times New Roman" w:cs="Times New Roman"/>
          <w:color w:val="000000"/>
          <w:kern w:val="0"/>
          <w:szCs w:val="21"/>
        </w:rPr>
        <w:t xml:space="preserve">α1 </w:t>
      </w:r>
      <w:r>
        <w:rPr>
          <w:rFonts w:ascii="Times New Roman" w:eastAsia="宋体" w:hAnsi="Times New Roman" w:cs="Times New Roman"/>
          <w:color w:val="000000"/>
          <w:kern w:val="0"/>
          <w:szCs w:val="21"/>
        </w:rPr>
        <w:t>受体，对</w:t>
      </w:r>
      <w:r>
        <w:rPr>
          <w:rFonts w:ascii="Times New Roman" w:eastAsia="宋体" w:hAnsi="Times New Roman" w:cs="Times New Roman"/>
          <w:color w:val="000000"/>
          <w:kern w:val="0"/>
          <w:szCs w:val="21"/>
        </w:rPr>
        <w:t xml:space="preserve">α2 </w:t>
      </w:r>
      <w:r>
        <w:rPr>
          <w:rFonts w:ascii="Times New Roman" w:eastAsia="宋体" w:hAnsi="Times New Roman" w:cs="Times New Roman"/>
          <w:color w:val="000000"/>
          <w:kern w:val="0"/>
          <w:szCs w:val="21"/>
        </w:rPr>
        <w:t>受体无影响，仍能通过负反馈抑制递质的释放，故降压的同时</w:t>
      </w:r>
      <w:proofErr w:type="gramStart"/>
      <w:r>
        <w:rPr>
          <w:rFonts w:ascii="Times New Roman" w:eastAsia="宋体" w:hAnsi="Times New Roman" w:cs="Times New Roman"/>
          <w:color w:val="000000"/>
          <w:kern w:val="0"/>
          <w:szCs w:val="21"/>
        </w:rPr>
        <w:t>不</w:t>
      </w:r>
      <w:proofErr w:type="gramEnd"/>
      <w:r>
        <w:rPr>
          <w:rFonts w:ascii="Times New Roman" w:eastAsia="宋体" w:hAnsi="Times New Roman" w:cs="Times New Roman"/>
          <w:color w:val="000000"/>
          <w:kern w:val="0"/>
          <w:szCs w:val="21"/>
        </w:rPr>
        <w:t>伴有心率加快。适于各型高血压病。</w:t>
      </w:r>
    </w:p>
    <w:p w14:paraId="6793E28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）新型抗高血压药物（自学）</w:t>
      </w:r>
    </w:p>
    <w:p w14:paraId="2F66807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）抗高血压药治疗的新概念</w:t>
      </w:r>
    </w:p>
    <w:p w14:paraId="0A5BB8F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7BD2A93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Times New Roman" w:eastAsia="宋体" w:hAnsi="Times New Roman" w:cs="Times New Roman"/>
          <w:color w:val="000000"/>
          <w:kern w:val="0"/>
          <w:szCs w:val="21"/>
        </w:rPr>
        <w:t>课堂教</w:t>
      </w:r>
      <w:r>
        <w:rPr>
          <w:rFonts w:ascii="宋体" w:eastAsia="宋体" w:hAnsi="宋体" w:cs="Times New Roman"/>
          <w:color w:val="000000"/>
          <w:kern w:val="0"/>
          <w:szCs w:val="21"/>
        </w:rPr>
        <w:t>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5BB3E2D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1F11AC1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Times New Roman" w:eastAsia="宋体" w:hAnsi="Times New Roman" w:cs="Times New Roman" w:hint="eastAsia"/>
          <w:color w:val="000000"/>
          <w:kern w:val="0"/>
          <w:szCs w:val="21"/>
        </w:rPr>
        <w:t>回答问题：</w:t>
      </w:r>
      <w:r>
        <w:rPr>
          <w:rFonts w:ascii="宋体" w:eastAsia="宋体" w:hAnsi="宋体" w:cs="Times New Roman"/>
          <w:color w:val="000000"/>
          <w:kern w:val="0"/>
          <w:szCs w:val="21"/>
        </w:rPr>
        <w:t>⒈β</w:t>
      </w:r>
      <w:r>
        <w:rPr>
          <w:rFonts w:ascii="宋体" w:eastAsia="宋体" w:hAnsi="宋体" w:cs="Times New Roman"/>
          <w:color w:val="000000"/>
          <w:kern w:val="0"/>
          <w:szCs w:val="21"/>
        </w:rPr>
        <w:t>受体阻断药治疗高血压的药理学基础是什么？</w:t>
      </w:r>
      <w:r>
        <w:rPr>
          <w:rFonts w:ascii="宋体" w:eastAsia="宋体" w:hAnsi="宋体" w:cs="Times New Roman"/>
          <w:color w:val="000000"/>
          <w:kern w:val="0"/>
          <w:szCs w:val="21"/>
        </w:rPr>
        <w:t xml:space="preserve"> ⒉ </w:t>
      </w:r>
      <w:r>
        <w:rPr>
          <w:rFonts w:ascii="宋体" w:eastAsia="宋体" w:hAnsi="宋体" w:cs="Times New Roman"/>
          <w:color w:val="000000"/>
          <w:kern w:val="0"/>
          <w:szCs w:val="21"/>
        </w:rPr>
        <w:t>新型中效利尿药</w:t>
      </w:r>
      <w:r>
        <w:rPr>
          <w:rFonts w:ascii="宋体" w:eastAsia="宋体" w:hAnsi="宋体" w:cs="Times New Roman" w:hint="eastAsia"/>
          <w:color w:val="000000"/>
          <w:kern w:val="0"/>
          <w:szCs w:val="21"/>
        </w:rPr>
        <w:t>（</w:t>
      </w:r>
      <w:proofErr w:type="gramStart"/>
      <w:r>
        <w:rPr>
          <w:rFonts w:ascii="宋体" w:eastAsia="宋体" w:hAnsi="宋体" w:cs="Times New Roman"/>
          <w:color w:val="000000"/>
          <w:kern w:val="0"/>
          <w:szCs w:val="21"/>
        </w:rPr>
        <w:t>吲哒帕胺</w:t>
      </w:r>
      <w:proofErr w:type="gramEnd"/>
      <w:r>
        <w:rPr>
          <w:rFonts w:ascii="宋体" w:eastAsia="宋体" w:hAnsi="宋体" w:cs="Times New Roman" w:hint="eastAsia"/>
          <w:color w:val="000000"/>
          <w:kern w:val="0"/>
          <w:szCs w:val="21"/>
        </w:rPr>
        <w:t>）</w:t>
      </w:r>
      <w:r>
        <w:rPr>
          <w:rFonts w:ascii="宋体" w:eastAsia="宋体" w:hAnsi="宋体" w:cs="Times New Roman"/>
          <w:color w:val="000000"/>
          <w:kern w:val="0"/>
          <w:szCs w:val="21"/>
        </w:rPr>
        <w:t>治疗高血压的药理学基础？</w:t>
      </w:r>
      <w:r>
        <w:rPr>
          <w:rFonts w:ascii="宋体" w:eastAsia="宋体" w:hAnsi="宋体" w:cs="Times New Roman"/>
          <w:color w:val="000000"/>
          <w:kern w:val="0"/>
          <w:szCs w:val="21"/>
        </w:rPr>
        <w:t xml:space="preserve"> 3.</w:t>
      </w:r>
      <w:r>
        <w:rPr>
          <w:rFonts w:ascii="宋体" w:eastAsia="宋体" w:hAnsi="宋体" w:cs="Times New Roman"/>
          <w:color w:val="000000"/>
          <w:kern w:val="0"/>
          <w:szCs w:val="21"/>
        </w:rPr>
        <w:t>第一线抗高血压药有哪些？举例说明各类药物的药理作用和不良反应</w:t>
      </w:r>
      <w:r>
        <w:rPr>
          <w:rFonts w:ascii="宋体" w:eastAsia="宋体" w:hAnsi="宋体" w:cs="Times New Roman" w:hint="eastAsia"/>
          <w:color w:val="000000"/>
          <w:kern w:val="0"/>
          <w:szCs w:val="21"/>
        </w:rPr>
        <w:t>。</w:t>
      </w:r>
    </w:p>
    <w:p w14:paraId="0404D138" w14:textId="77777777" w:rsidR="00B2200C" w:rsidRDefault="00B42542">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布置作业，让同学课后查阅资料，了解高血压最新诊疗标准，分析新旧标准的临床意义。</w:t>
      </w:r>
    </w:p>
    <w:p w14:paraId="47DB0E69" w14:textId="77777777" w:rsidR="00B2200C" w:rsidRDefault="00B42542">
      <w:pPr>
        <w:adjustRightInd w:val="0"/>
        <w:snapToGrid w:val="0"/>
        <w:spacing w:line="360" w:lineRule="auto"/>
        <w:ind w:firstLineChars="177" w:firstLine="425"/>
        <w:rPr>
          <w:rFonts w:ascii="黑体" w:eastAsia="黑体" w:hAnsi="黑体" w:cs="Times New Roman"/>
          <w:bCs/>
          <w:sz w:val="24"/>
          <w:szCs w:val="24"/>
        </w:rPr>
      </w:pPr>
      <w:r>
        <w:rPr>
          <w:rFonts w:ascii="黑体" w:eastAsia="黑体" w:hAnsi="黑体" w:cs="Times New Roman"/>
          <w:bCs/>
          <w:sz w:val="24"/>
          <w:szCs w:val="24"/>
        </w:rPr>
        <w:t>第二十六章</w:t>
      </w:r>
      <w:r>
        <w:rPr>
          <w:rFonts w:ascii="黑体" w:eastAsia="黑体" w:hAnsi="黑体" w:cs="Times New Roman"/>
          <w:bCs/>
          <w:sz w:val="24"/>
          <w:szCs w:val="24"/>
        </w:rPr>
        <w:t xml:space="preserve">  </w:t>
      </w:r>
      <w:r>
        <w:rPr>
          <w:rFonts w:ascii="黑体" w:eastAsia="黑体" w:hAnsi="黑体" w:cs="Times New Roman"/>
          <w:bCs/>
          <w:sz w:val="24"/>
          <w:szCs w:val="24"/>
        </w:rPr>
        <w:t>治疗</w:t>
      </w:r>
      <w:r>
        <w:rPr>
          <w:rFonts w:ascii="黑体" w:eastAsia="黑体" w:hAnsi="黑体" w:cs="Times New Roman" w:hint="eastAsia"/>
          <w:bCs/>
          <w:sz w:val="24"/>
          <w:szCs w:val="24"/>
        </w:rPr>
        <w:t>心力衰竭</w:t>
      </w:r>
      <w:r>
        <w:rPr>
          <w:rFonts w:ascii="黑体" w:eastAsia="黑体" w:hAnsi="黑体" w:cs="Times New Roman"/>
          <w:bCs/>
          <w:sz w:val="24"/>
          <w:szCs w:val="24"/>
        </w:rPr>
        <w:t>的药物</w:t>
      </w:r>
    </w:p>
    <w:p w14:paraId="39C4AD6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93D51C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本章节需要掌握强心苷类药物、血管紧张素转化酶抑制药、血管紧张素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受体阻断药的药理作用、临床应用及不良反应；熟悉治疗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color w:val="000000"/>
          <w:kern w:val="0"/>
          <w:szCs w:val="21"/>
        </w:rPr>
        <w:t>药物的分类。了解其他治疗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color w:val="000000"/>
          <w:kern w:val="0"/>
          <w:szCs w:val="21"/>
        </w:rPr>
        <w:t>药物的药理作用及应用。</w:t>
      </w:r>
    </w:p>
    <w:p w14:paraId="50767DA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CBF6B5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）掌握血管紧张素转化酶抑制药在</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治疗中的作用；（</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受体阻断药在</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治疗中的作用；（</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）掌握强心苷的药理作用、作用机制和不良反应。</w:t>
      </w:r>
    </w:p>
    <w:p w14:paraId="0687177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教学难点：充血性心力衰竭（</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）的基本病理生理学变化是药物治疗</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的基础，用药的依据。只有理解了</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的基本病理生理学变化，才能</w:t>
      </w:r>
      <w:r>
        <w:rPr>
          <w:rFonts w:ascii="Times New Roman" w:eastAsia="宋体" w:hAnsi="Times New Roman" w:cs="Times New Roman"/>
          <w:color w:val="000000"/>
          <w:kern w:val="0"/>
          <w:szCs w:val="21"/>
        </w:rPr>
        <w:t>深刻理解各</w:t>
      </w:r>
      <w:proofErr w:type="gramStart"/>
      <w:r>
        <w:rPr>
          <w:rFonts w:ascii="Times New Roman" w:eastAsia="宋体" w:hAnsi="Times New Roman" w:cs="Times New Roman"/>
          <w:color w:val="000000"/>
          <w:kern w:val="0"/>
          <w:szCs w:val="21"/>
        </w:rPr>
        <w:t>类治疗</w:t>
      </w:r>
      <w:proofErr w:type="gramEnd"/>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药物在</w:t>
      </w:r>
      <w:r>
        <w:rPr>
          <w:rFonts w:ascii="Times New Roman" w:eastAsia="宋体" w:hAnsi="Times New Roman" w:cs="Times New Roman"/>
          <w:color w:val="000000"/>
          <w:kern w:val="0"/>
          <w:szCs w:val="21"/>
        </w:rPr>
        <w:lastRenderedPageBreak/>
        <w:t>治疗</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中所发挥的作用。因此，向学生强调此部分内容重在理解。</w:t>
      </w:r>
    </w:p>
    <w:p w14:paraId="079B34A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840968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）复习</w:t>
      </w:r>
      <w:r>
        <w:rPr>
          <w:rFonts w:ascii="Times New Roman" w:eastAsia="宋体" w:hAnsi="Times New Roman" w:cs="Times New Roman"/>
          <w:color w:val="000000"/>
          <w:kern w:val="0"/>
          <w:szCs w:val="21"/>
        </w:rPr>
        <w:t xml:space="preserve">CHF </w:t>
      </w:r>
      <w:r>
        <w:rPr>
          <w:rFonts w:ascii="Times New Roman" w:eastAsia="宋体" w:hAnsi="Times New Roman" w:cs="Times New Roman"/>
          <w:color w:val="000000"/>
          <w:kern w:val="0"/>
          <w:szCs w:val="21"/>
        </w:rPr>
        <w:t>的病理生理学。</w:t>
      </w:r>
    </w:p>
    <w:p w14:paraId="10DBB66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color w:val="000000"/>
          <w:kern w:val="0"/>
          <w:szCs w:val="21"/>
        </w:rPr>
        <w:t>药物的分类</w:t>
      </w:r>
    </w:p>
    <w:p w14:paraId="57F13C7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）肾素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血管紧张素系统（</w:t>
      </w:r>
      <w:r>
        <w:rPr>
          <w:rFonts w:ascii="Times New Roman" w:eastAsia="宋体" w:hAnsi="Times New Roman" w:cs="Times New Roman"/>
          <w:color w:val="000000"/>
          <w:kern w:val="0"/>
          <w:szCs w:val="21"/>
        </w:rPr>
        <w:t>renin-angiotensin-aldosterone system , RAS</w:t>
      </w:r>
      <w:r>
        <w:rPr>
          <w:rFonts w:ascii="Times New Roman" w:eastAsia="宋体" w:hAnsi="Times New Roman" w:cs="Times New Roman"/>
          <w:color w:val="000000"/>
          <w:kern w:val="0"/>
          <w:szCs w:val="21"/>
        </w:rPr>
        <w:t>）抑制药</w:t>
      </w:r>
    </w:p>
    <w:p w14:paraId="5CA9CA7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）血管紧张素转化酶抑制药：</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化学结构与分类；</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药理作用与应用：</w:t>
      </w: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基本药理作用：阻止</w:t>
      </w:r>
      <w:proofErr w:type="spellStart"/>
      <w:r>
        <w:rPr>
          <w:rFonts w:ascii="Times New Roman" w:eastAsia="宋体" w:hAnsi="Times New Roman" w:cs="Times New Roman"/>
          <w:color w:val="000000"/>
          <w:kern w:val="0"/>
          <w:szCs w:val="21"/>
        </w:rPr>
        <w:t>AngⅡ</w:t>
      </w:r>
      <w:proofErr w:type="spellEnd"/>
      <w:r>
        <w:rPr>
          <w:rFonts w:ascii="Times New Roman" w:eastAsia="宋体" w:hAnsi="Times New Roman" w:cs="Times New Roman"/>
          <w:color w:val="000000"/>
          <w:kern w:val="0"/>
          <w:szCs w:val="21"/>
        </w:rPr>
        <w:t>的生成及其作用；保存缓激肽的活性；保护血管内皮细胞与抗动脉粥样硬化作用；抗心肌缺血与心肌保护作用；对胰岛素敏感性的影响；阻止心</w:t>
      </w:r>
      <w:r>
        <w:rPr>
          <w:rFonts w:ascii="Times New Roman" w:eastAsia="宋体" w:hAnsi="Times New Roman" w:cs="Times New Roman"/>
          <w:color w:val="000000"/>
          <w:kern w:val="0"/>
          <w:szCs w:val="21"/>
        </w:rPr>
        <w:t>血管病理性重构。</w:t>
      </w: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临床应用：治疗高血压；治疗充血性心力衰竭与心肌梗死；治疗糖尿病性肾病和其他肾病。</w:t>
      </w: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不良反应：首剂低血压；咳嗽；高血钾；低血糖；肾功能损伤；胎儿畸形；血管神经性水肿；含</w:t>
      </w:r>
      <w:r>
        <w:rPr>
          <w:rFonts w:ascii="Times New Roman" w:eastAsia="宋体" w:hAnsi="Times New Roman" w:cs="Times New Roman"/>
          <w:color w:val="000000"/>
          <w:kern w:val="0"/>
          <w:szCs w:val="21"/>
        </w:rPr>
        <w:t xml:space="preserve">-SH </w:t>
      </w:r>
      <w:r>
        <w:rPr>
          <w:rFonts w:ascii="Times New Roman" w:eastAsia="宋体" w:hAnsi="Times New Roman" w:cs="Times New Roman"/>
          <w:color w:val="000000"/>
          <w:kern w:val="0"/>
          <w:szCs w:val="21"/>
        </w:rPr>
        <w:t>化学结构的</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抑制药的不良反应。</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常用</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抑制药的特点：卡托普利（</w:t>
      </w:r>
      <w:r>
        <w:rPr>
          <w:rFonts w:ascii="Times New Roman" w:eastAsia="宋体" w:hAnsi="Times New Roman" w:cs="Times New Roman"/>
          <w:color w:val="000000"/>
          <w:kern w:val="0"/>
          <w:szCs w:val="21"/>
        </w:rPr>
        <w:t>captopril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，依那普利（</w:t>
      </w:r>
      <w:r>
        <w:rPr>
          <w:rFonts w:ascii="Times New Roman" w:eastAsia="宋体" w:hAnsi="Times New Roman" w:cs="Times New Roman"/>
          <w:color w:val="000000"/>
          <w:kern w:val="0"/>
          <w:szCs w:val="21"/>
        </w:rPr>
        <w:t>enalapril</w:t>
      </w:r>
      <w:r>
        <w:rPr>
          <w:rFonts w:ascii="Times New Roman" w:eastAsia="宋体" w:hAnsi="Times New Roman" w:cs="Times New Roman"/>
          <w:color w:val="000000"/>
          <w:kern w:val="0"/>
          <w:szCs w:val="21"/>
        </w:rPr>
        <w:t>），赖诺普利（</w:t>
      </w:r>
      <w:proofErr w:type="spellStart"/>
      <w:r>
        <w:rPr>
          <w:rFonts w:ascii="Times New Roman" w:eastAsia="宋体" w:hAnsi="Times New Roman" w:cs="Times New Roman"/>
          <w:color w:val="000000"/>
          <w:kern w:val="0"/>
          <w:szCs w:val="21"/>
        </w:rPr>
        <w:t>lysinopril</w:t>
      </w:r>
      <w:proofErr w:type="spellEnd"/>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苯那普</w:t>
      </w:r>
      <w:proofErr w:type="gramEnd"/>
      <w:r>
        <w:rPr>
          <w:rFonts w:ascii="Times New Roman" w:eastAsia="宋体" w:hAnsi="Times New Roman" w:cs="Times New Roman"/>
          <w:color w:val="000000"/>
          <w:kern w:val="0"/>
          <w:szCs w:val="21"/>
        </w:rPr>
        <w:t>利（</w:t>
      </w:r>
      <w:proofErr w:type="spellStart"/>
      <w:r>
        <w:rPr>
          <w:rFonts w:ascii="Times New Roman" w:eastAsia="宋体" w:hAnsi="Times New Roman" w:cs="Times New Roman"/>
          <w:color w:val="000000"/>
          <w:kern w:val="0"/>
          <w:szCs w:val="21"/>
        </w:rPr>
        <w:t>benazapril</w:t>
      </w:r>
      <w:proofErr w:type="spellEnd"/>
      <w:r>
        <w:rPr>
          <w:rFonts w:ascii="Times New Roman" w:eastAsia="宋体" w:hAnsi="Times New Roman" w:cs="Times New Roman"/>
          <w:color w:val="000000"/>
          <w:kern w:val="0"/>
          <w:szCs w:val="21"/>
        </w:rPr>
        <w:t>），福辛普利（</w:t>
      </w:r>
      <w:proofErr w:type="spellStart"/>
      <w:r>
        <w:rPr>
          <w:rFonts w:ascii="Times New Roman" w:eastAsia="宋体" w:hAnsi="Times New Roman" w:cs="Times New Roman"/>
          <w:color w:val="000000"/>
          <w:kern w:val="0"/>
          <w:szCs w:val="21"/>
        </w:rPr>
        <w:t>fosinopril</w:t>
      </w:r>
      <w:proofErr w:type="spell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p>
    <w:p w14:paraId="78CA2A1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基本药理作用与应用：与</w:t>
      </w:r>
      <w:r>
        <w:rPr>
          <w:rFonts w:ascii="Times New Roman" w:eastAsia="宋体" w:hAnsi="Times New Roman" w:cs="Times New Roman"/>
          <w:color w:val="000000"/>
          <w:kern w:val="0"/>
          <w:szCs w:val="21"/>
        </w:rPr>
        <w:t>ACE</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抑制药比较，具有作用专一的特点。与</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抑制药有相似的抗高血压作用，又能减轻心脏的后负荷，治疗充血性心力衰竭，能防治心血管重构，有利于提高抗高血压与心力衰竭的治疗效果。</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常用的</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w:t>
      </w:r>
      <w:proofErr w:type="gramStart"/>
      <w:r>
        <w:rPr>
          <w:rFonts w:ascii="Times New Roman" w:eastAsia="宋体" w:hAnsi="Times New Roman" w:cs="Times New Roman"/>
          <w:color w:val="000000"/>
          <w:kern w:val="0"/>
          <w:szCs w:val="21"/>
        </w:rPr>
        <w:t>氯沙坦</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losartan</w:t>
      </w:r>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缬沙坦</w:t>
      </w:r>
      <w:proofErr w:type="gramEnd"/>
      <w:r>
        <w:rPr>
          <w:rFonts w:ascii="Times New Roman" w:eastAsia="宋体" w:hAnsi="Times New Roman" w:cs="Times New Roman"/>
          <w:color w:val="000000"/>
          <w:kern w:val="0"/>
          <w:szCs w:val="21"/>
        </w:rPr>
        <w:t>等的特点。</w:t>
      </w:r>
    </w:p>
    <w:p w14:paraId="7EBEEC1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）复习利尿剂及</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受体阻断药的药理作用及临床应用和不良反应。重点提出醛固酮拮抗药和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受体阻断药在治疗充血性心力衰竭时发挥的</w:t>
      </w:r>
      <w:proofErr w:type="gramStart"/>
      <w:r>
        <w:rPr>
          <w:rFonts w:ascii="Times New Roman" w:eastAsia="宋体" w:hAnsi="Times New Roman" w:cs="Times New Roman"/>
          <w:color w:val="000000"/>
          <w:kern w:val="0"/>
          <w:szCs w:val="21"/>
        </w:rPr>
        <w:t>的</w:t>
      </w:r>
      <w:proofErr w:type="gramEnd"/>
      <w:r>
        <w:rPr>
          <w:rFonts w:ascii="Times New Roman" w:eastAsia="宋体" w:hAnsi="Times New Roman" w:cs="Times New Roman"/>
          <w:color w:val="000000"/>
          <w:kern w:val="0"/>
          <w:szCs w:val="21"/>
        </w:rPr>
        <w:t>药理作用特点及临床应用。</w:t>
      </w:r>
    </w:p>
    <w:p w14:paraId="7D74C9F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）强心苷类：地高辛（</w:t>
      </w:r>
      <w:r>
        <w:rPr>
          <w:rFonts w:ascii="Times New Roman" w:eastAsia="宋体" w:hAnsi="Times New Roman" w:cs="Times New Roman"/>
          <w:color w:val="000000"/>
          <w:kern w:val="0"/>
          <w:szCs w:val="21"/>
        </w:rPr>
        <w:t>digoxin</w:t>
      </w:r>
      <w:r>
        <w:rPr>
          <w:rFonts w:ascii="Times New Roman" w:eastAsia="宋体" w:hAnsi="Times New Roman" w:cs="Times New Roman"/>
          <w:color w:val="000000"/>
          <w:kern w:val="0"/>
          <w:szCs w:val="21"/>
        </w:rPr>
        <w:t>）、洋地黄毒</w:t>
      </w:r>
      <w:proofErr w:type="gramStart"/>
      <w:r>
        <w:rPr>
          <w:rFonts w:ascii="Times New Roman" w:eastAsia="宋体" w:hAnsi="Times New Roman" w:cs="Times New Roman"/>
          <w:color w:val="000000"/>
          <w:kern w:val="0"/>
          <w:szCs w:val="21"/>
        </w:rPr>
        <w:t>苷</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Digitoxin</w:t>
      </w:r>
      <w:r>
        <w:rPr>
          <w:rFonts w:ascii="Times New Roman" w:eastAsia="宋体" w:hAnsi="Times New Roman" w:cs="Times New Roman"/>
          <w:color w:val="000000"/>
          <w:kern w:val="0"/>
          <w:szCs w:val="21"/>
        </w:rPr>
        <w:t>）、毛花</w:t>
      </w:r>
      <w:proofErr w:type="gramStart"/>
      <w:r>
        <w:rPr>
          <w:rFonts w:ascii="Times New Roman" w:eastAsia="宋体" w:hAnsi="Times New Roman" w:cs="Times New Roman"/>
          <w:color w:val="000000"/>
          <w:kern w:val="0"/>
          <w:szCs w:val="21"/>
        </w:rPr>
        <w:t>苷</w:t>
      </w:r>
      <w:proofErr w:type="gramEnd"/>
      <w:r>
        <w:rPr>
          <w:rFonts w:ascii="Times New Roman" w:eastAsia="宋体" w:hAnsi="Times New Roman" w:cs="Times New Roman"/>
          <w:color w:val="000000"/>
          <w:kern w:val="0"/>
          <w:szCs w:val="21"/>
        </w:rPr>
        <w:t>丙（</w:t>
      </w:r>
      <w:proofErr w:type="spellStart"/>
      <w:r>
        <w:rPr>
          <w:rFonts w:ascii="Times New Roman" w:eastAsia="宋体" w:hAnsi="Times New Roman" w:cs="Times New Roman"/>
          <w:color w:val="000000"/>
          <w:kern w:val="0"/>
          <w:szCs w:val="21"/>
        </w:rPr>
        <w:t>Lanatoside</w:t>
      </w:r>
      <w:proofErr w:type="spellEnd"/>
      <w:r>
        <w:rPr>
          <w:rFonts w:ascii="Times New Roman" w:eastAsia="宋体" w:hAnsi="Times New Roman" w:cs="Times New Roman"/>
          <w:color w:val="000000"/>
          <w:kern w:val="0"/>
          <w:szCs w:val="21"/>
        </w:rPr>
        <w:t xml:space="preserve"> C</w:t>
      </w:r>
      <w:r>
        <w:rPr>
          <w:rFonts w:ascii="Times New Roman" w:eastAsia="宋体" w:hAnsi="Times New Roman" w:cs="Times New Roman"/>
          <w:color w:val="000000"/>
          <w:kern w:val="0"/>
          <w:szCs w:val="21"/>
        </w:rPr>
        <w:t>）、毒</w:t>
      </w:r>
      <w:r>
        <w:rPr>
          <w:rFonts w:ascii="Times New Roman" w:eastAsia="宋体" w:hAnsi="Times New Roman" w:cs="Times New Roman"/>
          <w:color w:val="000000"/>
          <w:kern w:val="0"/>
          <w:szCs w:val="21"/>
        </w:rPr>
        <w:t>毛花</w:t>
      </w:r>
      <w:proofErr w:type="gramStart"/>
      <w:r>
        <w:rPr>
          <w:rFonts w:ascii="Times New Roman" w:eastAsia="宋体" w:hAnsi="Times New Roman" w:cs="Times New Roman"/>
          <w:color w:val="000000"/>
          <w:kern w:val="0"/>
          <w:szCs w:val="21"/>
        </w:rPr>
        <w:t>苷</w:t>
      </w:r>
      <w:proofErr w:type="gramEnd"/>
      <w:r>
        <w:rPr>
          <w:rFonts w:ascii="Times New Roman" w:eastAsia="宋体" w:hAnsi="Times New Roman" w:cs="Times New Roman"/>
          <w:color w:val="000000"/>
          <w:kern w:val="0"/>
          <w:szCs w:val="21"/>
        </w:rPr>
        <w:t>K</w:t>
      </w:r>
      <w:r>
        <w:rPr>
          <w:rFonts w:ascii="Times New Roman" w:eastAsia="宋体" w:hAnsi="Times New Roman" w:cs="Times New Roman"/>
          <w:color w:val="000000"/>
          <w:kern w:val="0"/>
          <w:szCs w:val="21"/>
        </w:rPr>
        <w:t>（</w:t>
      </w:r>
      <w:proofErr w:type="spellStart"/>
      <w:r>
        <w:rPr>
          <w:rFonts w:ascii="Times New Roman" w:eastAsia="宋体" w:hAnsi="Times New Roman" w:cs="Times New Roman"/>
          <w:color w:val="000000"/>
          <w:kern w:val="0"/>
          <w:szCs w:val="21"/>
        </w:rPr>
        <w:t>Strophanral</w:t>
      </w:r>
      <w:proofErr w:type="spellEnd"/>
      <w:r>
        <w:rPr>
          <w:rFonts w:ascii="Times New Roman" w:eastAsia="宋体" w:hAnsi="Times New Roman" w:cs="Times New Roman"/>
          <w:color w:val="000000"/>
          <w:kern w:val="0"/>
          <w:szCs w:val="21"/>
        </w:rPr>
        <w:t xml:space="preserve"> K</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体内过程；</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药理作用：</w:t>
      </w: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对心脏的作用，正性肌力作用的机制及特点；减慢心率作用；对传导组织和</w:t>
      </w:r>
      <w:proofErr w:type="gramStart"/>
      <w:r>
        <w:rPr>
          <w:rFonts w:ascii="Times New Roman" w:eastAsia="宋体" w:hAnsi="Times New Roman" w:cs="Times New Roman"/>
          <w:color w:val="000000"/>
          <w:kern w:val="0"/>
          <w:szCs w:val="21"/>
        </w:rPr>
        <w:t>心肌电</w:t>
      </w:r>
      <w:proofErr w:type="gramEnd"/>
      <w:r>
        <w:rPr>
          <w:rFonts w:ascii="Times New Roman" w:eastAsia="宋体" w:hAnsi="Times New Roman" w:cs="Times New Roman"/>
          <w:color w:val="000000"/>
          <w:kern w:val="0"/>
          <w:szCs w:val="21"/>
        </w:rPr>
        <w:t>生理特性的影响</w:t>
      </w:r>
      <w:r>
        <w:rPr>
          <w:rFonts w:ascii="Times New Roman" w:eastAsia="宋体" w:hAnsi="Times New Roman" w:cs="Times New Roman" w:hint="eastAsia"/>
          <w:color w:val="000000"/>
          <w:kern w:val="0"/>
          <w:szCs w:val="21"/>
        </w:rPr>
        <w:t>；</w:t>
      </w: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对神经和内分泌系统的作用；</w:t>
      </w: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利尿作用（</w:t>
      </w:r>
      <w:r>
        <w:rPr>
          <w:rFonts w:ascii="Times New Roman" w:eastAsia="宋体" w:hAnsi="Times New Roman" w:cs="Times New Roman"/>
          <w:color w:val="000000"/>
          <w:kern w:val="0"/>
          <w:szCs w:val="21"/>
        </w:rPr>
        <w:t>diuresis</w:t>
      </w:r>
      <w:r>
        <w:rPr>
          <w:rFonts w:ascii="Times New Roman" w:eastAsia="宋体" w:hAnsi="Times New Roman" w:cs="Times New Roman"/>
          <w:color w:val="000000"/>
          <w:kern w:val="0"/>
          <w:szCs w:val="21"/>
        </w:rPr>
        <w:t>）；</w:t>
      </w:r>
      <w:r>
        <w:rPr>
          <w:rFonts w:ascii="宋体" w:eastAsia="宋体" w:hAnsi="宋体" w:cs="宋体" w:hint="eastAsia"/>
          <w:color w:val="000000"/>
          <w:kern w:val="0"/>
          <w:szCs w:val="21"/>
        </w:rPr>
        <w:t>⑷</w:t>
      </w:r>
      <w:r>
        <w:rPr>
          <w:rFonts w:ascii="Times New Roman" w:eastAsia="宋体" w:hAnsi="Times New Roman" w:cs="Times New Roman"/>
          <w:color w:val="000000"/>
          <w:kern w:val="0"/>
          <w:szCs w:val="21"/>
        </w:rPr>
        <w:t>对血管的作用。</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临床应用：</w:t>
      </w: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治疗慢性心功能不全对不同原因引起的慢性心功能不全其疗效存在差异。</w:t>
      </w: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治疗某些心律失常：心房</w:t>
      </w:r>
      <w:proofErr w:type="gramStart"/>
      <w:r>
        <w:rPr>
          <w:rFonts w:ascii="Times New Roman" w:eastAsia="宋体" w:hAnsi="Times New Roman" w:cs="Times New Roman"/>
          <w:color w:val="000000"/>
          <w:kern w:val="0"/>
          <w:szCs w:val="21"/>
        </w:rPr>
        <w:t>纤</w:t>
      </w:r>
      <w:proofErr w:type="gramEnd"/>
      <w:r>
        <w:rPr>
          <w:rFonts w:ascii="Times New Roman" w:eastAsia="宋体" w:hAnsi="Times New Roman" w:cs="Times New Roman"/>
          <w:color w:val="000000"/>
          <w:kern w:val="0"/>
          <w:szCs w:val="21"/>
        </w:rPr>
        <w:t>颤（</w:t>
      </w:r>
      <w:r>
        <w:rPr>
          <w:rFonts w:ascii="Times New Roman" w:eastAsia="宋体" w:hAnsi="Times New Roman" w:cs="Times New Roman"/>
          <w:color w:val="000000"/>
          <w:kern w:val="0"/>
          <w:szCs w:val="21"/>
        </w:rPr>
        <w:t>atrial fibrillation</w:t>
      </w:r>
      <w:r>
        <w:rPr>
          <w:rFonts w:ascii="Times New Roman" w:eastAsia="宋体" w:hAnsi="Times New Roman" w:cs="Times New Roman"/>
          <w:color w:val="000000"/>
          <w:kern w:val="0"/>
          <w:szCs w:val="21"/>
        </w:rPr>
        <w:t>）；心房扑动（</w:t>
      </w:r>
      <w:r>
        <w:rPr>
          <w:rFonts w:ascii="Times New Roman" w:eastAsia="宋体" w:hAnsi="Times New Roman" w:cs="Times New Roman"/>
          <w:color w:val="000000"/>
          <w:kern w:val="0"/>
          <w:szCs w:val="21"/>
        </w:rPr>
        <w:t>atrial flutter</w:t>
      </w:r>
      <w:r>
        <w:rPr>
          <w:rFonts w:ascii="Times New Roman" w:eastAsia="宋体" w:hAnsi="Times New Roman" w:cs="Times New Roman"/>
          <w:color w:val="000000"/>
          <w:kern w:val="0"/>
          <w:szCs w:val="21"/>
        </w:rPr>
        <w:t>）；阵发性室上性心动过速（</w:t>
      </w:r>
      <w:r>
        <w:rPr>
          <w:rFonts w:ascii="Times New Roman" w:eastAsia="宋体" w:hAnsi="Times New Roman" w:cs="Times New Roman"/>
          <w:color w:val="000000"/>
          <w:kern w:val="0"/>
          <w:szCs w:val="21"/>
        </w:rPr>
        <w:t>paroxysmal supraventricular tachycardia</w:t>
      </w:r>
      <w:r>
        <w:rPr>
          <w:rFonts w:ascii="Times New Roman" w:eastAsia="宋体" w:hAnsi="Times New Roman" w:cs="Times New Roman"/>
          <w:color w:val="000000"/>
          <w:kern w:val="0"/>
          <w:szCs w:val="21"/>
        </w:rPr>
        <w:t>）。</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不良反应及其防治</w:t>
      </w:r>
    </w:p>
    <w:p w14:paraId="0474A97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）简单介绍其他治疗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color w:val="000000"/>
          <w:kern w:val="0"/>
          <w:szCs w:val="21"/>
        </w:rPr>
        <w:t>药物的药理作用及应用。</w:t>
      </w:r>
    </w:p>
    <w:p w14:paraId="0A966F56"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p>
    <w:p w14:paraId="4839EAB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70ED67D5"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5EB546E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Times New Roman"/>
          <w:color w:val="000000"/>
          <w:kern w:val="0"/>
          <w:szCs w:val="21"/>
        </w:rPr>
        <w:t>回答问题：</w:t>
      </w: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 xml:space="preserve">ACEI </w:t>
      </w:r>
      <w:r>
        <w:rPr>
          <w:rFonts w:ascii="Times New Roman" w:eastAsia="宋体" w:hAnsi="Times New Roman" w:cs="Times New Roman"/>
          <w:color w:val="000000"/>
          <w:kern w:val="0"/>
          <w:szCs w:val="21"/>
        </w:rPr>
        <w:t>和</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受体拮抗药治疗高血压的药理学基础是什么？</w:t>
      </w:r>
    </w:p>
    <w:p w14:paraId="6B6E9EF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2.ACEI </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受体拮抗药比较有哪些优缺点？</w:t>
      </w:r>
    </w:p>
    <w:p w14:paraId="0DD5D57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 xml:space="preserve">3. </w:t>
      </w:r>
      <w:r>
        <w:rPr>
          <w:rFonts w:ascii="Times New Roman" w:eastAsia="宋体" w:hAnsi="Times New Roman" w:cs="Times New Roman"/>
          <w:color w:val="000000"/>
          <w:kern w:val="0"/>
          <w:szCs w:val="21"/>
        </w:rPr>
        <w:t>如何</w:t>
      </w:r>
      <w:proofErr w:type="gramStart"/>
      <w:r>
        <w:rPr>
          <w:rFonts w:ascii="Times New Roman" w:eastAsia="宋体" w:hAnsi="Times New Roman" w:cs="Times New Roman"/>
          <w:color w:val="000000"/>
          <w:kern w:val="0"/>
          <w:szCs w:val="21"/>
        </w:rPr>
        <w:t>防治疗</w:t>
      </w:r>
      <w:proofErr w:type="gramEnd"/>
      <w:r>
        <w:rPr>
          <w:rFonts w:ascii="Times New Roman" w:eastAsia="宋体" w:hAnsi="Times New Roman" w:cs="Times New Roman"/>
          <w:color w:val="000000"/>
          <w:kern w:val="0"/>
          <w:szCs w:val="21"/>
        </w:rPr>
        <w:t>强心苷所致心脏毒性？</w:t>
      </w:r>
      <w:r>
        <w:rPr>
          <w:rFonts w:ascii="Times New Roman" w:eastAsia="宋体" w:hAnsi="Times New Roman" w:cs="Times New Roman"/>
          <w:color w:val="000000"/>
          <w:kern w:val="0"/>
          <w:szCs w:val="21"/>
        </w:rPr>
        <w:t xml:space="preserve"> </w:t>
      </w:r>
    </w:p>
    <w:p w14:paraId="5F6AAE1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 </w:t>
      </w:r>
      <w:r>
        <w:rPr>
          <w:rFonts w:ascii="Times New Roman" w:eastAsia="宋体" w:hAnsi="Times New Roman" w:cs="Times New Roman"/>
          <w:color w:val="000000"/>
          <w:kern w:val="0"/>
          <w:szCs w:val="21"/>
        </w:rPr>
        <w:t>强心苷为什么只降低衰竭心脏的耗氧量？</w:t>
      </w:r>
      <w:r>
        <w:rPr>
          <w:rFonts w:ascii="Times New Roman" w:eastAsia="宋体" w:hAnsi="Times New Roman" w:cs="Times New Roman"/>
          <w:color w:val="000000"/>
          <w:kern w:val="0"/>
          <w:szCs w:val="21"/>
        </w:rPr>
        <w:t xml:space="preserve"> </w:t>
      </w:r>
    </w:p>
    <w:p w14:paraId="1AA47D5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5. </w:t>
      </w:r>
      <w:r>
        <w:rPr>
          <w:rFonts w:ascii="Times New Roman" w:eastAsia="宋体" w:hAnsi="Times New Roman" w:cs="Times New Roman"/>
          <w:color w:val="000000"/>
          <w:kern w:val="0"/>
          <w:szCs w:val="21"/>
        </w:rPr>
        <w:t>强心苷减慢心率的药理学基础是什么？</w:t>
      </w:r>
    </w:p>
    <w:p w14:paraId="336A6C0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6. </w:t>
      </w:r>
      <w:r>
        <w:rPr>
          <w:rFonts w:ascii="Times New Roman" w:eastAsia="宋体" w:hAnsi="Times New Roman" w:cs="Times New Roman"/>
          <w:color w:val="000000"/>
          <w:kern w:val="0"/>
          <w:szCs w:val="21"/>
        </w:rPr>
        <w:t>强心苷治疗充血性心力衰竭的药理学基础是什么？</w:t>
      </w:r>
    </w:p>
    <w:p w14:paraId="14BED2B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7. </w:t>
      </w:r>
      <w:r>
        <w:rPr>
          <w:rFonts w:ascii="Times New Roman" w:eastAsia="宋体" w:hAnsi="Times New Roman" w:cs="Times New Roman"/>
          <w:color w:val="000000"/>
          <w:kern w:val="0"/>
          <w:szCs w:val="21"/>
        </w:rPr>
        <w:t>强心苷治疗房颤、房扑的药理学基础是什么？</w:t>
      </w:r>
    </w:p>
    <w:p w14:paraId="77A744B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8. β</w:t>
      </w:r>
      <w:r>
        <w:rPr>
          <w:rFonts w:ascii="Times New Roman" w:eastAsia="宋体" w:hAnsi="Times New Roman" w:cs="Times New Roman"/>
          <w:color w:val="000000"/>
          <w:kern w:val="0"/>
          <w:szCs w:val="21"/>
        </w:rPr>
        <w:t>受体阻断药治疗充血性心力衰竭的药理学基础是什么？</w:t>
      </w:r>
    </w:p>
    <w:p w14:paraId="6705340B" w14:textId="77777777" w:rsidR="00B2200C" w:rsidRDefault="00B42542">
      <w:pPr>
        <w:adjustRightInd w:val="0"/>
        <w:snapToGrid w:val="0"/>
        <w:spacing w:line="360" w:lineRule="auto"/>
        <w:ind w:firstLineChars="177" w:firstLine="425"/>
        <w:rPr>
          <w:rFonts w:ascii="黑体" w:eastAsia="黑体" w:hAnsi="黑体" w:cs="Times New Roman"/>
          <w:bCs/>
          <w:sz w:val="24"/>
          <w:szCs w:val="24"/>
        </w:rPr>
      </w:pPr>
      <w:bookmarkStart w:id="2" w:name="_Hlk140484583"/>
      <w:r>
        <w:rPr>
          <w:rFonts w:ascii="黑体" w:eastAsia="黑体" w:hAnsi="黑体" w:cs="Times New Roman"/>
          <w:bCs/>
          <w:sz w:val="24"/>
          <w:szCs w:val="24"/>
        </w:rPr>
        <w:t>第二十</w:t>
      </w:r>
      <w:r>
        <w:rPr>
          <w:rFonts w:ascii="黑体" w:eastAsia="黑体" w:hAnsi="黑体" w:cs="Times New Roman" w:hint="eastAsia"/>
          <w:bCs/>
          <w:sz w:val="24"/>
          <w:szCs w:val="24"/>
        </w:rPr>
        <w:t>七</w:t>
      </w:r>
      <w:r>
        <w:rPr>
          <w:rFonts w:ascii="黑体" w:eastAsia="黑体" w:hAnsi="黑体" w:cs="Times New Roman"/>
          <w:bCs/>
          <w:sz w:val="24"/>
          <w:szCs w:val="24"/>
        </w:rPr>
        <w:t>章</w:t>
      </w:r>
      <w:r>
        <w:rPr>
          <w:rFonts w:ascii="黑体" w:eastAsia="黑体" w:hAnsi="黑体" w:cs="Times New Roman"/>
          <w:bCs/>
          <w:sz w:val="24"/>
          <w:szCs w:val="24"/>
        </w:rPr>
        <w:t xml:space="preserve">  </w:t>
      </w:r>
      <w:r>
        <w:rPr>
          <w:rFonts w:ascii="黑体" w:eastAsia="黑体" w:hAnsi="黑体" w:cs="Times New Roman" w:hint="eastAsia"/>
          <w:bCs/>
          <w:sz w:val="24"/>
          <w:szCs w:val="24"/>
        </w:rPr>
        <w:t>调血脂药与抗动脉粥样硬化药（自习）</w:t>
      </w:r>
    </w:p>
    <w:bookmarkEnd w:id="2"/>
    <w:p w14:paraId="4DAA701F" w14:textId="77777777" w:rsidR="00B2200C" w:rsidRDefault="00B42542">
      <w:pPr>
        <w:adjustRightInd w:val="0"/>
        <w:snapToGrid w:val="0"/>
        <w:spacing w:line="360" w:lineRule="auto"/>
        <w:ind w:firstLineChars="177" w:firstLine="425"/>
        <w:rPr>
          <w:rFonts w:ascii="黑体" w:eastAsia="黑体" w:hAnsi="黑体" w:cs="Times New Roman"/>
          <w:bCs/>
          <w:sz w:val="24"/>
          <w:szCs w:val="24"/>
        </w:rPr>
      </w:pPr>
      <w:r>
        <w:rPr>
          <w:rFonts w:ascii="黑体" w:eastAsia="黑体" w:hAnsi="黑体" w:cs="Times New Roman"/>
          <w:bCs/>
          <w:sz w:val="24"/>
          <w:szCs w:val="24"/>
        </w:rPr>
        <w:t>第二十</w:t>
      </w:r>
      <w:r>
        <w:rPr>
          <w:rFonts w:ascii="黑体" w:eastAsia="黑体" w:hAnsi="黑体" w:cs="Times New Roman" w:hint="eastAsia"/>
          <w:bCs/>
          <w:sz w:val="24"/>
          <w:szCs w:val="24"/>
        </w:rPr>
        <w:t>八</w:t>
      </w:r>
      <w:r>
        <w:rPr>
          <w:rFonts w:ascii="黑体" w:eastAsia="黑体" w:hAnsi="黑体" w:cs="Times New Roman"/>
          <w:bCs/>
          <w:sz w:val="24"/>
          <w:szCs w:val="24"/>
        </w:rPr>
        <w:t>章</w:t>
      </w:r>
      <w:r>
        <w:rPr>
          <w:rFonts w:ascii="黑体" w:eastAsia="黑体" w:hAnsi="黑体" w:cs="Times New Roman"/>
          <w:bCs/>
          <w:sz w:val="24"/>
          <w:szCs w:val="24"/>
        </w:rPr>
        <w:t xml:space="preserve">  </w:t>
      </w:r>
      <w:r>
        <w:rPr>
          <w:rFonts w:ascii="黑体" w:eastAsia="黑体" w:hAnsi="黑体" w:cs="Times New Roman"/>
          <w:bCs/>
          <w:sz w:val="24"/>
          <w:szCs w:val="24"/>
        </w:rPr>
        <w:t>抗心绞痛药</w:t>
      </w:r>
    </w:p>
    <w:p w14:paraId="1E9C453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C17C3F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本章节需要掌握常用抗心绞痛药药理作用或抗心绞痛作用、作用原理、临床应用及不良反应。了解抗心绞痛药物的分类。熟悉硝酸酯类和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肾上腺素受体阻断药联合用药的优、缺点和应用注意事项。</w:t>
      </w:r>
    </w:p>
    <w:p w14:paraId="66C5C00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B64E2E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教学重点：掌握硝酸酯类、</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受体阻断药、钙拮抗药的抗心绞痛作用，临床应用及主要不良反应。</w:t>
      </w:r>
    </w:p>
    <w:p w14:paraId="786266C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教学难点：心绞痛的病理生理机制是理解各类抗心绞痛药作用机制的基础，因此，向学生强调此部分内容重在理解。</w:t>
      </w:r>
    </w:p>
    <w:p w14:paraId="720DC17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4C42F6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）概述：</w:t>
      </w:r>
    </w:p>
    <w:p w14:paraId="455C34C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心绞痛的病理生理机制</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血氧的供需失衡、血小板聚集和血栓形成。</w:t>
      </w:r>
    </w:p>
    <w:p w14:paraId="7D626BE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影响心肌供氧及耗氧的主要因素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心肌的</w:t>
      </w:r>
      <w:r>
        <w:rPr>
          <w:rFonts w:ascii="Times New Roman" w:eastAsia="宋体" w:hAnsi="Times New Roman" w:cs="Times New Roman"/>
          <w:color w:val="000000"/>
          <w:kern w:val="0"/>
          <w:szCs w:val="21"/>
        </w:rPr>
        <w:t>基本代谢、心室壁肌张力（</w:t>
      </w:r>
      <w:r>
        <w:rPr>
          <w:rFonts w:ascii="Times New Roman" w:eastAsia="宋体" w:hAnsi="Times New Roman" w:cs="Times New Roman"/>
          <w:color w:val="000000"/>
          <w:kern w:val="0"/>
          <w:szCs w:val="21"/>
        </w:rPr>
        <w:t>myocardial wall tension</w:t>
      </w:r>
      <w:r>
        <w:rPr>
          <w:rFonts w:ascii="Times New Roman" w:eastAsia="宋体" w:hAnsi="Times New Roman" w:cs="Times New Roman"/>
          <w:color w:val="000000"/>
          <w:kern w:val="0"/>
          <w:szCs w:val="21"/>
        </w:rPr>
        <w:t>）、射血时间、心率（</w:t>
      </w:r>
      <w:r>
        <w:rPr>
          <w:rFonts w:ascii="Times New Roman" w:eastAsia="宋体" w:hAnsi="Times New Roman" w:cs="Times New Roman"/>
          <w:color w:val="000000"/>
          <w:kern w:val="0"/>
          <w:szCs w:val="21"/>
        </w:rPr>
        <w:t>heart rate</w:t>
      </w:r>
      <w:r>
        <w:rPr>
          <w:rFonts w:ascii="Times New Roman" w:eastAsia="宋体" w:hAnsi="Times New Roman" w:cs="Times New Roman"/>
          <w:color w:val="000000"/>
          <w:kern w:val="0"/>
          <w:szCs w:val="21"/>
        </w:rPr>
        <w:t>）、心肌收缩力（</w:t>
      </w:r>
      <w:r>
        <w:rPr>
          <w:rFonts w:ascii="Times New Roman" w:eastAsia="宋体" w:hAnsi="Times New Roman" w:cs="Times New Roman"/>
          <w:color w:val="000000"/>
          <w:kern w:val="0"/>
          <w:szCs w:val="21"/>
        </w:rPr>
        <w:t>myocardial contractility</w:t>
      </w:r>
      <w:r>
        <w:rPr>
          <w:rFonts w:ascii="Times New Roman" w:eastAsia="宋体" w:hAnsi="Times New Roman" w:cs="Times New Roman"/>
          <w:color w:val="000000"/>
          <w:kern w:val="0"/>
          <w:szCs w:val="21"/>
        </w:rPr>
        <w:t>）。</w:t>
      </w:r>
    </w:p>
    <w:p w14:paraId="43D21EB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心绞痛的分类</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稳定型心绞痛（</w:t>
      </w:r>
      <w:r>
        <w:rPr>
          <w:rFonts w:ascii="Times New Roman" w:eastAsia="宋体" w:hAnsi="Times New Roman" w:cs="Times New Roman"/>
          <w:color w:val="000000"/>
          <w:kern w:val="0"/>
          <w:szCs w:val="21"/>
        </w:rPr>
        <w:t>stable angina pectoris</w:t>
      </w:r>
      <w:r>
        <w:rPr>
          <w:rFonts w:ascii="Times New Roman" w:eastAsia="宋体" w:hAnsi="Times New Roman" w:cs="Times New Roman"/>
          <w:color w:val="000000"/>
          <w:kern w:val="0"/>
          <w:szCs w:val="21"/>
        </w:rPr>
        <w:t>）、变异型心绞痛（</w:t>
      </w:r>
      <w:proofErr w:type="spellStart"/>
      <w:r>
        <w:rPr>
          <w:rFonts w:ascii="Times New Roman" w:eastAsia="宋体" w:hAnsi="Times New Roman" w:cs="Times New Roman"/>
          <w:color w:val="000000"/>
          <w:kern w:val="0"/>
          <w:szCs w:val="21"/>
        </w:rPr>
        <w:t>prinzmetal</w:t>
      </w:r>
      <w:proofErr w:type="gramStart"/>
      <w:r>
        <w:rPr>
          <w:rFonts w:ascii="Times New Roman" w:eastAsia="宋体" w:hAnsi="Times New Roman" w:cs="Times New Roman"/>
          <w:color w:val="000000"/>
          <w:kern w:val="0"/>
          <w:szCs w:val="21"/>
        </w:rPr>
        <w:t>’</w:t>
      </w:r>
      <w:proofErr w:type="gramEnd"/>
      <w:r>
        <w:rPr>
          <w:rFonts w:ascii="Times New Roman" w:eastAsia="宋体" w:hAnsi="Times New Roman" w:cs="Times New Roman"/>
          <w:color w:val="000000"/>
          <w:kern w:val="0"/>
          <w:szCs w:val="21"/>
        </w:rPr>
        <w:t>s</w:t>
      </w:r>
      <w:proofErr w:type="spellEnd"/>
      <w:r>
        <w:rPr>
          <w:rFonts w:ascii="Times New Roman" w:eastAsia="宋体" w:hAnsi="Times New Roman" w:cs="Times New Roman"/>
          <w:color w:val="000000"/>
          <w:kern w:val="0"/>
          <w:szCs w:val="21"/>
        </w:rPr>
        <w:t xml:space="preserve"> angina pectoris</w:t>
      </w:r>
      <w:r>
        <w:rPr>
          <w:rFonts w:ascii="Times New Roman" w:eastAsia="宋体" w:hAnsi="Times New Roman" w:cs="Times New Roman"/>
          <w:color w:val="000000"/>
          <w:kern w:val="0"/>
          <w:szCs w:val="21"/>
        </w:rPr>
        <w:t>）。</w:t>
      </w:r>
    </w:p>
    <w:p w14:paraId="6EF102F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）抗心绞痛药物的分类：硝酸酯类、</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肾上腺素受体阻断药、钙拮抗药。</w:t>
      </w:r>
    </w:p>
    <w:p w14:paraId="2F0B5ED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）硝酸酯类</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硝酸甘油（</w:t>
      </w:r>
      <w:proofErr w:type="spellStart"/>
      <w:r>
        <w:rPr>
          <w:rFonts w:ascii="Times New Roman" w:eastAsia="宋体" w:hAnsi="Times New Roman" w:cs="Times New Roman"/>
          <w:color w:val="000000"/>
          <w:kern w:val="0"/>
          <w:szCs w:val="21"/>
        </w:rPr>
        <w:t>nitrolycerin</w:t>
      </w:r>
      <w:proofErr w:type="spell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62428FC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抗心绞痛作用及作用机制</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使容量血管扩张，降低心脏前负荷</w:t>
      </w:r>
      <w:r>
        <w:rPr>
          <w:rFonts w:ascii="Times New Roman" w:eastAsia="宋体" w:hAnsi="Times New Roman" w:cs="Times New Roman"/>
          <w:color w:val="000000"/>
          <w:kern w:val="0"/>
          <w:szCs w:val="21"/>
        </w:rPr>
        <w:t>，降低心室舒张末期压力及容量；明显舒张较大的心外膜血管及狭窄的冠状血管以及侧枝血管；改善冠脉侧支循环，增加缺血区血流量；</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增加心内膜下层的血液供应</w:t>
      </w:r>
      <w:r>
        <w:rPr>
          <w:rFonts w:ascii="Times New Roman" w:eastAsia="宋体" w:hAnsi="Times New Roman" w:cs="Times New Roman" w:hint="eastAsia"/>
          <w:color w:val="000000"/>
          <w:kern w:val="0"/>
          <w:szCs w:val="21"/>
        </w:rPr>
        <w:t>；</w:t>
      </w:r>
    </w:p>
    <w:p w14:paraId="2E91F90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临床应用</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各种类型心绞痛，急性心肌梗塞，急性呼吸衰竭及肺动脉高压的患者</w:t>
      </w:r>
      <w:r>
        <w:rPr>
          <w:rFonts w:ascii="Times New Roman" w:eastAsia="宋体" w:hAnsi="Times New Roman" w:cs="Times New Roman" w:hint="eastAsia"/>
          <w:color w:val="000000"/>
          <w:kern w:val="0"/>
          <w:szCs w:val="21"/>
        </w:rPr>
        <w:t>；</w:t>
      </w:r>
    </w:p>
    <w:p w14:paraId="310AEBB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体内过程</w:t>
      </w:r>
      <w:r>
        <w:rPr>
          <w:rFonts w:ascii="Times New Roman" w:eastAsia="宋体" w:hAnsi="Times New Roman" w:cs="Times New Roman" w:hint="eastAsia"/>
          <w:color w:val="000000"/>
          <w:kern w:val="0"/>
          <w:szCs w:val="21"/>
        </w:rPr>
        <w:t>；</w:t>
      </w:r>
    </w:p>
    <w:p w14:paraId="0B0290F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④</w:t>
      </w:r>
      <w:r>
        <w:rPr>
          <w:rFonts w:ascii="Times New Roman" w:eastAsia="宋体" w:hAnsi="Times New Roman" w:cs="Times New Roman"/>
          <w:color w:val="000000"/>
          <w:kern w:val="0"/>
          <w:szCs w:val="21"/>
        </w:rPr>
        <w:t>不良反应：血管反应，高铁血红蛋白症，耐受性</w:t>
      </w:r>
      <w:r>
        <w:rPr>
          <w:rFonts w:ascii="Times New Roman" w:eastAsia="宋体" w:hAnsi="Times New Roman" w:cs="Times New Roman" w:hint="eastAsia"/>
          <w:color w:val="000000"/>
          <w:kern w:val="0"/>
          <w:szCs w:val="21"/>
        </w:rPr>
        <w:t>等</w:t>
      </w:r>
      <w:r>
        <w:rPr>
          <w:rFonts w:ascii="Times New Roman" w:eastAsia="宋体" w:hAnsi="Times New Roman" w:cs="Times New Roman"/>
          <w:color w:val="000000"/>
          <w:kern w:val="0"/>
          <w:szCs w:val="21"/>
        </w:rPr>
        <w:t>。</w:t>
      </w:r>
    </w:p>
    <w:p w14:paraId="7C8055B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w:t>
      </w:r>
    </w:p>
    <w:p w14:paraId="6265C66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抗心绞痛作用及作用机制：阻断心脏</w:t>
      </w:r>
      <w:r>
        <w:rPr>
          <w:rFonts w:ascii="Times New Roman" w:eastAsia="宋体" w:hAnsi="Times New Roman" w:cs="Times New Roman"/>
          <w:color w:val="000000"/>
          <w:kern w:val="0"/>
          <w:szCs w:val="21"/>
        </w:rPr>
        <w:t xml:space="preserve">β1 </w:t>
      </w:r>
      <w:r>
        <w:rPr>
          <w:rFonts w:ascii="Times New Roman" w:eastAsia="宋体" w:hAnsi="Times New Roman" w:cs="Times New Roman"/>
          <w:color w:val="000000"/>
          <w:kern w:val="0"/>
          <w:szCs w:val="21"/>
        </w:rPr>
        <w:t>受体，减慢心率，减弱心肌收缩力，减少心</w:t>
      </w:r>
      <w:r>
        <w:rPr>
          <w:rFonts w:ascii="Times New Roman" w:eastAsia="宋体" w:hAnsi="Times New Roman" w:cs="Times New Roman"/>
          <w:color w:val="000000"/>
          <w:kern w:val="0"/>
          <w:szCs w:val="21"/>
        </w:rPr>
        <w:lastRenderedPageBreak/>
        <w:t>肌耗氧；减慢心率，延长舒张期，增加心内膜缺血区供血；促进氧血红蛋白的解离，增加心肌供氧。</w:t>
      </w:r>
    </w:p>
    <w:p w14:paraId="7578D40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临床应用：对伴有心律失常及高血压的稳定型心绞痛尤为适用，而变异型心绞痛不宜应用。常与硝酸酯类联合应用，可互相取长补短。</w:t>
      </w:r>
    </w:p>
    <w:p w14:paraId="376BDBE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不良反应及应用注意事项。</w:t>
      </w:r>
    </w:p>
    <w:p w14:paraId="3FDF029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⑷</w:t>
      </w:r>
      <w:r>
        <w:rPr>
          <w:rFonts w:ascii="Times New Roman" w:eastAsia="宋体" w:hAnsi="Times New Roman" w:cs="Times New Roman"/>
          <w:color w:val="000000"/>
          <w:kern w:val="0"/>
          <w:szCs w:val="21"/>
        </w:rPr>
        <w:t>硝酸酯类和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肾上腺素受体阻断药联合应用的优、缺点，理论依据和应用注意事项。</w:t>
      </w:r>
    </w:p>
    <w:p w14:paraId="6973D32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）钙拮抗药：硝苯地平（</w:t>
      </w:r>
      <w:r>
        <w:rPr>
          <w:rFonts w:ascii="Times New Roman" w:eastAsia="宋体" w:hAnsi="Times New Roman" w:cs="Times New Roman"/>
          <w:color w:val="000000"/>
          <w:kern w:val="0"/>
          <w:szCs w:val="21"/>
        </w:rPr>
        <w:t>nifedipine</w:t>
      </w:r>
      <w:r>
        <w:rPr>
          <w:rFonts w:ascii="Times New Roman" w:eastAsia="宋体" w:hAnsi="Times New Roman" w:cs="Times New Roman"/>
          <w:color w:val="000000"/>
          <w:kern w:val="0"/>
          <w:szCs w:val="21"/>
        </w:rPr>
        <w:t>）、维拉帕米（</w:t>
      </w:r>
      <w:r>
        <w:rPr>
          <w:rFonts w:ascii="Times New Roman" w:eastAsia="宋体" w:hAnsi="Times New Roman" w:cs="Times New Roman"/>
          <w:color w:val="000000"/>
          <w:kern w:val="0"/>
          <w:szCs w:val="21"/>
        </w:rPr>
        <w:t>verapamil</w:t>
      </w:r>
      <w:r>
        <w:rPr>
          <w:rFonts w:ascii="Times New Roman" w:eastAsia="宋体" w:hAnsi="Times New Roman" w:cs="Times New Roman"/>
          <w:color w:val="000000"/>
          <w:kern w:val="0"/>
          <w:szCs w:val="21"/>
        </w:rPr>
        <w:t>）、地</w:t>
      </w:r>
      <w:proofErr w:type="gramStart"/>
      <w:r>
        <w:rPr>
          <w:rFonts w:ascii="Times New Roman" w:eastAsia="宋体" w:hAnsi="Times New Roman" w:cs="Times New Roman"/>
          <w:color w:val="000000"/>
          <w:kern w:val="0"/>
          <w:szCs w:val="21"/>
        </w:rPr>
        <w:t>尔硫卓</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diltiazem</w:t>
      </w:r>
      <w:r>
        <w:rPr>
          <w:rFonts w:ascii="Times New Roman" w:eastAsia="宋体" w:hAnsi="Times New Roman" w:cs="Times New Roman"/>
          <w:color w:val="000000"/>
          <w:kern w:val="0"/>
          <w:szCs w:val="21"/>
        </w:rPr>
        <w:t>）。</w:t>
      </w:r>
    </w:p>
    <w:p w14:paraId="1B78F0D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抗心绞痛作用及作用机制</w:t>
      </w:r>
    </w:p>
    <w:p w14:paraId="09BB2D6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临床应用：变异型心绞痛，稳定型心绞痛，不稳定型心绞痛。亦适用于心肌缺血伴支气管哮喘、伴外周血管痉挛性疾病者。</w:t>
      </w:r>
    </w:p>
    <w:p w14:paraId="6CC8EFE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钙拮抗药与</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肾上腺素受体阻断药相比的优点，</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肾上腺素受体阻断药和钙拮抗药联合应用的优点和适应症。</w:t>
      </w:r>
    </w:p>
    <w:p w14:paraId="73A9437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3F8D391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27D31420"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67B7C605"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color w:val="000000"/>
          <w:kern w:val="0"/>
          <w:szCs w:val="21"/>
        </w:rPr>
        <w:t xml:space="preserve">1. </w:t>
      </w:r>
      <w:r>
        <w:rPr>
          <w:rFonts w:ascii="宋体" w:eastAsia="宋体" w:hAnsi="宋体" w:cs="Times New Roman"/>
          <w:color w:val="000000"/>
          <w:kern w:val="0"/>
          <w:szCs w:val="21"/>
        </w:rPr>
        <w:t>抗心绞痛药物主要有哪几类？简述各类的抗心绞痛作用机理和临床应用特点。</w:t>
      </w:r>
      <w:r>
        <w:rPr>
          <w:rFonts w:ascii="宋体" w:eastAsia="宋体" w:hAnsi="宋体" w:cs="Times New Roman"/>
          <w:color w:val="000000"/>
          <w:kern w:val="0"/>
          <w:szCs w:val="21"/>
        </w:rPr>
        <w:t xml:space="preserve">2. </w:t>
      </w:r>
      <w:r>
        <w:rPr>
          <w:rFonts w:ascii="宋体" w:eastAsia="宋体" w:hAnsi="宋体" w:cs="Times New Roman"/>
          <w:color w:val="000000"/>
          <w:kern w:val="0"/>
          <w:szCs w:val="21"/>
        </w:rPr>
        <w:t>硝酸甘</w:t>
      </w:r>
      <w:r>
        <w:rPr>
          <w:rFonts w:ascii="宋体" w:eastAsia="宋体" w:hAnsi="宋体" w:cs="Times New Roman"/>
          <w:color w:val="000000"/>
          <w:kern w:val="0"/>
          <w:szCs w:val="21"/>
        </w:rPr>
        <w:t>油抗心绞痛机制是什么</w:t>
      </w:r>
      <w:r>
        <w:rPr>
          <w:rFonts w:ascii="宋体" w:eastAsia="宋体" w:hAnsi="宋体" w:cs="Times New Roman"/>
          <w:color w:val="000000"/>
          <w:kern w:val="0"/>
          <w:szCs w:val="21"/>
        </w:rPr>
        <w:t>?</w:t>
      </w:r>
      <w:r>
        <w:rPr>
          <w:rFonts w:ascii="宋体" w:eastAsia="宋体" w:hAnsi="宋体" w:cs="Times New Roman"/>
          <w:color w:val="000000"/>
          <w:kern w:val="0"/>
          <w:szCs w:val="21"/>
        </w:rPr>
        <w:t>它有哪些不良反应</w:t>
      </w:r>
      <w:r>
        <w:rPr>
          <w:rFonts w:ascii="宋体" w:eastAsia="宋体" w:hAnsi="宋体" w:cs="Times New Roman"/>
          <w:color w:val="000000"/>
          <w:kern w:val="0"/>
          <w:szCs w:val="21"/>
        </w:rPr>
        <w:t>?</w:t>
      </w:r>
      <w:r>
        <w:rPr>
          <w:rFonts w:ascii="宋体" w:eastAsia="宋体" w:hAnsi="宋体" w:cs="Times New Roman"/>
          <w:color w:val="000000"/>
          <w:kern w:val="0"/>
          <w:szCs w:val="21"/>
        </w:rPr>
        <w:t>如何避免其耐受性的产生</w:t>
      </w:r>
      <w:r>
        <w:rPr>
          <w:rFonts w:ascii="宋体" w:eastAsia="宋体" w:hAnsi="宋体" w:cs="Times New Roman"/>
          <w:color w:val="000000"/>
          <w:kern w:val="0"/>
          <w:szCs w:val="21"/>
        </w:rPr>
        <w:t>? 3. β</w:t>
      </w:r>
      <w:r>
        <w:rPr>
          <w:rFonts w:ascii="宋体" w:eastAsia="宋体" w:hAnsi="宋体" w:cs="Times New Roman"/>
          <w:color w:val="000000"/>
          <w:kern w:val="0"/>
          <w:szCs w:val="21"/>
        </w:rPr>
        <w:t>受体阻断药</w:t>
      </w:r>
      <w:r>
        <w:rPr>
          <w:rFonts w:ascii="宋体" w:eastAsia="宋体" w:hAnsi="宋体" w:cs="Times New Roman" w:hint="eastAsia"/>
          <w:color w:val="000000"/>
          <w:kern w:val="0"/>
          <w:szCs w:val="21"/>
        </w:rPr>
        <w:t>的</w:t>
      </w:r>
      <w:r>
        <w:rPr>
          <w:rFonts w:ascii="宋体" w:eastAsia="宋体" w:hAnsi="宋体" w:cs="Times New Roman"/>
          <w:color w:val="000000"/>
          <w:kern w:val="0"/>
          <w:szCs w:val="21"/>
        </w:rPr>
        <w:t>抗心绞痛机制是什么</w:t>
      </w:r>
      <w:r>
        <w:rPr>
          <w:rFonts w:ascii="宋体" w:eastAsia="宋体" w:hAnsi="宋体" w:cs="Times New Roman"/>
          <w:color w:val="000000"/>
          <w:kern w:val="0"/>
          <w:szCs w:val="21"/>
        </w:rPr>
        <w:t xml:space="preserve">?4. </w:t>
      </w:r>
      <w:r>
        <w:rPr>
          <w:rFonts w:ascii="宋体" w:eastAsia="宋体" w:hAnsi="宋体" w:cs="Times New Roman"/>
          <w:color w:val="000000"/>
          <w:kern w:val="0"/>
          <w:szCs w:val="21"/>
        </w:rPr>
        <w:t>硝酸甘油与普</w:t>
      </w:r>
      <w:proofErr w:type="gramStart"/>
      <w:r>
        <w:rPr>
          <w:rFonts w:ascii="宋体" w:eastAsia="宋体" w:hAnsi="宋体" w:cs="Times New Roman"/>
          <w:color w:val="000000"/>
          <w:kern w:val="0"/>
          <w:szCs w:val="21"/>
        </w:rPr>
        <w:t>萘洛</w:t>
      </w:r>
      <w:proofErr w:type="gramEnd"/>
      <w:r>
        <w:rPr>
          <w:rFonts w:ascii="宋体" w:eastAsia="宋体" w:hAnsi="宋体" w:cs="Times New Roman"/>
          <w:color w:val="000000"/>
          <w:kern w:val="0"/>
          <w:szCs w:val="21"/>
        </w:rPr>
        <w:t>尔合用于治疗心绞痛有何优点</w:t>
      </w:r>
      <w:r>
        <w:rPr>
          <w:rFonts w:ascii="宋体" w:eastAsia="宋体" w:hAnsi="宋体" w:cs="Times New Roman"/>
          <w:color w:val="000000"/>
          <w:kern w:val="0"/>
          <w:szCs w:val="21"/>
        </w:rPr>
        <w:t>?</w:t>
      </w:r>
      <w:r>
        <w:rPr>
          <w:rFonts w:ascii="宋体" w:eastAsia="宋体" w:hAnsi="宋体" w:cs="Times New Roman"/>
          <w:color w:val="000000"/>
          <w:kern w:val="0"/>
          <w:szCs w:val="21"/>
        </w:rPr>
        <w:t>为什么</w:t>
      </w:r>
      <w:r>
        <w:rPr>
          <w:rFonts w:ascii="宋体" w:eastAsia="宋体" w:hAnsi="宋体" w:cs="Times New Roman"/>
          <w:color w:val="000000"/>
          <w:kern w:val="0"/>
          <w:szCs w:val="21"/>
        </w:rPr>
        <w:t>?</w:t>
      </w:r>
    </w:p>
    <w:p w14:paraId="1034A914" w14:textId="77777777" w:rsidR="00B2200C" w:rsidRDefault="00B42542">
      <w:pPr>
        <w:widowControl/>
        <w:adjustRightInd w:val="0"/>
        <w:snapToGrid w:val="0"/>
        <w:spacing w:line="360" w:lineRule="auto"/>
        <w:ind w:firstLineChars="200" w:firstLine="420"/>
        <w:jc w:val="left"/>
        <w:rPr>
          <w:rFonts w:ascii="Times New Roman" w:hAnsi="Times New Roman" w:cs="Times New Roman"/>
        </w:rPr>
      </w:pPr>
      <w:r>
        <w:rPr>
          <w:rFonts w:ascii="Times New Roman" w:eastAsia="宋体" w:hAnsi="Times New Roman" w:cs="Times New Roman" w:hint="eastAsia"/>
          <w:color w:val="000000"/>
          <w:kern w:val="0"/>
          <w:szCs w:val="21"/>
        </w:rPr>
        <w:t>布置作业，让同学课后查阅资料，了解硝酸甘油的历史，了解诺贝尔与硝酸甘油的爱恨情仇。</w:t>
      </w:r>
    </w:p>
    <w:p w14:paraId="4F471006" w14:textId="77777777" w:rsidR="00B2200C" w:rsidRDefault="00B2200C">
      <w:pPr>
        <w:adjustRightInd w:val="0"/>
        <w:snapToGrid w:val="0"/>
        <w:spacing w:line="360" w:lineRule="auto"/>
        <w:ind w:firstLineChars="202" w:firstLine="424"/>
        <w:rPr>
          <w:rFonts w:ascii="Times New Roman" w:eastAsia="宋体" w:hAnsi="Times New Roman" w:cs="Times New Roman"/>
          <w:color w:val="000000"/>
          <w:kern w:val="0"/>
          <w:szCs w:val="21"/>
        </w:rPr>
      </w:pPr>
    </w:p>
    <w:p w14:paraId="743E9303"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第二十九章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作用于血液及造血系统的药物</w:t>
      </w:r>
    </w:p>
    <w:p w14:paraId="1F9ADC5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1302DD9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本章节需要掌握肝素及香豆素类、链激酶、尿激酶，维生素</w:t>
      </w:r>
      <w:r>
        <w:rPr>
          <w:rFonts w:ascii="Times New Roman" w:eastAsia="宋体" w:hAnsi="Times New Roman" w:cs="Times New Roman"/>
          <w:color w:val="000000"/>
          <w:kern w:val="0"/>
          <w:szCs w:val="21"/>
        </w:rPr>
        <w:t>K</w:t>
      </w:r>
      <w:r>
        <w:rPr>
          <w:rFonts w:ascii="Times New Roman" w:eastAsia="宋体" w:hAnsi="Times New Roman" w:cs="Times New Roman"/>
          <w:color w:val="000000"/>
          <w:kern w:val="0"/>
          <w:szCs w:val="21"/>
        </w:rPr>
        <w:t>的作用和应用及不良反应；铁剂、叶酸及维生素</w:t>
      </w:r>
      <w:r>
        <w:rPr>
          <w:rFonts w:ascii="Times New Roman" w:eastAsia="宋体" w:hAnsi="Times New Roman" w:cs="Times New Roman"/>
          <w:color w:val="000000"/>
          <w:kern w:val="0"/>
          <w:szCs w:val="21"/>
        </w:rPr>
        <w:t xml:space="preserve">B12 </w:t>
      </w:r>
      <w:r>
        <w:rPr>
          <w:rFonts w:ascii="Times New Roman" w:eastAsia="宋体" w:hAnsi="Times New Roman" w:cs="Times New Roman"/>
          <w:color w:val="000000"/>
          <w:kern w:val="0"/>
          <w:szCs w:val="21"/>
        </w:rPr>
        <w:t>的作用、应用，主要不良反应；了解低分子量肝素的作用与应用。阿司匹林的抗血小板作用及应用；</w:t>
      </w:r>
      <w:proofErr w:type="gramStart"/>
      <w:r>
        <w:rPr>
          <w:rFonts w:ascii="Times New Roman" w:eastAsia="宋体" w:hAnsi="Times New Roman" w:cs="Times New Roman"/>
          <w:color w:val="000000"/>
          <w:kern w:val="0"/>
          <w:szCs w:val="21"/>
        </w:rPr>
        <w:t>噻</w:t>
      </w:r>
      <w:proofErr w:type="gramEnd"/>
      <w:r>
        <w:rPr>
          <w:rFonts w:ascii="Times New Roman" w:eastAsia="宋体" w:hAnsi="Times New Roman" w:cs="Times New Roman"/>
          <w:color w:val="000000"/>
          <w:kern w:val="0"/>
          <w:szCs w:val="21"/>
        </w:rPr>
        <w:t>氯匹</w:t>
      </w:r>
      <w:proofErr w:type="gramStart"/>
      <w:r>
        <w:rPr>
          <w:rFonts w:ascii="Times New Roman" w:eastAsia="宋体" w:hAnsi="Times New Roman" w:cs="Times New Roman"/>
          <w:color w:val="000000"/>
          <w:kern w:val="0"/>
          <w:szCs w:val="21"/>
        </w:rPr>
        <w:t>啶</w:t>
      </w:r>
      <w:proofErr w:type="gramEnd"/>
      <w:r>
        <w:rPr>
          <w:rFonts w:ascii="Times New Roman" w:eastAsia="宋体" w:hAnsi="Times New Roman" w:cs="Times New Roman"/>
          <w:color w:val="000000"/>
          <w:kern w:val="0"/>
          <w:szCs w:val="21"/>
        </w:rPr>
        <w:t>、双</w:t>
      </w:r>
      <w:proofErr w:type="gramStart"/>
      <w:r>
        <w:rPr>
          <w:rFonts w:ascii="Times New Roman" w:eastAsia="宋体" w:hAnsi="Times New Roman" w:cs="Times New Roman"/>
          <w:color w:val="000000"/>
          <w:kern w:val="0"/>
          <w:szCs w:val="21"/>
        </w:rPr>
        <w:t>嘧</w:t>
      </w:r>
      <w:proofErr w:type="gramEnd"/>
      <w:r>
        <w:rPr>
          <w:rFonts w:ascii="Times New Roman" w:eastAsia="宋体" w:hAnsi="Times New Roman" w:cs="Times New Roman"/>
          <w:color w:val="000000"/>
          <w:kern w:val="0"/>
          <w:szCs w:val="21"/>
        </w:rPr>
        <w:t>达莫的作用及应用。红细胞生成素、粒细胞集落刺激因素及粒细胞</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巨噬细胞集落刺激因子的作用及应用。右旋糖</w:t>
      </w:r>
      <w:proofErr w:type="gramStart"/>
      <w:r>
        <w:rPr>
          <w:rFonts w:ascii="Times New Roman" w:eastAsia="宋体" w:hAnsi="Times New Roman" w:cs="Times New Roman"/>
          <w:color w:val="000000"/>
          <w:kern w:val="0"/>
          <w:szCs w:val="21"/>
        </w:rPr>
        <w:t>酐</w:t>
      </w:r>
      <w:proofErr w:type="gramEnd"/>
      <w:r>
        <w:rPr>
          <w:rFonts w:ascii="Times New Roman" w:eastAsia="宋体" w:hAnsi="Times New Roman" w:cs="Times New Roman"/>
          <w:color w:val="000000"/>
          <w:kern w:val="0"/>
          <w:szCs w:val="21"/>
        </w:rPr>
        <w:t>的作用及应用。</w:t>
      </w:r>
    </w:p>
    <w:p w14:paraId="6FFB3B8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1428605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教学重点：抗凝血药物作用机制和药理作用；肝素和香豆素类药物的解救；</w:t>
      </w:r>
    </w:p>
    <w:p w14:paraId="6C040A5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教学难点：各类抗凝血药的作用机理；</w:t>
      </w:r>
    </w:p>
    <w:p w14:paraId="720EBD8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教学内容</w:t>
      </w:r>
    </w:p>
    <w:p w14:paraId="3A897D7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）复习生理凝血与抗凝血的动态平衡；</w:t>
      </w:r>
    </w:p>
    <w:p w14:paraId="479E481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）抗凝血药（</w:t>
      </w:r>
      <w:r>
        <w:rPr>
          <w:rFonts w:ascii="Times New Roman" w:eastAsia="宋体" w:hAnsi="Times New Roman" w:cs="Times New Roman"/>
          <w:color w:val="000000"/>
          <w:kern w:val="0"/>
          <w:szCs w:val="21"/>
        </w:rPr>
        <w:t>Anticoagulants</w:t>
      </w:r>
      <w:r>
        <w:rPr>
          <w:rFonts w:ascii="Times New Roman" w:eastAsia="宋体" w:hAnsi="Times New Roman" w:cs="Times New Roman"/>
          <w:color w:val="000000"/>
          <w:kern w:val="0"/>
          <w:szCs w:val="21"/>
        </w:rPr>
        <w:t>）</w:t>
      </w:r>
    </w:p>
    <w:p w14:paraId="1E3FA33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肝素（</w:t>
      </w:r>
      <w:r>
        <w:rPr>
          <w:rFonts w:ascii="Times New Roman" w:eastAsia="宋体" w:hAnsi="Times New Roman" w:cs="Times New Roman"/>
          <w:color w:val="000000"/>
          <w:kern w:val="0"/>
          <w:szCs w:val="21"/>
        </w:rPr>
        <w:t>Heparin</w:t>
      </w:r>
      <w:r>
        <w:rPr>
          <w:rFonts w:ascii="Times New Roman" w:eastAsia="宋体" w:hAnsi="Times New Roman" w:cs="Times New Roman"/>
          <w:color w:val="000000"/>
          <w:kern w:val="0"/>
          <w:szCs w:val="21"/>
        </w:rPr>
        <w:t>）：来源与化学；抗凝作用特点及作用机制；临床应用；</w:t>
      </w:r>
      <w:r>
        <w:rPr>
          <w:rFonts w:ascii="Times New Roman" w:eastAsia="宋体" w:hAnsi="Times New Roman" w:cs="Times New Roman"/>
          <w:color w:val="000000"/>
          <w:kern w:val="0"/>
          <w:szCs w:val="21"/>
        </w:rPr>
        <w:t>不良反应；过量中毒引起自发性出血及解救。</w:t>
      </w:r>
    </w:p>
    <w:p w14:paraId="0A657C8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香豆素类（</w:t>
      </w:r>
      <w:r>
        <w:rPr>
          <w:rFonts w:ascii="Times New Roman" w:eastAsia="宋体" w:hAnsi="Times New Roman" w:cs="Times New Roman"/>
          <w:color w:val="000000"/>
          <w:kern w:val="0"/>
          <w:szCs w:val="21"/>
        </w:rPr>
        <w:t>coumarin derivatives</w:t>
      </w:r>
      <w:r>
        <w:rPr>
          <w:rFonts w:ascii="Times New Roman" w:eastAsia="宋体" w:hAnsi="Times New Roman" w:cs="Times New Roman"/>
          <w:color w:val="000000"/>
          <w:kern w:val="0"/>
          <w:szCs w:val="21"/>
        </w:rPr>
        <w:t>）：双香豆素、华法令、醋硝香豆素、口服抗凝药；抗凝作用特点及作用机制；临床应用；过量引起自发性出血及解救；药物相互作用；</w:t>
      </w:r>
    </w:p>
    <w:p w14:paraId="7267111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）抗血小板药（</w:t>
      </w:r>
      <w:r>
        <w:rPr>
          <w:rFonts w:ascii="Times New Roman" w:eastAsia="宋体" w:hAnsi="Times New Roman" w:cs="Times New Roman"/>
          <w:color w:val="000000"/>
          <w:kern w:val="0"/>
          <w:szCs w:val="21"/>
        </w:rPr>
        <w:t>anti-platelet drug</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aspirin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dipyridamole</w:t>
      </w:r>
      <w:r>
        <w:rPr>
          <w:rFonts w:ascii="Times New Roman" w:eastAsia="宋体" w:hAnsi="Times New Roman" w:cs="Times New Roman"/>
          <w:color w:val="000000"/>
          <w:kern w:val="0"/>
          <w:szCs w:val="21"/>
        </w:rPr>
        <w:t>等抗血小板作用的机制，临床应用及效果评价；</w:t>
      </w:r>
    </w:p>
    <w:p w14:paraId="7706CB0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）纤维蛋白溶解药（</w:t>
      </w:r>
      <w:r>
        <w:rPr>
          <w:rFonts w:ascii="Times New Roman" w:eastAsia="宋体" w:hAnsi="Times New Roman" w:cs="Times New Roman"/>
          <w:color w:val="000000"/>
          <w:kern w:val="0"/>
          <w:szCs w:val="21"/>
        </w:rPr>
        <w:t xml:space="preserve">fibrinolysis </w:t>
      </w:r>
      <w:r>
        <w:rPr>
          <w:rFonts w:ascii="Times New Roman" w:eastAsia="宋体" w:hAnsi="Times New Roman" w:cs="Times New Roman"/>
          <w:color w:val="000000"/>
          <w:kern w:val="0"/>
          <w:szCs w:val="21"/>
        </w:rPr>
        <w:t>drugs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streptokinase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urokinase</w:t>
      </w:r>
      <w:r>
        <w:rPr>
          <w:rFonts w:ascii="Times New Roman" w:eastAsia="宋体" w:hAnsi="Times New Roman" w:cs="Times New Roman"/>
          <w:color w:val="000000"/>
          <w:kern w:val="0"/>
          <w:szCs w:val="21"/>
        </w:rPr>
        <w:t>。溶栓机制及特点，临床应用及主要不良反应；</w:t>
      </w:r>
    </w:p>
    <w:p w14:paraId="5AA8F17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）促凝血药（</w:t>
      </w:r>
      <w:r>
        <w:rPr>
          <w:rFonts w:ascii="Times New Roman" w:eastAsia="宋体" w:hAnsi="Times New Roman" w:cs="Times New Roman"/>
          <w:color w:val="000000"/>
          <w:kern w:val="0"/>
          <w:szCs w:val="21"/>
        </w:rPr>
        <w:t>promoting blood coagulative drugs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vitamin K</w:t>
      </w:r>
      <w:r>
        <w:rPr>
          <w:rFonts w:ascii="Times New Roman" w:eastAsia="宋体" w:hAnsi="Times New Roman" w:cs="Times New Roman"/>
          <w:color w:val="000000"/>
          <w:kern w:val="0"/>
          <w:szCs w:val="21"/>
        </w:rPr>
        <w:t>来源；作用机制；临床应用；不良反应；</w:t>
      </w:r>
    </w:p>
    <w:p w14:paraId="1E44352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）抗贫血药和造血细胞生长因子；</w:t>
      </w:r>
    </w:p>
    <w:p w14:paraId="39B8DC1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）血容量扩充剂（</w:t>
      </w:r>
      <w:r>
        <w:rPr>
          <w:rFonts w:ascii="Times New Roman" w:eastAsia="宋体" w:hAnsi="Times New Roman" w:cs="Times New Roman"/>
          <w:color w:val="000000"/>
          <w:kern w:val="0"/>
          <w:szCs w:val="21"/>
        </w:rPr>
        <w:t>drugs expanding blood volume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dextran</w:t>
      </w:r>
      <w:r>
        <w:rPr>
          <w:rFonts w:ascii="Times New Roman" w:eastAsia="宋体" w:hAnsi="Times New Roman" w:cs="Times New Roman"/>
          <w:color w:val="000000"/>
          <w:kern w:val="0"/>
          <w:szCs w:val="21"/>
        </w:rPr>
        <w:t>药理作用及临床应用</w:t>
      </w:r>
    </w:p>
    <w:p w14:paraId="03E0F31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7D9A54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w:t>
      </w:r>
      <w:r>
        <w:rPr>
          <w:rFonts w:ascii="Times New Roman" w:eastAsia="宋体" w:hAnsi="Times New Roman" w:cs="Times New Roman"/>
          <w:color w:val="000000"/>
          <w:kern w:val="0"/>
          <w:szCs w:val="21"/>
        </w:rPr>
        <w:t>发式、讨论式教学方式。重要的专业英语词汇及英文药名采取双语教学方式。比如介绍华法林的前世今生。</w:t>
      </w:r>
    </w:p>
    <w:p w14:paraId="23A7317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6020BE4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回答问题：肝素及口服抗凝血药的作用机理</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肝素过量用何种药物解救？双香豆素过量可用何种药物解救？</w:t>
      </w:r>
    </w:p>
    <w:p w14:paraId="633077CB" w14:textId="77777777" w:rsidR="00B2200C" w:rsidRDefault="00B42542">
      <w:pPr>
        <w:widowControl/>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布置作业，让同学课后查阅资料，了解香豆素的发现，它和北美畜牧业之间有怎样的联系。</w:t>
      </w:r>
    </w:p>
    <w:p w14:paraId="557083F5" w14:textId="77777777" w:rsidR="00B2200C" w:rsidRDefault="00B2200C">
      <w:pPr>
        <w:widowControl/>
        <w:adjustRightInd w:val="0"/>
        <w:snapToGrid w:val="0"/>
        <w:spacing w:line="360" w:lineRule="auto"/>
        <w:ind w:firstLineChars="202" w:firstLine="424"/>
        <w:jc w:val="left"/>
        <w:rPr>
          <w:rFonts w:ascii="Times New Roman" w:eastAsia="宋体" w:hAnsi="Times New Roman" w:cs="Times New Roman"/>
          <w:szCs w:val="21"/>
        </w:rPr>
      </w:pPr>
    </w:p>
    <w:p w14:paraId="58832658"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影响自体活性物资的药物</w:t>
      </w:r>
    </w:p>
    <w:p w14:paraId="3A62DDB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7DE107A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w:t>
      </w:r>
      <w:r>
        <w:rPr>
          <w:rFonts w:ascii="Times New Roman" w:eastAsia="宋体" w:hAnsi="Times New Roman" w:cs="Times New Roman"/>
          <w:color w:val="000000"/>
          <w:kern w:val="0"/>
          <w:szCs w:val="21"/>
        </w:rPr>
        <w:t>H1</w:t>
      </w:r>
      <w:r>
        <w:rPr>
          <w:rFonts w:ascii="Times New Roman" w:eastAsia="宋体" w:hAnsi="Times New Roman" w:cs="Times New Roman"/>
          <w:color w:val="000000"/>
          <w:kern w:val="0"/>
          <w:szCs w:val="21"/>
        </w:rPr>
        <w:t>受体阻断药的药理作用、作用机制、临床应用以及</w:t>
      </w:r>
      <w:r>
        <w:rPr>
          <w:rFonts w:ascii="Times New Roman" w:eastAsia="宋体" w:hAnsi="Times New Roman" w:cs="Times New Roman"/>
          <w:color w:val="000000"/>
          <w:kern w:val="0"/>
          <w:szCs w:val="21"/>
        </w:rPr>
        <w:t xml:space="preserve">H2 </w:t>
      </w:r>
      <w:r>
        <w:rPr>
          <w:rFonts w:ascii="Times New Roman" w:eastAsia="宋体" w:hAnsi="Times New Roman" w:cs="Times New Roman"/>
          <w:color w:val="000000"/>
          <w:kern w:val="0"/>
          <w:szCs w:val="21"/>
        </w:rPr>
        <w:t>受体阻断药的作用、应用及不良反应；了解各类药的不良反应。</w:t>
      </w:r>
    </w:p>
    <w:p w14:paraId="3CEF7EC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ADEEAA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H1</w:t>
      </w:r>
      <w:r>
        <w:rPr>
          <w:rFonts w:ascii="Times New Roman" w:eastAsia="宋体" w:hAnsi="Times New Roman" w:cs="Times New Roman"/>
          <w:color w:val="000000"/>
          <w:kern w:val="0"/>
          <w:szCs w:val="21"/>
        </w:rPr>
        <w:t>受体阻断药的药理</w:t>
      </w:r>
      <w:r>
        <w:rPr>
          <w:rFonts w:ascii="Times New Roman" w:eastAsia="宋体" w:hAnsi="Times New Roman" w:cs="Times New Roman"/>
          <w:color w:val="000000"/>
          <w:kern w:val="0"/>
          <w:szCs w:val="21"/>
        </w:rPr>
        <w:t>作用、作用机制、临床应用；</w:t>
      </w:r>
    </w:p>
    <w:p w14:paraId="64DD3DD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教学难点：组胺的生理效应；</w:t>
      </w:r>
    </w:p>
    <w:p w14:paraId="169A694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教学内容（重点介绍第三节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组胺和抗组胺药，其他内容自习）</w:t>
      </w:r>
    </w:p>
    <w:p w14:paraId="3CC497A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）组胺（</w:t>
      </w:r>
      <w:r>
        <w:rPr>
          <w:rFonts w:ascii="Times New Roman" w:eastAsia="宋体" w:hAnsi="Times New Roman" w:cs="Times New Roman"/>
          <w:color w:val="000000"/>
          <w:kern w:val="0"/>
          <w:szCs w:val="21"/>
        </w:rPr>
        <w:t>histamine</w:t>
      </w:r>
      <w:r>
        <w:rPr>
          <w:rFonts w:ascii="Times New Roman" w:eastAsia="宋体" w:hAnsi="Times New Roman" w:cs="Times New Roman"/>
          <w:color w:val="000000"/>
          <w:kern w:val="0"/>
          <w:szCs w:val="21"/>
        </w:rPr>
        <w:t>）的生理效应；</w:t>
      </w:r>
    </w:p>
    <w:p w14:paraId="5CFB1F4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）组胺</w:t>
      </w:r>
      <w:r>
        <w:rPr>
          <w:rFonts w:ascii="Times New Roman" w:eastAsia="宋体" w:hAnsi="Times New Roman" w:cs="Times New Roman"/>
          <w:color w:val="000000"/>
          <w:kern w:val="0"/>
          <w:szCs w:val="21"/>
        </w:rPr>
        <w:t xml:space="preserve">H1 </w:t>
      </w:r>
      <w:r>
        <w:rPr>
          <w:rFonts w:ascii="Times New Roman" w:eastAsia="宋体" w:hAnsi="Times New Roman" w:cs="Times New Roman"/>
          <w:color w:val="000000"/>
          <w:kern w:val="0"/>
          <w:szCs w:val="21"/>
        </w:rPr>
        <w:t>受体阻断药的药理作用（</w:t>
      </w:r>
      <w:proofErr w:type="gramStart"/>
      <w:r>
        <w:rPr>
          <w:rFonts w:ascii="Times New Roman" w:eastAsia="宋体" w:hAnsi="Times New Roman" w:cs="Times New Roman"/>
          <w:color w:val="000000"/>
          <w:kern w:val="0"/>
          <w:szCs w:val="21"/>
        </w:rPr>
        <w:t>抗外周</w:t>
      </w:r>
      <w:proofErr w:type="gramEnd"/>
      <w:r>
        <w:rPr>
          <w:rFonts w:ascii="Times New Roman" w:eastAsia="宋体" w:hAnsi="Times New Roman" w:cs="Times New Roman"/>
          <w:color w:val="000000"/>
          <w:kern w:val="0"/>
          <w:szCs w:val="21"/>
        </w:rPr>
        <w:t>组胺</w:t>
      </w:r>
      <w:r>
        <w:rPr>
          <w:rFonts w:ascii="Times New Roman" w:eastAsia="宋体" w:hAnsi="Times New Roman" w:cs="Times New Roman"/>
          <w:color w:val="000000"/>
          <w:kern w:val="0"/>
          <w:szCs w:val="21"/>
        </w:rPr>
        <w:t xml:space="preserve">H1 </w:t>
      </w:r>
      <w:r>
        <w:rPr>
          <w:rFonts w:ascii="Times New Roman" w:eastAsia="宋体" w:hAnsi="Times New Roman" w:cs="Times New Roman"/>
          <w:color w:val="000000"/>
          <w:kern w:val="0"/>
          <w:szCs w:val="21"/>
        </w:rPr>
        <w:t>受体效应；中枢作用等）、临床应用（变态反应性疾病、晕动病及呕吐）及不良反应。</w:t>
      </w:r>
    </w:p>
    <w:p w14:paraId="28ED0FA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）几种组胺</w:t>
      </w:r>
      <w:r>
        <w:rPr>
          <w:rFonts w:ascii="Times New Roman" w:eastAsia="宋体" w:hAnsi="Times New Roman" w:cs="Times New Roman"/>
          <w:color w:val="000000"/>
          <w:kern w:val="0"/>
          <w:szCs w:val="21"/>
        </w:rPr>
        <w:t xml:space="preserve">H1 </w:t>
      </w:r>
      <w:r>
        <w:rPr>
          <w:rFonts w:ascii="Times New Roman" w:eastAsia="宋体" w:hAnsi="Times New Roman" w:cs="Times New Roman"/>
          <w:color w:val="000000"/>
          <w:kern w:val="0"/>
          <w:szCs w:val="21"/>
        </w:rPr>
        <w:t>受体阻断药苯海拉明、异丙嗪、</w:t>
      </w:r>
      <w:proofErr w:type="gramStart"/>
      <w:r>
        <w:rPr>
          <w:rFonts w:ascii="Times New Roman" w:eastAsia="宋体" w:hAnsi="Times New Roman" w:cs="Times New Roman"/>
          <w:color w:val="000000"/>
          <w:kern w:val="0"/>
          <w:szCs w:val="21"/>
        </w:rPr>
        <w:t>氯苯那敏等</w:t>
      </w:r>
      <w:proofErr w:type="gramEnd"/>
      <w:r>
        <w:rPr>
          <w:rFonts w:ascii="Times New Roman" w:eastAsia="宋体" w:hAnsi="Times New Roman" w:cs="Times New Roman" w:hint="eastAsia"/>
          <w:color w:val="000000"/>
          <w:kern w:val="0"/>
          <w:szCs w:val="21"/>
        </w:rPr>
        <w:t>的</w:t>
      </w:r>
      <w:r>
        <w:rPr>
          <w:rFonts w:ascii="Times New Roman" w:eastAsia="宋体" w:hAnsi="Times New Roman" w:cs="Times New Roman"/>
          <w:color w:val="000000"/>
          <w:kern w:val="0"/>
          <w:szCs w:val="21"/>
        </w:rPr>
        <w:t>作用比较。</w:t>
      </w:r>
    </w:p>
    <w:p w14:paraId="297DB64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）组胺</w:t>
      </w:r>
      <w:r>
        <w:rPr>
          <w:rFonts w:ascii="Times New Roman" w:eastAsia="宋体" w:hAnsi="Times New Roman" w:cs="Times New Roman"/>
          <w:color w:val="000000"/>
          <w:kern w:val="0"/>
          <w:szCs w:val="21"/>
        </w:rPr>
        <w:t xml:space="preserve">H2 </w:t>
      </w:r>
      <w:r>
        <w:rPr>
          <w:rFonts w:ascii="Times New Roman" w:eastAsia="宋体" w:hAnsi="Times New Roman" w:cs="Times New Roman"/>
          <w:color w:val="000000"/>
          <w:kern w:val="0"/>
          <w:szCs w:val="21"/>
        </w:rPr>
        <w:t>受体阻断</w:t>
      </w:r>
      <w:proofErr w:type="gramStart"/>
      <w:r>
        <w:rPr>
          <w:rFonts w:ascii="Times New Roman" w:eastAsia="宋体" w:hAnsi="Times New Roman" w:cs="Times New Roman"/>
          <w:color w:val="000000"/>
          <w:kern w:val="0"/>
          <w:szCs w:val="21"/>
        </w:rPr>
        <w:t>药替丁类</w:t>
      </w:r>
      <w:proofErr w:type="gramEnd"/>
      <w:r>
        <w:rPr>
          <w:rFonts w:ascii="Times New Roman" w:eastAsia="宋体" w:hAnsi="Times New Roman" w:cs="Times New Roman"/>
          <w:color w:val="000000"/>
          <w:kern w:val="0"/>
          <w:szCs w:val="21"/>
        </w:rPr>
        <w:t>的药理作用（抑制胃酸分泌）及临床应用（治疗消化性溃疡）。</w:t>
      </w:r>
    </w:p>
    <w:p w14:paraId="56C7C33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899495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3B9F23B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632AC5AD" w14:textId="77777777" w:rsidR="00B2200C" w:rsidRDefault="00B42542">
      <w:pPr>
        <w:adjustRightInd w:val="0"/>
        <w:snapToGrid w:val="0"/>
        <w:spacing w:line="360" w:lineRule="auto"/>
        <w:ind w:firstLine="420"/>
        <w:rPr>
          <w:rFonts w:ascii="Times New Roman" w:eastAsia="宋体" w:hAnsi="Times New Roman" w:cs="Times New Roman"/>
          <w:szCs w:val="21"/>
        </w:rPr>
      </w:pPr>
      <w:r>
        <w:rPr>
          <w:rFonts w:ascii="Times New Roman" w:eastAsia="宋体" w:hAnsi="Times New Roman" w:cs="Times New Roman" w:hint="eastAsia"/>
          <w:szCs w:val="21"/>
        </w:rPr>
        <w:t>回答问题：</w:t>
      </w:r>
      <w:r>
        <w:rPr>
          <w:rFonts w:ascii="Times New Roman" w:eastAsia="宋体" w:hAnsi="Times New Roman" w:cs="Times New Roman" w:hint="eastAsia"/>
          <w:szCs w:val="21"/>
        </w:rPr>
        <w:t>H1</w:t>
      </w:r>
      <w:r>
        <w:rPr>
          <w:rFonts w:ascii="Times New Roman" w:eastAsia="宋体" w:hAnsi="Times New Roman" w:cs="Times New Roman" w:hint="eastAsia"/>
          <w:szCs w:val="21"/>
        </w:rPr>
        <w:t>受体阻断药的药理作用以及作用机制。</w:t>
      </w:r>
    </w:p>
    <w:p w14:paraId="7AEE6AA4" w14:textId="77777777" w:rsidR="00B2200C" w:rsidRDefault="00B2200C">
      <w:pPr>
        <w:adjustRightInd w:val="0"/>
        <w:snapToGrid w:val="0"/>
        <w:spacing w:line="360" w:lineRule="auto"/>
        <w:ind w:firstLine="420"/>
        <w:rPr>
          <w:rFonts w:ascii="Times New Roman" w:eastAsia="宋体" w:hAnsi="Times New Roman" w:cs="Times New Roman"/>
          <w:b/>
          <w:szCs w:val="21"/>
        </w:rPr>
      </w:pPr>
    </w:p>
    <w:p w14:paraId="277E0BE4"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第三十一章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作用于呼吸系统的药物</w:t>
      </w:r>
    </w:p>
    <w:p w14:paraId="299AFC7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9D4953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本章节需要掌握各类常用平喘药（</w:t>
      </w:r>
      <w:r>
        <w:rPr>
          <w:rFonts w:ascii="Times New Roman" w:eastAsia="宋体" w:hAnsi="Times New Roman" w:cs="Times New Roman"/>
          <w:color w:val="000000"/>
          <w:kern w:val="0"/>
          <w:szCs w:val="21"/>
        </w:rPr>
        <w:t xml:space="preserve">anti-asthmatic </w:t>
      </w:r>
      <w:r>
        <w:rPr>
          <w:rFonts w:ascii="Times New Roman" w:eastAsia="宋体" w:hAnsi="Times New Roman" w:cs="Times New Roman"/>
          <w:color w:val="000000"/>
          <w:kern w:val="0"/>
          <w:szCs w:val="21"/>
        </w:rPr>
        <w:t>drugs</w:t>
      </w:r>
      <w:r>
        <w:rPr>
          <w:rFonts w:ascii="Times New Roman" w:eastAsia="宋体" w:hAnsi="Times New Roman" w:cs="Times New Roman"/>
          <w:color w:val="000000"/>
          <w:kern w:val="0"/>
          <w:szCs w:val="21"/>
        </w:rPr>
        <w:t>）的机理、平喘作用特点及临床适应症；理解痰、咳、喘</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三者的辩证关系及在临床治疗中的意义；</w:t>
      </w:r>
    </w:p>
    <w:p w14:paraId="2B6CF7A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0E64D27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教学重点：掌握各类常用平喘药（抗炎平喘药；支气管扩张药；抗过敏平喘药）的机理、平喘作用以及临床适应症；</w:t>
      </w:r>
    </w:p>
    <w:p w14:paraId="4CEB56E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教学难点：平喘药的作用机理；</w:t>
      </w:r>
    </w:p>
    <w:p w14:paraId="7B70D74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教学内容（重点介绍第一节平喘药，其他内容自习）</w:t>
      </w:r>
    </w:p>
    <w:p w14:paraId="3300451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）介绍支气管哮喘以及临床用药分类；</w:t>
      </w:r>
    </w:p>
    <w:p w14:paraId="2C6866E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）抗炎性平喘药：肾上腺皮质激素（</w:t>
      </w:r>
      <w:r>
        <w:rPr>
          <w:rFonts w:ascii="Times New Roman" w:eastAsia="宋体" w:hAnsi="Times New Roman" w:cs="Times New Roman"/>
          <w:color w:val="000000"/>
          <w:kern w:val="0"/>
          <w:szCs w:val="21"/>
        </w:rPr>
        <w:t>glucocorticoids, GCs</w:t>
      </w:r>
      <w:r>
        <w:rPr>
          <w:rFonts w:ascii="Times New Roman" w:eastAsia="宋体" w:hAnsi="Times New Roman" w:cs="Times New Roman"/>
          <w:color w:val="000000"/>
          <w:kern w:val="0"/>
          <w:szCs w:val="21"/>
        </w:rPr>
        <w:t>）的平喘作用特点与临床应用。</w:t>
      </w:r>
    </w:p>
    <w:p w14:paraId="3C400E3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）支气管扩张药：</w:t>
      </w: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肾上腺素受体激动药（肾上腺素、麻黄碱、异丙肾上腺</w:t>
      </w:r>
      <w:r>
        <w:rPr>
          <w:rFonts w:ascii="Times New Roman" w:eastAsia="宋体" w:hAnsi="Times New Roman" w:cs="Times New Roman"/>
          <w:color w:val="000000"/>
          <w:kern w:val="0"/>
          <w:szCs w:val="21"/>
        </w:rPr>
        <w:t>素）的平喘作用及其原理临床应用及不良反应；</w:t>
      </w: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选择性</w:t>
      </w:r>
      <w:r>
        <w:rPr>
          <w:rFonts w:ascii="Times New Roman" w:eastAsia="宋体" w:hAnsi="Times New Roman" w:cs="Times New Roman"/>
          <w:color w:val="000000"/>
          <w:kern w:val="0"/>
          <w:szCs w:val="21"/>
        </w:rPr>
        <w:t xml:space="preserve">β2 </w:t>
      </w:r>
      <w:r>
        <w:rPr>
          <w:rFonts w:ascii="Times New Roman" w:eastAsia="宋体" w:hAnsi="Times New Roman" w:cs="Times New Roman"/>
          <w:color w:val="000000"/>
          <w:kern w:val="0"/>
          <w:szCs w:val="21"/>
        </w:rPr>
        <w:t>受体激动药沙丁胺醇（</w:t>
      </w:r>
      <w:r>
        <w:rPr>
          <w:rFonts w:ascii="Times New Roman" w:eastAsia="宋体" w:hAnsi="Times New Roman" w:cs="Times New Roman"/>
          <w:color w:val="000000"/>
          <w:kern w:val="0"/>
          <w:szCs w:val="21"/>
        </w:rPr>
        <w:t>salbutamol</w:t>
      </w:r>
      <w:r>
        <w:rPr>
          <w:rFonts w:ascii="Times New Roman" w:eastAsia="宋体" w:hAnsi="Times New Roman" w:cs="Times New Roman"/>
          <w:color w:val="000000"/>
          <w:kern w:val="0"/>
          <w:szCs w:val="21"/>
        </w:rPr>
        <w:t>，舒喘灵）、</w:t>
      </w:r>
      <w:proofErr w:type="gramStart"/>
      <w:r>
        <w:rPr>
          <w:rFonts w:ascii="Times New Roman" w:eastAsia="宋体" w:hAnsi="Times New Roman" w:cs="Times New Roman"/>
          <w:color w:val="000000"/>
          <w:kern w:val="0"/>
          <w:szCs w:val="21"/>
        </w:rPr>
        <w:t>特</w:t>
      </w:r>
      <w:proofErr w:type="gramEnd"/>
      <w:r>
        <w:rPr>
          <w:rFonts w:ascii="Times New Roman" w:eastAsia="宋体" w:hAnsi="Times New Roman" w:cs="Times New Roman"/>
          <w:color w:val="000000"/>
          <w:kern w:val="0"/>
          <w:szCs w:val="21"/>
        </w:rPr>
        <w:t>布他林（</w:t>
      </w:r>
      <w:r>
        <w:rPr>
          <w:rFonts w:ascii="Times New Roman" w:eastAsia="宋体" w:hAnsi="Times New Roman" w:cs="Times New Roman"/>
          <w:color w:val="000000"/>
          <w:kern w:val="0"/>
          <w:szCs w:val="21"/>
        </w:rPr>
        <w:t>terbutaline</w:t>
      </w:r>
      <w:r>
        <w:rPr>
          <w:rFonts w:ascii="Times New Roman" w:eastAsia="宋体" w:hAnsi="Times New Roman" w:cs="Times New Roman"/>
          <w:color w:val="000000"/>
          <w:kern w:val="0"/>
          <w:szCs w:val="21"/>
        </w:rPr>
        <w:t>，博利康尼，间羟舒喘灵）、克仑特罗（</w:t>
      </w:r>
      <w:r>
        <w:rPr>
          <w:rFonts w:ascii="Times New Roman" w:eastAsia="宋体" w:hAnsi="Times New Roman" w:cs="Times New Roman"/>
          <w:color w:val="000000"/>
          <w:kern w:val="0"/>
          <w:szCs w:val="21"/>
        </w:rPr>
        <w:t>clenbuterol</w:t>
      </w:r>
      <w:r>
        <w:rPr>
          <w:rFonts w:ascii="Times New Roman" w:eastAsia="宋体" w:hAnsi="Times New Roman" w:cs="Times New Roman"/>
          <w:color w:val="000000"/>
          <w:kern w:val="0"/>
          <w:szCs w:val="21"/>
        </w:rPr>
        <w:t>，氨</w:t>
      </w:r>
      <w:proofErr w:type="gramStart"/>
      <w:r>
        <w:rPr>
          <w:rFonts w:ascii="Times New Roman" w:eastAsia="宋体" w:hAnsi="Times New Roman" w:cs="Times New Roman"/>
          <w:color w:val="000000"/>
          <w:kern w:val="0"/>
          <w:szCs w:val="21"/>
        </w:rPr>
        <w:t>哮</w:t>
      </w:r>
      <w:proofErr w:type="gramEnd"/>
      <w:r>
        <w:rPr>
          <w:rFonts w:ascii="Times New Roman" w:eastAsia="宋体" w:hAnsi="Times New Roman" w:cs="Times New Roman"/>
          <w:color w:val="000000"/>
          <w:kern w:val="0"/>
          <w:szCs w:val="21"/>
        </w:rPr>
        <w:t>素）、福莫特罗（</w:t>
      </w:r>
      <w:r>
        <w:rPr>
          <w:rFonts w:ascii="Times New Roman" w:eastAsia="宋体" w:hAnsi="Times New Roman" w:cs="Times New Roman"/>
          <w:color w:val="000000"/>
          <w:kern w:val="0"/>
          <w:szCs w:val="21"/>
        </w:rPr>
        <w:t xml:space="preserve">formoterol </w:t>
      </w:r>
      <w:r>
        <w:rPr>
          <w:rFonts w:ascii="Times New Roman" w:eastAsia="宋体" w:hAnsi="Times New Roman" w:cs="Times New Roman"/>
          <w:color w:val="000000"/>
          <w:kern w:val="0"/>
          <w:szCs w:val="21"/>
        </w:rPr>
        <w:t>）的平喘作用特点、临床应用及不良反应。</w:t>
      </w:r>
      <w:r>
        <w:rPr>
          <w:rFonts w:ascii="Times New Roman" w:eastAsia="宋体" w:hAnsi="Times New Roman" w:cs="Times New Roman" w:hint="eastAsia"/>
          <w:color w:val="000000"/>
          <w:kern w:val="0"/>
          <w:szCs w:val="21"/>
        </w:rPr>
        <w:t>⑶</w:t>
      </w:r>
      <w:r>
        <w:rPr>
          <w:rFonts w:ascii="Times New Roman" w:eastAsia="宋体" w:hAnsi="Times New Roman" w:cs="Times New Roman"/>
          <w:color w:val="000000"/>
          <w:kern w:val="0"/>
          <w:szCs w:val="21"/>
        </w:rPr>
        <w:t>氨茶碱（</w:t>
      </w:r>
      <w:r>
        <w:rPr>
          <w:rFonts w:ascii="Times New Roman" w:eastAsia="宋体" w:hAnsi="Times New Roman" w:cs="Times New Roman"/>
          <w:color w:val="000000"/>
          <w:kern w:val="0"/>
          <w:szCs w:val="21"/>
        </w:rPr>
        <w:t>aminophylline</w:t>
      </w:r>
      <w:r>
        <w:rPr>
          <w:rFonts w:ascii="Times New Roman" w:eastAsia="宋体" w:hAnsi="Times New Roman" w:cs="Times New Roman"/>
          <w:color w:val="000000"/>
          <w:kern w:val="0"/>
          <w:szCs w:val="21"/>
        </w:rPr>
        <w:t>）的药理作用、临床应用及不良反应。</w:t>
      </w:r>
      <w:r>
        <w:rPr>
          <w:rFonts w:ascii="Times New Roman" w:eastAsia="宋体" w:hAnsi="Times New Roman" w:cs="Times New Roman" w:hint="eastAsia"/>
          <w:color w:val="000000"/>
          <w:kern w:val="0"/>
          <w:szCs w:val="21"/>
        </w:rPr>
        <w:t>⑷</w:t>
      </w:r>
      <w:r>
        <w:rPr>
          <w:rFonts w:ascii="Times New Roman" w:eastAsia="宋体" w:hAnsi="Times New Roman" w:cs="Times New Roman"/>
          <w:color w:val="000000"/>
          <w:kern w:val="0"/>
          <w:szCs w:val="21"/>
        </w:rPr>
        <w:t>异丙托品平喘作用特点与临床应用；</w:t>
      </w:r>
    </w:p>
    <w:p w14:paraId="006F636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）抗过敏平喘药：色甘酸二钠（</w:t>
      </w:r>
      <w:r>
        <w:rPr>
          <w:rFonts w:ascii="Times New Roman" w:eastAsia="宋体" w:hAnsi="Times New Roman" w:cs="Times New Roman"/>
          <w:color w:val="000000"/>
          <w:kern w:val="0"/>
          <w:szCs w:val="21"/>
        </w:rPr>
        <w:t xml:space="preserve">cromolyn </w:t>
      </w:r>
      <w:r>
        <w:rPr>
          <w:rFonts w:ascii="Times New Roman" w:eastAsia="宋体" w:hAnsi="Times New Roman" w:cs="Times New Roman"/>
          <w:color w:val="000000"/>
          <w:kern w:val="0"/>
          <w:szCs w:val="21"/>
        </w:rPr>
        <w:t>sodium</w:t>
      </w:r>
      <w:r>
        <w:rPr>
          <w:rFonts w:ascii="Times New Roman" w:eastAsia="宋体" w:hAnsi="Times New Roman" w:cs="Times New Roman"/>
          <w:color w:val="000000"/>
          <w:kern w:val="0"/>
          <w:szCs w:val="21"/>
        </w:rPr>
        <w:t>）的药理作用及作用机制、临床应用。</w:t>
      </w:r>
    </w:p>
    <w:p w14:paraId="4C460C9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65DB4F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比如互动教学，结合同学们日常生活中的常见疾病如哮喘、咳嗽等的处置方法来讲讨论学习。</w:t>
      </w:r>
    </w:p>
    <w:p w14:paraId="43F4C1F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5.</w:t>
      </w:r>
      <w:r>
        <w:rPr>
          <w:rFonts w:ascii="Times New Roman" w:eastAsia="宋体" w:hAnsi="Times New Roman" w:cs="Times New Roman"/>
          <w:color w:val="000000"/>
          <w:kern w:val="0"/>
          <w:szCs w:val="21"/>
        </w:rPr>
        <w:t>教学评价</w:t>
      </w:r>
    </w:p>
    <w:p w14:paraId="1FC3320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w:t>
      </w:r>
      <w:r>
        <w:rPr>
          <w:rFonts w:ascii="Times New Roman" w:eastAsia="宋体" w:hAnsi="Times New Roman" w:cs="Times New Roman" w:hint="eastAsia"/>
          <w:color w:val="000000"/>
          <w:kern w:val="0"/>
          <w:szCs w:val="21"/>
        </w:rPr>
        <w:t>问题</w:t>
      </w:r>
      <w:r>
        <w:rPr>
          <w:rFonts w:ascii="Times New Roman" w:eastAsia="宋体" w:hAnsi="Times New Roman" w:cs="Times New Roman"/>
          <w:color w:val="000000"/>
          <w:kern w:val="0"/>
          <w:szCs w:val="21"/>
        </w:rPr>
        <w:t>：平喘药的分类及代表药物。</w:t>
      </w:r>
    </w:p>
    <w:p w14:paraId="1E63CB1B" w14:textId="77777777" w:rsidR="00B2200C" w:rsidRDefault="00B2200C">
      <w:pPr>
        <w:adjustRightInd w:val="0"/>
        <w:snapToGrid w:val="0"/>
        <w:spacing w:line="360" w:lineRule="auto"/>
        <w:ind w:firstLineChars="202" w:firstLine="424"/>
        <w:rPr>
          <w:rFonts w:ascii="Times New Roman" w:eastAsia="宋体" w:hAnsi="Times New Roman" w:cs="Times New Roman"/>
          <w:color w:val="000000"/>
          <w:kern w:val="0"/>
          <w:szCs w:val="21"/>
        </w:rPr>
      </w:pPr>
    </w:p>
    <w:p w14:paraId="75738EFE"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第三十二章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作用于消化系统的药物</w:t>
      </w:r>
    </w:p>
    <w:p w14:paraId="6D418B5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068BD6E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本章节需要掌握消化性溃疡的发病原理和用药原则；抗酸药的特点与应用原则，各种抑制胃酸分泌药</w:t>
      </w:r>
      <w:r>
        <w:rPr>
          <w:rFonts w:ascii="Times New Roman" w:eastAsia="宋体" w:hAnsi="Times New Roman" w:cs="Times New Roman"/>
          <w:color w:val="000000"/>
          <w:kern w:val="0"/>
          <w:szCs w:val="21"/>
        </w:rPr>
        <w:t>的作用机理</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主要不良反应及临床应用；了解粘膜保护剂和抗幽门螺旋菌药的药理和临床应用；止吐药多潘立酮、西沙比利的作用及应用。</w:t>
      </w:r>
    </w:p>
    <w:p w14:paraId="3DBF783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572AC5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教学重点：抗消化性溃疡药的常见药物及不同作用机理；</w:t>
      </w:r>
    </w:p>
    <w:p w14:paraId="4B4A7CD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教学难点：抗消化性溃疡药的作用机理；</w:t>
      </w:r>
    </w:p>
    <w:p w14:paraId="03A3377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793AC6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）介绍消化性溃疡的病理生理学基础：</w:t>
      </w:r>
    </w:p>
    <w:p w14:paraId="6749623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）常用的治疗消化性溃疡药物（中和胃酸、抑制胃酸分泌药（参见抗组胺药）、粘膜保护药及抗幽门螺杆菌药）的作用、应用及主要不良反应；</w:t>
      </w:r>
    </w:p>
    <w:p w14:paraId="0549319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止吐药的分类及代表药</w:t>
      </w:r>
    </w:p>
    <w:p w14:paraId="6401543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止泻药的分类及代表药物</w:t>
      </w:r>
    </w:p>
    <w:p w14:paraId="220979D6"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p>
    <w:p w14:paraId="6093B9C4"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比如互动教学，结合同学们日常生活中的常见疾病如溃疡、胃食管返流等的处置方法来讲讨论学习。</w:t>
      </w:r>
    </w:p>
    <w:p w14:paraId="1E4A88C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2C6E9F80"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color w:val="000000"/>
          <w:kern w:val="0"/>
          <w:szCs w:val="21"/>
        </w:rPr>
        <w:t>回答问题：</w:t>
      </w:r>
      <w:r>
        <w:rPr>
          <w:rFonts w:ascii="Times New Roman" w:eastAsia="宋体" w:hAnsi="Times New Roman" w:cs="Times New Roman"/>
          <w:szCs w:val="21"/>
        </w:rPr>
        <w:t>治疗消化性溃疡药物有哪</w:t>
      </w:r>
      <w:r>
        <w:rPr>
          <w:rFonts w:ascii="Times New Roman" w:eastAsia="宋体" w:hAnsi="Times New Roman" w:cs="Times New Roman"/>
          <w:szCs w:val="21"/>
        </w:rPr>
        <w:t>几类，举例说明？</w:t>
      </w:r>
      <w:r>
        <w:rPr>
          <w:rFonts w:ascii="Times New Roman" w:eastAsia="宋体" w:hAnsi="Times New Roman" w:cs="Times New Roman"/>
          <w:color w:val="000000"/>
          <w:kern w:val="0"/>
          <w:szCs w:val="21"/>
        </w:rPr>
        <w:t>无酸即无溃疡的观念是否正确？</w:t>
      </w:r>
    </w:p>
    <w:p w14:paraId="2AE9BD7B" w14:textId="77777777" w:rsidR="00B2200C" w:rsidRDefault="00B2200C">
      <w:pPr>
        <w:adjustRightInd w:val="0"/>
        <w:snapToGrid w:val="0"/>
        <w:spacing w:line="360" w:lineRule="auto"/>
        <w:ind w:firstLineChars="202" w:firstLine="424"/>
        <w:rPr>
          <w:rFonts w:ascii="Times New Roman" w:eastAsia="宋体" w:hAnsi="Times New Roman" w:cs="Times New Roman"/>
          <w:szCs w:val="21"/>
        </w:rPr>
      </w:pPr>
    </w:p>
    <w:p w14:paraId="6416D233" w14:textId="237F31B9" w:rsidR="00B2200C" w:rsidRDefault="00B42542">
      <w:pPr>
        <w:adjustRightInd w:val="0"/>
        <w:snapToGrid w:val="0"/>
        <w:spacing w:line="360" w:lineRule="auto"/>
        <w:ind w:firstLineChars="118" w:firstLine="283"/>
        <w:rPr>
          <w:rFonts w:ascii="Times New Roman" w:eastAsia="黑体" w:hAnsi="Times New Roman" w:cs="Times New Roman"/>
          <w:bCs/>
          <w:sz w:val="24"/>
          <w:szCs w:val="24"/>
        </w:rPr>
      </w:pPr>
      <w:bookmarkStart w:id="3" w:name="_Hlk140486561"/>
      <w:r>
        <w:rPr>
          <w:rFonts w:ascii="Times New Roman" w:eastAsia="黑体" w:hAnsi="Times New Roman" w:cs="Times New Roman"/>
          <w:bCs/>
          <w:sz w:val="24"/>
          <w:szCs w:val="24"/>
        </w:rPr>
        <w:t>第三十三章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子宫平滑肌兴奋药和抑制药（自习）</w:t>
      </w:r>
    </w:p>
    <w:p w14:paraId="61A35DA6" w14:textId="77777777" w:rsidR="00B42542" w:rsidRDefault="00B42542">
      <w:pPr>
        <w:adjustRightInd w:val="0"/>
        <w:snapToGrid w:val="0"/>
        <w:spacing w:line="360" w:lineRule="auto"/>
        <w:ind w:firstLineChars="118" w:firstLine="283"/>
        <w:rPr>
          <w:rFonts w:ascii="Times New Roman" w:eastAsia="黑体" w:hAnsi="Times New Roman" w:cs="Times New Roman" w:hint="eastAsia"/>
          <w:bCs/>
          <w:sz w:val="24"/>
          <w:szCs w:val="24"/>
        </w:rPr>
      </w:pPr>
    </w:p>
    <w:p w14:paraId="5A8AE969" w14:textId="534C822B" w:rsidR="00B2200C" w:rsidRDefault="00B42542">
      <w:pPr>
        <w:adjustRightInd w:val="0"/>
        <w:snapToGrid w:val="0"/>
        <w:spacing w:line="360" w:lineRule="auto"/>
        <w:ind w:firstLineChars="118" w:firstLine="283"/>
        <w:rPr>
          <w:rFonts w:ascii="Times New Roman" w:eastAsia="黑体" w:hAnsi="Times New Roman" w:cs="Times New Roman"/>
          <w:bCs/>
          <w:sz w:val="24"/>
          <w:szCs w:val="24"/>
        </w:rPr>
      </w:pPr>
      <w:r>
        <w:rPr>
          <w:rFonts w:ascii="Times New Roman" w:eastAsia="黑体" w:hAnsi="Times New Roman" w:cs="Times New Roman"/>
          <w:bCs/>
          <w:sz w:val="24"/>
          <w:szCs w:val="24"/>
        </w:rPr>
        <w:t>第三十四章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性激素类药及避孕药（自习）</w:t>
      </w:r>
    </w:p>
    <w:p w14:paraId="392A95CC" w14:textId="77777777" w:rsidR="00B42542" w:rsidRDefault="00B42542">
      <w:pPr>
        <w:adjustRightInd w:val="0"/>
        <w:snapToGrid w:val="0"/>
        <w:spacing w:line="360" w:lineRule="auto"/>
        <w:ind w:firstLineChars="118" w:firstLine="283"/>
        <w:rPr>
          <w:rFonts w:ascii="Times New Roman" w:eastAsia="黑体" w:hAnsi="Times New Roman" w:cs="Times New Roman" w:hint="eastAsia"/>
          <w:bCs/>
          <w:sz w:val="24"/>
          <w:szCs w:val="24"/>
        </w:rPr>
      </w:pPr>
    </w:p>
    <w:bookmarkEnd w:id="3"/>
    <w:p w14:paraId="1E2936CA" w14:textId="77777777" w:rsidR="00B2200C" w:rsidRDefault="00B42542">
      <w:pPr>
        <w:adjustRightInd w:val="0"/>
        <w:snapToGrid w:val="0"/>
        <w:spacing w:line="360" w:lineRule="auto"/>
        <w:ind w:firstLineChars="118" w:firstLine="283"/>
        <w:rPr>
          <w:rFonts w:ascii="Times New Roman" w:eastAsia="黑体" w:hAnsi="Times New Roman" w:cs="Times New Roman"/>
          <w:bCs/>
          <w:sz w:val="24"/>
          <w:szCs w:val="24"/>
        </w:rPr>
      </w:pPr>
      <w:r>
        <w:rPr>
          <w:rFonts w:ascii="Times New Roman" w:eastAsia="黑体" w:hAnsi="Times New Roman" w:cs="Times New Roman"/>
          <w:bCs/>
          <w:sz w:val="24"/>
          <w:szCs w:val="24"/>
        </w:rPr>
        <w:t>第三十五章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肾上腺皮质激素类药物</w:t>
      </w:r>
    </w:p>
    <w:p w14:paraId="2E27AE7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35CBE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本章节需要掌握糖皮质激素的药理作用、临床应用、不良反应及应用注意事项；熟悉糖皮质激素的体内过程、用法及疗程、禁忌症以及糖皮质激素</w:t>
      </w:r>
      <w:r>
        <w:rPr>
          <w:rFonts w:ascii="Times New Roman" w:eastAsia="宋体" w:hAnsi="Times New Roman" w:cs="Times New Roman" w:hint="eastAsia"/>
          <w:color w:val="000000"/>
          <w:kern w:val="0"/>
          <w:szCs w:val="21"/>
        </w:rPr>
        <w:t>类药物</w:t>
      </w:r>
      <w:proofErr w:type="gramStart"/>
      <w:r>
        <w:rPr>
          <w:rFonts w:ascii="Times New Roman" w:eastAsia="宋体" w:hAnsi="Times New Roman" w:cs="Times New Roman"/>
          <w:color w:val="000000"/>
          <w:kern w:val="0"/>
          <w:szCs w:val="21"/>
        </w:rPr>
        <w:t>的构效关系</w:t>
      </w:r>
      <w:proofErr w:type="gramEnd"/>
      <w:r>
        <w:rPr>
          <w:rFonts w:ascii="Times New Roman" w:eastAsia="宋体" w:hAnsi="Times New Roman" w:cs="Times New Roman"/>
          <w:color w:val="000000"/>
          <w:kern w:val="0"/>
          <w:szCs w:val="21"/>
        </w:rPr>
        <w:t>；了解盐皮质激素等药物。</w:t>
      </w:r>
    </w:p>
    <w:p w14:paraId="5812B72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教学重难点</w:t>
      </w:r>
    </w:p>
    <w:p w14:paraId="6109BDC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教学重点：糖皮质激素的药理作用、临床应用、不良反应；</w:t>
      </w:r>
    </w:p>
    <w:p w14:paraId="4DC1FD8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教学难点：糖皮质激素抗炎作用的机理；</w:t>
      </w:r>
    </w:p>
    <w:p w14:paraId="2628823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B17F46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）简介肾上腺皮质激素类</w:t>
      </w:r>
    </w:p>
    <w:p w14:paraId="6107383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）肾上腺皮质激素的化学结构和</w:t>
      </w:r>
      <w:proofErr w:type="gramStart"/>
      <w:r>
        <w:rPr>
          <w:rFonts w:ascii="Times New Roman" w:eastAsia="宋体" w:hAnsi="Times New Roman" w:cs="Times New Roman"/>
          <w:color w:val="000000"/>
          <w:kern w:val="0"/>
          <w:szCs w:val="21"/>
        </w:rPr>
        <w:t>构效</w:t>
      </w:r>
      <w:proofErr w:type="gramEnd"/>
      <w:r>
        <w:rPr>
          <w:rFonts w:ascii="Times New Roman" w:eastAsia="宋体" w:hAnsi="Times New Roman" w:cs="Times New Roman"/>
          <w:color w:val="000000"/>
          <w:kern w:val="0"/>
          <w:szCs w:val="21"/>
        </w:rPr>
        <w:t>关系。</w:t>
      </w:r>
    </w:p>
    <w:p w14:paraId="6D05072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）糖皮质激素（</w:t>
      </w:r>
      <w:r>
        <w:rPr>
          <w:rFonts w:ascii="Times New Roman" w:eastAsia="宋体" w:hAnsi="Times New Roman" w:cs="Times New Roman"/>
          <w:color w:val="000000"/>
          <w:kern w:val="0"/>
          <w:szCs w:val="21"/>
        </w:rPr>
        <w:t>glucocorticoids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：体内过程；糖皮质激素的作用，包括：生理效应（对代谢的影响）；允许作用：药理作用及作用机制（抗炎作用的特点及抗炎机制、免疫作用与抗过敏作用、抗休克作用、其他作用</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退热作用；血液与造血系统；中枢神经系统；骨骼）；临床应用，包括：替代疗法、严重感染或炎症、自身免疫性疾病、器官移植排斥反应和过敏性疾病、抗休克治疗、血液病和局部用药；不良反应，包括：长期大剂量应用引起的不良反应以及停药反应；禁忌症；</w:t>
      </w:r>
      <w:r>
        <w:rPr>
          <w:rFonts w:ascii="Times New Roman" w:eastAsia="宋体" w:hAnsi="Times New Roman" w:cs="Times New Roman"/>
          <w:color w:val="000000"/>
          <w:kern w:val="0"/>
          <w:szCs w:val="21"/>
        </w:rPr>
        <w:t>用法及疗程；</w:t>
      </w:r>
    </w:p>
    <w:p w14:paraId="74F117B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）了解盐皮质激素（</w:t>
      </w:r>
      <w:r>
        <w:rPr>
          <w:rFonts w:ascii="Times New Roman" w:eastAsia="宋体" w:hAnsi="Times New Roman" w:cs="Times New Roman"/>
          <w:color w:val="000000"/>
          <w:kern w:val="0"/>
          <w:szCs w:val="21"/>
        </w:rPr>
        <w:t>Mineralocorticoids</w:t>
      </w:r>
      <w:r>
        <w:rPr>
          <w:rFonts w:ascii="Times New Roman" w:eastAsia="宋体" w:hAnsi="Times New Roman" w:cs="Times New Roman"/>
          <w:color w:val="000000"/>
          <w:kern w:val="0"/>
          <w:szCs w:val="21"/>
        </w:rPr>
        <w:t>）、促皮质素（</w:t>
      </w:r>
      <w:r>
        <w:rPr>
          <w:rFonts w:ascii="Times New Roman" w:eastAsia="宋体" w:hAnsi="Times New Roman" w:cs="Times New Roman"/>
          <w:color w:val="000000"/>
          <w:kern w:val="0"/>
          <w:szCs w:val="21"/>
        </w:rPr>
        <w:t>ACTH</w:t>
      </w:r>
      <w:r>
        <w:rPr>
          <w:rFonts w:ascii="Times New Roman" w:eastAsia="宋体" w:hAnsi="Times New Roman" w:cs="Times New Roman"/>
          <w:color w:val="000000"/>
          <w:kern w:val="0"/>
          <w:szCs w:val="21"/>
        </w:rPr>
        <w:t>）、皮质激素抑制剂（</w:t>
      </w:r>
      <w:r>
        <w:rPr>
          <w:rFonts w:ascii="Times New Roman" w:eastAsia="宋体" w:hAnsi="Times New Roman" w:cs="Times New Roman"/>
          <w:color w:val="000000"/>
          <w:kern w:val="0"/>
          <w:szCs w:val="21"/>
        </w:rPr>
        <w:t>inhibitor</w:t>
      </w:r>
      <w:r>
        <w:rPr>
          <w:rFonts w:ascii="Times New Roman" w:eastAsia="宋体" w:hAnsi="Times New Roman" w:cs="Times New Roman"/>
          <w:color w:val="000000"/>
          <w:kern w:val="0"/>
          <w:szCs w:val="21"/>
        </w:rPr>
        <w:t>）。</w:t>
      </w:r>
    </w:p>
    <w:p w14:paraId="6027EE0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6E4141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26E4302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1B18ABE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糖皮质激素抗炎作用特点有哪些？</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为什么对于小儿和老年人要慎用糖皮质激素？</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糖皮质激素在治疗感染性休克时应注意什么？为什么？</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如何防治糖皮质激素所致停药反应？</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szCs w:val="21"/>
        </w:rPr>
        <w:t>糖皮质激素为什么是一把双</w:t>
      </w:r>
      <w:proofErr w:type="gramStart"/>
      <w:r>
        <w:rPr>
          <w:rFonts w:ascii="Times New Roman" w:eastAsia="宋体" w:hAnsi="Times New Roman" w:cs="Times New Roman" w:hint="eastAsia"/>
          <w:szCs w:val="21"/>
        </w:rPr>
        <w:t>刃</w:t>
      </w:r>
      <w:proofErr w:type="gramEnd"/>
      <w:r>
        <w:rPr>
          <w:rFonts w:ascii="Times New Roman" w:eastAsia="宋体" w:hAnsi="Times New Roman" w:cs="Times New Roman" w:hint="eastAsia"/>
          <w:szCs w:val="21"/>
        </w:rPr>
        <w:t>剑？</w:t>
      </w:r>
    </w:p>
    <w:p w14:paraId="1C868A71" w14:textId="77777777" w:rsidR="00B2200C" w:rsidRDefault="00B2200C">
      <w:pPr>
        <w:pStyle w:val="af4"/>
        <w:adjustRightInd w:val="0"/>
        <w:snapToGrid w:val="0"/>
        <w:spacing w:line="324" w:lineRule="auto"/>
        <w:ind w:left="699" w:firstLineChars="0" w:firstLine="0"/>
        <w:jc w:val="left"/>
        <w:rPr>
          <w:rFonts w:ascii="Times New Roman" w:eastAsia="宋体" w:hAnsi="Times New Roman" w:cs="Times New Roman"/>
          <w:szCs w:val="21"/>
          <w:highlight w:val="yellow"/>
        </w:rPr>
      </w:pPr>
    </w:p>
    <w:p w14:paraId="7079D143"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第三十六章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甲状腺激素及抗甲状腺药</w:t>
      </w:r>
    </w:p>
    <w:p w14:paraId="0C5DEAB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0A02D74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本章节需要掌握抗甲状腺药硫脲类的药理作用、临床用途及主要不良反应；熟悉甲状腺激素的合成、贮存、分泌及调节；碘及碘化物、放射性碘、</w:t>
      </w:r>
      <w:r>
        <w:rPr>
          <w:rFonts w:ascii="Times New Roman" w:eastAsia="宋体" w:hAnsi="Times New Roman" w:cs="Times New Roman"/>
          <w:color w:val="000000"/>
          <w:kern w:val="0"/>
          <w:szCs w:val="21"/>
        </w:rPr>
        <w:t xml:space="preserve">β </w:t>
      </w:r>
      <w:r>
        <w:rPr>
          <w:rFonts w:ascii="Times New Roman" w:eastAsia="宋体" w:hAnsi="Times New Roman" w:cs="Times New Roman"/>
          <w:color w:val="000000"/>
          <w:kern w:val="0"/>
          <w:szCs w:val="21"/>
        </w:rPr>
        <w:t>受体阻断药的抗甲状腺作用及应用；了解甲状腺激素的生理作用及用途。</w:t>
      </w:r>
    </w:p>
    <w:p w14:paraId="2A09CCB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54FF16A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教学重点：甲状腺激素作用机制和药理作用；抗甲状腺药物作用机制和药理作用；</w:t>
      </w:r>
    </w:p>
    <w:p w14:paraId="5914781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教学难点：硫脲类药的作用机理</w:t>
      </w:r>
    </w:p>
    <w:p w14:paraId="014F83B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27BCA6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）甲状腺激素</w:t>
      </w:r>
    </w:p>
    <w:p w14:paraId="4210DEF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甲状腺激素</w:t>
      </w:r>
      <w:r>
        <w:rPr>
          <w:rFonts w:ascii="Times New Roman" w:eastAsia="宋体" w:hAnsi="Times New Roman" w:cs="Times New Roman"/>
          <w:color w:val="000000"/>
          <w:kern w:val="0"/>
          <w:szCs w:val="21"/>
        </w:rPr>
        <w:t>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T4</w:t>
      </w:r>
      <w:r>
        <w:rPr>
          <w:rFonts w:ascii="Times New Roman" w:eastAsia="宋体" w:hAnsi="Times New Roman" w:cs="Times New Roman"/>
          <w:color w:val="000000"/>
          <w:kern w:val="0"/>
          <w:szCs w:val="21"/>
        </w:rPr>
        <w:t>的生物合成，储存，分泌与调节</w:t>
      </w:r>
      <w:r>
        <w:rPr>
          <w:rFonts w:ascii="Times New Roman" w:eastAsia="宋体" w:hAnsi="Times New Roman" w:cs="Times New Roman"/>
          <w:color w:val="000000"/>
          <w:kern w:val="0"/>
          <w:szCs w:val="21"/>
        </w:rPr>
        <w:t>;</w:t>
      </w:r>
    </w:p>
    <w:p w14:paraId="1C4646E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甲状腺激素的药理作用、临床应用及不良反应。</w:t>
      </w:r>
    </w:p>
    <w:p w14:paraId="4F19F27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）抗甲状腺药</w:t>
      </w:r>
    </w:p>
    <w:p w14:paraId="3177991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硫脲类的分类、药理作用及机制、体内过程、临床应用、不良反应。</w:t>
      </w:r>
    </w:p>
    <w:p w14:paraId="5438193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碘及碘化物的药理作用、临床应用、不良反应。</w:t>
      </w:r>
    </w:p>
    <w:p w14:paraId="072C060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⑶</w:t>
      </w:r>
      <w:r>
        <w:rPr>
          <w:rFonts w:ascii="Times New Roman" w:eastAsia="宋体" w:hAnsi="Times New Roman" w:cs="Times New Roman"/>
          <w:color w:val="000000"/>
          <w:kern w:val="0"/>
          <w:szCs w:val="21"/>
        </w:rPr>
        <w:t>放射性碘的药理作用、临床应用及不良反应</w:t>
      </w:r>
    </w:p>
    <w:p w14:paraId="3EEF48F4"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hint="eastAsia"/>
          <w:color w:val="000000"/>
          <w:kern w:val="0"/>
          <w:szCs w:val="21"/>
        </w:rPr>
        <w:t>⑷</w:t>
      </w:r>
      <w:r>
        <w:rPr>
          <w:rFonts w:ascii="宋体" w:eastAsia="宋体" w:hAnsi="宋体" w:cs="Times New Roman"/>
          <w:color w:val="000000"/>
          <w:kern w:val="0"/>
          <w:szCs w:val="21"/>
        </w:rPr>
        <w:t>β</w:t>
      </w:r>
      <w:r>
        <w:rPr>
          <w:rFonts w:ascii="宋体" w:eastAsia="宋体" w:hAnsi="宋体" w:cs="Times New Roman"/>
          <w:color w:val="000000"/>
          <w:kern w:val="0"/>
          <w:szCs w:val="21"/>
        </w:rPr>
        <w:t>受体阻断药的抗甲状腺作用及应用。</w:t>
      </w:r>
    </w:p>
    <w:p w14:paraId="7CCE8464"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19B9E2AC"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学生思考。即采用多媒体讲授、提问式、启发式、讨论式教学方式。重要的专业英语词汇及英文药名采取双语教学方式。比如可以了解甲亢治疗的演变等相关内容。</w:t>
      </w:r>
    </w:p>
    <w:p w14:paraId="0B399B28"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3C0209A0"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回答问题：重症甲亢及甲亢危象首选什么药？硫脲类作为辅助治疗时应选用哪种药？为什么？</w:t>
      </w:r>
    </w:p>
    <w:p w14:paraId="35380C87" w14:textId="77777777" w:rsidR="00B2200C" w:rsidRDefault="00B2200C">
      <w:pPr>
        <w:widowControl/>
        <w:spacing w:beforeLines="50" w:before="156" w:afterLines="50" w:after="156"/>
        <w:ind w:firstLineChars="200" w:firstLine="420"/>
        <w:jc w:val="left"/>
        <w:rPr>
          <w:rFonts w:ascii="Times New Roman" w:eastAsia="宋体" w:hAnsi="Times New Roman" w:cs="Times New Roman"/>
          <w:szCs w:val="21"/>
        </w:rPr>
      </w:pPr>
    </w:p>
    <w:p w14:paraId="424562DF"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第三十七章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胰岛素及口服降血糖药</w:t>
      </w:r>
    </w:p>
    <w:p w14:paraId="7AEED7F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7DFAEC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本章需要掌握胰岛素的药理作用、临床应用及不良反应；各类口服降糖药的作用机制、临床应用以及不良反应。</w:t>
      </w:r>
    </w:p>
    <w:p w14:paraId="1B406A4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2.</w:t>
      </w:r>
      <w:r>
        <w:rPr>
          <w:rFonts w:ascii="Times New Roman" w:eastAsia="宋体" w:hAnsi="Times New Roman" w:cs="Times New Roman"/>
          <w:color w:val="000000"/>
          <w:kern w:val="0"/>
          <w:szCs w:val="21"/>
        </w:rPr>
        <w:t>教学重难点</w:t>
      </w:r>
    </w:p>
    <w:p w14:paraId="1138D2F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bookmarkStart w:id="4" w:name="_Hlk140486722"/>
      <w:r>
        <w:rPr>
          <w:rFonts w:ascii="Times New Roman" w:eastAsia="宋体" w:hAnsi="Times New Roman" w:cs="Times New Roman"/>
          <w:color w:val="000000"/>
          <w:kern w:val="0"/>
          <w:szCs w:val="21"/>
        </w:rPr>
        <w:t>胰岛素作用的机制和药理作用，临床应用和不良反应；各类口服降糖药的机制和药理作用；</w:t>
      </w:r>
      <w:bookmarkEnd w:id="4"/>
    </w:p>
    <w:p w14:paraId="4C01628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教学难点：胰岛素和口服降糖药的作用机理；</w:t>
      </w:r>
    </w:p>
    <w:p w14:paraId="6C2CF1D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3468C1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）简介糖尿病以及糖尿病的分型</w:t>
      </w:r>
    </w:p>
    <w:p w14:paraId="14781C4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）胰岛素（</w:t>
      </w:r>
      <w:r>
        <w:rPr>
          <w:rFonts w:ascii="Times New Roman" w:eastAsia="宋体" w:hAnsi="Times New Roman" w:cs="Times New Roman"/>
          <w:color w:val="000000"/>
          <w:kern w:val="0"/>
          <w:szCs w:val="21"/>
        </w:rPr>
        <w:t>insulin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：药理作用：对糖、脂肪、蛋白质代谢及心血管的影响；作用机制；</w:t>
      </w:r>
      <w:proofErr w:type="gramStart"/>
      <w:r>
        <w:rPr>
          <w:rFonts w:ascii="Times New Roman" w:eastAsia="宋体" w:hAnsi="Times New Roman" w:cs="Times New Roman"/>
          <w:color w:val="000000"/>
          <w:kern w:val="0"/>
          <w:szCs w:val="21"/>
        </w:rPr>
        <w:t>体内过程</w:t>
      </w:r>
      <w:proofErr w:type="gramEnd"/>
      <w:r>
        <w:rPr>
          <w:rFonts w:ascii="Times New Roman" w:eastAsia="宋体" w:hAnsi="Times New Roman" w:cs="Times New Roman"/>
          <w:color w:val="000000"/>
          <w:kern w:val="0"/>
          <w:szCs w:val="21"/>
        </w:rPr>
        <w:t>及胰岛素分类；临床应用：</w:t>
      </w:r>
      <w:r>
        <w:rPr>
          <w:rFonts w:ascii="Times New Roman" w:eastAsia="宋体" w:hAnsi="Times New Roman" w:cs="Times New Roman"/>
          <w:color w:val="000000"/>
          <w:kern w:val="0"/>
          <w:szCs w:val="21"/>
        </w:rPr>
        <w:t xml:space="preserve"> IDDM</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NIDDM </w:t>
      </w:r>
      <w:r>
        <w:rPr>
          <w:rFonts w:ascii="Times New Roman" w:eastAsia="宋体" w:hAnsi="Times New Roman" w:cs="Times New Roman"/>
          <w:color w:val="000000"/>
          <w:kern w:val="0"/>
          <w:szCs w:val="21"/>
        </w:rPr>
        <w:t>经饮食控制或口服降血糖药未能控制者；发生各种急性或严重并发症的糖尿病</w:t>
      </w:r>
      <w:r>
        <w:rPr>
          <w:rFonts w:ascii="Times New Roman" w:eastAsia="宋体" w:hAnsi="Times New Roman" w:cs="Times New Roman"/>
          <w:color w:val="000000"/>
          <w:kern w:val="0"/>
          <w:szCs w:val="21"/>
        </w:rPr>
        <w:t>；合并重读感染、消耗性疾病、高热、妊娠、创伤以及手术的各型糖尿病；细胞内缺钾者；不良反应：过敏反应；低血糖症；胰岛素抵抗、肌肉萎缩</w:t>
      </w:r>
    </w:p>
    <w:p w14:paraId="5EE0A64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）口服降血糖药</w:t>
      </w:r>
    </w:p>
    <w:p w14:paraId="6B58DD1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proofErr w:type="gramStart"/>
      <w:r>
        <w:rPr>
          <w:rFonts w:ascii="Times New Roman" w:eastAsia="宋体" w:hAnsi="Times New Roman" w:cs="Times New Roman"/>
          <w:color w:val="000000"/>
          <w:kern w:val="0"/>
          <w:szCs w:val="21"/>
        </w:rPr>
        <w:t>磺</w:t>
      </w:r>
      <w:proofErr w:type="gramEnd"/>
      <w:r>
        <w:rPr>
          <w:rFonts w:ascii="Times New Roman" w:eastAsia="宋体" w:hAnsi="Times New Roman" w:cs="Times New Roman"/>
          <w:color w:val="000000"/>
          <w:kern w:val="0"/>
          <w:szCs w:val="21"/>
        </w:rPr>
        <w:t>酰</w:t>
      </w:r>
      <w:proofErr w:type="gramStart"/>
      <w:r>
        <w:rPr>
          <w:rFonts w:ascii="Times New Roman" w:eastAsia="宋体" w:hAnsi="Times New Roman" w:cs="Times New Roman"/>
          <w:color w:val="000000"/>
          <w:kern w:val="0"/>
          <w:szCs w:val="21"/>
        </w:rPr>
        <w:t>脲</w:t>
      </w:r>
      <w:proofErr w:type="gramEnd"/>
      <w:r>
        <w:rPr>
          <w:rFonts w:ascii="Times New Roman" w:eastAsia="宋体" w:hAnsi="Times New Roman" w:cs="Times New Roman"/>
          <w:color w:val="000000"/>
          <w:kern w:val="0"/>
          <w:szCs w:val="21"/>
        </w:rPr>
        <w:t>类：格列苯</w:t>
      </w:r>
      <w:proofErr w:type="gramStart"/>
      <w:r>
        <w:rPr>
          <w:rFonts w:ascii="Times New Roman" w:eastAsia="宋体" w:hAnsi="Times New Roman" w:cs="Times New Roman"/>
          <w:color w:val="000000"/>
          <w:kern w:val="0"/>
          <w:szCs w:val="21"/>
        </w:rPr>
        <w:t>脲</w:t>
      </w:r>
      <w:proofErr w:type="gramEnd"/>
      <w:r>
        <w:rPr>
          <w:rFonts w:ascii="Times New Roman" w:eastAsia="宋体" w:hAnsi="Times New Roman" w:cs="Times New Roman"/>
          <w:color w:val="000000"/>
          <w:kern w:val="0"/>
          <w:szCs w:val="21"/>
        </w:rPr>
        <w:t>（</w:t>
      </w:r>
      <w:proofErr w:type="spellStart"/>
      <w:r>
        <w:rPr>
          <w:rFonts w:ascii="Times New Roman" w:eastAsia="宋体" w:hAnsi="Times New Roman" w:cs="Times New Roman"/>
          <w:color w:val="000000"/>
          <w:kern w:val="0"/>
          <w:szCs w:val="21"/>
        </w:rPr>
        <w:t>glibenclamide</w:t>
      </w:r>
      <w:proofErr w:type="spellEnd"/>
      <w:r>
        <w:rPr>
          <w:rFonts w:ascii="Times New Roman" w:eastAsia="宋体" w:hAnsi="Times New Roman" w:cs="Times New Roman"/>
          <w:color w:val="000000"/>
          <w:kern w:val="0"/>
          <w:szCs w:val="21"/>
        </w:rPr>
        <w:t>）等，药理作用及作用机制；体内过程；临床应用；不良反应；</w:t>
      </w:r>
    </w:p>
    <w:p w14:paraId="4B27BF7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双</w:t>
      </w:r>
      <w:proofErr w:type="gramStart"/>
      <w:r>
        <w:rPr>
          <w:rFonts w:ascii="Times New Roman" w:eastAsia="宋体" w:hAnsi="Times New Roman" w:cs="Times New Roman"/>
          <w:color w:val="000000"/>
          <w:kern w:val="0"/>
          <w:szCs w:val="21"/>
        </w:rPr>
        <w:t>胍</w:t>
      </w:r>
      <w:proofErr w:type="gramEnd"/>
      <w:r>
        <w:rPr>
          <w:rFonts w:ascii="Times New Roman" w:eastAsia="宋体" w:hAnsi="Times New Roman" w:cs="Times New Roman"/>
          <w:color w:val="000000"/>
          <w:kern w:val="0"/>
          <w:szCs w:val="21"/>
        </w:rPr>
        <w:t>类</w:t>
      </w:r>
    </w:p>
    <w:p w14:paraId="4EE9CDF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．胰岛素增敏药</w:t>
      </w:r>
    </w:p>
    <w:p w14:paraId="7A9049D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Pr>
          <w:rFonts w:ascii="Times New Roman" w:eastAsia="宋体" w:hAnsi="Times New Roman" w:cs="Times New Roman"/>
          <w:color w:val="000000"/>
          <w:kern w:val="0"/>
          <w:szCs w:val="21"/>
        </w:rPr>
        <w:t>．其他类：</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葡萄糖苷酶抑制药，单用或与其他降糖药合用降低餐后血糖；瑞格列奈，适用于</w:t>
      </w: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型糖尿病患者，老年患者也可服用，且适用于糖尿病肾病患者；</w:t>
      </w:r>
    </w:p>
    <w:p w14:paraId="0C6E6CC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）其他降血糖药：胰高血糖素样肽</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等</w:t>
      </w:r>
    </w:p>
    <w:p w14:paraId="03506292"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3DE21EB5"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w:t>
      </w:r>
      <w:r>
        <w:rPr>
          <w:rFonts w:ascii="宋体" w:eastAsia="宋体" w:hAnsi="宋体" w:cs="Times New Roman"/>
          <w:color w:val="000000"/>
          <w:kern w:val="0"/>
          <w:szCs w:val="21"/>
        </w:rPr>
        <w:t>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学生思考。即采用多媒体讲授、提问式、启发式、讨论式教学方式。重要的专业英语词汇及英文药名采取双语教学方式。比如讨论糖尿病的治疗史等。</w:t>
      </w:r>
    </w:p>
    <w:p w14:paraId="26C0CAEB"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4D35569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color w:val="000000"/>
          <w:kern w:val="0"/>
          <w:szCs w:val="21"/>
        </w:rPr>
        <w:t>1</w:t>
      </w:r>
      <w:r>
        <w:rPr>
          <w:rFonts w:ascii="宋体" w:eastAsia="宋体" w:hAnsi="宋体" w:cs="Times New Roman"/>
          <w:color w:val="000000"/>
          <w:kern w:val="0"/>
          <w:szCs w:val="21"/>
        </w:rPr>
        <w:t>）胰岛素耐受产生的原因有哪些？如何处理？</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2</w:t>
      </w:r>
      <w:r>
        <w:rPr>
          <w:rFonts w:ascii="宋体" w:eastAsia="宋体" w:hAnsi="宋体" w:cs="Times New Roman"/>
          <w:color w:val="000000"/>
          <w:kern w:val="0"/>
          <w:szCs w:val="21"/>
        </w:rPr>
        <w:t>）</w:t>
      </w:r>
      <w:proofErr w:type="gramStart"/>
      <w:r>
        <w:rPr>
          <w:rFonts w:ascii="宋体" w:eastAsia="宋体" w:hAnsi="宋体" w:cs="Times New Roman"/>
          <w:color w:val="000000"/>
          <w:kern w:val="0"/>
          <w:szCs w:val="21"/>
        </w:rPr>
        <w:t>磺</w:t>
      </w:r>
      <w:proofErr w:type="gramEnd"/>
      <w:r>
        <w:rPr>
          <w:rFonts w:ascii="宋体" w:eastAsia="宋体" w:hAnsi="宋体" w:cs="Times New Roman"/>
          <w:color w:val="000000"/>
          <w:kern w:val="0"/>
          <w:szCs w:val="21"/>
        </w:rPr>
        <w:t>酰</w:t>
      </w:r>
      <w:proofErr w:type="gramStart"/>
      <w:r>
        <w:rPr>
          <w:rFonts w:ascii="宋体" w:eastAsia="宋体" w:hAnsi="宋体" w:cs="Times New Roman"/>
          <w:color w:val="000000"/>
          <w:kern w:val="0"/>
          <w:szCs w:val="21"/>
        </w:rPr>
        <w:t>脲类治疗</w:t>
      </w:r>
      <w:proofErr w:type="gramEnd"/>
      <w:r>
        <w:rPr>
          <w:rFonts w:ascii="宋体" w:eastAsia="宋体" w:hAnsi="宋体" w:cs="Times New Roman"/>
          <w:color w:val="000000"/>
          <w:kern w:val="0"/>
          <w:szCs w:val="21"/>
        </w:rPr>
        <w:t>糖尿病的药理学基础是什么？</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）糖尿病只是血糖升高而已，不用过度在意。这种观点对不对？（</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）如何减少</w:t>
      </w:r>
      <w:r>
        <w:rPr>
          <w:rFonts w:ascii="Times New Roman" w:eastAsia="宋体" w:hAnsi="Times New Roman" w:cs="Times New Roman" w:hint="eastAsia"/>
          <w:color w:val="000000"/>
          <w:kern w:val="0"/>
          <w:szCs w:val="21"/>
        </w:rPr>
        <w:t>II</w:t>
      </w:r>
      <w:r>
        <w:rPr>
          <w:rFonts w:ascii="Times New Roman" w:eastAsia="宋体" w:hAnsi="Times New Roman" w:cs="Times New Roman" w:hint="eastAsia"/>
          <w:color w:val="000000"/>
          <w:kern w:val="0"/>
          <w:szCs w:val="21"/>
        </w:rPr>
        <w:t>型糖尿病的发病？</w:t>
      </w:r>
    </w:p>
    <w:p w14:paraId="1247A1B2" w14:textId="77777777" w:rsidR="00B2200C" w:rsidRDefault="00B42542">
      <w:pPr>
        <w:adjustRightInd w:val="0"/>
        <w:snapToGrid w:val="0"/>
        <w:spacing w:line="360" w:lineRule="auto"/>
        <w:ind w:firstLineChars="177" w:firstLine="425"/>
        <w:rPr>
          <w:rFonts w:ascii="Times New Roman" w:eastAsia="宋体" w:hAnsi="Times New Roman" w:cs="Times New Roman"/>
          <w:szCs w:val="21"/>
        </w:rPr>
      </w:pPr>
      <w:bookmarkStart w:id="5" w:name="_Hlk140486792"/>
      <w:r>
        <w:rPr>
          <w:rFonts w:ascii="Times New Roman" w:eastAsia="黑体" w:hAnsi="Times New Roman" w:cs="Times New Roman"/>
          <w:bCs/>
          <w:sz w:val="24"/>
          <w:szCs w:val="24"/>
        </w:rPr>
        <w:t>第三十八章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抗骨质疏松药（自习）</w:t>
      </w:r>
    </w:p>
    <w:bookmarkEnd w:id="5"/>
    <w:p w14:paraId="6112DE0A"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第三十九章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抗菌药物概论</w:t>
      </w:r>
    </w:p>
    <w:p w14:paraId="2BDCFE3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810B8D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本章节需要掌握抗菌药物的常用术语、抗菌药物的药理作用与机制、耐药性概念，以及抗菌药物合理应用原则；了解药物、机体及病原微生物三者关系；熟悉抗菌药产生耐药方式。</w:t>
      </w:r>
    </w:p>
    <w:p w14:paraId="148F6FB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5DBE6D8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教学重点：抗菌药物的常用术语；抗菌药的作用机制；细菌的耐药性；以及合理应用原则；</w:t>
      </w:r>
    </w:p>
    <w:p w14:paraId="6D7C423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教学难点：抗菌药的作用机制；细菌的耐药性；</w:t>
      </w:r>
    </w:p>
    <w:p w14:paraId="5304E29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D76888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）机体、病原体、抗菌药三者间的相互关系，抗菌药在防治感染性疾病中的作用。</w:t>
      </w:r>
    </w:p>
    <w:p w14:paraId="475FDD8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）抗菌药物的基本概念：化学治疗（</w:t>
      </w:r>
      <w:r>
        <w:rPr>
          <w:rFonts w:ascii="Times New Roman" w:eastAsia="宋体" w:hAnsi="Times New Roman" w:cs="Times New Roman"/>
          <w:color w:val="000000"/>
          <w:kern w:val="0"/>
          <w:szCs w:val="21"/>
        </w:rPr>
        <w:t>chemotherapy</w:t>
      </w:r>
      <w:r>
        <w:rPr>
          <w:rFonts w:ascii="Times New Roman" w:eastAsia="宋体" w:hAnsi="Times New Roman" w:cs="Times New Roman"/>
          <w:color w:val="000000"/>
          <w:kern w:val="0"/>
          <w:szCs w:val="21"/>
        </w:rPr>
        <w:t>）、抗菌药、抗生素、抗菌谱、抗菌活性、最低杀菌浓度（</w:t>
      </w:r>
      <w:r>
        <w:rPr>
          <w:rFonts w:ascii="Times New Roman" w:eastAsia="宋体" w:hAnsi="Times New Roman" w:cs="Times New Roman"/>
          <w:color w:val="000000"/>
          <w:kern w:val="0"/>
          <w:szCs w:val="21"/>
        </w:rPr>
        <w:t>MBC</w:t>
      </w:r>
      <w:r>
        <w:rPr>
          <w:rFonts w:ascii="Times New Roman" w:eastAsia="宋体" w:hAnsi="Times New Roman" w:cs="Times New Roman"/>
          <w:color w:val="000000"/>
          <w:kern w:val="0"/>
          <w:szCs w:val="21"/>
        </w:rPr>
        <w:t>）和</w:t>
      </w:r>
      <w:r>
        <w:rPr>
          <w:rFonts w:ascii="Times New Roman" w:eastAsia="宋体" w:hAnsi="Times New Roman" w:cs="Times New Roman"/>
          <w:color w:val="000000"/>
          <w:kern w:val="0"/>
          <w:szCs w:val="21"/>
        </w:rPr>
        <w:t>最低抑菌浓度（</w:t>
      </w:r>
      <w:r>
        <w:rPr>
          <w:rFonts w:ascii="Times New Roman" w:eastAsia="宋体" w:hAnsi="Times New Roman" w:cs="Times New Roman"/>
          <w:color w:val="000000"/>
          <w:kern w:val="0"/>
          <w:szCs w:val="21"/>
        </w:rPr>
        <w:t>MIC</w:t>
      </w:r>
      <w:r>
        <w:rPr>
          <w:rFonts w:ascii="Times New Roman" w:eastAsia="宋体" w:hAnsi="Times New Roman" w:cs="Times New Roman"/>
          <w:color w:val="000000"/>
          <w:kern w:val="0"/>
          <w:szCs w:val="21"/>
        </w:rPr>
        <w:t>）、化疗指数（</w:t>
      </w:r>
      <w:r>
        <w:rPr>
          <w:rFonts w:ascii="Times New Roman" w:eastAsia="宋体" w:hAnsi="Times New Roman" w:cs="Times New Roman"/>
          <w:color w:val="000000"/>
          <w:kern w:val="0"/>
          <w:szCs w:val="21"/>
        </w:rPr>
        <w:t xml:space="preserve">chemotherapeutic index </w:t>
      </w:r>
      <w:r>
        <w:rPr>
          <w:rFonts w:ascii="Times New Roman" w:eastAsia="宋体" w:hAnsi="Times New Roman" w:cs="Times New Roman"/>
          <w:color w:val="000000"/>
          <w:kern w:val="0"/>
          <w:szCs w:val="21"/>
        </w:rPr>
        <w:t>）和抗菌后效应（</w:t>
      </w:r>
      <w:r>
        <w:rPr>
          <w:rFonts w:ascii="Times New Roman" w:eastAsia="宋体" w:hAnsi="Times New Roman" w:cs="Times New Roman"/>
          <w:color w:val="000000"/>
          <w:kern w:val="0"/>
          <w:szCs w:val="21"/>
        </w:rPr>
        <w:t>PAE</w:t>
      </w:r>
      <w:r>
        <w:rPr>
          <w:rFonts w:ascii="Times New Roman" w:eastAsia="宋体" w:hAnsi="Times New Roman" w:cs="Times New Roman"/>
          <w:color w:val="000000"/>
          <w:kern w:val="0"/>
          <w:szCs w:val="21"/>
        </w:rPr>
        <w:t>）的概念。</w:t>
      </w:r>
    </w:p>
    <w:p w14:paraId="43C1AED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）抗菌药作用机制：抑制细菌细胞壁合成；影响</w:t>
      </w:r>
      <w:proofErr w:type="gramStart"/>
      <w:r>
        <w:rPr>
          <w:rFonts w:ascii="Times New Roman" w:eastAsia="宋体" w:hAnsi="Times New Roman" w:cs="Times New Roman"/>
          <w:color w:val="000000"/>
          <w:kern w:val="0"/>
          <w:szCs w:val="21"/>
        </w:rPr>
        <w:t>胞</w:t>
      </w:r>
      <w:proofErr w:type="gramEnd"/>
      <w:r>
        <w:rPr>
          <w:rFonts w:ascii="Times New Roman" w:eastAsia="宋体" w:hAnsi="Times New Roman" w:cs="Times New Roman"/>
          <w:color w:val="000000"/>
          <w:kern w:val="0"/>
          <w:szCs w:val="21"/>
        </w:rPr>
        <w:t>浆膜通透性；抑制细菌蛋白合成；影响叶酸和核酸代谢</w:t>
      </w:r>
    </w:p>
    <w:p w14:paraId="785DA6E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）细菌耐药性：耐药性（</w:t>
      </w:r>
      <w:r>
        <w:rPr>
          <w:rFonts w:ascii="Times New Roman" w:eastAsia="宋体" w:hAnsi="Times New Roman" w:cs="Times New Roman"/>
          <w:color w:val="000000"/>
          <w:kern w:val="0"/>
          <w:szCs w:val="21"/>
        </w:rPr>
        <w:t>resistance</w:t>
      </w:r>
      <w:r>
        <w:rPr>
          <w:rFonts w:ascii="Times New Roman" w:eastAsia="宋体" w:hAnsi="Times New Roman" w:cs="Times New Roman"/>
          <w:color w:val="000000"/>
          <w:kern w:val="0"/>
          <w:szCs w:val="21"/>
        </w:rPr>
        <w:t>）的概念；细菌产生耐药的方式或生化表现：产生灭活酶；降低</w:t>
      </w:r>
      <w:proofErr w:type="gramStart"/>
      <w:r>
        <w:rPr>
          <w:rFonts w:ascii="Times New Roman" w:eastAsia="宋体" w:hAnsi="Times New Roman" w:cs="Times New Roman"/>
          <w:color w:val="000000"/>
          <w:kern w:val="0"/>
          <w:szCs w:val="21"/>
        </w:rPr>
        <w:t>胞</w:t>
      </w:r>
      <w:proofErr w:type="gramEnd"/>
      <w:r>
        <w:rPr>
          <w:rFonts w:ascii="Times New Roman" w:eastAsia="宋体" w:hAnsi="Times New Roman" w:cs="Times New Roman"/>
          <w:color w:val="000000"/>
          <w:kern w:val="0"/>
          <w:szCs w:val="21"/>
        </w:rPr>
        <w:t>浆膜通透性；改变靶位结构；药物主动外排系统活性增强；改变代谢途径。</w:t>
      </w:r>
    </w:p>
    <w:p w14:paraId="3BD7DCB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）抗菌药物的合理应用原则</w:t>
      </w:r>
    </w:p>
    <w:p w14:paraId="633BC76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75E841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w:t>
      </w:r>
      <w:r>
        <w:rPr>
          <w:rFonts w:ascii="Times New Roman" w:eastAsia="宋体" w:hAnsi="Times New Roman" w:cs="Times New Roman"/>
          <w:color w:val="000000"/>
          <w:kern w:val="0"/>
          <w:szCs w:val="21"/>
        </w:rPr>
        <w:t>体讲授、提问式、启发式、讨论式教学方式。重要的专业英语词汇及英文药名采取双语教学方式。比如可以展开讨论，抗菌药物和发现和应用给众多感染性疾病患者带来了希望，但</w:t>
      </w:r>
      <w:r>
        <w:rPr>
          <w:rFonts w:ascii="Times New Roman" w:eastAsia="宋体" w:hAnsi="Times New Roman" w:cs="Times New Roman"/>
          <w:color w:val="000000"/>
          <w:kern w:val="0"/>
          <w:szCs w:val="21"/>
        </w:rPr>
        <w:lastRenderedPageBreak/>
        <w:t>是随着药物滥用的发生，也给临床带来了许多问题，合理有效的应用药物是每个医务工作者应尽的职责。</w:t>
      </w:r>
    </w:p>
    <w:p w14:paraId="4FFEBBA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A72BA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）何为抗菌后效应，其临床意义是什么？（</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）抗菌药物的作用机制有哪些？</w:t>
      </w:r>
      <w:r>
        <w:rPr>
          <w:rFonts w:ascii="Times New Roman" w:eastAsia="宋体" w:hAnsi="Times New Roman" w:cs="Times New Roman"/>
          <w:color w:val="000000"/>
          <w:kern w:val="0"/>
          <w:szCs w:val="21"/>
        </w:rPr>
        <w:t xml:space="preserve"> </w:t>
      </w:r>
    </w:p>
    <w:p w14:paraId="1E7189F2"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布置作业，让同学课后查阅资料，整理出人类历史上重大传染性疾病事件，尤其是鼠疫和霍乱，以理解传染性疾病对全人类健康的影响。</w:t>
      </w:r>
    </w:p>
    <w:p w14:paraId="04C5DAD1" w14:textId="77777777" w:rsidR="00B2200C" w:rsidRDefault="00B2200C">
      <w:pPr>
        <w:adjustRightInd w:val="0"/>
        <w:snapToGrid w:val="0"/>
        <w:spacing w:line="360" w:lineRule="auto"/>
        <w:ind w:firstLineChars="200" w:firstLine="420"/>
        <w:rPr>
          <w:rFonts w:ascii="Times New Roman" w:eastAsia="宋体" w:hAnsi="Times New Roman" w:cs="Times New Roman"/>
          <w:szCs w:val="21"/>
        </w:rPr>
      </w:pPr>
    </w:p>
    <w:p w14:paraId="3568257F"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第四十章</w:t>
      </w:r>
      <w:r>
        <w:rPr>
          <w:rFonts w:ascii="Times New Roman" w:eastAsia="黑体" w:hAnsi="Times New Roman" w:cs="Times New Roman"/>
          <w:bCs/>
          <w:sz w:val="24"/>
          <w:szCs w:val="24"/>
        </w:rPr>
        <w:t xml:space="preserve"> β-</w:t>
      </w:r>
      <w:r>
        <w:rPr>
          <w:rFonts w:ascii="Times New Roman" w:eastAsia="黑体" w:hAnsi="Times New Roman" w:cs="Times New Roman"/>
          <w:bCs/>
          <w:sz w:val="24"/>
          <w:szCs w:val="24"/>
        </w:rPr>
        <w:t>内酰胺类抗生素</w:t>
      </w:r>
    </w:p>
    <w:p w14:paraId="77733AF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w:t>
      </w:r>
      <w:r>
        <w:rPr>
          <w:rFonts w:ascii="Times New Roman" w:eastAsia="宋体" w:hAnsi="Times New Roman" w:cs="Times New Roman"/>
          <w:color w:val="000000"/>
          <w:kern w:val="0"/>
          <w:szCs w:val="21"/>
        </w:rPr>
        <w:t>学目标</w:t>
      </w:r>
    </w:p>
    <w:p w14:paraId="1AAB3BE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内酰胺类的作用机制；青霉素</w:t>
      </w:r>
      <w:r>
        <w:rPr>
          <w:rFonts w:ascii="Times New Roman" w:eastAsia="宋体" w:hAnsi="Times New Roman" w:cs="Times New Roman"/>
          <w:color w:val="000000"/>
          <w:kern w:val="0"/>
          <w:szCs w:val="21"/>
        </w:rPr>
        <w:t xml:space="preserve">G </w:t>
      </w:r>
      <w:r>
        <w:rPr>
          <w:rFonts w:ascii="Times New Roman" w:eastAsia="宋体" w:hAnsi="Times New Roman" w:cs="Times New Roman"/>
          <w:color w:val="000000"/>
          <w:kern w:val="0"/>
          <w:szCs w:val="21"/>
        </w:rPr>
        <w:t>的抗菌作用、临床应用、不良反应防治措施；五代头孢菌素特点及用途；熟悉细菌对</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内酰胺类产生耐药性的机制；合成青霉素类、广谱青霉素类的特点及应用。</w:t>
      </w:r>
    </w:p>
    <w:p w14:paraId="3624E84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0F0A95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内酰胺类药物的药理作用、作用机制、临床应用以及不良反应；</w:t>
      </w:r>
    </w:p>
    <w:p w14:paraId="6B9D408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教学难点：青霉素</w:t>
      </w:r>
      <w:r>
        <w:rPr>
          <w:rFonts w:ascii="Times New Roman" w:eastAsia="宋体" w:hAnsi="Times New Roman" w:cs="Times New Roman"/>
          <w:color w:val="000000"/>
          <w:kern w:val="0"/>
          <w:szCs w:val="21"/>
        </w:rPr>
        <w:t>G</w:t>
      </w:r>
      <w:r>
        <w:rPr>
          <w:rFonts w:ascii="Times New Roman" w:eastAsia="宋体" w:hAnsi="Times New Roman" w:cs="Times New Roman"/>
          <w:color w:val="000000"/>
          <w:kern w:val="0"/>
          <w:szCs w:val="21"/>
        </w:rPr>
        <w:t>的不良反应和防治措施。</w:t>
      </w:r>
    </w:p>
    <w:p w14:paraId="0AC05CC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0B4BFF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内酰胺类的分类</w:t>
      </w:r>
    </w:p>
    <w:p w14:paraId="0135805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）抗菌作用机制及耐药性机制：抗菌作用机制：</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内酰胺类抗生素与细胞浆膜上青霉素结合蛋白（</w:t>
      </w:r>
      <w:r>
        <w:rPr>
          <w:rFonts w:ascii="Times New Roman" w:eastAsia="宋体" w:hAnsi="Times New Roman" w:cs="Times New Roman"/>
          <w:color w:val="000000"/>
          <w:kern w:val="0"/>
          <w:szCs w:val="21"/>
        </w:rPr>
        <w:t>PBPs</w:t>
      </w:r>
      <w:r>
        <w:rPr>
          <w:rFonts w:ascii="Times New Roman" w:eastAsia="宋体" w:hAnsi="Times New Roman" w:cs="Times New Roman"/>
          <w:color w:val="000000"/>
          <w:kern w:val="0"/>
          <w:szCs w:val="21"/>
        </w:rPr>
        <w:t>）结合，抑制细胞壁的形成，激活自溶酶，造成菌体的死亡；细菌的耐药性机制：</w:t>
      </w:r>
      <w:r>
        <w:rPr>
          <w:rFonts w:ascii="Times New Roman" w:eastAsia="宋体" w:hAnsi="Times New Roman" w:cs="Times New Roman" w:hint="eastAsia"/>
          <w:color w:val="000000"/>
          <w:kern w:val="0"/>
          <w:szCs w:val="21"/>
        </w:rPr>
        <w:t>①</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产生水解酶</w:t>
      </w:r>
      <w:r>
        <w:rPr>
          <w:rFonts w:ascii="Times New Roman" w:eastAsia="宋体" w:hAnsi="Times New Roman" w:cs="Times New Roman" w:hint="eastAsia"/>
          <w:color w:val="000000"/>
          <w:kern w:val="0"/>
          <w:szCs w:val="21"/>
        </w:rPr>
        <w:t>②</w:t>
      </w:r>
      <w:r>
        <w:rPr>
          <w:rFonts w:ascii="Times New Roman" w:eastAsia="宋体" w:hAnsi="Times New Roman" w:cs="Times New Roman"/>
          <w:color w:val="000000"/>
          <w:kern w:val="0"/>
          <w:szCs w:val="21"/>
        </w:rPr>
        <w:t>酶与药物牢固结合</w:t>
      </w:r>
      <w:r>
        <w:rPr>
          <w:rFonts w:ascii="Times New Roman" w:eastAsia="宋体" w:hAnsi="Times New Roman" w:cs="Times New Roman" w:hint="eastAsia"/>
          <w:color w:val="000000"/>
          <w:kern w:val="0"/>
          <w:szCs w:val="21"/>
        </w:rPr>
        <w:t>③</w:t>
      </w:r>
      <w:r>
        <w:rPr>
          <w:rFonts w:ascii="Times New Roman" w:eastAsia="宋体" w:hAnsi="Times New Roman" w:cs="Times New Roman"/>
          <w:color w:val="000000"/>
          <w:kern w:val="0"/>
          <w:szCs w:val="21"/>
        </w:rPr>
        <w:t xml:space="preserve">PBPS </w:t>
      </w:r>
      <w:r>
        <w:rPr>
          <w:rFonts w:ascii="Times New Roman" w:eastAsia="宋体" w:hAnsi="Times New Roman" w:cs="Times New Roman"/>
          <w:color w:val="000000"/>
          <w:kern w:val="0"/>
          <w:szCs w:val="21"/>
        </w:rPr>
        <w:t>的改变</w:t>
      </w:r>
      <w:r>
        <w:rPr>
          <w:rFonts w:ascii="Times New Roman" w:eastAsia="宋体" w:hAnsi="Times New Roman" w:cs="Times New Roman" w:hint="eastAsia"/>
          <w:color w:val="000000"/>
          <w:kern w:val="0"/>
          <w:szCs w:val="21"/>
        </w:rPr>
        <w:t>④</w:t>
      </w:r>
      <w:r>
        <w:rPr>
          <w:rFonts w:ascii="Times New Roman" w:eastAsia="宋体" w:hAnsi="Times New Roman" w:cs="Times New Roman"/>
          <w:color w:val="000000"/>
          <w:kern w:val="0"/>
          <w:szCs w:val="21"/>
        </w:rPr>
        <w:t>改变菌膜通透性</w:t>
      </w:r>
      <w:r>
        <w:rPr>
          <w:rFonts w:ascii="Times New Roman" w:eastAsia="宋体" w:hAnsi="Times New Roman" w:cs="Times New Roman" w:hint="eastAsia"/>
          <w:color w:val="000000"/>
          <w:kern w:val="0"/>
          <w:szCs w:val="21"/>
        </w:rPr>
        <w:t>⑤</w:t>
      </w:r>
      <w:r>
        <w:rPr>
          <w:rFonts w:ascii="Times New Roman" w:eastAsia="宋体" w:hAnsi="Times New Roman" w:cs="Times New Roman"/>
          <w:color w:val="000000"/>
          <w:kern w:val="0"/>
          <w:szCs w:val="21"/>
        </w:rPr>
        <w:t>增加药物外排</w:t>
      </w:r>
      <w:r>
        <w:rPr>
          <w:rFonts w:ascii="Times New Roman" w:eastAsia="宋体" w:hAnsi="Times New Roman" w:cs="Times New Roman" w:hint="eastAsia"/>
          <w:color w:val="000000"/>
          <w:kern w:val="0"/>
          <w:szCs w:val="21"/>
        </w:rPr>
        <w:t>⑥</w:t>
      </w:r>
      <w:r>
        <w:rPr>
          <w:rFonts w:ascii="Times New Roman" w:eastAsia="宋体" w:hAnsi="Times New Roman" w:cs="Times New Roman"/>
          <w:color w:val="000000"/>
          <w:kern w:val="0"/>
          <w:szCs w:val="21"/>
        </w:rPr>
        <w:t>缺乏自溶酶；</w:t>
      </w:r>
    </w:p>
    <w:p w14:paraId="7C8924A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）青霉素类：</w:t>
      </w:r>
      <w:r>
        <w:rPr>
          <w:rFonts w:ascii="Times New Roman" w:eastAsia="宋体" w:hAnsi="Times New Roman" w:cs="Times New Roman"/>
          <w:color w:val="000000"/>
          <w:kern w:val="0"/>
          <w:szCs w:val="21"/>
        </w:rPr>
        <w:t xml:space="preserve">1. </w:t>
      </w:r>
      <w:proofErr w:type="gramStart"/>
      <w:r>
        <w:rPr>
          <w:rFonts w:ascii="Times New Roman" w:eastAsia="宋体" w:hAnsi="Times New Roman" w:cs="Times New Roman"/>
          <w:color w:val="000000"/>
          <w:kern w:val="0"/>
          <w:szCs w:val="21"/>
        </w:rPr>
        <w:t>窄谱青霉素</w:t>
      </w:r>
      <w:proofErr w:type="gramEnd"/>
      <w:r>
        <w:rPr>
          <w:rFonts w:ascii="Times New Roman" w:eastAsia="宋体" w:hAnsi="Times New Roman" w:cs="Times New Roman"/>
          <w:color w:val="000000"/>
          <w:kern w:val="0"/>
          <w:szCs w:val="21"/>
        </w:rPr>
        <w:t>类</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青霉素</w:t>
      </w:r>
      <w:r>
        <w:rPr>
          <w:rFonts w:ascii="Times New Roman" w:eastAsia="宋体" w:hAnsi="Times New Roman" w:cs="Times New Roman"/>
          <w:color w:val="000000"/>
          <w:kern w:val="0"/>
          <w:szCs w:val="21"/>
        </w:rPr>
        <w:t>G</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penicillin G</w:t>
      </w:r>
      <w:r>
        <w:rPr>
          <w:rFonts w:ascii="Times New Roman" w:eastAsia="宋体" w:hAnsi="Times New Roman" w:cs="Times New Roman"/>
          <w:color w:val="000000"/>
          <w:kern w:val="0"/>
          <w:szCs w:val="21"/>
        </w:rPr>
        <w:t>），来源及化学；体内过程；抗菌作用；临床应用；不良反应及其预防；</w:t>
      </w:r>
      <w:r>
        <w:rPr>
          <w:rFonts w:ascii="Times New Roman" w:eastAsia="宋体" w:hAnsi="Times New Roman" w:cs="Times New Roman" w:hint="eastAsia"/>
          <w:color w:val="000000"/>
          <w:kern w:val="0"/>
          <w:szCs w:val="21"/>
        </w:rPr>
        <w:t>⒉</w:t>
      </w:r>
      <w:r>
        <w:rPr>
          <w:rFonts w:ascii="Times New Roman" w:eastAsia="宋体" w:hAnsi="Times New Roman" w:cs="Times New Roman"/>
          <w:color w:val="000000"/>
          <w:kern w:val="0"/>
          <w:szCs w:val="21"/>
        </w:rPr>
        <w:t xml:space="preserve"> </w:t>
      </w:r>
      <w:proofErr w:type="gramStart"/>
      <w:r>
        <w:rPr>
          <w:rFonts w:ascii="Times New Roman" w:eastAsia="宋体" w:hAnsi="Times New Roman" w:cs="Times New Roman"/>
          <w:color w:val="000000"/>
          <w:kern w:val="0"/>
          <w:szCs w:val="21"/>
        </w:rPr>
        <w:t>耐酶青霉素</w:t>
      </w:r>
      <w:proofErr w:type="gramEnd"/>
      <w:r>
        <w:rPr>
          <w:rFonts w:ascii="Times New Roman" w:eastAsia="宋体" w:hAnsi="Times New Roman" w:cs="Times New Roman"/>
          <w:color w:val="000000"/>
          <w:kern w:val="0"/>
          <w:szCs w:val="21"/>
        </w:rPr>
        <w:t>类：苯</w:t>
      </w:r>
      <w:proofErr w:type="gramStart"/>
      <w:r>
        <w:rPr>
          <w:rFonts w:ascii="Times New Roman" w:eastAsia="宋体" w:hAnsi="Times New Roman" w:cs="Times New Roman"/>
          <w:color w:val="000000"/>
          <w:kern w:val="0"/>
          <w:szCs w:val="21"/>
        </w:rPr>
        <w:t>唑</w:t>
      </w:r>
      <w:proofErr w:type="gramEnd"/>
      <w:r>
        <w:rPr>
          <w:rFonts w:ascii="Times New Roman" w:eastAsia="宋体" w:hAnsi="Times New Roman" w:cs="Times New Roman"/>
          <w:color w:val="000000"/>
          <w:kern w:val="0"/>
          <w:szCs w:val="21"/>
        </w:rPr>
        <w:t>西林（</w:t>
      </w:r>
      <w:r>
        <w:rPr>
          <w:rFonts w:ascii="Times New Roman" w:eastAsia="宋体" w:hAnsi="Times New Roman" w:cs="Times New Roman"/>
          <w:color w:val="000000"/>
          <w:kern w:val="0"/>
          <w:szCs w:val="21"/>
        </w:rPr>
        <w:t>oxacillin</w:t>
      </w:r>
      <w:r>
        <w:rPr>
          <w:rFonts w:ascii="Times New Roman" w:eastAsia="宋体" w:hAnsi="Times New Roman" w:cs="Times New Roman"/>
          <w:color w:val="000000"/>
          <w:kern w:val="0"/>
          <w:szCs w:val="21"/>
        </w:rPr>
        <w:t>）、氯唑西林（</w:t>
      </w:r>
      <w:r>
        <w:rPr>
          <w:rFonts w:ascii="Times New Roman" w:eastAsia="宋体" w:hAnsi="Times New Roman" w:cs="Times New Roman"/>
          <w:color w:val="000000"/>
          <w:kern w:val="0"/>
          <w:szCs w:val="21"/>
        </w:rPr>
        <w:t>cloxacillin</w:t>
      </w:r>
      <w:r>
        <w:rPr>
          <w:rFonts w:ascii="Times New Roman" w:eastAsia="宋体" w:hAnsi="Times New Roman" w:cs="Times New Roman"/>
          <w:color w:val="000000"/>
          <w:kern w:val="0"/>
          <w:szCs w:val="21"/>
        </w:rPr>
        <w:t>）等的特点和临床应用；</w:t>
      </w:r>
      <w:r>
        <w:rPr>
          <w:rFonts w:ascii="Times New Roman" w:eastAsia="宋体" w:hAnsi="Times New Roman" w:cs="Times New Roman"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广谱青</w:t>
      </w:r>
      <w:r>
        <w:rPr>
          <w:rFonts w:ascii="Times New Roman" w:eastAsia="宋体" w:hAnsi="Times New Roman" w:cs="Times New Roman"/>
          <w:color w:val="000000"/>
          <w:kern w:val="0"/>
          <w:szCs w:val="21"/>
        </w:rPr>
        <w:t>霉素类：氨</w:t>
      </w:r>
      <w:proofErr w:type="gramStart"/>
      <w:r>
        <w:rPr>
          <w:rFonts w:ascii="Times New Roman" w:eastAsia="宋体" w:hAnsi="Times New Roman" w:cs="Times New Roman"/>
          <w:color w:val="000000"/>
          <w:kern w:val="0"/>
          <w:szCs w:val="21"/>
        </w:rPr>
        <w:t>苄</w:t>
      </w:r>
      <w:proofErr w:type="gramEnd"/>
      <w:r>
        <w:rPr>
          <w:rFonts w:ascii="Times New Roman" w:eastAsia="宋体" w:hAnsi="Times New Roman" w:cs="Times New Roman"/>
          <w:color w:val="000000"/>
          <w:kern w:val="0"/>
          <w:szCs w:val="21"/>
        </w:rPr>
        <w:t>西林（</w:t>
      </w:r>
      <w:r>
        <w:rPr>
          <w:rFonts w:ascii="Times New Roman" w:eastAsia="宋体" w:hAnsi="Times New Roman" w:cs="Times New Roman"/>
          <w:color w:val="000000"/>
          <w:kern w:val="0"/>
          <w:szCs w:val="21"/>
        </w:rPr>
        <w:t xml:space="preserve">ampicillin </w:t>
      </w:r>
      <w:r>
        <w:rPr>
          <w:rFonts w:ascii="Times New Roman" w:eastAsia="宋体" w:hAnsi="Times New Roman" w:cs="Times New Roman"/>
          <w:color w:val="000000"/>
          <w:kern w:val="0"/>
          <w:szCs w:val="21"/>
        </w:rPr>
        <w:t>）、阿莫西林（</w:t>
      </w:r>
      <w:r>
        <w:rPr>
          <w:rFonts w:ascii="Times New Roman" w:eastAsia="宋体" w:hAnsi="Times New Roman" w:cs="Times New Roman"/>
          <w:color w:val="000000"/>
          <w:kern w:val="0"/>
          <w:szCs w:val="21"/>
        </w:rPr>
        <w:t>amoxycillin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的抗菌作用特点和临床应用；</w:t>
      </w:r>
      <w:r>
        <w:rPr>
          <w:rFonts w:ascii="Times New Roman" w:eastAsia="宋体" w:hAnsi="Times New Roman" w:cs="Times New Roman"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抗铜绿假单胞菌广谱青霉素类：羧</w:t>
      </w:r>
      <w:proofErr w:type="gramStart"/>
      <w:r>
        <w:rPr>
          <w:rFonts w:ascii="Times New Roman" w:eastAsia="宋体" w:hAnsi="Times New Roman" w:cs="Times New Roman"/>
          <w:color w:val="000000"/>
          <w:kern w:val="0"/>
          <w:szCs w:val="21"/>
        </w:rPr>
        <w:t>苄</w:t>
      </w:r>
      <w:proofErr w:type="gramEnd"/>
      <w:r>
        <w:rPr>
          <w:rFonts w:ascii="Times New Roman" w:eastAsia="宋体" w:hAnsi="Times New Roman" w:cs="Times New Roman"/>
          <w:color w:val="000000"/>
          <w:kern w:val="0"/>
          <w:szCs w:val="21"/>
        </w:rPr>
        <w:t>西林（</w:t>
      </w:r>
      <w:r>
        <w:rPr>
          <w:rFonts w:ascii="Times New Roman" w:eastAsia="宋体" w:hAnsi="Times New Roman" w:cs="Times New Roman"/>
          <w:color w:val="000000"/>
          <w:kern w:val="0"/>
          <w:szCs w:val="21"/>
        </w:rPr>
        <w:t xml:space="preserve">carbenicillin </w:t>
      </w:r>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哌</w:t>
      </w:r>
      <w:proofErr w:type="gramEnd"/>
      <w:r>
        <w:rPr>
          <w:rFonts w:ascii="Times New Roman" w:eastAsia="宋体" w:hAnsi="Times New Roman" w:cs="Times New Roman"/>
          <w:color w:val="000000"/>
          <w:kern w:val="0"/>
          <w:szCs w:val="21"/>
        </w:rPr>
        <w:t>拉西林的抗菌作用特点及主要临床应用和应用注意事项；</w:t>
      </w:r>
      <w:r>
        <w:rPr>
          <w:rFonts w:ascii="Times New Roman" w:eastAsia="宋体" w:hAnsi="Times New Roman" w:cs="Times New Roman"/>
          <w:color w:val="000000"/>
          <w:kern w:val="0"/>
          <w:szCs w:val="21"/>
        </w:rPr>
        <w:t xml:space="preserve">5. </w:t>
      </w:r>
      <w:r>
        <w:rPr>
          <w:rFonts w:ascii="Times New Roman" w:eastAsia="宋体" w:hAnsi="Times New Roman" w:cs="Times New Roman"/>
          <w:color w:val="000000"/>
          <w:kern w:val="0"/>
          <w:szCs w:val="21"/>
        </w:rPr>
        <w:t>抗革兰阴性杆菌青霉素类的抗菌作用特点及应用。</w:t>
      </w:r>
    </w:p>
    <w:p w14:paraId="34500A7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）头孢菌素类抗生素：</w:t>
      </w:r>
      <w:r>
        <w:rPr>
          <w:rFonts w:ascii="Times New Roman" w:eastAsia="宋体" w:hAnsi="Times New Roman" w:cs="Times New Roman" w:hint="eastAsia"/>
          <w:color w:val="000000"/>
          <w:kern w:val="0"/>
          <w:szCs w:val="21"/>
        </w:rPr>
        <w:t>⒈</w:t>
      </w:r>
      <w:r>
        <w:rPr>
          <w:rFonts w:ascii="Times New Roman" w:eastAsia="宋体" w:hAnsi="Times New Roman" w:cs="Times New Roman"/>
          <w:color w:val="000000"/>
          <w:kern w:val="0"/>
          <w:szCs w:val="21"/>
        </w:rPr>
        <w:t>头孢菌素类抗生素的分类；</w:t>
      </w: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比较五代头孢菌素的异同；</w:t>
      </w: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五代头孢菌素的临床应用及代表药；</w:t>
      </w:r>
    </w:p>
    <w:p w14:paraId="7DAE368B"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p>
    <w:p w14:paraId="1F6F5EF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w:t>
      </w:r>
      <w:r>
        <w:rPr>
          <w:rFonts w:ascii="宋体" w:eastAsia="宋体" w:hAnsi="宋体" w:cs="Times New Roman"/>
          <w:color w:val="000000"/>
          <w:kern w:val="0"/>
          <w:szCs w:val="21"/>
        </w:rPr>
        <w:t>提问式、启发式、讨论式教学方式。重要的专业英语词汇及英文药名采取双语教学方式。比如讨论青霉素作为</w:t>
      </w:r>
      <w:r>
        <w:rPr>
          <w:rFonts w:ascii="宋体" w:eastAsia="宋体" w:hAnsi="宋体" w:cs="Times New Roman"/>
          <w:color w:val="000000"/>
          <w:kern w:val="0"/>
          <w:szCs w:val="21"/>
        </w:rPr>
        <w:t>β</w:t>
      </w:r>
      <w:r>
        <w:rPr>
          <w:rFonts w:ascii="宋体" w:eastAsia="宋体" w:hAnsi="宋体" w:cs="Times New Roman"/>
          <w:color w:val="000000"/>
          <w:kern w:val="0"/>
          <w:szCs w:val="21"/>
        </w:rPr>
        <w:t>内酰胺类的经典药物，它如何被发现的历史可激</w:t>
      </w:r>
      <w:r>
        <w:rPr>
          <w:rFonts w:ascii="宋体" w:eastAsia="宋体" w:hAnsi="宋体" w:cs="Times New Roman"/>
          <w:color w:val="000000"/>
          <w:kern w:val="0"/>
          <w:szCs w:val="21"/>
        </w:rPr>
        <w:lastRenderedPageBreak/>
        <w:t>励学生在科研实验中注重实践，注重观察思考的能力。</w:t>
      </w:r>
    </w:p>
    <w:p w14:paraId="0E9C10B7"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1439F92D"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宋体" w:eastAsia="宋体" w:hAnsi="宋体" w:cs="Times New Roman"/>
          <w:color w:val="000000"/>
          <w:kern w:val="0"/>
          <w:szCs w:val="21"/>
        </w:rPr>
        <w:t>回答问题：（</w:t>
      </w:r>
      <w:r>
        <w:rPr>
          <w:rFonts w:ascii="宋体" w:eastAsia="宋体" w:hAnsi="宋体" w:cs="Times New Roman"/>
          <w:color w:val="000000"/>
          <w:kern w:val="0"/>
          <w:szCs w:val="21"/>
        </w:rPr>
        <w:t>1</w:t>
      </w:r>
      <w:r>
        <w:rPr>
          <w:rFonts w:ascii="宋体" w:eastAsia="宋体" w:hAnsi="宋体" w:cs="Times New Roman"/>
          <w:color w:val="000000"/>
          <w:kern w:val="0"/>
          <w:szCs w:val="21"/>
        </w:rPr>
        <w:t>）如何防治青霉素所致过敏性休克？</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2</w:t>
      </w:r>
      <w:r>
        <w:rPr>
          <w:rFonts w:ascii="宋体" w:eastAsia="宋体" w:hAnsi="宋体" w:cs="Times New Roman"/>
          <w:color w:val="000000"/>
          <w:kern w:val="0"/>
          <w:szCs w:val="21"/>
        </w:rPr>
        <w:t>）试比较五代头孢菌素的异同？</w:t>
      </w:r>
      <w:r>
        <w:rPr>
          <w:rFonts w:ascii="宋体" w:eastAsia="宋体" w:hAnsi="宋体" w:cs="Times New Roman" w:hint="eastAsia"/>
          <w:color w:val="000000"/>
          <w:kern w:val="0"/>
          <w:szCs w:val="21"/>
        </w:rPr>
        <w:t>（</w:t>
      </w:r>
      <w:r>
        <w:rPr>
          <w:rFonts w:ascii="宋体" w:eastAsia="宋体" w:hAnsi="宋体" w:cs="Times New Roman" w:hint="eastAsia"/>
          <w:color w:val="000000"/>
          <w:kern w:val="0"/>
          <w:szCs w:val="21"/>
        </w:rPr>
        <w:t>3</w:t>
      </w:r>
      <w:r>
        <w:rPr>
          <w:rFonts w:ascii="宋体" w:eastAsia="宋体" w:hAnsi="宋体" w:cs="Times New Roman" w:hint="eastAsia"/>
          <w:color w:val="000000"/>
          <w:kern w:val="0"/>
          <w:szCs w:val="21"/>
        </w:rPr>
        <w:t>）</w:t>
      </w:r>
      <w:r>
        <w:rPr>
          <w:rFonts w:ascii="Times New Roman" w:eastAsia="宋体" w:hAnsi="Times New Roman" w:cs="Times New Roman" w:hint="eastAsia"/>
          <w:szCs w:val="21"/>
        </w:rPr>
        <w:t>既然头孢菌素是更新型的抗生素，以后一定会完全取代青霉素类药物，对否？（</w:t>
      </w:r>
      <w:r>
        <w:rPr>
          <w:rFonts w:ascii="Times New Roman" w:eastAsia="宋体" w:hAnsi="Times New Roman" w:cs="Times New Roman" w:hint="eastAsia"/>
          <w:szCs w:val="21"/>
        </w:rPr>
        <w:t>4</w:t>
      </w:r>
      <w:r>
        <w:rPr>
          <w:rFonts w:ascii="Times New Roman" w:eastAsia="宋体" w:hAnsi="Times New Roman" w:cs="Times New Roman" w:hint="eastAsia"/>
          <w:szCs w:val="21"/>
        </w:rPr>
        <w:t>）青霉素的过敏性休克是随机事件，不可预测，所以不用过多考虑，对否？</w:t>
      </w:r>
    </w:p>
    <w:p w14:paraId="0F18EBC6" w14:textId="77777777" w:rsidR="00B2200C" w:rsidRDefault="00B2200C">
      <w:pPr>
        <w:adjustRightInd w:val="0"/>
        <w:snapToGrid w:val="0"/>
        <w:spacing w:line="360" w:lineRule="auto"/>
        <w:ind w:firstLineChars="202" w:firstLine="424"/>
        <w:rPr>
          <w:rFonts w:ascii="Times New Roman" w:eastAsia="宋体" w:hAnsi="Times New Roman" w:cs="Times New Roman"/>
          <w:color w:val="000000"/>
          <w:kern w:val="0"/>
          <w:szCs w:val="21"/>
        </w:rPr>
      </w:pPr>
    </w:p>
    <w:p w14:paraId="4A19B5CA" w14:textId="77777777" w:rsidR="00B2200C" w:rsidRDefault="00B42542">
      <w:pPr>
        <w:adjustRightInd w:val="0"/>
        <w:snapToGrid w:val="0"/>
        <w:spacing w:line="360" w:lineRule="auto"/>
        <w:ind w:firstLineChars="176" w:firstLine="422"/>
        <w:rPr>
          <w:rFonts w:ascii="Times New Roman" w:eastAsia="黑体" w:hAnsi="Times New Roman" w:cs="Times New Roman"/>
          <w:bCs/>
          <w:sz w:val="24"/>
          <w:szCs w:val="24"/>
        </w:rPr>
      </w:pPr>
      <w:r>
        <w:rPr>
          <w:rFonts w:ascii="Times New Roman" w:eastAsia="黑体" w:hAnsi="Times New Roman" w:cs="Times New Roman"/>
          <w:bCs/>
          <w:sz w:val="24"/>
          <w:szCs w:val="24"/>
        </w:rPr>
        <w:t>第四十一章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大环内酯类、林可霉素类及多肽类抗生素</w:t>
      </w:r>
    </w:p>
    <w:p w14:paraId="575FDC5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1394431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掌握大环内酯类的抗菌作用、临床应用、不良反应；熟悉林可霉素类抗生素抗菌作用、临床应用及不良反应；了解万古霉素作用及用途。</w:t>
      </w:r>
    </w:p>
    <w:p w14:paraId="39DF2C5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1B3DA2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教学重点：各类抗菌药的药理作用、作用机制、临床应用、不良反应；</w:t>
      </w:r>
    </w:p>
    <w:p w14:paraId="2BC58D0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4C0CEA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）大环内酯类抗生素</w:t>
      </w:r>
    </w:p>
    <w:p w14:paraId="03C435C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大环内酯类抗生素按化学结构的分类、抗菌作用及机制</w:t>
      </w:r>
    </w:p>
    <w:p w14:paraId="1950091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红霉素（</w:t>
      </w:r>
      <w:r>
        <w:rPr>
          <w:rFonts w:ascii="Times New Roman" w:eastAsia="宋体" w:hAnsi="Times New Roman" w:cs="Times New Roman"/>
          <w:color w:val="000000"/>
          <w:kern w:val="0"/>
          <w:szCs w:val="21"/>
        </w:rPr>
        <w:t>erythromycin</w:t>
      </w:r>
      <w:r>
        <w:rPr>
          <w:rFonts w:ascii="Times New Roman" w:eastAsia="宋体" w:hAnsi="Times New Roman" w:cs="Times New Roman"/>
          <w:color w:val="000000"/>
          <w:kern w:val="0"/>
          <w:szCs w:val="21"/>
        </w:rPr>
        <w:t>）的抗菌作用、体内过程、临床应用、不良反应</w:t>
      </w:r>
    </w:p>
    <w:p w14:paraId="2E7932C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⑶</w:t>
      </w:r>
      <w:proofErr w:type="gramStart"/>
      <w:r>
        <w:rPr>
          <w:rFonts w:ascii="Times New Roman" w:eastAsia="宋体" w:hAnsi="Times New Roman" w:cs="Times New Roman"/>
          <w:color w:val="000000"/>
          <w:kern w:val="0"/>
          <w:szCs w:val="21"/>
        </w:rPr>
        <w:t>阿奇霉素</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azithromycin</w:t>
      </w:r>
      <w:r>
        <w:rPr>
          <w:rFonts w:ascii="Times New Roman" w:eastAsia="宋体" w:hAnsi="Times New Roman" w:cs="Times New Roman"/>
          <w:color w:val="000000"/>
          <w:kern w:val="0"/>
          <w:szCs w:val="21"/>
        </w:rPr>
        <w:t>）和克拉霉素的抗菌作用特点和临床应用。</w:t>
      </w:r>
    </w:p>
    <w:p w14:paraId="7A9E1FC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）林可霉素类抗</w:t>
      </w:r>
      <w:r>
        <w:rPr>
          <w:rFonts w:ascii="Times New Roman" w:eastAsia="宋体" w:hAnsi="Times New Roman" w:cs="Times New Roman"/>
          <w:color w:val="000000"/>
          <w:kern w:val="0"/>
          <w:szCs w:val="21"/>
        </w:rPr>
        <w:t>生素：林可霉素（</w:t>
      </w:r>
      <w:r>
        <w:rPr>
          <w:rFonts w:ascii="Times New Roman" w:eastAsia="宋体" w:hAnsi="Times New Roman" w:cs="Times New Roman"/>
          <w:color w:val="000000"/>
          <w:kern w:val="0"/>
          <w:szCs w:val="21"/>
        </w:rPr>
        <w:t xml:space="preserve">lincomycin </w:t>
      </w:r>
      <w:r>
        <w:rPr>
          <w:rFonts w:ascii="Times New Roman" w:eastAsia="宋体" w:hAnsi="Times New Roman" w:cs="Times New Roman"/>
          <w:color w:val="000000"/>
          <w:kern w:val="0"/>
          <w:szCs w:val="21"/>
        </w:rPr>
        <w:t>）及克林霉素（</w:t>
      </w:r>
      <w:r>
        <w:rPr>
          <w:rFonts w:ascii="Times New Roman" w:eastAsia="宋体" w:hAnsi="Times New Roman" w:cs="Times New Roman"/>
          <w:color w:val="000000"/>
          <w:kern w:val="0"/>
          <w:szCs w:val="21"/>
        </w:rPr>
        <w:t>clindamycin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的抗菌作用、体内过程、临床应用、不良反应。</w:t>
      </w:r>
    </w:p>
    <w:p w14:paraId="1F3648E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）多肽类抗生素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万古霉素（</w:t>
      </w:r>
      <w:r>
        <w:rPr>
          <w:rFonts w:ascii="Times New Roman" w:eastAsia="宋体" w:hAnsi="Times New Roman" w:cs="Times New Roman"/>
          <w:color w:val="000000"/>
          <w:kern w:val="0"/>
          <w:szCs w:val="21"/>
        </w:rPr>
        <w:t>vancomycin</w:t>
      </w:r>
      <w:r>
        <w:rPr>
          <w:rFonts w:ascii="Times New Roman" w:eastAsia="宋体" w:hAnsi="Times New Roman" w:cs="Times New Roman"/>
          <w:color w:val="000000"/>
          <w:kern w:val="0"/>
          <w:szCs w:val="21"/>
        </w:rPr>
        <w:t>）的抗菌作用、临床应用、不良反应。</w:t>
      </w:r>
    </w:p>
    <w:p w14:paraId="0097622C"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p>
    <w:p w14:paraId="4A9DD174"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23793413"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7BCF6F2D"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color w:val="000000"/>
          <w:kern w:val="0"/>
          <w:szCs w:val="21"/>
        </w:rPr>
        <w:t>1</w:t>
      </w:r>
      <w:r>
        <w:rPr>
          <w:rFonts w:ascii="宋体" w:eastAsia="宋体" w:hAnsi="宋体" w:cs="Times New Roman"/>
          <w:color w:val="000000"/>
          <w:kern w:val="0"/>
          <w:szCs w:val="21"/>
        </w:rPr>
        <w:t>）青霉素能否与大环内酯类联合</w:t>
      </w:r>
      <w:r>
        <w:rPr>
          <w:rFonts w:ascii="宋体" w:eastAsia="宋体" w:hAnsi="宋体" w:cs="Times New Roman"/>
          <w:color w:val="000000"/>
          <w:kern w:val="0"/>
          <w:szCs w:val="21"/>
        </w:rPr>
        <w:t>,</w:t>
      </w:r>
      <w:r>
        <w:rPr>
          <w:rFonts w:ascii="宋体" w:eastAsia="宋体" w:hAnsi="宋体" w:cs="Times New Roman"/>
          <w:color w:val="000000"/>
          <w:kern w:val="0"/>
          <w:szCs w:val="21"/>
        </w:rPr>
        <w:t>为什么</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2</w:t>
      </w:r>
      <w:r>
        <w:rPr>
          <w:rFonts w:ascii="宋体" w:eastAsia="宋体" w:hAnsi="宋体" w:cs="Times New Roman"/>
          <w:color w:val="000000"/>
          <w:kern w:val="0"/>
          <w:szCs w:val="21"/>
        </w:rPr>
        <w:t>）金黄色葡萄球菌引起的骨髓炎为什么首选林可霉</w:t>
      </w:r>
      <w:r>
        <w:rPr>
          <w:rFonts w:ascii="宋体" w:eastAsia="宋体" w:hAnsi="宋体" w:cs="Times New Roman"/>
          <w:color w:val="000000"/>
          <w:kern w:val="0"/>
          <w:szCs w:val="21"/>
        </w:rPr>
        <w:t>素类抗生素？</w:t>
      </w:r>
    </w:p>
    <w:p w14:paraId="5FE90CFA" w14:textId="77777777" w:rsidR="00B2200C" w:rsidRDefault="00B2200C">
      <w:pPr>
        <w:adjustRightInd w:val="0"/>
        <w:snapToGrid w:val="0"/>
        <w:spacing w:line="360" w:lineRule="auto"/>
        <w:rPr>
          <w:rFonts w:ascii="Times New Roman" w:eastAsia="宋体" w:hAnsi="Times New Roman" w:cs="Times New Roman"/>
          <w:szCs w:val="21"/>
        </w:rPr>
      </w:pPr>
    </w:p>
    <w:p w14:paraId="0AA3C7F0" w14:textId="77777777" w:rsidR="00B2200C" w:rsidRDefault="00B42542">
      <w:pPr>
        <w:adjustRightInd w:val="0"/>
        <w:snapToGrid w:val="0"/>
        <w:spacing w:line="360" w:lineRule="auto"/>
        <w:ind w:firstLineChars="177" w:firstLine="425"/>
        <w:rPr>
          <w:rFonts w:ascii="黑体" w:eastAsia="黑体" w:hAnsi="黑体" w:cs="Times New Roman"/>
          <w:bCs/>
          <w:sz w:val="24"/>
          <w:szCs w:val="24"/>
        </w:rPr>
      </w:pPr>
      <w:r>
        <w:rPr>
          <w:rFonts w:ascii="黑体" w:eastAsia="黑体" w:hAnsi="黑体" w:cs="Times New Roman"/>
          <w:bCs/>
          <w:sz w:val="24"/>
          <w:szCs w:val="24"/>
        </w:rPr>
        <w:t>第四十二章</w:t>
      </w:r>
      <w:r>
        <w:rPr>
          <w:rFonts w:ascii="黑体" w:eastAsia="黑体" w:hAnsi="黑体" w:cs="Times New Roman"/>
          <w:bCs/>
          <w:sz w:val="24"/>
          <w:szCs w:val="24"/>
        </w:rPr>
        <w:t xml:space="preserve">  </w:t>
      </w:r>
      <w:r>
        <w:rPr>
          <w:rFonts w:ascii="黑体" w:eastAsia="黑体" w:hAnsi="黑体" w:cs="Times New Roman"/>
          <w:bCs/>
          <w:sz w:val="24"/>
          <w:szCs w:val="24"/>
        </w:rPr>
        <w:t>氨基</w:t>
      </w:r>
      <w:proofErr w:type="gramStart"/>
      <w:r>
        <w:rPr>
          <w:rFonts w:ascii="黑体" w:eastAsia="黑体" w:hAnsi="黑体" w:cs="Times New Roman"/>
          <w:bCs/>
          <w:sz w:val="24"/>
          <w:szCs w:val="24"/>
        </w:rPr>
        <w:t>苷</w:t>
      </w:r>
      <w:proofErr w:type="gramEnd"/>
      <w:r>
        <w:rPr>
          <w:rFonts w:ascii="黑体" w:eastAsia="黑体" w:hAnsi="黑体" w:cs="Times New Roman"/>
          <w:bCs/>
          <w:sz w:val="24"/>
          <w:szCs w:val="24"/>
        </w:rPr>
        <w:t>类抗生素</w:t>
      </w:r>
    </w:p>
    <w:p w14:paraId="4839F1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720572C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本章节掌握氨基</w:t>
      </w:r>
      <w:proofErr w:type="gramStart"/>
      <w:r>
        <w:rPr>
          <w:rFonts w:ascii="Times New Roman" w:eastAsia="宋体" w:hAnsi="Times New Roman" w:cs="Times New Roman"/>
          <w:color w:val="000000"/>
          <w:kern w:val="0"/>
          <w:szCs w:val="21"/>
        </w:rPr>
        <w:t>苷</w:t>
      </w:r>
      <w:proofErr w:type="gramEnd"/>
      <w:r>
        <w:rPr>
          <w:rFonts w:ascii="Times New Roman" w:eastAsia="宋体" w:hAnsi="Times New Roman" w:cs="Times New Roman"/>
          <w:color w:val="000000"/>
          <w:kern w:val="0"/>
          <w:szCs w:val="21"/>
        </w:rPr>
        <w:t>类抗生素的抗菌作用、作用机制、不良反应的共同特点；链霉素、庆大霉素、阿米卡星的抗菌作用特点及临床应用；熟悉该类药的耐药机制以及其它药物特点。</w:t>
      </w:r>
    </w:p>
    <w:p w14:paraId="5610ACB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58BE7DF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教学重点：氨基</w:t>
      </w:r>
      <w:proofErr w:type="gramStart"/>
      <w:r>
        <w:rPr>
          <w:rFonts w:ascii="Times New Roman" w:eastAsia="宋体" w:hAnsi="Times New Roman" w:cs="Times New Roman"/>
          <w:color w:val="000000"/>
          <w:kern w:val="0"/>
          <w:szCs w:val="21"/>
        </w:rPr>
        <w:t>苷</w:t>
      </w:r>
      <w:proofErr w:type="gramEnd"/>
      <w:r>
        <w:rPr>
          <w:rFonts w:ascii="Times New Roman" w:eastAsia="宋体" w:hAnsi="Times New Roman" w:cs="Times New Roman"/>
          <w:color w:val="000000"/>
          <w:kern w:val="0"/>
          <w:szCs w:val="21"/>
        </w:rPr>
        <w:t>类抗菌药的药理作用、作用机制、临床应用、不良反应；</w:t>
      </w:r>
    </w:p>
    <w:p w14:paraId="1EF40B6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教学内容</w:t>
      </w:r>
    </w:p>
    <w:p w14:paraId="13666CF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）氨基</w:t>
      </w:r>
      <w:proofErr w:type="gramStart"/>
      <w:r>
        <w:rPr>
          <w:rFonts w:ascii="Times New Roman" w:eastAsia="宋体" w:hAnsi="Times New Roman" w:cs="Times New Roman"/>
          <w:color w:val="000000"/>
          <w:kern w:val="0"/>
          <w:szCs w:val="21"/>
        </w:rPr>
        <w:t>苷</w:t>
      </w:r>
      <w:proofErr w:type="gramEnd"/>
      <w:r>
        <w:rPr>
          <w:rFonts w:ascii="Times New Roman" w:eastAsia="宋体" w:hAnsi="Times New Roman" w:cs="Times New Roman"/>
          <w:color w:val="000000"/>
          <w:kern w:val="0"/>
          <w:szCs w:val="21"/>
        </w:rPr>
        <w:t>类抗生素共性：</w:t>
      </w: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抗菌作用；</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抗菌作用机制：阻碍细菌蛋白质合成的全过程而杀菌；</w:t>
      </w: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耐药机制：细菌产生钝化酶；膜通透性改变和靶位的修饰；</w:t>
      </w:r>
      <w:r>
        <w:rPr>
          <w:rFonts w:ascii="Times New Roman" w:eastAsia="宋体" w:hAnsi="Times New Roman" w:cs="Times New Roman" w:hint="eastAsia"/>
          <w:color w:val="000000"/>
          <w:kern w:val="0"/>
          <w:szCs w:val="21"/>
        </w:rPr>
        <w:t>⒋</w:t>
      </w:r>
      <w:r>
        <w:rPr>
          <w:rFonts w:ascii="Times New Roman" w:eastAsia="宋体" w:hAnsi="Times New Roman" w:cs="Times New Roman"/>
          <w:color w:val="000000"/>
          <w:kern w:val="0"/>
          <w:szCs w:val="21"/>
        </w:rPr>
        <w:t>体内过程；</w:t>
      </w:r>
      <w:r>
        <w:rPr>
          <w:rFonts w:ascii="Times New Roman" w:eastAsia="宋体" w:hAnsi="Times New Roman" w:cs="Times New Roman" w:hint="eastAsia"/>
          <w:color w:val="000000"/>
          <w:kern w:val="0"/>
          <w:szCs w:val="21"/>
        </w:rPr>
        <w:t>⒌</w:t>
      </w:r>
      <w:r>
        <w:rPr>
          <w:rFonts w:ascii="Times New Roman" w:eastAsia="宋体" w:hAnsi="Times New Roman" w:cs="Times New Roman"/>
          <w:color w:val="000000"/>
          <w:kern w:val="0"/>
          <w:szCs w:val="21"/>
        </w:rPr>
        <w:t>不良反应耳毒性；肾毒性；神经肌肉麻痹；过敏反应。</w:t>
      </w:r>
    </w:p>
    <w:p w14:paraId="5B6F5E4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）常用氨基</w:t>
      </w:r>
      <w:proofErr w:type="gramStart"/>
      <w:r>
        <w:rPr>
          <w:rFonts w:ascii="Times New Roman" w:eastAsia="宋体" w:hAnsi="Times New Roman" w:cs="Times New Roman"/>
          <w:color w:val="000000"/>
          <w:kern w:val="0"/>
          <w:szCs w:val="21"/>
        </w:rPr>
        <w:t>苷</w:t>
      </w:r>
      <w:proofErr w:type="gramEnd"/>
      <w:r>
        <w:rPr>
          <w:rFonts w:ascii="Times New Roman" w:eastAsia="宋体" w:hAnsi="Times New Roman" w:cs="Times New Roman"/>
          <w:color w:val="000000"/>
          <w:kern w:val="0"/>
          <w:szCs w:val="21"/>
        </w:rPr>
        <w:t>类抗生素：链霉素（</w:t>
      </w:r>
      <w:r>
        <w:rPr>
          <w:rFonts w:ascii="Times New Roman" w:eastAsia="宋体" w:hAnsi="Times New Roman" w:cs="Times New Roman"/>
          <w:color w:val="000000"/>
          <w:kern w:val="0"/>
          <w:szCs w:val="21"/>
        </w:rPr>
        <w:t>streptomycin</w:t>
      </w:r>
      <w:r>
        <w:rPr>
          <w:rFonts w:ascii="Times New Roman" w:eastAsia="宋体" w:hAnsi="Times New Roman" w:cs="Times New Roman"/>
          <w:color w:val="000000"/>
          <w:kern w:val="0"/>
          <w:szCs w:val="21"/>
        </w:rPr>
        <w:t>）的抗菌作用特点及临床应用；庆大霉素（</w:t>
      </w:r>
      <w:r>
        <w:rPr>
          <w:rFonts w:ascii="Times New Roman" w:eastAsia="宋体" w:hAnsi="Times New Roman" w:cs="Times New Roman"/>
          <w:color w:val="000000"/>
          <w:kern w:val="0"/>
          <w:szCs w:val="21"/>
        </w:rPr>
        <w:t>gentamicin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的抗菌作用特点及临床应用；阿米卡星（</w:t>
      </w:r>
      <w:r>
        <w:rPr>
          <w:rFonts w:ascii="Times New Roman" w:eastAsia="宋体" w:hAnsi="Times New Roman" w:cs="Times New Roman"/>
          <w:color w:val="000000"/>
          <w:kern w:val="0"/>
          <w:szCs w:val="21"/>
        </w:rPr>
        <w:t>amikacin</w:t>
      </w:r>
      <w:r>
        <w:rPr>
          <w:rFonts w:ascii="Times New Roman" w:eastAsia="宋体" w:hAnsi="Times New Roman" w:cs="Times New Roman"/>
          <w:color w:val="000000"/>
          <w:kern w:val="0"/>
          <w:szCs w:val="21"/>
        </w:rPr>
        <w:t>）、妥布霉素（</w:t>
      </w:r>
      <w:r>
        <w:rPr>
          <w:rFonts w:ascii="Times New Roman" w:eastAsia="宋体" w:hAnsi="Times New Roman" w:cs="Times New Roman"/>
          <w:color w:val="000000"/>
          <w:kern w:val="0"/>
          <w:szCs w:val="21"/>
        </w:rPr>
        <w:t>tobramycin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的抗菌作用特点及临床应用。</w:t>
      </w:r>
    </w:p>
    <w:p w14:paraId="5A80B11E"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1617B83F"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w:t>
      </w:r>
      <w:r>
        <w:rPr>
          <w:rFonts w:ascii="宋体" w:eastAsia="宋体" w:hAnsi="宋体" w:cs="Times New Roman"/>
          <w:color w:val="000000"/>
          <w:kern w:val="0"/>
          <w:szCs w:val="21"/>
        </w:rPr>
        <w:t>汇及英文药名采取双语教学方式。比如展开讨论，药物具有两面性，既有治疗效果又有不良反应，何者起主导作用只是剂量的问题。</w:t>
      </w:r>
    </w:p>
    <w:p w14:paraId="27041564"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62B56243"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color w:val="000000"/>
          <w:kern w:val="0"/>
          <w:szCs w:val="21"/>
        </w:rPr>
        <w:t>1</w:t>
      </w:r>
      <w:r>
        <w:rPr>
          <w:rFonts w:ascii="宋体" w:eastAsia="宋体" w:hAnsi="宋体" w:cs="Times New Roman"/>
          <w:color w:val="000000"/>
          <w:kern w:val="0"/>
          <w:szCs w:val="21"/>
        </w:rPr>
        <w:t>）如何防治链霉素引起的过敏性休克？</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2</w:t>
      </w:r>
      <w:r>
        <w:rPr>
          <w:rFonts w:ascii="宋体" w:eastAsia="宋体" w:hAnsi="宋体" w:cs="Times New Roman"/>
          <w:color w:val="000000"/>
          <w:kern w:val="0"/>
          <w:szCs w:val="21"/>
        </w:rPr>
        <w:t>）氨基</w:t>
      </w:r>
      <w:proofErr w:type="gramStart"/>
      <w:r>
        <w:rPr>
          <w:rFonts w:ascii="宋体" w:eastAsia="宋体" w:hAnsi="宋体" w:cs="Times New Roman"/>
          <w:color w:val="000000"/>
          <w:kern w:val="0"/>
          <w:szCs w:val="21"/>
        </w:rPr>
        <w:t>苷</w:t>
      </w:r>
      <w:proofErr w:type="gramEnd"/>
      <w:r>
        <w:rPr>
          <w:rFonts w:ascii="宋体" w:eastAsia="宋体" w:hAnsi="宋体" w:cs="Times New Roman"/>
          <w:color w:val="000000"/>
          <w:kern w:val="0"/>
          <w:szCs w:val="21"/>
        </w:rPr>
        <w:t>类抗生素引起神经肌肉麻痹的原因是什么？（</w:t>
      </w:r>
      <w:r>
        <w:rPr>
          <w:rFonts w:ascii="宋体" w:eastAsia="宋体" w:hAnsi="宋体" w:cs="Times New Roman"/>
          <w:color w:val="000000"/>
          <w:kern w:val="0"/>
          <w:szCs w:val="21"/>
        </w:rPr>
        <w:t>3</w:t>
      </w:r>
      <w:r>
        <w:rPr>
          <w:rFonts w:ascii="宋体" w:eastAsia="宋体" w:hAnsi="宋体" w:cs="Times New Roman"/>
          <w:color w:val="000000"/>
          <w:kern w:val="0"/>
          <w:szCs w:val="21"/>
        </w:rPr>
        <w:t>）氨基</w:t>
      </w:r>
      <w:proofErr w:type="gramStart"/>
      <w:r>
        <w:rPr>
          <w:rFonts w:ascii="宋体" w:eastAsia="宋体" w:hAnsi="宋体" w:cs="Times New Roman"/>
          <w:color w:val="000000"/>
          <w:kern w:val="0"/>
          <w:szCs w:val="21"/>
        </w:rPr>
        <w:t>苷</w:t>
      </w:r>
      <w:proofErr w:type="gramEnd"/>
      <w:r>
        <w:rPr>
          <w:rFonts w:ascii="宋体" w:eastAsia="宋体" w:hAnsi="宋体" w:cs="Times New Roman"/>
          <w:color w:val="000000"/>
          <w:kern w:val="0"/>
          <w:szCs w:val="21"/>
        </w:rPr>
        <w:t>类抗生素能否采取口服给药途径，为什么？</w:t>
      </w:r>
    </w:p>
    <w:p w14:paraId="6387825F"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60A17524"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第四十三章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四环素类及氯霉素抗生素</w:t>
      </w:r>
      <w:r>
        <w:rPr>
          <w:rFonts w:ascii="Times New Roman" w:eastAsia="黑体" w:hAnsi="Times New Roman" w:cs="Times New Roman"/>
          <w:bCs/>
          <w:sz w:val="24"/>
          <w:szCs w:val="24"/>
        </w:rPr>
        <w:t xml:space="preserve"> </w:t>
      </w:r>
    </w:p>
    <w:p w14:paraId="2D17BED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03022DD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本章节需要掌握氯霉素和四环素类抗菌作用、用途、不良反应；了解其</w:t>
      </w:r>
      <w:proofErr w:type="gramStart"/>
      <w:r>
        <w:rPr>
          <w:rFonts w:ascii="Times New Roman" w:eastAsia="宋体" w:hAnsi="Times New Roman" w:cs="Times New Roman"/>
          <w:color w:val="000000"/>
          <w:kern w:val="0"/>
          <w:szCs w:val="21"/>
        </w:rPr>
        <w:t>体内过程</w:t>
      </w:r>
      <w:proofErr w:type="gramEnd"/>
      <w:r>
        <w:rPr>
          <w:rFonts w:ascii="Times New Roman" w:eastAsia="宋体" w:hAnsi="Times New Roman" w:cs="Times New Roman"/>
          <w:color w:val="000000"/>
          <w:kern w:val="0"/>
          <w:szCs w:val="21"/>
        </w:rPr>
        <w:t>及作用机制。</w:t>
      </w:r>
    </w:p>
    <w:p w14:paraId="05A5F0E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A18305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教学重点：氯霉素和四环素类抗菌作用、用途、不良反应；</w:t>
      </w:r>
      <w:r>
        <w:rPr>
          <w:rFonts w:ascii="Times New Roman" w:eastAsia="宋体" w:hAnsi="Times New Roman" w:cs="Times New Roman"/>
          <w:color w:val="000000"/>
          <w:kern w:val="0"/>
          <w:szCs w:val="21"/>
        </w:rPr>
        <w:t xml:space="preserve"> </w:t>
      </w:r>
    </w:p>
    <w:p w14:paraId="1D03DA6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7DDA92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）四环素类抗生素</w:t>
      </w:r>
    </w:p>
    <w:p w14:paraId="4DAF4F4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四环素（</w:t>
      </w:r>
      <w:r>
        <w:rPr>
          <w:rFonts w:ascii="Times New Roman" w:eastAsia="宋体" w:hAnsi="Times New Roman" w:cs="Times New Roman"/>
          <w:color w:val="000000"/>
          <w:kern w:val="0"/>
          <w:szCs w:val="21"/>
        </w:rPr>
        <w:t>tetracycline</w:t>
      </w:r>
      <w:r>
        <w:rPr>
          <w:rFonts w:ascii="Times New Roman" w:eastAsia="宋体" w:hAnsi="Times New Roman" w:cs="Times New Roman"/>
          <w:color w:val="000000"/>
          <w:kern w:val="0"/>
          <w:szCs w:val="21"/>
        </w:rPr>
        <w:t>）的抗菌作用、体内过程、临床应用及不良反应。</w:t>
      </w:r>
    </w:p>
    <w:p w14:paraId="5981384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多西环素（</w:t>
      </w:r>
      <w:r>
        <w:rPr>
          <w:rFonts w:ascii="Times New Roman" w:eastAsia="宋体" w:hAnsi="Times New Roman" w:cs="Times New Roman"/>
          <w:color w:val="000000"/>
          <w:kern w:val="0"/>
          <w:szCs w:val="21"/>
        </w:rPr>
        <w:t>doxycycline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和米诺环素（</w:t>
      </w:r>
      <w:r>
        <w:rPr>
          <w:rFonts w:ascii="Times New Roman" w:eastAsia="宋体" w:hAnsi="Times New Roman" w:cs="Times New Roman"/>
          <w:color w:val="000000"/>
          <w:kern w:val="0"/>
          <w:szCs w:val="21"/>
        </w:rPr>
        <w:t>minocycline</w:t>
      </w:r>
      <w:r>
        <w:rPr>
          <w:rFonts w:ascii="Times New Roman" w:eastAsia="宋体" w:hAnsi="Times New Roman" w:cs="Times New Roman"/>
          <w:color w:val="000000"/>
          <w:kern w:val="0"/>
          <w:szCs w:val="21"/>
        </w:rPr>
        <w:t>）的抗菌特点、临床应用及不良反应。</w:t>
      </w:r>
    </w:p>
    <w:p w14:paraId="4D58BB5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）氯霉素类抗生素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氯霉素（</w:t>
      </w:r>
      <w:r>
        <w:rPr>
          <w:rFonts w:ascii="Times New Roman" w:eastAsia="宋体" w:hAnsi="Times New Roman" w:cs="Times New Roman"/>
          <w:color w:val="000000"/>
          <w:kern w:val="0"/>
          <w:szCs w:val="21"/>
        </w:rPr>
        <w:t>chloramphenicol</w:t>
      </w:r>
      <w:r>
        <w:rPr>
          <w:rFonts w:ascii="Times New Roman" w:eastAsia="宋体" w:hAnsi="Times New Roman" w:cs="Times New Roman"/>
          <w:color w:val="000000"/>
          <w:kern w:val="0"/>
          <w:szCs w:val="21"/>
        </w:rPr>
        <w:t>）的抗菌作用、临床应用及不良反应。</w:t>
      </w:r>
    </w:p>
    <w:p w14:paraId="601786EA"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019FB373"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w:t>
      </w:r>
    </w:p>
    <w:p w14:paraId="66B40097"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22879B7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hint="eastAsia"/>
          <w:color w:val="000000"/>
          <w:kern w:val="0"/>
          <w:szCs w:val="21"/>
        </w:rPr>
        <w:t>⒈</w:t>
      </w:r>
      <w:r>
        <w:rPr>
          <w:rFonts w:ascii="宋体" w:eastAsia="宋体" w:hAnsi="宋体" w:cs="Times New Roman"/>
          <w:color w:val="000000"/>
          <w:kern w:val="0"/>
          <w:szCs w:val="21"/>
        </w:rPr>
        <w:t>什么是二重感染，常见于哪些患者？主要表现是什么？如何治疗？</w:t>
      </w:r>
      <w:r>
        <w:rPr>
          <w:rFonts w:ascii="宋体" w:eastAsia="宋体" w:hAnsi="宋体" w:cs="Times New Roman"/>
          <w:color w:val="000000"/>
          <w:kern w:val="0"/>
          <w:szCs w:val="21"/>
        </w:rPr>
        <w:t xml:space="preserve"> </w:t>
      </w:r>
      <w:r>
        <w:rPr>
          <w:rFonts w:ascii="宋体" w:eastAsia="宋体" w:hAnsi="宋体" w:cs="Times New Roman" w:hint="eastAsia"/>
          <w:color w:val="000000"/>
          <w:kern w:val="0"/>
          <w:szCs w:val="21"/>
        </w:rPr>
        <w:t>⒉</w:t>
      </w:r>
      <w:r>
        <w:rPr>
          <w:rFonts w:ascii="宋体" w:eastAsia="宋体" w:hAnsi="宋体" w:cs="Times New Roman"/>
          <w:color w:val="000000"/>
          <w:kern w:val="0"/>
          <w:szCs w:val="21"/>
        </w:rPr>
        <w:t>多</w:t>
      </w:r>
      <w:proofErr w:type="gramStart"/>
      <w:r>
        <w:rPr>
          <w:rFonts w:ascii="宋体" w:eastAsia="宋体" w:hAnsi="宋体" w:cs="Times New Roman"/>
          <w:color w:val="000000"/>
          <w:kern w:val="0"/>
          <w:szCs w:val="21"/>
        </w:rPr>
        <w:lastRenderedPageBreak/>
        <w:t>西环素代替</w:t>
      </w:r>
      <w:proofErr w:type="gramEnd"/>
      <w:r>
        <w:rPr>
          <w:rFonts w:ascii="宋体" w:eastAsia="宋体" w:hAnsi="宋体" w:cs="Times New Roman"/>
          <w:color w:val="000000"/>
          <w:kern w:val="0"/>
          <w:szCs w:val="21"/>
        </w:rPr>
        <w:t>四环素治疗敏感菌感染的依据是什么？</w:t>
      </w:r>
      <w:r>
        <w:rPr>
          <w:rFonts w:ascii="Times New Roman" w:eastAsia="宋体" w:hAnsi="Times New Roman" w:cs="Times New Roman"/>
          <w:color w:val="000000"/>
          <w:kern w:val="0"/>
          <w:szCs w:val="21"/>
        </w:rPr>
        <w:t xml:space="preserve">3. </w:t>
      </w:r>
      <w:r>
        <w:rPr>
          <w:rFonts w:ascii="Times New Roman" w:eastAsia="宋体" w:hAnsi="Times New Roman" w:cs="Times New Roman" w:hint="eastAsia"/>
          <w:color w:val="000000"/>
          <w:kern w:val="0"/>
          <w:szCs w:val="21"/>
        </w:rPr>
        <w:t>既然四环素类药物不良反应如此之多，是否意味着其应被临床淘汰？</w:t>
      </w:r>
      <w:r>
        <w:rPr>
          <w:rFonts w:ascii="Times New Roman" w:eastAsia="宋体" w:hAnsi="Times New Roman" w:cs="Times New Roman"/>
          <w:color w:val="000000"/>
          <w:kern w:val="0"/>
          <w:szCs w:val="21"/>
        </w:rPr>
        <w:t xml:space="preserve">4. </w:t>
      </w:r>
      <w:r>
        <w:rPr>
          <w:rFonts w:ascii="Times New Roman" w:eastAsia="宋体" w:hAnsi="Times New Roman" w:cs="Times New Roman" w:hint="eastAsia"/>
          <w:color w:val="000000"/>
          <w:kern w:val="0"/>
          <w:szCs w:val="21"/>
        </w:rPr>
        <w:t>氯霉素有没有临床治疗价值？</w:t>
      </w:r>
    </w:p>
    <w:p w14:paraId="47630349"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第四十四章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人工合成抗菌药</w:t>
      </w:r>
    </w:p>
    <w:p w14:paraId="3C81DB1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5CBDE2F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本章节需要掌握氟</w:t>
      </w:r>
      <w:proofErr w:type="gramStart"/>
      <w:r>
        <w:rPr>
          <w:rFonts w:ascii="Times New Roman" w:eastAsia="宋体" w:hAnsi="Times New Roman" w:cs="Times New Roman"/>
          <w:color w:val="000000"/>
          <w:kern w:val="0"/>
          <w:szCs w:val="21"/>
        </w:rPr>
        <w:t>喹</w:t>
      </w:r>
      <w:proofErr w:type="gramEnd"/>
      <w:r>
        <w:rPr>
          <w:rFonts w:ascii="Times New Roman" w:eastAsia="宋体" w:hAnsi="Times New Roman" w:cs="Times New Roman"/>
          <w:color w:val="000000"/>
          <w:kern w:val="0"/>
          <w:szCs w:val="21"/>
        </w:rPr>
        <w:t>诺酮类的抗菌作用、临床应用及不良反应；磺胺药的抗菌作用、作用机制、</w:t>
      </w:r>
      <w:r>
        <w:rPr>
          <w:rFonts w:ascii="Times New Roman" w:eastAsia="宋体" w:hAnsi="Times New Roman" w:cs="Times New Roman"/>
          <w:color w:val="000000"/>
          <w:kern w:val="0"/>
          <w:szCs w:val="21"/>
        </w:rPr>
        <w:t>临床应用、不良反应及防治措施；</w:t>
      </w:r>
      <w:r>
        <w:rPr>
          <w:rFonts w:ascii="Times New Roman" w:eastAsia="宋体" w:hAnsi="Times New Roman" w:cs="Times New Roman"/>
          <w:color w:val="000000"/>
          <w:kern w:val="0"/>
          <w:szCs w:val="21"/>
        </w:rPr>
        <w:t xml:space="preserve">TMP </w:t>
      </w:r>
      <w:r>
        <w:rPr>
          <w:rFonts w:ascii="Times New Roman" w:eastAsia="宋体" w:hAnsi="Times New Roman" w:cs="Times New Roman"/>
          <w:color w:val="000000"/>
          <w:kern w:val="0"/>
          <w:szCs w:val="21"/>
        </w:rPr>
        <w:t>的作用机制、与磺胺组成复方制剂的依据。</w:t>
      </w:r>
    </w:p>
    <w:p w14:paraId="7BB8AB4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690315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proofErr w:type="gramStart"/>
      <w:r>
        <w:rPr>
          <w:rFonts w:ascii="Times New Roman" w:eastAsia="宋体" w:hAnsi="Times New Roman" w:cs="Times New Roman"/>
          <w:color w:val="000000"/>
          <w:kern w:val="0"/>
          <w:szCs w:val="21"/>
        </w:rPr>
        <w:t>喹</w:t>
      </w:r>
      <w:proofErr w:type="gramEnd"/>
      <w:r>
        <w:rPr>
          <w:rFonts w:ascii="Times New Roman" w:eastAsia="宋体" w:hAnsi="Times New Roman" w:cs="Times New Roman"/>
          <w:color w:val="000000"/>
          <w:kern w:val="0"/>
          <w:szCs w:val="21"/>
        </w:rPr>
        <w:t>诺酮类抗菌药的药理作用；</w:t>
      </w:r>
    </w:p>
    <w:p w14:paraId="14C2A3D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教学难点：氟</w:t>
      </w:r>
      <w:proofErr w:type="gramStart"/>
      <w:r>
        <w:rPr>
          <w:rFonts w:ascii="Times New Roman" w:eastAsia="宋体" w:hAnsi="Times New Roman" w:cs="Times New Roman"/>
          <w:color w:val="000000"/>
          <w:kern w:val="0"/>
          <w:szCs w:val="21"/>
        </w:rPr>
        <w:t>喹</w:t>
      </w:r>
      <w:proofErr w:type="gramEnd"/>
      <w:r>
        <w:rPr>
          <w:rFonts w:ascii="Times New Roman" w:eastAsia="宋体" w:hAnsi="Times New Roman" w:cs="Times New Roman"/>
          <w:color w:val="000000"/>
          <w:kern w:val="0"/>
          <w:szCs w:val="21"/>
        </w:rPr>
        <w:t>诺酮类药物</w:t>
      </w:r>
      <w:proofErr w:type="gramStart"/>
      <w:r>
        <w:rPr>
          <w:rFonts w:ascii="Times New Roman" w:eastAsia="宋体" w:hAnsi="Times New Roman" w:cs="Times New Roman"/>
          <w:color w:val="000000"/>
          <w:kern w:val="0"/>
          <w:szCs w:val="21"/>
        </w:rPr>
        <w:t>的构效关系</w:t>
      </w:r>
      <w:proofErr w:type="gramEnd"/>
      <w:r>
        <w:rPr>
          <w:rFonts w:ascii="Times New Roman" w:eastAsia="宋体" w:hAnsi="Times New Roman" w:cs="Times New Roman"/>
          <w:color w:val="000000"/>
          <w:kern w:val="0"/>
          <w:szCs w:val="21"/>
        </w:rPr>
        <w:t>。</w:t>
      </w:r>
    </w:p>
    <w:p w14:paraId="0A13331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D9C9D2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喹</w:t>
      </w:r>
      <w:proofErr w:type="gramEnd"/>
      <w:r>
        <w:rPr>
          <w:rFonts w:ascii="Times New Roman" w:eastAsia="宋体" w:hAnsi="Times New Roman" w:cs="Times New Roman"/>
          <w:color w:val="000000"/>
          <w:kern w:val="0"/>
          <w:szCs w:val="21"/>
        </w:rPr>
        <w:t>诺酮类</w:t>
      </w:r>
    </w:p>
    <w:p w14:paraId="1C44BA4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proofErr w:type="gramStart"/>
      <w:r>
        <w:rPr>
          <w:rFonts w:ascii="Times New Roman" w:eastAsia="宋体" w:hAnsi="Times New Roman" w:cs="Times New Roman"/>
          <w:color w:val="000000"/>
          <w:kern w:val="0"/>
          <w:szCs w:val="21"/>
        </w:rPr>
        <w:t>喹</w:t>
      </w:r>
      <w:proofErr w:type="gramEnd"/>
      <w:r>
        <w:rPr>
          <w:rFonts w:ascii="Times New Roman" w:eastAsia="宋体" w:hAnsi="Times New Roman" w:cs="Times New Roman"/>
          <w:color w:val="000000"/>
          <w:kern w:val="0"/>
          <w:szCs w:val="21"/>
        </w:rPr>
        <w:t>诺酮类药物的简史、来源及化学</w:t>
      </w:r>
    </w:p>
    <w:p w14:paraId="13AC087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氟</w:t>
      </w:r>
      <w:proofErr w:type="gramStart"/>
      <w:r>
        <w:rPr>
          <w:rFonts w:ascii="Times New Roman" w:eastAsia="宋体" w:hAnsi="Times New Roman" w:cs="Times New Roman"/>
          <w:color w:val="000000"/>
          <w:kern w:val="0"/>
          <w:szCs w:val="21"/>
        </w:rPr>
        <w:t>喹</w:t>
      </w:r>
      <w:proofErr w:type="gramEnd"/>
      <w:r>
        <w:rPr>
          <w:rFonts w:ascii="Times New Roman" w:eastAsia="宋体" w:hAnsi="Times New Roman" w:cs="Times New Roman"/>
          <w:color w:val="000000"/>
          <w:kern w:val="0"/>
          <w:szCs w:val="21"/>
        </w:rPr>
        <w:t>诺酮类抗菌作用、作用机制、细菌耐药性、体内过程、临床应用、不良反应、药物的相互作用等</w:t>
      </w:r>
    </w:p>
    <w:p w14:paraId="49CDBE0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常用氟</w:t>
      </w:r>
      <w:proofErr w:type="gramStart"/>
      <w:r>
        <w:rPr>
          <w:rFonts w:ascii="Times New Roman" w:eastAsia="宋体" w:hAnsi="Times New Roman" w:cs="Times New Roman"/>
          <w:color w:val="000000"/>
          <w:kern w:val="0"/>
          <w:szCs w:val="21"/>
        </w:rPr>
        <w:t>喹</w:t>
      </w:r>
      <w:proofErr w:type="gramEnd"/>
      <w:r>
        <w:rPr>
          <w:rFonts w:ascii="Times New Roman" w:eastAsia="宋体" w:hAnsi="Times New Roman" w:cs="Times New Roman"/>
          <w:color w:val="000000"/>
          <w:kern w:val="0"/>
          <w:szCs w:val="21"/>
        </w:rPr>
        <w:t>诺酮类：诺氟沙星（</w:t>
      </w:r>
      <w:r>
        <w:rPr>
          <w:rFonts w:ascii="Times New Roman" w:eastAsia="宋体" w:hAnsi="Times New Roman" w:cs="Times New Roman"/>
          <w:color w:val="000000"/>
          <w:kern w:val="0"/>
          <w:szCs w:val="21"/>
        </w:rPr>
        <w:t xml:space="preserve">norfloxacin </w:t>
      </w:r>
      <w:r>
        <w:rPr>
          <w:rFonts w:ascii="Times New Roman" w:eastAsia="宋体" w:hAnsi="Times New Roman" w:cs="Times New Roman"/>
          <w:color w:val="000000"/>
          <w:kern w:val="0"/>
          <w:szCs w:val="21"/>
        </w:rPr>
        <w:t>）、环丙沙星（</w:t>
      </w:r>
      <w:r>
        <w:rPr>
          <w:rFonts w:ascii="Times New Roman" w:eastAsia="宋体" w:hAnsi="Times New Roman" w:cs="Times New Roman"/>
          <w:color w:val="000000"/>
          <w:kern w:val="0"/>
          <w:szCs w:val="21"/>
        </w:rPr>
        <w:t xml:space="preserve">ciprofloxacin </w:t>
      </w:r>
      <w:r>
        <w:rPr>
          <w:rFonts w:ascii="Times New Roman" w:eastAsia="宋体" w:hAnsi="Times New Roman" w:cs="Times New Roman"/>
          <w:color w:val="000000"/>
          <w:kern w:val="0"/>
          <w:szCs w:val="21"/>
        </w:rPr>
        <w:t>）、氧氟沙星（</w:t>
      </w:r>
      <w:r>
        <w:rPr>
          <w:rFonts w:ascii="Times New Roman" w:eastAsia="宋体" w:hAnsi="Times New Roman" w:cs="Times New Roman"/>
          <w:color w:val="000000"/>
          <w:kern w:val="0"/>
          <w:szCs w:val="21"/>
        </w:rPr>
        <w:t xml:space="preserve">ofloxacin </w:t>
      </w:r>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司帕沙</w:t>
      </w:r>
      <w:proofErr w:type="gramEnd"/>
      <w:r>
        <w:rPr>
          <w:rFonts w:ascii="Times New Roman" w:eastAsia="宋体" w:hAnsi="Times New Roman" w:cs="Times New Roman"/>
          <w:color w:val="000000"/>
          <w:kern w:val="0"/>
          <w:szCs w:val="21"/>
        </w:rPr>
        <w:t>星（</w:t>
      </w:r>
      <w:proofErr w:type="spellStart"/>
      <w:r>
        <w:rPr>
          <w:rFonts w:ascii="Times New Roman" w:eastAsia="宋体" w:hAnsi="Times New Roman" w:cs="Times New Roman"/>
          <w:color w:val="000000"/>
          <w:kern w:val="0"/>
          <w:szCs w:val="21"/>
        </w:rPr>
        <w:t>sparfloxacin</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）等的特</w:t>
      </w:r>
      <w:r>
        <w:rPr>
          <w:rFonts w:ascii="Times New Roman" w:eastAsia="宋体" w:hAnsi="Times New Roman" w:cs="Times New Roman"/>
          <w:color w:val="000000"/>
          <w:kern w:val="0"/>
          <w:szCs w:val="21"/>
        </w:rPr>
        <w:t>点。</w:t>
      </w:r>
    </w:p>
    <w:p w14:paraId="75001BF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）磺胺药：化学及分类、抗菌作用、抗菌机制、临床应用及不良反应以及常用药</w:t>
      </w:r>
      <w:r>
        <w:rPr>
          <w:rFonts w:ascii="Times New Roman" w:eastAsia="宋体" w:hAnsi="Times New Roman" w:cs="Times New Roman"/>
          <w:color w:val="000000"/>
          <w:kern w:val="0"/>
          <w:szCs w:val="21"/>
        </w:rPr>
        <w:t>-SD</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SMZ </w:t>
      </w:r>
      <w:r>
        <w:rPr>
          <w:rFonts w:ascii="Times New Roman" w:eastAsia="宋体" w:hAnsi="Times New Roman" w:cs="Times New Roman"/>
          <w:color w:val="000000"/>
          <w:kern w:val="0"/>
          <w:szCs w:val="21"/>
        </w:rPr>
        <w:t>等的特点</w:t>
      </w:r>
    </w:p>
    <w:p w14:paraId="203D8B2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）其他合成的抗菌药：</w:t>
      </w:r>
      <w:r>
        <w:rPr>
          <w:rFonts w:ascii="Times New Roman" w:eastAsia="宋体" w:hAnsi="Times New Roman" w:cs="Times New Roman"/>
          <w:color w:val="000000"/>
          <w:kern w:val="0"/>
          <w:szCs w:val="21"/>
        </w:rPr>
        <w:t xml:space="preserve">TMP </w:t>
      </w:r>
      <w:r>
        <w:rPr>
          <w:rFonts w:ascii="Times New Roman" w:eastAsia="宋体" w:hAnsi="Times New Roman" w:cs="Times New Roman"/>
          <w:color w:val="000000"/>
          <w:kern w:val="0"/>
          <w:szCs w:val="21"/>
        </w:rPr>
        <w:t>的作用机制、与磺胺组成复方制剂的依据。</w:t>
      </w:r>
    </w:p>
    <w:p w14:paraId="74102876"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2AED3A25"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学生思考。即采用多媒体讲授、提问式、启发式、讨论式教学方式。重要的专业英语词汇及英文药名采取双语教学方式。比如可以指导学生，</w:t>
      </w:r>
      <w:proofErr w:type="gramStart"/>
      <w:r>
        <w:rPr>
          <w:rFonts w:ascii="宋体" w:eastAsia="宋体" w:hAnsi="宋体" w:cs="Times New Roman"/>
          <w:color w:val="000000"/>
          <w:kern w:val="0"/>
          <w:szCs w:val="21"/>
        </w:rPr>
        <w:t>喹</w:t>
      </w:r>
      <w:proofErr w:type="gramEnd"/>
      <w:r>
        <w:rPr>
          <w:rFonts w:ascii="宋体" w:eastAsia="宋体" w:hAnsi="宋体" w:cs="Times New Roman"/>
          <w:color w:val="000000"/>
          <w:kern w:val="0"/>
          <w:szCs w:val="21"/>
        </w:rPr>
        <w:t>诺酮类药物新品不断上市，学生在临床实践中应不断学习，便于临床应用。</w:t>
      </w:r>
    </w:p>
    <w:p w14:paraId="69DC59E8"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45720986"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hint="eastAsia"/>
          <w:color w:val="000000"/>
          <w:kern w:val="0"/>
          <w:szCs w:val="21"/>
        </w:rPr>
        <w:t>⒈</w:t>
      </w:r>
      <w:r>
        <w:rPr>
          <w:rFonts w:ascii="宋体" w:eastAsia="宋体" w:hAnsi="宋体" w:cs="Times New Roman"/>
          <w:color w:val="000000"/>
          <w:kern w:val="0"/>
          <w:szCs w:val="21"/>
        </w:rPr>
        <w:t>作为抗菌药物，</w:t>
      </w:r>
      <w:proofErr w:type="gramStart"/>
      <w:r>
        <w:rPr>
          <w:rFonts w:ascii="宋体" w:eastAsia="宋体" w:hAnsi="宋体" w:cs="Times New Roman"/>
          <w:color w:val="000000"/>
          <w:kern w:val="0"/>
          <w:szCs w:val="21"/>
        </w:rPr>
        <w:t>喹</w:t>
      </w:r>
      <w:proofErr w:type="gramEnd"/>
      <w:r>
        <w:rPr>
          <w:rFonts w:ascii="宋体" w:eastAsia="宋体" w:hAnsi="宋体" w:cs="Times New Roman"/>
          <w:color w:val="000000"/>
          <w:kern w:val="0"/>
          <w:szCs w:val="21"/>
        </w:rPr>
        <w:t>诺酮类有何优点？</w:t>
      </w:r>
      <w:r>
        <w:rPr>
          <w:rFonts w:ascii="宋体" w:eastAsia="宋体" w:hAnsi="宋体" w:cs="Times New Roman"/>
          <w:color w:val="000000"/>
          <w:kern w:val="0"/>
          <w:szCs w:val="21"/>
        </w:rPr>
        <w:t xml:space="preserve"> </w:t>
      </w:r>
      <w:r>
        <w:rPr>
          <w:rFonts w:ascii="宋体" w:eastAsia="宋体" w:hAnsi="宋体" w:cs="Times New Roman" w:hint="eastAsia"/>
          <w:color w:val="000000"/>
          <w:kern w:val="0"/>
          <w:szCs w:val="21"/>
        </w:rPr>
        <w:t>⒉</w:t>
      </w:r>
      <w:r>
        <w:rPr>
          <w:rFonts w:ascii="宋体" w:eastAsia="宋体" w:hAnsi="宋体" w:cs="Times New Roman"/>
          <w:color w:val="000000"/>
          <w:kern w:val="0"/>
          <w:szCs w:val="21"/>
        </w:rPr>
        <w:t>复方</w:t>
      </w:r>
      <w:r>
        <w:rPr>
          <w:rFonts w:ascii="宋体" w:eastAsia="宋体" w:hAnsi="宋体" w:cs="Times New Roman"/>
          <w:color w:val="000000"/>
          <w:kern w:val="0"/>
          <w:szCs w:val="21"/>
        </w:rPr>
        <w:t>SMZ</w:t>
      </w:r>
      <w:r>
        <w:rPr>
          <w:rFonts w:ascii="宋体" w:eastAsia="宋体" w:hAnsi="宋体" w:cs="Times New Roman"/>
          <w:color w:val="000000"/>
          <w:kern w:val="0"/>
          <w:szCs w:val="21"/>
        </w:rPr>
        <w:t>由哪两种药物组成，组方的依据和优点是什么？</w:t>
      </w:r>
    </w:p>
    <w:p w14:paraId="42E43744" w14:textId="77777777" w:rsidR="00B2200C" w:rsidRDefault="00B2200C">
      <w:pPr>
        <w:adjustRightInd w:val="0"/>
        <w:snapToGrid w:val="0"/>
        <w:spacing w:line="360" w:lineRule="auto"/>
        <w:rPr>
          <w:rFonts w:ascii="Times New Roman" w:eastAsia="宋体" w:hAnsi="Times New Roman" w:cs="Times New Roman"/>
          <w:szCs w:val="21"/>
        </w:rPr>
      </w:pPr>
    </w:p>
    <w:p w14:paraId="48290086"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第四十五章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抗病毒药和抗真菌药</w:t>
      </w:r>
    </w:p>
    <w:p w14:paraId="6805DFD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468CF5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w:t>
      </w:r>
      <w:proofErr w:type="gramStart"/>
      <w:r>
        <w:rPr>
          <w:rFonts w:ascii="Times New Roman" w:eastAsia="宋体" w:hAnsi="Times New Roman" w:cs="Times New Roman"/>
          <w:color w:val="000000"/>
          <w:kern w:val="0"/>
          <w:szCs w:val="21"/>
        </w:rPr>
        <w:t>熟悉齐多</w:t>
      </w:r>
      <w:proofErr w:type="gramEnd"/>
      <w:r>
        <w:rPr>
          <w:rFonts w:ascii="Times New Roman" w:eastAsia="宋体" w:hAnsi="Times New Roman" w:cs="Times New Roman"/>
          <w:color w:val="000000"/>
          <w:kern w:val="0"/>
          <w:szCs w:val="21"/>
        </w:rPr>
        <w:t>夫定、</w:t>
      </w:r>
      <w:proofErr w:type="gramStart"/>
      <w:r>
        <w:rPr>
          <w:rFonts w:ascii="Times New Roman" w:eastAsia="宋体" w:hAnsi="Times New Roman" w:cs="Times New Roman"/>
          <w:color w:val="000000"/>
          <w:kern w:val="0"/>
          <w:szCs w:val="21"/>
        </w:rPr>
        <w:t>扎西他宾</w:t>
      </w:r>
      <w:proofErr w:type="gramEnd"/>
      <w:r>
        <w:rPr>
          <w:rFonts w:ascii="Times New Roman" w:eastAsia="宋体" w:hAnsi="Times New Roman" w:cs="Times New Roman"/>
          <w:color w:val="000000"/>
          <w:kern w:val="0"/>
          <w:szCs w:val="21"/>
        </w:rPr>
        <w:t>、阿昔</w:t>
      </w:r>
      <w:proofErr w:type="gramStart"/>
      <w:r>
        <w:rPr>
          <w:rFonts w:ascii="Times New Roman" w:eastAsia="宋体" w:hAnsi="Times New Roman" w:cs="Times New Roman"/>
          <w:color w:val="000000"/>
          <w:kern w:val="0"/>
          <w:szCs w:val="21"/>
        </w:rPr>
        <w:t>洛</w:t>
      </w:r>
      <w:proofErr w:type="gramEnd"/>
      <w:r>
        <w:rPr>
          <w:rFonts w:ascii="Times New Roman" w:eastAsia="宋体" w:hAnsi="Times New Roman" w:cs="Times New Roman"/>
          <w:color w:val="000000"/>
          <w:kern w:val="0"/>
          <w:szCs w:val="21"/>
        </w:rPr>
        <w:t>韦、利巴韦林等药的作用及用途，掌握抗真菌药分类以及作用特点。</w:t>
      </w:r>
    </w:p>
    <w:p w14:paraId="03E6F1B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DD4647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教学重点：抗真菌药的分类以及作用特点；</w:t>
      </w:r>
    </w:p>
    <w:p w14:paraId="681EA7F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教学难点：抗病毒药物的作用机制。</w:t>
      </w:r>
    </w:p>
    <w:p w14:paraId="7B1E387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16944F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）抗病毒药：碘</w:t>
      </w:r>
      <w:proofErr w:type="gramStart"/>
      <w:r>
        <w:rPr>
          <w:rFonts w:ascii="Times New Roman" w:eastAsia="宋体" w:hAnsi="Times New Roman" w:cs="Times New Roman"/>
          <w:color w:val="000000"/>
          <w:kern w:val="0"/>
          <w:szCs w:val="21"/>
        </w:rPr>
        <w:t>苷</w:t>
      </w:r>
      <w:proofErr w:type="gramEnd"/>
      <w:r>
        <w:rPr>
          <w:rFonts w:ascii="Times New Roman" w:eastAsia="宋体" w:hAnsi="Times New Roman" w:cs="Times New Roman"/>
          <w:color w:val="000000"/>
          <w:kern w:val="0"/>
          <w:szCs w:val="21"/>
        </w:rPr>
        <w:t>、阿昔</w:t>
      </w:r>
      <w:proofErr w:type="gramStart"/>
      <w:r>
        <w:rPr>
          <w:rFonts w:ascii="Times New Roman" w:eastAsia="宋体" w:hAnsi="Times New Roman" w:cs="Times New Roman"/>
          <w:color w:val="000000"/>
          <w:kern w:val="0"/>
          <w:szCs w:val="21"/>
        </w:rPr>
        <w:t>洛</w:t>
      </w:r>
      <w:proofErr w:type="gramEnd"/>
      <w:r>
        <w:rPr>
          <w:rFonts w:ascii="Times New Roman" w:eastAsia="宋体" w:hAnsi="Times New Roman" w:cs="Times New Roman"/>
          <w:color w:val="000000"/>
          <w:kern w:val="0"/>
          <w:szCs w:val="21"/>
        </w:rPr>
        <w:t>韦（</w:t>
      </w:r>
      <w:proofErr w:type="spellStart"/>
      <w:r>
        <w:rPr>
          <w:rFonts w:ascii="Times New Roman" w:eastAsia="宋体" w:hAnsi="Times New Roman" w:cs="Times New Roman"/>
          <w:color w:val="000000"/>
          <w:kern w:val="0"/>
          <w:szCs w:val="21"/>
        </w:rPr>
        <w:t>aciclovir</w:t>
      </w:r>
      <w:proofErr w:type="spellEnd"/>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）、利巴韦林（</w:t>
      </w:r>
      <w:r>
        <w:rPr>
          <w:rFonts w:ascii="Times New Roman" w:eastAsia="宋体" w:hAnsi="Times New Roman" w:cs="Times New Roman"/>
          <w:color w:val="000000"/>
          <w:kern w:val="0"/>
          <w:szCs w:val="21"/>
        </w:rPr>
        <w:t xml:space="preserve">ribavirin, </w:t>
      </w:r>
      <w:r>
        <w:rPr>
          <w:rFonts w:ascii="Times New Roman" w:eastAsia="宋体" w:hAnsi="Times New Roman" w:cs="Times New Roman"/>
          <w:color w:val="000000"/>
          <w:kern w:val="0"/>
          <w:szCs w:val="21"/>
        </w:rPr>
        <w:t>病毒</w:t>
      </w:r>
      <w:proofErr w:type="gramStart"/>
      <w:r>
        <w:rPr>
          <w:rFonts w:ascii="Times New Roman" w:eastAsia="宋体" w:hAnsi="Times New Roman" w:cs="Times New Roman"/>
          <w:color w:val="000000"/>
          <w:kern w:val="0"/>
          <w:szCs w:val="21"/>
        </w:rPr>
        <w:t>唑</w:t>
      </w:r>
      <w:proofErr w:type="gramEnd"/>
      <w:r>
        <w:rPr>
          <w:rFonts w:ascii="Times New Roman" w:eastAsia="宋体" w:hAnsi="Times New Roman" w:cs="Times New Roman"/>
          <w:color w:val="000000"/>
          <w:kern w:val="0"/>
          <w:szCs w:val="21"/>
        </w:rPr>
        <w:t>）、阿糖腺苷（</w:t>
      </w:r>
      <w:r>
        <w:rPr>
          <w:rFonts w:ascii="Times New Roman" w:eastAsia="宋体" w:hAnsi="Times New Roman" w:cs="Times New Roman"/>
          <w:color w:val="000000"/>
          <w:kern w:val="0"/>
          <w:szCs w:val="21"/>
        </w:rPr>
        <w:t xml:space="preserve">vidarabine </w:t>
      </w:r>
      <w:r>
        <w:rPr>
          <w:rFonts w:ascii="Times New Roman" w:eastAsia="宋体" w:hAnsi="Times New Roman" w:cs="Times New Roman"/>
          <w:color w:val="000000"/>
          <w:kern w:val="0"/>
          <w:szCs w:val="21"/>
        </w:rPr>
        <w:t>）、齐多夫定、金刚烷胺的抗病毒作用及临床应用、主要不良反应。</w:t>
      </w:r>
    </w:p>
    <w:p w14:paraId="4E87647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）抗真菌药</w:t>
      </w:r>
    </w:p>
    <w:p w14:paraId="3B25ED9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抗生素类：灰黄霉素、制霉菌素、两性霉素</w:t>
      </w:r>
      <w:r>
        <w:rPr>
          <w:rFonts w:ascii="Times New Roman" w:eastAsia="宋体" w:hAnsi="Times New Roman" w:cs="Times New Roman"/>
          <w:color w:val="000000"/>
          <w:kern w:val="0"/>
          <w:szCs w:val="21"/>
        </w:rPr>
        <w:t>B</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amphotericin B </w:t>
      </w:r>
      <w:r>
        <w:rPr>
          <w:rFonts w:ascii="Times New Roman" w:eastAsia="宋体" w:hAnsi="Times New Roman" w:cs="Times New Roman"/>
          <w:color w:val="000000"/>
          <w:kern w:val="0"/>
          <w:szCs w:val="21"/>
        </w:rPr>
        <w:t>）的抗真菌作用、作用机制、</w:t>
      </w:r>
      <w:proofErr w:type="gramStart"/>
      <w:r>
        <w:rPr>
          <w:rFonts w:ascii="Times New Roman" w:eastAsia="宋体" w:hAnsi="Times New Roman" w:cs="Times New Roman"/>
          <w:color w:val="000000"/>
          <w:kern w:val="0"/>
          <w:szCs w:val="21"/>
        </w:rPr>
        <w:t>体</w:t>
      </w:r>
      <w:r>
        <w:rPr>
          <w:rFonts w:ascii="Times New Roman" w:eastAsia="宋体" w:hAnsi="Times New Roman" w:cs="Times New Roman"/>
          <w:color w:val="000000"/>
          <w:kern w:val="0"/>
          <w:szCs w:val="21"/>
        </w:rPr>
        <w:t>内过程</w:t>
      </w:r>
      <w:proofErr w:type="gramEnd"/>
      <w:r>
        <w:rPr>
          <w:rFonts w:ascii="Times New Roman" w:eastAsia="宋体" w:hAnsi="Times New Roman" w:cs="Times New Roman"/>
          <w:color w:val="000000"/>
          <w:kern w:val="0"/>
          <w:szCs w:val="21"/>
        </w:rPr>
        <w:t>特点、临床用途和主要不良反应；</w:t>
      </w:r>
    </w:p>
    <w:p w14:paraId="3917A05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咪唑类：克霉</w:t>
      </w:r>
      <w:proofErr w:type="gramStart"/>
      <w:r>
        <w:rPr>
          <w:rFonts w:ascii="Times New Roman" w:eastAsia="宋体" w:hAnsi="Times New Roman" w:cs="Times New Roman"/>
          <w:color w:val="000000"/>
          <w:kern w:val="0"/>
          <w:szCs w:val="21"/>
        </w:rPr>
        <w:t>唑</w:t>
      </w:r>
      <w:proofErr w:type="gramEnd"/>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咪</w:t>
      </w:r>
      <w:proofErr w:type="gramEnd"/>
      <w:r>
        <w:rPr>
          <w:rFonts w:ascii="Times New Roman" w:eastAsia="宋体" w:hAnsi="Times New Roman" w:cs="Times New Roman"/>
          <w:color w:val="000000"/>
          <w:kern w:val="0"/>
          <w:szCs w:val="21"/>
        </w:rPr>
        <w:t>康</w:t>
      </w:r>
      <w:proofErr w:type="gramStart"/>
      <w:r>
        <w:rPr>
          <w:rFonts w:ascii="Times New Roman" w:eastAsia="宋体" w:hAnsi="Times New Roman" w:cs="Times New Roman"/>
          <w:color w:val="000000"/>
          <w:kern w:val="0"/>
          <w:szCs w:val="21"/>
        </w:rPr>
        <w:t>唑</w:t>
      </w:r>
      <w:proofErr w:type="gramEnd"/>
      <w:r>
        <w:rPr>
          <w:rFonts w:ascii="Times New Roman" w:eastAsia="宋体" w:hAnsi="Times New Roman" w:cs="Times New Roman"/>
          <w:color w:val="000000"/>
          <w:kern w:val="0"/>
          <w:szCs w:val="21"/>
        </w:rPr>
        <w:t>、酮康</w:t>
      </w:r>
      <w:proofErr w:type="gramStart"/>
      <w:r>
        <w:rPr>
          <w:rFonts w:ascii="Times New Roman" w:eastAsia="宋体" w:hAnsi="Times New Roman" w:cs="Times New Roman"/>
          <w:color w:val="000000"/>
          <w:kern w:val="0"/>
          <w:szCs w:val="21"/>
        </w:rPr>
        <w:t>唑</w:t>
      </w:r>
      <w:proofErr w:type="gramEnd"/>
      <w:r>
        <w:rPr>
          <w:rFonts w:ascii="Times New Roman" w:eastAsia="宋体" w:hAnsi="Times New Roman" w:cs="Times New Roman"/>
          <w:color w:val="000000"/>
          <w:kern w:val="0"/>
          <w:szCs w:val="21"/>
        </w:rPr>
        <w:t>、氟康</w:t>
      </w:r>
      <w:proofErr w:type="gramStart"/>
      <w:r>
        <w:rPr>
          <w:rFonts w:ascii="Times New Roman" w:eastAsia="宋体" w:hAnsi="Times New Roman" w:cs="Times New Roman"/>
          <w:color w:val="000000"/>
          <w:kern w:val="0"/>
          <w:szCs w:val="21"/>
        </w:rPr>
        <w:t>唑</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fluconazole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、伊曲康</w:t>
      </w:r>
      <w:proofErr w:type="gramStart"/>
      <w:r>
        <w:rPr>
          <w:rFonts w:ascii="Times New Roman" w:eastAsia="宋体" w:hAnsi="Times New Roman" w:cs="Times New Roman"/>
          <w:color w:val="000000"/>
          <w:kern w:val="0"/>
          <w:szCs w:val="21"/>
        </w:rPr>
        <w:t>唑</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itraconazole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的抗真菌作用、作用机制、</w:t>
      </w:r>
      <w:proofErr w:type="gramStart"/>
      <w:r>
        <w:rPr>
          <w:rFonts w:ascii="Times New Roman" w:eastAsia="宋体" w:hAnsi="Times New Roman" w:cs="Times New Roman"/>
          <w:color w:val="000000"/>
          <w:kern w:val="0"/>
          <w:szCs w:val="21"/>
        </w:rPr>
        <w:t>体内过程</w:t>
      </w:r>
      <w:proofErr w:type="gramEnd"/>
      <w:r>
        <w:rPr>
          <w:rFonts w:ascii="Times New Roman" w:eastAsia="宋体" w:hAnsi="Times New Roman" w:cs="Times New Roman"/>
          <w:color w:val="000000"/>
          <w:kern w:val="0"/>
          <w:szCs w:val="21"/>
        </w:rPr>
        <w:t>特点、临床用途和主要不良反应；</w:t>
      </w:r>
    </w:p>
    <w:p w14:paraId="5A6E896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⑶</w:t>
      </w:r>
      <w:r>
        <w:rPr>
          <w:rFonts w:ascii="Times New Roman" w:eastAsia="宋体" w:hAnsi="Times New Roman" w:cs="Times New Roman"/>
          <w:color w:val="000000"/>
          <w:kern w:val="0"/>
          <w:szCs w:val="21"/>
        </w:rPr>
        <w:t>其他类：特比</w:t>
      </w:r>
      <w:proofErr w:type="gramStart"/>
      <w:r>
        <w:rPr>
          <w:rFonts w:ascii="Times New Roman" w:eastAsia="宋体" w:hAnsi="Times New Roman" w:cs="Times New Roman"/>
          <w:color w:val="000000"/>
          <w:kern w:val="0"/>
          <w:szCs w:val="21"/>
        </w:rPr>
        <w:t>萘</w:t>
      </w:r>
      <w:proofErr w:type="gramEnd"/>
      <w:r>
        <w:rPr>
          <w:rFonts w:ascii="Times New Roman" w:eastAsia="宋体" w:hAnsi="Times New Roman" w:cs="Times New Roman"/>
          <w:color w:val="000000"/>
          <w:kern w:val="0"/>
          <w:szCs w:val="21"/>
        </w:rPr>
        <w:t>芬（</w:t>
      </w:r>
      <w:r>
        <w:rPr>
          <w:rFonts w:ascii="Times New Roman" w:eastAsia="宋体" w:hAnsi="Times New Roman" w:cs="Times New Roman"/>
          <w:color w:val="000000"/>
          <w:kern w:val="0"/>
          <w:szCs w:val="21"/>
        </w:rPr>
        <w:t>terbinafine</w:t>
      </w:r>
      <w:r>
        <w:rPr>
          <w:rFonts w:ascii="Times New Roman" w:eastAsia="宋体" w:hAnsi="Times New Roman" w:cs="Times New Roman"/>
          <w:color w:val="000000"/>
          <w:kern w:val="0"/>
          <w:szCs w:val="21"/>
        </w:rPr>
        <w:t>）、氟胞嘧啶（</w:t>
      </w:r>
      <w:r>
        <w:rPr>
          <w:rFonts w:ascii="Times New Roman" w:eastAsia="宋体" w:hAnsi="Times New Roman" w:cs="Times New Roman"/>
          <w:color w:val="000000"/>
          <w:kern w:val="0"/>
          <w:szCs w:val="21"/>
        </w:rPr>
        <w:t>flucytosine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的抗真菌作用、作用机制、</w:t>
      </w:r>
      <w:proofErr w:type="gramStart"/>
      <w:r>
        <w:rPr>
          <w:rFonts w:ascii="Times New Roman" w:eastAsia="宋体" w:hAnsi="Times New Roman" w:cs="Times New Roman"/>
          <w:color w:val="000000"/>
          <w:kern w:val="0"/>
          <w:szCs w:val="21"/>
        </w:rPr>
        <w:t>体内过程</w:t>
      </w:r>
      <w:proofErr w:type="gramEnd"/>
      <w:r>
        <w:rPr>
          <w:rFonts w:ascii="Times New Roman" w:eastAsia="宋体" w:hAnsi="Times New Roman" w:cs="Times New Roman"/>
          <w:color w:val="000000"/>
          <w:kern w:val="0"/>
          <w:szCs w:val="21"/>
        </w:rPr>
        <w:t>特点、临床用途和主要不良反应；</w:t>
      </w:r>
    </w:p>
    <w:p w14:paraId="5D9970C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2879B7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r>
        <w:rPr>
          <w:rFonts w:ascii="Times New Roman" w:eastAsia="宋体" w:hAnsi="Times New Roman" w:cs="Times New Roman" w:hint="eastAsia"/>
          <w:color w:val="000000"/>
          <w:kern w:val="0"/>
          <w:szCs w:val="21"/>
        </w:rPr>
        <w:t>采用翻转课堂，让同学们讨论</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019</w:t>
      </w:r>
      <w:r>
        <w:rPr>
          <w:rFonts w:ascii="Times New Roman" w:eastAsia="宋体" w:hAnsi="Times New Roman" w:cs="Times New Roman" w:hint="eastAsia"/>
          <w:color w:val="000000"/>
          <w:kern w:val="0"/>
          <w:szCs w:val="21"/>
        </w:rPr>
        <w:t>年底以来的新冠肺炎给我们的启示</w:t>
      </w:r>
      <w:r>
        <w:rPr>
          <w:rFonts w:ascii="Times New Roman" w:eastAsia="宋体" w:hAnsi="Times New Roman" w:cs="Times New Roman"/>
          <w:color w:val="000000"/>
          <w:kern w:val="0"/>
          <w:szCs w:val="21"/>
        </w:rPr>
        <w:t>。重要的专业英语词汇及英文药名采取双语教学方式。比如抗真菌药及抗病毒药不是本课重点，因此讲述校少，但应提示学生在今后临床应用中这两类药亦是常用药，但往往疗效不佳而毒性较大，因此应注意该类药的合理应用。</w:t>
      </w:r>
    </w:p>
    <w:p w14:paraId="0765028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491E88AD"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color w:val="000000"/>
          <w:kern w:val="0"/>
          <w:szCs w:val="21"/>
        </w:rPr>
        <w:t>回答问题：</w:t>
      </w:r>
      <w:r>
        <w:rPr>
          <w:rFonts w:ascii="Times New Roman" w:eastAsia="宋体" w:hAnsi="Times New Roman" w:cs="Times New Roman" w:hint="eastAsia"/>
          <w:color w:val="000000"/>
          <w:kern w:val="0"/>
          <w:szCs w:val="21"/>
        </w:rPr>
        <w:t>⒈</w:t>
      </w:r>
      <w:r>
        <w:rPr>
          <w:rFonts w:ascii="Times New Roman" w:eastAsia="宋体" w:hAnsi="Times New Roman" w:cs="Times New Roman"/>
          <w:color w:val="000000"/>
          <w:kern w:val="0"/>
          <w:szCs w:val="21"/>
        </w:rPr>
        <w:t>广谱抗病毒药有哪些？作用机制是什么？</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⒉</w:t>
      </w:r>
      <w:r>
        <w:rPr>
          <w:rFonts w:ascii="Times New Roman" w:eastAsia="宋体" w:hAnsi="Times New Roman" w:cs="Times New Roman"/>
          <w:color w:val="000000"/>
          <w:kern w:val="0"/>
          <w:szCs w:val="21"/>
        </w:rPr>
        <w:t>抗真菌药</w:t>
      </w:r>
      <w:proofErr w:type="gramStart"/>
      <w:r>
        <w:rPr>
          <w:rFonts w:ascii="Times New Roman" w:eastAsia="宋体" w:hAnsi="Times New Roman" w:cs="Times New Roman"/>
          <w:color w:val="000000"/>
          <w:kern w:val="0"/>
          <w:szCs w:val="21"/>
        </w:rPr>
        <w:t>物分为</w:t>
      </w:r>
      <w:proofErr w:type="gramEnd"/>
      <w:r>
        <w:rPr>
          <w:rFonts w:ascii="Times New Roman" w:eastAsia="宋体" w:hAnsi="Times New Roman" w:cs="Times New Roman"/>
          <w:color w:val="000000"/>
          <w:kern w:val="0"/>
          <w:szCs w:val="21"/>
        </w:rPr>
        <w:t>几类，代表性药物是什么？</w:t>
      </w:r>
      <w:r>
        <w:rPr>
          <w:rFonts w:ascii="Times New Roman" w:eastAsia="宋体" w:hAnsi="Times New Roman" w:cs="Times New Roman"/>
          <w:szCs w:val="21"/>
        </w:rPr>
        <w:t xml:space="preserve"> </w:t>
      </w:r>
    </w:p>
    <w:p w14:paraId="336E1EF4" w14:textId="77777777" w:rsidR="00B2200C" w:rsidRDefault="00B2200C">
      <w:pPr>
        <w:adjustRightInd w:val="0"/>
        <w:snapToGrid w:val="0"/>
        <w:spacing w:line="360" w:lineRule="auto"/>
        <w:ind w:firstLineChars="201" w:firstLine="422"/>
        <w:rPr>
          <w:rFonts w:ascii="Times New Roman" w:eastAsia="宋体" w:hAnsi="Times New Roman" w:cs="Times New Roman"/>
          <w:color w:val="000000"/>
          <w:kern w:val="0"/>
          <w:szCs w:val="21"/>
        </w:rPr>
      </w:pPr>
    </w:p>
    <w:p w14:paraId="22A642C5"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第四十六章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抗结核药及抗麻风病药</w:t>
      </w:r>
    </w:p>
    <w:p w14:paraId="5F5C480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7243DA7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本章节需要掌握一线药物异烟肼、利福平等的抗菌作用、用途及其不良反应；抗结核药应用原则。了解其他抗结核药的特点；抗麻风药主要作用。</w:t>
      </w:r>
    </w:p>
    <w:p w14:paraId="302090E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C638BA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教学重点：抗结核药的药理作用、作用机制、临床应用、不良反应；抗结核药应用原则。</w:t>
      </w:r>
    </w:p>
    <w:p w14:paraId="41F1D6D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w:t>
      </w:r>
      <w:r>
        <w:rPr>
          <w:rFonts w:ascii="Times New Roman" w:eastAsia="宋体" w:hAnsi="Times New Roman" w:cs="Times New Roman" w:hint="eastAsia"/>
          <w:color w:val="000000"/>
          <w:kern w:val="0"/>
          <w:szCs w:val="21"/>
        </w:rPr>
        <w:t>理解</w:t>
      </w:r>
      <w:r>
        <w:rPr>
          <w:rFonts w:ascii="Times New Roman" w:eastAsia="宋体" w:hAnsi="Times New Roman" w:cs="Times New Roman"/>
          <w:color w:val="000000"/>
          <w:kern w:val="0"/>
          <w:szCs w:val="21"/>
        </w:rPr>
        <w:t>抗结核药应用原则</w:t>
      </w:r>
      <w:r>
        <w:rPr>
          <w:rFonts w:ascii="Times New Roman" w:eastAsia="宋体" w:hAnsi="Times New Roman" w:cs="Times New Roman" w:hint="eastAsia"/>
          <w:color w:val="000000"/>
          <w:kern w:val="0"/>
          <w:szCs w:val="21"/>
        </w:rPr>
        <w:t>。</w:t>
      </w:r>
    </w:p>
    <w:p w14:paraId="75CCE1E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0026FC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）结核病的危害</w:t>
      </w:r>
    </w:p>
    <w:p w14:paraId="0886BC4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）抗结核病药的分类</w:t>
      </w:r>
    </w:p>
    <w:p w14:paraId="33F2806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）异烟肼（</w:t>
      </w:r>
      <w:r>
        <w:rPr>
          <w:rFonts w:ascii="Times New Roman" w:eastAsia="宋体" w:hAnsi="Times New Roman" w:cs="Times New Roman"/>
          <w:color w:val="000000"/>
          <w:kern w:val="0"/>
          <w:szCs w:val="21"/>
        </w:rPr>
        <w:t xml:space="preserve">isoniazid; </w:t>
      </w:r>
      <w:r>
        <w:rPr>
          <w:rFonts w:ascii="Times New Roman" w:eastAsia="宋体" w:hAnsi="Times New Roman" w:cs="Times New Roman"/>
          <w:color w:val="000000"/>
          <w:kern w:val="0"/>
          <w:szCs w:val="21"/>
        </w:rPr>
        <w:t>雷米封、</w:t>
      </w:r>
      <w:proofErr w:type="spellStart"/>
      <w:r>
        <w:rPr>
          <w:rFonts w:ascii="Times New Roman" w:eastAsia="宋体" w:hAnsi="Times New Roman" w:cs="Times New Roman"/>
          <w:color w:val="000000"/>
          <w:kern w:val="0"/>
          <w:szCs w:val="21"/>
        </w:rPr>
        <w:t>rimifon</w:t>
      </w:r>
      <w:proofErr w:type="spellEnd"/>
      <w:r>
        <w:rPr>
          <w:rFonts w:ascii="Times New Roman" w:eastAsia="宋体" w:hAnsi="Times New Roman" w:cs="Times New Roman"/>
          <w:color w:val="000000"/>
          <w:kern w:val="0"/>
          <w:szCs w:val="21"/>
        </w:rPr>
        <w:t>）抗结核作用及机制、临床应用及不良反应。</w:t>
      </w:r>
    </w:p>
    <w:p w14:paraId="7934021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）利福平（</w:t>
      </w:r>
      <w:r>
        <w:rPr>
          <w:rFonts w:ascii="Times New Roman" w:eastAsia="宋体" w:hAnsi="Times New Roman" w:cs="Times New Roman"/>
          <w:color w:val="000000"/>
          <w:kern w:val="0"/>
          <w:szCs w:val="21"/>
        </w:rPr>
        <w:t>rifampin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rifampicin</w:t>
      </w:r>
      <w:r>
        <w:rPr>
          <w:rFonts w:ascii="Times New Roman" w:eastAsia="宋体" w:hAnsi="Times New Roman" w:cs="Times New Roman"/>
          <w:color w:val="000000"/>
          <w:kern w:val="0"/>
          <w:szCs w:val="21"/>
        </w:rPr>
        <w:t>）抗结核作用、临床应用及不良反应。</w:t>
      </w:r>
    </w:p>
    <w:p w14:paraId="5B41526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）乙胺丁醇（</w:t>
      </w:r>
      <w:r>
        <w:rPr>
          <w:rFonts w:ascii="Times New Roman" w:eastAsia="宋体" w:hAnsi="Times New Roman" w:cs="Times New Roman"/>
          <w:color w:val="000000"/>
          <w:kern w:val="0"/>
          <w:szCs w:val="21"/>
        </w:rPr>
        <w:t xml:space="preserve">ethambutol </w:t>
      </w:r>
      <w:r>
        <w:rPr>
          <w:rFonts w:ascii="Times New Roman" w:eastAsia="宋体" w:hAnsi="Times New Roman" w:cs="Times New Roman"/>
          <w:color w:val="000000"/>
          <w:kern w:val="0"/>
          <w:szCs w:val="21"/>
        </w:rPr>
        <w:t>）、链霉素、</w:t>
      </w:r>
      <w:proofErr w:type="gramStart"/>
      <w:r>
        <w:rPr>
          <w:rFonts w:ascii="Times New Roman" w:eastAsia="宋体" w:hAnsi="Times New Roman" w:cs="Times New Roman"/>
          <w:color w:val="000000"/>
          <w:kern w:val="0"/>
          <w:szCs w:val="21"/>
        </w:rPr>
        <w:t>吡嗪</w:t>
      </w:r>
      <w:proofErr w:type="gramEnd"/>
      <w:r>
        <w:rPr>
          <w:rFonts w:ascii="Times New Roman" w:eastAsia="宋体" w:hAnsi="Times New Roman" w:cs="Times New Roman"/>
          <w:color w:val="000000"/>
          <w:kern w:val="0"/>
          <w:szCs w:val="21"/>
        </w:rPr>
        <w:t>酰胺（</w:t>
      </w:r>
      <w:r>
        <w:rPr>
          <w:rFonts w:ascii="Times New Roman" w:eastAsia="宋体" w:hAnsi="Times New Roman" w:cs="Times New Roman"/>
          <w:color w:val="000000"/>
          <w:kern w:val="0"/>
          <w:szCs w:val="21"/>
        </w:rPr>
        <w:t>pyrazinamide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PZA </w:t>
      </w:r>
      <w:r>
        <w:rPr>
          <w:rFonts w:ascii="Times New Roman" w:eastAsia="宋体" w:hAnsi="Times New Roman" w:cs="Times New Roman"/>
          <w:color w:val="000000"/>
          <w:kern w:val="0"/>
          <w:szCs w:val="21"/>
        </w:rPr>
        <w:t>）、对氨基水杨</w:t>
      </w:r>
      <w:r>
        <w:rPr>
          <w:rFonts w:ascii="Times New Roman" w:eastAsia="宋体" w:hAnsi="Times New Roman" w:cs="Times New Roman"/>
          <w:color w:val="000000"/>
          <w:kern w:val="0"/>
          <w:szCs w:val="21"/>
        </w:rPr>
        <w:lastRenderedPageBreak/>
        <w:t>酸的抗结核作用特点、主要不良反应；</w:t>
      </w:r>
    </w:p>
    <w:p w14:paraId="7402DA4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）结核病化学治疗的原则。</w:t>
      </w:r>
    </w:p>
    <w:p w14:paraId="2C7DFEF0"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78AA08F0"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xml:space="preserve">” </w:t>
      </w:r>
      <w:r>
        <w:rPr>
          <w:rFonts w:ascii="宋体" w:eastAsia="宋体" w:hAnsi="宋体" w:cs="Times New Roman"/>
          <w:color w:val="000000"/>
          <w:kern w:val="0"/>
          <w:szCs w:val="21"/>
        </w:rPr>
        <w:t>“</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比如与学生互动，可以介绍随着世界人口的增加、贫困人口的持续存在，人口流动增加，及艾滋病的蔓延，结核病已死灰复燃，应引起广泛重视。</w:t>
      </w:r>
    </w:p>
    <w:p w14:paraId="2E25D18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BE4091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Times New Roman" w:eastAsia="宋体" w:hAnsi="Times New Roman" w:cs="Times New Roman"/>
          <w:color w:val="000000"/>
          <w:kern w:val="0"/>
          <w:szCs w:val="21"/>
        </w:rPr>
        <w:t>抗结核药物的首选药物是什么？其作用机制如何？</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结核病化学治疗的原则是什么？</w:t>
      </w:r>
    </w:p>
    <w:p w14:paraId="763D005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布置作业，请同学们课后阅读鲁迅先生的《药》，了解结核治疗的历史变迁</w:t>
      </w:r>
      <w:r>
        <w:rPr>
          <w:rFonts w:ascii="Times New Roman" w:eastAsia="宋体" w:hAnsi="Times New Roman" w:cs="Times New Roman" w:hint="eastAsia"/>
          <w:color w:val="000000"/>
          <w:kern w:val="0"/>
          <w:szCs w:val="21"/>
        </w:rPr>
        <w:t>。</w:t>
      </w:r>
    </w:p>
    <w:p w14:paraId="1D4396FA" w14:textId="77777777" w:rsidR="00B2200C" w:rsidRDefault="00B2200C">
      <w:pPr>
        <w:adjustRightInd w:val="0"/>
        <w:snapToGrid w:val="0"/>
        <w:spacing w:line="360" w:lineRule="auto"/>
        <w:ind w:firstLineChars="177" w:firstLine="372"/>
        <w:rPr>
          <w:rFonts w:ascii="Times New Roman" w:eastAsia="宋体" w:hAnsi="Times New Roman" w:cs="Times New Roman"/>
          <w:szCs w:val="21"/>
        </w:rPr>
      </w:pPr>
    </w:p>
    <w:p w14:paraId="4503A84C"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bookmarkStart w:id="6" w:name="_Hlk140487317"/>
      <w:r>
        <w:rPr>
          <w:rFonts w:ascii="Times New Roman" w:eastAsia="黑体" w:hAnsi="Times New Roman" w:cs="Times New Roman"/>
          <w:bCs/>
          <w:sz w:val="24"/>
          <w:szCs w:val="24"/>
        </w:rPr>
        <w:t>第四十七章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抗寄生虫药（自习）</w:t>
      </w:r>
      <w:bookmarkEnd w:id="6"/>
    </w:p>
    <w:p w14:paraId="385C3D48" w14:textId="77777777" w:rsidR="00B2200C" w:rsidRDefault="00B42542">
      <w:pPr>
        <w:adjustRightInd w:val="0"/>
        <w:snapToGrid w:val="0"/>
        <w:spacing w:line="360" w:lineRule="auto"/>
        <w:ind w:firstLineChars="177" w:firstLine="425"/>
        <w:rPr>
          <w:rFonts w:ascii="Times New Roman" w:eastAsia="宋体" w:hAnsi="Times New Roman" w:cs="Times New Roman"/>
          <w:bCs/>
          <w:szCs w:val="21"/>
        </w:rPr>
      </w:pPr>
      <w:r>
        <w:rPr>
          <w:rFonts w:ascii="Times New Roman" w:eastAsia="黑体" w:hAnsi="Times New Roman" w:cs="Times New Roman"/>
          <w:bCs/>
          <w:sz w:val="24"/>
          <w:szCs w:val="24"/>
        </w:rPr>
        <w:t>第四十八章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抗恶性肿</w:t>
      </w:r>
      <w:r>
        <w:rPr>
          <w:rFonts w:ascii="Times New Roman" w:eastAsia="黑体" w:hAnsi="Times New Roman" w:cs="Times New Roman"/>
          <w:bCs/>
          <w:sz w:val="24"/>
          <w:szCs w:val="24"/>
        </w:rPr>
        <w:t>瘤药</w:t>
      </w:r>
    </w:p>
    <w:p w14:paraId="45A7CC8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15EE51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本章节需要掌握常用抗肿瘤药的分类、作用机制、耐药机制、主要适应症和毒性反应；熟悉细胞增殖周期动力学与肿瘤化疗的关系；了解抗肿瘤药的应用原则。</w:t>
      </w:r>
    </w:p>
    <w:p w14:paraId="408748B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0FE935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教学重点：抗恶性肿瘤药的药理学基础；常用药物的抗瘤谱，作用机制，主要不良反应等；</w:t>
      </w:r>
    </w:p>
    <w:p w14:paraId="616837A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教学难点：抗恶性肿瘤药的药理学基础；</w:t>
      </w:r>
    </w:p>
    <w:p w14:paraId="762C6FA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1C3BC3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）抗恶性肿瘤药的药理学基础</w:t>
      </w:r>
    </w:p>
    <w:p w14:paraId="6D18A1D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）细胞毒类抗肿瘤药的药理作用、临床应用及不良反应；</w:t>
      </w:r>
    </w:p>
    <w:p w14:paraId="650655E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影响核酸生物合成的药物：甲氨蝶</w:t>
      </w:r>
      <w:proofErr w:type="gramStart"/>
      <w:r>
        <w:rPr>
          <w:rFonts w:ascii="Times New Roman" w:eastAsia="宋体" w:hAnsi="Times New Roman" w:cs="Times New Roman"/>
          <w:color w:val="000000"/>
          <w:kern w:val="0"/>
          <w:szCs w:val="21"/>
        </w:rPr>
        <w:t>呤</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MTX</w:t>
      </w:r>
      <w:r>
        <w:rPr>
          <w:rFonts w:ascii="Times New Roman" w:eastAsia="宋体" w:hAnsi="Times New Roman" w:cs="Times New Roman"/>
          <w:color w:val="000000"/>
          <w:kern w:val="0"/>
          <w:szCs w:val="21"/>
        </w:rPr>
        <w:t>）、氟尿嘧啶（</w:t>
      </w:r>
      <w:r>
        <w:rPr>
          <w:rFonts w:ascii="Times New Roman" w:eastAsia="宋体" w:hAnsi="Times New Roman" w:cs="Times New Roman"/>
          <w:color w:val="000000"/>
          <w:kern w:val="0"/>
          <w:szCs w:val="21"/>
        </w:rPr>
        <w:t>5-FU</w:t>
      </w:r>
      <w:r>
        <w:rPr>
          <w:rFonts w:ascii="Times New Roman" w:eastAsia="宋体" w:hAnsi="Times New Roman" w:cs="Times New Roman"/>
          <w:color w:val="000000"/>
          <w:kern w:val="0"/>
          <w:szCs w:val="21"/>
        </w:rPr>
        <w:t>）、阿糖胞苷（</w:t>
      </w:r>
      <w:r>
        <w:rPr>
          <w:rFonts w:ascii="Times New Roman" w:eastAsia="宋体" w:hAnsi="Times New Roman" w:cs="Times New Roman"/>
          <w:color w:val="000000"/>
          <w:kern w:val="0"/>
          <w:szCs w:val="21"/>
        </w:rPr>
        <w:t>Ara-C</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6-</w:t>
      </w:r>
      <w:proofErr w:type="gramStart"/>
      <w:r>
        <w:rPr>
          <w:rFonts w:ascii="Times New Roman" w:eastAsia="宋体" w:hAnsi="Times New Roman" w:cs="Times New Roman"/>
          <w:color w:val="000000"/>
          <w:kern w:val="0"/>
          <w:szCs w:val="21"/>
        </w:rPr>
        <w:t>巯</w:t>
      </w:r>
      <w:proofErr w:type="gramEnd"/>
      <w:r>
        <w:rPr>
          <w:rFonts w:ascii="Times New Roman" w:eastAsia="宋体" w:hAnsi="Times New Roman" w:cs="Times New Roman"/>
          <w:color w:val="000000"/>
          <w:kern w:val="0"/>
          <w:szCs w:val="21"/>
        </w:rPr>
        <w:t>嘌呤（</w:t>
      </w:r>
      <w:r>
        <w:rPr>
          <w:rFonts w:ascii="Times New Roman" w:eastAsia="宋体" w:hAnsi="Times New Roman" w:cs="Times New Roman"/>
          <w:color w:val="000000"/>
          <w:kern w:val="0"/>
          <w:szCs w:val="21"/>
        </w:rPr>
        <w:t>6-MP</w:t>
      </w:r>
      <w:r>
        <w:rPr>
          <w:rFonts w:ascii="Times New Roman" w:eastAsia="宋体" w:hAnsi="Times New Roman" w:cs="Times New Roman"/>
          <w:color w:val="000000"/>
          <w:kern w:val="0"/>
          <w:szCs w:val="21"/>
        </w:rPr>
        <w:t>）；</w:t>
      </w:r>
    </w:p>
    <w:p w14:paraId="3F19746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干扰蛋白质合成与功能的药物：长春碱类（</w:t>
      </w:r>
      <w:r>
        <w:rPr>
          <w:rFonts w:ascii="Times New Roman" w:eastAsia="宋体" w:hAnsi="Times New Roman" w:cs="Times New Roman"/>
          <w:color w:val="000000"/>
          <w:kern w:val="0"/>
          <w:szCs w:val="21"/>
        </w:rPr>
        <w:t>VLB</w:t>
      </w:r>
      <w:r>
        <w:rPr>
          <w:rFonts w:ascii="Times New Roman" w:eastAsia="宋体" w:hAnsi="Times New Roman" w:cs="Times New Roman"/>
          <w:color w:val="000000"/>
          <w:kern w:val="0"/>
          <w:szCs w:val="21"/>
        </w:rPr>
        <w:t>）、紫杉醇类（</w:t>
      </w:r>
      <w:proofErr w:type="spellStart"/>
      <w:r>
        <w:rPr>
          <w:rFonts w:ascii="Times New Roman" w:eastAsia="宋体" w:hAnsi="Times New Roman" w:cs="Times New Roman"/>
          <w:color w:val="000000"/>
          <w:kern w:val="0"/>
          <w:szCs w:val="21"/>
        </w:rPr>
        <w:t>taxol</w:t>
      </w:r>
      <w:proofErr w:type="spell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4E92665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嵌入</w:t>
      </w:r>
      <w:r>
        <w:rPr>
          <w:rFonts w:ascii="Times New Roman" w:eastAsia="宋体" w:hAnsi="Times New Roman" w:cs="Times New Roman"/>
          <w:color w:val="000000"/>
          <w:kern w:val="0"/>
          <w:szCs w:val="21"/>
        </w:rPr>
        <w:t xml:space="preserve">DNA </w:t>
      </w:r>
      <w:r>
        <w:rPr>
          <w:rFonts w:ascii="Times New Roman" w:eastAsia="宋体" w:hAnsi="Times New Roman" w:cs="Times New Roman"/>
          <w:color w:val="000000"/>
          <w:kern w:val="0"/>
          <w:szCs w:val="21"/>
        </w:rPr>
        <w:t>干扰转录过程的药物：</w:t>
      </w:r>
      <w:proofErr w:type="gramStart"/>
      <w:r>
        <w:rPr>
          <w:rFonts w:ascii="Times New Roman" w:eastAsia="宋体" w:hAnsi="Times New Roman" w:cs="Times New Roman"/>
          <w:color w:val="000000"/>
          <w:kern w:val="0"/>
          <w:szCs w:val="21"/>
        </w:rPr>
        <w:t>蒽</w:t>
      </w:r>
      <w:proofErr w:type="gramEnd"/>
      <w:r>
        <w:rPr>
          <w:rFonts w:ascii="Times New Roman" w:eastAsia="宋体" w:hAnsi="Times New Roman" w:cs="Times New Roman"/>
          <w:color w:val="000000"/>
          <w:kern w:val="0"/>
          <w:szCs w:val="21"/>
        </w:rPr>
        <w:t>环类药；</w:t>
      </w:r>
      <w:r>
        <w:rPr>
          <w:rFonts w:ascii="Times New Roman" w:eastAsia="宋体" w:hAnsi="Times New Roman" w:cs="Times New Roman"/>
          <w:color w:val="000000"/>
          <w:kern w:val="0"/>
          <w:szCs w:val="21"/>
        </w:rPr>
        <w:t xml:space="preserve"> </w:t>
      </w:r>
    </w:p>
    <w:p w14:paraId="616CB47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影响</w:t>
      </w:r>
      <w:r>
        <w:rPr>
          <w:rFonts w:ascii="Times New Roman" w:eastAsia="宋体" w:hAnsi="Times New Roman" w:cs="Times New Roman"/>
          <w:color w:val="000000"/>
          <w:kern w:val="0"/>
          <w:szCs w:val="21"/>
        </w:rPr>
        <w:t xml:space="preserve">DNA </w:t>
      </w:r>
      <w:r>
        <w:rPr>
          <w:rFonts w:ascii="Times New Roman" w:eastAsia="宋体" w:hAnsi="Times New Roman" w:cs="Times New Roman"/>
          <w:color w:val="000000"/>
          <w:kern w:val="0"/>
          <w:szCs w:val="21"/>
        </w:rPr>
        <w:t>结构和功能的药物：氮</w:t>
      </w:r>
      <w:proofErr w:type="gramStart"/>
      <w:r>
        <w:rPr>
          <w:rFonts w:ascii="Times New Roman" w:eastAsia="宋体" w:hAnsi="Times New Roman" w:cs="Times New Roman"/>
          <w:color w:val="000000"/>
          <w:kern w:val="0"/>
          <w:szCs w:val="21"/>
        </w:rPr>
        <w:t>芥</w:t>
      </w:r>
      <w:proofErr w:type="gramEnd"/>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HN2</w:t>
      </w:r>
      <w:r>
        <w:rPr>
          <w:rFonts w:ascii="Times New Roman" w:eastAsia="宋体" w:hAnsi="Times New Roman" w:cs="Times New Roman"/>
          <w:color w:val="000000"/>
          <w:kern w:val="0"/>
          <w:szCs w:val="21"/>
        </w:rPr>
        <w:t>）、环磷酰胺（</w:t>
      </w:r>
      <w:r>
        <w:rPr>
          <w:rFonts w:ascii="Times New Roman" w:eastAsia="宋体" w:hAnsi="Times New Roman" w:cs="Times New Roman"/>
          <w:color w:val="000000"/>
          <w:kern w:val="0"/>
          <w:szCs w:val="21"/>
        </w:rPr>
        <w:t>CTX</w:t>
      </w:r>
      <w:r>
        <w:rPr>
          <w:rFonts w:ascii="Times New Roman" w:eastAsia="宋体" w:hAnsi="Times New Roman" w:cs="Times New Roman"/>
          <w:color w:val="000000"/>
          <w:kern w:val="0"/>
          <w:szCs w:val="21"/>
        </w:rPr>
        <w:t>）、顺铂（</w:t>
      </w:r>
      <w:r>
        <w:rPr>
          <w:rFonts w:ascii="Times New Roman" w:eastAsia="宋体" w:hAnsi="Times New Roman" w:cs="Times New Roman"/>
          <w:color w:val="000000"/>
          <w:kern w:val="0"/>
          <w:szCs w:val="21"/>
        </w:rPr>
        <w:t>DDP</w:t>
      </w:r>
      <w:r>
        <w:rPr>
          <w:rFonts w:ascii="Times New Roman" w:eastAsia="宋体" w:hAnsi="Times New Roman" w:cs="Times New Roman"/>
          <w:color w:val="000000"/>
          <w:kern w:val="0"/>
          <w:szCs w:val="21"/>
        </w:rPr>
        <w:t>）等；</w:t>
      </w:r>
      <w:r>
        <w:rPr>
          <w:rFonts w:ascii="Times New Roman" w:eastAsia="宋体" w:hAnsi="Times New Roman" w:cs="Times New Roman"/>
          <w:color w:val="000000"/>
          <w:kern w:val="0"/>
          <w:szCs w:val="21"/>
        </w:rPr>
        <w:t xml:space="preserve"> </w:t>
      </w:r>
    </w:p>
    <w:p w14:paraId="22539D5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影响激素平衡的药物。</w:t>
      </w:r>
    </w:p>
    <w:p w14:paraId="7CC8966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）非细胞毒类抗肿瘤药的特点</w:t>
      </w:r>
    </w:p>
    <w:p w14:paraId="363DFDC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）抗恶性肿瘤药物应用中的常见问题：耐药性；联合应用；毒性反应。</w:t>
      </w:r>
    </w:p>
    <w:p w14:paraId="033D7C8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p>
    <w:p w14:paraId="68E0357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lastRenderedPageBreak/>
        <w:t>课堂教学采用</w:t>
      </w:r>
      <w:r>
        <w:rPr>
          <w:rFonts w:ascii="宋体" w:eastAsia="宋体" w:hAnsi="宋体" w:cs="Times New Roman"/>
          <w:color w:val="000000"/>
          <w:kern w:val="0"/>
          <w:szCs w:val="21"/>
        </w:rPr>
        <w:t>“</w:t>
      </w:r>
      <w:r>
        <w:rPr>
          <w:rFonts w:ascii="宋体" w:eastAsia="宋体" w:hAnsi="宋体" w:cs="Times New Roman"/>
          <w:color w:val="000000"/>
          <w:kern w:val="0"/>
          <w:szCs w:val="21"/>
        </w:rPr>
        <w:t>带问题学</w:t>
      </w:r>
      <w:r>
        <w:rPr>
          <w:rFonts w:ascii="宋体" w:eastAsia="宋体" w:hAnsi="宋体" w:cs="Times New Roman"/>
          <w:color w:val="000000"/>
          <w:kern w:val="0"/>
          <w:szCs w:val="21"/>
        </w:rPr>
        <w:t>” “</w:t>
      </w:r>
      <w:r>
        <w:rPr>
          <w:rFonts w:ascii="宋体" w:eastAsia="宋体" w:hAnsi="宋体" w:cs="Times New Roman"/>
          <w:color w:val="000000"/>
          <w:kern w:val="0"/>
          <w:szCs w:val="21"/>
        </w:rPr>
        <w:t>病案讨论与讲课相结合</w:t>
      </w:r>
      <w:r>
        <w:rPr>
          <w:rFonts w:ascii="宋体" w:eastAsia="宋体" w:hAnsi="宋体" w:cs="Times New Roman"/>
          <w:color w:val="000000"/>
          <w:kern w:val="0"/>
          <w:szCs w:val="21"/>
        </w:rPr>
        <w:t>”“</w:t>
      </w:r>
      <w:r>
        <w:rPr>
          <w:rFonts w:ascii="宋体" w:eastAsia="宋体" w:hAnsi="宋体" w:cs="Times New Roman"/>
          <w:color w:val="000000"/>
          <w:kern w:val="0"/>
          <w:szCs w:val="21"/>
        </w:rPr>
        <w:t>提问</w:t>
      </w:r>
      <w:r>
        <w:rPr>
          <w:rFonts w:ascii="宋体" w:eastAsia="宋体" w:hAnsi="宋体" w:cs="Times New Roman"/>
          <w:color w:val="000000"/>
          <w:kern w:val="0"/>
          <w:szCs w:val="21"/>
        </w:rPr>
        <w:t>”</w:t>
      </w:r>
      <w:r>
        <w:rPr>
          <w:rFonts w:ascii="宋体" w:eastAsia="宋体" w:hAnsi="宋体" w:cs="Times New Roman"/>
          <w:color w:val="000000"/>
          <w:kern w:val="0"/>
          <w:szCs w:val="21"/>
        </w:rPr>
        <w:t>以</w:t>
      </w:r>
      <w:r>
        <w:rPr>
          <w:rFonts w:ascii="宋体" w:eastAsia="宋体" w:hAnsi="宋体" w:cs="Times New Roman"/>
          <w:color w:val="000000"/>
          <w:kern w:val="0"/>
          <w:szCs w:val="21"/>
        </w:rPr>
        <w:t>“</w:t>
      </w:r>
      <w:r>
        <w:rPr>
          <w:rFonts w:ascii="宋体" w:eastAsia="宋体" w:hAnsi="宋体" w:cs="Times New Roman"/>
          <w:color w:val="000000"/>
          <w:kern w:val="0"/>
          <w:szCs w:val="21"/>
        </w:rPr>
        <w:t>启发</w:t>
      </w:r>
      <w:r>
        <w:rPr>
          <w:rFonts w:ascii="宋体" w:eastAsia="宋体" w:hAnsi="宋体" w:cs="Times New Roman"/>
          <w:color w:val="000000"/>
          <w:kern w:val="0"/>
          <w:szCs w:val="21"/>
        </w:rPr>
        <w:t>”</w:t>
      </w:r>
      <w:r>
        <w:rPr>
          <w:rFonts w:ascii="宋体" w:eastAsia="宋体" w:hAnsi="宋体" w:cs="Times New Roman"/>
          <w:color w:val="000000"/>
          <w:kern w:val="0"/>
          <w:szCs w:val="21"/>
        </w:rPr>
        <w:t>学生思考。即采用多媒体讲授、提问式、启发式、讨论式教学方式。重要的专业英语词汇及英文药名采取双语教学方式。比如展开讨论，抗肿瘤病药物选择性较差，对正常细胞杀伤作用强，副作用多，严重影响患者生活质量，教育学生关爱患者，提高专业水平，培养良好的医德。</w:t>
      </w:r>
    </w:p>
    <w:p w14:paraId="7C6F126E"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4C2309C2"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hint="eastAsia"/>
          <w:color w:val="000000"/>
          <w:kern w:val="0"/>
          <w:szCs w:val="21"/>
        </w:rPr>
        <w:t>⒈</w:t>
      </w:r>
      <w:r>
        <w:rPr>
          <w:rFonts w:ascii="宋体" w:eastAsia="宋体" w:hAnsi="宋体" w:cs="Times New Roman"/>
          <w:color w:val="000000"/>
          <w:kern w:val="0"/>
          <w:szCs w:val="21"/>
        </w:rPr>
        <w:t>抗恶性肿瘤药按作用机理的分类及代表药物？</w:t>
      </w:r>
      <w:r>
        <w:rPr>
          <w:rFonts w:ascii="宋体" w:eastAsia="宋体" w:hAnsi="宋体" w:cs="Times New Roman" w:hint="eastAsia"/>
          <w:color w:val="000000"/>
          <w:kern w:val="0"/>
          <w:szCs w:val="21"/>
        </w:rPr>
        <w:t>⒉</w:t>
      </w:r>
      <w:r>
        <w:rPr>
          <w:rFonts w:ascii="宋体" w:eastAsia="宋体" w:hAnsi="宋体" w:cs="Times New Roman"/>
          <w:color w:val="000000"/>
          <w:kern w:val="0"/>
          <w:szCs w:val="21"/>
        </w:rPr>
        <w:t>细胞毒类抗肿瘤药物的毒性反应有哪些？</w:t>
      </w:r>
    </w:p>
    <w:p w14:paraId="773A44CB"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bookmarkStart w:id="7" w:name="_Hlk140487375"/>
      <w:r>
        <w:rPr>
          <w:rFonts w:ascii="Times New Roman" w:eastAsia="黑体" w:hAnsi="Times New Roman" w:cs="Times New Roman"/>
          <w:bCs/>
          <w:sz w:val="24"/>
          <w:szCs w:val="24"/>
        </w:rPr>
        <w:t>第四十九章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影响免疫功能的药物（自习）</w:t>
      </w:r>
      <w:bookmarkEnd w:id="7"/>
    </w:p>
    <w:p w14:paraId="116E207A" w14:textId="77777777" w:rsidR="00B2200C" w:rsidRDefault="00B2200C">
      <w:pPr>
        <w:adjustRightInd w:val="0"/>
        <w:snapToGrid w:val="0"/>
        <w:spacing w:line="360" w:lineRule="auto"/>
        <w:ind w:firstLineChars="177" w:firstLine="425"/>
        <w:rPr>
          <w:rFonts w:ascii="Times New Roman" w:eastAsia="黑体" w:hAnsi="Times New Roman" w:cs="Times New Roman"/>
          <w:bCs/>
          <w:sz w:val="24"/>
          <w:szCs w:val="24"/>
        </w:rPr>
      </w:pPr>
    </w:p>
    <w:p w14:paraId="48E09E32"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hint="eastAsia"/>
          <w:bCs/>
          <w:sz w:val="24"/>
          <w:szCs w:val="24"/>
        </w:rPr>
        <w:t>药理学实验</w:t>
      </w:r>
    </w:p>
    <w:p w14:paraId="6C21AEA4" w14:textId="77777777" w:rsidR="00B2200C" w:rsidRDefault="00B42542">
      <w:pPr>
        <w:spacing w:line="360" w:lineRule="auto"/>
        <w:ind w:firstLineChars="177" w:firstLine="425"/>
        <w:rPr>
          <w:rFonts w:ascii="黑体" w:eastAsia="黑体" w:hAnsi="黑体" w:cs="Times New Roman"/>
          <w:bCs/>
          <w:sz w:val="24"/>
          <w:szCs w:val="24"/>
        </w:rPr>
      </w:pPr>
      <w:r>
        <w:rPr>
          <w:rFonts w:ascii="黑体" w:eastAsia="黑体" w:hAnsi="黑体" w:cs="Times New Roman" w:hint="eastAsia"/>
          <w:bCs/>
          <w:sz w:val="24"/>
          <w:szCs w:val="24"/>
        </w:rPr>
        <w:t>实验</w:t>
      </w:r>
      <w:r>
        <w:rPr>
          <w:rFonts w:ascii="黑体" w:eastAsia="黑体" w:hAnsi="黑体" w:cs="Times New Roman" w:hint="eastAsia"/>
          <w:bCs/>
          <w:sz w:val="24"/>
          <w:szCs w:val="24"/>
        </w:rPr>
        <w:t>1</w:t>
      </w:r>
      <w:r>
        <w:rPr>
          <w:rFonts w:ascii="黑体" w:eastAsia="黑体" w:hAnsi="黑体" w:cs="Times New Roman" w:hint="eastAsia"/>
          <w:bCs/>
          <w:sz w:val="24"/>
          <w:szCs w:val="24"/>
        </w:rPr>
        <w:t>：药理学实验设计概论</w:t>
      </w:r>
    </w:p>
    <w:p w14:paraId="6335B88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1EF5AD2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本次实验需要明确药理学实验的</w:t>
      </w:r>
      <w:r>
        <w:rPr>
          <w:rFonts w:ascii="Times New Roman" w:eastAsia="宋体" w:hAnsi="Times New Roman" w:cs="Times New Roman"/>
          <w:color w:val="000000"/>
          <w:kern w:val="0"/>
          <w:szCs w:val="21"/>
        </w:rPr>
        <w:t>目的</w:t>
      </w:r>
      <w:r>
        <w:rPr>
          <w:rFonts w:ascii="Times New Roman" w:eastAsia="宋体" w:hAnsi="Times New Roman" w:cs="Times New Roman" w:hint="eastAsia"/>
          <w:color w:val="000000"/>
          <w:kern w:val="0"/>
          <w:szCs w:val="21"/>
        </w:rPr>
        <w:t>以及</w:t>
      </w:r>
      <w:r>
        <w:rPr>
          <w:rFonts w:ascii="Times New Roman" w:eastAsia="宋体" w:hAnsi="Times New Roman" w:cs="Times New Roman"/>
          <w:color w:val="000000"/>
          <w:kern w:val="0"/>
          <w:szCs w:val="21"/>
        </w:rPr>
        <w:t>要求</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掌握实验报告的书写要求</w:t>
      </w:r>
      <w:r>
        <w:rPr>
          <w:rFonts w:ascii="Times New Roman" w:eastAsia="宋体" w:hAnsi="Times New Roman" w:cs="Times New Roman" w:hint="eastAsia"/>
          <w:color w:val="000000"/>
          <w:kern w:val="0"/>
          <w:szCs w:val="21"/>
        </w:rPr>
        <w:t>；掌握药理学实验设计的基本原则；</w:t>
      </w:r>
      <w:r>
        <w:rPr>
          <w:rFonts w:ascii="Times New Roman" w:eastAsia="宋体" w:hAnsi="Times New Roman" w:cs="Times New Roman"/>
          <w:color w:val="000000"/>
          <w:kern w:val="0"/>
          <w:szCs w:val="21"/>
        </w:rPr>
        <w:t>掌握实验动物的基本操作方法</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掌握处方的书写方法</w:t>
      </w:r>
      <w:r>
        <w:rPr>
          <w:rFonts w:ascii="Times New Roman" w:eastAsia="宋体" w:hAnsi="Times New Roman" w:cs="Times New Roman" w:hint="eastAsia"/>
          <w:color w:val="000000"/>
          <w:kern w:val="0"/>
          <w:szCs w:val="21"/>
        </w:rPr>
        <w:t>；</w:t>
      </w:r>
    </w:p>
    <w:p w14:paraId="52005FE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736CC7C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教学重点：药理学实验设计的基本原则；常用动物的捉拿、固定和给药方法；药物剂量</w:t>
      </w:r>
      <w:r>
        <w:rPr>
          <w:rFonts w:ascii="Times New Roman" w:eastAsia="宋体" w:hAnsi="Times New Roman" w:cs="Times New Roman"/>
          <w:color w:val="000000"/>
          <w:kern w:val="0"/>
          <w:szCs w:val="21"/>
        </w:rPr>
        <w:t>的运算以及处方的基本格式和书写要求</w:t>
      </w:r>
      <w:r>
        <w:rPr>
          <w:rFonts w:ascii="Times New Roman" w:eastAsia="宋体" w:hAnsi="Times New Roman" w:cs="Times New Roman" w:hint="eastAsia"/>
          <w:color w:val="000000"/>
          <w:kern w:val="0"/>
          <w:szCs w:val="21"/>
        </w:rPr>
        <w:t>；</w:t>
      </w:r>
    </w:p>
    <w:p w14:paraId="2F38545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教学难点：如何理解药理学实验设计的基本原则；如何</w:t>
      </w:r>
      <w:r>
        <w:rPr>
          <w:rFonts w:ascii="Times New Roman" w:eastAsia="宋体" w:hAnsi="Times New Roman" w:cs="Times New Roman"/>
          <w:color w:val="000000"/>
          <w:kern w:val="0"/>
          <w:szCs w:val="21"/>
        </w:rPr>
        <w:t>根据动物体重计算某种浓度的药物用量？</w:t>
      </w:r>
      <w:r>
        <w:rPr>
          <w:rFonts w:ascii="Times New Roman" w:eastAsia="宋体" w:hAnsi="Times New Roman" w:cs="Times New Roman" w:hint="eastAsia"/>
          <w:color w:val="000000"/>
          <w:kern w:val="0"/>
          <w:szCs w:val="21"/>
        </w:rPr>
        <w:t>应</w:t>
      </w:r>
      <w:r>
        <w:rPr>
          <w:rFonts w:ascii="Times New Roman" w:eastAsia="宋体" w:hAnsi="Times New Roman" w:cs="Times New Roman"/>
          <w:color w:val="000000"/>
          <w:kern w:val="0"/>
          <w:szCs w:val="21"/>
        </w:rPr>
        <w:t>强调注意单位的换算</w:t>
      </w:r>
      <w:r>
        <w:rPr>
          <w:rFonts w:ascii="Times New Roman" w:eastAsia="宋体" w:hAnsi="Times New Roman" w:cs="Times New Roman" w:hint="eastAsia"/>
          <w:color w:val="000000"/>
          <w:kern w:val="0"/>
          <w:szCs w:val="21"/>
        </w:rPr>
        <w:t>。</w:t>
      </w:r>
    </w:p>
    <w:p w14:paraId="1F075E3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78B59BE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介绍机能实验学的总体概念和要求，讲述实验报告的格式，特别是数据表格的格式，须遵循统计图表的要求；讲述药理学实验设计的基本原则；掌握实验动物的捉拿技术、给药技术、采血方法，以及实验动物选择的基本要求；利用例题讲述药物剂量换算的基本方法；通过实例讲述处方的意义、重要性和基本格式、书写要求。</w:t>
      </w:r>
    </w:p>
    <w:p w14:paraId="6A2AAA6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hint="eastAsia"/>
          <w:color w:val="000000"/>
          <w:kern w:val="0"/>
          <w:szCs w:val="21"/>
        </w:rPr>
        <w:t xml:space="preserve"> </w:t>
      </w:r>
    </w:p>
    <w:p w14:paraId="01D9431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采用教师讲述、演示为主；</w:t>
      </w:r>
    </w:p>
    <w:p w14:paraId="06F05A6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4DC8AAA3"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完成实验报告，内容包括药物剂量换算题、以及处方书写</w:t>
      </w:r>
    </w:p>
    <w:p w14:paraId="264706CC" w14:textId="77777777" w:rsidR="00B2200C" w:rsidRDefault="00B2200C">
      <w:pPr>
        <w:spacing w:line="360" w:lineRule="auto"/>
        <w:rPr>
          <w:rFonts w:ascii="宋体" w:eastAsia="宋体" w:hAnsi="宋体"/>
          <w:color w:val="000000"/>
          <w:szCs w:val="21"/>
        </w:rPr>
      </w:pPr>
    </w:p>
    <w:p w14:paraId="0DDC97A1" w14:textId="77777777" w:rsidR="00B2200C" w:rsidRDefault="00B42542">
      <w:pPr>
        <w:spacing w:line="360" w:lineRule="auto"/>
        <w:ind w:firstLineChars="177" w:firstLine="425"/>
        <w:rPr>
          <w:rFonts w:ascii="黑体" w:eastAsia="黑体" w:hAnsi="黑体" w:cs="Times New Roman"/>
          <w:bCs/>
          <w:sz w:val="24"/>
          <w:szCs w:val="24"/>
        </w:rPr>
      </w:pPr>
      <w:r>
        <w:rPr>
          <w:rFonts w:ascii="黑体" w:eastAsia="黑体" w:hAnsi="黑体" w:cs="Times New Roman" w:hint="eastAsia"/>
          <w:bCs/>
          <w:sz w:val="24"/>
          <w:szCs w:val="24"/>
        </w:rPr>
        <w:t>实验</w:t>
      </w:r>
      <w:r>
        <w:rPr>
          <w:rFonts w:ascii="黑体" w:eastAsia="黑体" w:hAnsi="黑体" w:cs="Times New Roman" w:hint="eastAsia"/>
          <w:bCs/>
          <w:sz w:val="24"/>
          <w:szCs w:val="24"/>
        </w:rPr>
        <w:t>2</w:t>
      </w:r>
      <w:r>
        <w:rPr>
          <w:rFonts w:ascii="黑体" w:eastAsia="黑体" w:hAnsi="黑体" w:cs="Times New Roman" w:hint="eastAsia"/>
          <w:bCs/>
          <w:sz w:val="24"/>
          <w:szCs w:val="24"/>
        </w:rPr>
        <w:t>：不同剂量不同给药途径对药物作用的影响</w:t>
      </w:r>
    </w:p>
    <w:p w14:paraId="62B1B4F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5678010E"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本次实验观察比较不同剂量和给药途径对药物作用的影响情况，掌握药物作用的一般规律；实验操作技能方面，</w:t>
      </w:r>
      <w:r>
        <w:rPr>
          <w:rFonts w:ascii="宋体" w:eastAsia="宋体" w:hAnsi="宋体"/>
          <w:szCs w:val="21"/>
        </w:rPr>
        <w:t>掌握</w:t>
      </w:r>
      <w:r>
        <w:rPr>
          <w:rFonts w:ascii="宋体" w:eastAsia="宋体" w:hAnsi="宋体" w:hint="eastAsia"/>
          <w:szCs w:val="21"/>
        </w:rPr>
        <w:t>小鼠</w:t>
      </w:r>
      <w:proofErr w:type="gramStart"/>
      <w:r>
        <w:rPr>
          <w:rFonts w:ascii="宋体" w:eastAsia="宋体" w:hAnsi="宋体"/>
          <w:szCs w:val="21"/>
        </w:rPr>
        <w:t>的捉持和</w:t>
      </w:r>
      <w:proofErr w:type="gramEnd"/>
      <w:r>
        <w:rPr>
          <w:rFonts w:ascii="宋体" w:eastAsia="宋体" w:hAnsi="宋体"/>
          <w:szCs w:val="21"/>
        </w:rPr>
        <w:t>腹腔注射的基本操作方法</w:t>
      </w:r>
      <w:r>
        <w:rPr>
          <w:rFonts w:ascii="宋体" w:eastAsia="宋体" w:hAnsi="宋体" w:hint="eastAsia"/>
          <w:szCs w:val="21"/>
        </w:rPr>
        <w:t>；掌握</w:t>
      </w:r>
      <w:r>
        <w:rPr>
          <w:rFonts w:ascii="宋体" w:eastAsia="宋体" w:hAnsi="宋体"/>
          <w:szCs w:val="21"/>
        </w:rPr>
        <w:t>小鼠</w:t>
      </w:r>
      <w:r>
        <w:rPr>
          <w:rFonts w:ascii="宋体" w:eastAsia="宋体" w:hAnsi="宋体" w:hint="eastAsia"/>
          <w:szCs w:val="21"/>
        </w:rPr>
        <w:t>标记</w:t>
      </w:r>
      <w:r>
        <w:rPr>
          <w:rFonts w:ascii="宋体" w:eastAsia="宋体" w:hAnsi="宋体"/>
          <w:szCs w:val="21"/>
        </w:rPr>
        <w:t>、称重</w:t>
      </w:r>
      <w:r>
        <w:rPr>
          <w:rFonts w:ascii="宋体" w:eastAsia="宋体" w:hAnsi="宋体" w:hint="eastAsia"/>
          <w:szCs w:val="21"/>
        </w:rPr>
        <w:lastRenderedPageBreak/>
        <w:t>及</w:t>
      </w:r>
      <w:r>
        <w:rPr>
          <w:rFonts w:ascii="宋体" w:eastAsia="宋体" w:hAnsi="宋体"/>
          <w:szCs w:val="21"/>
        </w:rPr>
        <w:t>药物剂量的计算方法</w:t>
      </w:r>
      <w:r>
        <w:rPr>
          <w:rFonts w:ascii="宋体" w:eastAsia="宋体" w:hAnsi="宋体" w:hint="eastAsia"/>
          <w:szCs w:val="21"/>
        </w:rPr>
        <w:t>。</w:t>
      </w:r>
    </w:p>
    <w:p w14:paraId="54CD5F0F"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65C4AEA5"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教学重点：理解药物疗效</w:t>
      </w:r>
      <w:r>
        <w:rPr>
          <w:rFonts w:ascii="宋体" w:eastAsia="宋体" w:hAnsi="宋体"/>
          <w:szCs w:val="21"/>
        </w:rPr>
        <w:t>随浓度变化</w:t>
      </w:r>
      <w:r>
        <w:rPr>
          <w:rFonts w:ascii="宋体" w:eastAsia="宋体" w:hAnsi="宋体" w:hint="eastAsia"/>
          <w:szCs w:val="21"/>
        </w:rPr>
        <w:t>，</w:t>
      </w:r>
      <w:r>
        <w:rPr>
          <w:rFonts w:ascii="宋体" w:eastAsia="宋体" w:hAnsi="宋体"/>
          <w:szCs w:val="21"/>
        </w:rPr>
        <w:t>掌握量效曲线的绘制方法</w:t>
      </w:r>
      <w:r>
        <w:rPr>
          <w:rFonts w:ascii="宋体" w:eastAsia="宋体" w:hAnsi="宋体" w:hint="eastAsia"/>
          <w:szCs w:val="21"/>
        </w:rPr>
        <w:t>；理解</w:t>
      </w:r>
      <w:r>
        <w:rPr>
          <w:rFonts w:ascii="宋体" w:eastAsia="宋体" w:hAnsi="宋体"/>
          <w:szCs w:val="21"/>
        </w:rPr>
        <w:t>硫酸镁不同给药途径产生不同</w:t>
      </w:r>
      <w:r>
        <w:rPr>
          <w:rFonts w:ascii="宋体" w:eastAsia="宋体" w:hAnsi="宋体" w:hint="eastAsia"/>
          <w:szCs w:val="21"/>
        </w:rPr>
        <w:t>药理</w:t>
      </w:r>
      <w:r>
        <w:rPr>
          <w:rFonts w:ascii="宋体" w:eastAsia="宋体" w:hAnsi="宋体"/>
          <w:szCs w:val="21"/>
        </w:rPr>
        <w:t>作用的</w:t>
      </w:r>
      <w:r>
        <w:rPr>
          <w:rFonts w:ascii="宋体" w:eastAsia="宋体" w:hAnsi="宋体" w:hint="eastAsia"/>
          <w:szCs w:val="21"/>
        </w:rPr>
        <w:t>原理；</w:t>
      </w:r>
    </w:p>
    <w:p w14:paraId="456CD4DF"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教学难点：</w:t>
      </w:r>
      <w:r>
        <w:rPr>
          <w:rFonts w:ascii="宋体" w:eastAsia="宋体" w:hAnsi="宋体" w:hint="eastAsia"/>
          <w:bCs/>
          <w:szCs w:val="21"/>
        </w:rPr>
        <w:t>小鼠</w:t>
      </w:r>
      <w:r>
        <w:rPr>
          <w:rFonts w:ascii="宋体" w:eastAsia="宋体" w:hAnsi="宋体"/>
          <w:bCs/>
          <w:szCs w:val="21"/>
        </w:rPr>
        <w:t>的灌胃给药，注意保持动物</w:t>
      </w:r>
      <w:r>
        <w:rPr>
          <w:rFonts w:ascii="宋体" w:eastAsia="宋体" w:hAnsi="宋体" w:hint="eastAsia"/>
          <w:bCs/>
          <w:szCs w:val="21"/>
        </w:rPr>
        <w:t>头部</w:t>
      </w:r>
      <w:r>
        <w:rPr>
          <w:rFonts w:ascii="宋体" w:eastAsia="宋体" w:hAnsi="宋体"/>
          <w:bCs/>
          <w:szCs w:val="21"/>
        </w:rPr>
        <w:t>和身体成一直</w:t>
      </w:r>
      <w:r>
        <w:rPr>
          <w:rFonts w:ascii="宋体" w:eastAsia="宋体" w:hAnsi="宋体" w:hint="eastAsia"/>
          <w:bCs/>
          <w:szCs w:val="21"/>
        </w:rPr>
        <w:t>线</w:t>
      </w:r>
      <w:r>
        <w:rPr>
          <w:rFonts w:ascii="宋体" w:eastAsia="宋体" w:hAnsi="宋体"/>
          <w:bCs/>
          <w:szCs w:val="21"/>
        </w:rPr>
        <w:t>，</w:t>
      </w:r>
      <w:r>
        <w:rPr>
          <w:rFonts w:ascii="宋体" w:eastAsia="宋体" w:hAnsi="宋体" w:hint="eastAsia"/>
          <w:bCs/>
          <w:szCs w:val="21"/>
        </w:rPr>
        <w:t>针头</w:t>
      </w:r>
      <w:r>
        <w:rPr>
          <w:rFonts w:ascii="宋体" w:eastAsia="宋体" w:hAnsi="宋体"/>
          <w:bCs/>
          <w:szCs w:val="21"/>
        </w:rPr>
        <w:t>进入</w:t>
      </w:r>
      <w:r>
        <w:rPr>
          <w:rFonts w:ascii="宋体" w:eastAsia="宋体" w:hAnsi="宋体" w:hint="eastAsia"/>
          <w:bCs/>
          <w:szCs w:val="21"/>
        </w:rPr>
        <w:t>食道</w:t>
      </w:r>
      <w:r>
        <w:rPr>
          <w:rFonts w:ascii="宋体" w:eastAsia="宋体" w:hAnsi="宋体"/>
          <w:bCs/>
          <w:szCs w:val="21"/>
        </w:rPr>
        <w:t>应十分顺畅，遇到阻力要调整位置</w:t>
      </w:r>
      <w:r>
        <w:rPr>
          <w:rFonts w:ascii="宋体" w:eastAsia="宋体" w:hAnsi="宋体" w:hint="eastAsia"/>
          <w:bCs/>
          <w:szCs w:val="21"/>
        </w:rPr>
        <w:t>；</w:t>
      </w:r>
    </w:p>
    <w:p w14:paraId="7B2F3C2F" w14:textId="77777777" w:rsidR="00B2200C" w:rsidRDefault="00B42542">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3.</w:t>
      </w:r>
      <w:r>
        <w:rPr>
          <w:rFonts w:ascii="宋体" w:eastAsia="宋体" w:hAnsi="宋体" w:hint="eastAsia"/>
          <w:szCs w:val="21"/>
        </w:rPr>
        <w:t>教学内容</w:t>
      </w:r>
    </w:p>
    <w:p w14:paraId="5E24DAB9" w14:textId="77777777" w:rsidR="00B2200C" w:rsidRDefault="00B42542">
      <w:pPr>
        <w:spacing w:line="360" w:lineRule="auto"/>
        <w:ind w:firstLineChars="200" w:firstLine="420"/>
        <w:rPr>
          <w:rFonts w:ascii="宋体" w:eastAsia="宋体" w:hAnsi="宋体"/>
          <w:szCs w:val="21"/>
        </w:rPr>
      </w:pPr>
      <w:r>
        <w:rPr>
          <w:rFonts w:ascii="宋体" w:eastAsia="宋体" w:hAnsi="宋体" w:hint="eastAsia"/>
          <w:szCs w:val="21"/>
        </w:rPr>
        <w:t>乌拉</w:t>
      </w:r>
      <w:proofErr w:type="gramStart"/>
      <w:r>
        <w:rPr>
          <w:rFonts w:ascii="宋体" w:eastAsia="宋体" w:hAnsi="宋体" w:hint="eastAsia"/>
          <w:szCs w:val="21"/>
        </w:rPr>
        <w:t>坦属于</w:t>
      </w:r>
      <w:proofErr w:type="gramEnd"/>
      <w:r>
        <w:rPr>
          <w:rFonts w:ascii="宋体" w:eastAsia="宋体" w:hAnsi="宋体" w:hint="eastAsia"/>
          <w:szCs w:val="21"/>
        </w:rPr>
        <w:t>镇静催眠麻醉药物，随剂量增加，其中枢抑制作用增强，依次呈现镇静、催眠、抗惊厥癫痫及麻醉作用，表现为入睡时间缩短，睡眠持续时间延长。药物的不同剂量可能影响药物起效时间和效应强弱的变化；硫酸镁不同给药途径甚至改变其效应的性质，口服引起泻下和利胆作用，注射给药引起中枢抑制和</w:t>
      </w:r>
      <w:proofErr w:type="gramStart"/>
      <w:r>
        <w:rPr>
          <w:rFonts w:ascii="宋体" w:eastAsia="宋体" w:hAnsi="宋体" w:hint="eastAsia"/>
          <w:szCs w:val="21"/>
        </w:rPr>
        <w:t>骨胳肌</w:t>
      </w:r>
      <w:proofErr w:type="gramEnd"/>
      <w:r>
        <w:rPr>
          <w:rFonts w:ascii="宋体" w:eastAsia="宋体" w:hAnsi="宋体" w:hint="eastAsia"/>
          <w:szCs w:val="21"/>
        </w:rPr>
        <w:t>松弛。</w:t>
      </w:r>
    </w:p>
    <w:p w14:paraId="46E7CA9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hint="eastAsia"/>
          <w:color w:val="000000"/>
          <w:kern w:val="0"/>
          <w:szCs w:val="21"/>
        </w:rPr>
        <w:t xml:space="preserve"> </w:t>
      </w:r>
    </w:p>
    <w:p w14:paraId="4553E57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利用中国大学</w:t>
      </w:r>
      <w:r>
        <w:rPr>
          <w:rFonts w:ascii="Times New Roman" w:eastAsia="宋体" w:hAnsi="Times New Roman" w:cs="Times New Roman" w:hint="eastAsia"/>
          <w:color w:val="000000"/>
          <w:kern w:val="0"/>
          <w:szCs w:val="21"/>
        </w:rPr>
        <w:t>MOOC-</w:t>
      </w:r>
      <w:r>
        <w:rPr>
          <w:rFonts w:ascii="Times New Roman" w:eastAsia="宋体" w:hAnsi="Times New Roman" w:cs="Times New Roman" w:hint="eastAsia"/>
          <w:color w:val="000000"/>
          <w:kern w:val="0"/>
          <w:szCs w:val="21"/>
        </w:rPr>
        <w:t>苏州大学《药理学》中实验部分的视频，让学生提前预习；课上采用教师讲述，尤其强调实验关键环节；实验过程中，教师随时指导学生实验操作；</w:t>
      </w:r>
    </w:p>
    <w:p w14:paraId="3E96BB3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3798A3D7"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完成实验报告，并期末实验操作技能考试</w:t>
      </w:r>
      <w:r>
        <w:rPr>
          <w:rFonts w:ascii="宋体" w:eastAsia="宋体" w:hAnsi="宋体" w:hint="eastAsia"/>
          <w:szCs w:val="21"/>
        </w:rPr>
        <w:t>。</w:t>
      </w:r>
    </w:p>
    <w:p w14:paraId="75D242CC" w14:textId="77777777" w:rsidR="00B2200C" w:rsidRDefault="00B2200C">
      <w:pPr>
        <w:spacing w:line="360" w:lineRule="auto"/>
        <w:ind w:firstLineChars="200" w:firstLine="420"/>
        <w:rPr>
          <w:rFonts w:ascii="宋体" w:eastAsia="宋体" w:hAnsi="宋体"/>
          <w:color w:val="000000"/>
          <w:szCs w:val="21"/>
        </w:rPr>
      </w:pPr>
    </w:p>
    <w:p w14:paraId="1E598831" w14:textId="77777777" w:rsidR="00B2200C" w:rsidRDefault="00B42542">
      <w:pPr>
        <w:spacing w:line="360" w:lineRule="auto"/>
        <w:ind w:firstLineChars="177" w:firstLine="425"/>
        <w:rPr>
          <w:rFonts w:ascii="黑体" w:eastAsia="黑体" w:hAnsi="黑体"/>
          <w:bCs/>
          <w:color w:val="000000"/>
          <w:sz w:val="24"/>
          <w:szCs w:val="24"/>
        </w:rPr>
      </w:pPr>
      <w:r>
        <w:rPr>
          <w:rFonts w:ascii="黑体" w:eastAsia="黑体" w:hAnsi="黑体" w:hint="eastAsia"/>
          <w:bCs/>
          <w:color w:val="000000"/>
          <w:sz w:val="24"/>
          <w:szCs w:val="24"/>
        </w:rPr>
        <w:t>实验</w:t>
      </w:r>
      <w:r>
        <w:rPr>
          <w:rFonts w:ascii="黑体" w:eastAsia="黑体" w:hAnsi="黑体" w:hint="eastAsia"/>
          <w:bCs/>
          <w:color w:val="000000"/>
          <w:sz w:val="24"/>
          <w:szCs w:val="24"/>
        </w:rPr>
        <w:t>3</w:t>
      </w:r>
      <w:r>
        <w:rPr>
          <w:rFonts w:ascii="黑体" w:eastAsia="黑体" w:hAnsi="黑体" w:hint="eastAsia"/>
          <w:bCs/>
          <w:color w:val="000000"/>
          <w:sz w:val="24"/>
          <w:szCs w:val="24"/>
        </w:rPr>
        <w:t>：药物</w:t>
      </w:r>
      <w:r>
        <w:rPr>
          <w:rFonts w:ascii="黑体" w:eastAsia="黑体" w:hAnsi="黑体"/>
          <w:bCs/>
          <w:color w:val="000000"/>
          <w:sz w:val="24"/>
          <w:szCs w:val="24"/>
        </w:rPr>
        <w:t>LD</w:t>
      </w:r>
      <w:r>
        <w:rPr>
          <w:rFonts w:ascii="黑体" w:eastAsia="黑体" w:hAnsi="黑体"/>
          <w:bCs/>
          <w:color w:val="000000"/>
          <w:sz w:val="24"/>
          <w:szCs w:val="24"/>
          <w:vertAlign w:val="subscript"/>
        </w:rPr>
        <w:t>50</w:t>
      </w:r>
      <w:r>
        <w:rPr>
          <w:rFonts w:ascii="黑体" w:eastAsia="黑体" w:hAnsi="黑体"/>
          <w:bCs/>
          <w:color w:val="000000"/>
          <w:sz w:val="24"/>
          <w:szCs w:val="24"/>
        </w:rPr>
        <w:t>的测定</w:t>
      </w:r>
    </w:p>
    <w:p w14:paraId="6BCA91D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54A07B3"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本次实验掌握药物急性毒性实验的意义和方法；通过实验掌握测定药物</w:t>
      </w:r>
      <w:r>
        <w:rPr>
          <w:rFonts w:ascii="Times New Roman" w:eastAsia="宋体" w:hAnsi="Times New Roman" w:cs="Times New Roman"/>
          <w:szCs w:val="21"/>
        </w:rPr>
        <w:t>LD</w:t>
      </w:r>
      <w:r>
        <w:rPr>
          <w:rFonts w:ascii="Times New Roman" w:eastAsia="宋体" w:hAnsi="Times New Roman" w:cs="Times New Roman"/>
          <w:szCs w:val="21"/>
          <w:vertAlign w:val="subscript"/>
        </w:rPr>
        <w:t>50</w:t>
      </w:r>
      <w:r>
        <w:rPr>
          <w:rFonts w:ascii="Times New Roman" w:eastAsia="宋体" w:hAnsi="Times New Roman" w:cs="Times New Roman"/>
          <w:szCs w:val="21"/>
        </w:rPr>
        <w:t>的方法、实验步骤和计算过程。</w:t>
      </w:r>
    </w:p>
    <w:p w14:paraId="14163E2A"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教学重难点</w:t>
      </w:r>
    </w:p>
    <w:p w14:paraId="345B8675" w14:textId="77777777" w:rsidR="00B2200C" w:rsidRDefault="00B42542">
      <w:pPr>
        <w:ind w:firstLineChars="202" w:firstLine="424"/>
        <w:rPr>
          <w:rFonts w:ascii="Times New Roman" w:eastAsia="宋体" w:hAnsi="Times New Roman" w:cs="Times New Roman"/>
          <w:szCs w:val="21"/>
        </w:rPr>
      </w:pPr>
      <w:r>
        <w:rPr>
          <w:rFonts w:ascii="Times New Roman" w:eastAsia="宋体" w:hAnsi="Times New Roman" w:cs="Times New Roman"/>
          <w:szCs w:val="21"/>
        </w:rPr>
        <w:t>教学重点：小鼠给药和捉持，</w:t>
      </w:r>
      <w:r>
        <w:rPr>
          <w:rFonts w:ascii="Times New Roman" w:eastAsia="宋体" w:hAnsi="Times New Roman" w:cs="Times New Roman"/>
          <w:szCs w:val="21"/>
        </w:rPr>
        <w:t xml:space="preserve"> LD</w:t>
      </w:r>
      <w:r>
        <w:rPr>
          <w:rFonts w:ascii="Times New Roman" w:eastAsia="宋体" w:hAnsi="Times New Roman" w:cs="Times New Roman"/>
          <w:szCs w:val="21"/>
          <w:vertAlign w:val="subscript"/>
        </w:rPr>
        <w:t>50</w:t>
      </w:r>
      <w:r>
        <w:rPr>
          <w:rFonts w:ascii="Times New Roman" w:eastAsia="宋体" w:hAnsi="Times New Roman" w:cs="Times New Roman"/>
          <w:szCs w:val="21"/>
        </w:rPr>
        <w:t>的实验设计</w:t>
      </w:r>
    </w:p>
    <w:p w14:paraId="36420EFF" w14:textId="77777777" w:rsidR="00B2200C" w:rsidRDefault="00B42542">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教学难点：</w:t>
      </w:r>
      <w:r>
        <w:rPr>
          <w:rFonts w:ascii="Times New Roman" w:eastAsia="宋体" w:hAnsi="Times New Roman" w:cs="Times New Roman"/>
          <w:bCs/>
          <w:szCs w:val="21"/>
        </w:rPr>
        <w:t>小鼠的实验基本操作以及给药的准确性；</w:t>
      </w:r>
    </w:p>
    <w:p w14:paraId="1F4613F9" w14:textId="77777777" w:rsidR="00B2200C" w:rsidRDefault="00B42542">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教学内容</w:t>
      </w:r>
    </w:p>
    <w:p w14:paraId="5E78E7EF"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将小鼠随机分组，每组</w:t>
      </w:r>
      <w:r>
        <w:rPr>
          <w:rFonts w:ascii="Times New Roman" w:eastAsia="宋体" w:hAnsi="Times New Roman" w:cs="Times New Roman"/>
          <w:color w:val="000000"/>
          <w:szCs w:val="21"/>
        </w:rPr>
        <w:t>10</w:t>
      </w:r>
      <w:r>
        <w:rPr>
          <w:rFonts w:ascii="Times New Roman" w:eastAsia="宋体" w:hAnsi="Times New Roman" w:cs="Times New Roman"/>
          <w:color w:val="000000"/>
          <w:szCs w:val="21"/>
        </w:rPr>
        <w:t>只，每组小鼠腹腔注射不同浓度的普鲁卡因，观察小鼠行为变化与精神状态，记录每组半小时内小鼠死亡数目。统计不同浓度普鲁卡因对小鼠的致死率，用</w:t>
      </w:r>
      <w:r>
        <w:rPr>
          <w:rFonts w:ascii="Times New Roman" w:eastAsia="宋体" w:hAnsi="Times New Roman" w:cs="Times New Roman"/>
          <w:color w:val="000000"/>
          <w:szCs w:val="21"/>
        </w:rPr>
        <w:t>Bliss</w:t>
      </w:r>
      <w:r>
        <w:rPr>
          <w:rFonts w:ascii="Times New Roman" w:eastAsia="宋体" w:hAnsi="Times New Roman" w:cs="Times New Roman"/>
          <w:color w:val="000000"/>
          <w:szCs w:val="21"/>
        </w:rPr>
        <w:t>法计算该药物的</w:t>
      </w:r>
      <w:r>
        <w:rPr>
          <w:rFonts w:ascii="Times New Roman" w:eastAsia="宋体" w:hAnsi="Times New Roman" w:cs="Times New Roman"/>
          <w:szCs w:val="21"/>
        </w:rPr>
        <w:t>LD</w:t>
      </w:r>
      <w:r>
        <w:rPr>
          <w:rFonts w:ascii="Times New Roman" w:eastAsia="宋体" w:hAnsi="Times New Roman" w:cs="Times New Roman"/>
          <w:szCs w:val="21"/>
          <w:vertAlign w:val="subscript"/>
        </w:rPr>
        <w:t>50</w:t>
      </w:r>
      <w:r>
        <w:rPr>
          <w:rFonts w:ascii="Times New Roman" w:eastAsia="宋体" w:hAnsi="Times New Roman" w:cs="Times New Roman"/>
          <w:color w:val="000000"/>
          <w:szCs w:val="21"/>
        </w:rPr>
        <w:t>。</w:t>
      </w:r>
    </w:p>
    <w:p w14:paraId="5F66A9AB"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087E9E7"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利用中国大学</w:t>
      </w:r>
      <w:r>
        <w:rPr>
          <w:rFonts w:ascii="Times New Roman" w:eastAsia="宋体" w:hAnsi="Times New Roman" w:cs="Times New Roman"/>
          <w:color w:val="000000"/>
          <w:kern w:val="0"/>
          <w:szCs w:val="21"/>
        </w:rPr>
        <w:t>MOOC-</w:t>
      </w:r>
      <w:r>
        <w:rPr>
          <w:rFonts w:ascii="Times New Roman" w:eastAsia="宋体" w:hAnsi="Times New Roman" w:cs="Times New Roman"/>
          <w:color w:val="000000"/>
          <w:kern w:val="0"/>
          <w:szCs w:val="21"/>
        </w:rPr>
        <w:t>苏州大学《药理学》中实验部分的视频，让学生提前预习；课上采用教师讲述，尤其强调实验关键环节；实验过程中，教师随时指导学生实验操作；</w:t>
      </w:r>
    </w:p>
    <w:p w14:paraId="79250227"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1BD09E10"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完成实验报告，并期末实验操作技能考试。</w:t>
      </w:r>
    </w:p>
    <w:p w14:paraId="2D4C8FA0" w14:textId="77777777" w:rsidR="00B2200C" w:rsidRDefault="00B2200C">
      <w:pPr>
        <w:pStyle w:val="af4"/>
        <w:spacing w:line="360" w:lineRule="auto"/>
        <w:ind w:firstLineChars="202" w:firstLine="424"/>
        <w:rPr>
          <w:rFonts w:ascii="宋体" w:eastAsia="宋体" w:hAnsi="宋体"/>
          <w:szCs w:val="21"/>
        </w:rPr>
      </w:pPr>
    </w:p>
    <w:p w14:paraId="6D2EAF5C" w14:textId="77777777" w:rsidR="00B2200C" w:rsidRDefault="00B42542">
      <w:pPr>
        <w:spacing w:line="360" w:lineRule="auto"/>
        <w:ind w:firstLineChars="177" w:firstLine="425"/>
        <w:rPr>
          <w:rFonts w:ascii="黑体" w:eastAsia="黑体" w:hAnsi="黑体"/>
          <w:bCs/>
          <w:color w:val="000000"/>
          <w:sz w:val="24"/>
          <w:szCs w:val="24"/>
        </w:rPr>
      </w:pPr>
      <w:r>
        <w:rPr>
          <w:rFonts w:ascii="黑体" w:eastAsia="黑体" w:hAnsi="黑体" w:hint="eastAsia"/>
          <w:bCs/>
          <w:color w:val="000000"/>
          <w:sz w:val="24"/>
          <w:szCs w:val="24"/>
        </w:rPr>
        <w:t>实验</w:t>
      </w:r>
      <w:r>
        <w:rPr>
          <w:rFonts w:ascii="黑体" w:eastAsia="黑体" w:hAnsi="黑体" w:hint="eastAsia"/>
          <w:bCs/>
          <w:color w:val="000000"/>
          <w:sz w:val="24"/>
          <w:szCs w:val="24"/>
        </w:rPr>
        <w:t>4</w:t>
      </w:r>
      <w:r>
        <w:rPr>
          <w:rFonts w:ascii="黑体" w:eastAsia="黑体" w:hAnsi="黑体" w:hint="eastAsia"/>
          <w:bCs/>
          <w:color w:val="000000"/>
          <w:sz w:val="24"/>
          <w:szCs w:val="24"/>
        </w:rPr>
        <w:t>：药代动力学参数的测定</w:t>
      </w:r>
    </w:p>
    <w:p w14:paraId="330A4C2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2D17D453" w14:textId="77777777" w:rsidR="00B2200C" w:rsidRDefault="00B42542">
      <w:pPr>
        <w:spacing w:line="360" w:lineRule="auto"/>
        <w:ind w:firstLineChars="202" w:firstLine="424"/>
        <w:rPr>
          <w:rFonts w:ascii="Times New Roman" w:eastAsia="宋体" w:hAnsi="Times New Roman" w:cs="Times New Roman"/>
          <w:color w:val="000000"/>
          <w:szCs w:val="21"/>
        </w:rPr>
      </w:pPr>
      <w:r>
        <w:rPr>
          <w:rFonts w:ascii="Times New Roman" w:eastAsia="宋体" w:hAnsi="Times New Roman" w:cs="Times New Roman"/>
          <w:szCs w:val="21"/>
        </w:rPr>
        <w:t>本次实验</w:t>
      </w:r>
      <w:r>
        <w:rPr>
          <w:rFonts w:ascii="Times New Roman" w:eastAsia="宋体" w:hAnsi="Times New Roman" w:cs="Times New Roman"/>
          <w:color w:val="000000"/>
          <w:szCs w:val="21"/>
        </w:rPr>
        <w:t>通过</w:t>
      </w:r>
      <w:r>
        <w:rPr>
          <w:rFonts w:ascii="Times New Roman" w:eastAsia="宋体" w:hAnsi="Times New Roman" w:cs="Times New Roman"/>
          <w:szCs w:val="21"/>
        </w:rPr>
        <w:t>测定</w:t>
      </w:r>
      <w:proofErr w:type="gramStart"/>
      <w:r>
        <w:rPr>
          <w:rFonts w:ascii="Times New Roman" w:eastAsia="宋体" w:hAnsi="Times New Roman" w:cs="Times New Roman"/>
          <w:szCs w:val="21"/>
        </w:rPr>
        <w:t>酚磺酞</w:t>
      </w:r>
      <w:proofErr w:type="gramEnd"/>
      <w:r>
        <w:rPr>
          <w:rFonts w:ascii="Times New Roman" w:eastAsia="宋体" w:hAnsi="Times New Roman" w:cs="Times New Roman"/>
          <w:szCs w:val="21"/>
        </w:rPr>
        <w:t>（</w:t>
      </w:r>
      <w:r>
        <w:rPr>
          <w:rFonts w:ascii="Times New Roman" w:eastAsia="宋体" w:hAnsi="Times New Roman" w:cs="Times New Roman"/>
          <w:szCs w:val="21"/>
        </w:rPr>
        <w:t>PSP</w:t>
      </w:r>
      <w:r>
        <w:rPr>
          <w:rFonts w:ascii="Times New Roman" w:eastAsia="宋体" w:hAnsi="Times New Roman" w:cs="Times New Roman"/>
          <w:szCs w:val="21"/>
        </w:rPr>
        <w:t>）在家兔体内</w:t>
      </w:r>
      <w:r>
        <w:rPr>
          <w:rFonts w:ascii="Times New Roman" w:eastAsia="宋体" w:hAnsi="Times New Roman" w:cs="Times New Roman" w:hint="eastAsia"/>
          <w:szCs w:val="21"/>
        </w:rPr>
        <w:t>的</w:t>
      </w:r>
      <w:r>
        <w:rPr>
          <w:rFonts w:ascii="Times New Roman" w:eastAsia="宋体" w:hAnsi="Times New Roman" w:cs="Times New Roman"/>
          <w:szCs w:val="21"/>
        </w:rPr>
        <w:t>药代动力学参数，掌握药代动力学的基本概念</w:t>
      </w:r>
      <w:r>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掌握</w:t>
      </w:r>
      <w:r>
        <w:rPr>
          <w:rFonts w:ascii="Times New Roman" w:eastAsia="宋体" w:hAnsi="Times New Roman" w:cs="Times New Roman"/>
          <w:color w:val="000000"/>
          <w:szCs w:val="21"/>
        </w:rPr>
        <w:t>主要药代动力学参数的测定方法；实验操作技能方面，掌握家兔</w:t>
      </w:r>
      <w:proofErr w:type="gramStart"/>
      <w:r>
        <w:rPr>
          <w:rFonts w:ascii="Times New Roman" w:eastAsia="宋体" w:hAnsi="Times New Roman" w:cs="Times New Roman" w:hint="eastAsia"/>
          <w:color w:val="000000"/>
          <w:szCs w:val="21"/>
        </w:rPr>
        <w:t>地</w:t>
      </w:r>
      <w:r>
        <w:rPr>
          <w:rFonts w:ascii="Times New Roman" w:eastAsia="宋体" w:hAnsi="Times New Roman" w:cs="Times New Roman"/>
          <w:color w:val="000000"/>
          <w:szCs w:val="21"/>
        </w:rPr>
        <w:t>捉持和</w:t>
      </w:r>
      <w:proofErr w:type="gramEnd"/>
      <w:r>
        <w:rPr>
          <w:rFonts w:ascii="Times New Roman" w:eastAsia="宋体" w:hAnsi="Times New Roman" w:cs="Times New Roman"/>
          <w:color w:val="000000"/>
          <w:szCs w:val="21"/>
        </w:rPr>
        <w:t>耳缘静脉注射的基本操作方法；掌握家兔</w:t>
      </w:r>
      <w:proofErr w:type="gramStart"/>
      <w:r>
        <w:rPr>
          <w:rFonts w:ascii="Times New Roman" w:eastAsia="宋体" w:hAnsi="Times New Roman" w:cs="Times New Roman"/>
          <w:color w:val="000000"/>
          <w:szCs w:val="21"/>
        </w:rPr>
        <w:t>颈</w:t>
      </w:r>
      <w:proofErr w:type="gramEnd"/>
      <w:r>
        <w:rPr>
          <w:rFonts w:ascii="Times New Roman" w:eastAsia="宋体" w:hAnsi="Times New Roman" w:cs="Times New Roman"/>
          <w:color w:val="000000"/>
          <w:szCs w:val="21"/>
        </w:rPr>
        <w:t>浅静脉分离，静脉取血及用分光光度计测定</w:t>
      </w:r>
      <w:proofErr w:type="gramStart"/>
      <w:r>
        <w:rPr>
          <w:rFonts w:ascii="Times New Roman" w:eastAsia="宋体" w:hAnsi="Times New Roman" w:cs="Times New Roman"/>
          <w:color w:val="000000"/>
          <w:szCs w:val="21"/>
        </w:rPr>
        <w:t>酚磺酞</w:t>
      </w:r>
      <w:proofErr w:type="gramEnd"/>
      <w:r>
        <w:rPr>
          <w:rFonts w:ascii="Times New Roman" w:eastAsia="宋体" w:hAnsi="Times New Roman" w:cs="Times New Roman"/>
          <w:color w:val="000000"/>
          <w:szCs w:val="21"/>
        </w:rPr>
        <w:t>浓度的方法。</w:t>
      </w:r>
    </w:p>
    <w:p w14:paraId="0639466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eastAsia="宋体" w:hAnsi="Times New Roman" w:cs="Times New Roman"/>
          <w:color w:val="000000"/>
          <w:szCs w:val="21"/>
        </w:rPr>
        <w:t>教学重难点</w:t>
      </w:r>
    </w:p>
    <w:p w14:paraId="5E4F8801" w14:textId="77777777" w:rsidR="00B2200C" w:rsidRDefault="00B42542">
      <w:pPr>
        <w:spacing w:line="360" w:lineRule="auto"/>
        <w:ind w:firstLineChars="202" w:firstLine="424"/>
        <w:rPr>
          <w:rFonts w:ascii="Times New Roman" w:eastAsia="宋体" w:hAnsi="Times New Roman" w:cs="Times New Roman"/>
          <w:color w:val="000000"/>
          <w:szCs w:val="21"/>
        </w:rPr>
      </w:pPr>
      <w:r>
        <w:rPr>
          <w:rFonts w:ascii="Times New Roman" w:eastAsia="宋体" w:hAnsi="Times New Roman" w:cs="Times New Roman"/>
          <w:color w:val="000000"/>
          <w:szCs w:val="21"/>
        </w:rPr>
        <w:t>教学重点：理解药物经</w:t>
      </w:r>
      <w:r>
        <w:rPr>
          <w:rFonts w:ascii="Times New Roman" w:eastAsia="宋体" w:hAnsi="Times New Roman" w:cs="Times New Roman"/>
          <w:color w:val="000000"/>
          <w:szCs w:val="21"/>
        </w:rPr>
        <w:t>ADME</w:t>
      </w:r>
      <w:r>
        <w:rPr>
          <w:rFonts w:ascii="Times New Roman" w:eastAsia="宋体" w:hAnsi="Times New Roman" w:cs="Times New Roman"/>
          <w:color w:val="000000"/>
          <w:szCs w:val="21"/>
        </w:rPr>
        <w:t>的药代学过程，浓度随时间变化</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掌握药时曲线的绘制方法；理解根据一室模型，一级动力学消除的药物具有等比消除的特性，</w:t>
      </w:r>
      <w:r>
        <w:rPr>
          <w:rFonts w:ascii="Times New Roman" w:eastAsia="宋体" w:hAnsi="Times New Roman" w:cs="Times New Roman"/>
          <w:color w:val="000000"/>
          <w:szCs w:val="21"/>
        </w:rPr>
        <w:t>t</w:t>
      </w:r>
      <w:r>
        <w:rPr>
          <w:rFonts w:ascii="Times New Roman" w:eastAsia="宋体" w:hAnsi="Times New Roman" w:cs="Times New Roman"/>
          <w:color w:val="000000"/>
          <w:szCs w:val="21"/>
          <w:vertAlign w:val="subscript"/>
        </w:rPr>
        <w:t>1/2</w:t>
      </w:r>
      <w:r>
        <w:rPr>
          <w:rFonts w:ascii="Times New Roman" w:eastAsia="宋体" w:hAnsi="Times New Roman" w:cs="Times New Roman"/>
          <w:color w:val="000000"/>
          <w:szCs w:val="21"/>
        </w:rPr>
        <w:t>的用途和计算方法；理解表观分布容积</w:t>
      </w:r>
      <w:proofErr w:type="spellStart"/>
      <w:r>
        <w:rPr>
          <w:rFonts w:ascii="Times New Roman" w:eastAsia="宋体" w:hAnsi="Times New Roman" w:cs="Times New Roman"/>
          <w:color w:val="000000"/>
          <w:szCs w:val="21"/>
        </w:rPr>
        <w:t>Vd</w:t>
      </w:r>
      <w:proofErr w:type="spellEnd"/>
      <w:r>
        <w:rPr>
          <w:rFonts w:ascii="Times New Roman" w:eastAsia="宋体" w:hAnsi="Times New Roman" w:cs="Times New Roman"/>
          <w:color w:val="000000"/>
          <w:szCs w:val="21"/>
        </w:rPr>
        <w:t>和消除率</w:t>
      </w:r>
      <w:r>
        <w:rPr>
          <w:rFonts w:ascii="Times New Roman" w:eastAsia="宋体" w:hAnsi="Times New Roman" w:cs="Times New Roman"/>
          <w:color w:val="000000"/>
          <w:szCs w:val="21"/>
        </w:rPr>
        <w:t>Cl</w:t>
      </w:r>
      <w:r>
        <w:rPr>
          <w:rFonts w:ascii="Times New Roman" w:eastAsia="宋体" w:hAnsi="Times New Roman" w:cs="Times New Roman"/>
          <w:color w:val="000000"/>
          <w:szCs w:val="21"/>
        </w:rPr>
        <w:t>的意义和计算方法。</w:t>
      </w:r>
    </w:p>
    <w:p w14:paraId="2C218859" w14:textId="77777777" w:rsidR="00B2200C" w:rsidRDefault="00B42542">
      <w:pPr>
        <w:spacing w:line="360" w:lineRule="auto"/>
        <w:ind w:left="360"/>
        <w:rPr>
          <w:rFonts w:ascii="Times New Roman" w:eastAsia="宋体" w:hAnsi="Times New Roman" w:cs="Times New Roman"/>
          <w:color w:val="000000"/>
          <w:szCs w:val="21"/>
        </w:rPr>
      </w:pPr>
      <w:r>
        <w:rPr>
          <w:rFonts w:ascii="Times New Roman" w:eastAsia="宋体" w:hAnsi="Times New Roman" w:cs="Times New Roman"/>
          <w:color w:val="000000"/>
          <w:szCs w:val="21"/>
        </w:rPr>
        <w:t>教学难点：家兔耳缘静脉注射，颈浅静脉的分离；要保证在确定的时间点取血。</w:t>
      </w:r>
    </w:p>
    <w:p w14:paraId="1D788D16"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3.</w:t>
      </w:r>
      <w:r>
        <w:rPr>
          <w:rFonts w:ascii="Times New Roman" w:eastAsia="宋体" w:hAnsi="Times New Roman" w:cs="Times New Roman"/>
          <w:color w:val="000000"/>
          <w:szCs w:val="21"/>
        </w:rPr>
        <w:t>教学内容</w:t>
      </w:r>
    </w:p>
    <w:p w14:paraId="34C934CC"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掌握药代动力学实验的基本操作方法，包括耳缘静脉麻醉、给药，颈浅静脉分离及取血；</w:t>
      </w:r>
      <w:r>
        <w:rPr>
          <w:rFonts w:ascii="Times New Roman" w:eastAsia="宋体" w:hAnsi="Times New Roman" w:cs="Times New Roman"/>
          <w:szCs w:val="21"/>
        </w:rPr>
        <w:t>了解药代动力</w:t>
      </w:r>
      <w:r>
        <w:rPr>
          <w:rFonts w:ascii="Times New Roman" w:eastAsia="宋体" w:hAnsi="Times New Roman" w:cs="Times New Roman"/>
          <w:szCs w:val="21"/>
        </w:rPr>
        <w:t>学相关的两个实验技术问题，样品处理与浓度测定；理解各参数的计算及意义。</w:t>
      </w:r>
    </w:p>
    <w:p w14:paraId="25FB4B9B"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4903673"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利用中国大学</w:t>
      </w:r>
      <w:r>
        <w:rPr>
          <w:rFonts w:ascii="Times New Roman" w:eastAsia="宋体" w:hAnsi="Times New Roman" w:cs="Times New Roman"/>
          <w:color w:val="000000"/>
          <w:kern w:val="0"/>
          <w:szCs w:val="21"/>
        </w:rPr>
        <w:t>MOOC-</w:t>
      </w:r>
      <w:r>
        <w:rPr>
          <w:rFonts w:ascii="Times New Roman" w:eastAsia="宋体" w:hAnsi="Times New Roman" w:cs="Times New Roman"/>
          <w:color w:val="000000"/>
          <w:kern w:val="0"/>
          <w:szCs w:val="21"/>
        </w:rPr>
        <w:t>苏州大学《药理学》中实验部分的视频，让学生提前预习；课上采用教师讲述</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尤其强调实验关键环节；实验过程中，教师随时指导学生实验操作；</w:t>
      </w:r>
    </w:p>
    <w:p w14:paraId="1B85BC03"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48A7795"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完成实验报告，并期末实验操作技能考试</w:t>
      </w:r>
    </w:p>
    <w:p w14:paraId="7F1A8DAE" w14:textId="77777777" w:rsidR="00B2200C" w:rsidRDefault="00B2200C">
      <w:pPr>
        <w:spacing w:line="360" w:lineRule="auto"/>
        <w:ind w:firstLineChars="200" w:firstLine="420"/>
        <w:rPr>
          <w:rFonts w:ascii="Times New Roman" w:eastAsia="宋体" w:hAnsi="Times New Roman" w:cs="Times New Roman"/>
          <w:szCs w:val="21"/>
        </w:rPr>
      </w:pPr>
    </w:p>
    <w:p w14:paraId="38BA4479" w14:textId="77777777" w:rsidR="00B2200C" w:rsidRDefault="00B42542">
      <w:pPr>
        <w:spacing w:line="360" w:lineRule="auto"/>
        <w:ind w:firstLineChars="177" w:firstLine="425"/>
        <w:rPr>
          <w:rFonts w:ascii="黑体" w:eastAsia="黑体" w:hAnsi="黑体"/>
          <w:bCs/>
          <w:color w:val="000000"/>
          <w:sz w:val="24"/>
          <w:szCs w:val="24"/>
        </w:rPr>
      </w:pPr>
      <w:r>
        <w:rPr>
          <w:rFonts w:ascii="黑体" w:eastAsia="黑体" w:hAnsi="黑体" w:hint="eastAsia"/>
          <w:bCs/>
          <w:color w:val="000000"/>
          <w:sz w:val="24"/>
          <w:szCs w:val="24"/>
        </w:rPr>
        <w:t>实验</w:t>
      </w:r>
      <w:r>
        <w:rPr>
          <w:rFonts w:ascii="黑体" w:eastAsia="黑体" w:hAnsi="黑体" w:hint="eastAsia"/>
          <w:bCs/>
          <w:color w:val="000000"/>
          <w:sz w:val="24"/>
          <w:szCs w:val="24"/>
        </w:rPr>
        <w:t>5</w:t>
      </w:r>
      <w:r>
        <w:rPr>
          <w:rFonts w:ascii="黑体" w:eastAsia="黑体" w:hAnsi="黑体" w:hint="eastAsia"/>
          <w:bCs/>
          <w:color w:val="000000"/>
          <w:sz w:val="24"/>
          <w:szCs w:val="24"/>
        </w:rPr>
        <w:t>：传出神经系统药物对麻醉家兔血压的影响</w:t>
      </w:r>
    </w:p>
    <w:p w14:paraId="5CE19DF6" w14:textId="77777777" w:rsidR="00B2200C" w:rsidRDefault="00B42542">
      <w:pPr>
        <w:adjustRightInd w:val="0"/>
        <w:snapToGrid w:val="0"/>
        <w:spacing w:line="360" w:lineRule="auto"/>
        <w:ind w:firstLineChars="201" w:firstLine="422"/>
        <w:rPr>
          <w:rFonts w:ascii="宋体" w:eastAsia="宋体" w:hAnsi="宋体" w:cs="Times New Roman"/>
          <w:color w:val="000000"/>
          <w:kern w:val="0"/>
          <w:szCs w:val="21"/>
        </w:rPr>
      </w:pPr>
      <w:r>
        <w:rPr>
          <w:rFonts w:ascii="宋体" w:eastAsia="宋体" w:hAnsi="宋体" w:cs="Times New Roman"/>
          <w:color w:val="000000"/>
          <w:kern w:val="0"/>
          <w:szCs w:val="21"/>
        </w:rPr>
        <w:t>1.</w:t>
      </w:r>
      <w:r>
        <w:rPr>
          <w:rFonts w:ascii="宋体" w:eastAsia="宋体" w:hAnsi="宋体" w:cs="Times New Roman"/>
          <w:color w:val="000000"/>
          <w:kern w:val="0"/>
          <w:szCs w:val="21"/>
        </w:rPr>
        <w:t>教学目标</w:t>
      </w:r>
    </w:p>
    <w:p w14:paraId="5675D58F" w14:textId="77777777" w:rsidR="00B2200C" w:rsidRDefault="00B42542">
      <w:pPr>
        <w:adjustRightInd w:val="0"/>
        <w:snapToGrid w:val="0"/>
        <w:spacing w:line="360" w:lineRule="auto"/>
        <w:ind w:firstLineChars="201" w:firstLine="422"/>
        <w:rPr>
          <w:rFonts w:ascii="宋体" w:eastAsia="宋体" w:hAnsi="宋体"/>
          <w:color w:val="000000"/>
          <w:szCs w:val="21"/>
        </w:rPr>
      </w:pPr>
      <w:r>
        <w:rPr>
          <w:rFonts w:ascii="宋体" w:eastAsia="宋体" w:hAnsi="宋体" w:cs="Times New Roman"/>
          <w:szCs w:val="21"/>
        </w:rPr>
        <w:t>本次实验</w:t>
      </w:r>
      <w:r>
        <w:rPr>
          <w:rFonts w:ascii="宋体" w:eastAsia="宋体" w:hAnsi="宋体" w:hint="eastAsia"/>
          <w:color w:val="000000"/>
          <w:szCs w:val="21"/>
        </w:rPr>
        <w:t>学习急性麻醉动物血压实验装置和测定方法；观察传出神经系统药物对血压的影响，理解其相互作用关系。</w:t>
      </w:r>
    </w:p>
    <w:p w14:paraId="018EBE12" w14:textId="77777777" w:rsidR="00B2200C" w:rsidRDefault="00B42542">
      <w:pPr>
        <w:adjustRightInd w:val="0"/>
        <w:snapToGrid w:val="0"/>
        <w:spacing w:line="360" w:lineRule="auto"/>
        <w:ind w:firstLineChars="201" w:firstLine="422"/>
        <w:rPr>
          <w:rFonts w:ascii="宋体" w:eastAsia="宋体" w:hAnsi="宋体" w:cs="Times New Roman"/>
          <w:color w:val="000000"/>
          <w:szCs w:val="21"/>
        </w:rPr>
      </w:pPr>
      <w:r>
        <w:rPr>
          <w:rFonts w:ascii="宋体" w:eastAsia="宋体" w:hAnsi="宋体" w:cs="Times New Roman"/>
          <w:color w:val="000000"/>
          <w:szCs w:val="21"/>
        </w:rPr>
        <w:t>2.</w:t>
      </w:r>
      <w:r>
        <w:rPr>
          <w:rFonts w:ascii="宋体" w:eastAsia="宋体" w:hAnsi="宋体" w:cs="Times New Roman"/>
          <w:color w:val="000000"/>
          <w:szCs w:val="21"/>
        </w:rPr>
        <w:t>教学重难点</w:t>
      </w:r>
    </w:p>
    <w:p w14:paraId="5C1E7A53" w14:textId="77777777" w:rsidR="00B2200C" w:rsidRDefault="00B42542">
      <w:pPr>
        <w:spacing w:line="360" w:lineRule="auto"/>
        <w:ind w:firstLineChars="201" w:firstLine="422"/>
        <w:rPr>
          <w:rFonts w:ascii="宋体" w:eastAsia="宋体" w:hAnsi="宋体" w:cs="Times New Roman"/>
          <w:color w:val="000000"/>
          <w:szCs w:val="21"/>
        </w:rPr>
      </w:pPr>
      <w:r>
        <w:rPr>
          <w:rFonts w:ascii="宋体" w:eastAsia="宋体" w:hAnsi="宋体" w:cs="Times New Roman"/>
          <w:color w:val="000000"/>
          <w:szCs w:val="21"/>
        </w:rPr>
        <w:t>教学重点：</w:t>
      </w:r>
      <w:r>
        <w:rPr>
          <w:rFonts w:ascii="宋体" w:eastAsia="宋体" w:hAnsi="宋体"/>
          <w:color w:val="000000"/>
        </w:rPr>
        <w:t>各种传出神经系统药物对血压的影响</w:t>
      </w:r>
      <w:r>
        <w:rPr>
          <w:rFonts w:ascii="宋体" w:eastAsia="宋体" w:hAnsi="宋体" w:hint="eastAsia"/>
          <w:color w:val="000000"/>
        </w:rPr>
        <w:t>；</w:t>
      </w:r>
    </w:p>
    <w:p w14:paraId="1847AE6D" w14:textId="77777777" w:rsidR="00B2200C" w:rsidRDefault="00B42542">
      <w:pPr>
        <w:spacing w:line="360" w:lineRule="auto"/>
        <w:ind w:firstLineChars="200" w:firstLine="420"/>
        <w:rPr>
          <w:rFonts w:ascii="宋体" w:eastAsia="宋体" w:hAnsi="宋体" w:cs="Times New Roman"/>
          <w:color w:val="000000"/>
          <w:szCs w:val="21"/>
        </w:rPr>
      </w:pPr>
      <w:r>
        <w:rPr>
          <w:rFonts w:ascii="宋体" w:eastAsia="宋体" w:hAnsi="宋体" w:cs="Times New Roman"/>
          <w:color w:val="000000"/>
          <w:szCs w:val="21"/>
        </w:rPr>
        <w:t>教学难点：</w:t>
      </w:r>
      <w:r>
        <w:rPr>
          <w:rFonts w:ascii="宋体" w:eastAsia="宋体" w:hAnsi="宋体" w:hint="eastAsia"/>
          <w:color w:val="000000"/>
        </w:rPr>
        <w:t>家兔</w:t>
      </w:r>
      <w:r>
        <w:rPr>
          <w:rFonts w:ascii="宋体" w:eastAsia="宋体" w:hAnsi="宋体"/>
          <w:color w:val="000000"/>
        </w:rPr>
        <w:t>耳缘静脉注射</w:t>
      </w:r>
      <w:r>
        <w:rPr>
          <w:rFonts w:ascii="宋体" w:eastAsia="宋体" w:hAnsi="宋体" w:hint="eastAsia"/>
          <w:color w:val="000000"/>
        </w:rPr>
        <w:t>，</w:t>
      </w:r>
      <w:r>
        <w:rPr>
          <w:rFonts w:ascii="宋体" w:eastAsia="宋体" w:hAnsi="宋体"/>
          <w:color w:val="000000"/>
        </w:rPr>
        <w:t>颈</w:t>
      </w:r>
      <w:r>
        <w:rPr>
          <w:rFonts w:ascii="宋体" w:eastAsia="宋体" w:hAnsi="宋体" w:hint="eastAsia"/>
          <w:color w:val="000000"/>
        </w:rPr>
        <w:t>动脉</w:t>
      </w:r>
      <w:r>
        <w:rPr>
          <w:rFonts w:ascii="宋体" w:eastAsia="宋体" w:hAnsi="宋体"/>
          <w:color w:val="000000"/>
        </w:rPr>
        <w:t>的分离</w:t>
      </w:r>
      <w:r>
        <w:rPr>
          <w:rFonts w:ascii="宋体" w:eastAsia="宋体" w:hAnsi="宋体" w:hint="eastAsia"/>
          <w:color w:val="000000"/>
        </w:rPr>
        <w:t>，</w:t>
      </w:r>
      <w:r>
        <w:rPr>
          <w:rFonts w:ascii="宋体" w:eastAsia="宋体" w:hAnsi="宋体"/>
          <w:color w:val="000000"/>
        </w:rPr>
        <w:t>插管</w:t>
      </w:r>
      <w:r>
        <w:rPr>
          <w:rFonts w:ascii="宋体" w:eastAsia="宋体" w:hAnsi="宋体" w:hint="eastAsia"/>
          <w:color w:val="000000"/>
        </w:rPr>
        <w:t>等操作；</w:t>
      </w:r>
    </w:p>
    <w:p w14:paraId="10FB5C99" w14:textId="77777777" w:rsidR="00B2200C" w:rsidRDefault="00B42542">
      <w:pPr>
        <w:spacing w:line="360" w:lineRule="auto"/>
        <w:ind w:firstLineChars="201" w:firstLine="422"/>
        <w:rPr>
          <w:rFonts w:ascii="宋体" w:eastAsia="宋体" w:hAnsi="宋体" w:cs="Times New Roman"/>
          <w:color w:val="000000"/>
          <w:szCs w:val="21"/>
        </w:rPr>
      </w:pPr>
      <w:r>
        <w:rPr>
          <w:rFonts w:ascii="宋体" w:eastAsia="宋体" w:hAnsi="宋体" w:cs="Times New Roman"/>
          <w:color w:val="000000"/>
          <w:szCs w:val="21"/>
        </w:rPr>
        <w:t>3.</w:t>
      </w:r>
      <w:r>
        <w:rPr>
          <w:rFonts w:ascii="宋体" w:eastAsia="宋体" w:hAnsi="宋体" w:cs="Times New Roman"/>
          <w:color w:val="000000"/>
          <w:szCs w:val="21"/>
        </w:rPr>
        <w:t>教学内容</w:t>
      </w:r>
    </w:p>
    <w:p w14:paraId="161C1A9F" w14:textId="77777777" w:rsidR="00B2200C" w:rsidRDefault="00B42542">
      <w:pPr>
        <w:spacing w:line="360" w:lineRule="auto"/>
        <w:ind w:firstLineChars="201" w:firstLine="422"/>
        <w:rPr>
          <w:rFonts w:ascii="宋体" w:eastAsia="宋体" w:hAnsi="宋体"/>
          <w:color w:val="000000"/>
          <w:szCs w:val="21"/>
        </w:rPr>
      </w:pPr>
      <w:r>
        <w:rPr>
          <w:rFonts w:ascii="宋体" w:eastAsia="宋体" w:hAnsi="宋体" w:hint="eastAsia"/>
          <w:color w:val="000000"/>
          <w:szCs w:val="21"/>
        </w:rPr>
        <w:t>掌握耳缘静脉麻醉给药，颈总动脉分离及</w:t>
      </w:r>
      <w:proofErr w:type="spellStart"/>
      <w:r>
        <w:rPr>
          <w:rFonts w:ascii="Times New Roman" w:eastAsia="宋体" w:hAnsi="Times New Roman" w:cs="Times New Roman"/>
          <w:color w:val="000000"/>
          <w:szCs w:val="21"/>
        </w:rPr>
        <w:t>MedLab</w:t>
      </w:r>
      <w:proofErr w:type="spellEnd"/>
      <w:r>
        <w:rPr>
          <w:rFonts w:ascii="宋体" w:eastAsia="宋体" w:hAnsi="宋体" w:hint="eastAsia"/>
          <w:color w:val="000000"/>
          <w:szCs w:val="21"/>
        </w:rPr>
        <w:t>软件基本操作方法；</w:t>
      </w:r>
      <w:r>
        <w:rPr>
          <w:rFonts w:ascii="宋体" w:eastAsia="宋体" w:hAnsi="宋体" w:hint="eastAsia"/>
          <w:szCs w:val="21"/>
        </w:rPr>
        <w:t>掌握传出神经系统药物通过相应受体的激动剂和拮抗剂对家兔血压的影响，间接地定性分析不同组织、不同</w:t>
      </w:r>
      <w:r>
        <w:rPr>
          <w:rFonts w:ascii="宋体" w:eastAsia="宋体" w:hAnsi="宋体" w:hint="eastAsia"/>
          <w:szCs w:val="21"/>
        </w:rPr>
        <w:lastRenderedPageBreak/>
        <w:t>部位受体的类型和功能；进一步熟悉传出神经系统药物相互之间的作用</w:t>
      </w:r>
    </w:p>
    <w:p w14:paraId="4F3612B6"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教学方法</w:t>
      </w:r>
      <w:r>
        <w:rPr>
          <w:rFonts w:ascii="Times New Roman" w:eastAsia="宋体" w:hAnsi="Times New Roman" w:cs="Times New Roman" w:hint="eastAsia"/>
          <w:color w:val="000000"/>
          <w:szCs w:val="21"/>
        </w:rPr>
        <w:t xml:space="preserve"> </w:t>
      </w:r>
    </w:p>
    <w:p w14:paraId="6878BEDC"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利用中国大学</w:t>
      </w:r>
      <w:r>
        <w:rPr>
          <w:rFonts w:ascii="Times New Roman" w:eastAsia="宋体" w:hAnsi="Times New Roman" w:cs="Times New Roman" w:hint="eastAsia"/>
          <w:color w:val="000000"/>
          <w:szCs w:val="21"/>
        </w:rPr>
        <w:t>MOOC-</w:t>
      </w:r>
      <w:r>
        <w:rPr>
          <w:rFonts w:ascii="Times New Roman" w:eastAsia="宋体" w:hAnsi="Times New Roman" w:cs="Times New Roman" w:hint="eastAsia"/>
          <w:color w:val="000000"/>
          <w:szCs w:val="21"/>
        </w:rPr>
        <w:t>苏州大学《药理学》中实验部分的视频，让学生提前预习；课上采用教师讲述，尤其强调实验关键环节；实验过程中，教师随时指导学生实验操作；</w:t>
      </w:r>
    </w:p>
    <w:p w14:paraId="7B3EE997"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教学评价</w:t>
      </w:r>
    </w:p>
    <w:p w14:paraId="379446BC"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完成实验报告，并期末实验操作技能考试</w:t>
      </w:r>
    </w:p>
    <w:p w14:paraId="4E6A5DF5" w14:textId="77777777" w:rsidR="00B2200C" w:rsidRDefault="00B2200C">
      <w:pPr>
        <w:spacing w:line="360" w:lineRule="auto"/>
        <w:ind w:firstLineChars="200" w:firstLine="420"/>
        <w:rPr>
          <w:rFonts w:ascii="Times New Roman" w:eastAsia="宋体" w:hAnsi="Times New Roman" w:cs="Times New Roman"/>
          <w:color w:val="000000"/>
          <w:szCs w:val="21"/>
        </w:rPr>
      </w:pPr>
    </w:p>
    <w:p w14:paraId="61A35AAA" w14:textId="77777777" w:rsidR="00B2200C" w:rsidRDefault="00B42542">
      <w:pPr>
        <w:widowControl/>
        <w:spacing w:beforeLines="50" w:before="156" w:afterLines="50" w:after="156"/>
        <w:ind w:firstLineChars="151" w:firstLine="424"/>
        <w:jc w:val="left"/>
        <w:rPr>
          <w:rFonts w:ascii="Times New Roman" w:hAnsi="Times New Roman" w:cs="Times New Roman"/>
        </w:rPr>
      </w:pPr>
      <w:r>
        <w:rPr>
          <w:rFonts w:ascii="Times New Roman" w:eastAsia="黑体" w:hAnsi="Times New Roman" w:cs="Times New Roman"/>
          <w:b/>
          <w:sz w:val="28"/>
          <w:szCs w:val="28"/>
        </w:rPr>
        <w:t>四、学时分配</w:t>
      </w:r>
    </w:p>
    <w:p w14:paraId="52DA23B8" w14:textId="77777777" w:rsidR="00B2200C" w:rsidRDefault="00B42542">
      <w:pPr>
        <w:widowControl/>
        <w:spacing w:beforeLines="50" w:before="156" w:afterLines="50" w:after="156"/>
        <w:jc w:val="center"/>
        <w:rPr>
          <w:rFonts w:ascii="Times New Roman" w:eastAsia="宋体" w:hAnsi="Times New Roman" w:cs="Times New Roman"/>
          <w:b/>
          <w:szCs w:val="21"/>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3"/>
        <w:gridCol w:w="4867"/>
        <w:gridCol w:w="1821"/>
        <w:gridCol w:w="12"/>
      </w:tblGrid>
      <w:tr w:rsidR="00B2200C" w14:paraId="3CC5A1F2" w14:textId="77777777">
        <w:trPr>
          <w:jc w:val="center"/>
        </w:trPr>
        <w:tc>
          <w:tcPr>
            <w:tcW w:w="968" w:type="pct"/>
            <w:gridSpan w:val="2"/>
          </w:tcPr>
          <w:p w14:paraId="15991C45" w14:textId="77777777" w:rsidR="00B2200C" w:rsidRDefault="00B42542">
            <w:pPr>
              <w:adjustRightInd w:val="0"/>
              <w:snapToGrid w:val="0"/>
              <w:spacing w:line="324" w:lineRule="auto"/>
              <w:jc w:val="center"/>
              <w:rPr>
                <w:rFonts w:ascii="宋体" w:eastAsia="宋体" w:hAnsi="宋体"/>
                <w:bCs/>
                <w:szCs w:val="21"/>
              </w:rPr>
            </w:pPr>
            <w:r>
              <w:rPr>
                <w:rFonts w:ascii="宋体" w:eastAsia="宋体" w:hAnsi="宋体" w:hint="eastAsia"/>
                <w:bCs/>
                <w:szCs w:val="21"/>
              </w:rPr>
              <w:t>章节</w:t>
            </w:r>
          </w:p>
        </w:tc>
        <w:tc>
          <w:tcPr>
            <w:tcW w:w="2929" w:type="pct"/>
          </w:tcPr>
          <w:p w14:paraId="2DDE2F0D" w14:textId="77777777" w:rsidR="00B2200C" w:rsidRDefault="00B42542">
            <w:pPr>
              <w:adjustRightInd w:val="0"/>
              <w:snapToGrid w:val="0"/>
              <w:spacing w:line="324" w:lineRule="auto"/>
              <w:ind w:firstLineChars="133" w:firstLine="279"/>
              <w:jc w:val="center"/>
              <w:rPr>
                <w:rFonts w:ascii="宋体" w:eastAsia="宋体" w:hAnsi="宋体"/>
                <w:bCs/>
                <w:szCs w:val="21"/>
              </w:rPr>
            </w:pPr>
            <w:r>
              <w:rPr>
                <w:rFonts w:ascii="宋体" w:eastAsia="宋体" w:hAnsi="宋体" w:hint="eastAsia"/>
                <w:bCs/>
                <w:szCs w:val="21"/>
              </w:rPr>
              <w:t>章节内容</w:t>
            </w:r>
          </w:p>
        </w:tc>
        <w:tc>
          <w:tcPr>
            <w:tcW w:w="1103" w:type="pct"/>
            <w:gridSpan w:val="2"/>
          </w:tcPr>
          <w:p w14:paraId="3FBFD11A"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学时分配</w:t>
            </w:r>
          </w:p>
        </w:tc>
      </w:tr>
      <w:tr w:rsidR="00B2200C" w14:paraId="38F33C61" w14:textId="77777777">
        <w:trPr>
          <w:jc w:val="center"/>
        </w:trPr>
        <w:tc>
          <w:tcPr>
            <w:tcW w:w="968" w:type="pct"/>
            <w:gridSpan w:val="2"/>
          </w:tcPr>
          <w:p w14:paraId="04E2900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第一章</w:t>
            </w:r>
          </w:p>
        </w:tc>
        <w:tc>
          <w:tcPr>
            <w:tcW w:w="2929" w:type="pct"/>
          </w:tcPr>
          <w:p w14:paraId="02BCA24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药理学总论</w:t>
            </w:r>
            <w:r>
              <w:rPr>
                <w:rFonts w:ascii="Times New Roman" w:eastAsia="宋体" w:hAnsi="Times New Roman" w:cs="Times New Roman" w:hint="eastAsia"/>
                <w:bCs/>
                <w:szCs w:val="21"/>
              </w:rPr>
              <w:t>——</w:t>
            </w:r>
            <w:r>
              <w:rPr>
                <w:rFonts w:ascii="Times New Roman" w:eastAsia="宋体" w:hAnsi="Times New Roman" w:cs="Times New Roman"/>
                <w:bCs/>
                <w:szCs w:val="21"/>
              </w:rPr>
              <w:t>绪言</w:t>
            </w:r>
          </w:p>
        </w:tc>
        <w:tc>
          <w:tcPr>
            <w:tcW w:w="1103" w:type="pct"/>
            <w:gridSpan w:val="2"/>
          </w:tcPr>
          <w:p w14:paraId="19AA650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7E8B047B" w14:textId="77777777">
        <w:trPr>
          <w:jc w:val="center"/>
        </w:trPr>
        <w:tc>
          <w:tcPr>
            <w:tcW w:w="968" w:type="pct"/>
            <w:gridSpan w:val="2"/>
          </w:tcPr>
          <w:p w14:paraId="66601680"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第二章</w:t>
            </w:r>
          </w:p>
        </w:tc>
        <w:tc>
          <w:tcPr>
            <w:tcW w:w="2929" w:type="pct"/>
          </w:tcPr>
          <w:p w14:paraId="0F4C0E5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药物代谢动力学</w:t>
            </w:r>
          </w:p>
        </w:tc>
        <w:tc>
          <w:tcPr>
            <w:tcW w:w="1103" w:type="pct"/>
            <w:gridSpan w:val="2"/>
          </w:tcPr>
          <w:p w14:paraId="73CF9B7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3.5</w:t>
            </w:r>
          </w:p>
        </w:tc>
      </w:tr>
      <w:tr w:rsidR="00B2200C" w14:paraId="6E8C1128" w14:textId="77777777">
        <w:trPr>
          <w:jc w:val="center"/>
        </w:trPr>
        <w:tc>
          <w:tcPr>
            <w:tcW w:w="968" w:type="pct"/>
            <w:gridSpan w:val="2"/>
          </w:tcPr>
          <w:p w14:paraId="3637D8FF"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第三章</w:t>
            </w:r>
          </w:p>
        </w:tc>
        <w:tc>
          <w:tcPr>
            <w:tcW w:w="2929" w:type="pct"/>
          </w:tcPr>
          <w:p w14:paraId="178C8149"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药物效应动力学</w:t>
            </w:r>
          </w:p>
        </w:tc>
        <w:tc>
          <w:tcPr>
            <w:tcW w:w="1103" w:type="pct"/>
            <w:gridSpan w:val="2"/>
          </w:tcPr>
          <w:p w14:paraId="04488E69"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3.5</w:t>
            </w:r>
          </w:p>
        </w:tc>
      </w:tr>
      <w:tr w:rsidR="00B2200C" w14:paraId="1F096D56" w14:textId="77777777">
        <w:trPr>
          <w:jc w:val="center"/>
        </w:trPr>
        <w:tc>
          <w:tcPr>
            <w:tcW w:w="968" w:type="pct"/>
            <w:gridSpan w:val="2"/>
          </w:tcPr>
          <w:p w14:paraId="0E7B2285"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第四章</w:t>
            </w:r>
          </w:p>
        </w:tc>
        <w:tc>
          <w:tcPr>
            <w:tcW w:w="2929" w:type="pct"/>
          </w:tcPr>
          <w:p w14:paraId="24E80CE1"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影响药物</w:t>
            </w:r>
            <w:r>
              <w:rPr>
                <w:rFonts w:ascii="Times New Roman" w:eastAsia="宋体" w:hAnsi="Times New Roman" w:cs="Times New Roman" w:hint="eastAsia"/>
                <w:bCs/>
                <w:szCs w:val="21"/>
              </w:rPr>
              <w:t>效应</w:t>
            </w:r>
            <w:r>
              <w:rPr>
                <w:rFonts w:ascii="Times New Roman" w:eastAsia="宋体" w:hAnsi="Times New Roman" w:cs="Times New Roman"/>
                <w:bCs/>
                <w:szCs w:val="21"/>
              </w:rPr>
              <w:t>的因素</w:t>
            </w:r>
          </w:p>
        </w:tc>
        <w:tc>
          <w:tcPr>
            <w:tcW w:w="1103" w:type="pct"/>
            <w:gridSpan w:val="2"/>
          </w:tcPr>
          <w:p w14:paraId="7542CEE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794E027C" w14:textId="77777777">
        <w:trPr>
          <w:jc w:val="center"/>
        </w:trPr>
        <w:tc>
          <w:tcPr>
            <w:tcW w:w="968" w:type="pct"/>
            <w:gridSpan w:val="2"/>
          </w:tcPr>
          <w:p w14:paraId="47B42CDF"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第五章</w:t>
            </w:r>
          </w:p>
        </w:tc>
        <w:tc>
          <w:tcPr>
            <w:tcW w:w="2929" w:type="pct"/>
          </w:tcPr>
          <w:p w14:paraId="662A3C6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传出神经系统药理概论</w:t>
            </w:r>
          </w:p>
        </w:tc>
        <w:tc>
          <w:tcPr>
            <w:tcW w:w="1103" w:type="pct"/>
            <w:gridSpan w:val="2"/>
          </w:tcPr>
          <w:p w14:paraId="7D5D247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7AFD3EDD" w14:textId="77777777">
        <w:trPr>
          <w:jc w:val="center"/>
        </w:trPr>
        <w:tc>
          <w:tcPr>
            <w:tcW w:w="968" w:type="pct"/>
            <w:gridSpan w:val="2"/>
          </w:tcPr>
          <w:p w14:paraId="40C2540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第六章</w:t>
            </w:r>
          </w:p>
        </w:tc>
        <w:tc>
          <w:tcPr>
            <w:tcW w:w="2929" w:type="pct"/>
          </w:tcPr>
          <w:p w14:paraId="7A1F13B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胆碱受体激动药</w:t>
            </w:r>
          </w:p>
        </w:tc>
        <w:tc>
          <w:tcPr>
            <w:tcW w:w="1103" w:type="pct"/>
            <w:gridSpan w:val="2"/>
          </w:tcPr>
          <w:p w14:paraId="15445F0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2923EB69" w14:textId="77777777">
        <w:trPr>
          <w:jc w:val="center"/>
        </w:trPr>
        <w:tc>
          <w:tcPr>
            <w:tcW w:w="968" w:type="pct"/>
            <w:gridSpan w:val="2"/>
          </w:tcPr>
          <w:p w14:paraId="6061A982"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第七章</w:t>
            </w:r>
          </w:p>
        </w:tc>
        <w:tc>
          <w:tcPr>
            <w:tcW w:w="2929" w:type="pct"/>
          </w:tcPr>
          <w:p w14:paraId="1DB0B89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抗胆碱酯酶药和胆碱酯酶复活药</w:t>
            </w:r>
          </w:p>
        </w:tc>
        <w:tc>
          <w:tcPr>
            <w:tcW w:w="1103" w:type="pct"/>
            <w:gridSpan w:val="2"/>
          </w:tcPr>
          <w:p w14:paraId="1FA5727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427900D1" w14:textId="77777777">
        <w:trPr>
          <w:jc w:val="center"/>
        </w:trPr>
        <w:tc>
          <w:tcPr>
            <w:tcW w:w="968" w:type="pct"/>
            <w:gridSpan w:val="2"/>
          </w:tcPr>
          <w:p w14:paraId="620AE1E0"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第八章</w:t>
            </w:r>
          </w:p>
        </w:tc>
        <w:tc>
          <w:tcPr>
            <w:tcW w:w="2929" w:type="pct"/>
          </w:tcPr>
          <w:p w14:paraId="56883A3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胆碱受体阻断药（</w:t>
            </w:r>
            <w:r>
              <w:rPr>
                <w:rFonts w:ascii="Times New Roman" w:eastAsia="宋体" w:hAnsi="Times New Roman" w:cs="Times New Roman" w:hint="eastAsia"/>
                <w:bCs/>
                <w:szCs w:val="21"/>
              </w:rPr>
              <w:t>I</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w:t>
            </w:r>
            <w:r>
              <w:rPr>
                <w:rFonts w:ascii="Times New Roman" w:eastAsia="宋体" w:hAnsi="Times New Roman" w:cs="Times New Roman"/>
                <w:bCs/>
                <w:szCs w:val="21"/>
              </w:rPr>
              <w:t xml:space="preserve"> M </w:t>
            </w:r>
            <w:r>
              <w:rPr>
                <w:rFonts w:ascii="Times New Roman" w:eastAsia="宋体" w:hAnsi="Times New Roman" w:cs="Times New Roman"/>
                <w:bCs/>
                <w:szCs w:val="21"/>
              </w:rPr>
              <w:t>胆碱受体阻断药</w:t>
            </w:r>
          </w:p>
        </w:tc>
        <w:tc>
          <w:tcPr>
            <w:tcW w:w="1103" w:type="pct"/>
            <w:gridSpan w:val="2"/>
          </w:tcPr>
          <w:p w14:paraId="432D789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1.5</w:t>
            </w:r>
          </w:p>
        </w:tc>
      </w:tr>
      <w:tr w:rsidR="00B2200C" w14:paraId="5BD2CAAF" w14:textId="77777777">
        <w:trPr>
          <w:jc w:val="center"/>
        </w:trPr>
        <w:tc>
          <w:tcPr>
            <w:tcW w:w="968" w:type="pct"/>
            <w:gridSpan w:val="2"/>
          </w:tcPr>
          <w:p w14:paraId="37212D57"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第九章</w:t>
            </w:r>
          </w:p>
        </w:tc>
        <w:tc>
          <w:tcPr>
            <w:tcW w:w="2929" w:type="pct"/>
          </w:tcPr>
          <w:p w14:paraId="0ED52D2A"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胆碱受体阻断药（</w:t>
            </w:r>
            <w:r>
              <w:rPr>
                <w:rFonts w:ascii="Times New Roman" w:eastAsia="宋体" w:hAnsi="Times New Roman" w:cs="Times New Roman" w:hint="eastAsia"/>
                <w:bCs/>
                <w:szCs w:val="21"/>
              </w:rPr>
              <w:t>II</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w:t>
            </w:r>
            <w:r>
              <w:rPr>
                <w:rFonts w:ascii="Times New Roman" w:eastAsia="宋体" w:hAnsi="Times New Roman" w:cs="Times New Roman"/>
                <w:bCs/>
                <w:szCs w:val="21"/>
              </w:rPr>
              <w:t xml:space="preserve"> N </w:t>
            </w:r>
            <w:r>
              <w:rPr>
                <w:rFonts w:ascii="Times New Roman" w:eastAsia="宋体" w:hAnsi="Times New Roman" w:cs="Times New Roman"/>
                <w:bCs/>
                <w:szCs w:val="21"/>
              </w:rPr>
              <w:t>胆碱受体阻断药</w:t>
            </w:r>
          </w:p>
        </w:tc>
        <w:tc>
          <w:tcPr>
            <w:tcW w:w="1103" w:type="pct"/>
            <w:gridSpan w:val="2"/>
          </w:tcPr>
          <w:p w14:paraId="23324D7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0A736FDF" w14:textId="77777777">
        <w:trPr>
          <w:jc w:val="center"/>
        </w:trPr>
        <w:tc>
          <w:tcPr>
            <w:tcW w:w="968" w:type="pct"/>
            <w:gridSpan w:val="2"/>
          </w:tcPr>
          <w:p w14:paraId="40B69076"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第十章</w:t>
            </w:r>
          </w:p>
        </w:tc>
        <w:tc>
          <w:tcPr>
            <w:tcW w:w="2929" w:type="pct"/>
          </w:tcPr>
          <w:p w14:paraId="36D0E67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肾上腺素受体激动药</w:t>
            </w:r>
          </w:p>
        </w:tc>
        <w:tc>
          <w:tcPr>
            <w:tcW w:w="1103" w:type="pct"/>
            <w:gridSpan w:val="2"/>
          </w:tcPr>
          <w:p w14:paraId="072751A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2</w:t>
            </w:r>
          </w:p>
        </w:tc>
      </w:tr>
      <w:tr w:rsidR="00B2200C" w14:paraId="7F3E5E57" w14:textId="77777777">
        <w:trPr>
          <w:jc w:val="center"/>
        </w:trPr>
        <w:tc>
          <w:tcPr>
            <w:tcW w:w="968" w:type="pct"/>
            <w:gridSpan w:val="2"/>
          </w:tcPr>
          <w:p w14:paraId="09978473"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第十一章</w:t>
            </w:r>
          </w:p>
        </w:tc>
        <w:tc>
          <w:tcPr>
            <w:tcW w:w="2929" w:type="pct"/>
          </w:tcPr>
          <w:p w14:paraId="14C0D95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肾上腺素受体阻断</w:t>
            </w:r>
            <w:r>
              <w:rPr>
                <w:rFonts w:ascii="Times New Roman" w:eastAsia="宋体" w:hAnsi="Times New Roman" w:cs="Times New Roman" w:hint="eastAsia"/>
                <w:bCs/>
                <w:szCs w:val="21"/>
              </w:rPr>
              <w:t>药</w:t>
            </w:r>
          </w:p>
        </w:tc>
        <w:tc>
          <w:tcPr>
            <w:tcW w:w="1103" w:type="pct"/>
            <w:gridSpan w:val="2"/>
          </w:tcPr>
          <w:p w14:paraId="455F975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515FF534" w14:textId="77777777">
        <w:trPr>
          <w:jc w:val="center"/>
        </w:trPr>
        <w:tc>
          <w:tcPr>
            <w:tcW w:w="968" w:type="pct"/>
            <w:gridSpan w:val="2"/>
          </w:tcPr>
          <w:p w14:paraId="16B6191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第十二章</w:t>
            </w:r>
          </w:p>
        </w:tc>
        <w:tc>
          <w:tcPr>
            <w:tcW w:w="2929" w:type="pct"/>
          </w:tcPr>
          <w:p w14:paraId="62EDF10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中枢神经系统药理学概论</w:t>
            </w:r>
          </w:p>
        </w:tc>
        <w:tc>
          <w:tcPr>
            <w:tcW w:w="1103" w:type="pct"/>
            <w:gridSpan w:val="2"/>
          </w:tcPr>
          <w:p w14:paraId="5D45948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26954EB0" w14:textId="77777777">
        <w:trPr>
          <w:jc w:val="center"/>
        </w:trPr>
        <w:tc>
          <w:tcPr>
            <w:tcW w:w="968" w:type="pct"/>
            <w:gridSpan w:val="2"/>
            <w:vAlign w:val="center"/>
          </w:tcPr>
          <w:p w14:paraId="694EB6E3"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第十三章</w:t>
            </w:r>
          </w:p>
        </w:tc>
        <w:tc>
          <w:tcPr>
            <w:tcW w:w="2929" w:type="pct"/>
            <w:vAlign w:val="center"/>
          </w:tcPr>
          <w:p w14:paraId="0BCB0AF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全身麻醉药</w:t>
            </w:r>
          </w:p>
        </w:tc>
        <w:tc>
          <w:tcPr>
            <w:tcW w:w="1103" w:type="pct"/>
            <w:gridSpan w:val="2"/>
            <w:vAlign w:val="center"/>
          </w:tcPr>
          <w:p w14:paraId="077174AA"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380E2A23" w14:textId="77777777">
        <w:trPr>
          <w:jc w:val="center"/>
        </w:trPr>
        <w:tc>
          <w:tcPr>
            <w:tcW w:w="968" w:type="pct"/>
            <w:gridSpan w:val="2"/>
            <w:vAlign w:val="center"/>
          </w:tcPr>
          <w:p w14:paraId="48F880DE"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第十四章</w:t>
            </w:r>
          </w:p>
        </w:tc>
        <w:tc>
          <w:tcPr>
            <w:tcW w:w="2929" w:type="pct"/>
            <w:vAlign w:val="center"/>
          </w:tcPr>
          <w:p w14:paraId="007490B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局部麻醉药</w:t>
            </w:r>
          </w:p>
        </w:tc>
        <w:tc>
          <w:tcPr>
            <w:tcW w:w="1103" w:type="pct"/>
            <w:gridSpan w:val="2"/>
            <w:vAlign w:val="center"/>
          </w:tcPr>
          <w:p w14:paraId="12E00AE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7721D849" w14:textId="77777777">
        <w:trPr>
          <w:jc w:val="center"/>
        </w:trPr>
        <w:tc>
          <w:tcPr>
            <w:tcW w:w="968" w:type="pct"/>
            <w:gridSpan w:val="2"/>
          </w:tcPr>
          <w:p w14:paraId="1273623D"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第十五章</w:t>
            </w:r>
          </w:p>
        </w:tc>
        <w:tc>
          <w:tcPr>
            <w:tcW w:w="2929" w:type="pct"/>
          </w:tcPr>
          <w:p w14:paraId="6F8C6DF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镇静催眠药</w:t>
            </w:r>
          </w:p>
        </w:tc>
        <w:tc>
          <w:tcPr>
            <w:tcW w:w="1103" w:type="pct"/>
            <w:gridSpan w:val="2"/>
          </w:tcPr>
          <w:p w14:paraId="7963723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1.5</w:t>
            </w:r>
          </w:p>
        </w:tc>
      </w:tr>
      <w:tr w:rsidR="00B2200C" w14:paraId="03C85B10" w14:textId="77777777">
        <w:trPr>
          <w:jc w:val="center"/>
        </w:trPr>
        <w:tc>
          <w:tcPr>
            <w:tcW w:w="968" w:type="pct"/>
            <w:gridSpan w:val="2"/>
          </w:tcPr>
          <w:p w14:paraId="687351C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第十六章</w:t>
            </w:r>
          </w:p>
        </w:tc>
        <w:tc>
          <w:tcPr>
            <w:tcW w:w="2929" w:type="pct"/>
          </w:tcPr>
          <w:p w14:paraId="2B15BA8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抗癫痫药和抗惊厥药</w:t>
            </w:r>
          </w:p>
        </w:tc>
        <w:tc>
          <w:tcPr>
            <w:tcW w:w="1103" w:type="pct"/>
            <w:gridSpan w:val="2"/>
          </w:tcPr>
          <w:p w14:paraId="7BA1A87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4BDD398B" w14:textId="77777777">
        <w:trPr>
          <w:jc w:val="center"/>
        </w:trPr>
        <w:tc>
          <w:tcPr>
            <w:tcW w:w="968" w:type="pct"/>
            <w:gridSpan w:val="2"/>
          </w:tcPr>
          <w:p w14:paraId="385A1E19"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第十七章</w:t>
            </w:r>
          </w:p>
        </w:tc>
        <w:tc>
          <w:tcPr>
            <w:tcW w:w="2929" w:type="pct"/>
          </w:tcPr>
          <w:p w14:paraId="7441822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治疗中枢神经系统退行性疾病药</w:t>
            </w:r>
          </w:p>
        </w:tc>
        <w:tc>
          <w:tcPr>
            <w:tcW w:w="1103" w:type="pct"/>
            <w:gridSpan w:val="2"/>
          </w:tcPr>
          <w:p w14:paraId="102A8FD9"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711156C4" w14:textId="77777777">
        <w:trPr>
          <w:jc w:val="center"/>
        </w:trPr>
        <w:tc>
          <w:tcPr>
            <w:tcW w:w="968" w:type="pct"/>
            <w:gridSpan w:val="2"/>
          </w:tcPr>
          <w:p w14:paraId="00F56ECE"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第十八章</w:t>
            </w:r>
          </w:p>
        </w:tc>
        <w:tc>
          <w:tcPr>
            <w:tcW w:w="2929" w:type="pct"/>
          </w:tcPr>
          <w:p w14:paraId="62A8782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抗精神失常药</w:t>
            </w:r>
          </w:p>
        </w:tc>
        <w:tc>
          <w:tcPr>
            <w:tcW w:w="1103" w:type="pct"/>
            <w:gridSpan w:val="2"/>
          </w:tcPr>
          <w:p w14:paraId="741552A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1.5</w:t>
            </w:r>
          </w:p>
        </w:tc>
      </w:tr>
      <w:tr w:rsidR="00B2200C" w14:paraId="6016F899" w14:textId="77777777">
        <w:trPr>
          <w:jc w:val="center"/>
        </w:trPr>
        <w:tc>
          <w:tcPr>
            <w:tcW w:w="968" w:type="pct"/>
            <w:gridSpan w:val="2"/>
          </w:tcPr>
          <w:p w14:paraId="413A85BA"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第十九章</w:t>
            </w:r>
          </w:p>
        </w:tc>
        <w:tc>
          <w:tcPr>
            <w:tcW w:w="2929" w:type="pct"/>
          </w:tcPr>
          <w:p w14:paraId="7D29196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镇痛药</w:t>
            </w:r>
          </w:p>
        </w:tc>
        <w:tc>
          <w:tcPr>
            <w:tcW w:w="1103" w:type="pct"/>
            <w:gridSpan w:val="2"/>
          </w:tcPr>
          <w:p w14:paraId="2CC015F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1.5</w:t>
            </w:r>
          </w:p>
        </w:tc>
      </w:tr>
      <w:tr w:rsidR="00B2200C" w14:paraId="07520A01" w14:textId="77777777">
        <w:trPr>
          <w:jc w:val="center"/>
        </w:trPr>
        <w:tc>
          <w:tcPr>
            <w:tcW w:w="968" w:type="pct"/>
            <w:gridSpan w:val="2"/>
          </w:tcPr>
          <w:p w14:paraId="6C4BDFF1"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第二十章</w:t>
            </w:r>
          </w:p>
        </w:tc>
        <w:tc>
          <w:tcPr>
            <w:tcW w:w="2929" w:type="pct"/>
          </w:tcPr>
          <w:p w14:paraId="35DB230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解热镇痛抗炎药</w:t>
            </w:r>
          </w:p>
        </w:tc>
        <w:tc>
          <w:tcPr>
            <w:tcW w:w="1103" w:type="pct"/>
            <w:gridSpan w:val="2"/>
          </w:tcPr>
          <w:p w14:paraId="32DA99F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7DF5925F" w14:textId="77777777">
        <w:trPr>
          <w:jc w:val="center"/>
        </w:trPr>
        <w:tc>
          <w:tcPr>
            <w:tcW w:w="968" w:type="pct"/>
            <w:gridSpan w:val="2"/>
          </w:tcPr>
          <w:p w14:paraId="71567757"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第二十一章</w:t>
            </w:r>
          </w:p>
        </w:tc>
        <w:tc>
          <w:tcPr>
            <w:tcW w:w="2929" w:type="pct"/>
          </w:tcPr>
          <w:p w14:paraId="1D2D408A"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离子通道概论及钙通道阻滞药</w:t>
            </w:r>
          </w:p>
        </w:tc>
        <w:tc>
          <w:tcPr>
            <w:tcW w:w="1103" w:type="pct"/>
            <w:gridSpan w:val="2"/>
          </w:tcPr>
          <w:p w14:paraId="6C11B26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w:t>
            </w:r>
          </w:p>
        </w:tc>
      </w:tr>
      <w:tr w:rsidR="00B2200C" w14:paraId="1EBEB7C5" w14:textId="77777777">
        <w:trPr>
          <w:jc w:val="center"/>
        </w:trPr>
        <w:tc>
          <w:tcPr>
            <w:tcW w:w="968" w:type="pct"/>
            <w:gridSpan w:val="2"/>
          </w:tcPr>
          <w:p w14:paraId="50FD4404"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第二十二章</w:t>
            </w:r>
          </w:p>
        </w:tc>
        <w:tc>
          <w:tcPr>
            <w:tcW w:w="2929" w:type="pct"/>
          </w:tcPr>
          <w:p w14:paraId="1F2730E3"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抗心律失常药</w:t>
            </w:r>
          </w:p>
        </w:tc>
        <w:tc>
          <w:tcPr>
            <w:tcW w:w="1103" w:type="pct"/>
            <w:gridSpan w:val="2"/>
          </w:tcPr>
          <w:p w14:paraId="3D8B295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2</w:t>
            </w:r>
          </w:p>
        </w:tc>
      </w:tr>
      <w:tr w:rsidR="00B2200C" w14:paraId="3EE9E257" w14:textId="77777777">
        <w:trPr>
          <w:jc w:val="center"/>
        </w:trPr>
        <w:tc>
          <w:tcPr>
            <w:tcW w:w="968" w:type="pct"/>
            <w:gridSpan w:val="2"/>
          </w:tcPr>
          <w:p w14:paraId="159CB206"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第二十三章</w:t>
            </w:r>
          </w:p>
        </w:tc>
        <w:tc>
          <w:tcPr>
            <w:tcW w:w="2929" w:type="pct"/>
          </w:tcPr>
          <w:p w14:paraId="37663F29"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作用于</w:t>
            </w:r>
            <w:r>
              <w:rPr>
                <w:rFonts w:ascii="Times New Roman" w:eastAsia="宋体" w:hAnsi="Times New Roman" w:cs="Times New Roman"/>
                <w:bCs/>
                <w:szCs w:val="21"/>
              </w:rPr>
              <w:t>肾素</w:t>
            </w:r>
            <w:r>
              <w:rPr>
                <w:rFonts w:ascii="Times New Roman" w:eastAsia="宋体" w:hAnsi="Times New Roman" w:cs="Times New Roman"/>
                <w:bCs/>
                <w:szCs w:val="21"/>
              </w:rPr>
              <w:t>-</w:t>
            </w:r>
            <w:r>
              <w:rPr>
                <w:rFonts w:ascii="Times New Roman" w:eastAsia="宋体" w:hAnsi="Times New Roman" w:cs="Times New Roman"/>
                <w:bCs/>
                <w:szCs w:val="21"/>
              </w:rPr>
              <w:t>血管紧张素</w:t>
            </w:r>
            <w:r>
              <w:rPr>
                <w:rFonts w:ascii="Times New Roman" w:eastAsia="宋体" w:hAnsi="Times New Roman" w:cs="Times New Roman" w:hint="eastAsia"/>
                <w:bCs/>
                <w:szCs w:val="21"/>
              </w:rPr>
              <w:t>系统的药物</w:t>
            </w:r>
          </w:p>
        </w:tc>
        <w:tc>
          <w:tcPr>
            <w:tcW w:w="1103" w:type="pct"/>
            <w:gridSpan w:val="2"/>
          </w:tcPr>
          <w:p w14:paraId="6891DD7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w:t>
            </w:r>
          </w:p>
        </w:tc>
      </w:tr>
      <w:tr w:rsidR="00B2200C" w14:paraId="59331A88" w14:textId="77777777">
        <w:trPr>
          <w:jc w:val="center"/>
        </w:trPr>
        <w:tc>
          <w:tcPr>
            <w:tcW w:w="968" w:type="pct"/>
            <w:gridSpan w:val="2"/>
          </w:tcPr>
          <w:p w14:paraId="2D9D01B8"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lastRenderedPageBreak/>
              <w:t>第二十四章</w:t>
            </w:r>
          </w:p>
        </w:tc>
        <w:tc>
          <w:tcPr>
            <w:tcW w:w="2929" w:type="pct"/>
          </w:tcPr>
          <w:p w14:paraId="7B57A8B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利尿药</w:t>
            </w:r>
          </w:p>
        </w:tc>
        <w:tc>
          <w:tcPr>
            <w:tcW w:w="1103" w:type="pct"/>
            <w:gridSpan w:val="2"/>
          </w:tcPr>
          <w:p w14:paraId="6CF0492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4C12A551" w14:textId="77777777">
        <w:trPr>
          <w:jc w:val="center"/>
        </w:trPr>
        <w:tc>
          <w:tcPr>
            <w:tcW w:w="968" w:type="pct"/>
            <w:gridSpan w:val="2"/>
          </w:tcPr>
          <w:p w14:paraId="188DCA9F"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第二十五章</w:t>
            </w:r>
          </w:p>
        </w:tc>
        <w:tc>
          <w:tcPr>
            <w:tcW w:w="2929" w:type="pct"/>
          </w:tcPr>
          <w:p w14:paraId="12A2E8D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抗高血压药</w:t>
            </w:r>
          </w:p>
        </w:tc>
        <w:tc>
          <w:tcPr>
            <w:tcW w:w="1103" w:type="pct"/>
            <w:gridSpan w:val="2"/>
          </w:tcPr>
          <w:p w14:paraId="0ECC3B7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2</w:t>
            </w:r>
          </w:p>
        </w:tc>
      </w:tr>
      <w:tr w:rsidR="00B2200C" w14:paraId="3C86B56F" w14:textId="77777777">
        <w:trPr>
          <w:jc w:val="center"/>
        </w:trPr>
        <w:tc>
          <w:tcPr>
            <w:tcW w:w="968" w:type="pct"/>
            <w:gridSpan w:val="2"/>
          </w:tcPr>
          <w:p w14:paraId="025CE0C8"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第二十六章</w:t>
            </w:r>
          </w:p>
        </w:tc>
        <w:tc>
          <w:tcPr>
            <w:tcW w:w="2929" w:type="pct"/>
          </w:tcPr>
          <w:p w14:paraId="40280FA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治疗心力衰竭的药物</w:t>
            </w:r>
          </w:p>
        </w:tc>
        <w:tc>
          <w:tcPr>
            <w:tcW w:w="1103" w:type="pct"/>
            <w:gridSpan w:val="2"/>
          </w:tcPr>
          <w:p w14:paraId="5BED5FF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2</w:t>
            </w:r>
          </w:p>
        </w:tc>
      </w:tr>
      <w:tr w:rsidR="00B2200C" w14:paraId="6AF3651B" w14:textId="77777777">
        <w:trPr>
          <w:jc w:val="center"/>
        </w:trPr>
        <w:tc>
          <w:tcPr>
            <w:tcW w:w="968" w:type="pct"/>
            <w:gridSpan w:val="2"/>
            <w:vAlign w:val="center"/>
          </w:tcPr>
          <w:p w14:paraId="16EB3A18"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第二十七章</w:t>
            </w:r>
          </w:p>
        </w:tc>
        <w:tc>
          <w:tcPr>
            <w:tcW w:w="2929" w:type="pct"/>
            <w:vAlign w:val="center"/>
          </w:tcPr>
          <w:p w14:paraId="59206B3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调血脂药与抗动脉粥样硬化药</w:t>
            </w:r>
          </w:p>
        </w:tc>
        <w:tc>
          <w:tcPr>
            <w:tcW w:w="1103" w:type="pct"/>
            <w:gridSpan w:val="2"/>
            <w:vAlign w:val="center"/>
          </w:tcPr>
          <w:p w14:paraId="4BBE9F55"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792649EF" w14:textId="77777777">
        <w:trPr>
          <w:jc w:val="center"/>
        </w:trPr>
        <w:tc>
          <w:tcPr>
            <w:tcW w:w="968" w:type="pct"/>
            <w:gridSpan w:val="2"/>
          </w:tcPr>
          <w:p w14:paraId="167AA5DC"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w:t>
            </w:r>
            <w:r>
              <w:rPr>
                <w:rFonts w:ascii="Times New Roman" w:eastAsia="宋体" w:hAnsi="Times New Roman" w:cs="Times New Roman" w:hint="eastAsia"/>
                <w:bCs/>
                <w:szCs w:val="21"/>
              </w:rPr>
              <w:t>八</w:t>
            </w:r>
            <w:r>
              <w:rPr>
                <w:rFonts w:ascii="Times New Roman" w:eastAsia="宋体" w:hAnsi="Times New Roman" w:cs="Times New Roman"/>
                <w:bCs/>
                <w:szCs w:val="21"/>
              </w:rPr>
              <w:t>章</w:t>
            </w:r>
          </w:p>
        </w:tc>
        <w:tc>
          <w:tcPr>
            <w:tcW w:w="2929" w:type="pct"/>
          </w:tcPr>
          <w:p w14:paraId="7A39B5DF"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抗心绞痛药</w:t>
            </w:r>
          </w:p>
        </w:tc>
        <w:tc>
          <w:tcPr>
            <w:tcW w:w="1103" w:type="pct"/>
            <w:gridSpan w:val="2"/>
          </w:tcPr>
          <w:p w14:paraId="13031AC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54E1E53E" w14:textId="77777777">
        <w:trPr>
          <w:jc w:val="center"/>
        </w:trPr>
        <w:tc>
          <w:tcPr>
            <w:tcW w:w="968" w:type="pct"/>
            <w:gridSpan w:val="2"/>
          </w:tcPr>
          <w:p w14:paraId="4CEF3E46"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第二十九章</w:t>
            </w:r>
          </w:p>
        </w:tc>
        <w:tc>
          <w:tcPr>
            <w:tcW w:w="2929" w:type="pct"/>
          </w:tcPr>
          <w:p w14:paraId="1134E55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作用于血液及造血</w:t>
            </w:r>
            <w:r>
              <w:rPr>
                <w:rFonts w:ascii="Times New Roman" w:eastAsia="宋体" w:hAnsi="Times New Roman" w:cs="Times New Roman" w:hint="eastAsia"/>
                <w:bCs/>
                <w:szCs w:val="21"/>
              </w:rPr>
              <w:t>系统</w:t>
            </w:r>
            <w:r>
              <w:rPr>
                <w:rFonts w:ascii="Times New Roman" w:eastAsia="宋体" w:hAnsi="Times New Roman" w:cs="Times New Roman"/>
                <w:bCs/>
                <w:szCs w:val="21"/>
              </w:rPr>
              <w:t>的药物</w:t>
            </w:r>
          </w:p>
        </w:tc>
        <w:tc>
          <w:tcPr>
            <w:tcW w:w="1103" w:type="pct"/>
            <w:gridSpan w:val="2"/>
          </w:tcPr>
          <w:p w14:paraId="354FE3C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2B61A48A" w14:textId="77777777">
        <w:trPr>
          <w:jc w:val="center"/>
        </w:trPr>
        <w:tc>
          <w:tcPr>
            <w:tcW w:w="968" w:type="pct"/>
            <w:gridSpan w:val="2"/>
          </w:tcPr>
          <w:p w14:paraId="79244BD8"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第三十章</w:t>
            </w:r>
          </w:p>
        </w:tc>
        <w:tc>
          <w:tcPr>
            <w:tcW w:w="2929" w:type="pct"/>
          </w:tcPr>
          <w:p w14:paraId="007E92E3"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影响自</w:t>
            </w:r>
            <w:r>
              <w:rPr>
                <w:rFonts w:ascii="Times New Roman" w:eastAsia="宋体" w:hAnsi="Times New Roman" w:cs="Times New Roman" w:hint="eastAsia"/>
                <w:bCs/>
                <w:szCs w:val="21"/>
              </w:rPr>
              <w:t>体</w:t>
            </w:r>
            <w:r>
              <w:rPr>
                <w:rFonts w:ascii="Times New Roman" w:eastAsia="宋体" w:hAnsi="Times New Roman" w:cs="Times New Roman"/>
                <w:bCs/>
                <w:szCs w:val="21"/>
              </w:rPr>
              <w:t>活性物质的药物</w:t>
            </w:r>
          </w:p>
        </w:tc>
        <w:tc>
          <w:tcPr>
            <w:tcW w:w="1103" w:type="pct"/>
            <w:gridSpan w:val="2"/>
          </w:tcPr>
          <w:p w14:paraId="12D5B3D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59A301E5" w14:textId="77777777">
        <w:trPr>
          <w:jc w:val="center"/>
        </w:trPr>
        <w:tc>
          <w:tcPr>
            <w:tcW w:w="968" w:type="pct"/>
            <w:gridSpan w:val="2"/>
          </w:tcPr>
          <w:p w14:paraId="5BF20827"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第三十一章</w:t>
            </w:r>
          </w:p>
        </w:tc>
        <w:tc>
          <w:tcPr>
            <w:tcW w:w="2929" w:type="pct"/>
          </w:tcPr>
          <w:p w14:paraId="6F2FA355"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作用于呼吸系统的药物</w:t>
            </w:r>
          </w:p>
        </w:tc>
        <w:tc>
          <w:tcPr>
            <w:tcW w:w="1103" w:type="pct"/>
            <w:gridSpan w:val="2"/>
          </w:tcPr>
          <w:p w14:paraId="1199F043"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07090439" w14:textId="77777777">
        <w:trPr>
          <w:jc w:val="center"/>
        </w:trPr>
        <w:tc>
          <w:tcPr>
            <w:tcW w:w="968" w:type="pct"/>
            <w:gridSpan w:val="2"/>
          </w:tcPr>
          <w:p w14:paraId="5D8C99F0"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第三十二章</w:t>
            </w:r>
          </w:p>
        </w:tc>
        <w:tc>
          <w:tcPr>
            <w:tcW w:w="2929" w:type="pct"/>
          </w:tcPr>
          <w:p w14:paraId="75FA6DA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作用于消化系统的药物</w:t>
            </w:r>
          </w:p>
        </w:tc>
        <w:tc>
          <w:tcPr>
            <w:tcW w:w="1103" w:type="pct"/>
            <w:gridSpan w:val="2"/>
          </w:tcPr>
          <w:p w14:paraId="234E1F0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44171E8E" w14:textId="77777777">
        <w:trPr>
          <w:jc w:val="center"/>
        </w:trPr>
        <w:tc>
          <w:tcPr>
            <w:tcW w:w="968" w:type="pct"/>
            <w:gridSpan w:val="2"/>
            <w:vAlign w:val="center"/>
          </w:tcPr>
          <w:p w14:paraId="7FF3A66A"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第三十三章</w:t>
            </w:r>
          </w:p>
        </w:tc>
        <w:tc>
          <w:tcPr>
            <w:tcW w:w="2929" w:type="pct"/>
            <w:vAlign w:val="center"/>
          </w:tcPr>
          <w:p w14:paraId="41443B0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子宫平滑肌兴奋药和抑制药</w:t>
            </w:r>
          </w:p>
        </w:tc>
        <w:tc>
          <w:tcPr>
            <w:tcW w:w="1103" w:type="pct"/>
            <w:gridSpan w:val="2"/>
            <w:vAlign w:val="center"/>
          </w:tcPr>
          <w:p w14:paraId="719A360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6B338250" w14:textId="77777777">
        <w:trPr>
          <w:jc w:val="center"/>
        </w:trPr>
        <w:tc>
          <w:tcPr>
            <w:tcW w:w="968" w:type="pct"/>
            <w:gridSpan w:val="2"/>
            <w:vAlign w:val="center"/>
          </w:tcPr>
          <w:p w14:paraId="45FC0507"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第三十四章</w:t>
            </w:r>
          </w:p>
        </w:tc>
        <w:tc>
          <w:tcPr>
            <w:tcW w:w="2929" w:type="pct"/>
            <w:vAlign w:val="center"/>
          </w:tcPr>
          <w:p w14:paraId="7059B66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性激素类药及避孕药</w:t>
            </w:r>
          </w:p>
        </w:tc>
        <w:tc>
          <w:tcPr>
            <w:tcW w:w="1103" w:type="pct"/>
            <w:gridSpan w:val="2"/>
            <w:vAlign w:val="center"/>
          </w:tcPr>
          <w:p w14:paraId="3CB79DF5"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2E12A62E" w14:textId="77777777">
        <w:trPr>
          <w:jc w:val="center"/>
        </w:trPr>
        <w:tc>
          <w:tcPr>
            <w:tcW w:w="968" w:type="pct"/>
            <w:gridSpan w:val="2"/>
          </w:tcPr>
          <w:p w14:paraId="321B2DC0"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第三十五章</w:t>
            </w:r>
          </w:p>
        </w:tc>
        <w:tc>
          <w:tcPr>
            <w:tcW w:w="2929" w:type="pct"/>
          </w:tcPr>
          <w:p w14:paraId="57B6EDC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肾上腺皮质激素类药物</w:t>
            </w:r>
          </w:p>
        </w:tc>
        <w:tc>
          <w:tcPr>
            <w:tcW w:w="1103" w:type="pct"/>
            <w:gridSpan w:val="2"/>
          </w:tcPr>
          <w:p w14:paraId="1FCD9D2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2</w:t>
            </w:r>
          </w:p>
        </w:tc>
      </w:tr>
      <w:tr w:rsidR="00B2200C" w14:paraId="2572E8C0" w14:textId="77777777">
        <w:trPr>
          <w:jc w:val="center"/>
        </w:trPr>
        <w:tc>
          <w:tcPr>
            <w:tcW w:w="968" w:type="pct"/>
            <w:gridSpan w:val="2"/>
          </w:tcPr>
          <w:p w14:paraId="1C7DF15A"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第三十六章</w:t>
            </w:r>
          </w:p>
        </w:tc>
        <w:tc>
          <w:tcPr>
            <w:tcW w:w="2929" w:type="pct"/>
          </w:tcPr>
          <w:p w14:paraId="26A0DDD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甲状腺激素及抗甲状腺药</w:t>
            </w:r>
          </w:p>
        </w:tc>
        <w:tc>
          <w:tcPr>
            <w:tcW w:w="1103" w:type="pct"/>
            <w:gridSpan w:val="2"/>
          </w:tcPr>
          <w:p w14:paraId="046B5A4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026C850A" w14:textId="77777777">
        <w:trPr>
          <w:jc w:val="center"/>
        </w:trPr>
        <w:tc>
          <w:tcPr>
            <w:tcW w:w="968" w:type="pct"/>
            <w:gridSpan w:val="2"/>
          </w:tcPr>
          <w:p w14:paraId="4457E5DE"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第三十七章</w:t>
            </w:r>
          </w:p>
        </w:tc>
        <w:tc>
          <w:tcPr>
            <w:tcW w:w="2929" w:type="pct"/>
          </w:tcPr>
          <w:p w14:paraId="7B1A408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胰岛素及</w:t>
            </w:r>
            <w:r>
              <w:rPr>
                <w:rFonts w:ascii="Times New Roman" w:eastAsia="宋体" w:hAnsi="Times New Roman" w:cs="Times New Roman" w:hint="eastAsia"/>
                <w:bCs/>
                <w:szCs w:val="21"/>
              </w:rPr>
              <w:t>其他</w:t>
            </w:r>
            <w:r>
              <w:rPr>
                <w:rFonts w:ascii="Times New Roman" w:eastAsia="宋体" w:hAnsi="Times New Roman" w:cs="Times New Roman"/>
                <w:bCs/>
                <w:szCs w:val="21"/>
              </w:rPr>
              <w:t>降</w:t>
            </w:r>
            <w:r>
              <w:rPr>
                <w:rFonts w:ascii="Times New Roman" w:eastAsia="宋体" w:hAnsi="Times New Roman" w:cs="Times New Roman" w:hint="eastAsia"/>
                <w:bCs/>
                <w:szCs w:val="21"/>
              </w:rPr>
              <w:t>血</w:t>
            </w:r>
            <w:r>
              <w:rPr>
                <w:rFonts w:ascii="Times New Roman" w:eastAsia="宋体" w:hAnsi="Times New Roman" w:cs="Times New Roman"/>
                <w:bCs/>
                <w:szCs w:val="21"/>
              </w:rPr>
              <w:t>糖药物</w:t>
            </w:r>
          </w:p>
        </w:tc>
        <w:tc>
          <w:tcPr>
            <w:tcW w:w="1103" w:type="pct"/>
            <w:gridSpan w:val="2"/>
          </w:tcPr>
          <w:p w14:paraId="392959F3"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62696398" w14:textId="77777777">
        <w:trPr>
          <w:jc w:val="center"/>
        </w:trPr>
        <w:tc>
          <w:tcPr>
            <w:tcW w:w="968" w:type="pct"/>
            <w:gridSpan w:val="2"/>
            <w:vAlign w:val="center"/>
          </w:tcPr>
          <w:p w14:paraId="1838883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第三十八章</w:t>
            </w:r>
          </w:p>
        </w:tc>
        <w:tc>
          <w:tcPr>
            <w:tcW w:w="2929" w:type="pct"/>
            <w:vAlign w:val="center"/>
          </w:tcPr>
          <w:p w14:paraId="4BCF10B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抗骨质疏松药</w:t>
            </w:r>
          </w:p>
        </w:tc>
        <w:tc>
          <w:tcPr>
            <w:tcW w:w="1103" w:type="pct"/>
            <w:gridSpan w:val="2"/>
            <w:vAlign w:val="center"/>
          </w:tcPr>
          <w:p w14:paraId="61C1C9D9"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44581923" w14:textId="77777777">
        <w:trPr>
          <w:jc w:val="center"/>
        </w:trPr>
        <w:tc>
          <w:tcPr>
            <w:tcW w:w="968" w:type="pct"/>
            <w:gridSpan w:val="2"/>
          </w:tcPr>
          <w:p w14:paraId="001EAF4A"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w:t>
            </w:r>
            <w:r>
              <w:rPr>
                <w:rFonts w:ascii="Times New Roman" w:eastAsia="宋体" w:hAnsi="Times New Roman" w:cs="Times New Roman" w:hint="eastAsia"/>
                <w:bCs/>
                <w:szCs w:val="21"/>
              </w:rPr>
              <w:t>九</w:t>
            </w:r>
            <w:r>
              <w:rPr>
                <w:rFonts w:ascii="Times New Roman" w:eastAsia="宋体" w:hAnsi="Times New Roman" w:cs="Times New Roman"/>
                <w:bCs/>
                <w:szCs w:val="21"/>
              </w:rPr>
              <w:t>章</w:t>
            </w:r>
          </w:p>
        </w:tc>
        <w:tc>
          <w:tcPr>
            <w:tcW w:w="2929" w:type="pct"/>
          </w:tcPr>
          <w:p w14:paraId="3437610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抗菌药概论</w:t>
            </w:r>
          </w:p>
        </w:tc>
        <w:tc>
          <w:tcPr>
            <w:tcW w:w="1103" w:type="pct"/>
            <w:gridSpan w:val="2"/>
          </w:tcPr>
          <w:p w14:paraId="4B923DC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w:t>
            </w:r>
          </w:p>
        </w:tc>
      </w:tr>
      <w:tr w:rsidR="00B2200C" w14:paraId="197C4BA7" w14:textId="77777777">
        <w:trPr>
          <w:jc w:val="center"/>
        </w:trPr>
        <w:tc>
          <w:tcPr>
            <w:tcW w:w="968" w:type="pct"/>
            <w:gridSpan w:val="2"/>
          </w:tcPr>
          <w:p w14:paraId="02C92F82"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w:t>
            </w:r>
            <w:r>
              <w:rPr>
                <w:rFonts w:ascii="Times New Roman" w:eastAsia="宋体" w:hAnsi="Times New Roman" w:cs="Times New Roman" w:hint="eastAsia"/>
                <w:bCs/>
                <w:szCs w:val="21"/>
              </w:rPr>
              <w:t>四十</w:t>
            </w:r>
            <w:r>
              <w:rPr>
                <w:rFonts w:ascii="Times New Roman" w:eastAsia="宋体" w:hAnsi="Times New Roman" w:cs="Times New Roman"/>
                <w:bCs/>
                <w:szCs w:val="21"/>
              </w:rPr>
              <w:t>章</w:t>
            </w:r>
          </w:p>
        </w:tc>
        <w:tc>
          <w:tcPr>
            <w:tcW w:w="2929" w:type="pct"/>
          </w:tcPr>
          <w:p w14:paraId="7B302EE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β-</w:t>
            </w:r>
            <w:r>
              <w:rPr>
                <w:rFonts w:ascii="Times New Roman" w:eastAsia="宋体" w:hAnsi="Times New Roman" w:cs="Times New Roman"/>
                <w:bCs/>
                <w:szCs w:val="21"/>
              </w:rPr>
              <w:t>内酰胺类抗生素</w:t>
            </w:r>
          </w:p>
        </w:tc>
        <w:tc>
          <w:tcPr>
            <w:tcW w:w="1103" w:type="pct"/>
            <w:gridSpan w:val="2"/>
          </w:tcPr>
          <w:p w14:paraId="0283E88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1.5</w:t>
            </w:r>
          </w:p>
        </w:tc>
      </w:tr>
      <w:tr w:rsidR="00B2200C" w14:paraId="7F6A8EC4" w14:textId="77777777">
        <w:trPr>
          <w:jc w:val="center"/>
        </w:trPr>
        <w:tc>
          <w:tcPr>
            <w:tcW w:w="968" w:type="pct"/>
            <w:gridSpan w:val="2"/>
          </w:tcPr>
          <w:p w14:paraId="506EF985"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一</w:t>
            </w:r>
            <w:r>
              <w:rPr>
                <w:rFonts w:ascii="Times New Roman" w:eastAsia="宋体" w:hAnsi="Times New Roman" w:cs="Times New Roman"/>
                <w:bCs/>
                <w:szCs w:val="21"/>
              </w:rPr>
              <w:t>章</w:t>
            </w:r>
          </w:p>
        </w:tc>
        <w:tc>
          <w:tcPr>
            <w:tcW w:w="2929" w:type="pct"/>
          </w:tcPr>
          <w:p w14:paraId="4C67487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大环内酯类、林可</w:t>
            </w:r>
            <w:r>
              <w:rPr>
                <w:rFonts w:ascii="Times New Roman" w:eastAsia="宋体" w:hAnsi="Times New Roman" w:cs="Times New Roman" w:hint="eastAsia"/>
                <w:bCs/>
                <w:szCs w:val="21"/>
              </w:rPr>
              <w:t>霉素类</w:t>
            </w:r>
            <w:r>
              <w:rPr>
                <w:rFonts w:ascii="Times New Roman" w:eastAsia="宋体" w:hAnsi="Times New Roman" w:cs="Times New Roman"/>
                <w:bCs/>
                <w:szCs w:val="21"/>
              </w:rPr>
              <w:t>及多肽类抗生素</w:t>
            </w:r>
          </w:p>
        </w:tc>
        <w:tc>
          <w:tcPr>
            <w:tcW w:w="1103" w:type="pct"/>
            <w:gridSpan w:val="2"/>
          </w:tcPr>
          <w:p w14:paraId="315405A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30E44284" w14:textId="77777777">
        <w:trPr>
          <w:jc w:val="center"/>
        </w:trPr>
        <w:tc>
          <w:tcPr>
            <w:tcW w:w="968" w:type="pct"/>
            <w:gridSpan w:val="2"/>
          </w:tcPr>
          <w:p w14:paraId="35F3FC00"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二</w:t>
            </w:r>
            <w:r>
              <w:rPr>
                <w:rFonts w:ascii="Times New Roman" w:eastAsia="宋体" w:hAnsi="Times New Roman" w:cs="Times New Roman"/>
                <w:bCs/>
                <w:szCs w:val="21"/>
              </w:rPr>
              <w:t>章</w:t>
            </w:r>
          </w:p>
        </w:tc>
        <w:tc>
          <w:tcPr>
            <w:tcW w:w="2929" w:type="pct"/>
          </w:tcPr>
          <w:p w14:paraId="6C175D25"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氨基</w:t>
            </w:r>
            <w:proofErr w:type="gramStart"/>
            <w:r>
              <w:rPr>
                <w:rFonts w:ascii="Times New Roman" w:eastAsia="宋体" w:hAnsi="Times New Roman" w:cs="Times New Roman"/>
                <w:bCs/>
                <w:szCs w:val="21"/>
              </w:rPr>
              <w:t>苷</w:t>
            </w:r>
            <w:proofErr w:type="gramEnd"/>
            <w:r>
              <w:rPr>
                <w:rFonts w:ascii="Times New Roman" w:eastAsia="宋体" w:hAnsi="Times New Roman" w:cs="Times New Roman"/>
                <w:bCs/>
                <w:szCs w:val="21"/>
              </w:rPr>
              <w:t>类抗生素</w:t>
            </w:r>
          </w:p>
        </w:tc>
        <w:tc>
          <w:tcPr>
            <w:tcW w:w="1103" w:type="pct"/>
            <w:gridSpan w:val="2"/>
          </w:tcPr>
          <w:p w14:paraId="575D49C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w:t>
            </w:r>
          </w:p>
        </w:tc>
      </w:tr>
      <w:tr w:rsidR="00B2200C" w14:paraId="41684710" w14:textId="77777777">
        <w:trPr>
          <w:jc w:val="center"/>
        </w:trPr>
        <w:tc>
          <w:tcPr>
            <w:tcW w:w="968" w:type="pct"/>
            <w:gridSpan w:val="2"/>
          </w:tcPr>
          <w:p w14:paraId="3FD89905"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三</w:t>
            </w:r>
            <w:r>
              <w:rPr>
                <w:rFonts w:ascii="Times New Roman" w:eastAsia="宋体" w:hAnsi="Times New Roman" w:cs="Times New Roman"/>
                <w:bCs/>
                <w:szCs w:val="21"/>
              </w:rPr>
              <w:t>章</w:t>
            </w:r>
          </w:p>
        </w:tc>
        <w:tc>
          <w:tcPr>
            <w:tcW w:w="2929" w:type="pct"/>
          </w:tcPr>
          <w:p w14:paraId="73733133"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四环素类及氯霉素类</w:t>
            </w:r>
          </w:p>
        </w:tc>
        <w:tc>
          <w:tcPr>
            <w:tcW w:w="1103" w:type="pct"/>
            <w:gridSpan w:val="2"/>
          </w:tcPr>
          <w:p w14:paraId="2533704F"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7E049BE6" w14:textId="77777777">
        <w:trPr>
          <w:jc w:val="center"/>
        </w:trPr>
        <w:tc>
          <w:tcPr>
            <w:tcW w:w="968" w:type="pct"/>
            <w:gridSpan w:val="2"/>
          </w:tcPr>
          <w:p w14:paraId="587B0BC6"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四</w:t>
            </w:r>
            <w:r>
              <w:rPr>
                <w:rFonts w:ascii="Times New Roman" w:eastAsia="宋体" w:hAnsi="Times New Roman" w:cs="Times New Roman"/>
                <w:bCs/>
                <w:szCs w:val="21"/>
              </w:rPr>
              <w:t>章</w:t>
            </w:r>
          </w:p>
        </w:tc>
        <w:tc>
          <w:tcPr>
            <w:tcW w:w="2929" w:type="pct"/>
          </w:tcPr>
          <w:p w14:paraId="037F986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人工合成抗菌药</w:t>
            </w:r>
          </w:p>
        </w:tc>
        <w:tc>
          <w:tcPr>
            <w:tcW w:w="1103" w:type="pct"/>
            <w:gridSpan w:val="2"/>
          </w:tcPr>
          <w:p w14:paraId="5106695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69498BBB" w14:textId="77777777">
        <w:trPr>
          <w:jc w:val="center"/>
        </w:trPr>
        <w:tc>
          <w:tcPr>
            <w:tcW w:w="968" w:type="pct"/>
            <w:gridSpan w:val="2"/>
          </w:tcPr>
          <w:p w14:paraId="11DDD093"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五</w:t>
            </w:r>
            <w:r>
              <w:rPr>
                <w:rFonts w:ascii="Times New Roman" w:eastAsia="宋体" w:hAnsi="Times New Roman" w:cs="Times New Roman"/>
                <w:bCs/>
                <w:szCs w:val="21"/>
              </w:rPr>
              <w:t>章</w:t>
            </w:r>
          </w:p>
        </w:tc>
        <w:tc>
          <w:tcPr>
            <w:tcW w:w="2929" w:type="pct"/>
          </w:tcPr>
          <w:p w14:paraId="0597615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抗病毒药和抗真菌药</w:t>
            </w:r>
          </w:p>
        </w:tc>
        <w:tc>
          <w:tcPr>
            <w:tcW w:w="1103" w:type="pct"/>
            <w:gridSpan w:val="2"/>
          </w:tcPr>
          <w:p w14:paraId="1B7EC49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13A6568F" w14:textId="77777777">
        <w:trPr>
          <w:jc w:val="center"/>
        </w:trPr>
        <w:tc>
          <w:tcPr>
            <w:tcW w:w="968" w:type="pct"/>
            <w:gridSpan w:val="2"/>
          </w:tcPr>
          <w:p w14:paraId="458276D3"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六</w:t>
            </w:r>
            <w:r>
              <w:rPr>
                <w:rFonts w:ascii="Times New Roman" w:eastAsia="宋体" w:hAnsi="Times New Roman" w:cs="Times New Roman"/>
                <w:bCs/>
                <w:szCs w:val="21"/>
              </w:rPr>
              <w:t>章</w:t>
            </w:r>
          </w:p>
        </w:tc>
        <w:tc>
          <w:tcPr>
            <w:tcW w:w="2929" w:type="pct"/>
          </w:tcPr>
          <w:p w14:paraId="39155A1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抗结核药</w:t>
            </w:r>
            <w:r>
              <w:rPr>
                <w:rFonts w:ascii="Times New Roman" w:eastAsia="宋体" w:hAnsi="Times New Roman" w:cs="Times New Roman" w:hint="eastAsia"/>
                <w:bCs/>
                <w:szCs w:val="21"/>
              </w:rPr>
              <w:t>及抗麻风病药</w:t>
            </w:r>
          </w:p>
        </w:tc>
        <w:tc>
          <w:tcPr>
            <w:tcW w:w="1103" w:type="pct"/>
            <w:gridSpan w:val="2"/>
          </w:tcPr>
          <w:p w14:paraId="032DEB3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w:t>
            </w:r>
          </w:p>
        </w:tc>
      </w:tr>
      <w:tr w:rsidR="00B2200C" w14:paraId="3EFF9E37" w14:textId="77777777">
        <w:trPr>
          <w:jc w:val="center"/>
        </w:trPr>
        <w:tc>
          <w:tcPr>
            <w:tcW w:w="968" w:type="pct"/>
            <w:gridSpan w:val="2"/>
            <w:vAlign w:val="center"/>
          </w:tcPr>
          <w:p w14:paraId="6F5365C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第四十七章</w:t>
            </w:r>
          </w:p>
        </w:tc>
        <w:tc>
          <w:tcPr>
            <w:tcW w:w="2929" w:type="pct"/>
            <w:vAlign w:val="center"/>
          </w:tcPr>
          <w:p w14:paraId="6D75164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抗寄生虫药</w:t>
            </w:r>
          </w:p>
        </w:tc>
        <w:tc>
          <w:tcPr>
            <w:tcW w:w="1103" w:type="pct"/>
            <w:gridSpan w:val="2"/>
            <w:vAlign w:val="center"/>
          </w:tcPr>
          <w:p w14:paraId="3FE4939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7F40BB47" w14:textId="77777777">
        <w:trPr>
          <w:jc w:val="center"/>
        </w:trPr>
        <w:tc>
          <w:tcPr>
            <w:tcW w:w="968" w:type="pct"/>
            <w:gridSpan w:val="2"/>
          </w:tcPr>
          <w:p w14:paraId="6F6575F3"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八</w:t>
            </w:r>
            <w:r>
              <w:rPr>
                <w:rFonts w:ascii="Times New Roman" w:eastAsia="宋体" w:hAnsi="Times New Roman" w:cs="Times New Roman"/>
                <w:bCs/>
                <w:szCs w:val="21"/>
              </w:rPr>
              <w:t>章</w:t>
            </w:r>
          </w:p>
        </w:tc>
        <w:tc>
          <w:tcPr>
            <w:tcW w:w="2929" w:type="pct"/>
          </w:tcPr>
          <w:p w14:paraId="226AE08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抗恶性肿瘤药</w:t>
            </w:r>
          </w:p>
        </w:tc>
        <w:tc>
          <w:tcPr>
            <w:tcW w:w="1103" w:type="pct"/>
            <w:gridSpan w:val="2"/>
          </w:tcPr>
          <w:p w14:paraId="7934F24F"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4758ED60" w14:textId="77777777">
        <w:trPr>
          <w:jc w:val="center"/>
        </w:trPr>
        <w:tc>
          <w:tcPr>
            <w:tcW w:w="968" w:type="pct"/>
            <w:gridSpan w:val="2"/>
            <w:vAlign w:val="center"/>
          </w:tcPr>
          <w:p w14:paraId="715D9949"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第四十九章</w:t>
            </w:r>
          </w:p>
        </w:tc>
        <w:tc>
          <w:tcPr>
            <w:tcW w:w="2929" w:type="pct"/>
            <w:vAlign w:val="center"/>
          </w:tcPr>
          <w:p w14:paraId="2ECE878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影响免疫功能的药物</w:t>
            </w:r>
          </w:p>
        </w:tc>
        <w:tc>
          <w:tcPr>
            <w:tcW w:w="1103" w:type="pct"/>
            <w:gridSpan w:val="2"/>
            <w:vAlign w:val="center"/>
          </w:tcPr>
          <w:p w14:paraId="4431D8DA"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09B6BA67" w14:textId="77777777">
        <w:trPr>
          <w:jc w:val="center"/>
        </w:trPr>
        <w:tc>
          <w:tcPr>
            <w:tcW w:w="3897" w:type="pct"/>
            <w:gridSpan w:val="3"/>
          </w:tcPr>
          <w:p w14:paraId="39974EF9" w14:textId="77777777" w:rsidR="00B2200C" w:rsidRDefault="00B42542">
            <w:pPr>
              <w:adjustRightInd w:val="0"/>
              <w:snapToGrid w:val="0"/>
              <w:spacing w:line="324" w:lineRule="auto"/>
              <w:ind w:firstLineChars="133" w:firstLine="279"/>
              <w:jc w:val="center"/>
              <w:rPr>
                <w:rFonts w:ascii="宋体" w:eastAsia="宋体" w:hAnsi="宋体"/>
                <w:bCs/>
                <w:szCs w:val="21"/>
              </w:rPr>
            </w:pPr>
            <w:r>
              <w:rPr>
                <w:rFonts w:ascii="宋体" w:eastAsia="宋体" w:hAnsi="宋体" w:hint="eastAsia"/>
                <w:bCs/>
                <w:szCs w:val="21"/>
              </w:rPr>
              <w:t>总</w:t>
            </w:r>
            <w:r>
              <w:rPr>
                <w:rFonts w:ascii="宋体" w:eastAsia="宋体" w:hAnsi="宋体" w:hint="eastAsia"/>
                <w:bCs/>
                <w:szCs w:val="21"/>
              </w:rPr>
              <w:t xml:space="preserve">  </w:t>
            </w:r>
            <w:r>
              <w:rPr>
                <w:rFonts w:ascii="宋体" w:eastAsia="宋体" w:hAnsi="宋体" w:hint="eastAsia"/>
                <w:bCs/>
                <w:szCs w:val="21"/>
              </w:rPr>
              <w:t>计</w:t>
            </w:r>
          </w:p>
        </w:tc>
        <w:tc>
          <w:tcPr>
            <w:tcW w:w="1103" w:type="pct"/>
            <w:gridSpan w:val="2"/>
          </w:tcPr>
          <w:p w14:paraId="7CBD6ACA"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48</w:t>
            </w:r>
          </w:p>
        </w:tc>
      </w:tr>
      <w:tr w:rsidR="00B2200C" w14:paraId="5B52D97E" w14:textId="77777777">
        <w:trPr>
          <w:gridAfter w:val="1"/>
          <w:wAfter w:w="7" w:type="pct"/>
          <w:jc w:val="center"/>
        </w:trPr>
        <w:tc>
          <w:tcPr>
            <w:tcW w:w="936" w:type="pct"/>
          </w:tcPr>
          <w:p w14:paraId="4219AE00"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1</w:t>
            </w:r>
          </w:p>
        </w:tc>
        <w:tc>
          <w:tcPr>
            <w:tcW w:w="2961" w:type="pct"/>
            <w:gridSpan w:val="2"/>
            <w:vAlign w:val="center"/>
          </w:tcPr>
          <w:p w14:paraId="6E3512C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药理学实验设计概论</w:t>
            </w:r>
          </w:p>
        </w:tc>
        <w:tc>
          <w:tcPr>
            <w:tcW w:w="1096" w:type="pct"/>
          </w:tcPr>
          <w:p w14:paraId="051D97BD"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615D61C8" w14:textId="77777777">
        <w:trPr>
          <w:gridAfter w:val="1"/>
          <w:wAfter w:w="7" w:type="pct"/>
          <w:jc w:val="center"/>
        </w:trPr>
        <w:tc>
          <w:tcPr>
            <w:tcW w:w="936" w:type="pct"/>
          </w:tcPr>
          <w:p w14:paraId="146E9A95"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2</w:t>
            </w:r>
          </w:p>
        </w:tc>
        <w:tc>
          <w:tcPr>
            <w:tcW w:w="2961" w:type="pct"/>
            <w:gridSpan w:val="2"/>
            <w:vAlign w:val="center"/>
          </w:tcPr>
          <w:p w14:paraId="722CF781"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不同剂量不同给药途径对药物作用的影响</w:t>
            </w:r>
          </w:p>
        </w:tc>
        <w:tc>
          <w:tcPr>
            <w:tcW w:w="1096" w:type="pct"/>
          </w:tcPr>
          <w:p w14:paraId="4220049A"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258902CC" w14:textId="77777777">
        <w:trPr>
          <w:gridAfter w:val="1"/>
          <w:wAfter w:w="7" w:type="pct"/>
          <w:jc w:val="center"/>
        </w:trPr>
        <w:tc>
          <w:tcPr>
            <w:tcW w:w="936" w:type="pct"/>
          </w:tcPr>
          <w:p w14:paraId="567D2DB1"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3</w:t>
            </w:r>
          </w:p>
        </w:tc>
        <w:tc>
          <w:tcPr>
            <w:tcW w:w="2961" w:type="pct"/>
            <w:gridSpan w:val="2"/>
            <w:vAlign w:val="center"/>
          </w:tcPr>
          <w:p w14:paraId="1B4EB8B1"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药物</w:t>
            </w:r>
            <w:r>
              <w:rPr>
                <w:rFonts w:ascii="Times New Roman" w:eastAsia="宋体" w:hAnsi="Times New Roman" w:cs="Times New Roman"/>
                <w:bCs/>
                <w:szCs w:val="21"/>
              </w:rPr>
              <w:t>LD</w:t>
            </w:r>
            <w:r>
              <w:rPr>
                <w:rFonts w:ascii="Times New Roman" w:eastAsia="宋体" w:hAnsi="Times New Roman" w:cs="Times New Roman"/>
                <w:bCs/>
                <w:szCs w:val="21"/>
                <w:vertAlign w:val="subscript"/>
              </w:rPr>
              <w:t>50</w:t>
            </w:r>
            <w:r>
              <w:rPr>
                <w:rFonts w:ascii="Times New Roman" w:eastAsia="宋体" w:hAnsi="Times New Roman" w:cs="Times New Roman"/>
                <w:bCs/>
                <w:szCs w:val="21"/>
              </w:rPr>
              <w:t>的测定</w:t>
            </w:r>
          </w:p>
        </w:tc>
        <w:tc>
          <w:tcPr>
            <w:tcW w:w="1096" w:type="pct"/>
          </w:tcPr>
          <w:p w14:paraId="36102C87"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4A27DBD6" w14:textId="77777777">
        <w:trPr>
          <w:gridAfter w:val="1"/>
          <w:wAfter w:w="7" w:type="pct"/>
          <w:jc w:val="center"/>
        </w:trPr>
        <w:tc>
          <w:tcPr>
            <w:tcW w:w="936" w:type="pct"/>
          </w:tcPr>
          <w:p w14:paraId="143D1817"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4</w:t>
            </w:r>
          </w:p>
        </w:tc>
        <w:tc>
          <w:tcPr>
            <w:tcW w:w="2961" w:type="pct"/>
            <w:gridSpan w:val="2"/>
            <w:vAlign w:val="center"/>
          </w:tcPr>
          <w:p w14:paraId="06D1E4E1"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药代动力学参数测定（综合性实验）</w:t>
            </w:r>
          </w:p>
        </w:tc>
        <w:tc>
          <w:tcPr>
            <w:tcW w:w="1096" w:type="pct"/>
          </w:tcPr>
          <w:p w14:paraId="3D4639E5"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07D93071" w14:textId="77777777">
        <w:trPr>
          <w:gridAfter w:val="1"/>
          <w:wAfter w:w="7" w:type="pct"/>
          <w:jc w:val="center"/>
        </w:trPr>
        <w:tc>
          <w:tcPr>
            <w:tcW w:w="936" w:type="pct"/>
          </w:tcPr>
          <w:p w14:paraId="76296BD1"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5</w:t>
            </w:r>
          </w:p>
        </w:tc>
        <w:tc>
          <w:tcPr>
            <w:tcW w:w="2961" w:type="pct"/>
            <w:gridSpan w:val="2"/>
            <w:vAlign w:val="center"/>
          </w:tcPr>
          <w:p w14:paraId="2E1A314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药物对麻醉家兔血压的影响（综合性实验）</w:t>
            </w:r>
          </w:p>
        </w:tc>
        <w:tc>
          <w:tcPr>
            <w:tcW w:w="1096" w:type="pct"/>
          </w:tcPr>
          <w:p w14:paraId="3DE1507A"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050167B0" w14:textId="77777777">
        <w:trPr>
          <w:gridAfter w:val="1"/>
          <w:wAfter w:w="7" w:type="pct"/>
          <w:jc w:val="center"/>
        </w:trPr>
        <w:tc>
          <w:tcPr>
            <w:tcW w:w="936" w:type="pct"/>
          </w:tcPr>
          <w:p w14:paraId="3224038B"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6</w:t>
            </w:r>
          </w:p>
        </w:tc>
        <w:tc>
          <w:tcPr>
            <w:tcW w:w="2961" w:type="pct"/>
            <w:gridSpan w:val="2"/>
          </w:tcPr>
          <w:p w14:paraId="2AA8B095" w14:textId="77777777" w:rsidR="00B2200C" w:rsidRDefault="00B42542">
            <w:pPr>
              <w:adjustRightInd w:val="0"/>
              <w:snapToGrid w:val="0"/>
              <w:spacing w:line="324" w:lineRule="auto"/>
              <w:ind w:firstLineChars="150" w:firstLine="315"/>
              <w:jc w:val="left"/>
              <w:rPr>
                <w:rFonts w:ascii="宋体" w:eastAsia="宋体" w:hAnsi="宋体"/>
                <w:bCs/>
                <w:szCs w:val="21"/>
              </w:rPr>
            </w:pPr>
            <w:r>
              <w:rPr>
                <w:rFonts w:ascii="宋体" w:eastAsia="宋体" w:hAnsi="宋体" w:hint="eastAsia"/>
                <w:bCs/>
                <w:szCs w:val="21"/>
              </w:rPr>
              <w:t>实验考试</w:t>
            </w:r>
          </w:p>
        </w:tc>
        <w:tc>
          <w:tcPr>
            <w:tcW w:w="1096" w:type="pct"/>
          </w:tcPr>
          <w:p w14:paraId="248B09BD"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6C536889" w14:textId="77777777">
        <w:trPr>
          <w:gridAfter w:val="1"/>
          <w:wAfter w:w="7" w:type="pct"/>
          <w:jc w:val="center"/>
        </w:trPr>
        <w:tc>
          <w:tcPr>
            <w:tcW w:w="3897" w:type="pct"/>
            <w:gridSpan w:val="3"/>
          </w:tcPr>
          <w:p w14:paraId="21F37E1E" w14:textId="77777777" w:rsidR="00B2200C" w:rsidRDefault="00B42542">
            <w:pPr>
              <w:adjustRightInd w:val="0"/>
              <w:snapToGrid w:val="0"/>
              <w:spacing w:line="324" w:lineRule="auto"/>
              <w:ind w:firstLineChars="150" w:firstLine="315"/>
              <w:jc w:val="center"/>
              <w:rPr>
                <w:rFonts w:ascii="宋体" w:eastAsia="宋体" w:hAnsi="宋体"/>
                <w:bCs/>
                <w:szCs w:val="21"/>
              </w:rPr>
            </w:pPr>
            <w:r>
              <w:rPr>
                <w:rFonts w:ascii="宋体" w:eastAsia="宋体" w:hAnsi="宋体" w:hint="eastAsia"/>
                <w:bCs/>
                <w:szCs w:val="21"/>
              </w:rPr>
              <w:t>总</w:t>
            </w:r>
            <w:r>
              <w:rPr>
                <w:rFonts w:ascii="宋体" w:eastAsia="宋体" w:hAnsi="宋体" w:hint="eastAsia"/>
                <w:bCs/>
                <w:szCs w:val="21"/>
              </w:rPr>
              <w:t xml:space="preserve"> </w:t>
            </w:r>
            <w:r>
              <w:rPr>
                <w:rFonts w:ascii="宋体" w:eastAsia="宋体" w:hAnsi="宋体"/>
                <w:bCs/>
                <w:szCs w:val="21"/>
              </w:rPr>
              <w:t xml:space="preserve"> </w:t>
            </w:r>
            <w:r>
              <w:rPr>
                <w:rFonts w:ascii="宋体" w:eastAsia="宋体" w:hAnsi="宋体" w:hint="eastAsia"/>
                <w:bCs/>
                <w:szCs w:val="21"/>
              </w:rPr>
              <w:t>计</w:t>
            </w:r>
          </w:p>
        </w:tc>
        <w:tc>
          <w:tcPr>
            <w:tcW w:w="1096" w:type="pct"/>
          </w:tcPr>
          <w:p w14:paraId="1539FAB3"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24</w:t>
            </w:r>
          </w:p>
        </w:tc>
      </w:tr>
    </w:tbl>
    <w:p w14:paraId="27B7CBC3" w14:textId="77777777" w:rsidR="00B2200C" w:rsidRDefault="00B2200C">
      <w:pPr>
        <w:widowControl/>
        <w:spacing w:beforeLines="50" w:before="156" w:afterLines="50" w:after="156"/>
        <w:ind w:firstLineChars="151" w:firstLine="424"/>
        <w:jc w:val="left"/>
        <w:rPr>
          <w:rFonts w:ascii="Times New Roman" w:eastAsia="黑体" w:hAnsi="Times New Roman" w:cs="Times New Roman"/>
          <w:b/>
          <w:sz w:val="28"/>
          <w:szCs w:val="28"/>
        </w:rPr>
      </w:pPr>
    </w:p>
    <w:p w14:paraId="5110C983" w14:textId="77777777" w:rsidR="00B2200C" w:rsidRDefault="00B42542">
      <w:pPr>
        <w:widowControl/>
        <w:spacing w:beforeLines="50" w:before="156" w:afterLines="50" w:after="156"/>
        <w:ind w:firstLineChars="151" w:firstLine="424"/>
        <w:jc w:val="left"/>
        <w:rPr>
          <w:rFonts w:ascii="Times New Roman" w:hAnsi="Times New Roman" w:cs="Times New Roman"/>
        </w:rPr>
      </w:pPr>
      <w:r>
        <w:rPr>
          <w:rFonts w:ascii="Times New Roman" w:eastAsia="黑体" w:hAnsi="Times New Roman" w:cs="Times New Roman"/>
          <w:b/>
          <w:sz w:val="28"/>
          <w:szCs w:val="28"/>
        </w:rPr>
        <w:lastRenderedPageBreak/>
        <w:t>五、教学进度</w:t>
      </w:r>
    </w:p>
    <w:p w14:paraId="0C0F7FF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f2"/>
        <w:tblW w:w="8675" w:type="dxa"/>
        <w:jc w:val="center"/>
        <w:tblLook w:val="04A0" w:firstRow="1" w:lastRow="0" w:firstColumn="1" w:lastColumn="0" w:noHBand="0" w:noVBand="1"/>
      </w:tblPr>
      <w:tblGrid>
        <w:gridCol w:w="1413"/>
        <w:gridCol w:w="929"/>
        <w:gridCol w:w="1481"/>
        <w:gridCol w:w="1417"/>
        <w:gridCol w:w="1145"/>
        <w:gridCol w:w="1386"/>
        <w:gridCol w:w="904"/>
      </w:tblGrid>
      <w:tr w:rsidR="00B2200C" w14:paraId="7E3AD6C2" w14:textId="77777777">
        <w:trPr>
          <w:trHeight w:val="340"/>
          <w:jc w:val="center"/>
        </w:trPr>
        <w:tc>
          <w:tcPr>
            <w:tcW w:w="1413" w:type="dxa"/>
            <w:vAlign w:val="center"/>
          </w:tcPr>
          <w:p w14:paraId="49AD8E69"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周次</w:t>
            </w:r>
          </w:p>
        </w:tc>
        <w:tc>
          <w:tcPr>
            <w:tcW w:w="929" w:type="dxa"/>
            <w:vAlign w:val="center"/>
          </w:tcPr>
          <w:p w14:paraId="223D1DE6"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日期</w:t>
            </w:r>
          </w:p>
        </w:tc>
        <w:tc>
          <w:tcPr>
            <w:tcW w:w="1481" w:type="dxa"/>
            <w:vAlign w:val="center"/>
          </w:tcPr>
          <w:p w14:paraId="1DB0CC89"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章节名称</w:t>
            </w:r>
          </w:p>
        </w:tc>
        <w:tc>
          <w:tcPr>
            <w:tcW w:w="1417" w:type="dxa"/>
            <w:vAlign w:val="center"/>
          </w:tcPr>
          <w:p w14:paraId="22A35E4A"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内容提要</w:t>
            </w:r>
          </w:p>
        </w:tc>
        <w:tc>
          <w:tcPr>
            <w:tcW w:w="1145" w:type="dxa"/>
            <w:vAlign w:val="center"/>
          </w:tcPr>
          <w:p w14:paraId="70651166"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授课时数</w:t>
            </w:r>
          </w:p>
        </w:tc>
        <w:tc>
          <w:tcPr>
            <w:tcW w:w="1386" w:type="dxa"/>
            <w:vAlign w:val="center"/>
          </w:tcPr>
          <w:p w14:paraId="7059720F"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作业及要求</w:t>
            </w:r>
          </w:p>
        </w:tc>
        <w:tc>
          <w:tcPr>
            <w:tcW w:w="904" w:type="dxa"/>
            <w:vAlign w:val="center"/>
          </w:tcPr>
          <w:p w14:paraId="32799AF7"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备注</w:t>
            </w:r>
          </w:p>
        </w:tc>
      </w:tr>
      <w:tr w:rsidR="00B2200C" w14:paraId="6E2DDAE1" w14:textId="77777777">
        <w:trPr>
          <w:trHeight w:val="340"/>
          <w:jc w:val="center"/>
        </w:trPr>
        <w:tc>
          <w:tcPr>
            <w:tcW w:w="1413" w:type="dxa"/>
            <w:vAlign w:val="center"/>
          </w:tcPr>
          <w:p w14:paraId="324DD94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1-2</w:t>
            </w:r>
          </w:p>
        </w:tc>
        <w:tc>
          <w:tcPr>
            <w:tcW w:w="929" w:type="dxa"/>
            <w:vAlign w:val="center"/>
          </w:tcPr>
          <w:p w14:paraId="6F960628"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69772CA8"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1-4</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药理学总论</w:t>
            </w:r>
          </w:p>
        </w:tc>
        <w:tc>
          <w:tcPr>
            <w:tcW w:w="1417" w:type="dxa"/>
            <w:vAlign w:val="center"/>
          </w:tcPr>
          <w:p w14:paraId="1BF91A40"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药物代谢动力学、药物效应动力学</w:t>
            </w:r>
          </w:p>
        </w:tc>
        <w:tc>
          <w:tcPr>
            <w:tcW w:w="1145" w:type="dxa"/>
            <w:vAlign w:val="center"/>
          </w:tcPr>
          <w:p w14:paraId="3E70CE56"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1386" w:type="dxa"/>
            <w:vAlign w:val="center"/>
          </w:tcPr>
          <w:p w14:paraId="08A87EDB"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43174138"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31E54861" w14:textId="77777777">
        <w:trPr>
          <w:trHeight w:val="340"/>
          <w:jc w:val="center"/>
        </w:trPr>
        <w:tc>
          <w:tcPr>
            <w:tcW w:w="1413" w:type="dxa"/>
            <w:vAlign w:val="center"/>
          </w:tcPr>
          <w:p w14:paraId="7032EC43"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4-5</w:t>
            </w:r>
          </w:p>
        </w:tc>
        <w:tc>
          <w:tcPr>
            <w:tcW w:w="929" w:type="dxa"/>
            <w:vAlign w:val="center"/>
          </w:tcPr>
          <w:p w14:paraId="6C9EB05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1EE0BA87"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5-11</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传出神经系统</w:t>
            </w:r>
          </w:p>
        </w:tc>
        <w:tc>
          <w:tcPr>
            <w:tcW w:w="1417" w:type="dxa"/>
            <w:vAlign w:val="center"/>
          </w:tcPr>
          <w:p w14:paraId="2E607F52"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作用于胆碱能神经和肾上腺素能神经的药物</w:t>
            </w:r>
          </w:p>
        </w:tc>
        <w:tc>
          <w:tcPr>
            <w:tcW w:w="1145" w:type="dxa"/>
            <w:vAlign w:val="center"/>
          </w:tcPr>
          <w:p w14:paraId="4701420F"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1386" w:type="dxa"/>
            <w:vAlign w:val="center"/>
          </w:tcPr>
          <w:p w14:paraId="1650080D"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1751A2F5"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67A44B44" w14:textId="77777777">
        <w:trPr>
          <w:trHeight w:val="340"/>
          <w:jc w:val="center"/>
        </w:trPr>
        <w:tc>
          <w:tcPr>
            <w:tcW w:w="1413" w:type="dxa"/>
            <w:vAlign w:val="center"/>
          </w:tcPr>
          <w:p w14:paraId="44166DA1"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7-8</w:t>
            </w:r>
          </w:p>
        </w:tc>
        <w:tc>
          <w:tcPr>
            <w:tcW w:w="929" w:type="dxa"/>
            <w:vAlign w:val="center"/>
          </w:tcPr>
          <w:p w14:paraId="2B78A2C4"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4E08F48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12-20</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中枢神经系统</w:t>
            </w:r>
          </w:p>
        </w:tc>
        <w:tc>
          <w:tcPr>
            <w:tcW w:w="1417" w:type="dxa"/>
            <w:vAlign w:val="center"/>
          </w:tcPr>
          <w:p w14:paraId="489A734E"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以神经递质为中心的</w:t>
            </w:r>
            <w:r>
              <w:rPr>
                <w:rFonts w:ascii="Times New Roman" w:eastAsia="宋体" w:hAnsi="Times New Roman" w:cs="Times New Roman" w:hint="eastAsia"/>
                <w:szCs w:val="21"/>
              </w:rPr>
              <w:t>中枢神经系统</w:t>
            </w:r>
            <w:r>
              <w:rPr>
                <w:rFonts w:ascii="Times New Roman" w:eastAsia="宋体" w:hAnsi="Times New Roman" w:cs="Times New Roman"/>
                <w:szCs w:val="21"/>
              </w:rPr>
              <w:t>药物</w:t>
            </w:r>
          </w:p>
        </w:tc>
        <w:tc>
          <w:tcPr>
            <w:tcW w:w="1145" w:type="dxa"/>
            <w:vAlign w:val="center"/>
          </w:tcPr>
          <w:p w14:paraId="68464602"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1386" w:type="dxa"/>
            <w:vAlign w:val="center"/>
          </w:tcPr>
          <w:p w14:paraId="6AF8B049"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618FE07F"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3028A884" w14:textId="77777777">
        <w:trPr>
          <w:trHeight w:val="340"/>
          <w:jc w:val="center"/>
        </w:trPr>
        <w:tc>
          <w:tcPr>
            <w:tcW w:w="1413" w:type="dxa"/>
            <w:vAlign w:val="center"/>
          </w:tcPr>
          <w:p w14:paraId="24E85575"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9-10</w:t>
            </w:r>
          </w:p>
        </w:tc>
        <w:tc>
          <w:tcPr>
            <w:tcW w:w="929" w:type="dxa"/>
            <w:vAlign w:val="center"/>
          </w:tcPr>
          <w:p w14:paraId="0023369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61F2AEA0"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21-28</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心血管系统</w:t>
            </w:r>
          </w:p>
        </w:tc>
        <w:tc>
          <w:tcPr>
            <w:tcW w:w="1417" w:type="dxa"/>
            <w:vAlign w:val="center"/>
          </w:tcPr>
          <w:p w14:paraId="3622138F"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治疗</w:t>
            </w:r>
            <w:r>
              <w:rPr>
                <w:rFonts w:ascii="Times New Roman" w:eastAsia="宋体" w:hAnsi="Times New Roman" w:cs="Times New Roman"/>
                <w:szCs w:val="21"/>
              </w:rPr>
              <w:t>高血压、心绞痛、心力衰竭、心律失常</w:t>
            </w:r>
            <w:r>
              <w:rPr>
                <w:rFonts w:ascii="Times New Roman" w:eastAsia="宋体" w:hAnsi="Times New Roman" w:cs="Times New Roman" w:hint="eastAsia"/>
                <w:szCs w:val="21"/>
              </w:rPr>
              <w:t>等的</w:t>
            </w:r>
            <w:r>
              <w:rPr>
                <w:rFonts w:ascii="Times New Roman" w:eastAsia="宋体" w:hAnsi="Times New Roman" w:cs="Times New Roman"/>
                <w:szCs w:val="21"/>
              </w:rPr>
              <w:t>相关药物</w:t>
            </w:r>
          </w:p>
        </w:tc>
        <w:tc>
          <w:tcPr>
            <w:tcW w:w="1145" w:type="dxa"/>
            <w:vAlign w:val="center"/>
          </w:tcPr>
          <w:p w14:paraId="5455183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w:t>
            </w:r>
          </w:p>
        </w:tc>
        <w:tc>
          <w:tcPr>
            <w:tcW w:w="1386" w:type="dxa"/>
            <w:vAlign w:val="center"/>
          </w:tcPr>
          <w:p w14:paraId="5F8F93FB"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222CEA63"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0349F7EC" w14:textId="77777777">
        <w:trPr>
          <w:trHeight w:val="340"/>
          <w:jc w:val="center"/>
        </w:trPr>
        <w:tc>
          <w:tcPr>
            <w:tcW w:w="1413" w:type="dxa"/>
            <w:vAlign w:val="center"/>
          </w:tcPr>
          <w:p w14:paraId="22D58D8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11-14</w:t>
            </w:r>
          </w:p>
        </w:tc>
        <w:tc>
          <w:tcPr>
            <w:tcW w:w="929" w:type="dxa"/>
            <w:vAlign w:val="center"/>
          </w:tcPr>
          <w:p w14:paraId="75A3F32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2DB4CB7B"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29-38</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内脏激素部分</w:t>
            </w:r>
          </w:p>
        </w:tc>
        <w:tc>
          <w:tcPr>
            <w:tcW w:w="1417" w:type="dxa"/>
            <w:vAlign w:val="center"/>
          </w:tcPr>
          <w:p w14:paraId="0BEF0820"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糖皮质激素、胰岛素、甲状腺激素相关</w:t>
            </w:r>
            <w:r>
              <w:rPr>
                <w:rFonts w:ascii="Times New Roman" w:eastAsia="宋体" w:hAnsi="Times New Roman" w:cs="Times New Roman" w:hint="eastAsia"/>
                <w:szCs w:val="21"/>
              </w:rPr>
              <w:t>的</w:t>
            </w:r>
            <w:r>
              <w:rPr>
                <w:rFonts w:ascii="Times New Roman" w:eastAsia="宋体" w:hAnsi="Times New Roman" w:cs="Times New Roman"/>
                <w:szCs w:val="21"/>
              </w:rPr>
              <w:t>药物及消化</w:t>
            </w:r>
            <w:r>
              <w:rPr>
                <w:rFonts w:ascii="Times New Roman" w:eastAsia="宋体" w:hAnsi="Times New Roman" w:cs="Times New Roman" w:hint="eastAsia"/>
                <w:szCs w:val="21"/>
              </w:rPr>
              <w:t>、</w:t>
            </w:r>
            <w:r>
              <w:rPr>
                <w:rFonts w:ascii="Times New Roman" w:eastAsia="宋体" w:hAnsi="Times New Roman" w:cs="Times New Roman"/>
                <w:szCs w:val="21"/>
              </w:rPr>
              <w:t>呼吸系统</w:t>
            </w:r>
            <w:r>
              <w:rPr>
                <w:rFonts w:ascii="Times New Roman" w:eastAsia="宋体" w:hAnsi="Times New Roman" w:cs="Times New Roman" w:hint="eastAsia"/>
                <w:szCs w:val="21"/>
              </w:rPr>
              <w:t>的</w:t>
            </w:r>
            <w:r>
              <w:rPr>
                <w:rFonts w:ascii="Times New Roman" w:eastAsia="宋体" w:hAnsi="Times New Roman" w:cs="Times New Roman"/>
                <w:szCs w:val="21"/>
              </w:rPr>
              <w:t>药物</w:t>
            </w:r>
          </w:p>
        </w:tc>
        <w:tc>
          <w:tcPr>
            <w:tcW w:w="1145" w:type="dxa"/>
            <w:vAlign w:val="center"/>
          </w:tcPr>
          <w:p w14:paraId="6C177051"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c>
          <w:tcPr>
            <w:tcW w:w="1386" w:type="dxa"/>
            <w:vAlign w:val="center"/>
          </w:tcPr>
          <w:p w14:paraId="5A3CB235"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658D92EA"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0618E2E4" w14:textId="77777777">
        <w:trPr>
          <w:trHeight w:val="340"/>
          <w:jc w:val="center"/>
        </w:trPr>
        <w:tc>
          <w:tcPr>
            <w:tcW w:w="1413" w:type="dxa"/>
            <w:vAlign w:val="center"/>
          </w:tcPr>
          <w:p w14:paraId="47B8D534"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15-18</w:t>
            </w:r>
          </w:p>
        </w:tc>
        <w:tc>
          <w:tcPr>
            <w:tcW w:w="929" w:type="dxa"/>
            <w:vAlign w:val="center"/>
          </w:tcPr>
          <w:p w14:paraId="18D7F5C6"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2FFC7B28"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39-49</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化学治疗药物</w:t>
            </w:r>
          </w:p>
        </w:tc>
        <w:tc>
          <w:tcPr>
            <w:tcW w:w="1417" w:type="dxa"/>
            <w:vAlign w:val="center"/>
          </w:tcPr>
          <w:p w14:paraId="040D794A"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抗菌药、抗肿瘤药、抗结核药</w:t>
            </w:r>
            <w:r>
              <w:rPr>
                <w:rFonts w:ascii="Times New Roman" w:eastAsia="宋体" w:hAnsi="Times New Roman" w:cs="Times New Roman" w:hint="eastAsia"/>
                <w:szCs w:val="21"/>
              </w:rPr>
              <w:t>等</w:t>
            </w:r>
          </w:p>
        </w:tc>
        <w:tc>
          <w:tcPr>
            <w:tcW w:w="1145" w:type="dxa"/>
            <w:vAlign w:val="center"/>
          </w:tcPr>
          <w:p w14:paraId="13F2B180"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1386" w:type="dxa"/>
            <w:vAlign w:val="center"/>
          </w:tcPr>
          <w:p w14:paraId="60903604"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17753257"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53A88BF4" w14:textId="77777777">
        <w:trPr>
          <w:trHeight w:val="340"/>
          <w:jc w:val="center"/>
        </w:trPr>
        <w:tc>
          <w:tcPr>
            <w:tcW w:w="1413" w:type="dxa"/>
            <w:vAlign w:val="center"/>
          </w:tcPr>
          <w:p w14:paraId="03C4E98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929" w:type="dxa"/>
            <w:vAlign w:val="center"/>
          </w:tcPr>
          <w:p w14:paraId="3440537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22CF9BA8"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17" w:type="dxa"/>
            <w:vAlign w:val="center"/>
          </w:tcPr>
          <w:p w14:paraId="11934D2F" w14:textId="77777777" w:rsidR="00B2200C" w:rsidRDefault="00B2200C">
            <w:pPr>
              <w:widowControl/>
              <w:spacing w:beforeLines="50" w:before="156" w:afterLines="50" w:after="156"/>
              <w:rPr>
                <w:rFonts w:ascii="Times New Roman" w:eastAsia="宋体" w:hAnsi="Times New Roman" w:cs="Times New Roman"/>
                <w:szCs w:val="21"/>
              </w:rPr>
            </w:pPr>
          </w:p>
        </w:tc>
        <w:tc>
          <w:tcPr>
            <w:tcW w:w="1145" w:type="dxa"/>
            <w:vAlign w:val="center"/>
          </w:tcPr>
          <w:p w14:paraId="5B04ACAF"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386" w:type="dxa"/>
            <w:vAlign w:val="center"/>
          </w:tcPr>
          <w:p w14:paraId="5D61A0A5" w14:textId="77777777" w:rsidR="00B2200C" w:rsidRDefault="00B2200C">
            <w:pPr>
              <w:widowControl/>
              <w:spacing w:beforeLines="50" w:before="156" w:afterLines="50" w:after="156"/>
              <w:rPr>
                <w:rFonts w:ascii="Times New Roman" w:eastAsia="宋体" w:hAnsi="Times New Roman" w:cs="Times New Roman"/>
                <w:szCs w:val="21"/>
              </w:rPr>
            </w:pPr>
          </w:p>
        </w:tc>
        <w:tc>
          <w:tcPr>
            <w:tcW w:w="904" w:type="dxa"/>
            <w:vAlign w:val="center"/>
          </w:tcPr>
          <w:p w14:paraId="055CC970"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69DAB2B9" w14:textId="77777777">
        <w:trPr>
          <w:trHeight w:val="340"/>
          <w:jc w:val="center"/>
        </w:trPr>
        <w:tc>
          <w:tcPr>
            <w:tcW w:w="1413" w:type="dxa"/>
            <w:vAlign w:val="center"/>
          </w:tcPr>
          <w:p w14:paraId="040DE750"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929" w:type="dxa"/>
            <w:vAlign w:val="center"/>
          </w:tcPr>
          <w:p w14:paraId="246F891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65EBAE9E"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1</w:t>
            </w:r>
          </w:p>
        </w:tc>
        <w:tc>
          <w:tcPr>
            <w:tcW w:w="1417" w:type="dxa"/>
            <w:vAlign w:val="center"/>
          </w:tcPr>
          <w:p w14:paraId="1D96CD20"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药理学实验设计概论</w:t>
            </w:r>
          </w:p>
        </w:tc>
        <w:tc>
          <w:tcPr>
            <w:tcW w:w="1145" w:type="dxa"/>
            <w:vAlign w:val="center"/>
          </w:tcPr>
          <w:p w14:paraId="3D48036A"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0EB7DB98"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完成实验报告；熟知基本内容；</w:t>
            </w:r>
          </w:p>
        </w:tc>
        <w:tc>
          <w:tcPr>
            <w:tcW w:w="904" w:type="dxa"/>
            <w:vAlign w:val="center"/>
          </w:tcPr>
          <w:p w14:paraId="3E7000C7"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579193E3" w14:textId="77777777">
        <w:trPr>
          <w:trHeight w:val="340"/>
          <w:jc w:val="center"/>
        </w:trPr>
        <w:tc>
          <w:tcPr>
            <w:tcW w:w="1413" w:type="dxa"/>
            <w:vAlign w:val="center"/>
          </w:tcPr>
          <w:p w14:paraId="06075AA6"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9</w:t>
            </w:r>
          </w:p>
        </w:tc>
        <w:tc>
          <w:tcPr>
            <w:tcW w:w="929" w:type="dxa"/>
            <w:vAlign w:val="center"/>
          </w:tcPr>
          <w:p w14:paraId="632D33F2"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582EBA1B"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2</w:t>
            </w:r>
          </w:p>
        </w:tc>
        <w:tc>
          <w:tcPr>
            <w:tcW w:w="1417" w:type="dxa"/>
            <w:vAlign w:val="center"/>
          </w:tcPr>
          <w:p w14:paraId="13A68CEE"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不同剂量不同给药途径对药物作用的影响</w:t>
            </w:r>
          </w:p>
        </w:tc>
        <w:tc>
          <w:tcPr>
            <w:tcW w:w="1145" w:type="dxa"/>
            <w:vAlign w:val="center"/>
          </w:tcPr>
          <w:p w14:paraId="7779483F"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02D5852A"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完成实验报告；熟知基本内容；</w:t>
            </w:r>
          </w:p>
        </w:tc>
        <w:tc>
          <w:tcPr>
            <w:tcW w:w="904" w:type="dxa"/>
            <w:vAlign w:val="center"/>
          </w:tcPr>
          <w:p w14:paraId="54623B81"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09859A82" w14:textId="77777777">
        <w:trPr>
          <w:trHeight w:val="340"/>
          <w:jc w:val="center"/>
        </w:trPr>
        <w:tc>
          <w:tcPr>
            <w:tcW w:w="1413" w:type="dxa"/>
            <w:vAlign w:val="center"/>
          </w:tcPr>
          <w:p w14:paraId="06E35C03"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11</w:t>
            </w:r>
          </w:p>
        </w:tc>
        <w:tc>
          <w:tcPr>
            <w:tcW w:w="929" w:type="dxa"/>
            <w:vAlign w:val="center"/>
          </w:tcPr>
          <w:p w14:paraId="5B4D8BD2"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48F9E1FD"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3</w:t>
            </w:r>
          </w:p>
        </w:tc>
        <w:tc>
          <w:tcPr>
            <w:tcW w:w="1417" w:type="dxa"/>
            <w:vAlign w:val="center"/>
          </w:tcPr>
          <w:p w14:paraId="355F7390"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药物</w:t>
            </w:r>
            <w:r>
              <w:rPr>
                <w:rFonts w:ascii="Times New Roman" w:eastAsia="宋体" w:hAnsi="Times New Roman" w:cs="Times New Roman"/>
                <w:szCs w:val="21"/>
              </w:rPr>
              <w:t>LD50</w:t>
            </w:r>
            <w:r>
              <w:rPr>
                <w:rFonts w:ascii="Times New Roman" w:eastAsia="宋体" w:hAnsi="Times New Roman" w:cs="Times New Roman"/>
                <w:szCs w:val="21"/>
              </w:rPr>
              <w:t>的测定</w:t>
            </w:r>
          </w:p>
        </w:tc>
        <w:tc>
          <w:tcPr>
            <w:tcW w:w="1145" w:type="dxa"/>
            <w:vAlign w:val="center"/>
          </w:tcPr>
          <w:p w14:paraId="29E12E2F"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3EB596DE"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完成实验报告；熟知基本内容；</w:t>
            </w:r>
          </w:p>
        </w:tc>
        <w:tc>
          <w:tcPr>
            <w:tcW w:w="904" w:type="dxa"/>
            <w:vAlign w:val="center"/>
          </w:tcPr>
          <w:p w14:paraId="57699BAA"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73472C7B" w14:textId="77777777">
        <w:trPr>
          <w:trHeight w:val="340"/>
          <w:jc w:val="center"/>
        </w:trPr>
        <w:tc>
          <w:tcPr>
            <w:tcW w:w="1413" w:type="dxa"/>
            <w:vAlign w:val="center"/>
          </w:tcPr>
          <w:p w14:paraId="65852738"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13</w:t>
            </w:r>
          </w:p>
        </w:tc>
        <w:tc>
          <w:tcPr>
            <w:tcW w:w="929" w:type="dxa"/>
            <w:vAlign w:val="center"/>
          </w:tcPr>
          <w:p w14:paraId="403E7FD0"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38BA1AB1"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4</w:t>
            </w:r>
          </w:p>
        </w:tc>
        <w:tc>
          <w:tcPr>
            <w:tcW w:w="1417" w:type="dxa"/>
            <w:vAlign w:val="center"/>
          </w:tcPr>
          <w:p w14:paraId="569EC0C1"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药代动力学参数测定</w:t>
            </w:r>
          </w:p>
        </w:tc>
        <w:tc>
          <w:tcPr>
            <w:tcW w:w="1145" w:type="dxa"/>
            <w:vAlign w:val="center"/>
          </w:tcPr>
          <w:p w14:paraId="23559EC1"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26B82882"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完成实验报告；熟知基本内容；</w:t>
            </w:r>
          </w:p>
        </w:tc>
        <w:tc>
          <w:tcPr>
            <w:tcW w:w="904" w:type="dxa"/>
            <w:vAlign w:val="center"/>
          </w:tcPr>
          <w:p w14:paraId="01F6C744"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7B0FF2FC" w14:textId="77777777">
        <w:trPr>
          <w:trHeight w:val="340"/>
          <w:jc w:val="center"/>
        </w:trPr>
        <w:tc>
          <w:tcPr>
            <w:tcW w:w="1413" w:type="dxa"/>
            <w:vAlign w:val="center"/>
          </w:tcPr>
          <w:p w14:paraId="0C824E0B"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15</w:t>
            </w:r>
          </w:p>
        </w:tc>
        <w:tc>
          <w:tcPr>
            <w:tcW w:w="929" w:type="dxa"/>
            <w:vAlign w:val="center"/>
          </w:tcPr>
          <w:p w14:paraId="7DF8C100"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4B11285E"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5</w:t>
            </w:r>
          </w:p>
        </w:tc>
        <w:tc>
          <w:tcPr>
            <w:tcW w:w="1417" w:type="dxa"/>
            <w:vAlign w:val="center"/>
          </w:tcPr>
          <w:p w14:paraId="6C46724A"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药物对麻醉家兔血压的影响</w:t>
            </w:r>
          </w:p>
        </w:tc>
        <w:tc>
          <w:tcPr>
            <w:tcW w:w="1145" w:type="dxa"/>
            <w:vAlign w:val="center"/>
          </w:tcPr>
          <w:p w14:paraId="659B8069"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199A1BFB"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完成实验报告；熟知基本内容；</w:t>
            </w:r>
          </w:p>
        </w:tc>
        <w:tc>
          <w:tcPr>
            <w:tcW w:w="904" w:type="dxa"/>
            <w:vAlign w:val="center"/>
          </w:tcPr>
          <w:p w14:paraId="48302BDF"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1EA2026D" w14:textId="77777777">
        <w:trPr>
          <w:trHeight w:val="340"/>
          <w:jc w:val="center"/>
        </w:trPr>
        <w:tc>
          <w:tcPr>
            <w:tcW w:w="1413" w:type="dxa"/>
            <w:vAlign w:val="center"/>
          </w:tcPr>
          <w:p w14:paraId="2DE999BF"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17</w:t>
            </w:r>
          </w:p>
        </w:tc>
        <w:tc>
          <w:tcPr>
            <w:tcW w:w="929" w:type="dxa"/>
            <w:vAlign w:val="center"/>
          </w:tcPr>
          <w:p w14:paraId="75BBF2F3"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466447D1"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6</w:t>
            </w:r>
          </w:p>
        </w:tc>
        <w:tc>
          <w:tcPr>
            <w:tcW w:w="1417" w:type="dxa"/>
            <w:vAlign w:val="center"/>
          </w:tcPr>
          <w:p w14:paraId="1023FA5D"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实验考试</w:t>
            </w:r>
          </w:p>
        </w:tc>
        <w:tc>
          <w:tcPr>
            <w:tcW w:w="1145" w:type="dxa"/>
            <w:vAlign w:val="center"/>
          </w:tcPr>
          <w:p w14:paraId="4F4888AB"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2CAFDB85"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完成实验操作考核</w:t>
            </w:r>
          </w:p>
        </w:tc>
        <w:tc>
          <w:tcPr>
            <w:tcW w:w="904" w:type="dxa"/>
            <w:vAlign w:val="center"/>
          </w:tcPr>
          <w:p w14:paraId="71853729" w14:textId="77777777" w:rsidR="00B2200C" w:rsidRDefault="00B2200C">
            <w:pPr>
              <w:widowControl/>
              <w:spacing w:beforeLines="50" w:before="156" w:afterLines="50" w:after="156"/>
              <w:jc w:val="center"/>
              <w:rPr>
                <w:rFonts w:ascii="Times New Roman" w:eastAsia="宋体" w:hAnsi="Times New Roman" w:cs="Times New Roman"/>
                <w:szCs w:val="21"/>
              </w:rPr>
            </w:pPr>
          </w:p>
        </w:tc>
      </w:tr>
    </w:tbl>
    <w:p w14:paraId="4843E40B" w14:textId="77777777" w:rsidR="00B2200C" w:rsidRDefault="00B42542">
      <w:pPr>
        <w:widowControl/>
        <w:spacing w:beforeLines="50" w:before="156" w:afterLines="50" w:after="156"/>
        <w:ind w:firstLineChars="151" w:firstLine="424"/>
        <w:jc w:val="left"/>
        <w:rPr>
          <w:rFonts w:ascii="Times New Roman" w:hAnsi="Times New Roman" w:cs="Times New Roman"/>
          <w:b/>
        </w:rPr>
      </w:pPr>
      <w:r>
        <w:rPr>
          <w:rFonts w:ascii="Times New Roman" w:eastAsia="黑体" w:hAnsi="Times New Roman" w:cs="Times New Roman"/>
          <w:b/>
          <w:sz w:val="28"/>
          <w:szCs w:val="28"/>
        </w:rPr>
        <w:t>六、教材及参考书目</w:t>
      </w:r>
    </w:p>
    <w:p w14:paraId="6F9048AB" w14:textId="0675247B"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杨宝峰</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陈建国</w:t>
      </w:r>
      <w:r>
        <w:rPr>
          <w:rFonts w:ascii="Times New Roman" w:eastAsia="宋体" w:hAnsi="Times New Roman" w:cs="Times New Roman"/>
          <w:color w:val="000000"/>
          <w:kern w:val="0"/>
          <w:szCs w:val="21"/>
        </w:rPr>
        <w:t>主编</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《药理学》，人民卫生出版社，</w:t>
      </w:r>
      <w:r>
        <w:rPr>
          <w:rFonts w:ascii="Times New Roman" w:eastAsia="宋体" w:hAnsi="Times New Roman" w:cs="Times New Roman"/>
          <w:color w:val="000000"/>
          <w:kern w:val="0"/>
          <w:szCs w:val="21"/>
        </w:rPr>
        <w:t>2020</w:t>
      </w:r>
      <w:r>
        <w:rPr>
          <w:rFonts w:ascii="Times New Roman" w:eastAsia="宋体" w:hAnsi="Times New Roman" w:cs="Times New Roman"/>
          <w:color w:val="000000"/>
          <w:kern w:val="0"/>
          <w:szCs w:val="21"/>
        </w:rPr>
        <w:t>年，第</w:t>
      </w:r>
      <w:r>
        <w:rPr>
          <w:rFonts w:ascii="Times New Roman" w:eastAsia="宋体" w:hAnsi="Times New Roman" w:cs="Times New Roman" w:hint="eastAsia"/>
          <w:color w:val="000000"/>
          <w:kern w:val="0"/>
          <w:szCs w:val="21"/>
        </w:rPr>
        <w:t>9</w:t>
      </w:r>
      <w:r>
        <w:rPr>
          <w:rFonts w:ascii="Times New Roman" w:eastAsia="宋体" w:hAnsi="Times New Roman" w:cs="Times New Roman"/>
          <w:color w:val="000000"/>
          <w:kern w:val="0"/>
          <w:szCs w:val="21"/>
        </w:rPr>
        <w:t>版</w:t>
      </w:r>
      <w:r>
        <w:rPr>
          <w:rFonts w:ascii="Times New Roman" w:eastAsia="宋体" w:hAnsi="Times New Roman" w:cs="Times New Roman" w:hint="eastAsia"/>
          <w:color w:val="000000"/>
          <w:kern w:val="0"/>
          <w:szCs w:val="21"/>
        </w:rPr>
        <w:t>。</w:t>
      </w:r>
    </w:p>
    <w:p w14:paraId="0D40BDB0" w14:textId="570524DA"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proofErr w:type="spellStart"/>
      <w:r>
        <w:rPr>
          <w:rFonts w:ascii="Times New Roman" w:eastAsia="宋体" w:hAnsi="Times New Roman" w:cs="Times New Roman"/>
          <w:color w:val="000000"/>
          <w:kern w:val="0"/>
          <w:szCs w:val="21"/>
        </w:rPr>
        <w:t>Katzung</w:t>
      </w:r>
      <w:proofErr w:type="spellEnd"/>
      <w:r>
        <w:rPr>
          <w:rFonts w:ascii="Times New Roman" w:eastAsia="宋体" w:hAnsi="Times New Roman" w:cs="Times New Roman"/>
          <w:color w:val="000000"/>
          <w:kern w:val="0"/>
          <w:szCs w:val="21"/>
        </w:rPr>
        <w:t xml:space="preserve"> BG. Basic and Clinical Pharmacology. 12th edition. Stamford, Connecticut, USA: A Simon and Schuster Company, 2012</w:t>
      </w:r>
      <w:r>
        <w:rPr>
          <w:rFonts w:ascii="Times New Roman" w:eastAsia="宋体" w:hAnsi="Times New Roman" w:cs="Times New Roman" w:hint="eastAsia"/>
          <w:color w:val="000000"/>
          <w:kern w:val="0"/>
          <w:szCs w:val="21"/>
        </w:rPr>
        <w:t>。</w:t>
      </w:r>
    </w:p>
    <w:p w14:paraId="07B9BC44" w14:textId="35F5CB53"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杨</w:t>
      </w:r>
      <w:proofErr w:type="gramStart"/>
      <w:r>
        <w:rPr>
          <w:rFonts w:ascii="Times New Roman" w:eastAsia="宋体" w:hAnsi="Times New Roman" w:cs="Times New Roman"/>
          <w:color w:val="000000"/>
          <w:kern w:val="0"/>
          <w:szCs w:val="21"/>
        </w:rPr>
        <w:t>世</w:t>
      </w:r>
      <w:proofErr w:type="gramEnd"/>
      <w:r>
        <w:rPr>
          <w:rFonts w:ascii="Times New Roman" w:eastAsia="宋体" w:hAnsi="Times New Roman" w:cs="Times New Roman"/>
          <w:color w:val="000000"/>
          <w:kern w:val="0"/>
          <w:szCs w:val="21"/>
        </w:rPr>
        <w:t>杰主编</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药理学一版，北京：人民卫生出版社，</w:t>
      </w:r>
      <w:r>
        <w:rPr>
          <w:rFonts w:ascii="Times New Roman" w:eastAsia="宋体" w:hAnsi="Times New Roman" w:cs="Times New Roman"/>
          <w:color w:val="000000"/>
          <w:kern w:val="0"/>
          <w:szCs w:val="21"/>
        </w:rPr>
        <w:t xml:space="preserve"> 2008</w:t>
      </w:r>
      <w:r>
        <w:rPr>
          <w:rFonts w:ascii="Times New Roman" w:eastAsia="宋体" w:hAnsi="Times New Roman" w:cs="Times New Roman" w:hint="eastAsia"/>
          <w:color w:val="000000"/>
          <w:kern w:val="0"/>
          <w:szCs w:val="21"/>
        </w:rPr>
        <w:t>。</w:t>
      </w:r>
    </w:p>
    <w:p w14:paraId="7B78406F" w14:textId="77777777"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杨藻宸主编</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药理学和药物治疗学，</w:t>
      </w:r>
      <w:r>
        <w:rPr>
          <w:rFonts w:ascii="Times New Roman" w:eastAsia="宋体" w:hAnsi="Times New Roman" w:cs="Times New Roman"/>
          <w:color w:val="000000"/>
          <w:kern w:val="0"/>
          <w:szCs w:val="21"/>
        </w:rPr>
        <w:t>2000</w:t>
      </w:r>
      <w:r>
        <w:rPr>
          <w:rFonts w:ascii="Times New Roman" w:eastAsia="宋体" w:hAnsi="Times New Roman" w:cs="Times New Roman"/>
          <w:color w:val="000000"/>
          <w:kern w:val="0"/>
          <w:szCs w:val="21"/>
        </w:rPr>
        <w:t>，北京：人民卫生出版社。</w:t>
      </w:r>
    </w:p>
    <w:p w14:paraId="4F4CEA52" w14:textId="7AE36EAC"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Hardman JG, </w:t>
      </w:r>
      <w:proofErr w:type="spellStart"/>
      <w:r>
        <w:rPr>
          <w:rFonts w:ascii="Times New Roman" w:eastAsia="宋体" w:hAnsi="Times New Roman" w:cs="Times New Roman"/>
          <w:color w:val="000000"/>
          <w:kern w:val="0"/>
          <w:szCs w:val="21"/>
        </w:rPr>
        <w:t>Limbird</w:t>
      </w:r>
      <w:proofErr w:type="spellEnd"/>
      <w:r>
        <w:rPr>
          <w:rFonts w:ascii="Times New Roman" w:eastAsia="宋体" w:hAnsi="Times New Roman" w:cs="Times New Roman"/>
          <w:color w:val="000000"/>
          <w:kern w:val="0"/>
          <w:szCs w:val="21"/>
        </w:rPr>
        <w:t xml:space="preserve"> LE. Goodman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Gilman</w:t>
      </w:r>
      <w:proofErr w:type="gramStart"/>
      <w:r>
        <w:rPr>
          <w:rFonts w:ascii="Times New Roman" w:eastAsia="宋体" w:hAnsi="Times New Roman" w:cs="Times New Roman"/>
          <w:color w:val="000000"/>
          <w:kern w:val="0"/>
          <w:szCs w:val="21"/>
        </w:rPr>
        <w:t>’</w:t>
      </w:r>
      <w:proofErr w:type="gramEnd"/>
      <w:r>
        <w:rPr>
          <w:rFonts w:ascii="Times New Roman" w:eastAsia="宋体" w:hAnsi="Times New Roman" w:cs="Times New Roman"/>
          <w:color w:val="000000"/>
          <w:kern w:val="0"/>
          <w:szCs w:val="21"/>
        </w:rPr>
        <w:t xml:space="preserve">s. The Pharmacological Basis of Therapeutics, Tenth edition, USA: McGraw-Hill </w:t>
      </w:r>
      <w:proofErr w:type="spellStart"/>
      <w:r>
        <w:rPr>
          <w:rFonts w:ascii="Times New Roman" w:eastAsia="宋体" w:hAnsi="Times New Roman" w:cs="Times New Roman"/>
          <w:color w:val="000000"/>
          <w:kern w:val="0"/>
          <w:szCs w:val="21"/>
        </w:rPr>
        <w:t>Company,New</w:t>
      </w:r>
      <w:proofErr w:type="spellEnd"/>
      <w:r>
        <w:rPr>
          <w:rFonts w:ascii="Times New Roman" w:eastAsia="宋体" w:hAnsi="Times New Roman" w:cs="Times New Roman"/>
          <w:color w:val="000000"/>
          <w:kern w:val="0"/>
          <w:szCs w:val="21"/>
        </w:rPr>
        <w:t xml:space="preserve"> York, 2001</w:t>
      </w:r>
      <w:r>
        <w:rPr>
          <w:rFonts w:ascii="Times New Roman" w:eastAsia="宋体" w:hAnsi="Times New Roman" w:cs="Times New Roman" w:hint="eastAsia"/>
          <w:color w:val="000000"/>
          <w:kern w:val="0"/>
          <w:szCs w:val="21"/>
        </w:rPr>
        <w:t>。</w:t>
      </w:r>
    </w:p>
    <w:p w14:paraId="54C61957" w14:textId="2D82DF0D"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bookmarkStart w:id="8" w:name="_Hlk140488780"/>
      <w:r>
        <w:rPr>
          <w:rFonts w:ascii="Times New Roman" w:eastAsia="宋体" w:hAnsi="Times New Roman" w:cs="Times New Roman" w:hint="eastAsia"/>
          <w:color w:val="000000"/>
          <w:kern w:val="0"/>
          <w:szCs w:val="21"/>
        </w:rPr>
        <w:t>机能实验学，主编：</w:t>
      </w:r>
      <w:proofErr w:type="gramStart"/>
      <w:r>
        <w:rPr>
          <w:rFonts w:ascii="Times New Roman" w:eastAsia="宋体" w:hAnsi="Times New Roman" w:cs="Times New Roman" w:hint="eastAsia"/>
          <w:color w:val="000000"/>
          <w:kern w:val="0"/>
          <w:szCs w:val="21"/>
        </w:rPr>
        <w:t>谢可鸣</w:t>
      </w:r>
      <w:proofErr w:type="gramEnd"/>
      <w:r>
        <w:rPr>
          <w:rFonts w:ascii="Times New Roman" w:eastAsia="宋体" w:hAnsi="Times New Roman" w:cs="Times New Roman" w:hint="eastAsia"/>
          <w:color w:val="000000"/>
          <w:kern w:val="0"/>
          <w:szCs w:val="21"/>
        </w:rPr>
        <w:t>，王国卿，蒋星红，盛瑞。高教出版社，</w:t>
      </w:r>
      <w:r>
        <w:rPr>
          <w:rFonts w:ascii="Times New Roman" w:eastAsia="宋体" w:hAnsi="Times New Roman" w:cs="Times New Roman" w:hint="eastAsia"/>
          <w:color w:val="000000"/>
          <w:kern w:val="0"/>
          <w:szCs w:val="21"/>
        </w:rPr>
        <w:t>2014</w:t>
      </w:r>
      <w:r>
        <w:rPr>
          <w:rFonts w:ascii="Times New Roman" w:eastAsia="宋体" w:hAnsi="Times New Roman" w:cs="Times New Roman" w:hint="eastAsia"/>
          <w:color w:val="000000"/>
          <w:kern w:val="0"/>
          <w:szCs w:val="21"/>
        </w:rPr>
        <w:t>年。</w:t>
      </w:r>
    </w:p>
    <w:p w14:paraId="4EC6F85E" w14:textId="10B3CB25"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药理实验方法学（第四版）</w:t>
      </w:r>
      <w:r>
        <w:rPr>
          <w:rFonts w:ascii="Times New Roman" w:eastAsia="宋体" w:hAnsi="Times New Roman" w:cs="Times New Roman" w:hint="eastAsia"/>
          <w:color w:val="000000"/>
          <w:kern w:val="0"/>
          <w:szCs w:val="21"/>
        </w:rPr>
        <w:t>，主编：魏伟，吴希美，李元建，人民卫生出版社，</w:t>
      </w:r>
      <w:r>
        <w:rPr>
          <w:rFonts w:ascii="Times New Roman" w:eastAsia="宋体" w:hAnsi="Times New Roman" w:cs="Times New Roman" w:hint="eastAsia"/>
          <w:color w:val="000000"/>
          <w:kern w:val="0"/>
          <w:szCs w:val="21"/>
        </w:rPr>
        <w:t>2010</w:t>
      </w:r>
      <w:r>
        <w:rPr>
          <w:rFonts w:ascii="Times New Roman" w:eastAsia="宋体" w:hAnsi="Times New Roman" w:cs="Times New Roman" w:hint="eastAsia"/>
          <w:color w:val="000000"/>
          <w:kern w:val="0"/>
          <w:szCs w:val="21"/>
        </w:rPr>
        <w:t>年</w:t>
      </w:r>
      <w:bookmarkEnd w:id="8"/>
      <w:r>
        <w:rPr>
          <w:rFonts w:ascii="Times New Roman" w:eastAsia="宋体" w:hAnsi="Times New Roman" w:cs="Times New Roman" w:hint="eastAsia"/>
          <w:color w:val="000000"/>
          <w:kern w:val="0"/>
          <w:szCs w:val="21"/>
        </w:rPr>
        <w:t>。</w:t>
      </w:r>
    </w:p>
    <w:p w14:paraId="42331F37" w14:textId="77777777" w:rsidR="00B2200C" w:rsidRDefault="00B42542">
      <w:pPr>
        <w:adjustRightInd w:val="0"/>
        <w:snapToGrid w:val="0"/>
        <w:spacing w:line="360" w:lineRule="auto"/>
        <w:ind w:firstLineChars="151" w:firstLine="424"/>
        <w:rPr>
          <w:rFonts w:ascii="Times New Roman" w:eastAsia="黑体" w:hAnsi="Times New Roman" w:cs="Times New Roman"/>
          <w:b/>
          <w:sz w:val="28"/>
          <w:szCs w:val="28"/>
        </w:rPr>
      </w:pPr>
      <w:r>
        <w:rPr>
          <w:rFonts w:ascii="Times New Roman" w:eastAsia="黑体" w:hAnsi="Times New Roman" w:cs="Times New Roman"/>
          <w:b/>
          <w:sz w:val="28"/>
          <w:szCs w:val="28"/>
        </w:rPr>
        <w:t>七、教学方法</w:t>
      </w:r>
    </w:p>
    <w:p w14:paraId="3E415E7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本课程部分教学采用翻转课堂模式进行。利用药理学系的国家在线精品课程</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中国大学</w:t>
      </w:r>
      <w:r>
        <w:rPr>
          <w:rFonts w:ascii="Times New Roman" w:eastAsia="宋体" w:hAnsi="Times New Roman" w:cs="Times New Roman" w:hint="eastAsia"/>
          <w:color w:val="000000"/>
          <w:kern w:val="0"/>
          <w:szCs w:val="21"/>
        </w:rPr>
        <w:t>MOOC</w:t>
      </w:r>
      <w:r>
        <w:rPr>
          <w:rFonts w:ascii="Times New Roman" w:eastAsia="宋体" w:hAnsi="Times New Roman" w:cs="Times New Roman" w:hint="eastAsia"/>
          <w:color w:val="000000"/>
          <w:kern w:val="0"/>
          <w:szCs w:val="21"/>
        </w:rPr>
        <w:t>苏州大学《药理学》这个平台，要求学生在课前观看视频，并完成相应的教学预习和问题思考。课堂教学以师生研讨、学生展示为主要的教学活动。</w:t>
      </w:r>
    </w:p>
    <w:p w14:paraId="6CD2D59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：针对教学内容中的重点和难点，进行详细讲解，并</w:t>
      </w:r>
      <w:r>
        <w:rPr>
          <w:rFonts w:ascii="Times New Roman" w:eastAsia="宋体" w:hAnsi="Times New Roman" w:cs="Times New Roman"/>
          <w:szCs w:val="21"/>
        </w:rPr>
        <w:t>指导学生阅读教材和有关资料，培养学生自学能力和理解能力，发挥学生的学习主动性</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6F5A2A6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 xml:space="preserve">2. </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教学过程中为了激发学生的学习兴趣等，可以采用互动讨论，加深学生对所学知</w:t>
      </w:r>
      <w:r>
        <w:rPr>
          <w:rFonts w:ascii="Times New Roman" w:eastAsia="宋体" w:hAnsi="Times New Roman" w:cs="Times New Roman" w:hint="eastAsia"/>
          <w:color w:val="000000"/>
          <w:kern w:val="0"/>
          <w:szCs w:val="21"/>
        </w:rPr>
        <w:t>识点的理解，以及适当拓宽知识范围</w:t>
      </w:r>
      <w:r>
        <w:rPr>
          <w:rFonts w:ascii="Times New Roman" w:eastAsia="宋体" w:hAnsi="Times New Roman" w:cs="Times New Roman"/>
          <w:color w:val="000000"/>
          <w:kern w:val="0"/>
          <w:szCs w:val="21"/>
        </w:rPr>
        <w:t>。</w:t>
      </w:r>
    </w:p>
    <w:p w14:paraId="71196BC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案例教学法：在进行药理学的教学中，注重理论联系实际，</w:t>
      </w:r>
      <w:r>
        <w:rPr>
          <w:rFonts w:ascii="Times New Roman" w:eastAsia="宋体" w:hAnsi="Times New Roman" w:cs="Times New Roman"/>
          <w:szCs w:val="21"/>
        </w:rPr>
        <w:t>以临床实例为切入点将理论知识串讲起来</w:t>
      </w:r>
      <w:r>
        <w:rPr>
          <w:rFonts w:ascii="Times New Roman" w:eastAsia="宋体" w:hAnsi="Times New Roman" w:cs="Times New Roman" w:hint="eastAsia"/>
          <w:szCs w:val="21"/>
        </w:rPr>
        <w:t>，以及</w:t>
      </w:r>
      <w:r>
        <w:rPr>
          <w:rFonts w:ascii="Times New Roman" w:eastAsia="宋体" w:hAnsi="Times New Roman" w:cs="Times New Roman" w:hint="eastAsia"/>
          <w:color w:val="000000"/>
          <w:kern w:val="0"/>
          <w:szCs w:val="21"/>
        </w:rPr>
        <w:t>选择相应的案例，围绕案例组织学生进行主动分析、研讨。</w:t>
      </w:r>
    </w:p>
    <w:p w14:paraId="7748EB0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提问法：</w:t>
      </w:r>
      <w:r>
        <w:rPr>
          <w:rFonts w:ascii="Times New Roman" w:eastAsia="宋体" w:hAnsi="Times New Roman" w:cs="Times New Roman"/>
          <w:szCs w:val="21"/>
        </w:rPr>
        <w:t>采用提问式教学，有利于集中学生注意力</w:t>
      </w:r>
      <w:r>
        <w:rPr>
          <w:rFonts w:ascii="Times New Roman" w:eastAsia="宋体" w:hAnsi="Times New Roman" w:cs="Times New Roman" w:hint="eastAsia"/>
          <w:szCs w:val="21"/>
        </w:rPr>
        <w:t>，同时培养学生自主学习，独立思考的习惯。</w:t>
      </w:r>
    </w:p>
    <w:p w14:paraId="436DC390"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实验法：通过药理学实验，可以使学生</w:t>
      </w:r>
      <w:r>
        <w:rPr>
          <w:rFonts w:ascii="Times New Roman" w:eastAsia="宋体" w:hAnsi="Times New Roman" w:cs="Times New Roman"/>
          <w:szCs w:val="21"/>
        </w:rPr>
        <w:t>掌握药理实验的基本操作技能、实验基本理论及基本知识；掌握药理学实验研究的设计思路和基本方法</w:t>
      </w:r>
      <w:r>
        <w:rPr>
          <w:rFonts w:ascii="Times New Roman" w:eastAsia="宋体" w:hAnsi="Times New Roman" w:cs="Times New Roman" w:hint="eastAsia"/>
          <w:color w:val="000000"/>
          <w:kern w:val="0"/>
          <w:szCs w:val="21"/>
        </w:rPr>
        <w:t>，</w:t>
      </w:r>
      <w:r>
        <w:rPr>
          <w:rFonts w:ascii="Times New Roman" w:eastAsia="宋体" w:hAnsi="Times New Roman" w:cs="Times New Roman"/>
          <w:szCs w:val="21"/>
        </w:rPr>
        <w:t>为今后从事科学实验研究打下坚实的基础。亦可达到验证理论，巩固和加强药理知识、开发学生智能的目的</w:t>
      </w:r>
      <w:r>
        <w:rPr>
          <w:rFonts w:ascii="Times New Roman" w:eastAsia="宋体" w:hAnsi="Times New Roman" w:cs="Times New Roman" w:hint="eastAsia"/>
          <w:szCs w:val="21"/>
        </w:rPr>
        <w:t>。</w:t>
      </w:r>
    </w:p>
    <w:p w14:paraId="64F43890" w14:textId="77777777" w:rsidR="00B2200C" w:rsidRDefault="00B42542">
      <w:pPr>
        <w:widowControl/>
        <w:spacing w:beforeLines="50" w:before="156" w:afterLines="50" w:after="156"/>
        <w:ind w:firstLineChars="151" w:firstLine="424"/>
        <w:jc w:val="left"/>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14:paraId="082AD092" w14:textId="77777777" w:rsidR="00B2200C" w:rsidRDefault="00B42542">
      <w:pPr>
        <w:widowControl/>
        <w:spacing w:beforeLines="50" w:before="156" w:afterLines="50" w:after="156"/>
        <w:ind w:firstLineChars="176" w:firstLine="424"/>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p>
    <w:p w14:paraId="6D9025D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849"/>
        <w:gridCol w:w="2963"/>
      </w:tblGrid>
      <w:tr w:rsidR="00B2200C" w14:paraId="3B825F1B" w14:textId="77777777">
        <w:trPr>
          <w:trHeight w:val="567"/>
          <w:jc w:val="center"/>
        </w:trPr>
        <w:tc>
          <w:tcPr>
            <w:tcW w:w="2547" w:type="dxa"/>
            <w:vAlign w:val="center"/>
          </w:tcPr>
          <w:p w14:paraId="4E096B4C" w14:textId="77777777" w:rsidR="00B2200C" w:rsidRDefault="00B42542">
            <w:pPr>
              <w:pStyle w:val="a7"/>
              <w:spacing w:beforeLines="50" w:before="156" w:afterLines="50" w:after="156"/>
              <w:jc w:val="center"/>
              <w:rPr>
                <w:rFonts w:ascii="Times New Roman" w:hAnsi="Times New Roman"/>
                <w:b/>
              </w:rPr>
            </w:pPr>
            <w:r>
              <w:rPr>
                <w:rFonts w:ascii="Times New Roman" w:hAnsi="Times New Roman"/>
                <w:b/>
              </w:rPr>
              <w:t>课程目标</w:t>
            </w:r>
          </w:p>
        </w:tc>
        <w:tc>
          <w:tcPr>
            <w:tcW w:w="2849" w:type="dxa"/>
            <w:vAlign w:val="center"/>
          </w:tcPr>
          <w:p w14:paraId="5A661E8C" w14:textId="77777777" w:rsidR="00B2200C" w:rsidRDefault="00B42542">
            <w:pPr>
              <w:pStyle w:val="a7"/>
              <w:spacing w:beforeLines="50" w:before="156" w:afterLines="50" w:after="156"/>
              <w:jc w:val="center"/>
              <w:rPr>
                <w:rFonts w:ascii="Times New Roman" w:hAnsi="Times New Roman"/>
                <w:b/>
              </w:rPr>
            </w:pPr>
            <w:r>
              <w:rPr>
                <w:rFonts w:ascii="Times New Roman" w:hAnsi="Times New Roman"/>
                <w:b/>
              </w:rPr>
              <w:t>考核要点</w:t>
            </w:r>
          </w:p>
        </w:tc>
        <w:tc>
          <w:tcPr>
            <w:tcW w:w="2963" w:type="dxa"/>
            <w:vAlign w:val="center"/>
          </w:tcPr>
          <w:p w14:paraId="1AAEB5D5" w14:textId="77777777" w:rsidR="00B2200C" w:rsidRDefault="00B42542">
            <w:pPr>
              <w:pStyle w:val="a7"/>
              <w:spacing w:beforeLines="50" w:before="156" w:afterLines="50" w:after="156"/>
              <w:jc w:val="center"/>
              <w:rPr>
                <w:rFonts w:ascii="Times New Roman" w:hAnsi="Times New Roman"/>
                <w:b/>
              </w:rPr>
            </w:pPr>
            <w:r>
              <w:rPr>
                <w:rFonts w:ascii="Times New Roman" w:hAnsi="Times New Roman"/>
                <w:b/>
              </w:rPr>
              <w:t>考核方式</w:t>
            </w:r>
          </w:p>
        </w:tc>
      </w:tr>
      <w:tr w:rsidR="00B2200C" w14:paraId="58ED43CD" w14:textId="77777777">
        <w:trPr>
          <w:trHeight w:val="567"/>
          <w:jc w:val="center"/>
        </w:trPr>
        <w:tc>
          <w:tcPr>
            <w:tcW w:w="2547" w:type="dxa"/>
            <w:vAlign w:val="center"/>
          </w:tcPr>
          <w:p w14:paraId="13876787" w14:textId="77777777" w:rsidR="00B2200C" w:rsidRDefault="00B42542">
            <w:pPr>
              <w:pStyle w:val="a7"/>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2849" w:type="dxa"/>
            <w:vAlign w:val="center"/>
          </w:tcPr>
          <w:p w14:paraId="4C9B5BEA" w14:textId="77777777" w:rsidR="00B2200C" w:rsidRDefault="00B42542">
            <w:pPr>
              <w:pStyle w:val="a7"/>
              <w:spacing w:beforeLines="50" w:before="156" w:afterLines="50" w:after="156"/>
              <w:jc w:val="center"/>
              <w:rPr>
                <w:rFonts w:ascii="Times New Roman" w:hAnsi="Times New Roman"/>
                <w:bCs/>
              </w:rPr>
            </w:pPr>
            <w:r>
              <w:rPr>
                <w:rFonts w:ascii="Times New Roman" w:hAnsi="Times New Roman" w:hint="eastAsia"/>
                <w:bCs/>
              </w:rPr>
              <w:t>基本理论知识以及实验技能</w:t>
            </w:r>
          </w:p>
        </w:tc>
        <w:tc>
          <w:tcPr>
            <w:tcW w:w="2963" w:type="dxa"/>
            <w:vAlign w:val="center"/>
          </w:tcPr>
          <w:p w14:paraId="7F2210D9" w14:textId="77777777" w:rsidR="00B2200C" w:rsidRDefault="00B42542">
            <w:pPr>
              <w:pStyle w:val="a7"/>
              <w:spacing w:beforeLines="50" w:before="156" w:afterLines="50" w:after="156"/>
              <w:jc w:val="center"/>
              <w:rPr>
                <w:rFonts w:ascii="Times New Roman" w:hAnsi="Times New Roman"/>
                <w:bCs/>
              </w:rPr>
            </w:pPr>
            <w:r>
              <w:rPr>
                <w:rFonts w:ascii="Times New Roman" w:hAnsi="Times New Roman" w:hint="eastAsia"/>
                <w:bCs/>
              </w:rPr>
              <w:t>理论考核；实验操作技能考核</w:t>
            </w:r>
          </w:p>
        </w:tc>
      </w:tr>
      <w:tr w:rsidR="00B2200C" w14:paraId="43B82B74" w14:textId="77777777">
        <w:trPr>
          <w:trHeight w:val="567"/>
          <w:jc w:val="center"/>
        </w:trPr>
        <w:tc>
          <w:tcPr>
            <w:tcW w:w="2547" w:type="dxa"/>
            <w:vAlign w:val="center"/>
          </w:tcPr>
          <w:p w14:paraId="214EE9C3" w14:textId="77777777" w:rsidR="00B2200C" w:rsidRDefault="00B42542">
            <w:pPr>
              <w:pStyle w:val="a7"/>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2</w:t>
            </w:r>
          </w:p>
        </w:tc>
        <w:tc>
          <w:tcPr>
            <w:tcW w:w="2849" w:type="dxa"/>
            <w:vAlign w:val="center"/>
          </w:tcPr>
          <w:p w14:paraId="6B6AB2F5" w14:textId="77777777" w:rsidR="00B2200C" w:rsidRDefault="00B42542">
            <w:pPr>
              <w:pStyle w:val="a7"/>
              <w:spacing w:beforeLines="50" w:before="156" w:afterLines="50" w:after="156"/>
              <w:jc w:val="center"/>
              <w:rPr>
                <w:rFonts w:ascii="Times New Roman" w:hAnsi="Times New Roman"/>
                <w:b/>
              </w:rPr>
            </w:pPr>
            <w:r>
              <w:rPr>
                <w:rFonts w:hAnsi="宋体"/>
              </w:rPr>
              <w:t>基本</w:t>
            </w:r>
            <w:r>
              <w:rPr>
                <w:rFonts w:hAnsi="宋体" w:hint="eastAsia"/>
              </w:rPr>
              <w:t>理论</w:t>
            </w:r>
            <w:r>
              <w:rPr>
                <w:rFonts w:hAnsi="宋体"/>
              </w:rPr>
              <w:t>知识</w:t>
            </w:r>
            <w:r>
              <w:rPr>
                <w:rFonts w:hAnsi="宋体" w:hint="eastAsia"/>
              </w:rPr>
              <w:t>以及实验基本理论和基本方法的融会贯通</w:t>
            </w:r>
          </w:p>
        </w:tc>
        <w:tc>
          <w:tcPr>
            <w:tcW w:w="2963" w:type="dxa"/>
            <w:vAlign w:val="center"/>
          </w:tcPr>
          <w:p w14:paraId="77604807" w14:textId="77777777" w:rsidR="00B2200C" w:rsidRDefault="00B42542">
            <w:pPr>
              <w:pStyle w:val="a7"/>
              <w:spacing w:beforeLines="50" w:before="156" w:afterLines="50" w:after="156"/>
              <w:jc w:val="center"/>
              <w:rPr>
                <w:rFonts w:ascii="Times New Roman" w:hAnsi="Times New Roman"/>
                <w:bCs/>
              </w:rPr>
            </w:pPr>
            <w:r>
              <w:rPr>
                <w:rFonts w:ascii="Times New Roman" w:hAnsi="Times New Roman"/>
              </w:rPr>
              <w:t>案例学习，翻转课堂，</w:t>
            </w:r>
            <w:r>
              <w:rPr>
                <w:rFonts w:ascii="Times New Roman" w:hAnsi="Times New Roman"/>
              </w:rPr>
              <w:t>MOOC</w:t>
            </w:r>
            <w:r>
              <w:rPr>
                <w:rFonts w:ascii="Times New Roman" w:hAnsi="Times New Roman"/>
              </w:rPr>
              <w:t>资源的师生评价</w:t>
            </w:r>
            <w:r>
              <w:rPr>
                <w:rFonts w:ascii="Times New Roman" w:hAnsi="Times New Roman" w:hint="eastAsia"/>
                <w:bCs/>
              </w:rPr>
              <w:t>等</w:t>
            </w:r>
          </w:p>
        </w:tc>
      </w:tr>
      <w:tr w:rsidR="00B2200C" w14:paraId="33B43614" w14:textId="77777777">
        <w:trPr>
          <w:trHeight w:val="567"/>
          <w:jc w:val="center"/>
        </w:trPr>
        <w:tc>
          <w:tcPr>
            <w:tcW w:w="2547" w:type="dxa"/>
            <w:vAlign w:val="center"/>
          </w:tcPr>
          <w:p w14:paraId="0B67E52C" w14:textId="77777777" w:rsidR="00B2200C" w:rsidRDefault="00B42542">
            <w:pPr>
              <w:pStyle w:val="a7"/>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2849" w:type="dxa"/>
            <w:vAlign w:val="center"/>
          </w:tcPr>
          <w:p w14:paraId="2BCF8F45" w14:textId="77777777" w:rsidR="00B2200C" w:rsidRDefault="00B42542">
            <w:pPr>
              <w:pStyle w:val="a7"/>
              <w:spacing w:beforeLines="50" w:before="156" w:afterLines="50" w:after="156"/>
              <w:jc w:val="center"/>
              <w:rPr>
                <w:rFonts w:ascii="Times New Roman" w:hAnsi="Times New Roman"/>
                <w:b/>
              </w:rPr>
            </w:pPr>
            <w:r>
              <w:rPr>
                <w:rFonts w:ascii="Times New Roman" w:hAnsi="Times New Roman" w:hint="eastAsia"/>
              </w:rPr>
              <w:t>正确世界观、人生观和社会主义核心价值观</w:t>
            </w:r>
          </w:p>
        </w:tc>
        <w:tc>
          <w:tcPr>
            <w:tcW w:w="2963" w:type="dxa"/>
            <w:vAlign w:val="center"/>
          </w:tcPr>
          <w:p w14:paraId="54B80C14" w14:textId="77777777" w:rsidR="00B2200C" w:rsidRDefault="00B42542">
            <w:pPr>
              <w:pStyle w:val="a7"/>
              <w:spacing w:beforeLines="50" w:before="156" w:afterLines="50" w:after="156"/>
              <w:jc w:val="center"/>
              <w:rPr>
                <w:rFonts w:ascii="Times New Roman" w:hAnsi="Times New Roman"/>
                <w:bCs/>
              </w:rPr>
            </w:pPr>
            <w:proofErr w:type="gramStart"/>
            <w:r>
              <w:rPr>
                <w:rFonts w:ascii="Times New Roman" w:hAnsi="Times New Roman" w:hint="eastAsia"/>
                <w:bCs/>
              </w:rPr>
              <w:t>课程思政建设</w:t>
            </w:r>
            <w:proofErr w:type="gramEnd"/>
          </w:p>
        </w:tc>
      </w:tr>
    </w:tbl>
    <w:p w14:paraId="393F8EA7" w14:textId="77777777" w:rsidR="00B2200C" w:rsidRDefault="00B42542">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p>
    <w:p w14:paraId="56506FC3" w14:textId="77777777" w:rsidR="00B2200C" w:rsidRDefault="00B42542">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p>
    <w:p w14:paraId="66DC7689" w14:textId="77777777" w:rsidR="00B2200C" w:rsidRDefault="00B42542">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平时成绩（慕课，案例讨论等）：</w:t>
      </w:r>
      <w:r>
        <w:rPr>
          <w:rFonts w:ascii="Times New Roman" w:eastAsia="宋体" w:hAnsi="Times New Roman" w:cs="Times New Roman"/>
        </w:rPr>
        <w:t>15%</w:t>
      </w:r>
      <w:r>
        <w:rPr>
          <w:rFonts w:ascii="Times New Roman" w:eastAsia="宋体" w:hAnsi="Times New Roman" w:cs="Times New Roman"/>
        </w:rPr>
        <w:t>；实验成绩：</w:t>
      </w:r>
      <w:r>
        <w:rPr>
          <w:rFonts w:ascii="Times New Roman" w:eastAsia="宋体" w:hAnsi="Times New Roman" w:cs="Times New Roman"/>
        </w:rPr>
        <w:t>15%</w:t>
      </w:r>
      <w:r>
        <w:rPr>
          <w:rFonts w:ascii="Times New Roman" w:eastAsia="宋体" w:hAnsi="Times New Roman" w:cs="Times New Roman"/>
        </w:rPr>
        <w:t>；</w:t>
      </w:r>
      <w:r>
        <w:rPr>
          <w:rFonts w:ascii="Times New Roman" w:eastAsia="宋体" w:hAnsi="Times New Roman" w:cs="Times New Roman" w:hint="eastAsia"/>
        </w:rPr>
        <w:t>理论</w:t>
      </w:r>
      <w:r>
        <w:rPr>
          <w:rFonts w:ascii="Times New Roman" w:eastAsia="宋体" w:hAnsi="Times New Roman" w:cs="Times New Roman"/>
        </w:rPr>
        <w:t>考试</w:t>
      </w:r>
      <w:r>
        <w:rPr>
          <w:rFonts w:ascii="Times New Roman" w:eastAsia="宋体" w:hAnsi="Times New Roman" w:cs="Times New Roman" w:hint="eastAsia"/>
        </w:rPr>
        <w:t>（笔试）</w:t>
      </w:r>
      <w:r>
        <w:rPr>
          <w:rFonts w:ascii="Times New Roman" w:eastAsia="宋体" w:hAnsi="Times New Roman" w:cs="Times New Roman"/>
        </w:rPr>
        <w:t>成绩：</w:t>
      </w:r>
      <w:r>
        <w:rPr>
          <w:rFonts w:ascii="Times New Roman" w:eastAsia="宋体" w:hAnsi="Times New Roman" w:cs="Times New Roman"/>
        </w:rPr>
        <w:t>70%</w:t>
      </w:r>
    </w:p>
    <w:p w14:paraId="32BC58C9" w14:textId="77777777" w:rsidR="00B2200C" w:rsidRDefault="00B42542">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w:t>
      </w:r>
      <w:proofErr w:type="gramStart"/>
      <w:r>
        <w:rPr>
          <w:rFonts w:ascii="Times New Roman" w:eastAsia="宋体" w:hAnsi="Times New Roman" w:cs="Times New Roman"/>
          <w:b/>
        </w:rPr>
        <w:t>考核占</w:t>
      </w:r>
      <w:proofErr w:type="gramEnd"/>
      <w:r>
        <w:rPr>
          <w:rFonts w:ascii="Times New Roman" w:eastAsia="宋体" w:hAnsi="Times New Roman" w:cs="Times New Roman"/>
          <w:b/>
        </w:rPr>
        <w:t>比与达成度分析</w:t>
      </w:r>
    </w:p>
    <w:p w14:paraId="7EA6E9E3" w14:textId="77777777" w:rsidR="00B2200C" w:rsidRDefault="00B42542">
      <w:pPr>
        <w:widowControl/>
        <w:spacing w:beforeLines="50" w:before="156" w:afterLines="50" w:after="156"/>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w:t>
      </w:r>
      <w:proofErr w:type="gramStart"/>
      <w:r>
        <w:rPr>
          <w:rFonts w:ascii="Times New Roman" w:eastAsia="宋体" w:hAnsi="Times New Roman" w:cs="Times New Roman"/>
          <w:b/>
        </w:rPr>
        <w:t>考核占</w:t>
      </w:r>
      <w:proofErr w:type="gramEnd"/>
      <w:r>
        <w:rPr>
          <w:rFonts w:ascii="Times New Roman" w:eastAsia="宋体" w:hAnsi="Times New Roman" w:cs="Times New Roman"/>
          <w:b/>
        </w:rPr>
        <w:t>比与达成</w:t>
      </w:r>
      <w:proofErr w:type="gramStart"/>
      <w:r>
        <w:rPr>
          <w:rFonts w:ascii="Times New Roman" w:eastAsia="宋体" w:hAnsi="Times New Roman" w:cs="Times New Roman"/>
          <w:b/>
        </w:rPr>
        <w:t>度分析</w:t>
      </w:r>
      <w:proofErr w:type="gramEnd"/>
      <w:r>
        <w:rPr>
          <w:rFonts w:ascii="Times New Roman" w:eastAsia="宋体" w:hAnsi="Times New Roman" w:cs="Times New Roman"/>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2200C" w14:paraId="6FAA4495" w14:textId="77777777">
        <w:trPr>
          <w:jc w:val="center"/>
        </w:trPr>
        <w:tc>
          <w:tcPr>
            <w:tcW w:w="2122" w:type="dxa"/>
            <w:tcBorders>
              <w:tl2br w:val="single" w:sz="4" w:space="0" w:color="auto"/>
            </w:tcBorders>
            <w:shd w:val="clear" w:color="auto" w:fill="auto"/>
            <w:vAlign w:val="center"/>
          </w:tcPr>
          <w:p w14:paraId="6467A59E" w14:textId="77777777" w:rsidR="00B2200C" w:rsidRDefault="00B42542">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proofErr w:type="gramStart"/>
            <w:r>
              <w:rPr>
                <w:rFonts w:ascii="Times New Roman" w:eastAsia="宋体" w:hAnsi="Times New Roman" w:cs="Times New Roman"/>
                <w:b/>
                <w:bCs/>
                <w:kern w:val="0"/>
                <w:szCs w:val="21"/>
              </w:rPr>
              <w:t>考核占</w:t>
            </w:r>
            <w:proofErr w:type="gramEnd"/>
            <w:r>
              <w:rPr>
                <w:rFonts w:ascii="Times New Roman" w:eastAsia="宋体" w:hAnsi="Times New Roman" w:cs="Times New Roman"/>
                <w:b/>
                <w:bCs/>
                <w:kern w:val="0"/>
                <w:szCs w:val="21"/>
              </w:rPr>
              <w:t>比</w:t>
            </w:r>
          </w:p>
          <w:p w14:paraId="77499DD9" w14:textId="77777777" w:rsidR="00B2200C" w:rsidRDefault="00B42542">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shd w:val="clear" w:color="auto" w:fill="auto"/>
            <w:vAlign w:val="center"/>
          </w:tcPr>
          <w:p w14:paraId="5E398CE9"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shd w:val="clear" w:color="auto" w:fill="auto"/>
            <w:vAlign w:val="center"/>
          </w:tcPr>
          <w:p w14:paraId="60DFA2E1"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实验</w:t>
            </w:r>
          </w:p>
        </w:tc>
        <w:tc>
          <w:tcPr>
            <w:tcW w:w="1134" w:type="dxa"/>
            <w:vAlign w:val="center"/>
          </w:tcPr>
          <w:p w14:paraId="7E788294"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考试</w:t>
            </w:r>
          </w:p>
        </w:tc>
        <w:tc>
          <w:tcPr>
            <w:tcW w:w="2627" w:type="dxa"/>
            <w:shd w:val="clear" w:color="auto" w:fill="auto"/>
            <w:vAlign w:val="center"/>
          </w:tcPr>
          <w:p w14:paraId="703656BB"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B2200C" w14:paraId="69CF0B11" w14:textId="77777777">
        <w:trPr>
          <w:trHeight w:val="786"/>
          <w:jc w:val="center"/>
        </w:trPr>
        <w:tc>
          <w:tcPr>
            <w:tcW w:w="2122" w:type="dxa"/>
            <w:shd w:val="clear" w:color="auto" w:fill="auto"/>
            <w:vAlign w:val="center"/>
          </w:tcPr>
          <w:p w14:paraId="721603AF"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shd w:val="clear" w:color="auto" w:fill="auto"/>
            <w:vAlign w:val="center"/>
          </w:tcPr>
          <w:p w14:paraId="51983EA5"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15</w:t>
            </w:r>
            <w:r>
              <w:rPr>
                <w:rFonts w:ascii="Times New Roman" w:eastAsia="宋体" w:hAnsi="Times New Roman" w:cs="Times New Roman" w:hint="eastAsia"/>
                <w:kern w:val="0"/>
                <w:szCs w:val="21"/>
              </w:rPr>
              <w:t>%</w:t>
            </w:r>
          </w:p>
        </w:tc>
        <w:tc>
          <w:tcPr>
            <w:tcW w:w="1134" w:type="dxa"/>
            <w:shd w:val="clear" w:color="auto" w:fill="auto"/>
            <w:vAlign w:val="center"/>
          </w:tcPr>
          <w:p w14:paraId="58A81356"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15%</w:t>
            </w:r>
          </w:p>
        </w:tc>
        <w:tc>
          <w:tcPr>
            <w:tcW w:w="1134" w:type="dxa"/>
            <w:vAlign w:val="center"/>
          </w:tcPr>
          <w:p w14:paraId="42FAAA73"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70%</w:t>
            </w:r>
          </w:p>
        </w:tc>
        <w:tc>
          <w:tcPr>
            <w:tcW w:w="2627" w:type="dxa"/>
            <w:vMerge w:val="restart"/>
            <w:shd w:val="clear" w:color="auto" w:fill="auto"/>
            <w:vAlign w:val="center"/>
          </w:tcPr>
          <w:p w14:paraId="2569E04F" w14:textId="736349E1" w:rsidR="00B2200C" w:rsidRDefault="00B42542">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r>
              <w:rPr>
                <w:rFonts w:ascii="Times New Roman" w:eastAsia="宋体" w:hAnsi="Times New Roman" w:cs="Times New Roman"/>
                <w:kern w:val="0"/>
                <w:szCs w:val="21"/>
              </w:rPr>
              <w:t>达成度</w:t>
            </w:r>
            <w:r>
              <w:rPr>
                <w:rFonts w:ascii="Times New Roman" w:eastAsia="宋体" w:hAnsi="Times New Roman" w:cs="Times New Roman"/>
                <w:kern w:val="0"/>
                <w:szCs w:val="21"/>
              </w:rPr>
              <w:t>={0.15×</w:t>
            </w:r>
            <w:r>
              <w:rPr>
                <w:rFonts w:ascii="Times New Roman" w:eastAsia="宋体" w:hAnsi="Times New Roman" w:cs="Times New Roman"/>
                <w:kern w:val="0"/>
                <w:szCs w:val="21"/>
              </w:rPr>
              <w:t>平时目标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+0.15×</w:t>
            </w:r>
            <w:r>
              <w:rPr>
                <w:rFonts w:ascii="Times New Roman" w:eastAsia="宋体" w:hAnsi="Times New Roman" w:cs="Times New Roman"/>
                <w:kern w:val="0"/>
                <w:szCs w:val="21"/>
              </w:rPr>
              <w:t>实</w:t>
            </w:r>
            <w:r>
              <w:rPr>
                <w:rFonts w:ascii="Times New Roman" w:eastAsia="宋体" w:hAnsi="Times New Roman" w:cs="Times New Roman"/>
                <w:kern w:val="0"/>
                <w:szCs w:val="21"/>
              </w:rPr>
              <w:lastRenderedPageBreak/>
              <w:t>验目标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+0.7×</w:t>
            </w:r>
            <w:r>
              <w:rPr>
                <w:rFonts w:ascii="Times New Roman" w:eastAsia="宋体" w:hAnsi="Times New Roman" w:cs="Times New Roman"/>
                <w:kern w:val="0"/>
                <w:szCs w:val="21"/>
              </w:rPr>
              <w:t>考试目标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w:t>
            </w:r>
            <w:r>
              <w:rPr>
                <w:rFonts w:ascii="Times New Roman" w:eastAsia="宋体" w:hAnsi="Times New Roman" w:cs="Times New Roman"/>
                <w:kern w:val="0"/>
                <w:szCs w:val="21"/>
              </w:rPr>
              <w:t>目标</w:t>
            </w:r>
            <w:r>
              <w:rPr>
                <w:rFonts w:ascii="Times New Roman" w:eastAsia="宋体" w:hAnsi="Times New Roman" w:cs="Times New Roman"/>
                <w:kern w:val="0"/>
                <w:szCs w:val="21"/>
              </w:rPr>
              <w:t>1</w:t>
            </w:r>
            <w:r>
              <w:rPr>
                <w:rFonts w:ascii="Times New Roman" w:eastAsia="宋体" w:hAnsi="Times New Roman" w:cs="Times New Roman"/>
                <w:kern w:val="0"/>
                <w:szCs w:val="21"/>
              </w:rPr>
              <w:t>总分</w:t>
            </w:r>
            <w:r>
              <w:rPr>
                <w:rFonts w:ascii="Times New Roman" w:eastAsia="宋体" w:hAnsi="Times New Roman" w:cs="Times New Roman" w:hint="eastAsia"/>
                <w:kern w:val="0"/>
                <w:szCs w:val="21"/>
              </w:rPr>
              <w:t>。</w:t>
            </w:r>
          </w:p>
        </w:tc>
      </w:tr>
      <w:tr w:rsidR="00B2200C" w14:paraId="3542FA73" w14:textId="77777777">
        <w:trPr>
          <w:trHeight w:val="679"/>
          <w:jc w:val="center"/>
        </w:trPr>
        <w:tc>
          <w:tcPr>
            <w:tcW w:w="2122" w:type="dxa"/>
            <w:shd w:val="clear" w:color="auto" w:fill="auto"/>
            <w:vAlign w:val="center"/>
          </w:tcPr>
          <w:p w14:paraId="46E8793F"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lastRenderedPageBreak/>
              <w:t>课程目标</w:t>
            </w:r>
            <w:r>
              <w:rPr>
                <w:rFonts w:ascii="Times New Roman" w:eastAsia="宋体" w:hAnsi="Times New Roman" w:cs="Times New Roman"/>
                <w:kern w:val="0"/>
                <w:szCs w:val="21"/>
              </w:rPr>
              <w:t>2</w:t>
            </w:r>
          </w:p>
        </w:tc>
        <w:tc>
          <w:tcPr>
            <w:tcW w:w="858" w:type="dxa"/>
            <w:shd w:val="clear" w:color="auto" w:fill="auto"/>
            <w:vAlign w:val="center"/>
          </w:tcPr>
          <w:p w14:paraId="5F803935"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100%</w:t>
            </w:r>
          </w:p>
        </w:tc>
        <w:tc>
          <w:tcPr>
            <w:tcW w:w="1134" w:type="dxa"/>
            <w:shd w:val="clear" w:color="auto" w:fill="auto"/>
            <w:vAlign w:val="center"/>
          </w:tcPr>
          <w:p w14:paraId="551F7F7E"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0</w:t>
            </w:r>
          </w:p>
        </w:tc>
        <w:tc>
          <w:tcPr>
            <w:tcW w:w="1134" w:type="dxa"/>
            <w:vAlign w:val="center"/>
          </w:tcPr>
          <w:p w14:paraId="346AEB6D"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0</w:t>
            </w:r>
          </w:p>
        </w:tc>
        <w:tc>
          <w:tcPr>
            <w:tcW w:w="2627" w:type="dxa"/>
            <w:vMerge/>
            <w:shd w:val="clear" w:color="auto" w:fill="auto"/>
            <w:vAlign w:val="center"/>
          </w:tcPr>
          <w:p w14:paraId="04D68899" w14:textId="77777777" w:rsidR="00B2200C" w:rsidRDefault="00B2200C">
            <w:pPr>
              <w:spacing w:beforeLines="50" w:before="156" w:afterLines="50" w:after="156"/>
              <w:rPr>
                <w:rFonts w:ascii="Times New Roman" w:eastAsia="宋体" w:hAnsi="Times New Roman" w:cs="Times New Roman"/>
                <w:kern w:val="0"/>
                <w:szCs w:val="21"/>
              </w:rPr>
            </w:pPr>
          </w:p>
        </w:tc>
      </w:tr>
      <w:tr w:rsidR="00B2200C" w14:paraId="3EB7BC97" w14:textId="77777777">
        <w:trPr>
          <w:trHeight w:val="606"/>
          <w:jc w:val="center"/>
        </w:trPr>
        <w:tc>
          <w:tcPr>
            <w:tcW w:w="2122" w:type="dxa"/>
            <w:shd w:val="clear" w:color="auto" w:fill="auto"/>
            <w:vAlign w:val="center"/>
          </w:tcPr>
          <w:p w14:paraId="658ECF56"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858" w:type="dxa"/>
            <w:shd w:val="clear" w:color="auto" w:fill="auto"/>
            <w:vAlign w:val="center"/>
          </w:tcPr>
          <w:p w14:paraId="32B513F9"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100%</w:t>
            </w:r>
          </w:p>
        </w:tc>
        <w:tc>
          <w:tcPr>
            <w:tcW w:w="1134" w:type="dxa"/>
            <w:shd w:val="clear" w:color="auto" w:fill="auto"/>
            <w:vAlign w:val="center"/>
          </w:tcPr>
          <w:p w14:paraId="67CC095A"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0</w:t>
            </w:r>
          </w:p>
        </w:tc>
        <w:tc>
          <w:tcPr>
            <w:tcW w:w="1134" w:type="dxa"/>
            <w:vAlign w:val="center"/>
          </w:tcPr>
          <w:p w14:paraId="198FAFFE"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0</w:t>
            </w:r>
          </w:p>
        </w:tc>
        <w:tc>
          <w:tcPr>
            <w:tcW w:w="2627" w:type="dxa"/>
            <w:vMerge/>
            <w:shd w:val="clear" w:color="auto" w:fill="auto"/>
            <w:vAlign w:val="center"/>
          </w:tcPr>
          <w:p w14:paraId="385F6523" w14:textId="77777777" w:rsidR="00B2200C" w:rsidRDefault="00B2200C">
            <w:pPr>
              <w:spacing w:beforeLines="50" w:before="156" w:afterLines="50" w:after="156"/>
              <w:rPr>
                <w:rFonts w:ascii="Times New Roman" w:eastAsia="宋体" w:hAnsi="Times New Roman" w:cs="Times New Roman"/>
                <w:kern w:val="0"/>
                <w:szCs w:val="21"/>
              </w:rPr>
            </w:pPr>
          </w:p>
        </w:tc>
      </w:tr>
    </w:tbl>
    <w:p w14:paraId="654C1448" w14:textId="77777777" w:rsidR="00B2200C" w:rsidRDefault="00B42542">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37"/>
        <w:gridCol w:w="1843"/>
        <w:gridCol w:w="1843"/>
        <w:gridCol w:w="1779"/>
        <w:gridCol w:w="1765"/>
      </w:tblGrid>
      <w:tr w:rsidR="00B2200C" w14:paraId="51493C6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2B2E84C"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14:paraId="148672CB"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067" w:type="dxa"/>
            <w:gridSpan w:val="5"/>
            <w:tcBorders>
              <w:top w:val="single" w:sz="4" w:space="0" w:color="auto"/>
              <w:left w:val="single" w:sz="4" w:space="0" w:color="auto"/>
              <w:right w:val="single" w:sz="4" w:space="0" w:color="auto"/>
            </w:tcBorders>
          </w:tcPr>
          <w:p w14:paraId="04EE9EA8"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B2200C" w14:paraId="180CD27A" w14:textId="77777777">
        <w:trPr>
          <w:trHeight w:val="517"/>
          <w:tblHeader/>
          <w:jc w:val="center"/>
        </w:trPr>
        <w:tc>
          <w:tcPr>
            <w:tcW w:w="993" w:type="dxa"/>
            <w:vMerge/>
            <w:tcBorders>
              <w:left w:val="single" w:sz="4" w:space="0" w:color="auto"/>
              <w:right w:val="single" w:sz="4" w:space="0" w:color="auto"/>
            </w:tcBorders>
            <w:vAlign w:val="center"/>
          </w:tcPr>
          <w:p w14:paraId="019EAC5D" w14:textId="77777777" w:rsidR="00B2200C" w:rsidRDefault="00B2200C">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3F470BB4"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843" w:type="dxa"/>
            <w:tcBorders>
              <w:top w:val="single" w:sz="4" w:space="0" w:color="auto"/>
              <w:left w:val="single" w:sz="4" w:space="0" w:color="auto"/>
              <w:bottom w:val="single" w:sz="4" w:space="0" w:color="auto"/>
              <w:right w:val="single" w:sz="4" w:space="0" w:color="auto"/>
            </w:tcBorders>
            <w:vAlign w:val="center"/>
          </w:tcPr>
          <w:p w14:paraId="2398E0C5"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AF3A57B"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0203733"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65" w:type="dxa"/>
            <w:tcBorders>
              <w:top w:val="single" w:sz="4" w:space="0" w:color="auto"/>
              <w:left w:val="single" w:sz="4" w:space="0" w:color="auto"/>
              <w:bottom w:val="single" w:sz="4" w:space="0" w:color="auto"/>
              <w:right w:val="single" w:sz="4" w:space="0" w:color="auto"/>
            </w:tcBorders>
            <w:vAlign w:val="center"/>
          </w:tcPr>
          <w:p w14:paraId="5EF27F5C"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B2200C" w14:paraId="48330C26" w14:textId="77777777">
        <w:trPr>
          <w:trHeight w:val="313"/>
          <w:tblHeader/>
          <w:jc w:val="center"/>
        </w:trPr>
        <w:tc>
          <w:tcPr>
            <w:tcW w:w="993" w:type="dxa"/>
            <w:vMerge/>
            <w:tcBorders>
              <w:left w:val="single" w:sz="4" w:space="0" w:color="auto"/>
              <w:right w:val="single" w:sz="4" w:space="0" w:color="auto"/>
            </w:tcBorders>
            <w:vAlign w:val="center"/>
          </w:tcPr>
          <w:p w14:paraId="3EF354EF" w14:textId="77777777" w:rsidR="00B2200C" w:rsidRDefault="00B2200C">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180E1AA9"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843" w:type="dxa"/>
            <w:tcBorders>
              <w:top w:val="single" w:sz="4" w:space="0" w:color="auto"/>
              <w:left w:val="single" w:sz="4" w:space="0" w:color="auto"/>
              <w:bottom w:val="single" w:sz="4" w:space="0" w:color="auto"/>
              <w:right w:val="single" w:sz="4" w:space="0" w:color="auto"/>
            </w:tcBorders>
            <w:vAlign w:val="center"/>
          </w:tcPr>
          <w:p w14:paraId="702183F5"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0D0418B"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06F4EEE"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1765" w:type="dxa"/>
            <w:tcBorders>
              <w:top w:val="single" w:sz="4" w:space="0" w:color="auto"/>
              <w:left w:val="single" w:sz="4" w:space="0" w:color="auto"/>
              <w:bottom w:val="single" w:sz="4" w:space="0" w:color="auto"/>
              <w:right w:val="single" w:sz="4" w:space="0" w:color="auto"/>
            </w:tcBorders>
            <w:vAlign w:val="center"/>
          </w:tcPr>
          <w:p w14:paraId="2933EDB5"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B2200C" w14:paraId="63DFEE6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965EE03" w14:textId="77777777" w:rsidR="00B2200C" w:rsidRDefault="00B2200C">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0668CBA0" w14:textId="77777777" w:rsidR="00B2200C" w:rsidRDefault="00B42542">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843" w:type="dxa"/>
            <w:tcBorders>
              <w:top w:val="single" w:sz="4" w:space="0" w:color="auto"/>
              <w:left w:val="single" w:sz="4" w:space="0" w:color="auto"/>
              <w:bottom w:val="single" w:sz="4" w:space="0" w:color="auto"/>
              <w:right w:val="single" w:sz="4" w:space="0" w:color="auto"/>
            </w:tcBorders>
            <w:vAlign w:val="center"/>
          </w:tcPr>
          <w:p w14:paraId="7D586721" w14:textId="77777777" w:rsidR="00B2200C" w:rsidRDefault="00B42542">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3794B0F" w14:textId="77777777" w:rsidR="00B2200C" w:rsidRDefault="00B42542">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F4151D9" w14:textId="77777777" w:rsidR="00B2200C" w:rsidRDefault="00B42542">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65" w:type="dxa"/>
            <w:tcBorders>
              <w:top w:val="single" w:sz="4" w:space="0" w:color="auto"/>
              <w:left w:val="single" w:sz="4" w:space="0" w:color="auto"/>
              <w:bottom w:val="single" w:sz="4" w:space="0" w:color="auto"/>
              <w:right w:val="single" w:sz="4" w:space="0" w:color="auto"/>
            </w:tcBorders>
            <w:vAlign w:val="center"/>
          </w:tcPr>
          <w:p w14:paraId="27EDABAE" w14:textId="77777777" w:rsidR="00B2200C" w:rsidRDefault="00B42542">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B2200C" w14:paraId="5BEED8A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0C8D39C"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536ACF61"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1837" w:type="dxa"/>
            <w:tcBorders>
              <w:top w:val="single" w:sz="4" w:space="0" w:color="auto"/>
              <w:left w:val="single" w:sz="4" w:space="0" w:color="auto"/>
              <w:bottom w:val="single" w:sz="4" w:space="0" w:color="auto"/>
              <w:right w:val="single" w:sz="4" w:space="0" w:color="auto"/>
            </w:tcBorders>
          </w:tcPr>
          <w:p w14:paraId="43A28F8F"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很好的掌握药理学</w:t>
            </w:r>
            <w:r>
              <w:rPr>
                <w:rFonts w:ascii="宋体" w:eastAsia="宋体" w:hAnsi="宋体" w:hint="eastAsia"/>
              </w:rPr>
              <w:t>理论的</w:t>
            </w:r>
            <w:r>
              <w:rPr>
                <w:rFonts w:ascii="宋体" w:eastAsia="宋体" w:hAnsi="宋体"/>
              </w:rPr>
              <w:t>基本知识</w:t>
            </w:r>
            <w:r>
              <w:rPr>
                <w:rFonts w:ascii="宋体" w:eastAsia="宋体" w:hAnsi="宋体" w:hint="eastAsia"/>
              </w:rPr>
              <w:t>以及实验基本知识及操作技能</w:t>
            </w:r>
          </w:p>
        </w:tc>
        <w:tc>
          <w:tcPr>
            <w:tcW w:w="1843" w:type="dxa"/>
            <w:tcBorders>
              <w:top w:val="single" w:sz="4" w:space="0" w:color="auto"/>
              <w:left w:val="single" w:sz="4" w:space="0" w:color="auto"/>
              <w:bottom w:val="single" w:sz="4" w:space="0" w:color="auto"/>
              <w:right w:val="single" w:sz="4" w:space="0" w:color="auto"/>
            </w:tcBorders>
          </w:tcPr>
          <w:p w14:paraId="4E6A3A30"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较好的掌握药理学</w:t>
            </w:r>
            <w:r>
              <w:rPr>
                <w:rFonts w:ascii="宋体" w:eastAsia="宋体" w:hAnsi="宋体" w:hint="eastAsia"/>
              </w:rPr>
              <w:t>理论的</w:t>
            </w:r>
            <w:r>
              <w:rPr>
                <w:rFonts w:ascii="宋体" w:eastAsia="宋体" w:hAnsi="宋体"/>
              </w:rPr>
              <w:t>基本知识</w:t>
            </w:r>
            <w:r>
              <w:rPr>
                <w:rFonts w:ascii="宋体" w:eastAsia="宋体" w:hAnsi="宋体" w:hint="eastAsia"/>
              </w:rPr>
              <w:t>以及实验基本知识及操作技能</w:t>
            </w:r>
          </w:p>
        </w:tc>
        <w:tc>
          <w:tcPr>
            <w:tcW w:w="1843" w:type="dxa"/>
            <w:tcBorders>
              <w:top w:val="single" w:sz="4" w:space="0" w:color="auto"/>
              <w:left w:val="single" w:sz="4" w:space="0" w:color="auto"/>
              <w:bottom w:val="single" w:sz="4" w:space="0" w:color="auto"/>
              <w:right w:val="single" w:sz="4" w:space="0" w:color="auto"/>
            </w:tcBorders>
          </w:tcPr>
          <w:p w14:paraId="5C472A16"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基本能掌握药理学</w:t>
            </w:r>
            <w:r>
              <w:rPr>
                <w:rFonts w:ascii="宋体" w:eastAsia="宋体" w:hAnsi="宋体" w:hint="eastAsia"/>
              </w:rPr>
              <w:t>理论的</w:t>
            </w:r>
            <w:r>
              <w:rPr>
                <w:rFonts w:ascii="宋体" w:eastAsia="宋体" w:hAnsi="宋体"/>
              </w:rPr>
              <w:t>基本知识</w:t>
            </w:r>
            <w:r>
              <w:rPr>
                <w:rFonts w:ascii="宋体" w:eastAsia="宋体" w:hAnsi="宋体" w:hint="eastAsia"/>
              </w:rPr>
              <w:t>以及实验基本知识及操作技能</w:t>
            </w:r>
          </w:p>
        </w:tc>
        <w:tc>
          <w:tcPr>
            <w:tcW w:w="1779" w:type="dxa"/>
            <w:tcBorders>
              <w:top w:val="single" w:sz="4" w:space="0" w:color="auto"/>
              <w:left w:val="single" w:sz="4" w:space="0" w:color="auto"/>
              <w:bottom w:val="single" w:sz="4" w:space="0" w:color="auto"/>
              <w:right w:val="single" w:sz="4" w:space="0" w:color="auto"/>
            </w:tcBorders>
          </w:tcPr>
          <w:p w14:paraId="3126885A"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初步能掌握药理学</w:t>
            </w:r>
            <w:r>
              <w:rPr>
                <w:rFonts w:ascii="宋体" w:eastAsia="宋体" w:hAnsi="宋体" w:hint="eastAsia"/>
              </w:rPr>
              <w:t>理论的</w:t>
            </w:r>
            <w:r>
              <w:rPr>
                <w:rFonts w:ascii="宋体" w:eastAsia="宋体" w:hAnsi="宋体"/>
              </w:rPr>
              <w:t>基本知识</w:t>
            </w:r>
            <w:r>
              <w:rPr>
                <w:rFonts w:ascii="宋体" w:eastAsia="宋体" w:hAnsi="宋体" w:hint="eastAsia"/>
              </w:rPr>
              <w:t>以及实验基本知识及操作技能</w:t>
            </w:r>
          </w:p>
        </w:tc>
        <w:tc>
          <w:tcPr>
            <w:tcW w:w="1765" w:type="dxa"/>
            <w:tcBorders>
              <w:top w:val="single" w:sz="4" w:space="0" w:color="auto"/>
              <w:left w:val="single" w:sz="4" w:space="0" w:color="auto"/>
              <w:bottom w:val="single" w:sz="4" w:space="0" w:color="auto"/>
              <w:right w:val="single" w:sz="4" w:space="0" w:color="auto"/>
            </w:tcBorders>
          </w:tcPr>
          <w:p w14:paraId="2E49AFED"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不能掌握药理学</w:t>
            </w:r>
            <w:r>
              <w:rPr>
                <w:rFonts w:ascii="宋体" w:eastAsia="宋体" w:hAnsi="宋体" w:hint="eastAsia"/>
              </w:rPr>
              <w:t>理论的</w:t>
            </w:r>
            <w:r>
              <w:rPr>
                <w:rFonts w:ascii="宋体" w:eastAsia="宋体" w:hAnsi="宋体"/>
              </w:rPr>
              <w:t>基本知识</w:t>
            </w:r>
            <w:r>
              <w:rPr>
                <w:rFonts w:ascii="宋体" w:eastAsia="宋体" w:hAnsi="宋体" w:hint="eastAsia"/>
              </w:rPr>
              <w:t>以及实验基本知识及操作技能</w:t>
            </w:r>
          </w:p>
        </w:tc>
      </w:tr>
      <w:tr w:rsidR="00B2200C" w14:paraId="20E3F79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4FAA2C2"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4E42E4BC"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1837" w:type="dxa"/>
            <w:tcBorders>
              <w:top w:val="single" w:sz="4" w:space="0" w:color="auto"/>
              <w:left w:val="single" w:sz="4" w:space="0" w:color="auto"/>
              <w:bottom w:val="single" w:sz="4" w:space="0" w:color="auto"/>
              <w:right w:val="single" w:sz="4" w:space="0" w:color="auto"/>
            </w:tcBorders>
          </w:tcPr>
          <w:p w14:paraId="774DEEAA"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很好的</w:t>
            </w:r>
            <w:r>
              <w:rPr>
                <w:rFonts w:ascii="宋体" w:eastAsia="宋体" w:hAnsi="宋体" w:hint="eastAsia"/>
              </w:rPr>
              <w:t>融会贯通</w:t>
            </w:r>
            <w:r>
              <w:rPr>
                <w:rFonts w:ascii="宋体" w:eastAsia="宋体" w:hAnsi="宋体"/>
              </w:rPr>
              <w:t>药理学基本知识</w:t>
            </w:r>
            <w:r>
              <w:rPr>
                <w:rFonts w:ascii="宋体" w:eastAsia="宋体" w:hAnsi="宋体" w:hint="eastAsia"/>
              </w:rPr>
              <w:t>以及实验基本理论和基本方法。能完全自主学习，</w:t>
            </w:r>
            <w:r>
              <w:rPr>
                <w:rFonts w:ascii="Times New Roman" w:eastAsia="宋体" w:hAnsi="Times New Roman" w:cs="Times New Roman" w:hint="eastAsia"/>
                <w:szCs w:val="21"/>
              </w:rPr>
              <w:t>独立阅读教材和</w:t>
            </w:r>
            <w:r>
              <w:rPr>
                <w:rFonts w:ascii="Times New Roman" w:eastAsia="宋体" w:hAnsi="Times New Roman" w:cs="Times New Roman"/>
                <w:szCs w:val="21"/>
              </w:rPr>
              <w:t>查阅有关的文献资料</w:t>
            </w:r>
            <w:r>
              <w:rPr>
                <w:rFonts w:ascii="Times New Roman" w:eastAsia="宋体" w:hAnsi="Times New Roman" w:cs="Times New Roman" w:hint="eastAsia"/>
                <w:szCs w:val="21"/>
              </w:rPr>
              <w:t>。能</w:t>
            </w:r>
            <w:r>
              <w:rPr>
                <w:rFonts w:ascii="Times New Roman" w:eastAsia="宋体" w:hAnsi="Times New Roman" w:cs="Times New Roman"/>
                <w:szCs w:val="21"/>
              </w:rPr>
              <w:t>牢固掌握药理学的</w:t>
            </w:r>
            <w:r>
              <w:rPr>
                <w:rFonts w:ascii="Times New Roman" w:eastAsia="宋体" w:hAnsi="Times New Roman" w:cs="Times New Roman" w:hint="eastAsia"/>
                <w:szCs w:val="21"/>
              </w:rPr>
              <w:t>英文专业词汇。</w:t>
            </w:r>
          </w:p>
        </w:tc>
        <w:tc>
          <w:tcPr>
            <w:tcW w:w="1843" w:type="dxa"/>
            <w:tcBorders>
              <w:top w:val="single" w:sz="4" w:space="0" w:color="auto"/>
              <w:left w:val="single" w:sz="4" w:space="0" w:color="auto"/>
              <w:bottom w:val="single" w:sz="4" w:space="0" w:color="auto"/>
              <w:right w:val="single" w:sz="4" w:space="0" w:color="auto"/>
            </w:tcBorders>
          </w:tcPr>
          <w:p w14:paraId="03C9DEF5"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较好的</w:t>
            </w:r>
            <w:r>
              <w:rPr>
                <w:rFonts w:ascii="宋体" w:eastAsia="宋体" w:hAnsi="宋体" w:hint="eastAsia"/>
              </w:rPr>
              <w:t>融会贯通</w:t>
            </w:r>
            <w:r>
              <w:rPr>
                <w:rFonts w:ascii="宋体" w:eastAsia="宋体" w:hAnsi="宋体"/>
              </w:rPr>
              <w:t>药理学基本知识</w:t>
            </w:r>
            <w:r>
              <w:rPr>
                <w:rFonts w:ascii="宋体" w:eastAsia="宋体" w:hAnsi="宋体" w:hint="eastAsia"/>
              </w:rPr>
              <w:t>以及实验基本理论和基本方法。自主学习能力较强，较好地</w:t>
            </w:r>
            <w:r>
              <w:rPr>
                <w:rFonts w:ascii="Times New Roman" w:eastAsia="宋体" w:hAnsi="Times New Roman" w:cs="Times New Roman" w:hint="eastAsia"/>
                <w:szCs w:val="21"/>
              </w:rPr>
              <w:t>独立阅读教材和</w:t>
            </w:r>
            <w:r>
              <w:rPr>
                <w:rFonts w:ascii="Times New Roman" w:eastAsia="宋体" w:hAnsi="Times New Roman" w:cs="Times New Roman"/>
                <w:szCs w:val="21"/>
              </w:rPr>
              <w:t>查阅有关的文献资料</w:t>
            </w:r>
            <w:r>
              <w:rPr>
                <w:rFonts w:ascii="Times New Roman" w:eastAsia="宋体" w:hAnsi="Times New Roman" w:cs="Times New Roman" w:hint="eastAsia"/>
                <w:szCs w:val="21"/>
              </w:rPr>
              <w:t>。能较好</w:t>
            </w:r>
            <w:r>
              <w:rPr>
                <w:rFonts w:ascii="Times New Roman" w:eastAsia="宋体" w:hAnsi="Times New Roman" w:cs="Times New Roman"/>
                <w:szCs w:val="21"/>
              </w:rPr>
              <w:t>掌握药理学的</w:t>
            </w:r>
            <w:r>
              <w:rPr>
                <w:rFonts w:ascii="Times New Roman" w:eastAsia="宋体" w:hAnsi="Times New Roman" w:cs="Times New Roman" w:hint="eastAsia"/>
                <w:szCs w:val="21"/>
              </w:rPr>
              <w:t>英文专业词汇。</w:t>
            </w:r>
          </w:p>
        </w:tc>
        <w:tc>
          <w:tcPr>
            <w:tcW w:w="1843" w:type="dxa"/>
            <w:tcBorders>
              <w:top w:val="single" w:sz="4" w:space="0" w:color="auto"/>
              <w:left w:val="single" w:sz="4" w:space="0" w:color="auto"/>
              <w:bottom w:val="single" w:sz="4" w:space="0" w:color="auto"/>
              <w:right w:val="single" w:sz="4" w:space="0" w:color="auto"/>
            </w:tcBorders>
          </w:tcPr>
          <w:p w14:paraId="727AFF65"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基本能</w:t>
            </w:r>
            <w:r>
              <w:rPr>
                <w:rFonts w:ascii="宋体" w:eastAsia="宋体" w:hAnsi="宋体" w:hint="eastAsia"/>
              </w:rPr>
              <w:t>融会贯通</w:t>
            </w:r>
            <w:r>
              <w:rPr>
                <w:rFonts w:ascii="宋体" w:eastAsia="宋体" w:hAnsi="宋体"/>
              </w:rPr>
              <w:t>药理学基本知识</w:t>
            </w:r>
            <w:r>
              <w:rPr>
                <w:rFonts w:ascii="宋体" w:eastAsia="宋体" w:hAnsi="宋体" w:hint="eastAsia"/>
              </w:rPr>
              <w:t>以及实验基本理论和基本方法。自主学习能力尚可，基本能</w:t>
            </w:r>
            <w:r>
              <w:rPr>
                <w:rFonts w:ascii="Times New Roman" w:eastAsia="宋体" w:hAnsi="Times New Roman" w:cs="Times New Roman" w:hint="eastAsia"/>
                <w:szCs w:val="21"/>
              </w:rPr>
              <w:t>独立阅读教材和</w:t>
            </w:r>
            <w:r>
              <w:rPr>
                <w:rFonts w:ascii="Times New Roman" w:eastAsia="宋体" w:hAnsi="Times New Roman" w:cs="Times New Roman"/>
                <w:szCs w:val="21"/>
              </w:rPr>
              <w:t>查阅有关的文献资料</w:t>
            </w:r>
            <w:r>
              <w:rPr>
                <w:rFonts w:ascii="Times New Roman" w:eastAsia="宋体" w:hAnsi="Times New Roman" w:cs="Times New Roman" w:hint="eastAsia"/>
                <w:szCs w:val="21"/>
              </w:rPr>
              <w:t>。基本</w:t>
            </w:r>
            <w:r>
              <w:rPr>
                <w:rFonts w:ascii="Times New Roman" w:eastAsia="宋体" w:hAnsi="Times New Roman" w:cs="Times New Roman"/>
                <w:szCs w:val="21"/>
              </w:rPr>
              <w:t>掌握药理学的</w:t>
            </w:r>
            <w:r>
              <w:rPr>
                <w:rFonts w:ascii="Times New Roman" w:eastAsia="宋体" w:hAnsi="Times New Roman" w:cs="Times New Roman" w:hint="eastAsia"/>
                <w:szCs w:val="21"/>
              </w:rPr>
              <w:t>英文专业词汇。</w:t>
            </w:r>
          </w:p>
        </w:tc>
        <w:tc>
          <w:tcPr>
            <w:tcW w:w="1779" w:type="dxa"/>
            <w:tcBorders>
              <w:top w:val="single" w:sz="4" w:space="0" w:color="auto"/>
              <w:left w:val="single" w:sz="4" w:space="0" w:color="auto"/>
              <w:bottom w:val="single" w:sz="4" w:space="0" w:color="auto"/>
              <w:right w:val="single" w:sz="4" w:space="0" w:color="auto"/>
            </w:tcBorders>
          </w:tcPr>
          <w:p w14:paraId="73A4ADD7"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初步能</w:t>
            </w:r>
            <w:r>
              <w:rPr>
                <w:rFonts w:ascii="宋体" w:eastAsia="宋体" w:hAnsi="宋体" w:hint="eastAsia"/>
              </w:rPr>
              <w:t>融会贯通</w:t>
            </w:r>
            <w:r>
              <w:rPr>
                <w:rFonts w:ascii="宋体" w:eastAsia="宋体" w:hAnsi="宋体"/>
              </w:rPr>
              <w:t>药理学基本知识</w:t>
            </w:r>
            <w:r>
              <w:rPr>
                <w:rFonts w:ascii="宋体" w:eastAsia="宋体" w:hAnsi="宋体" w:hint="eastAsia"/>
              </w:rPr>
              <w:t>以及实验基本理论和基本方法。自主学习能力合格，初步能</w:t>
            </w:r>
            <w:r>
              <w:rPr>
                <w:rFonts w:ascii="Times New Roman" w:eastAsia="宋体" w:hAnsi="Times New Roman" w:cs="Times New Roman" w:hint="eastAsia"/>
                <w:szCs w:val="21"/>
              </w:rPr>
              <w:t>独立阅读教材和</w:t>
            </w:r>
            <w:r>
              <w:rPr>
                <w:rFonts w:ascii="Times New Roman" w:eastAsia="宋体" w:hAnsi="Times New Roman" w:cs="Times New Roman"/>
                <w:szCs w:val="21"/>
              </w:rPr>
              <w:t>查阅有关的文献资料</w:t>
            </w:r>
            <w:r>
              <w:rPr>
                <w:rFonts w:ascii="Times New Roman" w:eastAsia="宋体" w:hAnsi="Times New Roman" w:cs="Times New Roman" w:hint="eastAsia"/>
                <w:szCs w:val="21"/>
              </w:rPr>
              <w:t>。初步</w:t>
            </w:r>
            <w:r>
              <w:rPr>
                <w:rFonts w:ascii="Times New Roman" w:eastAsia="宋体" w:hAnsi="Times New Roman" w:cs="Times New Roman"/>
                <w:szCs w:val="21"/>
              </w:rPr>
              <w:t>掌握药理学的</w:t>
            </w:r>
            <w:r>
              <w:rPr>
                <w:rFonts w:ascii="Times New Roman" w:eastAsia="宋体" w:hAnsi="Times New Roman" w:cs="Times New Roman" w:hint="eastAsia"/>
                <w:szCs w:val="21"/>
              </w:rPr>
              <w:t>英文专业词汇。</w:t>
            </w:r>
          </w:p>
        </w:tc>
        <w:tc>
          <w:tcPr>
            <w:tcW w:w="1765" w:type="dxa"/>
            <w:tcBorders>
              <w:top w:val="single" w:sz="4" w:space="0" w:color="auto"/>
              <w:left w:val="single" w:sz="4" w:space="0" w:color="auto"/>
              <w:bottom w:val="single" w:sz="4" w:space="0" w:color="auto"/>
              <w:right w:val="single" w:sz="4" w:space="0" w:color="auto"/>
            </w:tcBorders>
          </w:tcPr>
          <w:p w14:paraId="0FADFD88"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不能</w:t>
            </w:r>
            <w:r>
              <w:rPr>
                <w:rFonts w:ascii="宋体" w:eastAsia="宋体" w:hAnsi="宋体" w:hint="eastAsia"/>
              </w:rPr>
              <w:t>融会贯通</w:t>
            </w:r>
            <w:r>
              <w:rPr>
                <w:rFonts w:ascii="宋体" w:eastAsia="宋体" w:hAnsi="宋体"/>
              </w:rPr>
              <w:t>药理学基本知识</w:t>
            </w:r>
            <w:r>
              <w:rPr>
                <w:rFonts w:ascii="宋体" w:eastAsia="宋体" w:hAnsi="宋体" w:hint="eastAsia"/>
              </w:rPr>
              <w:t>以及实验基本理论和基本方法。自主学习能力缺乏，不具备</w:t>
            </w:r>
            <w:r>
              <w:rPr>
                <w:rFonts w:ascii="Times New Roman" w:eastAsia="宋体" w:hAnsi="Times New Roman" w:cs="Times New Roman" w:hint="eastAsia"/>
                <w:szCs w:val="21"/>
              </w:rPr>
              <w:t>独立阅读教材和</w:t>
            </w:r>
            <w:r>
              <w:rPr>
                <w:rFonts w:ascii="Times New Roman" w:eastAsia="宋体" w:hAnsi="Times New Roman" w:cs="Times New Roman"/>
                <w:szCs w:val="21"/>
              </w:rPr>
              <w:t>查阅有关的文献资料</w:t>
            </w:r>
            <w:r>
              <w:rPr>
                <w:rFonts w:ascii="Times New Roman" w:eastAsia="宋体" w:hAnsi="Times New Roman" w:cs="Times New Roman" w:hint="eastAsia"/>
                <w:szCs w:val="21"/>
              </w:rPr>
              <w:t>的能力。没有很好</w:t>
            </w:r>
            <w:r>
              <w:rPr>
                <w:rFonts w:ascii="Times New Roman" w:eastAsia="宋体" w:hAnsi="Times New Roman" w:cs="Times New Roman"/>
                <w:szCs w:val="21"/>
              </w:rPr>
              <w:t>掌握药理学的</w:t>
            </w:r>
            <w:r>
              <w:rPr>
                <w:rFonts w:ascii="Times New Roman" w:eastAsia="宋体" w:hAnsi="Times New Roman" w:cs="Times New Roman" w:hint="eastAsia"/>
                <w:szCs w:val="21"/>
              </w:rPr>
              <w:t>英文专业词汇。</w:t>
            </w:r>
          </w:p>
        </w:tc>
      </w:tr>
      <w:tr w:rsidR="00B2200C" w14:paraId="1EBD986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9E23A3"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21C9FE81"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837" w:type="dxa"/>
            <w:tcBorders>
              <w:top w:val="single" w:sz="4" w:space="0" w:color="auto"/>
              <w:left w:val="single" w:sz="4" w:space="0" w:color="auto"/>
              <w:bottom w:val="single" w:sz="4" w:space="0" w:color="auto"/>
              <w:right w:val="single" w:sz="4" w:space="0" w:color="auto"/>
            </w:tcBorders>
          </w:tcPr>
          <w:p w14:paraId="5D356FFB" w14:textId="77777777" w:rsidR="00B2200C" w:rsidRDefault="00B42542">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rPr>
              <w:t>端正</w:t>
            </w:r>
            <w:r>
              <w:rPr>
                <w:rFonts w:ascii="Times New Roman" w:eastAsia="宋体" w:hAnsi="Times New Roman" w:cs="Times New Roman"/>
              </w:rPr>
              <w:t>的世界观、人生观、价值观和</w:t>
            </w:r>
            <w:r>
              <w:rPr>
                <w:rFonts w:ascii="Times New Roman" w:eastAsia="宋体" w:hAnsi="Times New Roman" w:cs="Times New Roman" w:hint="eastAsia"/>
              </w:rPr>
              <w:t>正确的</w:t>
            </w:r>
            <w:r>
              <w:rPr>
                <w:rFonts w:ascii="Times New Roman" w:eastAsia="宋体" w:hAnsi="Times New Roman" w:cs="Times New Roman"/>
              </w:rPr>
              <w:t>社会主义荣辱观</w:t>
            </w:r>
            <w:r>
              <w:rPr>
                <w:rFonts w:ascii="Times New Roman" w:eastAsia="宋体" w:hAnsi="Times New Roman" w:cs="Times New Roman" w:hint="eastAsia"/>
              </w:rPr>
              <w:t>；具有</w:t>
            </w:r>
            <w:r>
              <w:rPr>
                <w:rFonts w:ascii="Times New Roman" w:eastAsia="宋体" w:hAnsi="Times New Roman" w:cs="Times New Roman"/>
              </w:rPr>
              <w:t>严格遵守医学生誓言的信念</w:t>
            </w:r>
            <w:r>
              <w:rPr>
                <w:rFonts w:ascii="Times New Roman" w:eastAsia="宋体" w:hAnsi="Times New Roman" w:cs="Times New Roman" w:hint="eastAsia"/>
              </w:rPr>
              <w:t>；</w:t>
            </w:r>
            <w:r>
              <w:rPr>
                <w:rFonts w:ascii="Times New Roman" w:eastAsia="宋体" w:hAnsi="Times New Roman" w:cs="Times New Roman"/>
              </w:rPr>
              <w:t>坚定为祖国大健康事业和人民幸福奉献终生的意志，珍视生命，关爱病人，具有人道主义精神</w:t>
            </w:r>
            <w:r>
              <w:rPr>
                <w:rFonts w:ascii="Times New Roman" w:eastAsia="宋体" w:hAnsi="Times New Roman" w:cs="Times New Roman" w:hint="eastAsia"/>
              </w:rPr>
              <w:t>，德智体美劳全面</w:t>
            </w:r>
            <w:r>
              <w:rPr>
                <w:rFonts w:ascii="Times New Roman" w:eastAsia="宋体" w:hAnsi="Times New Roman" w:cs="Times New Roman" w:hint="eastAsia"/>
              </w:rPr>
              <w:lastRenderedPageBreak/>
              <w:t>发展。</w:t>
            </w:r>
          </w:p>
        </w:tc>
        <w:tc>
          <w:tcPr>
            <w:tcW w:w="1843" w:type="dxa"/>
            <w:tcBorders>
              <w:top w:val="single" w:sz="4" w:space="0" w:color="auto"/>
              <w:left w:val="single" w:sz="4" w:space="0" w:color="auto"/>
              <w:bottom w:val="single" w:sz="4" w:space="0" w:color="auto"/>
              <w:right w:val="single" w:sz="4" w:space="0" w:color="auto"/>
            </w:tcBorders>
          </w:tcPr>
          <w:p w14:paraId="6615D735" w14:textId="77777777" w:rsidR="00B2200C" w:rsidRDefault="00B42542">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rPr>
              <w:lastRenderedPageBreak/>
              <w:t>端正</w:t>
            </w:r>
            <w:r>
              <w:rPr>
                <w:rFonts w:ascii="Times New Roman" w:eastAsia="宋体" w:hAnsi="Times New Roman" w:cs="Times New Roman"/>
              </w:rPr>
              <w:t>的世界观、人生观、价值观和</w:t>
            </w:r>
            <w:r>
              <w:rPr>
                <w:rFonts w:ascii="Times New Roman" w:eastAsia="宋体" w:hAnsi="Times New Roman" w:cs="Times New Roman" w:hint="eastAsia"/>
              </w:rPr>
              <w:t>正确的</w:t>
            </w:r>
            <w:r>
              <w:rPr>
                <w:rFonts w:ascii="Times New Roman" w:eastAsia="宋体" w:hAnsi="Times New Roman" w:cs="Times New Roman"/>
              </w:rPr>
              <w:t>社会主义荣辱观</w:t>
            </w:r>
            <w:r>
              <w:rPr>
                <w:rFonts w:ascii="Times New Roman" w:eastAsia="宋体" w:hAnsi="Times New Roman" w:cs="Times New Roman" w:hint="eastAsia"/>
              </w:rPr>
              <w:t>；具有</w:t>
            </w:r>
            <w:r>
              <w:rPr>
                <w:rFonts w:ascii="Times New Roman" w:eastAsia="宋体" w:hAnsi="Times New Roman" w:cs="Times New Roman"/>
              </w:rPr>
              <w:t>严格遵守医学生誓言的信念</w:t>
            </w:r>
            <w:r>
              <w:rPr>
                <w:rFonts w:ascii="Times New Roman" w:eastAsia="宋体" w:hAnsi="Times New Roman" w:cs="Times New Roman" w:hint="eastAsia"/>
              </w:rPr>
              <w:t>；</w:t>
            </w:r>
            <w:r>
              <w:rPr>
                <w:rFonts w:ascii="Times New Roman" w:eastAsia="宋体" w:hAnsi="Times New Roman" w:cs="Times New Roman"/>
              </w:rPr>
              <w:t>坚定为祖国大健康事业和人民幸福奉献终生的意志，珍视生命，关爱病人，具有人道主义精神</w:t>
            </w:r>
            <w:r>
              <w:rPr>
                <w:rFonts w:ascii="Times New Roman" w:eastAsia="宋体" w:hAnsi="Times New Roman" w:cs="Times New Roman" w:hint="eastAsia"/>
              </w:rPr>
              <w:t>，德智体美劳较全</w:t>
            </w:r>
            <w:r>
              <w:rPr>
                <w:rFonts w:ascii="Times New Roman" w:eastAsia="宋体" w:hAnsi="Times New Roman" w:cs="Times New Roman" w:hint="eastAsia"/>
              </w:rPr>
              <w:lastRenderedPageBreak/>
              <w:t>面发展。</w:t>
            </w:r>
          </w:p>
        </w:tc>
        <w:tc>
          <w:tcPr>
            <w:tcW w:w="1843" w:type="dxa"/>
            <w:tcBorders>
              <w:top w:val="single" w:sz="4" w:space="0" w:color="auto"/>
              <w:left w:val="single" w:sz="4" w:space="0" w:color="auto"/>
              <w:bottom w:val="single" w:sz="4" w:space="0" w:color="auto"/>
              <w:right w:val="single" w:sz="4" w:space="0" w:color="auto"/>
            </w:tcBorders>
          </w:tcPr>
          <w:p w14:paraId="6EEE0316" w14:textId="77777777" w:rsidR="00B2200C" w:rsidRDefault="00B42542">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rPr>
              <w:lastRenderedPageBreak/>
              <w:t>较端正</w:t>
            </w:r>
            <w:r>
              <w:rPr>
                <w:rFonts w:ascii="Times New Roman" w:eastAsia="宋体" w:hAnsi="Times New Roman" w:cs="Times New Roman"/>
              </w:rPr>
              <w:t>的世界观、人生观、价值观和</w:t>
            </w:r>
            <w:r>
              <w:rPr>
                <w:rFonts w:ascii="Times New Roman" w:eastAsia="宋体" w:hAnsi="Times New Roman" w:cs="Times New Roman" w:hint="eastAsia"/>
              </w:rPr>
              <w:t>正确的</w:t>
            </w:r>
            <w:r>
              <w:rPr>
                <w:rFonts w:ascii="Times New Roman" w:eastAsia="宋体" w:hAnsi="Times New Roman" w:cs="Times New Roman"/>
              </w:rPr>
              <w:t>社会主义荣辱观</w:t>
            </w:r>
            <w:r>
              <w:rPr>
                <w:rFonts w:ascii="Times New Roman" w:eastAsia="宋体" w:hAnsi="Times New Roman" w:cs="Times New Roman" w:hint="eastAsia"/>
              </w:rPr>
              <w:t>；较能</w:t>
            </w:r>
            <w:r>
              <w:rPr>
                <w:rFonts w:ascii="Times New Roman" w:eastAsia="宋体" w:hAnsi="Times New Roman" w:cs="Times New Roman"/>
              </w:rPr>
              <w:t>严格遵守医学生誓言的信念</w:t>
            </w:r>
            <w:r>
              <w:rPr>
                <w:rFonts w:ascii="Times New Roman" w:eastAsia="宋体" w:hAnsi="Times New Roman" w:cs="Times New Roman" w:hint="eastAsia"/>
              </w:rPr>
              <w:t>以及</w:t>
            </w:r>
            <w:r>
              <w:rPr>
                <w:rFonts w:ascii="Times New Roman" w:eastAsia="宋体" w:hAnsi="Times New Roman" w:cs="Times New Roman"/>
              </w:rPr>
              <w:t>坚定为祖国大健康事业和人民幸福奉献终生的意志，珍视生</w:t>
            </w:r>
            <w:r>
              <w:rPr>
                <w:rFonts w:ascii="Times New Roman" w:eastAsia="宋体" w:hAnsi="Times New Roman" w:cs="Times New Roman"/>
              </w:rPr>
              <w:t>命，关爱病人，具有人道主义精神</w:t>
            </w:r>
            <w:r>
              <w:rPr>
                <w:rFonts w:ascii="Times New Roman" w:eastAsia="宋体" w:hAnsi="Times New Roman" w:cs="Times New Roman" w:hint="eastAsia"/>
              </w:rPr>
              <w:t>，德智体美劳</w:t>
            </w:r>
            <w:r>
              <w:rPr>
                <w:rFonts w:ascii="Times New Roman" w:eastAsia="宋体" w:hAnsi="Times New Roman" w:cs="Times New Roman" w:hint="eastAsia"/>
              </w:rPr>
              <w:lastRenderedPageBreak/>
              <w:t>全面发展不够均衡。</w:t>
            </w:r>
          </w:p>
        </w:tc>
        <w:tc>
          <w:tcPr>
            <w:tcW w:w="1779" w:type="dxa"/>
            <w:tcBorders>
              <w:top w:val="single" w:sz="4" w:space="0" w:color="auto"/>
              <w:left w:val="single" w:sz="4" w:space="0" w:color="auto"/>
              <w:bottom w:val="single" w:sz="4" w:space="0" w:color="auto"/>
              <w:right w:val="single" w:sz="4" w:space="0" w:color="auto"/>
            </w:tcBorders>
          </w:tcPr>
          <w:p w14:paraId="3BF96658" w14:textId="77777777" w:rsidR="00B2200C" w:rsidRDefault="00B42542">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rPr>
              <w:lastRenderedPageBreak/>
              <w:t>较端正</w:t>
            </w:r>
            <w:r>
              <w:rPr>
                <w:rFonts w:ascii="Times New Roman" w:eastAsia="宋体" w:hAnsi="Times New Roman" w:cs="Times New Roman"/>
              </w:rPr>
              <w:t>的世界观、人生观、价值观和</w:t>
            </w:r>
            <w:r>
              <w:rPr>
                <w:rFonts w:ascii="Times New Roman" w:eastAsia="宋体" w:hAnsi="Times New Roman" w:cs="Times New Roman" w:hint="eastAsia"/>
              </w:rPr>
              <w:t>较正确的</w:t>
            </w:r>
            <w:r>
              <w:rPr>
                <w:rFonts w:ascii="Times New Roman" w:eastAsia="宋体" w:hAnsi="Times New Roman" w:cs="Times New Roman"/>
              </w:rPr>
              <w:t>社会主义荣辱观</w:t>
            </w:r>
            <w:r>
              <w:rPr>
                <w:rFonts w:ascii="Times New Roman" w:eastAsia="宋体" w:hAnsi="Times New Roman" w:cs="Times New Roman" w:hint="eastAsia"/>
              </w:rPr>
              <w:t>；基本能够</w:t>
            </w:r>
            <w:r>
              <w:rPr>
                <w:rFonts w:ascii="Times New Roman" w:eastAsia="宋体" w:hAnsi="Times New Roman" w:cs="Times New Roman"/>
              </w:rPr>
              <w:t>遵守医学生誓言的信念</w:t>
            </w:r>
            <w:r>
              <w:rPr>
                <w:rFonts w:ascii="Times New Roman" w:eastAsia="宋体" w:hAnsi="Times New Roman" w:cs="Times New Roman" w:hint="eastAsia"/>
              </w:rPr>
              <w:t>以及</w:t>
            </w:r>
            <w:r>
              <w:rPr>
                <w:rFonts w:ascii="Times New Roman" w:eastAsia="宋体" w:hAnsi="Times New Roman" w:cs="Times New Roman"/>
              </w:rPr>
              <w:t>坚定为祖国大健康事业和人民幸福奉献终生的意志，珍视生命，关爱病人，具有</w:t>
            </w:r>
            <w:r>
              <w:rPr>
                <w:rFonts w:ascii="Times New Roman" w:eastAsia="宋体" w:hAnsi="Times New Roman" w:cs="Times New Roman" w:hint="eastAsia"/>
              </w:rPr>
              <w:t>一定</w:t>
            </w:r>
            <w:r>
              <w:rPr>
                <w:rFonts w:ascii="Times New Roman" w:eastAsia="宋体" w:hAnsi="Times New Roman" w:cs="Times New Roman"/>
              </w:rPr>
              <w:t>人道主义</w:t>
            </w:r>
            <w:r>
              <w:rPr>
                <w:rFonts w:ascii="Times New Roman" w:eastAsia="宋体" w:hAnsi="Times New Roman" w:cs="Times New Roman"/>
              </w:rPr>
              <w:lastRenderedPageBreak/>
              <w:t>精神</w:t>
            </w:r>
            <w:r>
              <w:rPr>
                <w:rFonts w:ascii="Times New Roman" w:eastAsia="宋体" w:hAnsi="Times New Roman" w:cs="Times New Roman" w:hint="eastAsia"/>
              </w:rPr>
              <w:t>，德智体美劳不够全面发展。</w:t>
            </w:r>
          </w:p>
        </w:tc>
        <w:tc>
          <w:tcPr>
            <w:tcW w:w="1765" w:type="dxa"/>
            <w:tcBorders>
              <w:top w:val="single" w:sz="4" w:space="0" w:color="auto"/>
              <w:left w:val="single" w:sz="4" w:space="0" w:color="auto"/>
              <w:bottom w:val="single" w:sz="4" w:space="0" w:color="auto"/>
              <w:right w:val="single" w:sz="4" w:space="0" w:color="auto"/>
            </w:tcBorders>
          </w:tcPr>
          <w:p w14:paraId="69D8017A" w14:textId="77777777" w:rsidR="00B2200C" w:rsidRDefault="00B42542">
            <w:pPr>
              <w:spacing w:beforeLines="50" w:before="156" w:afterLines="50" w:after="156"/>
              <w:rPr>
                <w:rFonts w:ascii="Times New Roman" w:eastAsia="宋体" w:hAnsi="Times New Roman" w:cs="Times New Roman"/>
                <w:szCs w:val="21"/>
              </w:rPr>
            </w:pPr>
            <w:r>
              <w:rPr>
                <w:rFonts w:ascii="Times New Roman" w:eastAsia="宋体" w:hAnsi="Times New Roman" w:cs="Times New Roman"/>
              </w:rPr>
              <w:lastRenderedPageBreak/>
              <w:t>世界观、人生观、价值观</w:t>
            </w:r>
            <w:r>
              <w:rPr>
                <w:rFonts w:ascii="Times New Roman" w:eastAsia="宋体" w:hAnsi="Times New Roman" w:cs="Times New Roman" w:hint="eastAsia"/>
              </w:rPr>
              <w:t>需端正，</w:t>
            </w:r>
            <w:r>
              <w:rPr>
                <w:rFonts w:ascii="Times New Roman" w:eastAsia="宋体" w:hAnsi="Times New Roman" w:cs="Times New Roman"/>
              </w:rPr>
              <w:t>社会主义荣辱观</w:t>
            </w:r>
            <w:r>
              <w:rPr>
                <w:rFonts w:ascii="Times New Roman" w:eastAsia="宋体" w:hAnsi="Times New Roman" w:cs="Times New Roman" w:hint="eastAsia"/>
              </w:rPr>
              <w:t>尚待加强；不能够完全</w:t>
            </w:r>
            <w:r>
              <w:rPr>
                <w:rFonts w:ascii="Times New Roman" w:eastAsia="宋体" w:hAnsi="Times New Roman" w:cs="Times New Roman"/>
              </w:rPr>
              <w:t>遵守医学生誓言</w:t>
            </w:r>
            <w:r>
              <w:rPr>
                <w:rFonts w:ascii="Times New Roman" w:eastAsia="宋体" w:hAnsi="Times New Roman" w:cs="Times New Roman" w:hint="eastAsia"/>
              </w:rPr>
              <w:t>以及</w:t>
            </w:r>
            <w:r>
              <w:rPr>
                <w:rFonts w:ascii="Times New Roman" w:eastAsia="宋体" w:hAnsi="Times New Roman" w:cs="Times New Roman"/>
              </w:rPr>
              <w:t>坚定为祖国大健康事业和人民幸福奉献终生的意志，人道主义精神</w:t>
            </w:r>
            <w:r>
              <w:rPr>
                <w:rFonts w:ascii="Times New Roman" w:eastAsia="宋体" w:hAnsi="Times New Roman" w:cs="Times New Roman" w:hint="eastAsia"/>
              </w:rPr>
              <w:t>不足，德智体美劳尚有缺陷。</w:t>
            </w:r>
          </w:p>
        </w:tc>
      </w:tr>
    </w:tbl>
    <w:p w14:paraId="6A8CCDFB" w14:textId="77777777" w:rsidR="00B2200C" w:rsidRDefault="00B2200C" w:rsidP="00B42542">
      <w:pPr>
        <w:widowControl/>
        <w:jc w:val="left"/>
        <w:rPr>
          <w:rFonts w:ascii="Times New Roman" w:eastAsia="宋体" w:hAnsi="Times New Roman" w:cs="Times New Roman"/>
        </w:rPr>
      </w:pPr>
    </w:p>
    <w:sectPr w:rsidR="00B220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E75051"/>
    <w:multiLevelType w:val="multilevel"/>
    <w:tmpl w:val="67E75051"/>
    <w:lvl w:ilvl="0">
      <w:start w:val="1"/>
      <w:numFmt w:val="decimal"/>
      <w:lvlText w:val="%1."/>
      <w:lvlJc w:val="left"/>
      <w:pPr>
        <w:ind w:left="792" w:hanging="420"/>
      </w:pPr>
    </w:lvl>
    <w:lvl w:ilvl="1">
      <w:start w:val="1"/>
      <w:numFmt w:val="lowerLetter"/>
      <w:lvlText w:val="%2)"/>
      <w:lvlJc w:val="left"/>
      <w:pPr>
        <w:ind w:left="1212" w:hanging="420"/>
      </w:pPr>
    </w:lvl>
    <w:lvl w:ilvl="2">
      <w:start w:val="1"/>
      <w:numFmt w:val="lowerRoman"/>
      <w:lvlText w:val="%3."/>
      <w:lvlJc w:val="right"/>
      <w:pPr>
        <w:ind w:left="1632" w:hanging="420"/>
      </w:pPr>
    </w:lvl>
    <w:lvl w:ilvl="3">
      <w:start w:val="1"/>
      <w:numFmt w:val="decimal"/>
      <w:lvlText w:val="%4."/>
      <w:lvlJc w:val="left"/>
      <w:pPr>
        <w:ind w:left="2052" w:hanging="420"/>
      </w:pPr>
    </w:lvl>
    <w:lvl w:ilvl="4">
      <w:start w:val="1"/>
      <w:numFmt w:val="lowerLetter"/>
      <w:lvlText w:val="%5)"/>
      <w:lvlJc w:val="left"/>
      <w:pPr>
        <w:ind w:left="2472" w:hanging="420"/>
      </w:pPr>
    </w:lvl>
    <w:lvl w:ilvl="5">
      <w:start w:val="1"/>
      <w:numFmt w:val="lowerRoman"/>
      <w:lvlText w:val="%6."/>
      <w:lvlJc w:val="right"/>
      <w:pPr>
        <w:ind w:left="2892" w:hanging="420"/>
      </w:pPr>
    </w:lvl>
    <w:lvl w:ilvl="6">
      <w:start w:val="1"/>
      <w:numFmt w:val="decimal"/>
      <w:lvlText w:val="%7."/>
      <w:lvlJc w:val="left"/>
      <w:pPr>
        <w:ind w:left="3312" w:hanging="420"/>
      </w:pPr>
    </w:lvl>
    <w:lvl w:ilvl="7">
      <w:start w:val="1"/>
      <w:numFmt w:val="lowerLetter"/>
      <w:lvlText w:val="%8)"/>
      <w:lvlJc w:val="left"/>
      <w:pPr>
        <w:ind w:left="3732" w:hanging="420"/>
      </w:pPr>
    </w:lvl>
    <w:lvl w:ilvl="8">
      <w:start w:val="1"/>
      <w:numFmt w:val="lowerRoman"/>
      <w:lvlText w:val="%9."/>
      <w:lvlJc w:val="right"/>
      <w:pPr>
        <w:ind w:left="415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VmZGJjMDg4ODIxZDgwMmU5YjRiOGM5ZDk0OThkZjUifQ=="/>
  </w:docVars>
  <w:rsids>
    <w:rsidRoot w:val="001E5724"/>
    <w:rsid w:val="00022CBB"/>
    <w:rsid w:val="00024AF0"/>
    <w:rsid w:val="00043F17"/>
    <w:rsid w:val="00053F36"/>
    <w:rsid w:val="00077A5F"/>
    <w:rsid w:val="000916A9"/>
    <w:rsid w:val="000C548F"/>
    <w:rsid w:val="000D3215"/>
    <w:rsid w:val="000D4A67"/>
    <w:rsid w:val="000D7FEF"/>
    <w:rsid w:val="000E66B7"/>
    <w:rsid w:val="000F054A"/>
    <w:rsid w:val="0010478D"/>
    <w:rsid w:val="001252A8"/>
    <w:rsid w:val="00140EC4"/>
    <w:rsid w:val="001459D2"/>
    <w:rsid w:val="00155687"/>
    <w:rsid w:val="00165067"/>
    <w:rsid w:val="00172505"/>
    <w:rsid w:val="0019531C"/>
    <w:rsid w:val="001A182B"/>
    <w:rsid w:val="001A7D7A"/>
    <w:rsid w:val="001C4B7E"/>
    <w:rsid w:val="001C723A"/>
    <w:rsid w:val="001D1B28"/>
    <w:rsid w:val="001E5724"/>
    <w:rsid w:val="001F79F1"/>
    <w:rsid w:val="0020530A"/>
    <w:rsid w:val="002107B3"/>
    <w:rsid w:val="00242673"/>
    <w:rsid w:val="0025066A"/>
    <w:rsid w:val="00260D68"/>
    <w:rsid w:val="00261085"/>
    <w:rsid w:val="002725FA"/>
    <w:rsid w:val="0028162A"/>
    <w:rsid w:val="00285327"/>
    <w:rsid w:val="002A06CA"/>
    <w:rsid w:val="002A7568"/>
    <w:rsid w:val="002B01AD"/>
    <w:rsid w:val="002B2401"/>
    <w:rsid w:val="002E5CB8"/>
    <w:rsid w:val="00313A87"/>
    <w:rsid w:val="00322986"/>
    <w:rsid w:val="00325B98"/>
    <w:rsid w:val="003306FF"/>
    <w:rsid w:val="003424F2"/>
    <w:rsid w:val="0034254B"/>
    <w:rsid w:val="00342815"/>
    <w:rsid w:val="003636EF"/>
    <w:rsid w:val="00367601"/>
    <w:rsid w:val="00367B08"/>
    <w:rsid w:val="00372D4C"/>
    <w:rsid w:val="00372F7A"/>
    <w:rsid w:val="0038665C"/>
    <w:rsid w:val="003A29F5"/>
    <w:rsid w:val="003B1C22"/>
    <w:rsid w:val="003B2F7F"/>
    <w:rsid w:val="003C159E"/>
    <w:rsid w:val="003D6BA2"/>
    <w:rsid w:val="003D737C"/>
    <w:rsid w:val="003E6FFA"/>
    <w:rsid w:val="004070CF"/>
    <w:rsid w:val="00425556"/>
    <w:rsid w:val="004304B3"/>
    <w:rsid w:val="0044445A"/>
    <w:rsid w:val="00482004"/>
    <w:rsid w:val="0049106B"/>
    <w:rsid w:val="004A5829"/>
    <w:rsid w:val="004B035F"/>
    <w:rsid w:val="004B71A7"/>
    <w:rsid w:val="004B7264"/>
    <w:rsid w:val="004D1F7D"/>
    <w:rsid w:val="004E5E83"/>
    <w:rsid w:val="004F1A15"/>
    <w:rsid w:val="00501E0B"/>
    <w:rsid w:val="0054765D"/>
    <w:rsid w:val="005673D6"/>
    <w:rsid w:val="005748F1"/>
    <w:rsid w:val="00585329"/>
    <w:rsid w:val="005A0378"/>
    <w:rsid w:val="005C6DB7"/>
    <w:rsid w:val="005D1361"/>
    <w:rsid w:val="00600383"/>
    <w:rsid w:val="006017AA"/>
    <w:rsid w:val="006066EC"/>
    <w:rsid w:val="00610D61"/>
    <w:rsid w:val="00611D84"/>
    <w:rsid w:val="00623957"/>
    <w:rsid w:val="00624013"/>
    <w:rsid w:val="00665621"/>
    <w:rsid w:val="00695E2D"/>
    <w:rsid w:val="006A0BCE"/>
    <w:rsid w:val="006B2B18"/>
    <w:rsid w:val="006B2F86"/>
    <w:rsid w:val="006B7A93"/>
    <w:rsid w:val="006C3546"/>
    <w:rsid w:val="006E4F82"/>
    <w:rsid w:val="006E7400"/>
    <w:rsid w:val="006F64C9"/>
    <w:rsid w:val="00711221"/>
    <w:rsid w:val="00711FFC"/>
    <w:rsid w:val="00741C5D"/>
    <w:rsid w:val="00745408"/>
    <w:rsid w:val="007566B6"/>
    <w:rsid w:val="007639A2"/>
    <w:rsid w:val="00780CD7"/>
    <w:rsid w:val="0079198C"/>
    <w:rsid w:val="007965AD"/>
    <w:rsid w:val="007C00B9"/>
    <w:rsid w:val="007C379D"/>
    <w:rsid w:val="007C3E21"/>
    <w:rsid w:val="007C4F53"/>
    <w:rsid w:val="007C62ED"/>
    <w:rsid w:val="007E39E3"/>
    <w:rsid w:val="007F3321"/>
    <w:rsid w:val="00802277"/>
    <w:rsid w:val="008058A7"/>
    <w:rsid w:val="008105CA"/>
    <w:rsid w:val="00812121"/>
    <w:rsid w:val="008128AD"/>
    <w:rsid w:val="00831103"/>
    <w:rsid w:val="008424AA"/>
    <w:rsid w:val="008560E2"/>
    <w:rsid w:val="00864000"/>
    <w:rsid w:val="00882C03"/>
    <w:rsid w:val="008851C8"/>
    <w:rsid w:val="00885F25"/>
    <w:rsid w:val="00886EBF"/>
    <w:rsid w:val="008F19E4"/>
    <w:rsid w:val="009218E1"/>
    <w:rsid w:val="0092681F"/>
    <w:rsid w:val="00926A20"/>
    <w:rsid w:val="00933B4A"/>
    <w:rsid w:val="00937F43"/>
    <w:rsid w:val="009423E5"/>
    <w:rsid w:val="00944A19"/>
    <w:rsid w:val="009771A5"/>
    <w:rsid w:val="009831FE"/>
    <w:rsid w:val="00995143"/>
    <w:rsid w:val="009B7C58"/>
    <w:rsid w:val="009C3AFD"/>
    <w:rsid w:val="009D1397"/>
    <w:rsid w:val="009F4EA1"/>
    <w:rsid w:val="00A03BBD"/>
    <w:rsid w:val="00A041E6"/>
    <w:rsid w:val="00A1397C"/>
    <w:rsid w:val="00A170BF"/>
    <w:rsid w:val="00A24D53"/>
    <w:rsid w:val="00A367BA"/>
    <w:rsid w:val="00A43932"/>
    <w:rsid w:val="00A61EFD"/>
    <w:rsid w:val="00A77461"/>
    <w:rsid w:val="00A847F7"/>
    <w:rsid w:val="00A86D1A"/>
    <w:rsid w:val="00A90A91"/>
    <w:rsid w:val="00A95038"/>
    <w:rsid w:val="00A977CB"/>
    <w:rsid w:val="00AA4570"/>
    <w:rsid w:val="00AA630A"/>
    <w:rsid w:val="00AB1E6E"/>
    <w:rsid w:val="00AB3855"/>
    <w:rsid w:val="00AC732B"/>
    <w:rsid w:val="00AE1F03"/>
    <w:rsid w:val="00AE39EE"/>
    <w:rsid w:val="00AE3D1A"/>
    <w:rsid w:val="00B03909"/>
    <w:rsid w:val="00B13CCB"/>
    <w:rsid w:val="00B15CB1"/>
    <w:rsid w:val="00B16594"/>
    <w:rsid w:val="00B17864"/>
    <w:rsid w:val="00B2200C"/>
    <w:rsid w:val="00B40ECD"/>
    <w:rsid w:val="00B42542"/>
    <w:rsid w:val="00B47189"/>
    <w:rsid w:val="00B61901"/>
    <w:rsid w:val="00B8097A"/>
    <w:rsid w:val="00B816D3"/>
    <w:rsid w:val="00B84494"/>
    <w:rsid w:val="00B86E81"/>
    <w:rsid w:val="00BA23F0"/>
    <w:rsid w:val="00BA6AAD"/>
    <w:rsid w:val="00BD402B"/>
    <w:rsid w:val="00BE1244"/>
    <w:rsid w:val="00BE27CC"/>
    <w:rsid w:val="00BF49C3"/>
    <w:rsid w:val="00BF5BA0"/>
    <w:rsid w:val="00C00798"/>
    <w:rsid w:val="00C03D30"/>
    <w:rsid w:val="00C13C28"/>
    <w:rsid w:val="00C15223"/>
    <w:rsid w:val="00C331EB"/>
    <w:rsid w:val="00C41699"/>
    <w:rsid w:val="00C54636"/>
    <w:rsid w:val="00C61983"/>
    <w:rsid w:val="00C66E57"/>
    <w:rsid w:val="00C74D07"/>
    <w:rsid w:val="00CA53B2"/>
    <w:rsid w:val="00CB443A"/>
    <w:rsid w:val="00CE02E9"/>
    <w:rsid w:val="00CE2E83"/>
    <w:rsid w:val="00CE5F0F"/>
    <w:rsid w:val="00CF7CEC"/>
    <w:rsid w:val="00D02F99"/>
    <w:rsid w:val="00D06530"/>
    <w:rsid w:val="00D13271"/>
    <w:rsid w:val="00D14471"/>
    <w:rsid w:val="00D15374"/>
    <w:rsid w:val="00D35A14"/>
    <w:rsid w:val="00D417A1"/>
    <w:rsid w:val="00D504B7"/>
    <w:rsid w:val="00D65E89"/>
    <w:rsid w:val="00D715F7"/>
    <w:rsid w:val="00D850E5"/>
    <w:rsid w:val="00D952B4"/>
    <w:rsid w:val="00DB0096"/>
    <w:rsid w:val="00DB00DC"/>
    <w:rsid w:val="00DD7B5F"/>
    <w:rsid w:val="00DE7849"/>
    <w:rsid w:val="00DF7FD8"/>
    <w:rsid w:val="00E0233A"/>
    <w:rsid w:val="00E029F4"/>
    <w:rsid w:val="00E05E8B"/>
    <w:rsid w:val="00E12195"/>
    <w:rsid w:val="00E366AB"/>
    <w:rsid w:val="00E76E34"/>
    <w:rsid w:val="00EA1253"/>
    <w:rsid w:val="00EB6D67"/>
    <w:rsid w:val="00EC71BA"/>
    <w:rsid w:val="00ED7F81"/>
    <w:rsid w:val="00EE7AB0"/>
    <w:rsid w:val="00F175AD"/>
    <w:rsid w:val="00F40052"/>
    <w:rsid w:val="00F56396"/>
    <w:rsid w:val="00F564E3"/>
    <w:rsid w:val="00F62E77"/>
    <w:rsid w:val="00F92AB8"/>
    <w:rsid w:val="00FB77A1"/>
    <w:rsid w:val="00FC24B5"/>
    <w:rsid w:val="00FC6D08"/>
    <w:rsid w:val="00FE2441"/>
    <w:rsid w:val="00FF1B2D"/>
    <w:rsid w:val="00FF2EA8"/>
    <w:rsid w:val="00FF4413"/>
    <w:rsid w:val="00FF74C9"/>
    <w:rsid w:val="6A176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953BD"/>
  <w15:docId w15:val="{0A7019D6-1209-41E2-BE01-FF4A9285A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ody Text Indent"/>
    <w:basedOn w:val="a"/>
    <w:link w:val="a6"/>
    <w:pPr>
      <w:ind w:firstLineChars="171" w:firstLine="359"/>
    </w:pPr>
    <w:rPr>
      <w:rFonts w:ascii="Times New Roman" w:eastAsia="宋体" w:hAnsi="Times New Roman" w:cs="Times New Roman"/>
      <w:szCs w:val="24"/>
    </w:rPr>
  </w:style>
  <w:style w:type="paragraph" w:styleId="a7">
    <w:name w:val="Plain Text"/>
    <w:basedOn w:val="a"/>
    <w:link w:val="a8"/>
    <w:uiPriority w:val="99"/>
    <w:qFormat/>
    <w:rPr>
      <w:rFonts w:ascii="宋体" w:eastAsia="宋体" w:hAnsi="Courier New" w:cs="Times New Roman"/>
      <w:szCs w:val="20"/>
    </w:rPr>
  </w:style>
  <w:style w:type="paragraph" w:styleId="a9">
    <w:name w:val="Balloon Text"/>
    <w:basedOn w:val="a"/>
    <w:link w:val="aa"/>
    <w:uiPriority w:val="99"/>
    <w:semiHidden/>
    <w:unhideWhenUsed/>
    <w:rPr>
      <w:sz w:val="18"/>
      <w:szCs w:val="18"/>
    </w:rPr>
  </w:style>
  <w:style w:type="paragraph" w:styleId="ab">
    <w:name w:val="footer"/>
    <w:basedOn w:val="a"/>
    <w:link w:val="ac"/>
    <w:uiPriority w:val="99"/>
    <w:unhideWhenUsed/>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semiHidden/>
    <w:unhideWhenUsed/>
    <w:pPr>
      <w:widowControl/>
      <w:spacing w:before="100" w:beforeAutospacing="1" w:after="100" w:afterAutospacing="1"/>
      <w:jc w:val="left"/>
    </w:pPr>
    <w:rPr>
      <w:rFonts w:ascii="宋体" w:eastAsia="宋体" w:hAnsi="宋体" w:cs="Times New Roman"/>
      <w:kern w:val="0"/>
      <w:sz w:val="24"/>
      <w:szCs w:val="24"/>
    </w:rPr>
  </w:style>
  <w:style w:type="paragraph" w:styleId="af0">
    <w:name w:val="annotation subject"/>
    <w:basedOn w:val="a3"/>
    <w:next w:val="a3"/>
    <w:link w:val="af1"/>
    <w:uiPriority w:val="99"/>
    <w:semiHidden/>
    <w:unhideWhenUsed/>
    <w:rPr>
      <w:b/>
      <w:bCs/>
    </w:rPr>
  </w:style>
  <w:style w:type="table" w:styleId="af2">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Pr>
      <w:sz w:val="21"/>
      <w:szCs w:val="21"/>
    </w:rPr>
  </w:style>
  <w:style w:type="character" w:customStyle="1" w:styleId="a8">
    <w:name w:val="纯文本 字符"/>
    <w:basedOn w:val="a0"/>
    <w:link w:val="a7"/>
    <w:uiPriority w:val="99"/>
    <w:rPr>
      <w:rFonts w:ascii="宋体" w:eastAsia="宋体" w:hAnsi="Courier New" w:cs="Times New Roman"/>
      <w:szCs w:val="20"/>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rPr>
      <w:sz w:val="18"/>
      <w:szCs w:val="18"/>
    </w:rPr>
  </w:style>
  <w:style w:type="character" w:customStyle="1" w:styleId="aa">
    <w:name w:val="批注框文本 字符"/>
    <w:basedOn w:val="a0"/>
    <w:link w:val="a9"/>
    <w:uiPriority w:val="99"/>
    <w:semiHidden/>
    <w:rPr>
      <w:sz w:val="18"/>
      <w:szCs w:val="18"/>
    </w:rPr>
  </w:style>
  <w:style w:type="paragraph" w:styleId="af4">
    <w:name w:val="List Paragraph"/>
    <w:basedOn w:val="a"/>
    <w:uiPriority w:val="34"/>
    <w:qFormat/>
    <w:pPr>
      <w:ind w:firstLineChars="200" w:firstLine="420"/>
    </w:pPr>
  </w:style>
  <w:style w:type="character" w:customStyle="1" w:styleId="a4">
    <w:name w:val="批注文字 字符"/>
    <w:basedOn w:val="a0"/>
    <w:link w:val="a3"/>
    <w:uiPriority w:val="99"/>
    <w:semiHidden/>
  </w:style>
  <w:style w:type="character" w:customStyle="1" w:styleId="af1">
    <w:name w:val="批注主题 字符"/>
    <w:basedOn w:val="a4"/>
    <w:link w:val="af0"/>
    <w:uiPriority w:val="99"/>
    <w:semiHidden/>
    <w:rPr>
      <w:b/>
      <w:bCs/>
    </w:rPr>
  </w:style>
  <w:style w:type="character" w:customStyle="1" w:styleId="a6">
    <w:name w:val="正文文本缩进 字符"/>
    <w:basedOn w:val="a0"/>
    <w:link w:val="a5"/>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CAD76-222E-4F6D-8958-5C626E263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53</Pages>
  <Words>6756</Words>
  <Characters>38514</Characters>
  <Application>Microsoft Office Word</Application>
  <DocSecurity>0</DocSecurity>
  <Lines>320</Lines>
  <Paragraphs>90</Paragraphs>
  <ScaleCrop>false</ScaleCrop>
  <Company>P R C</Company>
  <LinksUpToDate>false</LinksUpToDate>
  <CharactersWithSpaces>45180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67</cp:revision>
  <cp:lastPrinted>2023-07-18T02:18:00Z</cp:lastPrinted>
  <dcterms:created xsi:type="dcterms:W3CDTF">2021-06-20T02:23:00Z</dcterms:created>
  <dcterms:modified xsi:type="dcterms:W3CDTF">2023-07-26T00:24:00Z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B0E10AD7E60449BFB7F211F5733D4B32_12</vt:lpwstr>
  </property>
</Properties>
</file>