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5F5F1" w14:textId="77777777" w:rsidR="00B0424E" w:rsidRDefault="00CA0726">
      <w:pPr>
        <w:spacing w:beforeLines="50" w:before="156" w:afterLines="50" w:after="156"/>
        <w:jc w:val="center"/>
        <w:rPr>
          <w:rFonts w:ascii="黑体" w:eastAsia="黑体" w:hAnsi="黑体"/>
          <w:sz w:val="32"/>
          <w:szCs w:val="32"/>
        </w:rPr>
      </w:pPr>
      <w:r>
        <w:rPr>
          <w:rFonts w:ascii="黑体" w:eastAsia="黑体" w:hAnsi="黑体" w:hint="eastAsia"/>
          <w:sz w:val="32"/>
          <w:szCs w:val="32"/>
        </w:rPr>
        <w:t>《免疫学》课程教学大纲</w:t>
      </w:r>
    </w:p>
    <w:p w14:paraId="0168C9B7" w14:textId="77777777" w:rsidR="00B0424E" w:rsidRDefault="00CA0726">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B0424E" w14:paraId="68487505" w14:textId="77777777">
        <w:trPr>
          <w:jc w:val="center"/>
        </w:trPr>
        <w:tc>
          <w:tcPr>
            <w:tcW w:w="1135" w:type="dxa"/>
            <w:vAlign w:val="center"/>
          </w:tcPr>
          <w:p w14:paraId="2C0F1692" w14:textId="77777777" w:rsidR="00B0424E" w:rsidRDefault="00CA0726">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59E1B582" w14:textId="77777777" w:rsidR="00B0424E" w:rsidRDefault="00CA0726">
            <w:pPr>
              <w:spacing w:beforeLines="50" w:before="156" w:afterLines="50" w:after="156"/>
              <w:jc w:val="left"/>
              <w:rPr>
                <w:rFonts w:ascii="宋体" w:eastAsia="宋体" w:hAnsi="宋体"/>
              </w:rPr>
            </w:pPr>
            <w:r>
              <w:rPr>
                <w:rFonts w:ascii="宋体" w:eastAsia="宋体" w:hAnsi="宋体" w:hint="eastAsia"/>
              </w:rPr>
              <w:t>Immunology</w:t>
            </w:r>
          </w:p>
        </w:tc>
        <w:tc>
          <w:tcPr>
            <w:tcW w:w="1134" w:type="dxa"/>
            <w:vAlign w:val="center"/>
          </w:tcPr>
          <w:p w14:paraId="42FD12BB" w14:textId="77777777" w:rsidR="00B0424E" w:rsidRDefault="00CA0726">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1C471A5" w14:textId="77777777" w:rsidR="00B0424E" w:rsidRDefault="00CA0726">
            <w:pPr>
              <w:spacing w:beforeLines="50" w:before="156" w:afterLines="50" w:after="156"/>
              <w:rPr>
                <w:rFonts w:ascii="宋体" w:eastAsia="宋体" w:hAnsi="宋体"/>
              </w:rPr>
            </w:pPr>
            <w:r>
              <w:rPr>
                <w:rFonts w:ascii="宋体" w:eastAsia="宋体" w:hAnsi="宋体" w:hint="eastAsia"/>
              </w:rPr>
              <w:t>IMEM1001</w:t>
            </w:r>
          </w:p>
        </w:tc>
      </w:tr>
      <w:tr w:rsidR="00B0424E" w14:paraId="19D73B34" w14:textId="77777777">
        <w:trPr>
          <w:jc w:val="center"/>
        </w:trPr>
        <w:tc>
          <w:tcPr>
            <w:tcW w:w="1135" w:type="dxa"/>
            <w:vAlign w:val="center"/>
          </w:tcPr>
          <w:p w14:paraId="3EBE35DB" w14:textId="77777777" w:rsidR="00B0424E" w:rsidRDefault="00CA0726">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224F8C3" w14:textId="2C46F586" w:rsidR="00B0424E" w:rsidRDefault="000F7D41">
            <w:pPr>
              <w:spacing w:beforeLines="50" w:before="156" w:afterLines="50" w:after="156"/>
              <w:jc w:val="left"/>
              <w:rPr>
                <w:rFonts w:ascii="宋体" w:eastAsia="宋体" w:hAnsi="宋体"/>
              </w:rPr>
            </w:pPr>
            <w:r w:rsidRPr="000F7D41">
              <w:rPr>
                <w:rFonts w:ascii="宋体" w:eastAsia="宋体" w:hAnsi="宋体" w:hint="eastAsia"/>
              </w:rPr>
              <w:t>大类基础课程</w:t>
            </w:r>
          </w:p>
        </w:tc>
        <w:tc>
          <w:tcPr>
            <w:tcW w:w="1134" w:type="dxa"/>
            <w:vAlign w:val="center"/>
          </w:tcPr>
          <w:p w14:paraId="7F682162" w14:textId="77777777" w:rsidR="00B0424E" w:rsidRDefault="00CA0726">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58D5B6EB" w14:textId="4E272A4E" w:rsidR="00B0424E" w:rsidRDefault="000F7D41">
            <w:pPr>
              <w:spacing w:beforeLines="50" w:before="156" w:afterLines="50" w:after="156"/>
              <w:rPr>
                <w:rFonts w:ascii="宋体" w:eastAsia="宋体" w:hAnsi="宋体"/>
              </w:rPr>
            </w:pPr>
            <w:r w:rsidRPr="000F7D41">
              <w:rPr>
                <w:rFonts w:ascii="宋体" w:eastAsia="宋体" w:hAnsi="宋体" w:hint="eastAsia"/>
              </w:rPr>
              <w:t>生物技术</w:t>
            </w:r>
          </w:p>
        </w:tc>
      </w:tr>
      <w:tr w:rsidR="00B0424E" w14:paraId="4B228CEB" w14:textId="77777777">
        <w:trPr>
          <w:jc w:val="center"/>
        </w:trPr>
        <w:tc>
          <w:tcPr>
            <w:tcW w:w="1135" w:type="dxa"/>
            <w:vAlign w:val="center"/>
          </w:tcPr>
          <w:p w14:paraId="7106E798" w14:textId="77777777" w:rsidR="00B0424E" w:rsidRDefault="00CA0726">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30EFAAC8" w14:textId="17C75CF0" w:rsidR="00B0424E" w:rsidRDefault="00CA0726">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7577782B" w14:textId="77777777" w:rsidR="00B0424E" w:rsidRDefault="00CA0726">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034A0EB3" w14:textId="353E0C84" w:rsidR="00B0424E" w:rsidRDefault="00CA0726">
            <w:pPr>
              <w:spacing w:beforeLines="50" w:before="156" w:afterLines="50" w:after="156"/>
              <w:rPr>
                <w:rFonts w:ascii="宋体" w:eastAsia="宋体" w:hAnsi="宋体"/>
              </w:rPr>
            </w:pPr>
            <w:r>
              <w:rPr>
                <w:rFonts w:ascii="宋体" w:eastAsia="宋体" w:hAnsi="宋体" w:hint="eastAsia"/>
              </w:rPr>
              <w:t>36</w:t>
            </w:r>
          </w:p>
        </w:tc>
      </w:tr>
      <w:tr w:rsidR="00B0424E" w14:paraId="19716625" w14:textId="77777777">
        <w:trPr>
          <w:jc w:val="center"/>
        </w:trPr>
        <w:tc>
          <w:tcPr>
            <w:tcW w:w="1135" w:type="dxa"/>
            <w:vAlign w:val="center"/>
          </w:tcPr>
          <w:p w14:paraId="0784ED71" w14:textId="77777777" w:rsidR="00B0424E" w:rsidRDefault="00CA0726">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1195B8E8" w14:textId="77777777" w:rsidR="00B0424E" w:rsidRDefault="00CA0726">
            <w:pPr>
              <w:spacing w:beforeLines="50" w:before="156" w:afterLines="50" w:after="156"/>
              <w:jc w:val="left"/>
              <w:rPr>
                <w:rFonts w:ascii="宋体" w:eastAsia="宋体" w:hAnsi="宋体"/>
              </w:rPr>
            </w:pPr>
            <w:r>
              <w:rPr>
                <w:rFonts w:ascii="宋体" w:eastAsia="宋体" w:hAnsi="宋体" w:hint="eastAsia"/>
              </w:rPr>
              <w:t>张进平，徐薇，龚方苑，李敏，董红亮，岳艳</w:t>
            </w:r>
          </w:p>
        </w:tc>
        <w:tc>
          <w:tcPr>
            <w:tcW w:w="1134" w:type="dxa"/>
            <w:vAlign w:val="center"/>
          </w:tcPr>
          <w:p w14:paraId="37E3603E" w14:textId="77777777" w:rsidR="00B0424E" w:rsidRDefault="00CA0726">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8EFFAB3" w14:textId="77777777" w:rsidR="00B0424E" w:rsidRDefault="00CA0726">
            <w:pPr>
              <w:spacing w:beforeLines="50" w:before="156" w:afterLines="50" w:after="156"/>
              <w:rPr>
                <w:rFonts w:ascii="宋体" w:eastAsia="宋体" w:hAnsi="宋体"/>
              </w:rPr>
            </w:pPr>
            <w:r>
              <w:rPr>
                <w:rFonts w:ascii="宋体" w:eastAsia="宋体" w:hAnsi="宋体" w:hint="eastAsia"/>
              </w:rPr>
              <w:t>2021</w:t>
            </w:r>
            <w:r w:rsidR="00374725">
              <w:rPr>
                <w:rFonts w:ascii="宋体" w:eastAsia="宋体" w:hAnsi="宋体" w:hint="eastAsia"/>
              </w:rPr>
              <w:t>年</w:t>
            </w:r>
            <w:r w:rsidR="00BB2CA7">
              <w:rPr>
                <w:rFonts w:ascii="宋体" w:eastAsia="宋体" w:hAnsi="宋体" w:hint="eastAsia"/>
              </w:rPr>
              <w:t>0</w:t>
            </w:r>
            <w:r w:rsidR="00374725">
              <w:rPr>
                <w:rFonts w:ascii="宋体" w:eastAsia="宋体" w:hAnsi="宋体" w:hint="eastAsia"/>
              </w:rPr>
              <w:t>6月</w:t>
            </w:r>
          </w:p>
        </w:tc>
      </w:tr>
      <w:tr w:rsidR="00B0424E" w14:paraId="391CC306" w14:textId="77777777">
        <w:trPr>
          <w:jc w:val="center"/>
        </w:trPr>
        <w:tc>
          <w:tcPr>
            <w:tcW w:w="1135" w:type="dxa"/>
            <w:vAlign w:val="center"/>
          </w:tcPr>
          <w:p w14:paraId="2E684700" w14:textId="77777777" w:rsidR="00B0424E" w:rsidRDefault="00CA0726">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1788F42" w14:textId="77777777" w:rsidR="00B0424E" w:rsidRDefault="00CA0726">
            <w:pPr>
              <w:snapToGrid w:val="0"/>
              <w:rPr>
                <w:rFonts w:hAnsi="宋体"/>
                <w:szCs w:val="21"/>
              </w:rPr>
            </w:pPr>
            <w:r>
              <w:rPr>
                <w:rFonts w:ascii="宋体" w:eastAsia="宋体" w:hAnsi="宋体" w:cs="宋体" w:hint="eastAsia"/>
                <w:szCs w:val="21"/>
              </w:rPr>
              <w:t>高晓明.医学免疫学（第3版）.高等教育出版社</w:t>
            </w:r>
            <w:r>
              <w:rPr>
                <w:rFonts w:ascii="宋体" w:eastAsia="宋体" w:hAnsi="宋体" w:cs="宋体" w:hint="eastAsia"/>
              </w:rPr>
              <w:t>.2016</w:t>
            </w:r>
          </w:p>
        </w:tc>
      </w:tr>
    </w:tbl>
    <w:p w14:paraId="1F729453" w14:textId="77777777" w:rsidR="00B0424E" w:rsidRDefault="00CA0726">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9B0F126" w14:textId="77777777" w:rsidR="00B0424E" w:rsidRDefault="00CA0726">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641FECBC" w14:textId="77777777" w:rsidR="00B0424E" w:rsidRDefault="00CA0726">
      <w:pPr>
        <w:snapToGrid w:val="0"/>
        <w:spacing w:line="360" w:lineRule="auto"/>
        <w:ind w:firstLineChars="200" w:firstLine="420"/>
        <w:rPr>
          <w:rFonts w:ascii="宋体" w:eastAsia="宋体" w:hAnsi="宋体" w:cs="宋体"/>
          <w:szCs w:val="20"/>
        </w:rPr>
      </w:pPr>
      <w:r>
        <w:rPr>
          <w:rFonts w:ascii="宋体" w:eastAsia="宋体" w:hAnsi="宋体" w:cs="宋体" w:hint="eastAsia"/>
          <w:szCs w:val="20"/>
        </w:rPr>
        <w:t>免疫学(Immunology)是研究人体免疫系统的组成、结构和功能；免疫应答的发生机制、规律及其效应和调节机制；以及有关疾病的发生机理、诊断与防治的一门学科。本课程从“免疫系统”、“固有免疫应答”、“适应性免疫应答”“临床免疫”四个模块进行介绍，以免疫系统的组成与功能为基本内容，同时适当介绍了临床免疫基本概念及应用。本课程在理论课授课后，教师提供免疫学参考文献供学生自主学习并讨论，以加强学生对免疫学基础理论知识的理解，锻炼其自主学习的能力。</w:t>
      </w:r>
    </w:p>
    <w:p w14:paraId="37C9CF66" w14:textId="77777777" w:rsidR="00B0424E" w:rsidRDefault="00CA0726">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w:t>
      </w:r>
      <w:r>
        <w:rPr>
          <w:rFonts w:ascii="黑体" w:eastAsia="黑体" w:hAnsi="黑体" w:cs="宋体" w:hint="eastAsia"/>
          <w:b/>
          <w:bCs/>
          <w:sz w:val="24"/>
          <w:szCs w:val="24"/>
        </w:rPr>
        <w:t>课程目标</w:t>
      </w:r>
      <w:r>
        <w:rPr>
          <w:rFonts w:ascii="黑体" w:eastAsia="黑体" w:hAnsi="黑体" w:cs="宋体" w:hint="eastAsia"/>
          <w:sz w:val="24"/>
          <w:szCs w:val="24"/>
        </w:rPr>
        <w:t>：</w:t>
      </w:r>
      <w:r>
        <w:rPr>
          <w:rFonts w:hAnsi="宋体" w:cs="宋体"/>
        </w:rPr>
        <w:t xml:space="preserve"> </w:t>
      </w:r>
    </w:p>
    <w:p w14:paraId="5426537F" w14:textId="77777777" w:rsidR="00B0424E" w:rsidRDefault="00CA0726">
      <w:pPr>
        <w:pStyle w:val="a3"/>
        <w:spacing w:beforeLines="50" w:before="156" w:afterLines="50" w:after="156"/>
        <w:ind w:firstLineChars="200" w:firstLine="422"/>
        <w:rPr>
          <w:rFonts w:hAnsi="宋体" w:cs="宋体"/>
          <w:b/>
        </w:rPr>
      </w:pPr>
      <w:r>
        <w:rPr>
          <w:rFonts w:hAnsi="宋体" w:cs="宋体" w:hint="eastAsia"/>
          <w:b/>
        </w:rPr>
        <w:t>课程目标1：免疫系统</w:t>
      </w:r>
    </w:p>
    <w:p w14:paraId="5D5E0800" w14:textId="77777777" w:rsidR="00B0424E" w:rsidRDefault="00CA0726">
      <w:pPr>
        <w:pStyle w:val="a3"/>
        <w:spacing w:beforeLines="50" w:before="156" w:afterLines="50" w:after="156"/>
        <w:ind w:firstLineChars="200" w:firstLine="420"/>
        <w:rPr>
          <w:rFonts w:hAnsi="宋体" w:cs="宋体"/>
        </w:rPr>
      </w:pPr>
      <w:r>
        <w:rPr>
          <w:rFonts w:hAnsi="宋体" w:cs="宋体" w:hint="eastAsia"/>
        </w:rPr>
        <w:t>1．1 免疫学概述</w:t>
      </w:r>
    </w:p>
    <w:p w14:paraId="7B65D22C" w14:textId="77777777" w:rsidR="00B0424E" w:rsidRDefault="00CA0726">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Pr>
          <w:rFonts w:hAnsi="宋体" w:cs="宋体"/>
        </w:rPr>
        <w:t xml:space="preserve"> </w:t>
      </w:r>
      <w:r>
        <w:rPr>
          <w:rFonts w:hAnsi="宋体" w:cs="宋体" w:hint="eastAsia"/>
        </w:rPr>
        <w:t>抗原抗体</w:t>
      </w:r>
    </w:p>
    <w:p w14:paraId="0C3CCA96" w14:textId="77777777" w:rsidR="00B0424E" w:rsidRDefault="00CA0726">
      <w:pPr>
        <w:pStyle w:val="a3"/>
        <w:spacing w:beforeLines="50" w:before="156" w:afterLines="50" w:after="156"/>
        <w:ind w:firstLineChars="200" w:firstLine="420"/>
        <w:rPr>
          <w:rFonts w:hAnsi="宋体" w:cs="宋体"/>
        </w:rPr>
      </w:pPr>
      <w:r>
        <w:rPr>
          <w:rFonts w:hAnsi="宋体" w:cs="宋体"/>
        </w:rPr>
        <w:t>1</w:t>
      </w:r>
      <w:r>
        <w:rPr>
          <w:rFonts w:hAnsi="宋体" w:cs="宋体" w:hint="eastAsia"/>
        </w:rPr>
        <w:t>．3 细胞因子，CD分子，黏附分子</w:t>
      </w:r>
    </w:p>
    <w:p w14:paraId="1334A5DA" w14:textId="77777777" w:rsidR="00B0424E" w:rsidRDefault="00CA0726">
      <w:pPr>
        <w:pStyle w:val="a3"/>
        <w:spacing w:beforeLines="50" w:before="156" w:afterLines="50" w:after="156"/>
        <w:ind w:firstLineChars="200" w:firstLine="422"/>
        <w:rPr>
          <w:rFonts w:hAnsi="宋体" w:cs="宋体"/>
          <w:b/>
        </w:rPr>
      </w:pPr>
      <w:r>
        <w:rPr>
          <w:rFonts w:hAnsi="宋体" w:cs="宋体" w:hint="eastAsia"/>
          <w:b/>
        </w:rPr>
        <w:t>课程目标2：固有免疫应答</w:t>
      </w:r>
    </w:p>
    <w:p w14:paraId="65CB4900" w14:textId="77777777" w:rsidR="00B0424E" w:rsidRDefault="00CA0726">
      <w:pPr>
        <w:pStyle w:val="a3"/>
        <w:spacing w:beforeLines="50" w:before="156" w:afterLines="50" w:after="156"/>
        <w:ind w:firstLineChars="200" w:firstLine="420"/>
        <w:rPr>
          <w:rFonts w:hAnsi="宋体" w:cs="宋体"/>
        </w:rPr>
      </w:pPr>
      <w:r>
        <w:rPr>
          <w:rFonts w:hAnsi="宋体" w:cs="宋体" w:hint="eastAsia"/>
        </w:rPr>
        <w:t>2．1</w:t>
      </w:r>
      <w:r>
        <w:rPr>
          <w:rFonts w:hAnsi="宋体" w:cs="宋体"/>
        </w:rPr>
        <w:t xml:space="preserve"> </w:t>
      </w:r>
      <w:r>
        <w:rPr>
          <w:rFonts w:hAnsi="宋体" w:cs="宋体" w:hint="eastAsia"/>
        </w:rPr>
        <w:t>固有免疫概述</w:t>
      </w:r>
    </w:p>
    <w:p w14:paraId="42BC76AB" w14:textId="77777777" w:rsidR="00B0424E" w:rsidRDefault="00CA0726">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Pr>
          <w:rFonts w:hAnsi="宋体" w:cs="宋体"/>
        </w:rPr>
        <w:t xml:space="preserve"> </w:t>
      </w:r>
      <w:r>
        <w:rPr>
          <w:rFonts w:hAnsi="宋体" w:cs="宋体" w:hint="eastAsia"/>
        </w:rPr>
        <w:t>固有免疫细胞</w:t>
      </w:r>
    </w:p>
    <w:p w14:paraId="532146A7" w14:textId="77777777" w:rsidR="00B0424E" w:rsidRDefault="00CA0726">
      <w:pPr>
        <w:pStyle w:val="a3"/>
        <w:spacing w:beforeLines="50" w:before="156" w:afterLines="50" w:after="156"/>
        <w:ind w:firstLineChars="200" w:firstLine="420"/>
        <w:rPr>
          <w:rFonts w:hAnsi="宋体" w:cs="宋体"/>
        </w:rPr>
      </w:pPr>
      <w:r>
        <w:rPr>
          <w:rFonts w:hAnsi="宋体" w:cs="宋体" w:hint="eastAsia"/>
        </w:rPr>
        <w:t>2</w:t>
      </w:r>
      <w:r>
        <w:rPr>
          <w:rFonts w:hAnsi="宋体" w:cs="宋体"/>
        </w:rPr>
        <w:t xml:space="preserve">.3 </w:t>
      </w:r>
      <w:r>
        <w:rPr>
          <w:rFonts w:hAnsi="宋体" w:cs="宋体" w:hint="eastAsia"/>
        </w:rPr>
        <w:t>补体系统</w:t>
      </w:r>
    </w:p>
    <w:p w14:paraId="3EA047EA" w14:textId="77777777" w:rsidR="00B0424E" w:rsidRDefault="00CA0726">
      <w:pPr>
        <w:pStyle w:val="a3"/>
        <w:spacing w:beforeLines="50" w:before="156" w:afterLines="50" w:after="156"/>
        <w:ind w:firstLineChars="200" w:firstLine="420"/>
        <w:rPr>
          <w:rFonts w:hAnsi="宋体" w:cs="宋体"/>
        </w:rPr>
      </w:pPr>
      <w:r>
        <w:rPr>
          <w:rFonts w:hAnsi="宋体" w:cs="宋体" w:hint="eastAsia"/>
        </w:rPr>
        <w:t>2</w:t>
      </w:r>
      <w:r>
        <w:rPr>
          <w:rFonts w:hAnsi="宋体" w:cs="宋体"/>
        </w:rPr>
        <w:t>.4 MHC</w:t>
      </w:r>
      <w:r>
        <w:rPr>
          <w:rFonts w:hAnsi="宋体" w:cs="宋体" w:hint="eastAsia"/>
        </w:rPr>
        <w:t>分子和抗原提呈过程</w:t>
      </w:r>
    </w:p>
    <w:p w14:paraId="25F3AE48" w14:textId="77777777" w:rsidR="00B0424E" w:rsidRDefault="00CA0726">
      <w:pPr>
        <w:pStyle w:val="a3"/>
        <w:spacing w:beforeLines="50" w:before="156" w:afterLines="50" w:after="156"/>
        <w:ind w:firstLineChars="200" w:firstLine="422"/>
        <w:rPr>
          <w:rFonts w:hAnsi="宋体" w:cs="宋体"/>
          <w:b/>
        </w:rPr>
      </w:pPr>
      <w:r>
        <w:rPr>
          <w:rFonts w:hAnsi="宋体" w:cs="宋体" w:hint="eastAsia"/>
          <w:b/>
        </w:rPr>
        <w:lastRenderedPageBreak/>
        <w:t>课程目标3：适应性免疫应答</w:t>
      </w:r>
    </w:p>
    <w:p w14:paraId="1071C492" w14:textId="77777777" w:rsidR="00B0424E" w:rsidRDefault="00CA0726">
      <w:pPr>
        <w:pStyle w:val="a3"/>
        <w:spacing w:beforeLines="50" w:before="156" w:afterLines="50" w:after="156"/>
        <w:ind w:firstLineChars="200" w:firstLine="420"/>
        <w:rPr>
          <w:rFonts w:hAnsi="宋体" w:cs="宋体"/>
        </w:rPr>
      </w:pPr>
      <w:r>
        <w:rPr>
          <w:rFonts w:hAnsi="宋体" w:cs="宋体" w:hint="eastAsia"/>
        </w:rPr>
        <w:t>3．1</w:t>
      </w:r>
      <w:r>
        <w:rPr>
          <w:rFonts w:hAnsi="宋体" w:cs="宋体"/>
        </w:rPr>
        <w:t xml:space="preserve"> </w:t>
      </w:r>
      <w:r>
        <w:rPr>
          <w:rFonts w:hAnsi="宋体" w:cs="宋体" w:hint="eastAsia"/>
        </w:rPr>
        <w:t>T细胞发育</w:t>
      </w:r>
    </w:p>
    <w:p w14:paraId="778EC24B" w14:textId="77777777" w:rsidR="00B0424E" w:rsidRDefault="00CA0726">
      <w:pPr>
        <w:pStyle w:val="a3"/>
        <w:spacing w:beforeLines="50" w:before="156" w:afterLines="50" w:after="156"/>
        <w:ind w:firstLineChars="200" w:firstLine="420"/>
        <w:rPr>
          <w:rFonts w:hAnsi="宋体" w:cs="宋体"/>
        </w:rPr>
      </w:pPr>
      <w:r>
        <w:rPr>
          <w:rFonts w:hAnsi="宋体" w:cs="宋体" w:hint="eastAsia"/>
        </w:rPr>
        <w:t>3</w:t>
      </w:r>
      <w:r>
        <w:rPr>
          <w:rFonts w:hAnsi="宋体" w:cs="宋体"/>
        </w:rPr>
        <w:t xml:space="preserve">. 2 </w:t>
      </w:r>
      <w:r>
        <w:rPr>
          <w:rFonts w:hAnsi="宋体" w:cs="宋体" w:hint="eastAsia"/>
        </w:rPr>
        <w:t>T细胞介导的细胞免疫应答</w:t>
      </w:r>
    </w:p>
    <w:p w14:paraId="3AC0AC5C" w14:textId="77777777" w:rsidR="00B0424E" w:rsidRDefault="00CA0726">
      <w:pPr>
        <w:pStyle w:val="a3"/>
        <w:spacing w:beforeLines="50" w:before="156" w:afterLines="50" w:after="156"/>
        <w:ind w:firstLineChars="200" w:firstLine="420"/>
        <w:rPr>
          <w:rFonts w:hAnsi="宋体" w:cs="宋体"/>
        </w:rPr>
      </w:pPr>
      <w:r>
        <w:rPr>
          <w:rFonts w:hAnsi="宋体" w:cs="宋体" w:hint="eastAsia"/>
        </w:rPr>
        <w:t>3．3</w:t>
      </w:r>
      <w:r>
        <w:rPr>
          <w:rFonts w:hAnsi="宋体" w:cs="宋体"/>
        </w:rPr>
        <w:t xml:space="preserve"> </w:t>
      </w:r>
      <w:r>
        <w:rPr>
          <w:rFonts w:hAnsi="宋体" w:cs="宋体" w:hint="eastAsia"/>
        </w:rPr>
        <w:t>B细胞发育及B细胞介导的体液免疫应答</w:t>
      </w:r>
    </w:p>
    <w:p w14:paraId="0CA11BAB" w14:textId="77777777" w:rsidR="00B0424E" w:rsidRDefault="00CA0726">
      <w:pPr>
        <w:pStyle w:val="a3"/>
        <w:spacing w:beforeLines="50" w:before="156" w:afterLines="50" w:after="156"/>
        <w:ind w:firstLineChars="200" w:firstLine="420"/>
        <w:rPr>
          <w:rFonts w:hAnsi="宋体" w:cs="宋体"/>
        </w:rPr>
      </w:pPr>
      <w:r>
        <w:rPr>
          <w:rFonts w:hAnsi="宋体" w:cs="宋体" w:hint="eastAsia"/>
        </w:rPr>
        <w:t>3</w:t>
      </w:r>
      <w:r>
        <w:rPr>
          <w:rFonts w:hAnsi="宋体" w:cs="宋体"/>
        </w:rPr>
        <w:t xml:space="preserve">. 4 </w:t>
      </w:r>
      <w:r>
        <w:rPr>
          <w:rFonts w:hAnsi="宋体" w:cs="宋体" w:hint="eastAsia"/>
        </w:rPr>
        <w:t>免疫耐受与免疫调节</w:t>
      </w:r>
    </w:p>
    <w:p w14:paraId="1BAF2539" w14:textId="77777777" w:rsidR="00B0424E" w:rsidRDefault="00CA0726">
      <w:pPr>
        <w:pStyle w:val="a3"/>
        <w:spacing w:beforeLines="50" w:before="156" w:afterLines="50" w:after="156"/>
        <w:ind w:firstLineChars="200" w:firstLine="422"/>
        <w:rPr>
          <w:rFonts w:hAnsi="宋体" w:cs="宋体"/>
          <w:b/>
        </w:rPr>
      </w:pPr>
      <w:r>
        <w:rPr>
          <w:rFonts w:hAnsi="宋体" w:cs="宋体" w:hint="eastAsia"/>
          <w:b/>
        </w:rPr>
        <w:t>课程目标4：临床免疫学</w:t>
      </w:r>
    </w:p>
    <w:p w14:paraId="2933B4BB" w14:textId="77777777" w:rsidR="00B0424E" w:rsidRDefault="00CA0726">
      <w:pPr>
        <w:pStyle w:val="a3"/>
        <w:spacing w:beforeLines="50" w:before="156" w:afterLines="50" w:after="156"/>
        <w:ind w:firstLineChars="200" w:firstLine="420"/>
        <w:rPr>
          <w:rFonts w:hAnsi="宋体" w:cs="宋体"/>
        </w:rPr>
      </w:pPr>
      <w:r>
        <w:rPr>
          <w:rFonts w:hAnsi="宋体" w:cs="宋体" w:hint="eastAsia"/>
        </w:rPr>
        <w:t>4</w:t>
      </w:r>
      <w:r>
        <w:rPr>
          <w:rFonts w:hAnsi="宋体" w:cs="宋体"/>
        </w:rPr>
        <w:t xml:space="preserve">.1 </w:t>
      </w:r>
      <w:r>
        <w:rPr>
          <w:rFonts w:hAnsi="宋体" w:cs="宋体" w:hint="eastAsia"/>
        </w:rPr>
        <w:t>抗感染免疫</w:t>
      </w:r>
    </w:p>
    <w:p w14:paraId="3FA9262D" w14:textId="77777777" w:rsidR="00B0424E" w:rsidRDefault="00CA0726">
      <w:pPr>
        <w:pStyle w:val="a3"/>
        <w:spacing w:beforeLines="50" w:before="156" w:afterLines="50" w:after="156"/>
        <w:ind w:firstLineChars="200" w:firstLine="420"/>
        <w:rPr>
          <w:rFonts w:hAnsi="宋体" w:cs="宋体"/>
        </w:rPr>
      </w:pPr>
      <w:r>
        <w:rPr>
          <w:rFonts w:hAnsi="宋体" w:cs="宋体"/>
        </w:rPr>
        <w:t xml:space="preserve">4.2 </w:t>
      </w:r>
      <w:r>
        <w:rPr>
          <w:rFonts w:hAnsi="宋体" w:cs="宋体" w:hint="eastAsia"/>
        </w:rPr>
        <w:t>移植免疫</w:t>
      </w:r>
    </w:p>
    <w:p w14:paraId="572A67AF" w14:textId="77777777" w:rsidR="00B0424E" w:rsidRDefault="00CA0726">
      <w:pPr>
        <w:pStyle w:val="a3"/>
        <w:spacing w:beforeLines="50" w:before="156" w:afterLines="50" w:after="156"/>
        <w:ind w:firstLineChars="200" w:firstLine="420"/>
        <w:rPr>
          <w:rFonts w:hAnsi="宋体" w:cs="宋体"/>
        </w:rPr>
      </w:pPr>
      <w:r>
        <w:rPr>
          <w:rFonts w:hAnsi="宋体" w:cs="宋体" w:hint="eastAsia"/>
        </w:rPr>
        <w:t>4</w:t>
      </w:r>
      <w:r>
        <w:rPr>
          <w:rFonts w:hAnsi="宋体" w:cs="宋体"/>
        </w:rPr>
        <w:t xml:space="preserve">.3 </w:t>
      </w:r>
      <w:r>
        <w:rPr>
          <w:rFonts w:hAnsi="宋体" w:cs="宋体" w:hint="eastAsia"/>
        </w:rPr>
        <w:t>超敏反应</w:t>
      </w:r>
    </w:p>
    <w:p w14:paraId="10D88E87" w14:textId="77777777" w:rsidR="00B0424E" w:rsidRDefault="00CA0726">
      <w:pPr>
        <w:pStyle w:val="a3"/>
        <w:spacing w:beforeLines="50" w:before="156" w:afterLines="50" w:after="156"/>
        <w:ind w:firstLineChars="200" w:firstLine="420"/>
        <w:rPr>
          <w:rFonts w:hAnsi="宋体" w:cs="宋体"/>
        </w:rPr>
      </w:pPr>
      <w:r>
        <w:rPr>
          <w:rFonts w:hAnsi="宋体" w:cs="宋体" w:hint="eastAsia"/>
        </w:rPr>
        <w:t>4</w:t>
      </w:r>
      <w:r>
        <w:rPr>
          <w:rFonts w:hAnsi="宋体" w:cs="宋体"/>
        </w:rPr>
        <w:t xml:space="preserve">.4 </w:t>
      </w:r>
      <w:r>
        <w:rPr>
          <w:rFonts w:hAnsi="宋体" w:cs="宋体" w:hint="eastAsia"/>
        </w:rPr>
        <w:t>自身免疫病</w:t>
      </w:r>
    </w:p>
    <w:p w14:paraId="655CFE97" w14:textId="77777777" w:rsidR="00B0424E" w:rsidRDefault="00CA0726">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3B9FDF44" w14:textId="77777777" w:rsidR="00B0424E" w:rsidRDefault="00CA0726">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B0424E" w14:paraId="5E011D83" w14:textId="77777777">
        <w:trPr>
          <w:jc w:val="center"/>
        </w:trPr>
        <w:tc>
          <w:tcPr>
            <w:tcW w:w="1302" w:type="dxa"/>
            <w:vAlign w:val="center"/>
          </w:tcPr>
          <w:p w14:paraId="7F450991" w14:textId="77777777" w:rsidR="00B0424E" w:rsidRDefault="00CA0726">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168D0606" w14:textId="77777777" w:rsidR="00B0424E" w:rsidRDefault="00CA0726">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B2CE1E2" w14:textId="77777777" w:rsidR="00B0424E" w:rsidRDefault="00CA0726">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43E25C70" w14:textId="77777777" w:rsidR="00B0424E" w:rsidRDefault="00CA0726">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B0424E" w14:paraId="4FEE3B2A" w14:textId="77777777">
        <w:trPr>
          <w:jc w:val="center"/>
        </w:trPr>
        <w:tc>
          <w:tcPr>
            <w:tcW w:w="1302" w:type="dxa"/>
            <w:vMerge w:val="restart"/>
            <w:vAlign w:val="center"/>
          </w:tcPr>
          <w:p w14:paraId="6BD608D9" w14:textId="77777777" w:rsidR="00B0424E" w:rsidRDefault="00CA0726">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0D1E5A02" w14:textId="77777777" w:rsidR="00B0424E" w:rsidRDefault="00CA0726">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606FA4DD" w14:textId="77777777" w:rsidR="00B0424E" w:rsidRDefault="00CA0726">
            <w:pPr>
              <w:pStyle w:val="a3"/>
              <w:spacing w:beforeLines="50" w:before="156" w:afterLines="50" w:after="156"/>
              <w:jc w:val="center"/>
              <w:rPr>
                <w:rFonts w:hAnsi="宋体" w:cs="宋体"/>
              </w:rPr>
            </w:pPr>
            <w:r>
              <w:rPr>
                <w:rFonts w:hAnsi="宋体" w:cs="宋体" w:hint="eastAsia"/>
              </w:rPr>
              <w:t>免疫学概述</w:t>
            </w:r>
          </w:p>
        </w:tc>
        <w:tc>
          <w:tcPr>
            <w:tcW w:w="2688" w:type="dxa"/>
            <w:vAlign w:val="center"/>
          </w:tcPr>
          <w:p w14:paraId="36149D95" w14:textId="77777777" w:rsidR="00B0424E" w:rsidRDefault="00CA0726">
            <w:pPr>
              <w:pStyle w:val="a3"/>
              <w:spacing w:beforeLines="50" w:before="156" w:afterLines="50" w:after="156"/>
              <w:jc w:val="center"/>
              <w:rPr>
                <w:rFonts w:hAnsi="宋体" w:cs="宋体"/>
              </w:rPr>
            </w:pPr>
            <w:r>
              <w:rPr>
                <w:rFonts w:hAnsi="宋体" w:cs="宋体" w:hint="eastAsia"/>
              </w:rPr>
              <w:t xml:space="preserve"> 对应毕业要求1，熟练掌握专业知识，</w:t>
            </w:r>
            <w:r>
              <w:rPr>
                <w:rFonts w:ascii="Times New Roman" w:hAnsi="Times New Roman" w:hint="eastAsia"/>
              </w:rPr>
              <w:t>能够与时俱进，具有较强的继续学习能力</w:t>
            </w:r>
          </w:p>
        </w:tc>
      </w:tr>
      <w:tr w:rsidR="00B0424E" w14:paraId="79EC4771" w14:textId="77777777">
        <w:trPr>
          <w:jc w:val="center"/>
        </w:trPr>
        <w:tc>
          <w:tcPr>
            <w:tcW w:w="1302" w:type="dxa"/>
            <w:vMerge/>
            <w:vAlign w:val="center"/>
          </w:tcPr>
          <w:p w14:paraId="01609287" w14:textId="77777777" w:rsidR="00B0424E" w:rsidRDefault="00B0424E">
            <w:pPr>
              <w:pStyle w:val="a3"/>
              <w:spacing w:beforeLines="50" w:before="156" w:afterLines="50" w:after="156"/>
              <w:jc w:val="center"/>
              <w:rPr>
                <w:rFonts w:hAnsi="宋体" w:cs="宋体"/>
                <w:szCs w:val="21"/>
              </w:rPr>
            </w:pPr>
          </w:p>
        </w:tc>
        <w:tc>
          <w:tcPr>
            <w:tcW w:w="1959" w:type="dxa"/>
            <w:vAlign w:val="center"/>
          </w:tcPr>
          <w:p w14:paraId="70E1F778" w14:textId="77777777" w:rsidR="00B0424E" w:rsidRDefault="00CA0726">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27DF99CD" w14:textId="77777777" w:rsidR="00B0424E" w:rsidRDefault="00CA0726">
            <w:pPr>
              <w:pStyle w:val="a3"/>
              <w:spacing w:beforeLines="50" w:before="156" w:afterLines="50" w:after="156"/>
              <w:jc w:val="center"/>
              <w:rPr>
                <w:rFonts w:hAnsi="宋体" w:cs="宋体"/>
              </w:rPr>
            </w:pPr>
            <w:r>
              <w:rPr>
                <w:rFonts w:hAnsi="宋体" w:cs="宋体" w:hint="eastAsia"/>
              </w:rPr>
              <w:t>抗原抗体</w:t>
            </w:r>
          </w:p>
        </w:tc>
        <w:tc>
          <w:tcPr>
            <w:tcW w:w="2688" w:type="dxa"/>
            <w:vAlign w:val="center"/>
          </w:tcPr>
          <w:p w14:paraId="481C1F5E" w14:textId="77777777" w:rsidR="00B0424E" w:rsidRDefault="00CA0726">
            <w:pPr>
              <w:pStyle w:val="a3"/>
              <w:spacing w:beforeLines="50" w:before="156" w:afterLines="50" w:after="156"/>
              <w:jc w:val="center"/>
              <w:rPr>
                <w:rFonts w:hAnsi="宋体" w:cs="宋体"/>
              </w:rPr>
            </w:pPr>
            <w:r>
              <w:rPr>
                <w:rFonts w:hAnsi="宋体" w:cs="宋体" w:hint="eastAsia"/>
              </w:rPr>
              <w:t>对应毕业要求1，熟练掌握专业知识，</w:t>
            </w:r>
            <w:r>
              <w:rPr>
                <w:rFonts w:ascii="Times New Roman" w:hAnsi="Times New Roman" w:hint="eastAsia"/>
              </w:rPr>
              <w:t>能够与时俱进，具有较强的继续学习能力</w:t>
            </w:r>
          </w:p>
        </w:tc>
      </w:tr>
      <w:tr w:rsidR="00B0424E" w14:paraId="3E0F08C8" w14:textId="77777777">
        <w:trPr>
          <w:jc w:val="center"/>
        </w:trPr>
        <w:tc>
          <w:tcPr>
            <w:tcW w:w="1302" w:type="dxa"/>
            <w:vMerge/>
            <w:vAlign w:val="center"/>
          </w:tcPr>
          <w:p w14:paraId="787DA246" w14:textId="77777777" w:rsidR="00B0424E" w:rsidRDefault="00B0424E">
            <w:pPr>
              <w:pStyle w:val="a3"/>
              <w:spacing w:beforeLines="50" w:before="156" w:afterLines="50" w:after="156"/>
              <w:jc w:val="center"/>
              <w:rPr>
                <w:rFonts w:hAnsi="宋体" w:cs="宋体"/>
                <w:szCs w:val="21"/>
              </w:rPr>
            </w:pPr>
          </w:p>
        </w:tc>
        <w:tc>
          <w:tcPr>
            <w:tcW w:w="1959" w:type="dxa"/>
            <w:vAlign w:val="center"/>
          </w:tcPr>
          <w:p w14:paraId="06C74AC0" w14:textId="77777777" w:rsidR="00B0424E" w:rsidRDefault="00CA0726">
            <w:pPr>
              <w:pStyle w:val="a3"/>
              <w:spacing w:beforeLines="50" w:before="156" w:afterLines="50" w:after="156"/>
              <w:jc w:val="center"/>
              <w:rPr>
                <w:rFonts w:hAnsi="宋体" w:cs="宋体"/>
              </w:rPr>
            </w:pPr>
            <w:r>
              <w:rPr>
                <w:rFonts w:hAnsi="宋体" w:cs="宋体" w:hint="eastAsia"/>
              </w:rPr>
              <w:t>1.3</w:t>
            </w:r>
          </w:p>
        </w:tc>
        <w:tc>
          <w:tcPr>
            <w:tcW w:w="3118" w:type="dxa"/>
            <w:vAlign w:val="center"/>
          </w:tcPr>
          <w:p w14:paraId="268B49D8" w14:textId="77777777" w:rsidR="00B0424E" w:rsidRDefault="00CA0726">
            <w:pPr>
              <w:pStyle w:val="a3"/>
              <w:spacing w:beforeLines="50" w:before="156" w:afterLines="50" w:after="156"/>
              <w:jc w:val="center"/>
              <w:rPr>
                <w:rFonts w:hAnsi="宋体" w:cs="宋体"/>
              </w:rPr>
            </w:pPr>
            <w:r>
              <w:rPr>
                <w:rFonts w:hAnsi="宋体" w:cs="宋体" w:hint="eastAsia"/>
              </w:rPr>
              <w:t>细胞因子，CD分子，黏附分子</w:t>
            </w:r>
          </w:p>
        </w:tc>
        <w:tc>
          <w:tcPr>
            <w:tcW w:w="2688" w:type="dxa"/>
            <w:vAlign w:val="center"/>
          </w:tcPr>
          <w:p w14:paraId="489CAFBF" w14:textId="77777777" w:rsidR="00B0424E" w:rsidRDefault="00CA0726">
            <w:pPr>
              <w:pStyle w:val="a3"/>
              <w:spacing w:beforeLines="50" w:before="156" w:afterLines="50" w:after="156"/>
              <w:jc w:val="center"/>
              <w:rPr>
                <w:rFonts w:hAnsi="宋体" w:cs="宋体"/>
              </w:rPr>
            </w:pPr>
            <w:r>
              <w:rPr>
                <w:rFonts w:hAnsi="宋体" w:cs="宋体" w:hint="eastAsia"/>
              </w:rPr>
              <w:t>对应毕业要求1，熟练掌握专业知识，</w:t>
            </w:r>
            <w:r>
              <w:rPr>
                <w:rFonts w:ascii="Times New Roman" w:hAnsi="Times New Roman" w:hint="eastAsia"/>
              </w:rPr>
              <w:t>能够与时俱进，具有较强的继续学习能力</w:t>
            </w:r>
          </w:p>
        </w:tc>
      </w:tr>
      <w:tr w:rsidR="00B0424E" w14:paraId="6550D901" w14:textId="77777777">
        <w:trPr>
          <w:jc w:val="center"/>
        </w:trPr>
        <w:tc>
          <w:tcPr>
            <w:tcW w:w="1302" w:type="dxa"/>
            <w:vMerge w:val="restart"/>
            <w:vAlign w:val="center"/>
          </w:tcPr>
          <w:p w14:paraId="61D0A4B0" w14:textId="77777777" w:rsidR="00B0424E" w:rsidRDefault="00CA0726">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1C4AF172" w14:textId="77777777" w:rsidR="00B0424E" w:rsidRDefault="00CA0726">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021D5F69" w14:textId="77777777" w:rsidR="00B0424E" w:rsidRDefault="00CA0726">
            <w:pPr>
              <w:pStyle w:val="a3"/>
              <w:spacing w:beforeLines="50" w:before="156" w:afterLines="50" w:after="156"/>
              <w:ind w:firstLineChars="200" w:firstLine="420"/>
              <w:rPr>
                <w:rFonts w:hAnsi="宋体" w:cs="宋体"/>
              </w:rPr>
            </w:pPr>
            <w:r>
              <w:rPr>
                <w:rFonts w:hAnsi="宋体" w:cs="宋体" w:hint="eastAsia"/>
              </w:rPr>
              <w:t>固有免疫概述</w:t>
            </w:r>
          </w:p>
        </w:tc>
        <w:tc>
          <w:tcPr>
            <w:tcW w:w="2688" w:type="dxa"/>
            <w:vAlign w:val="center"/>
          </w:tcPr>
          <w:p w14:paraId="3BE1ED13" w14:textId="77777777" w:rsidR="00B0424E" w:rsidRDefault="00CA0726">
            <w:pPr>
              <w:pStyle w:val="a3"/>
              <w:spacing w:beforeLines="50" w:before="156" w:afterLines="50" w:after="156"/>
              <w:jc w:val="center"/>
              <w:rPr>
                <w:rFonts w:hAnsi="宋体" w:cs="宋体"/>
              </w:rPr>
            </w:pPr>
            <w:r>
              <w:rPr>
                <w:rFonts w:hAnsi="宋体" w:cs="宋体" w:hint="eastAsia"/>
              </w:rPr>
              <w:t>对应毕业要求1，熟练掌握专业知识，</w:t>
            </w:r>
            <w:r>
              <w:rPr>
                <w:rFonts w:ascii="Times New Roman" w:hAnsi="Times New Roman" w:hint="eastAsia"/>
              </w:rPr>
              <w:t>能够与时俱进，具有较强的继续学习能力</w:t>
            </w:r>
          </w:p>
        </w:tc>
      </w:tr>
      <w:tr w:rsidR="00B0424E" w14:paraId="63F2656A" w14:textId="77777777">
        <w:trPr>
          <w:jc w:val="center"/>
        </w:trPr>
        <w:tc>
          <w:tcPr>
            <w:tcW w:w="1302" w:type="dxa"/>
            <w:vMerge/>
            <w:vAlign w:val="center"/>
          </w:tcPr>
          <w:p w14:paraId="69A1E9CE" w14:textId="77777777" w:rsidR="00B0424E" w:rsidRDefault="00B0424E">
            <w:pPr>
              <w:pStyle w:val="a3"/>
              <w:spacing w:beforeLines="50" w:before="156" w:afterLines="50" w:after="156"/>
              <w:jc w:val="center"/>
              <w:rPr>
                <w:rFonts w:hAnsi="宋体" w:cs="宋体"/>
                <w:szCs w:val="21"/>
              </w:rPr>
            </w:pPr>
          </w:p>
        </w:tc>
        <w:tc>
          <w:tcPr>
            <w:tcW w:w="1959" w:type="dxa"/>
            <w:vAlign w:val="center"/>
          </w:tcPr>
          <w:p w14:paraId="03937A00" w14:textId="77777777" w:rsidR="00B0424E" w:rsidRDefault="00CA0726">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4BBC16A2" w14:textId="77777777" w:rsidR="00B0424E" w:rsidRDefault="00CA0726">
            <w:pPr>
              <w:pStyle w:val="a3"/>
              <w:spacing w:beforeLines="50" w:before="156" w:afterLines="50" w:after="156"/>
              <w:ind w:firstLineChars="200" w:firstLine="420"/>
              <w:rPr>
                <w:rFonts w:hAnsi="宋体" w:cs="宋体"/>
              </w:rPr>
            </w:pPr>
            <w:r>
              <w:rPr>
                <w:rFonts w:hAnsi="宋体" w:cs="宋体" w:hint="eastAsia"/>
              </w:rPr>
              <w:t>固有免疫细胞</w:t>
            </w:r>
          </w:p>
          <w:p w14:paraId="09BD2D61" w14:textId="77777777" w:rsidR="00B0424E" w:rsidRDefault="00B0424E">
            <w:pPr>
              <w:pStyle w:val="a3"/>
              <w:spacing w:beforeLines="50" w:before="156" w:afterLines="50" w:after="156"/>
              <w:jc w:val="center"/>
              <w:rPr>
                <w:rFonts w:ascii="黑体" w:hAnsi="宋体"/>
                <w:b/>
                <w:bCs/>
                <w:szCs w:val="21"/>
              </w:rPr>
            </w:pPr>
          </w:p>
        </w:tc>
        <w:tc>
          <w:tcPr>
            <w:tcW w:w="2688" w:type="dxa"/>
            <w:vAlign w:val="center"/>
          </w:tcPr>
          <w:p w14:paraId="3982A4A0" w14:textId="77777777" w:rsidR="00B0424E" w:rsidRDefault="00CA0726">
            <w:pPr>
              <w:pStyle w:val="a3"/>
              <w:spacing w:beforeLines="50" w:before="156" w:afterLines="50" w:after="156"/>
              <w:jc w:val="center"/>
              <w:rPr>
                <w:rFonts w:hAnsi="宋体" w:cs="宋体"/>
              </w:rPr>
            </w:pPr>
            <w:r>
              <w:rPr>
                <w:rFonts w:hAnsi="宋体" w:cs="宋体" w:hint="eastAsia"/>
              </w:rPr>
              <w:t>对应毕业要求1，熟练掌握专业知识，</w:t>
            </w:r>
            <w:r>
              <w:rPr>
                <w:rFonts w:ascii="Times New Roman" w:hAnsi="Times New Roman" w:hint="eastAsia"/>
              </w:rPr>
              <w:t>能够与时俱进，具有较强的继续学习能力</w:t>
            </w:r>
          </w:p>
        </w:tc>
      </w:tr>
      <w:tr w:rsidR="00B0424E" w14:paraId="2C6CB5EE" w14:textId="77777777">
        <w:trPr>
          <w:jc w:val="center"/>
        </w:trPr>
        <w:tc>
          <w:tcPr>
            <w:tcW w:w="1302" w:type="dxa"/>
            <w:vMerge/>
            <w:vAlign w:val="center"/>
          </w:tcPr>
          <w:p w14:paraId="652984CC" w14:textId="77777777" w:rsidR="00B0424E" w:rsidRDefault="00B0424E">
            <w:pPr>
              <w:pStyle w:val="a3"/>
              <w:spacing w:beforeLines="50" w:before="156" w:afterLines="50" w:after="156"/>
              <w:jc w:val="center"/>
              <w:rPr>
                <w:rFonts w:hAnsi="宋体" w:cs="宋体"/>
                <w:szCs w:val="21"/>
              </w:rPr>
            </w:pPr>
          </w:p>
        </w:tc>
        <w:tc>
          <w:tcPr>
            <w:tcW w:w="1959" w:type="dxa"/>
            <w:vAlign w:val="center"/>
          </w:tcPr>
          <w:p w14:paraId="04D87887" w14:textId="77777777" w:rsidR="00B0424E" w:rsidRDefault="00CA0726">
            <w:pPr>
              <w:pStyle w:val="a3"/>
              <w:spacing w:beforeLines="50" w:before="156" w:afterLines="50" w:after="156"/>
              <w:jc w:val="center"/>
              <w:rPr>
                <w:rFonts w:hAnsi="宋体" w:cs="宋体"/>
              </w:rPr>
            </w:pPr>
            <w:r>
              <w:rPr>
                <w:rFonts w:hAnsi="宋体" w:cs="宋体"/>
              </w:rPr>
              <w:t>2.3</w:t>
            </w:r>
          </w:p>
        </w:tc>
        <w:tc>
          <w:tcPr>
            <w:tcW w:w="3118" w:type="dxa"/>
            <w:vAlign w:val="center"/>
          </w:tcPr>
          <w:p w14:paraId="7F949487" w14:textId="77777777" w:rsidR="00B0424E" w:rsidRDefault="00CA0726">
            <w:pPr>
              <w:pStyle w:val="a3"/>
              <w:spacing w:beforeLines="50" w:before="156" w:afterLines="50" w:after="156"/>
              <w:ind w:firstLineChars="200" w:firstLine="420"/>
              <w:rPr>
                <w:rFonts w:hAnsi="宋体" w:cs="宋体"/>
              </w:rPr>
            </w:pPr>
            <w:r>
              <w:rPr>
                <w:rFonts w:hAnsi="宋体" w:cs="宋体" w:hint="eastAsia"/>
              </w:rPr>
              <w:t>补体系统</w:t>
            </w:r>
          </w:p>
        </w:tc>
        <w:tc>
          <w:tcPr>
            <w:tcW w:w="2688" w:type="dxa"/>
            <w:vAlign w:val="center"/>
          </w:tcPr>
          <w:p w14:paraId="0212F5CF" w14:textId="77777777" w:rsidR="00B0424E" w:rsidRDefault="00CA0726">
            <w:pPr>
              <w:pStyle w:val="a3"/>
              <w:spacing w:beforeLines="50" w:before="156" w:afterLines="50" w:after="156"/>
              <w:jc w:val="center"/>
              <w:rPr>
                <w:rFonts w:hAnsi="宋体" w:cs="宋体"/>
              </w:rPr>
            </w:pPr>
            <w:r>
              <w:rPr>
                <w:rFonts w:hAnsi="宋体" w:cs="宋体" w:hint="eastAsia"/>
              </w:rPr>
              <w:t>对应毕业要求1，熟练掌握专业知识，</w:t>
            </w:r>
            <w:r>
              <w:rPr>
                <w:rFonts w:ascii="Times New Roman" w:hAnsi="Times New Roman" w:hint="eastAsia"/>
              </w:rPr>
              <w:t>能够与时俱进，具有较强的继续学习能力</w:t>
            </w:r>
          </w:p>
        </w:tc>
      </w:tr>
      <w:tr w:rsidR="00B0424E" w14:paraId="150378B4" w14:textId="77777777">
        <w:trPr>
          <w:jc w:val="center"/>
        </w:trPr>
        <w:tc>
          <w:tcPr>
            <w:tcW w:w="1302" w:type="dxa"/>
            <w:vMerge/>
            <w:vAlign w:val="center"/>
          </w:tcPr>
          <w:p w14:paraId="618C39FD" w14:textId="77777777" w:rsidR="00B0424E" w:rsidRDefault="00B0424E">
            <w:pPr>
              <w:pStyle w:val="a3"/>
              <w:spacing w:beforeLines="50" w:before="156" w:afterLines="50" w:after="156"/>
              <w:jc w:val="center"/>
              <w:rPr>
                <w:rFonts w:hAnsi="宋体" w:cs="宋体"/>
                <w:szCs w:val="21"/>
              </w:rPr>
            </w:pPr>
          </w:p>
        </w:tc>
        <w:tc>
          <w:tcPr>
            <w:tcW w:w="1959" w:type="dxa"/>
            <w:vAlign w:val="center"/>
          </w:tcPr>
          <w:p w14:paraId="5B99772D" w14:textId="77777777" w:rsidR="00B0424E" w:rsidRDefault="00CA0726">
            <w:pPr>
              <w:pStyle w:val="a3"/>
              <w:spacing w:beforeLines="50" w:before="156" w:afterLines="50" w:after="156"/>
              <w:jc w:val="center"/>
              <w:rPr>
                <w:rFonts w:hAnsi="宋体" w:cs="宋体"/>
              </w:rPr>
            </w:pPr>
            <w:r>
              <w:rPr>
                <w:rFonts w:hAnsi="宋体" w:cs="宋体" w:hint="eastAsia"/>
              </w:rPr>
              <w:t>2</w:t>
            </w:r>
            <w:r>
              <w:rPr>
                <w:rFonts w:hAnsi="宋体" w:cs="宋体"/>
              </w:rPr>
              <w:t>.4</w:t>
            </w:r>
          </w:p>
        </w:tc>
        <w:tc>
          <w:tcPr>
            <w:tcW w:w="3118" w:type="dxa"/>
            <w:vAlign w:val="center"/>
          </w:tcPr>
          <w:p w14:paraId="297DD224" w14:textId="77777777" w:rsidR="00B0424E" w:rsidRDefault="00CA0726">
            <w:pPr>
              <w:pStyle w:val="a3"/>
              <w:spacing w:beforeLines="50" w:before="156" w:afterLines="50" w:after="156"/>
              <w:ind w:firstLineChars="200" w:firstLine="420"/>
              <w:rPr>
                <w:rFonts w:hAnsi="宋体" w:cs="宋体"/>
              </w:rPr>
            </w:pPr>
            <w:r>
              <w:rPr>
                <w:rFonts w:hAnsi="宋体" w:cs="宋体"/>
              </w:rPr>
              <w:t>MHC</w:t>
            </w:r>
            <w:r>
              <w:rPr>
                <w:rFonts w:hAnsi="宋体" w:cs="宋体" w:hint="eastAsia"/>
              </w:rPr>
              <w:t>分子和抗原提呈过程</w:t>
            </w:r>
          </w:p>
          <w:p w14:paraId="5AF36BEB" w14:textId="77777777" w:rsidR="00B0424E" w:rsidRDefault="00B0424E">
            <w:pPr>
              <w:pStyle w:val="a3"/>
              <w:spacing w:beforeLines="50" w:before="156" w:afterLines="50" w:after="156"/>
              <w:ind w:firstLineChars="200" w:firstLine="420"/>
              <w:rPr>
                <w:rFonts w:hAnsi="宋体" w:cs="宋体"/>
              </w:rPr>
            </w:pPr>
          </w:p>
        </w:tc>
        <w:tc>
          <w:tcPr>
            <w:tcW w:w="2688" w:type="dxa"/>
            <w:vAlign w:val="center"/>
          </w:tcPr>
          <w:p w14:paraId="47800318" w14:textId="77777777" w:rsidR="00B0424E" w:rsidRDefault="00CA0726">
            <w:pPr>
              <w:pStyle w:val="a3"/>
              <w:spacing w:beforeLines="50" w:before="156" w:afterLines="50" w:after="156"/>
              <w:jc w:val="center"/>
              <w:rPr>
                <w:rFonts w:hAnsi="宋体" w:cs="宋体"/>
              </w:rPr>
            </w:pPr>
            <w:r>
              <w:rPr>
                <w:rFonts w:hAnsi="宋体" w:cs="宋体" w:hint="eastAsia"/>
              </w:rPr>
              <w:t>对应毕业要求1，熟练掌握专业知识，</w:t>
            </w:r>
            <w:r>
              <w:rPr>
                <w:rFonts w:ascii="Times New Roman" w:hAnsi="Times New Roman" w:hint="eastAsia"/>
              </w:rPr>
              <w:t>能够与时俱进，具有较强的继续学习能力</w:t>
            </w:r>
          </w:p>
        </w:tc>
      </w:tr>
      <w:tr w:rsidR="00B0424E" w14:paraId="16FB6451" w14:textId="77777777">
        <w:trPr>
          <w:jc w:val="center"/>
        </w:trPr>
        <w:tc>
          <w:tcPr>
            <w:tcW w:w="1302" w:type="dxa"/>
            <w:vMerge w:val="restart"/>
            <w:vAlign w:val="center"/>
          </w:tcPr>
          <w:p w14:paraId="413A41B8" w14:textId="77777777" w:rsidR="00B0424E" w:rsidRDefault="00CA0726">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72F80FC0" w14:textId="77777777" w:rsidR="00B0424E" w:rsidRDefault="00CA0726">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318125C6" w14:textId="77777777" w:rsidR="00B0424E" w:rsidRDefault="00CA0726">
            <w:pPr>
              <w:pStyle w:val="a3"/>
              <w:spacing w:beforeLines="50" w:before="156" w:afterLines="50" w:after="156"/>
              <w:jc w:val="center"/>
              <w:rPr>
                <w:rFonts w:ascii="黑体" w:hAnsi="宋体"/>
                <w:b/>
                <w:bCs/>
                <w:szCs w:val="21"/>
              </w:rPr>
            </w:pPr>
            <w:r>
              <w:rPr>
                <w:rFonts w:hAnsi="宋体" w:cs="宋体" w:hint="eastAsia"/>
              </w:rPr>
              <w:t>T细胞发育</w:t>
            </w:r>
          </w:p>
        </w:tc>
        <w:tc>
          <w:tcPr>
            <w:tcW w:w="2688" w:type="dxa"/>
            <w:vAlign w:val="center"/>
          </w:tcPr>
          <w:p w14:paraId="4292DB7F" w14:textId="77777777" w:rsidR="00B0424E" w:rsidRDefault="00CA0726">
            <w:pPr>
              <w:pStyle w:val="a3"/>
              <w:spacing w:beforeLines="50" w:before="156" w:afterLines="50" w:after="156"/>
              <w:jc w:val="center"/>
              <w:rPr>
                <w:rFonts w:ascii="Times New Roman" w:hAnsi="Times New Roman"/>
              </w:rPr>
            </w:pPr>
            <w:r>
              <w:rPr>
                <w:rFonts w:hAnsi="宋体" w:cs="宋体" w:hint="eastAsia"/>
              </w:rPr>
              <w:t>对应毕业要求1，熟练掌握专业知识，</w:t>
            </w:r>
            <w:r>
              <w:rPr>
                <w:rFonts w:ascii="Times New Roman" w:hAnsi="Times New Roman" w:hint="eastAsia"/>
              </w:rPr>
              <w:t>能够与时俱进，具有较强的继续学习能力</w:t>
            </w:r>
          </w:p>
        </w:tc>
      </w:tr>
      <w:tr w:rsidR="00B0424E" w14:paraId="4384F943" w14:textId="77777777">
        <w:trPr>
          <w:jc w:val="center"/>
        </w:trPr>
        <w:tc>
          <w:tcPr>
            <w:tcW w:w="1302" w:type="dxa"/>
            <w:vMerge/>
            <w:vAlign w:val="center"/>
          </w:tcPr>
          <w:p w14:paraId="45442E59" w14:textId="77777777" w:rsidR="00B0424E" w:rsidRDefault="00B0424E">
            <w:pPr>
              <w:pStyle w:val="a3"/>
              <w:spacing w:beforeLines="50" w:before="156" w:afterLines="50" w:after="156"/>
              <w:jc w:val="center"/>
              <w:rPr>
                <w:rFonts w:hAnsi="宋体" w:cs="宋体"/>
                <w:szCs w:val="21"/>
              </w:rPr>
            </w:pPr>
          </w:p>
        </w:tc>
        <w:tc>
          <w:tcPr>
            <w:tcW w:w="1959" w:type="dxa"/>
            <w:vAlign w:val="center"/>
          </w:tcPr>
          <w:p w14:paraId="63B2EBA4" w14:textId="77777777" w:rsidR="00B0424E" w:rsidRDefault="00CA0726">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.2</w:t>
            </w:r>
          </w:p>
        </w:tc>
        <w:tc>
          <w:tcPr>
            <w:tcW w:w="3118" w:type="dxa"/>
            <w:vAlign w:val="center"/>
          </w:tcPr>
          <w:p w14:paraId="6206CE37" w14:textId="77777777" w:rsidR="00B0424E" w:rsidRDefault="00CA0726">
            <w:pPr>
              <w:pStyle w:val="a3"/>
              <w:spacing w:beforeLines="50" w:before="156" w:afterLines="50" w:after="156"/>
              <w:jc w:val="center"/>
              <w:rPr>
                <w:rFonts w:ascii="黑体" w:hAnsi="宋体"/>
                <w:b/>
                <w:bCs/>
                <w:szCs w:val="21"/>
              </w:rPr>
            </w:pPr>
            <w:r>
              <w:rPr>
                <w:rFonts w:hAnsi="宋体" w:cs="宋体" w:hint="eastAsia"/>
              </w:rPr>
              <w:t>T细胞介导的细胞免疫应答</w:t>
            </w:r>
          </w:p>
        </w:tc>
        <w:tc>
          <w:tcPr>
            <w:tcW w:w="2688" w:type="dxa"/>
            <w:vAlign w:val="center"/>
          </w:tcPr>
          <w:p w14:paraId="3A21F371" w14:textId="77777777" w:rsidR="00B0424E" w:rsidRDefault="00CA0726">
            <w:pPr>
              <w:pStyle w:val="a3"/>
              <w:spacing w:beforeLines="50" w:before="156" w:afterLines="50" w:after="156"/>
              <w:jc w:val="center"/>
              <w:rPr>
                <w:rFonts w:hAnsi="宋体" w:cs="宋体"/>
              </w:rPr>
            </w:pPr>
            <w:r>
              <w:rPr>
                <w:rFonts w:hAnsi="宋体" w:cs="宋体" w:hint="eastAsia"/>
              </w:rPr>
              <w:t>对应毕业要求1，熟练掌握专业知识，</w:t>
            </w:r>
            <w:r>
              <w:rPr>
                <w:rFonts w:ascii="Times New Roman" w:hAnsi="Times New Roman" w:hint="eastAsia"/>
              </w:rPr>
              <w:t>能够与时俱进，具有较强的继续学习能力</w:t>
            </w:r>
          </w:p>
        </w:tc>
      </w:tr>
      <w:tr w:rsidR="00B0424E" w14:paraId="5F8C2D56" w14:textId="77777777">
        <w:trPr>
          <w:jc w:val="center"/>
        </w:trPr>
        <w:tc>
          <w:tcPr>
            <w:tcW w:w="1302" w:type="dxa"/>
            <w:vMerge/>
            <w:vAlign w:val="center"/>
          </w:tcPr>
          <w:p w14:paraId="5F5B568E" w14:textId="77777777" w:rsidR="00B0424E" w:rsidRDefault="00B0424E">
            <w:pPr>
              <w:pStyle w:val="a3"/>
              <w:spacing w:beforeLines="50" w:before="156" w:afterLines="50" w:after="156"/>
              <w:jc w:val="center"/>
              <w:rPr>
                <w:rFonts w:hAnsi="宋体" w:cs="宋体"/>
                <w:szCs w:val="21"/>
              </w:rPr>
            </w:pPr>
          </w:p>
        </w:tc>
        <w:tc>
          <w:tcPr>
            <w:tcW w:w="1959" w:type="dxa"/>
            <w:vAlign w:val="center"/>
          </w:tcPr>
          <w:p w14:paraId="4E146FE9" w14:textId="77777777" w:rsidR="00B0424E" w:rsidRDefault="00CA0726">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.3</w:t>
            </w:r>
          </w:p>
        </w:tc>
        <w:tc>
          <w:tcPr>
            <w:tcW w:w="3118" w:type="dxa"/>
            <w:vAlign w:val="center"/>
          </w:tcPr>
          <w:p w14:paraId="01160DD2" w14:textId="77777777" w:rsidR="00B0424E" w:rsidRDefault="00CA0726">
            <w:pPr>
              <w:pStyle w:val="a3"/>
              <w:spacing w:beforeLines="50" w:before="156" w:afterLines="50" w:after="156"/>
              <w:jc w:val="center"/>
              <w:rPr>
                <w:rFonts w:ascii="黑体" w:hAnsi="宋体"/>
                <w:b/>
                <w:bCs/>
                <w:szCs w:val="21"/>
              </w:rPr>
            </w:pPr>
            <w:r>
              <w:rPr>
                <w:rFonts w:hAnsi="宋体" w:cs="宋体" w:hint="eastAsia"/>
              </w:rPr>
              <w:t>B细胞发育及B细胞介导的体液免疫应答</w:t>
            </w:r>
          </w:p>
        </w:tc>
        <w:tc>
          <w:tcPr>
            <w:tcW w:w="2688" w:type="dxa"/>
            <w:vAlign w:val="center"/>
          </w:tcPr>
          <w:p w14:paraId="461CF267" w14:textId="77777777" w:rsidR="00B0424E" w:rsidRDefault="00CA0726">
            <w:pPr>
              <w:pStyle w:val="a3"/>
              <w:spacing w:beforeLines="50" w:before="156" w:afterLines="50" w:after="156"/>
              <w:jc w:val="center"/>
              <w:rPr>
                <w:rFonts w:hAnsi="宋体" w:cs="宋体"/>
              </w:rPr>
            </w:pPr>
            <w:r>
              <w:rPr>
                <w:rFonts w:hAnsi="宋体" w:cs="宋体" w:hint="eastAsia"/>
              </w:rPr>
              <w:t>对应毕业要求1，熟练掌握专业知识，</w:t>
            </w:r>
            <w:r>
              <w:rPr>
                <w:rFonts w:ascii="Times New Roman" w:hAnsi="Times New Roman" w:hint="eastAsia"/>
              </w:rPr>
              <w:t>能够与时俱进，具有较强的继续学习能力</w:t>
            </w:r>
          </w:p>
        </w:tc>
      </w:tr>
      <w:tr w:rsidR="00B0424E" w14:paraId="7F39F306" w14:textId="77777777">
        <w:trPr>
          <w:jc w:val="center"/>
        </w:trPr>
        <w:tc>
          <w:tcPr>
            <w:tcW w:w="1302" w:type="dxa"/>
            <w:vMerge/>
            <w:vAlign w:val="center"/>
          </w:tcPr>
          <w:p w14:paraId="1FB43255" w14:textId="77777777" w:rsidR="00B0424E" w:rsidRDefault="00B0424E">
            <w:pPr>
              <w:pStyle w:val="a3"/>
              <w:spacing w:beforeLines="50" w:before="156" w:afterLines="50" w:after="156"/>
              <w:jc w:val="center"/>
              <w:rPr>
                <w:rFonts w:hAnsi="宋体" w:cs="宋体"/>
                <w:szCs w:val="21"/>
              </w:rPr>
            </w:pPr>
          </w:p>
        </w:tc>
        <w:tc>
          <w:tcPr>
            <w:tcW w:w="1959" w:type="dxa"/>
            <w:vAlign w:val="center"/>
          </w:tcPr>
          <w:p w14:paraId="5EFBA48B" w14:textId="77777777" w:rsidR="00B0424E" w:rsidRDefault="00CA0726">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.4</w:t>
            </w:r>
          </w:p>
        </w:tc>
        <w:tc>
          <w:tcPr>
            <w:tcW w:w="3118" w:type="dxa"/>
            <w:vAlign w:val="center"/>
          </w:tcPr>
          <w:p w14:paraId="76E45524" w14:textId="77777777" w:rsidR="00B0424E" w:rsidRDefault="00CA0726">
            <w:pPr>
              <w:pStyle w:val="a3"/>
              <w:spacing w:beforeLines="50" w:before="156" w:afterLines="50" w:after="156"/>
              <w:jc w:val="center"/>
              <w:rPr>
                <w:rFonts w:ascii="黑体" w:hAnsi="宋体"/>
                <w:b/>
                <w:bCs/>
                <w:szCs w:val="21"/>
              </w:rPr>
            </w:pPr>
            <w:r>
              <w:rPr>
                <w:rFonts w:hAnsi="宋体" w:cs="宋体" w:hint="eastAsia"/>
              </w:rPr>
              <w:t>免疫耐受与免疫调节</w:t>
            </w:r>
          </w:p>
        </w:tc>
        <w:tc>
          <w:tcPr>
            <w:tcW w:w="2688" w:type="dxa"/>
            <w:vAlign w:val="center"/>
          </w:tcPr>
          <w:p w14:paraId="30A32E74" w14:textId="77777777" w:rsidR="00B0424E" w:rsidRDefault="00CA0726">
            <w:pPr>
              <w:pStyle w:val="a3"/>
              <w:spacing w:beforeLines="50" w:before="156" w:afterLines="50" w:after="156"/>
              <w:jc w:val="center"/>
              <w:rPr>
                <w:rFonts w:hAnsi="宋体" w:cs="宋体"/>
              </w:rPr>
            </w:pPr>
            <w:r>
              <w:rPr>
                <w:rFonts w:hAnsi="宋体" w:cs="宋体" w:hint="eastAsia"/>
              </w:rPr>
              <w:t>对应毕业要求1，熟练掌握专业知识，</w:t>
            </w:r>
            <w:r>
              <w:rPr>
                <w:rFonts w:ascii="Times New Roman" w:hAnsi="Times New Roman" w:hint="eastAsia"/>
              </w:rPr>
              <w:t>能够与时俱进，具有较强的继续学习能力</w:t>
            </w:r>
          </w:p>
        </w:tc>
      </w:tr>
      <w:tr w:rsidR="00B0424E" w14:paraId="4B3040E7" w14:textId="77777777">
        <w:trPr>
          <w:jc w:val="center"/>
        </w:trPr>
        <w:tc>
          <w:tcPr>
            <w:tcW w:w="1302" w:type="dxa"/>
            <w:vMerge w:val="restart"/>
            <w:vAlign w:val="center"/>
          </w:tcPr>
          <w:p w14:paraId="6D2D3A0B" w14:textId="77777777" w:rsidR="00B0424E" w:rsidRDefault="00CA0726">
            <w:pPr>
              <w:pStyle w:val="a3"/>
              <w:spacing w:beforeLines="50" w:before="156" w:afterLines="50" w:after="156"/>
              <w:jc w:val="center"/>
              <w:rPr>
                <w:rFonts w:hAnsi="宋体" w:cs="宋体"/>
                <w:szCs w:val="21"/>
              </w:rPr>
            </w:pPr>
            <w:r>
              <w:rPr>
                <w:rFonts w:hAnsi="宋体" w:cs="宋体" w:hint="eastAsia"/>
                <w:szCs w:val="21"/>
              </w:rPr>
              <w:t>课程目标4</w:t>
            </w:r>
          </w:p>
        </w:tc>
        <w:tc>
          <w:tcPr>
            <w:tcW w:w="1959" w:type="dxa"/>
            <w:vAlign w:val="center"/>
          </w:tcPr>
          <w:p w14:paraId="7B18A46A" w14:textId="77777777" w:rsidR="00B0424E" w:rsidRDefault="00CA0726">
            <w:pPr>
              <w:pStyle w:val="a3"/>
              <w:spacing w:beforeLines="50" w:before="156" w:afterLines="50" w:after="156"/>
              <w:jc w:val="center"/>
              <w:rPr>
                <w:rFonts w:hAnsi="宋体" w:cs="宋体"/>
              </w:rPr>
            </w:pPr>
            <w:r>
              <w:rPr>
                <w:rFonts w:hAnsi="宋体" w:cs="宋体" w:hint="eastAsia"/>
                <w:szCs w:val="21"/>
              </w:rPr>
              <w:t>4</w:t>
            </w:r>
            <w:r>
              <w:rPr>
                <w:rFonts w:hAnsi="宋体" w:cs="宋体"/>
                <w:szCs w:val="21"/>
              </w:rPr>
              <w:t>.1</w:t>
            </w:r>
          </w:p>
        </w:tc>
        <w:tc>
          <w:tcPr>
            <w:tcW w:w="3118" w:type="dxa"/>
            <w:vAlign w:val="center"/>
          </w:tcPr>
          <w:p w14:paraId="7B68706A" w14:textId="77777777" w:rsidR="00B0424E" w:rsidRDefault="00CA0726">
            <w:pPr>
              <w:pStyle w:val="a3"/>
              <w:spacing w:beforeLines="50" w:before="156" w:afterLines="50" w:after="156"/>
              <w:jc w:val="center"/>
              <w:rPr>
                <w:rFonts w:ascii="黑体" w:hAnsi="宋体"/>
                <w:bCs/>
                <w:szCs w:val="21"/>
              </w:rPr>
            </w:pPr>
            <w:r>
              <w:rPr>
                <w:rFonts w:ascii="黑体" w:hAnsi="宋体" w:hint="eastAsia"/>
                <w:bCs/>
                <w:szCs w:val="21"/>
              </w:rPr>
              <w:t>抗感染免疫：抗病毒</w:t>
            </w:r>
            <w:r>
              <w:rPr>
                <w:rFonts w:ascii="黑体" w:hAnsi="宋体" w:hint="eastAsia"/>
                <w:bCs/>
                <w:szCs w:val="21"/>
              </w:rPr>
              <w:t>/</w:t>
            </w:r>
            <w:r>
              <w:rPr>
                <w:rFonts w:ascii="黑体" w:hAnsi="宋体" w:hint="eastAsia"/>
                <w:bCs/>
                <w:szCs w:val="21"/>
              </w:rPr>
              <w:t>抗细菌</w:t>
            </w:r>
            <w:r>
              <w:rPr>
                <w:rFonts w:ascii="黑体" w:hAnsi="宋体" w:hint="eastAsia"/>
                <w:bCs/>
                <w:szCs w:val="21"/>
              </w:rPr>
              <w:t>/</w:t>
            </w:r>
            <w:r>
              <w:rPr>
                <w:rFonts w:ascii="黑体" w:hAnsi="宋体" w:hint="eastAsia"/>
                <w:bCs/>
                <w:szCs w:val="21"/>
              </w:rPr>
              <w:t>抗寄生虫免疫应答；抗感染免疫应答的病理损伤；病原体逃避免疫监视的机制</w:t>
            </w:r>
          </w:p>
        </w:tc>
        <w:tc>
          <w:tcPr>
            <w:tcW w:w="2688" w:type="dxa"/>
            <w:vAlign w:val="center"/>
          </w:tcPr>
          <w:p w14:paraId="70AD80BA" w14:textId="77777777" w:rsidR="00B0424E" w:rsidRDefault="00CA0726">
            <w:pPr>
              <w:pStyle w:val="a3"/>
              <w:spacing w:beforeLines="50" w:before="156" w:afterLines="50" w:after="156"/>
              <w:jc w:val="center"/>
              <w:rPr>
                <w:rFonts w:hAnsi="宋体" w:cs="宋体"/>
              </w:rPr>
            </w:pPr>
            <w:r>
              <w:rPr>
                <w:rFonts w:hAnsi="宋体" w:cs="宋体" w:hint="eastAsia"/>
              </w:rPr>
              <w:t>对应毕业要求1，熟练掌握专业知识，</w:t>
            </w:r>
            <w:r>
              <w:rPr>
                <w:rFonts w:ascii="Times New Roman" w:hAnsi="Times New Roman" w:hint="eastAsia"/>
              </w:rPr>
              <w:t>能够与时俱进，具有较强的继续学习能力</w:t>
            </w:r>
          </w:p>
        </w:tc>
      </w:tr>
      <w:tr w:rsidR="00B0424E" w14:paraId="601E112B" w14:textId="77777777">
        <w:trPr>
          <w:jc w:val="center"/>
        </w:trPr>
        <w:tc>
          <w:tcPr>
            <w:tcW w:w="1302" w:type="dxa"/>
            <w:vMerge/>
            <w:vAlign w:val="center"/>
          </w:tcPr>
          <w:p w14:paraId="1536B5F6" w14:textId="77777777" w:rsidR="00B0424E" w:rsidRDefault="00B0424E">
            <w:pPr>
              <w:pStyle w:val="a3"/>
              <w:spacing w:beforeLines="50" w:before="156" w:afterLines="50" w:after="156"/>
              <w:jc w:val="center"/>
              <w:rPr>
                <w:rFonts w:hAnsi="宋体" w:cs="宋体"/>
                <w:szCs w:val="21"/>
              </w:rPr>
            </w:pPr>
          </w:p>
        </w:tc>
        <w:tc>
          <w:tcPr>
            <w:tcW w:w="1959" w:type="dxa"/>
            <w:vAlign w:val="center"/>
          </w:tcPr>
          <w:p w14:paraId="6EEF6240" w14:textId="77777777" w:rsidR="00B0424E" w:rsidRDefault="00CA0726">
            <w:pPr>
              <w:pStyle w:val="a3"/>
              <w:spacing w:beforeLines="50" w:before="156" w:afterLines="50" w:after="156"/>
              <w:jc w:val="center"/>
              <w:rPr>
                <w:rFonts w:hAnsi="宋体" w:cs="宋体"/>
                <w:szCs w:val="21"/>
              </w:rPr>
            </w:pPr>
            <w:r>
              <w:rPr>
                <w:rFonts w:hAnsi="宋体" w:cs="宋体" w:hint="eastAsia"/>
                <w:szCs w:val="21"/>
              </w:rPr>
              <w:t>4</w:t>
            </w:r>
            <w:r>
              <w:rPr>
                <w:rFonts w:hAnsi="宋体" w:cs="宋体"/>
                <w:szCs w:val="21"/>
              </w:rPr>
              <w:t>.2</w:t>
            </w:r>
          </w:p>
        </w:tc>
        <w:tc>
          <w:tcPr>
            <w:tcW w:w="3118" w:type="dxa"/>
            <w:vAlign w:val="center"/>
          </w:tcPr>
          <w:p w14:paraId="709920D1" w14:textId="77777777" w:rsidR="00B0424E" w:rsidRDefault="00CA0726">
            <w:pPr>
              <w:pStyle w:val="a3"/>
              <w:spacing w:beforeLines="50" w:before="156" w:afterLines="50" w:after="156"/>
              <w:jc w:val="center"/>
              <w:rPr>
                <w:rFonts w:ascii="黑体" w:hAnsi="宋体"/>
                <w:bCs/>
                <w:szCs w:val="21"/>
              </w:rPr>
            </w:pPr>
            <w:r>
              <w:rPr>
                <w:rFonts w:ascii="黑体" w:hAnsi="宋体" w:hint="eastAsia"/>
                <w:bCs/>
                <w:szCs w:val="21"/>
              </w:rPr>
              <w:t>移植免疫：移植排斥反应分类及概念；移植排斥反应的免疫学机制；抗移植排斥的策略</w:t>
            </w:r>
          </w:p>
        </w:tc>
        <w:tc>
          <w:tcPr>
            <w:tcW w:w="2688" w:type="dxa"/>
            <w:vAlign w:val="center"/>
          </w:tcPr>
          <w:p w14:paraId="3D8CDD99" w14:textId="77777777" w:rsidR="00B0424E" w:rsidRDefault="00CA0726">
            <w:pPr>
              <w:pStyle w:val="a3"/>
              <w:spacing w:beforeLines="50" w:before="156" w:afterLines="50" w:after="156"/>
              <w:jc w:val="center"/>
              <w:rPr>
                <w:rFonts w:hAnsi="宋体" w:cs="宋体"/>
              </w:rPr>
            </w:pPr>
            <w:r>
              <w:rPr>
                <w:rFonts w:hAnsi="宋体" w:cs="宋体" w:hint="eastAsia"/>
              </w:rPr>
              <w:t>对应毕业要求1，熟练掌握专业知识，</w:t>
            </w:r>
            <w:r>
              <w:rPr>
                <w:rFonts w:ascii="Times New Roman" w:hAnsi="Times New Roman" w:hint="eastAsia"/>
              </w:rPr>
              <w:t>能够与时俱进，具有较强的继续学习能力</w:t>
            </w:r>
          </w:p>
        </w:tc>
      </w:tr>
      <w:tr w:rsidR="00B0424E" w14:paraId="44ED8018" w14:textId="77777777">
        <w:trPr>
          <w:jc w:val="center"/>
        </w:trPr>
        <w:tc>
          <w:tcPr>
            <w:tcW w:w="1302" w:type="dxa"/>
            <w:vMerge/>
            <w:vAlign w:val="center"/>
          </w:tcPr>
          <w:p w14:paraId="7C858F9C" w14:textId="77777777" w:rsidR="00B0424E" w:rsidRDefault="00B0424E">
            <w:pPr>
              <w:pStyle w:val="a3"/>
              <w:spacing w:beforeLines="50" w:before="156" w:afterLines="50" w:after="156"/>
              <w:jc w:val="center"/>
              <w:rPr>
                <w:rFonts w:hAnsi="宋体" w:cs="宋体"/>
                <w:szCs w:val="21"/>
              </w:rPr>
            </w:pPr>
          </w:p>
        </w:tc>
        <w:tc>
          <w:tcPr>
            <w:tcW w:w="1959" w:type="dxa"/>
            <w:vAlign w:val="center"/>
          </w:tcPr>
          <w:p w14:paraId="2AE35094" w14:textId="77777777" w:rsidR="00B0424E" w:rsidRDefault="00CA0726">
            <w:pPr>
              <w:pStyle w:val="a3"/>
              <w:spacing w:beforeLines="50" w:before="156" w:afterLines="50" w:after="156"/>
              <w:jc w:val="center"/>
              <w:rPr>
                <w:rFonts w:hAnsi="宋体" w:cs="宋体"/>
                <w:szCs w:val="21"/>
              </w:rPr>
            </w:pPr>
            <w:r>
              <w:rPr>
                <w:rFonts w:hAnsi="宋体" w:cs="宋体" w:hint="eastAsia"/>
                <w:szCs w:val="21"/>
              </w:rPr>
              <w:t>4</w:t>
            </w:r>
            <w:r>
              <w:rPr>
                <w:rFonts w:hAnsi="宋体" w:cs="宋体"/>
                <w:szCs w:val="21"/>
              </w:rPr>
              <w:t>.3</w:t>
            </w:r>
          </w:p>
        </w:tc>
        <w:tc>
          <w:tcPr>
            <w:tcW w:w="3118" w:type="dxa"/>
            <w:vAlign w:val="center"/>
          </w:tcPr>
          <w:p w14:paraId="6D970FCF" w14:textId="77777777" w:rsidR="00B0424E" w:rsidRDefault="00CA0726">
            <w:pPr>
              <w:pStyle w:val="a3"/>
              <w:spacing w:beforeLines="50" w:before="156" w:afterLines="50" w:after="156"/>
              <w:jc w:val="center"/>
              <w:rPr>
                <w:rFonts w:ascii="黑体" w:hAnsi="宋体"/>
                <w:bCs/>
                <w:szCs w:val="21"/>
              </w:rPr>
            </w:pPr>
            <w:r>
              <w:rPr>
                <w:rFonts w:ascii="黑体" w:hAnsi="宋体" w:hint="eastAsia"/>
                <w:bCs/>
                <w:szCs w:val="21"/>
              </w:rPr>
              <w:t>超敏反应：概念，各类超敏反应的发病机制及主要代表性疾病</w:t>
            </w:r>
          </w:p>
        </w:tc>
        <w:tc>
          <w:tcPr>
            <w:tcW w:w="2688" w:type="dxa"/>
            <w:vAlign w:val="center"/>
          </w:tcPr>
          <w:p w14:paraId="5746746E" w14:textId="77777777" w:rsidR="00B0424E" w:rsidRDefault="00CA0726">
            <w:pPr>
              <w:pStyle w:val="a3"/>
              <w:spacing w:beforeLines="50" w:before="156" w:afterLines="50" w:after="156"/>
              <w:jc w:val="center"/>
              <w:rPr>
                <w:rFonts w:hAnsi="宋体" w:cs="宋体"/>
              </w:rPr>
            </w:pPr>
            <w:r>
              <w:rPr>
                <w:rFonts w:hAnsi="宋体" w:cs="宋体" w:hint="eastAsia"/>
              </w:rPr>
              <w:t>对应毕业要求1，熟练掌握专业知识，</w:t>
            </w:r>
            <w:r>
              <w:rPr>
                <w:rFonts w:ascii="Times New Roman" w:hAnsi="Times New Roman" w:hint="eastAsia"/>
              </w:rPr>
              <w:t>能够与时俱进，具有较强的继续学习能力</w:t>
            </w:r>
          </w:p>
        </w:tc>
      </w:tr>
      <w:tr w:rsidR="00B0424E" w14:paraId="2A8C37EF" w14:textId="77777777">
        <w:trPr>
          <w:jc w:val="center"/>
        </w:trPr>
        <w:tc>
          <w:tcPr>
            <w:tcW w:w="1302" w:type="dxa"/>
            <w:vMerge/>
            <w:vAlign w:val="center"/>
          </w:tcPr>
          <w:p w14:paraId="6657F447" w14:textId="77777777" w:rsidR="00B0424E" w:rsidRDefault="00B0424E">
            <w:pPr>
              <w:pStyle w:val="a3"/>
              <w:spacing w:beforeLines="50" w:before="156" w:afterLines="50" w:after="156"/>
              <w:jc w:val="center"/>
              <w:rPr>
                <w:rFonts w:hAnsi="宋体" w:cs="宋体"/>
                <w:szCs w:val="21"/>
              </w:rPr>
            </w:pPr>
          </w:p>
        </w:tc>
        <w:tc>
          <w:tcPr>
            <w:tcW w:w="1959" w:type="dxa"/>
            <w:vAlign w:val="center"/>
          </w:tcPr>
          <w:p w14:paraId="574346A5" w14:textId="77777777" w:rsidR="00B0424E" w:rsidRDefault="00CA0726">
            <w:pPr>
              <w:pStyle w:val="a3"/>
              <w:spacing w:beforeLines="50" w:before="156" w:afterLines="50" w:after="156"/>
              <w:jc w:val="center"/>
              <w:rPr>
                <w:rFonts w:hAnsi="宋体" w:cs="宋体"/>
                <w:szCs w:val="21"/>
              </w:rPr>
            </w:pPr>
            <w:r>
              <w:rPr>
                <w:rFonts w:hAnsi="宋体" w:cs="宋体" w:hint="eastAsia"/>
                <w:szCs w:val="21"/>
              </w:rPr>
              <w:t>4</w:t>
            </w:r>
            <w:r>
              <w:rPr>
                <w:rFonts w:hAnsi="宋体" w:cs="宋体"/>
                <w:szCs w:val="21"/>
              </w:rPr>
              <w:t>.4</w:t>
            </w:r>
          </w:p>
        </w:tc>
        <w:tc>
          <w:tcPr>
            <w:tcW w:w="3118" w:type="dxa"/>
            <w:vAlign w:val="center"/>
          </w:tcPr>
          <w:p w14:paraId="4AFA15A3" w14:textId="77777777" w:rsidR="00B0424E" w:rsidRDefault="00CA0726">
            <w:pPr>
              <w:pStyle w:val="a3"/>
              <w:spacing w:beforeLines="50" w:before="156" w:afterLines="50" w:after="156"/>
              <w:jc w:val="center"/>
              <w:rPr>
                <w:rFonts w:ascii="黑体" w:hAnsi="宋体"/>
                <w:bCs/>
                <w:szCs w:val="21"/>
              </w:rPr>
            </w:pPr>
            <w:r>
              <w:rPr>
                <w:rFonts w:ascii="黑体" w:hAnsi="宋体" w:hint="eastAsia"/>
                <w:bCs/>
                <w:szCs w:val="21"/>
              </w:rPr>
              <w:t>自身免疫性疾病：概念；一般特点；发病机制；常见自身免疫病的主要特点；治疗原则</w:t>
            </w:r>
          </w:p>
        </w:tc>
        <w:tc>
          <w:tcPr>
            <w:tcW w:w="2688" w:type="dxa"/>
            <w:vAlign w:val="center"/>
          </w:tcPr>
          <w:p w14:paraId="771CE50E" w14:textId="77777777" w:rsidR="00B0424E" w:rsidRDefault="00CA0726">
            <w:pPr>
              <w:pStyle w:val="a3"/>
              <w:spacing w:beforeLines="50" w:before="156" w:afterLines="50" w:after="156"/>
              <w:jc w:val="center"/>
              <w:rPr>
                <w:rFonts w:hAnsi="宋体" w:cs="宋体"/>
              </w:rPr>
            </w:pPr>
            <w:r>
              <w:rPr>
                <w:rFonts w:hAnsi="宋体" w:cs="宋体" w:hint="eastAsia"/>
              </w:rPr>
              <w:t>对应毕业要求1，熟练掌握专业知识，</w:t>
            </w:r>
            <w:r>
              <w:rPr>
                <w:rFonts w:ascii="Times New Roman" w:hAnsi="Times New Roman" w:hint="eastAsia"/>
              </w:rPr>
              <w:t>能够与时俱进，具有较强的继续学习能力</w:t>
            </w:r>
          </w:p>
        </w:tc>
      </w:tr>
    </w:tbl>
    <w:p w14:paraId="2C769127" w14:textId="77777777" w:rsidR="00B0424E" w:rsidRDefault="00CA0726">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537ABA2C" w14:textId="77777777" w:rsidR="00B0424E" w:rsidRDefault="00CA0726">
      <w:pPr>
        <w:widowControl/>
        <w:spacing w:beforeLines="50" w:before="156" w:afterLines="50" w:after="156"/>
        <w:ind w:firstLineChars="200" w:firstLine="482"/>
        <w:jc w:val="left"/>
      </w:pPr>
      <w:r>
        <w:rPr>
          <w:rFonts w:ascii="黑体" w:eastAsia="黑体" w:hAnsi="黑体" w:cs="Times New Roman" w:hint="eastAsia"/>
          <w:b/>
          <w:sz w:val="24"/>
          <w:szCs w:val="24"/>
        </w:rPr>
        <w:t>第一章 免疫学概述</w:t>
      </w:r>
      <w:r>
        <w:rPr>
          <w:rFonts w:ascii="宋体" w:hAnsi="宋体" w:cs="宋体" w:hint="eastAsia"/>
          <w:b/>
          <w:color w:val="000000"/>
          <w:kern w:val="0"/>
          <w:sz w:val="20"/>
          <w:szCs w:val="20"/>
        </w:rPr>
        <w:t xml:space="preserve"> </w:t>
      </w:r>
    </w:p>
    <w:p w14:paraId="26450972" w14:textId="77777777" w:rsidR="00B0424E" w:rsidRDefault="00CA072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1.</w:t>
      </w:r>
      <w:r>
        <w:rPr>
          <w:rFonts w:ascii="宋体" w:eastAsia="宋体" w:hAnsi="宋体" w:cs="TimesNewRomanPSMT" w:hint="eastAsia"/>
          <w:color w:val="000000"/>
          <w:kern w:val="0"/>
          <w:szCs w:val="21"/>
        </w:rPr>
        <w:t>教学目标：本章</w:t>
      </w:r>
      <w:r>
        <w:rPr>
          <w:rFonts w:ascii="宋体" w:eastAsia="宋体" w:hAnsi="宋体" w:cs="TimesNewRomanPSMT"/>
          <w:color w:val="000000"/>
          <w:kern w:val="0"/>
          <w:szCs w:val="21"/>
        </w:rPr>
        <w:t>要求学生熟悉免疫系统的基本功能及免疫应答的种类、特点；了解免疫学发展简史以及免疫学发展的趋势</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掌握中枢及外周免疫器官骨髓和胸腺的基本结构和功能</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熟悉淋巴细胞归巢与再循环</w:t>
      </w:r>
      <w:r>
        <w:rPr>
          <w:rFonts w:ascii="宋体" w:eastAsia="宋体" w:hAnsi="宋体" w:cs="TimesNewRomanPSMT" w:hint="eastAsia"/>
          <w:color w:val="000000"/>
          <w:kern w:val="0"/>
          <w:szCs w:val="21"/>
        </w:rPr>
        <w:t>。</w:t>
      </w:r>
    </w:p>
    <w:p w14:paraId="41881DA0"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TimesNewRomanPSMT"/>
          <w:color w:val="000000"/>
          <w:kern w:val="0"/>
          <w:szCs w:val="21"/>
        </w:rPr>
        <w:t>免疫系统的基本功能及免疫应答的种类、特点</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中枢及外周免疫器官骨髓和胸腺的基本结构和功能</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淋巴细胞归巢与再循环</w:t>
      </w:r>
    </w:p>
    <w:p w14:paraId="1DE55A58" w14:textId="77777777" w:rsidR="00B0424E" w:rsidRDefault="00CA0726">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r>
        <w:rPr>
          <w:rFonts w:ascii="宋体" w:eastAsia="宋体" w:hAnsi="宋体" w:cs="宋体"/>
          <w:color w:val="000000"/>
          <w:kern w:val="0"/>
          <w:szCs w:val="21"/>
        </w:rPr>
        <w:t>简介免疫系统的基本功能及免疫应答的种类、特点；免疫学发展简史以及几位著名的免疫学家及其贡献；介绍免疫学发展的趋势。中枢免疫器官骨髓和胸腺的基本结构和功能；外周免疫器官的基本结构和功能；淋巴细胞归巢与再循环。</w:t>
      </w:r>
    </w:p>
    <w:p w14:paraId="02C7A5EF"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40356BA2" w14:textId="77777777" w:rsidR="00B0424E" w:rsidRDefault="00CA072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Times New Roman" w:eastAsia="宋体" w:hAnsi="Times New Roman" w:cs="Times New Roman"/>
          <w:kern w:val="0"/>
          <w:szCs w:val="21"/>
        </w:rPr>
        <w:t>考试</w:t>
      </w:r>
      <w:r>
        <w:rPr>
          <w:rFonts w:ascii="Times New Roman" w:eastAsia="宋体" w:hAnsi="Times New Roman" w:cs="Times New Roman" w:hint="eastAsia"/>
          <w:kern w:val="0"/>
          <w:szCs w:val="21"/>
        </w:rPr>
        <w:t>。</w:t>
      </w:r>
    </w:p>
    <w:p w14:paraId="5C6F0D54" w14:textId="77777777" w:rsidR="00B0424E" w:rsidRDefault="00B0424E">
      <w:pPr>
        <w:widowControl/>
        <w:spacing w:beforeLines="50" w:before="156" w:afterLines="50" w:after="156"/>
        <w:ind w:firstLineChars="200" w:firstLine="420"/>
        <w:jc w:val="left"/>
      </w:pPr>
    </w:p>
    <w:p w14:paraId="2B5F3A71" w14:textId="77777777" w:rsidR="00B0424E" w:rsidRDefault="00CA072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抗原抗体</w:t>
      </w:r>
    </w:p>
    <w:p w14:paraId="7F51BC3E"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教学目标：本章内容要求学生</w:t>
      </w:r>
      <w:r>
        <w:rPr>
          <w:rFonts w:ascii="宋体" w:eastAsia="宋体" w:hAnsi="宋体" w:cs="宋体"/>
          <w:color w:val="000000"/>
          <w:kern w:val="0"/>
          <w:szCs w:val="21"/>
        </w:rPr>
        <w:t>掌握抗原的定义、性质、分子结构基础、种类</w:t>
      </w:r>
      <w:r>
        <w:rPr>
          <w:rFonts w:ascii="宋体" w:eastAsia="宋体" w:hAnsi="宋体" w:cs="宋体" w:hint="eastAsia"/>
          <w:color w:val="000000"/>
          <w:kern w:val="0"/>
          <w:szCs w:val="21"/>
        </w:rPr>
        <w:t>；</w:t>
      </w:r>
      <w:r>
        <w:rPr>
          <w:rFonts w:ascii="宋体" w:eastAsia="宋体" w:hAnsi="宋体" w:cs="宋体"/>
          <w:color w:val="000000"/>
          <w:kern w:val="0"/>
          <w:szCs w:val="21"/>
        </w:rPr>
        <w:t>熟悉影响抗原免疫原性的因素</w:t>
      </w:r>
      <w:r>
        <w:rPr>
          <w:rFonts w:ascii="宋体" w:eastAsia="宋体" w:hAnsi="宋体" w:cs="宋体" w:hint="eastAsia"/>
          <w:color w:val="000000"/>
          <w:kern w:val="0"/>
          <w:szCs w:val="21"/>
        </w:rPr>
        <w:t>；</w:t>
      </w:r>
      <w:r>
        <w:rPr>
          <w:rFonts w:ascii="宋体" w:eastAsia="宋体" w:hAnsi="宋体" w:cs="宋体"/>
          <w:color w:val="000000"/>
          <w:kern w:val="0"/>
          <w:szCs w:val="21"/>
        </w:rPr>
        <w:t>了解非特异性免疫刺激剂</w:t>
      </w:r>
      <w:r>
        <w:rPr>
          <w:rFonts w:ascii="宋体" w:eastAsia="宋体" w:hAnsi="宋体" w:cs="宋体" w:hint="eastAsia"/>
          <w:color w:val="000000"/>
          <w:kern w:val="0"/>
          <w:szCs w:val="21"/>
        </w:rPr>
        <w:t>；</w:t>
      </w:r>
      <w:r>
        <w:rPr>
          <w:rFonts w:ascii="宋体" w:eastAsia="宋体" w:hAnsi="宋体" w:cs="宋体"/>
          <w:color w:val="000000"/>
          <w:kern w:val="0"/>
          <w:szCs w:val="21"/>
        </w:rPr>
        <w:t>掌握抗体的概念、基本结构及功能</w:t>
      </w:r>
      <w:r>
        <w:rPr>
          <w:rFonts w:ascii="宋体" w:eastAsia="宋体" w:hAnsi="宋体" w:cs="宋体" w:hint="eastAsia"/>
          <w:color w:val="000000"/>
          <w:kern w:val="0"/>
          <w:szCs w:val="21"/>
        </w:rPr>
        <w:t>；</w:t>
      </w:r>
      <w:r>
        <w:rPr>
          <w:rFonts w:ascii="宋体" w:eastAsia="宋体" w:hAnsi="宋体" w:cs="宋体"/>
          <w:color w:val="000000"/>
          <w:kern w:val="0"/>
          <w:szCs w:val="21"/>
        </w:rPr>
        <w:t>熟悉抗体的多样性及免疫原性</w:t>
      </w:r>
      <w:r>
        <w:rPr>
          <w:rFonts w:ascii="宋体" w:eastAsia="宋体" w:hAnsi="宋体" w:cs="宋体" w:hint="eastAsia"/>
          <w:color w:val="000000"/>
          <w:kern w:val="0"/>
          <w:szCs w:val="21"/>
        </w:rPr>
        <w:t>；</w:t>
      </w:r>
      <w:r>
        <w:rPr>
          <w:rFonts w:ascii="宋体" w:eastAsia="宋体" w:hAnsi="宋体" w:cs="宋体"/>
          <w:color w:val="000000"/>
          <w:kern w:val="0"/>
          <w:szCs w:val="21"/>
        </w:rPr>
        <w:t>熟悉各类抗体的特性及功能</w:t>
      </w:r>
      <w:r>
        <w:rPr>
          <w:rFonts w:ascii="宋体" w:eastAsia="宋体" w:hAnsi="宋体" w:cs="宋体" w:hint="eastAsia"/>
          <w:color w:val="000000"/>
          <w:kern w:val="0"/>
          <w:szCs w:val="21"/>
        </w:rPr>
        <w:t>；</w:t>
      </w:r>
      <w:r>
        <w:rPr>
          <w:rFonts w:ascii="宋体" w:eastAsia="宋体" w:hAnsi="宋体" w:cs="宋体"/>
          <w:color w:val="000000"/>
          <w:kern w:val="0"/>
          <w:szCs w:val="21"/>
        </w:rPr>
        <w:t>了解人工制备抗体的方法及应用</w:t>
      </w:r>
      <w:r>
        <w:rPr>
          <w:rFonts w:ascii="宋体" w:eastAsia="宋体" w:hAnsi="宋体" w:cs="宋体" w:hint="eastAsia"/>
          <w:color w:val="000000"/>
          <w:kern w:val="0"/>
          <w:szCs w:val="21"/>
        </w:rPr>
        <w:t>。</w:t>
      </w:r>
    </w:p>
    <w:p w14:paraId="7DAF8364"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教学重难点：免疫原性与免疫反应性的概念及区别，影响免疫原性的因素；免</w:t>
      </w:r>
      <w:r>
        <w:rPr>
          <w:rFonts w:ascii="宋体" w:eastAsia="宋体" w:hAnsi="宋体" w:cs="宋体"/>
          <w:color w:val="000000"/>
          <w:kern w:val="0"/>
          <w:szCs w:val="21"/>
        </w:rPr>
        <w:t>疫球蛋白与抗体的概念及区别</w:t>
      </w:r>
      <w:r>
        <w:rPr>
          <w:rFonts w:ascii="宋体" w:eastAsia="宋体" w:hAnsi="宋体" w:cs="宋体" w:hint="eastAsia"/>
          <w:color w:val="000000"/>
          <w:kern w:val="0"/>
          <w:szCs w:val="21"/>
        </w:rPr>
        <w:t>；</w:t>
      </w:r>
      <w:r>
        <w:rPr>
          <w:rFonts w:ascii="宋体" w:eastAsia="宋体" w:hAnsi="宋体" w:cs="宋体"/>
          <w:color w:val="000000"/>
          <w:kern w:val="0"/>
          <w:szCs w:val="21"/>
        </w:rPr>
        <w:t>抗体分子的结构及功能</w:t>
      </w:r>
      <w:r>
        <w:rPr>
          <w:rFonts w:ascii="宋体" w:eastAsia="宋体" w:hAnsi="宋体" w:cs="宋体" w:hint="eastAsia"/>
          <w:color w:val="000000"/>
          <w:kern w:val="0"/>
          <w:szCs w:val="21"/>
        </w:rPr>
        <w:t>；</w:t>
      </w:r>
      <w:r>
        <w:rPr>
          <w:rFonts w:ascii="宋体" w:eastAsia="宋体" w:hAnsi="宋体" w:cs="宋体"/>
          <w:color w:val="000000"/>
          <w:kern w:val="0"/>
          <w:szCs w:val="21"/>
        </w:rPr>
        <w:t>抗体分子的多样性和免疫原性</w:t>
      </w:r>
      <w:r>
        <w:rPr>
          <w:rFonts w:ascii="宋体" w:eastAsia="宋体" w:hAnsi="宋体" w:cs="宋体" w:hint="eastAsia"/>
          <w:color w:val="000000"/>
          <w:kern w:val="0"/>
          <w:szCs w:val="21"/>
        </w:rPr>
        <w:t>。</w:t>
      </w:r>
    </w:p>
    <w:p w14:paraId="515090AF"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r>
        <w:rPr>
          <w:rFonts w:ascii="宋体" w:eastAsia="宋体" w:hAnsi="宋体" w:cs="宋体"/>
          <w:color w:val="000000"/>
          <w:kern w:val="0"/>
          <w:szCs w:val="21"/>
        </w:rPr>
        <w:t>抗原（广义和狭义），半抗原、免疫原和抗原决定簇的定义</w:t>
      </w:r>
      <w:r>
        <w:rPr>
          <w:rFonts w:ascii="宋体" w:eastAsia="宋体" w:hAnsi="宋体" w:cs="宋体" w:hint="eastAsia"/>
          <w:color w:val="000000"/>
          <w:kern w:val="0"/>
          <w:szCs w:val="21"/>
        </w:rPr>
        <w:t>；</w:t>
      </w:r>
      <w:r>
        <w:rPr>
          <w:rFonts w:ascii="宋体" w:eastAsia="宋体" w:hAnsi="宋体" w:cs="宋体"/>
          <w:color w:val="000000"/>
          <w:kern w:val="0"/>
          <w:szCs w:val="21"/>
        </w:rPr>
        <w:t>抗原的性质与分子结构基础</w:t>
      </w:r>
      <w:r>
        <w:rPr>
          <w:rFonts w:ascii="宋体" w:eastAsia="宋体" w:hAnsi="宋体" w:cs="宋体" w:hint="eastAsia"/>
          <w:color w:val="000000"/>
          <w:kern w:val="0"/>
          <w:szCs w:val="21"/>
        </w:rPr>
        <w:t>；</w:t>
      </w:r>
      <w:r>
        <w:rPr>
          <w:rFonts w:ascii="宋体" w:eastAsia="宋体" w:hAnsi="宋体" w:cs="宋体"/>
          <w:color w:val="000000"/>
          <w:kern w:val="0"/>
          <w:szCs w:val="21"/>
        </w:rPr>
        <w:t>影响抗原免疫原性的因素</w:t>
      </w:r>
      <w:r>
        <w:rPr>
          <w:rFonts w:ascii="宋体" w:eastAsia="宋体" w:hAnsi="宋体" w:cs="宋体" w:hint="eastAsia"/>
          <w:color w:val="000000"/>
          <w:kern w:val="0"/>
          <w:szCs w:val="21"/>
        </w:rPr>
        <w:t>；</w:t>
      </w:r>
      <w:r>
        <w:rPr>
          <w:rFonts w:ascii="宋体" w:eastAsia="宋体" w:hAnsi="宋体" w:cs="宋体"/>
          <w:color w:val="000000"/>
          <w:kern w:val="0"/>
          <w:szCs w:val="21"/>
        </w:rPr>
        <w:t>抗原的种类</w:t>
      </w:r>
      <w:r>
        <w:rPr>
          <w:rFonts w:ascii="宋体" w:eastAsia="宋体" w:hAnsi="宋体" w:cs="宋体" w:hint="eastAsia"/>
          <w:color w:val="000000"/>
          <w:kern w:val="0"/>
          <w:szCs w:val="21"/>
        </w:rPr>
        <w:t>；免</w:t>
      </w:r>
      <w:r>
        <w:rPr>
          <w:rFonts w:ascii="宋体" w:eastAsia="宋体" w:hAnsi="宋体" w:cs="宋体"/>
          <w:color w:val="000000"/>
          <w:kern w:val="0"/>
          <w:szCs w:val="21"/>
        </w:rPr>
        <w:t>疫球蛋白与抗体的概念</w:t>
      </w:r>
      <w:r>
        <w:rPr>
          <w:rFonts w:ascii="宋体" w:eastAsia="宋体" w:hAnsi="宋体" w:cs="宋体" w:hint="eastAsia"/>
          <w:color w:val="000000"/>
          <w:kern w:val="0"/>
          <w:szCs w:val="21"/>
        </w:rPr>
        <w:t>；</w:t>
      </w:r>
      <w:r>
        <w:rPr>
          <w:rFonts w:ascii="宋体" w:eastAsia="宋体" w:hAnsi="宋体" w:cs="宋体"/>
          <w:color w:val="000000"/>
          <w:kern w:val="0"/>
          <w:szCs w:val="21"/>
        </w:rPr>
        <w:t>抗体分子的基本结构、酶解片段及功能区</w:t>
      </w:r>
      <w:r>
        <w:rPr>
          <w:rFonts w:ascii="宋体" w:eastAsia="宋体" w:hAnsi="宋体" w:cs="宋体" w:hint="eastAsia"/>
          <w:color w:val="000000"/>
          <w:kern w:val="0"/>
          <w:szCs w:val="21"/>
        </w:rPr>
        <w:t>；</w:t>
      </w:r>
      <w:r>
        <w:rPr>
          <w:rFonts w:ascii="宋体" w:eastAsia="宋体" w:hAnsi="宋体" w:cs="宋体"/>
          <w:color w:val="000000"/>
          <w:kern w:val="0"/>
          <w:szCs w:val="21"/>
        </w:rPr>
        <w:t>抗体分子的多样性和免疫原性</w:t>
      </w:r>
      <w:r>
        <w:rPr>
          <w:rFonts w:ascii="宋体" w:eastAsia="宋体" w:hAnsi="宋体" w:cs="宋体" w:hint="eastAsia"/>
          <w:color w:val="000000"/>
          <w:kern w:val="0"/>
          <w:szCs w:val="21"/>
        </w:rPr>
        <w:t>；</w:t>
      </w:r>
      <w:r>
        <w:rPr>
          <w:rFonts w:ascii="宋体" w:eastAsia="宋体" w:hAnsi="宋体" w:cs="宋体"/>
          <w:color w:val="000000"/>
          <w:kern w:val="0"/>
          <w:szCs w:val="21"/>
        </w:rPr>
        <w:t>抗体的功能</w:t>
      </w:r>
      <w:r>
        <w:rPr>
          <w:rFonts w:ascii="宋体" w:eastAsia="宋体" w:hAnsi="宋体" w:cs="宋体" w:hint="eastAsia"/>
          <w:color w:val="000000"/>
          <w:kern w:val="0"/>
          <w:szCs w:val="21"/>
        </w:rPr>
        <w:t>；</w:t>
      </w:r>
      <w:r>
        <w:rPr>
          <w:rFonts w:ascii="宋体" w:eastAsia="宋体" w:hAnsi="宋体" w:cs="宋体"/>
          <w:color w:val="000000"/>
          <w:kern w:val="0"/>
          <w:szCs w:val="21"/>
        </w:rPr>
        <w:t>各类抗体的特性与功能</w:t>
      </w:r>
      <w:r>
        <w:rPr>
          <w:rFonts w:ascii="宋体" w:eastAsia="宋体" w:hAnsi="宋体" w:cs="宋体" w:hint="eastAsia"/>
          <w:color w:val="000000"/>
          <w:kern w:val="0"/>
          <w:szCs w:val="21"/>
        </w:rPr>
        <w:t>；</w:t>
      </w:r>
      <w:r>
        <w:rPr>
          <w:rFonts w:ascii="宋体" w:eastAsia="宋体" w:hAnsi="宋体" w:cs="宋体"/>
          <w:color w:val="000000"/>
          <w:kern w:val="0"/>
          <w:szCs w:val="21"/>
        </w:rPr>
        <w:t>人工制备抗体</w:t>
      </w:r>
      <w:r>
        <w:rPr>
          <w:rFonts w:ascii="宋体" w:eastAsia="宋体" w:hAnsi="宋体" w:cs="宋体" w:hint="eastAsia"/>
          <w:color w:val="000000"/>
          <w:kern w:val="0"/>
          <w:szCs w:val="21"/>
        </w:rPr>
        <w:t>。</w:t>
      </w:r>
    </w:p>
    <w:p w14:paraId="1ACB5F12"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070AF2AF" w14:textId="0706D49C" w:rsidR="00B0424E" w:rsidRDefault="00CA0726">
      <w:pPr>
        <w:widowControl/>
        <w:spacing w:beforeLines="50" w:before="156" w:afterLines="50" w:after="156"/>
        <w:ind w:firstLineChars="200" w:firstLine="420"/>
        <w:jc w:val="left"/>
        <w:rPr>
          <w:rFonts w:ascii="Times New Roman" w:eastAsia="宋体" w:hAnsi="Times New Roman" w:cs="Times New Roman"/>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Times New Roman" w:eastAsia="宋体" w:hAnsi="Times New Roman" w:cs="Times New Roman"/>
          <w:kern w:val="0"/>
          <w:szCs w:val="21"/>
        </w:rPr>
        <w:t>考试。</w:t>
      </w:r>
    </w:p>
    <w:p w14:paraId="2C172915" w14:textId="77777777" w:rsidR="0070540A" w:rsidRDefault="0070540A">
      <w:pPr>
        <w:widowControl/>
        <w:spacing w:beforeLines="50" w:before="156" w:afterLines="50" w:after="156"/>
        <w:ind w:firstLineChars="200" w:firstLine="420"/>
        <w:jc w:val="left"/>
        <w:rPr>
          <w:rFonts w:ascii="宋体" w:eastAsia="宋体" w:hAnsi="宋体" w:cs="TimesNewRomanPSMT" w:hint="eastAsia"/>
          <w:color w:val="000000"/>
          <w:kern w:val="0"/>
          <w:szCs w:val="21"/>
        </w:rPr>
      </w:pPr>
    </w:p>
    <w:p w14:paraId="4A0CDF71" w14:textId="77777777" w:rsidR="00B0424E" w:rsidRDefault="00CA072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第三章 细胞因子，CD分子，黏附分子</w:t>
      </w:r>
    </w:p>
    <w:p w14:paraId="6AE4D0E8"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w:t>
      </w:r>
      <w:r>
        <w:rPr>
          <w:rFonts w:ascii="宋体" w:eastAsia="宋体" w:hAnsi="宋体" w:cs="TimesNewRomanPSMT"/>
          <w:color w:val="000000"/>
          <w:kern w:val="0"/>
          <w:szCs w:val="21"/>
        </w:rPr>
        <w:t>掌握细胞因子的定义、分类、共性和功能；熟悉各种细胞因子的生物学作用；了解细胞因子受体；了解一些已在临床治疗中应用的细胞因子</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掌握人白细胞分化抗原的概念和功能；掌握粘附分子的概念和功能；了解CD和粘附分子及其单克隆抗体的临床应用</w:t>
      </w:r>
      <w:r>
        <w:rPr>
          <w:rFonts w:ascii="宋体" w:eastAsia="宋体" w:hAnsi="宋体" w:cs="TimesNewRomanPSMT" w:hint="eastAsia"/>
          <w:color w:val="000000"/>
          <w:kern w:val="0"/>
          <w:szCs w:val="21"/>
        </w:rPr>
        <w:t>；</w:t>
      </w:r>
    </w:p>
    <w:p w14:paraId="672F52D5"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教学重难点：细胞因子的分类及功能，</w:t>
      </w:r>
      <w:r>
        <w:rPr>
          <w:rFonts w:ascii="宋体" w:eastAsia="宋体" w:hAnsi="宋体" w:cs="TimesNewRomanPSMT"/>
          <w:color w:val="000000"/>
          <w:kern w:val="0"/>
          <w:szCs w:val="21"/>
        </w:rPr>
        <w:t>人白细胞分化抗原及粘附分子的概念</w:t>
      </w:r>
      <w:r>
        <w:rPr>
          <w:rFonts w:ascii="宋体" w:eastAsia="宋体" w:hAnsi="宋体" w:cs="TimesNewRomanPSMT" w:hint="eastAsia"/>
          <w:color w:val="000000"/>
          <w:kern w:val="0"/>
          <w:szCs w:val="21"/>
        </w:rPr>
        <w:t>。</w:t>
      </w:r>
    </w:p>
    <w:p w14:paraId="1D89ADA4" w14:textId="77777777" w:rsidR="00B0424E" w:rsidRDefault="00CA072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r>
        <w:rPr>
          <w:rFonts w:ascii="宋体" w:eastAsia="宋体" w:hAnsi="宋体" w:cs="TimesNewRomanPSMT"/>
          <w:color w:val="000000"/>
          <w:kern w:val="0"/>
          <w:szCs w:val="21"/>
        </w:rPr>
        <w:t>细胞因子的共同特点；细胞因子的分类；细胞因子受体；细胞因子的免疫学功能</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细胞因子与临床</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人白细胞分化抗原及粘附分子的概念；CD和粘附分子及其单克隆抗体的临床应用</w:t>
      </w:r>
      <w:r>
        <w:rPr>
          <w:rFonts w:ascii="宋体" w:eastAsia="宋体" w:hAnsi="宋体" w:cs="TimesNewRomanPSMT" w:hint="eastAsia"/>
          <w:color w:val="000000"/>
          <w:kern w:val="0"/>
          <w:szCs w:val="21"/>
        </w:rPr>
        <w:t>。</w:t>
      </w:r>
    </w:p>
    <w:p w14:paraId="45D73482"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6C064773" w14:textId="77777777" w:rsidR="00B0424E" w:rsidRDefault="00CA072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Times New Roman" w:eastAsia="宋体" w:hAnsi="Times New Roman" w:cs="Times New Roman"/>
          <w:kern w:val="0"/>
          <w:szCs w:val="21"/>
        </w:rPr>
        <w:t>考试</w:t>
      </w:r>
      <w:r>
        <w:rPr>
          <w:rFonts w:ascii="Times New Roman" w:eastAsia="宋体" w:hAnsi="Times New Roman" w:cs="Times New Roman" w:hint="eastAsia"/>
          <w:kern w:val="0"/>
          <w:szCs w:val="21"/>
        </w:rPr>
        <w:t>。</w:t>
      </w:r>
    </w:p>
    <w:p w14:paraId="47EFFA04" w14:textId="77777777" w:rsidR="00B0424E" w:rsidRDefault="00B0424E">
      <w:pPr>
        <w:widowControl/>
        <w:spacing w:beforeLines="50" w:before="156" w:afterLines="50" w:after="156"/>
        <w:ind w:firstLineChars="200" w:firstLine="420"/>
        <w:jc w:val="left"/>
      </w:pPr>
    </w:p>
    <w:p w14:paraId="5C575361" w14:textId="77777777" w:rsidR="00B0424E" w:rsidRDefault="00CA072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第四章 固有免疫应答概述</w:t>
      </w:r>
    </w:p>
    <w:p w14:paraId="1D26879B"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教学目标：本章内容要求学生</w:t>
      </w:r>
      <w:r>
        <w:rPr>
          <w:rFonts w:ascii="宋体" w:eastAsia="宋体" w:hAnsi="宋体" w:cs="宋体"/>
          <w:color w:val="000000"/>
          <w:kern w:val="0"/>
          <w:szCs w:val="21"/>
        </w:rPr>
        <w:t>掌握</w:t>
      </w:r>
      <w:r>
        <w:rPr>
          <w:rFonts w:ascii="宋体" w:eastAsia="宋体" w:hAnsi="宋体" w:cs="宋体" w:hint="eastAsia"/>
          <w:color w:val="000000"/>
          <w:kern w:val="0"/>
          <w:szCs w:val="21"/>
        </w:rPr>
        <w:t>固有免疫应答</w:t>
      </w:r>
      <w:r>
        <w:rPr>
          <w:rFonts w:ascii="宋体" w:eastAsia="宋体" w:hAnsi="宋体" w:cs="宋体"/>
          <w:color w:val="000000"/>
          <w:kern w:val="0"/>
          <w:szCs w:val="21"/>
        </w:rPr>
        <w:t>的</w:t>
      </w:r>
      <w:r>
        <w:rPr>
          <w:rFonts w:ascii="宋体" w:eastAsia="宋体" w:hAnsi="宋体" w:cs="宋体" w:hint="eastAsia"/>
          <w:color w:val="000000"/>
          <w:kern w:val="0"/>
          <w:szCs w:val="21"/>
        </w:rPr>
        <w:t>概念和特点；熟悉固有免疫应答的组成、识别和时相；了解免疫系统的调节</w:t>
      </w:r>
    </w:p>
    <w:p w14:paraId="6A2D1734"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 xml:space="preserve">教学重难点：固有免疫应答的定义、特点；模式识别受体和病原体相关模式分子的概念、种类、分布；固有免疫应答的识别机制和与适应性免疫识别的区别；固有免疫应答的三个时相。 </w:t>
      </w:r>
    </w:p>
    <w:p w14:paraId="5EE0142F"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教学内容：固有免疫应答的概念、特点和组分；病原体相关模式分子</w:t>
      </w:r>
      <w:r>
        <w:rPr>
          <w:rFonts w:ascii="宋体" w:eastAsia="宋体" w:hAnsi="宋体" w:cs="宋体"/>
          <w:color w:val="000000"/>
          <w:kern w:val="0"/>
          <w:szCs w:val="21"/>
        </w:rPr>
        <w:t>（广义和狭义），</w:t>
      </w:r>
      <w:r>
        <w:rPr>
          <w:rFonts w:ascii="宋体" w:eastAsia="宋体" w:hAnsi="宋体" w:cs="宋体" w:hint="eastAsia"/>
          <w:color w:val="000000"/>
          <w:kern w:val="0"/>
          <w:szCs w:val="21"/>
        </w:rPr>
        <w:t>模式识别受体的定义和分类；固有免疫应答的组成和体内三大屏障（）物理、化学和生物）；</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固有免疫应答的过程和时相；固有免疫系统的调节。</w:t>
      </w:r>
    </w:p>
    <w:p w14:paraId="5573374C"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401D51D9" w14:textId="77777777" w:rsidR="00B0424E" w:rsidRDefault="00CA072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Times New Roman" w:eastAsia="宋体" w:hAnsi="Times New Roman" w:cs="Times New Roman"/>
          <w:kern w:val="0"/>
          <w:szCs w:val="21"/>
        </w:rPr>
        <w:t>考试。</w:t>
      </w:r>
    </w:p>
    <w:p w14:paraId="3FD9D99C" w14:textId="77777777" w:rsidR="00B0424E" w:rsidRDefault="00B0424E">
      <w:pPr>
        <w:widowControl/>
        <w:spacing w:beforeLines="50" w:before="156" w:afterLines="50" w:after="156"/>
        <w:ind w:firstLineChars="200" w:firstLine="420"/>
        <w:jc w:val="left"/>
      </w:pPr>
    </w:p>
    <w:p w14:paraId="237DFF1B" w14:textId="77777777" w:rsidR="00B0424E" w:rsidRDefault="00CA0726">
      <w:pPr>
        <w:pStyle w:val="a3"/>
        <w:spacing w:beforeLines="50" w:before="156" w:afterLines="50" w:after="156"/>
        <w:ind w:firstLineChars="200" w:firstLine="482"/>
        <w:rPr>
          <w:rFonts w:hAnsi="宋体" w:cs="宋体"/>
        </w:rPr>
      </w:pPr>
      <w:r>
        <w:rPr>
          <w:rFonts w:ascii="黑体" w:eastAsia="黑体" w:hAnsi="黑体" w:hint="eastAsia"/>
          <w:b/>
          <w:sz w:val="24"/>
          <w:szCs w:val="24"/>
        </w:rPr>
        <w:t>第五章 固有免疫细胞</w:t>
      </w:r>
    </w:p>
    <w:p w14:paraId="33B06296"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教学目标：本章内容要求学生熟悉固有免疫的主要细胞组分；掌握巨噬细胞、树突状细胞、N</w:t>
      </w:r>
      <w:r>
        <w:rPr>
          <w:rFonts w:ascii="宋体" w:eastAsia="宋体" w:hAnsi="宋体" w:cs="宋体"/>
          <w:color w:val="000000"/>
          <w:kern w:val="0"/>
          <w:szCs w:val="21"/>
        </w:rPr>
        <w:t>K</w:t>
      </w:r>
      <w:r>
        <w:rPr>
          <w:rFonts w:ascii="宋体" w:eastAsia="宋体" w:hAnsi="宋体" w:cs="宋体" w:hint="eastAsia"/>
          <w:color w:val="000000"/>
          <w:kern w:val="0"/>
          <w:szCs w:val="21"/>
        </w:rPr>
        <w:t>细胞等的表面标志、重要受体、主要功能和效应机制；熟悉固有免疫细胞的来源和发育。</w:t>
      </w:r>
    </w:p>
    <w:p w14:paraId="10C2DBAD"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教学重难点：巨噬细胞、N</w:t>
      </w:r>
      <w:r>
        <w:rPr>
          <w:rFonts w:ascii="宋体" w:eastAsia="宋体" w:hAnsi="宋体" w:cs="宋体"/>
          <w:color w:val="000000"/>
          <w:kern w:val="0"/>
          <w:szCs w:val="21"/>
        </w:rPr>
        <w:t>K</w:t>
      </w:r>
      <w:r>
        <w:rPr>
          <w:rFonts w:ascii="宋体" w:eastAsia="宋体" w:hAnsi="宋体" w:cs="宋体" w:hint="eastAsia"/>
          <w:color w:val="000000"/>
          <w:kern w:val="0"/>
          <w:szCs w:val="21"/>
        </w:rPr>
        <w:t>细胞功能性受体及其效应机制</w:t>
      </w:r>
    </w:p>
    <w:p w14:paraId="1E7244C1"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教学内容：参与固有免疫应答的主要细胞、巨噬细胞重要的膜分子和免疫学功能；N</w:t>
      </w:r>
      <w:r>
        <w:rPr>
          <w:rFonts w:ascii="宋体" w:eastAsia="宋体" w:hAnsi="宋体" w:cs="宋体"/>
          <w:color w:val="000000"/>
          <w:kern w:val="0"/>
          <w:szCs w:val="21"/>
        </w:rPr>
        <w:t>K</w:t>
      </w:r>
      <w:r>
        <w:rPr>
          <w:rFonts w:ascii="宋体" w:eastAsia="宋体" w:hAnsi="宋体" w:cs="宋体" w:hint="eastAsia"/>
          <w:color w:val="000000"/>
          <w:kern w:val="0"/>
          <w:szCs w:val="21"/>
        </w:rPr>
        <w:t>细胞的来源和发育、N</w:t>
      </w:r>
      <w:r>
        <w:rPr>
          <w:rFonts w:ascii="宋体" w:eastAsia="宋体" w:hAnsi="宋体" w:cs="宋体"/>
          <w:color w:val="000000"/>
          <w:kern w:val="0"/>
          <w:szCs w:val="21"/>
        </w:rPr>
        <w:t>K</w:t>
      </w:r>
      <w:r>
        <w:rPr>
          <w:rFonts w:ascii="宋体" w:eastAsia="宋体" w:hAnsi="宋体" w:cs="宋体" w:hint="eastAsia"/>
          <w:color w:val="000000"/>
          <w:kern w:val="0"/>
          <w:szCs w:val="21"/>
        </w:rPr>
        <w:t>细胞受体、N</w:t>
      </w:r>
      <w:r>
        <w:rPr>
          <w:rFonts w:ascii="宋体" w:eastAsia="宋体" w:hAnsi="宋体" w:cs="宋体"/>
          <w:color w:val="000000"/>
          <w:kern w:val="0"/>
          <w:szCs w:val="21"/>
        </w:rPr>
        <w:t>K</w:t>
      </w:r>
      <w:r>
        <w:rPr>
          <w:rFonts w:ascii="宋体" w:eastAsia="宋体" w:hAnsi="宋体" w:cs="宋体" w:hint="eastAsia"/>
          <w:color w:val="000000"/>
          <w:kern w:val="0"/>
          <w:szCs w:val="21"/>
        </w:rPr>
        <w:t>细胞主要生物学功能；粒细胞的分布、受体活化和功能</w:t>
      </w:r>
    </w:p>
    <w:p w14:paraId="20C46FD7"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2B0348C6" w14:textId="0F8FDE41" w:rsidR="00B0424E" w:rsidRDefault="00CA0726">
      <w:pPr>
        <w:widowControl/>
        <w:spacing w:beforeLines="50" w:before="156" w:afterLines="50" w:after="156"/>
        <w:ind w:firstLineChars="200" w:firstLine="420"/>
        <w:jc w:val="left"/>
        <w:rPr>
          <w:rFonts w:ascii="Times New Roman" w:eastAsia="宋体" w:hAnsi="Times New Roman" w:cs="Times New Roman"/>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Times New Roman" w:eastAsia="宋体" w:hAnsi="Times New Roman" w:cs="Times New Roman"/>
          <w:kern w:val="0"/>
          <w:szCs w:val="21"/>
        </w:rPr>
        <w:t>考试。</w:t>
      </w:r>
    </w:p>
    <w:p w14:paraId="1D4E0C01" w14:textId="77777777" w:rsidR="0070540A" w:rsidRDefault="0070540A">
      <w:pPr>
        <w:widowControl/>
        <w:spacing w:beforeLines="50" w:before="156" w:afterLines="50" w:after="156"/>
        <w:ind w:firstLineChars="200" w:firstLine="420"/>
        <w:jc w:val="left"/>
        <w:rPr>
          <w:rFonts w:ascii="宋体" w:eastAsia="宋体" w:hAnsi="宋体" w:cs="TimesNewRomanPSMT" w:hint="eastAsia"/>
          <w:color w:val="000000"/>
          <w:kern w:val="0"/>
          <w:szCs w:val="21"/>
        </w:rPr>
      </w:pPr>
    </w:p>
    <w:p w14:paraId="380B9A37" w14:textId="77777777" w:rsidR="00B0424E" w:rsidRDefault="00CA0726">
      <w:pPr>
        <w:pStyle w:val="a3"/>
        <w:spacing w:beforeLines="50" w:before="156" w:afterLines="50" w:after="156"/>
        <w:ind w:firstLineChars="200" w:firstLine="482"/>
        <w:rPr>
          <w:rFonts w:hAnsi="宋体" w:cs="宋体"/>
        </w:rPr>
      </w:pPr>
      <w:r>
        <w:rPr>
          <w:rFonts w:ascii="黑体" w:eastAsia="黑体" w:hAnsi="黑体" w:hint="eastAsia"/>
          <w:b/>
          <w:sz w:val="24"/>
          <w:szCs w:val="24"/>
        </w:rPr>
        <w:t>第六章 补体系统</w:t>
      </w:r>
    </w:p>
    <w:p w14:paraId="3027F1FE"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教学目标：掌握补体系统的组成、基本特征和生物学功能；补体系统活化的特点及各种不同补体活化途径；</w:t>
      </w:r>
      <w:r>
        <w:rPr>
          <w:rFonts w:ascii="宋体" w:eastAsia="宋体" w:hAnsi="宋体" w:cs="宋体"/>
          <w:color w:val="000000"/>
          <w:kern w:val="0"/>
          <w:szCs w:val="21"/>
        </w:rPr>
        <w:t>了解补体的调节方式和意义、补体系统与临床疾病的关系。</w:t>
      </w:r>
    </w:p>
    <w:p w14:paraId="077B7817"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教学重难点：补体三大激活途径；补体系统的调控机制</w:t>
      </w:r>
    </w:p>
    <w:p w14:paraId="26BAC387"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教学内容：补体系统的组成、命名、基本特征和主要生物学功能；</w:t>
      </w:r>
      <w:r>
        <w:rPr>
          <w:rFonts w:ascii="宋体" w:eastAsia="宋体" w:hAnsi="宋体" w:cs="宋体"/>
          <w:color w:val="000000"/>
          <w:kern w:val="0"/>
          <w:szCs w:val="21"/>
        </w:rPr>
        <w:t>补体系统的激活途径、不同激活途径的异同点及其活化的调节方式和意义</w:t>
      </w:r>
      <w:r>
        <w:rPr>
          <w:rFonts w:ascii="宋体" w:eastAsia="宋体" w:hAnsi="宋体" w:cs="宋体" w:hint="eastAsia"/>
          <w:color w:val="000000"/>
          <w:kern w:val="0"/>
          <w:szCs w:val="21"/>
        </w:rPr>
        <w:t>；</w:t>
      </w:r>
      <w:r>
        <w:rPr>
          <w:rFonts w:ascii="宋体" w:eastAsia="宋体" w:hAnsi="宋体" w:cs="宋体"/>
          <w:color w:val="000000"/>
          <w:kern w:val="0"/>
          <w:szCs w:val="21"/>
        </w:rPr>
        <w:t xml:space="preserve"> 补体受体和膜结合蛋白的主要生物学意义</w:t>
      </w:r>
      <w:r>
        <w:rPr>
          <w:rFonts w:ascii="宋体" w:eastAsia="宋体" w:hAnsi="宋体" w:cs="宋体" w:hint="eastAsia"/>
          <w:color w:val="000000"/>
          <w:kern w:val="0"/>
          <w:szCs w:val="21"/>
        </w:rPr>
        <w:t>；</w:t>
      </w:r>
      <w:r>
        <w:rPr>
          <w:rFonts w:ascii="宋体" w:eastAsia="宋体" w:hAnsi="宋体" w:cs="宋体"/>
          <w:color w:val="000000"/>
          <w:kern w:val="0"/>
          <w:szCs w:val="21"/>
        </w:rPr>
        <w:t xml:space="preserve"> 补体系统与临床疾病的关系</w:t>
      </w:r>
    </w:p>
    <w:p w14:paraId="65EBDC38"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246C49CE" w14:textId="77777777" w:rsidR="00B0424E" w:rsidRDefault="00CA0726">
      <w:pPr>
        <w:widowControl/>
        <w:spacing w:beforeLines="50" w:before="156" w:afterLines="50" w:after="156"/>
        <w:ind w:firstLineChars="200" w:firstLine="420"/>
        <w:jc w:val="left"/>
        <w:rPr>
          <w:rFonts w:ascii="Times New Roman" w:eastAsia="宋体" w:hAnsi="Times New Roman" w:cs="Times New Roman"/>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Times New Roman" w:eastAsia="宋体" w:hAnsi="Times New Roman" w:cs="Times New Roman"/>
          <w:kern w:val="0"/>
          <w:szCs w:val="21"/>
        </w:rPr>
        <w:t>考试。</w:t>
      </w:r>
    </w:p>
    <w:p w14:paraId="6958282B" w14:textId="77777777" w:rsidR="00B0424E" w:rsidRDefault="00B0424E">
      <w:pPr>
        <w:widowControl/>
        <w:spacing w:beforeLines="50" w:before="156" w:afterLines="50" w:after="156"/>
        <w:ind w:firstLineChars="200" w:firstLine="420"/>
        <w:jc w:val="left"/>
        <w:rPr>
          <w:rFonts w:ascii="Times New Roman" w:eastAsia="宋体" w:hAnsi="Times New Roman" w:cs="Times New Roman"/>
          <w:kern w:val="0"/>
          <w:szCs w:val="21"/>
        </w:rPr>
      </w:pPr>
    </w:p>
    <w:p w14:paraId="7609ECA2" w14:textId="77777777" w:rsidR="00B0424E" w:rsidRDefault="00CA0726">
      <w:pPr>
        <w:pStyle w:val="a3"/>
        <w:spacing w:beforeLines="50" w:before="156" w:afterLines="50" w:after="156"/>
        <w:ind w:firstLineChars="200" w:firstLine="482"/>
        <w:rPr>
          <w:rFonts w:hAnsi="宋体" w:cs="宋体"/>
        </w:rPr>
      </w:pPr>
      <w:r>
        <w:rPr>
          <w:rFonts w:ascii="黑体" w:eastAsia="黑体" w:hAnsi="黑体" w:hint="eastAsia"/>
          <w:b/>
          <w:sz w:val="24"/>
          <w:szCs w:val="24"/>
        </w:rPr>
        <w:lastRenderedPageBreak/>
        <w:t>第七章</w:t>
      </w:r>
      <w:r>
        <w:rPr>
          <w:rFonts w:ascii="黑体" w:eastAsia="黑体" w:hAnsi="黑体"/>
          <w:b/>
          <w:sz w:val="24"/>
          <w:szCs w:val="24"/>
        </w:rPr>
        <w:t xml:space="preserve"> 组织相容性复合体（MHC）</w:t>
      </w:r>
      <w:r>
        <w:rPr>
          <w:rFonts w:ascii="黑体" w:eastAsia="黑体" w:hAnsi="黑体" w:hint="eastAsia"/>
          <w:b/>
          <w:sz w:val="24"/>
          <w:szCs w:val="24"/>
        </w:rPr>
        <w:t>分子和抗原提呈过程</w:t>
      </w:r>
    </w:p>
    <w:p w14:paraId="75C7FC15"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掌握主要组织相容性复合体（MHC）</w:t>
      </w:r>
      <w:r>
        <w:rPr>
          <w:rFonts w:ascii="宋体" w:eastAsia="宋体" w:hAnsi="宋体" w:cs="宋体" w:hint="eastAsia"/>
          <w:color w:val="000000"/>
          <w:kern w:val="0"/>
          <w:szCs w:val="21"/>
        </w:rPr>
        <w:t>分子的编码基因、分子结构、组织分布和功能特点；熟悉M</w:t>
      </w:r>
      <w:r>
        <w:rPr>
          <w:rFonts w:ascii="宋体" w:eastAsia="宋体" w:hAnsi="宋体" w:cs="宋体"/>
          <w:color w:val="000000"/>
          <w:kern w:val="0"/>
          <w:szCs w:val="21"/>
        </w:rPr>
        <w:t>HC</w:t>
      </w:r>
      <w:r>
        <w:rPr>
          <w:rFonts w:ascii="宋体" w:eastAsia="宋体" w:hAnsi="宋体" w:cs="宋体" w:hint="eastAsia"/>
          <w:color w:val="000000"/>
          <w:kern w:val="0"/>
          <w:szCs w:val="21"/>
        </w:rPr>
        <w:t>基因结构和遗传特征；H</w:t>
      </w:r>
      <w:r>
        <w:rPr>
          <w:rFonts w:ascii="宋体" w:eastAsia="宋体" w:hAnsi="宋体" w:cs="宋体"/>
          <w:color w:val="000000"/>
          <w:kern w:val="0"/>
          <w:szCs w:val="21"/>
        </w:rPr>
        <w:t>LA</w:t>
      </w:r>
      <w:r>
        <w:rPr>
          <w:rFonts w:ascii="宋体" w:eastAsia="宋体" w:hAnsi="宋体" w:cs="宋体" w:hint="eastAsia"/>
          <w:color w:val="000000"/>
          <w:kern w:val="0"/>
          <w:szCs w:val="21"/>
        </w:rPr>
        <w:t>的生物学功能；了解M</w:t>
      </w:r>
      <w:r>
        <w:rPr>
          <w:rFonts w:ascii="宋体" w:eastAsia="宋体" w:hAnsi="宋体" w:cs="宋体"/>
          <w:color w:val="000000"/>
          <w:kern w:val="0"/>
          <w:szCs w:val="21"/>
        </w:rPr>
        <w:t>HC</w:t>
      </w:r>
      <w:r>
        <w:rPr>
          <w:rFonts w:ascii="宋体" w:eastAsia="宋体" w:hAnsi="宋体" w:cs="宋体" w:hint="eastAsia"/>
          <w:color w:val="000000"/>
          <w:kern w:val="0"/>
          <w:szCs w:val="21"/>
        </w:rPr>
        <w:t>分子与抗原肽的结合特点以及H</w:t>
      </w:r>
      <w:r>
        <w:rPr>
          <w:rFonts w:ascii="宋体" w:eastAsia="宋体" w:hAnsi="宋体" w:cs="宋体"/>
          <w:color w:val="000000"/>
          <w:kern w:val="0"/>
          <w:szCs w:val="21"/>
        </w:rPr>
        <w:t>LA</w:t>
      </w:r>
      <w:r>
        <w:rPr>
          <w:rFonts w:ascii="宋体" w:eastAsia="宋体" w:hAnsi="宋体" w:cs="宋体" w:hint="eastAsia"/>
          <w:color w:val="000000"/>
          <w:kern w:val="0"/>
          <w:szCs w:val="21"/>
        </w:rPr>
        <w:t>在医学中的意义。</w:t>
      </w:r>
    </w:p>
    <w:p w14:paraId="141EADF0"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教学重难点：M</w:t>
      </w:r>
      <w:r>
        <w:rPr>
          <w:rFonts w:ascii="宋体" w:eastAsia="宋体" w:hAnsi="宋体" w:cs="宋体"/>
          <w:color w:val="000000"/>
          <w:kern w:val="0"/>
          <w:szCs w:val="21"/>
        </w:rPr>
        <w:t>HC</w:t>
      </w:r>
      <w:r>
        <w:rPr>
          <w:rFonts w:ascii="宋体" w:eastAsia="宋体" w:hAnsi="宋体" w:cs="宋体" w:hint="eastAsia"/>
          <w:color w:val="000000"/>
          <w:kern w:val="0"/>
          <w:szCs w:val="21"/>
        </w:rPr>
        <w:t>的基因结构和功能特性；抗原提呈的不同途径和机制；</w:t>
      </w:r>
    </w:p>
    <w:p w14:paraId="780390D9"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教学内容：主要组织相容性复合体（</w:t>
      </w:r>
      <w:r>
        <w:rPr>
          <w:rFonts w:ascii="宋体" w:eastAsia="宋体" w:hAnsi="宋体" w:cs="宋体"/>
          <w:color w:val="000000"/>
          <w:kern w:val="0"/>
          <w:szCs w:val="21"/>
        </w:rPr>
        <w:t>MHC）的概念、MHC基因结构及其特性</w:t>
      </w:r>
      <w:r>
        <w:rPr>
          <w:rFonts w:ascii="宋体" w:eastAsia="宋体" w:hAnsi="宋体" w:cs="宋体" w:hint="eastAsia"/>
          <w:color w:val="000000"/>
          <w:kern w:val="0"/>
          <w:szCs w:val="21"/>
        </w:rPr>
        <w:t>；</w:t>
      </w:r>
      <w:r>
        <w:rPr>
          <w:rFonts w:ascii="宋体" w:eastAsia="宋体" w:hAnsi="宋体" w:cs="宋体"/>
          <w:color w:val="000000"/>
          <w:kern w:val="0"/>
          <w:szCs w:val="21"/>
        </w:rPr>
        <w:t>人类经典MHC基因编码分子的结构、组织分布及其功能特征</w:t>
      </w:r>
      <w:r>
        <w:rPr>
          <w:rFonts w:ascii="宋体" w:eastAsia="宋体" w:hAnsi="宋体" w:cs="宋体" w:hint="eastAsia"/>
          <w:color w:val="000000"/>
          <w:kern w:val="0"/>
          <w:szCs w:val="21"/>
        </w:rPr>
        <w:t>；</w:t>
      </w:r>
      <w:r>
        <w:rPr>
          <w:rFonts w:ascii="宋体" w:eastAsia="宋体" w:hAnsi="宋体" w:cs="宋体"/>
          <w:color w:val="000000"/>
          <w:kern w:val="0"/>
          <w:szCs w:val="21"/>
        </w:rPr>
        <w:t xml:space="preserve"> HLA</w:t>
      </w:r>
      <w:r>
        <w:rPr>
          <w:rFonts w:ascii="宋体" w:eastAsia="宋体" w:hAnsi="宋体" w:cs="宋体" w:hint="eastAsia"/>
          <w:color w:val="000000"/>
          <w:kern w:val="0"/>
          <w:szCs w:val="21"/>
        </w:rPr>
        <w:t>的生物学功能和在</w:t>
      </w:r>
      <w:r>
        <w:rPr>
          <w:rFonts w:ascii="宋体" w:eastAsia="宋体" w:hAnsi="宋体" w:cs="宋体"/>
          <w:color w:val="000000"/>
          <w:kern w:val="0"/>
          <w:szCs w:val="21"/>
        </w:rPr>
        <w:t>医学中的意义</w:t>
      </w:r>
      <w:r>
        <w:rPr>
          <w:rFonts w:ascii="宋体" w:eastAsia="宋体" w:hAnsi="宋体" w:cs="宋体" w:hint="eastAsia"/>
          <w:color w:val="000000"/>
          <w:kern w:val="0"/>
          <w:szCs w:val="21"/>
        </w:rPr>
        <w:t>；抗原提呈细胞概念、种类及各类抗原提呈细胞的功能和特点；</w:t>
      </w:r>
      <w:r>
        <w:rPr>
          <w:rFonts w:ascii="宋体" w:eastAsia="宋体" w:hAnsi="宋体" w:cs="宋体"/>
          <w:color w:val="000000"/>
          <w:kern w:val="0"/>
          <w:szCs w:val="21"/>
        </w:rPr>
        <w:t>抗原提呈途径及提呈过程</w:t>
      </w:r>
    </w:p>
    <w:p w14:paraId="3BD8CBAB" w14:textId="77777777" w:rsidR="00B0424E" w:rsidRDefault="00CA072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070A3C43" w14:textId="77777777" w:rsidR="00B0424E" w:rsidRDefault="00CA0726">
      <w:pPr>
        <w:widowControl/>
        <w:spacing w:beforeLines="50" w:before="156" w:afterLines="50" w:after="156"/>
        <w:ind w:firstLineChars="200" w:firstLine="420"/>
        <w:jc w:val="left"/>
        <w:rPr>
          <w:rFonts w:ascii="Times New Roman" w:eastAsia="宋体" w:hAnsi="Times New Roman" w:cs="Times New Roman"/>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Times New Roman" w:eastAsia="宋体" w:hAnsi="Times New Roman" w:cs="Times New Roman"/>
          <w:kern w:val="0"/>
          <w:szCs w:val="21"/>
        </w:rPr>
        <w:t>考试。</w:t>
      </w:r>
    </w:p>
    <w:p w14:paraId="2EB6815A" w14:textId="77777777" w:rsidR="00B0424E" w:rsidRDefault="00B0424E">
      <w:pPr>
        <w:widowControl/>
        <w:spacing w:beforeLines="50" w:before="156" w:afterLines="50" w:after="156"/>
        <w:ind w:firstLineChars="200" w:firstLine="420"/>
        <w:jc w:val="left"/>
      </w:pPr>
    </w:p>
    <w:p w14:paraId="2A8D1737" w14:textId="77777777" w:rsidR="00B0424E" w:rsidRDefault="00CA072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第八章 T细胞受体与T细胞的发育</w:t>
      </w:r>
    </w:p>
    <w:p w14:paraId="01C05155" w14:textId="77777777" w:rsidR="00B0424E" w:rsidRDefault="00CA0726">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 教学目标：本章内容主要让学生理解适应性免疫应答高度特异性识别抗原的分子基础是受体的多样性，掌握T细胞受体（TCR）的结构，产生多样性的机制以及其特异性识别抗原的分子机制，并掌握T细胞在中枢免疫器官中的发育过程。</w:t>
      </w:r>
    </w:p>
    <w:p w14:paraId="49FCCDC5" w14:textId="77777777" w:rsidR="00B0424E" w:rsidRDefault="00CA0726">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2. 教学重难点：TCR抗原特异性识别的分子机制；T细胞多样性的分子机制；T细胞发育的过程</w:t>
      </w:r>
    </w:p>
    <w:p w14:paraId="026ED8A3" w14:textId="77777777" w:rsidR="00B0424E" w:rsidRDefault="00CA0726">
      <w:pPr>
        <w:tabs>
          <w:tab w:val="left" w:pos="425"/>
        </w:tabs>
        <w:snapToGrid w:val="0"/>
        <w:spacing w:line="360" w:lineRule="auto"/>
        <w:ind w:firstLineChars="200" w:firstLine="420"/>
        <w:rPr>
          <w:rFonts w:ascii="宋体" w:eastAsia="宋体" w:hAnsi="宋体" w:cs="宋体"/>
          <w:szCs w:val="21"/>
        </w:rPr>
      </w:pPr>
      <w:r>
        <w:rPr>
          <w:rFonts w:ascii="宋体" w:eastAsia="宋体" w:hAnsi="宋体" w:cs="宋体" w:hint="eastAsia"/>
          <w:color w:val="000000"/>
          <w:kern w:val="0"/>
          <w:szCs w:val="21"/>
        </w:rPr>
        <w:t>3.教学内容：</w:t>
      </w:r>
      <w:r>
        <w:rPr>
          <w:rFonts w:ascii="宋体" w:eastAsia="宋体" w:hAnsi="宋体" w:cs="宋体" w:hint="eastAsia"/>
          <w:szCs w:val="21"/>
        </w:rPr>
        <w:t>TCR的分子结构；TCR对抗原特异性识别的分子机制；TCR基因重排；T细胞发育</w:t>
      </w:r>
    </w:p>
    <w:p w14:paraId="71799611" w14:textId="77777777" w:rsidR="00B0424E" w:rsidRDefault="00CA0726">
      <w:pPr>
        <w:tabs>
          <w:tab w:val="left" w:pos="425"/>
        </w:tabs>
        <w:snapToGrid w:val="0"/>
        <w:spacing w:line="360" w:lineRule="auto"/>
        <w:ind w:firstLineChars="200" w:firstLine="420"/>
        <w:rPr>
          <w:rFonts w:ascii="宋体" w:eastAsia="宋体" w:hAnsi="宋体" w:cs="宋体"/>
          <w:szCs w:val="21"/>
        </w:rPr>
      </w:pPr>
      <w:r>
        <w:rPr>
          <w:rFonts w:ascii="宋体" w:eastAsia="宋体" w:hAnsi="宋体" w:cs="宋体" w:hint="eastAsia"/>
          <w:color w:val="000000"/>
          <w:kern w:val="0"/>
          <w:szCs w:val="21"/>
        </w:rPr>
        <w:t>4.教学方法 ：</w:t>
      </w:r>
      <w:r>
        <w:rPr>
          <w:rFonts w:ascii="宋体" w:eastAsia="宋体" w:hAnsi="宋体" w:cs="宋体" w:hint="eastAsia"/>
          <w:kern w:val="0"/>
          <w:szCs w:val="21"/>
        </w:rPr>
        <w:t>讲授、讨论。</w:t>
      </w:r>
    </w:p>
    <w:p w14:paraId="607EF480" w14:textId="77777777" w:rsidR="00B0424E" w:rsidRDefault="00CA0726">
      <w:pPr>
        <w:tabs>
          <w:tab w:val="left" w:pos="425"/>
        </w:tabs>
        <w:snapToGrid w:val="0"/>
        <w:spacing w:line="360" w:lineRule="auto"/>
        <w:ind w:firstLineChars="200" w:firstLine="420"/>
        <w:rPr>
          <w:rFonts w:ascii="宋体" w:eastAsia="宋体" w:hAnsi="宋体" w:cs="宋体"/>
          <w:szCs w:val="21"/>
        </w:rPr>
      </w:pPr>
      <w:r>
        <w:rPr>
          <w:rFonts w:ascii="宋体" w:eastAsia="宋体" w:hAnsi="宋体" w:cs="宋体" w:hint="eastAsia"/>
          <w:color w:val="000000"/>
          <w:kern w:val="0"/>
          <w:szCs w:val="21"/>
        </w:rPr>
        <w:t>5.教学评价：</w:t>
      </w:r>
      <w:r>
        <w:rPr>
          <w:rFonts w:ascii="宋体" w:eastAsia="宋体" w:hAnsi="宋体" w:cs="宋体" w:hint="eastAsia"/>
          <w:kern w:val="0"/>
          <w:szCs w:val="21"/>
        </w:rPr>
        <w:t>考试。</w:t>
      </w:r>
    </w:p>
    <w:p w14:paraId="0176B9AE" w14:textId="77777777" w:rsidR="00B0424E" w:rsidRDefault="00B0424E">
      <w:pPr>
        <w:widowControl/>
        <w:spacing w:beforeLines="50" w:before="156" w:afterLines="50" w:after="156"/>
        <w:ind w:firstLineChars="200" w:firstLine="482"/>
        <w:jc w:val="left"/>
        <w:rPr>
          <w:rFonts w:ascii="黑体" w:eastAsia="黑体" w:hAnsi="黑体" w:cs="Times New Roman"/>
          <w:b/>
          <w:sz w:val="24"/>
          <w:szCs w:val="24"/>
        </w:rPr>
      </w:pPr>
    </w:p>
    <w:p w14:paraId="0E1CB8BA" w14:textId="77777777" w:rsidR="00B0424E" w:rsidRDefault="00CA072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第九章 适应性细胞免疫应答</w:t>
      </w:r>
    </w:p>
    <w:p w14:paraId="7EE760DA" w14:textId="77777777" w:rsidR="00B0424E" w:rsidRDefault="00CA0726">
      <w:pPr>
        <w:tabs>
          <w:tab w:val="left" w:pos="425"/>
        </w:tabs>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 教学目标： 掌握TCR识别抗原的过程中免疫突触的定义和形成，TCR识别抗原肽的MHC限制性，T细胞活化所需的双信号及其生物学意义；了解T细胞活化的信号转导途径；掌握T细胞的效应功能；了解活化T细胞的转归和记忆T细胞的形成和作用</w:t>
      </w:r>
    </w:p>
    <w:p w14:paraId="0D7B8E9F" w14:textId="77777777" w:rsidR="00B0424E" w:rsidRDefault="00CA0726">
      <w:pPr>
        <w:tabs>
          <w:tab w:val="left" w:pos="425"/>
        </w:tabs>
        <w:snapToGrid w:val="0"/>
        <w:spacing w:line="360" w:lineRule="auto"/>
        <w:ind w:firstLineChars="200" w:firstLine="420"/>
        <w:rPr>
          <w:rFonts w:ascii="宋体" w:eastAsia="宋体" w:hAnsi="宋体" w:cs="宋体"/>
          <w:szCs w:val="21"/>
        </w:rPr>
      </w:pPr>
      <w:r>
        <w:rPr>
          <w:rFonts w:ascii="宋体" w:eastAsia="宋体" w:hAnsi="宋体" w:cs="宋体" w:hint="eastAsia"/>
          <w:szCs w:val="21"/>
        </w:rPr>
        <w:t>2. 教学重难点：TCR识别抗原肽的MHC限制性， T细胞活化所需的双信号</w:t>
      </w:r>
    </w:p>
    <w:p w14:paraId="581B3450" w14:textId="77777777" w:rsidR="00B0424E" w:rsidRDefault="00CA0726">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3. 教学内容：T细胞对抗原的识别；抗原特异性T细胞的活化和增殖；T细胞的功能分化及免疫转归</w:t>
      </w:r>
    </w:p>
    <w:p w14:paraId="26B2D700" w14:textId="77777777" w:rsidR="00B0424E" w:rsidRDefault="00CA0726">
      <w:pPr>
        <w:tabs>
          <w:tab w:val="left" w:pos="425"/>
        </w:tabs>
        <w:snapToGrid w:val="0"/>
        <w:spacing w:line="360" w:lineRule="auto"/>
        <w:ind w:firstLineChars="200" w:firstLine="420"/>
        <w:rPr>
          <w:rFonts w:ascii="宋体" w:eastAsia="宋体" w:hAnsi="宋体" w:cs="宋体"/>
          <w:szCs w:val="21"/>
        </w:rPr>
      </w:pPr>
      <w:r>
        <w:rPr>
          <w:rFonts w:ascii="宋体" w:eastAsia="宋体" w:hAnsi="宋体" w:cs="宋体" w:hint="eastAsia"/>
          <w:color w:val="000000"/>
          <w:kern w:val="0"/>
          <w:szCs w:val="21"/>
        </w:rPr>
        <w:t>4.教学方法 ：</w:t>
      </w:r>
      <w:r>
        <w:rPr>
          <w:rFonts w:ascii="宋体" w:eastAsia="宋体" w:hAnsi="宋体" w:cs="宋体" w:hint="eastAsia"/>
          <w:kern w:val="0"/>
          <w:szCs w:val="21"/>
        </w:rPr>
        <w:t>讲授、讨论。</w:t>
      </w:r>
    </w:p>
    <w:p w14:paraId="35EEF118" w14:textId="77777777" w:rsidR="00B0424E" w:rsidRDefault="00CA0726">
      <w:pPr>
        <w:tabs>
          <w:tab w:val="left" w:pos="425"/>
        </w:tabs>
        <w:snapToGrid w:val="0"/>
        <w:spacing w:line="360" w:lineRule="auto"/>
        <w:ind w:firstLineChars="200" w:firstLine="420"/>
        <w:rPr>
          <w:rFonts w:ascii="宋体" w:eastAsia="宋体" w:hAnsi="宋体" w:cs="宋体"/>
          <w:kern w:val="0"/>
          <w:szCs w:val="21"/>
        </w:rPr>
      </w:pPr>
      <w:r>
        <w:rPr>
          <w:rFonts w:ascii="宋体" w:eastAsia="宋体" w:hAnsi="宋体" w:cs="宋体" w:hint="eastAsia"/>
          <w:color w:val="000000"/>
          <w:kern w:val="0"/>
          <w:szCs w:val="21"/>
        </w:rPr>
        <w:t>5.教学评价：</w:t>
      </w:r>
      <w:r>
        <w:rPr>
          <w:rFonts w:ascii="宋体" w:eastAsia="宋体" w:hAnsi="宋体" w:cs="宋体" w:hint="eastAsia"/>
          <w:kern w:val="0"/>
          <w:szCs w:val="21"/>
        </w:rPr>
        <w:t>考试。</w:t>
      </w:r>
    </w:p>
    <w:p w14:paraId="2AA3F43F" w14:textId="77777777" w:rsidR="00B0424E" w:rsidRDefault="00B0424E">
      <w:pPr>
        <w:tabs>
          <w:tab w:val="left" w:pos="425"/>
        </w:tabs>
        <w:snapToGrid w:val="0"/>
        <w:spacing w:line="360" w:lineRule="auto"/>
        <w:ind w:firstLineChars="200" w:firstLine="420"/>
        <w:rPr>
          <w:rFonts w:ascii="Times New Roman" w:hAnsi="Times New Roman"/>
          <w:szCs w:val="21"/>
        </w:rPr>
      </w:pPr>
    </w:p>
    <w:p w14:paraId="6EDDD626" w14:textId="77777777" w:rsidR="00B0424E" w:rsidRDefault="00CA0726">
      <w:pPr>
        <w:tabs>
          <w:tab w:val="left" w:pos="425"/>
        </w:tabs>
        <w:snapToGrid w:val="0"/>
        <w:spacing w:line="360" w:lineRule="auto"/>
        <w:ind w:firstLineChars="200" w:firstLine="482"/>
        <w:rPr>
          <w:rFonts w:ascii="黑体" w:eastAsia="黑体" w:hAnsi="黑体" w:cs="Times New Roman"/>
          <w:b/>
          <w:sz w:val="24"/>
          <w:szCs w:val="24"/>
        </w:rPr>
      </w:pPr>
      <w:r>
        <w:rPr>
          <w:rFonts w:ascii="黑体" w:eastAsia="黑体" w:hAnsi="黑体" w:cs="Times New Roman" w:hint="eastAsia"/>
          <w:b/>
          <w:sz w:val="24"/>
          <w:szCs w:val="24"/>
        </w:rPr>
        <w:t>第十章 B细胞发育及体液免疫应答</w:t>
      </w:r>
    </w:p>
    <w:p w14:paraId="4F6D51A9" w14:textId="77777777" w:rsidR="00B0424E" w:rsidRDefault="00CA0726">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 教学目标：掌握抗体分子多样性的机及B细胞发育的过程；掌握体液免疫应答的一般规律；了解抗体生成理论；熟悉TD抗原介导的体液免疫应答的过程，生发中心在体液免疫应答中的作用及体液免疫应答的效应</w:t>
      </w:r>
    </w:p>
    <w:p w14:paraId="2FE2A2ED" w14:textId="77777777" w:rsidR="00B0424E" w:rsidRDefault="00CA0726">
      <w:pPr>
        <w:tabs>
          <w:tab w:val="left" w:pos="425"/>
        </w:tabs>
        <w:snapToGrid w:val="0"/>
        <w:spacing w:line="360" w:lineRule="auto"/>
        <w:ind w:firstLineChars="200" w:firstLine="420"/>
        <w:rPr>
          <w:rFonts w:ascii="宋体" w:eastAsia="宋体" w:hAnsi="宋体" w:cs="宋体"/>
          <w:szCs w:val="21"/>
        </w:rPr>
      </w:pPr>
      <w:r>
        <w:rPr>
          <w:rFonts w:ascii="宋体" w:eastAsia="宋体" w:hAnsi="宋体" w:cs="宋体" w:hint="eastAsia"/>
          <w:szCs w:val="21"/>
        </w:rPr>
        <w:t>2. 教学重难点：B细胞与Th细胞的相互作用；生发中心中的事件及其与体液免疫应答一般规律的相关性</w:t>
      </w:r>
    </w:p>
    <w:p w14:paraId="24913278" w14:textId="77777777" w:rsidR="00B0424E" w:rsidRDefault="00CA0726">
      <w:pPr>
        <w:spacing w:line="360" w:lineRule="auto"/>
        <w:ind w:firstLineChars="200" w:firstLine="420"/>
        <w:rPr>
          <w:rFonts w:ascii="宋体" w:eastAsia="宋体" w:hAnsi="宋体" w:cs="宋体"/>
          <w:szCs w:val="21"/>
        </w:rPr>
      </w:pPr>
      <w:r>
        <w:rPr>
          <w:rFonts w:ascii="宋体" w:eastAsia="宋体" w:hAnsi="宋体" w:cs="宋体" w:hint="eastAsia"/>
          <w:szCs w:val="21"/>
        </w:rPr>
        <w:t>3. 教学内容：Ig基因重排；B细胞发育；体液免疫应答的一般规律；抗体生成理论；B细胞及B细胞表面受体；TI／TD抗原诱导的免疫应答；抗原特异性B细胞的活化、扩增及分化；体液免疫应答的效应机制</w:t>
      </w:r>
    </w:p>
    <w:p w14:paraId="7149ED4C" w14:textId="77777777" w:rsidR="00B0424E" w:rsidRDefault="00CA0726">
      <w:pPr>
        <w:tabs>
          <w:tab w:val="left" w:pos="425"/>
        </w:tabs>
        <w:snapToGrid w:val="0"/>
        <w:spacing w:line="360" w:lineRule="auto"/>
        <w:ind w:firstLineChars="200" w:firstLine="420"/>
        <w:rPr>
          <w:rFonts w:ascii="宋体" w:eastAsia="宋体" w:hAnsi="宋体" w:cs="宋体"/>
          <w:szCs w:val="21"/>
        </w:rPr>
      </w:pPr>
      <w:r>
        <w:rPr>
          <w:rFonts w:ascii="宋体" w:eastAsia="宋体" w:hAnsi="宋体" w:cs="宋体" w:hint="eastAsia"/>
          <w:color w:val="000000"/>
          <w:kern w:val="0"/>
          <w:szCs w:val="21"/>
        </w:rPr>
        <w:t>4.教学方法 ：</w:t>
      </w:r>
      <w:r>
        <w:rPr>
          <w:rFonts w:ascii="宋体" w:eastAsia="宋体" w:hAnsi="宋体" w:cs="宋体" w:hint="eastAsia"/>
          <w:kern w:val="0"/>
          <w:szCs w:val="21"/>
        </w:rPr>
        <w:t>讲授、讨论。</w:t>
      </w:r>
    </w:p>
    <w:p w14:paraId="3C21764B" w14:textId="77777777" w:rsidR="00B0424E" w:rsidRDefault="00CA0726">
      <w:pPr>
        <w:tabs>
          <w:tab w:val="left" w:pos="425"/>
        </w:tabs>
        <w:snapToGrid w:val="0"/>
        <w:spacing w:line="360" w:lineRule="auto"/>
        <w:ind w:firstLineChars="200" w:firstLine="420"/>
        <w:rPr>
          <w:rFonts w:ascii="宋体" w:eastAsia="宋体" w:hAnsi="宋体" w:cs="宋体"/>
          <w:kern w:val="0"/>
          <w:szCs w:val="21"/>
        </w:rPr>
      </w:pPr>
      <w:r>
        <w:rPr>
          <w:rFonts w:ascii="宋体" w:eastAsia="宋体" w:hAnsi="宋体" w:cs="宋体" w:hint="eastAsia"/>
          <w:color w:val="000000"/>
          <w:kern w:val="0"/>
          <w:szCs w:val="21"/>
        </w:rPr>
        <w:t>5.教学评价：</w:t>
      </w:r>
      <w:r>
        <w:rPr>
          <w:rFonts w:ascii="宋体" w:eastAsia="宋体" w:hAnsi="宋体" w:cs="宋体" w:hint="eastAsia"/>
          <w:kern w:val="0"/>
          <w:szCs w:val="21"/>
        </w:rPr>
        <w:t>考试。</w:t>
      </w:r>
    </w:p>
    <w:p w14:paraId="6AC3F47C" w14:textId="77777777" w:rsidR="00B0424E" w:rsidRDefault="00B0424E">
      <w:pPr>
        <w:pStyle w:val="Style13"/>
        <w:autoSpaceDE w:val="0"/>
        <w:autoSpaceDN w:val="0"/>
        <w:adjustRightInd w:val="0"/>
        <w:snapToGrid w:val="0"/>
        <w:spacing w:line="360" w:lineRule="auto"/>
        <w:ind w:firstLineChars="0"/>
        <w:rPr>
          <w:rFonts w:ascii="Times New Roman" w:hAnsi="宋体"/>
          <w:szCs w:val="21"/>
        </w:rPr>
      </w:pPr>
    </w:p>
    <w:p w14:paraId="7A871FB2" w14:textId="77777777" w:rsidR="00B0424E" w:rsidRDefault="00CA0726">
      <w:pPr>
        <w:tabs>
          <w:tab w:val="left" w:pos="425"/>
        </w:tabs>
        <w:snapToGrid w:val="0"/>
        <w:spacing w:line="360" w:lineRule="auto"/>
        <w:ind w:firstLineChars="200" w:firstLine="482"/>
        <w:rPr>
          <w:rFonts w:ascii="黑体" w:eastAsia="黑体" w:hAnsi="黑体" w:cs="Times New Roman"/>
          <w:b/>
          <w:sz w:val="24"/>
          <w:szCs w:val="24"/>
        </w:rPr>
      </w:pPr>
      <w:r>
        <w:rPr>
          <w:rFonts w:ascii="黑体" w:eastAsia="黑体" w:hAnsi="黑体" w:cs="Times New Roman" w:hint="eastAsia"/>
          <w:b/>
          <w:sz w:val="24"/>
          <w:szCs w:val="24"/>
        </w:rPr>
        <w:t xml:space="preserve">第十一章 </w:t>
      </w:r>
      <w:r>
        <w:rPr>
          <w:rFonts w:ascii="黑体" w:eastAsia="黑体" w:hAnsi="黑体" w:cs="Times New Roman"/>
          <w:b/>
          <w:sz w:val="24"/>
          <w:szCs w:val="24"/>
        </w:rPr>
        <w:t>免疫耐受</w:t>
      </w:r>
      <w:r>
        <w:rPr>
          <w:rFonts w:ascii="黑体" w:eastAsia="黑体" w:hAnsi="黑体" w:cs="Times New Roman" w:hint="eastAsia"/>
          <w:b/>
          <w:sz w:val="24"/>
          <w:szCs w:val="24"/>
        </w:rPr>
        <w:t>与免疫调节</w:t>
      </w:r>
    </w:p>
    <w:p w14:paraId="2CD7EA06" w14:textId="77777777" w:rsidR="00B0424E" w:rsidRDefault="00CA0726">
      <w:pPr>
        <w:spacing w:line="360" w:lineRule="auto"/>
        <w:ind w:firstLineChars="200" w:firstLine="420"/>
        <w:rPr>
          <w:rFonts w:ascii="宋体" w:eastAsia="宋体" w:hAnsi="宋体" w:cs="宋体"/>
          <w:szCs w:val="21"/>
        </w:rPr>
      </w:pPr>
      <w:r>
        <w:rPr>
          <w:rFonts w:ascii="宋体" w:eastAsia="宋体" w:hAnsi="宋体" w:cs="宋体" w:hint="eastAsia"/>
          <w:szCs w:val="21"/>
        </w:rPr>
        <w:t>1. 教学目标：掌握免疫耐受的概念；熟悉后天免疫耐受的形成的抗原影响；熟悉T、B细胞中枢耐受和外周耐受形成的主要机制；了解免疫耐受与临床医学的关系及其可能的临床应用前景；熟悉免疫系统各个水平的免疫调节作用及其机理；了解和贯彻免疫调节在机体免疫稳态维持中的作用和意义</w:t>
      </w:r>
    </w:p>
    <w:p w14:paraId="7239B37B" w14:textId="77777777" w:rsidR="00B0424E" w:rsidRDefault="00CA0726">
      <w:pPr>
        <w:tabs>
          <w:tab w:val="left" w:pos="425"/>
        </w:tabs>
        <w:snapToGrid w:val="0"/>
        <w:spacing w:line="360" w:lineRule="auto"/>
        <w:ind w:firstLineChars="200" w:firstLine="420"/>
        <w:rPr>
          <w:rFonts w:ascii="宋体" w:eastAsia="宋体" w:hAnsi="宋体" w:cs="宋体"/>
          <w:szCs w:val="21"/>
        </w:rPr>
      </w:pPr>
      <w:r>
        <w:rPr>
          <w:rFonts w:ascii="宋体" w:eastAsia="宋体" w:hAnsi="宋体" w:cs="宋体" w:hint="eastAsia"/>
          <w:szCs w:val="21"/>
        </w:rPr>
        <w:t>2. 教学重难点：免疫耐受的主要机制；免疫耐受与免疫抑制的异同；免疫调节的机制</w:t>
      </w:r>
    </w:p>
    <w:p w14:paraId="2AA76494" w14:textId="77777777" w:rsidR="00B0424E" w:rsidRDefault="00CA0726">
      <w:pPr>
        <w:tabs>
          <w:tab w:val="left" w:pos="425"/>
        </w:tabs>
        <w:snapToGrid w:val="0"/>
        <w:spacing w:line="360" w:lineRule="auto"/>
        <w:ind w:firstLine="480"/>
        <w:rPr>
          <w:rFonts w:ascii="宋体" w:eastAsia="宋体" w:hAnsi="宋体" w:cs="宋体"/>
          <w:szCs w:val="21"/>
        </w:rPr>
      </w:pPr>
      <w:r>
        <w:rPr>
          <w:rFonts w:ascii="宋体" w:eastAsia="宋体" w:hAnsi="宋体" w:cs="宋体" w:hint="eastAsia"/>
          <w:szCs w:val="21"/>
        </w:rPr>
        <w:t>3. 教学内容：免疫耐受的现象和概念；免疫耐受的形成和机制；免疫耐受与临床医学；免疫分子的免疫调节作用；免疫细胞的免疫调节作用；其他形式的免疫调节。</w:t>
      </w:r>
    </w:p>
    <w:p w14:paraId="72CA5502" w14:textId="77777777" w:rsidR="00B0424E" w:rsidRDefault="00CA0726">
      <w:pPr>
        <w:tabs>
          <w:tab w:val="left" w:pos="425"/>
        </w:tabs>
        <w:snapToGrid w:val="0"/>
        <w:spacing w:line="360" w:lineRule="auto"/>
        <w:ind w:firstLineChars="200" w:firstLine="420"/>
        <w:rPr>
          <w:rFonts w:ascii="宋体" w:eastAsia="宋体" w:hAnsi="宋体" w:cs="宋体"/>
          <w:szCs w:val="21"/>
        </w:rPr>
      </w:pPr>
      <w:r>
        <w:rPr>
          <w:rFonts w:ascii="宋体" w:eastAsia="宋体" w:hAnsi="宋体" w:cs="宋体" w:hint="eastAsia"/>
          <w:color w:val="000000"/>
          <w:kern w:val="0"/>
          <w:szCs w:val="21"/>
        </w:rPr>
        <w:t>4.教学方法 ：</w:t>
      </w:r>
      <w:r>
        <w:rPr>
          <w:rFonts w:ascii="宋体" w:eastAsia="宋体" w:hAnsi="宋体" w:cs="宋体" w:hint="eastAsia"/>
          <w:kern w:val="0"/>
          <w:szCs w:val="21"/>
        </w:rPr>
        <w:t>讲授、讨论。</w:t>
      </w:r>
    </w:p>
    <w:p w14:paraId="572C265C" w14:textId="77777777" w:rsidR="00B0424E" w:rsidRDefault="00CA0726">
      <w:pPr>
        <w:tabs>
          <w:tab w:val="left" w:pos="425"/>
        </w:tabs>
        <w:snapToGrid w:val="0"/>
        <w:spacing w:line="360" w:lineRule="auto"/>
        <w:ind w:firstLineChars="200" w:firstLine="420"/>
        <w:rPr>
          <w:rFonts w:ascii="Times New Roman" w:eastAsia="宋体" w:hAnsi="Times New Roman" w:cs="Times New Roman"/>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Times New Roman" w:eastAsia="宋体" w:hAnsi="Times New Roman" w:cs="Times New Roman"/>
          <w:kern w:val="0"/>
          <w:szCs w:val="21"/>
        </w:rPr>
        <w:t>考试</w:t>
      </w:r>
      <w:r>
        <w:rPr>
          <w:rFonts w:ascii="Times New Roman" w:eastAsia="宋体" w:hAnsi="Times New Roman" w:cs="Times New Roman" w:hint="eastAsia"/>
          <w:kern w:val="0"/>
          <w:szCs w:val="21"/>
        </w:rPr>
        <w:t>。</w:t>
      </w:r>
    </w:p>
    <w:p w14:paraId="53C88258" w14:textId="77777777" w:rsidR="00B0424E" w:rsidRDefault="00B0424E">
      <w:pPr>
        <w:tabs>
          <w:tab w:val="left" w:pos="425"/>
        </w:tabs>
        <w:snapToGrid w:val="0"/>
        <w:spacing w:line="360" w:lineRule="auto"/>
        <w:ind w:firstLineChars="200" w:firstLine="420"/>
        <w:rPr>
          <w:rFonts w:ascii="Times New Roman" w:eastAsia="宋体" w:hAnsi="Times New Roman" w:cs="Times New Roman"/>
          <w:kern w:val="0"/>
          <w:szCs w:val="21"/>
        </w:rPr>
      </w:pPr>
    </w:p>
    <w:p w14:paraId="4E3D4B86" w14:textId="77777777" w:rsidR="00B0424E" w:rsidRDefault="00CA0726">
      <w:pPr>
        <w:tabs>
          <w:tab w:val="left" w:pos="425"/>
        </w:tabs>
        <w:snapToGrid w:val="0"/>
        <w:spacing w:line="360" w:lineRule="auto"/>
        <w:ind w:firstLineChars="200" w:firstLine="482"/>
        <w:rPr>
          <w:rFonts w:ascii="黑体" w:eastAsia="黑体" w:hAnsi="黑体" w:cs="Times New Roman"/>
          <w:b/>
          <w:sz w:val="24"/>
          <w:szCs w:val="24"/>
        </w:rPr>
      </w:pPr>
      <w:r>
        <w:rPr>
          <w:rFonts w:ascii="黑体" w:eastAsia="黑体" w:hAnsi="黑体" w:cs="Times New Roman" w:hint="eastAsia"/>
          <w:b/>
          <w:sz w:val="24"/>
          <w:szCs w:val="24"/>
        </w:rPr>
        <w:t>第十二章 抗感染免疫</w:t>
      </w:r>
    </w:p>
    <w:p w14:paraId="2087408E" w14:textId="77777777" w:rsidR="00B0424E" w:rsidRDefault="00CA0726">
      <w:pPr>
        <w:spacing w:line="360" w:lineRule="auto"/>
        <w:ind w:firstLine="420"/>
        <w:rPr>
          <w:rFonts w:ascii="宋体" w:eastAsia="宋体" w:hAnsi="宋体" w:cs="宋体"/>
          <w:szCs w:val="21"/>
        </w:rPr>
      </w:pPr>
      <w:r>
        <w:rPr>
          <w:rFonts w:ascii="宋体" w:eastAsia="宋体" w:hAnsi="宋体" w:cs="宋体" w:hint="eastAsia"/>
          <w:szCs w:val="21"/>
        </w:rPr>
        <w:t>1. 教学目标：掌握抗病毒免疫应答的一般过程；掌握抗细菌免疫应答的一般过程；熟悉抗寄生虫免疫应答的一般过程；了解针对病原微生物的免疫记忆；了解病原微生物的免疫逃逸机制；了解抗感染免疫应答所造成的免疫病理损伤。</w:t>
      </w:r>
    </w:p>
    <w:p w14:paraId="7FC43823" w14:textId="77777777" w:rsidR="00B0424E" w:rsidRDefault="00CA0726">
      <w:pPr>
        <w:tabs>
          <w:tab w:val="left" w:pos="425"/>
        </w:tabs>
        <w:snapToGrid w:val="0"/>
        <w:spacing w:line="360" w:lineRule="auto"/>
        <w:ind w:firstLineChars="200" w:firstLine="420"/>
        <w:rPr>
          <w:rFonts w:ascii="宋体" w:eastAsia="宋体" w:hAnsi="宋体" w:cs="宋体"/>
          <w:szCs w:val="21"/>
        </w:rPr>
      </w:pPr>
      <w:r>
        <w:rPr>
          <w:rFonts w:ascii="宋体" w:eastAsia="宋体" w:hAnsi="宋体" w:cs="宋体" w:hint="eastAsia"/>
          <w:szCs w:val="21"/>
        </w:rPr>
        <w:t xml:space="preserve">2. 教学重难点：抗病毒/细菌免疫应答过程中，固有免疫与适应性面应答之间的协作关系；免疫记忆机制； </w:t>
      </w:r>
    </w:p>
    <w:p w14:paraId="25AA8B88" w14:textId="77777777" w:rsidR="00B0424E" w:rsidRDefault="00CA0726">
      <w:pPr>
        <w:tabs>
          <w:tab w:val="left" w:pos="425"/>
        </w:tabs>
        <w:snapToGrid w:val="0"/>
        <w:spacing w:line="360" w:lineRule="auto"/>
        <w:ind w:firstLineChars="200" w:firstLine="420"/>
        <w:rPr>
          <w:rFonts w:ascii="宋体" w:eastAsia="宋体" w:hAnsi="宋体" w:cs="宋体"/>
          <w:szCs w:val="21"/>
        </w:rPr>
      </w:pPr>
      <w:r>
        <w:rPr>
          <w:rFonts w:ascii="宋体" w:eastAsia="宋体" w:hAnsi="宋体" w:cs="宋体" w:hint="eastAsia"/>
          <w:szCs w:val="21"/>
        </w:rPr>
        <w:t>3. 教学内容：抗病毒免疫应答的一般过程；抗细菌免疫应答的一般过程；抗寄生虫免疫应答的一般过程；针对病原微生物的免疫记忆；病原微生物的免疫逃逸机制；抗感染免疫应答所造成的免疫病理损伤。</w:t>
      </w:r>
    </w:p>
    <w:p w14:paraId="1AB79AC7" w14:textId="77777777" w:rsidR="00B0424E" w:rsidRDefault="00CA0726">
      <w:pPr>
        <w:tabs>
          <w:tab w:val="left" w:pos="425"/>
        </w:tabs>
        <w:snapToGrid w:val="0"/>
        <w:spacing w:line="360" w:lineRule="auto"/>
        <w:ind w:firstLineChars="200" w:firstLine="420"/>
        <w:rPr>
          <w:rFonts w:ascii="Times New Roman" w:hAnsi="Times New Roman"/>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10B98AE1" w14:textId="77777777" w:rsidR="00B0424E" w:rsidRDefault="00CA0726">
      <w:pPr>
        <w:tabs>
          <w:tab w:val="left" w:pos="425"/>
        </w:tabs>
        <w:snapToGrid w:val="0"/>
        <w:spacing w:line="360" w:lineRule="auto"/>
        <w:ind w:firstLineChars="200" w:firstLine="420"/>
        <w:rPr>
          <w:rFonts w:ascii="Times New Roman" w:eastAsia="宋体" w:hAnsi="Times New Roman" w:cs="Times New Roman"/>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r>
        <w:rPr>
          <w:rFonts w:ascii="Times New Roman" w:eastAsia="宋体" w:hAnsi="Times New Roman" w:cs="Times New Roman"/>
          <w:kern w:val="0"/>
          <w:szCs w:val="21"/>
        </w:rPr>
        <w:t>考试</w:t>
      </w:r>
      <w:r>
        <w:rPr>
          <w:rFonts w:ascii="Times New Roman" w:eastAsia="宋体" w:hAnsi="Times New Roman" w:cs="Times New Roman" w:hint="eastAsia"/>
          <w:kern w:val="0"/>
          <w:szCs w:val="21"/>
        </w:rPr>
        <w:t>。</w:t>
      </w:r>
    </w:p>
    <w:p w14:paraId="39119143" w14:textId="77777777" w:rsidR="00B0424E" w:rsidRDefault="00B0424E">
      <w:pPr>
        <w:tabs>
          <w:tab w:val="left" w:pos="425"/>
        </w:tabs>
        <w:snapToGrid w:val="0"/>
        <w:spacing w:line="360" w:lineRule="auto"/>
        <w:ind w:firstLineChars="200" w:firstLine="482"/>
        <w:rPr>
          <w:rFonts w:ascii="黑体" w:eastAsia="黑体" w:hAnsi="黑体" w:cs="Times New Roman"/>
          <w:b/>
          <w:sz w:val="24"/>
          <w:szCs w:val="24"/>
        </w:rPr>
      </w:pPr>
    </w:p>
    <w:p w14:paraId="71FE81AA" w14:textId="77777777" w:rsidR="00B0424E" w:rsidRDefault="00CA0726">
      <w:pPr>
        <w:tabs>
          <w:tab w:val="left" w:pos="425"/>
        </w:tabs>
        <w:snapToGrid w:val="0"/>
        <w:spacing w:line="360" w:lineRule="auto"/>
        <w:ind w:firstLineChars="200" w:firstLine="482"/>
        <w:rPr>
          <w:rFonts w:ascii="黑体" w:eastAsia="黑体" w:hAnsi="黑体" w:cs="Times New Roman"/>
          <w:b/>
          <w:sz w:val="24"/>
          <w:szCs w:val="24"/>
        </w:rPr>
      </w:pPr>
      <w:r>
        <w:rPr>
          <w:rFonts w:ascii="黑体" w:eastAsia="黑体" w:hAnsi="黑体" w:cs="Times New Roman" w:hint="eastAsia"/>
          <w:b/>
          <w:sz w:val="24"/>
          <w:szCs w:val="24"/>
        </w:rPr>
        <w:t>第十三章 移植免疫</w:t>
      </w:r>
    </w:p>
    <w:p w14:paraId="4BC15E27" w14:textId="77777777" w:rsidR="00B0424E" w:rsidRDefault="00CA0726">
      <w:pPr>
        <w:spacing w:line="360" w:lineRule="auto"/>
        <w:ind w:firstLine="420"/>
        <w:rPr>
          <w:rFonts w:ascii="宋体" w:eastAsia="宋体" w:hAnsi="宋体" w:cs="宋体"/>
          <w:szCs w:val="21"/>
        </w:rPr>
      </w:pPr>
      <w:r>
        <w:rPr>
          <w:rFonts w:ascii="宋体" w:eastAsia="宋体" w:hAnsi="宋体" w:cs="宋体" w:hint="eastAsia"/>
          <w:szCs w:val="21"/>
        </w:rPr>
        <w:t>1. 教学目标：理解器官和组织移植的一般规律；掌握移植排斥反应的分类及特点；掌握移植排斥反应的免疫学机制；了解避免移植排斥反应的途径。</w:t>
      </w:r>
    </w:p>
    <w:p w14:paraId="5445E0B3" w14:textId="77777777" w:rsidR="00B0424E" w:rsidRDefault="00CA0726">
      <w:pPr>
        <w:tabs>
          <w:tab w:val="left" w:pos="425"/>
        </w:tabs>
        <w:snapToGrid w:val="0"/>
        <w:spacing w:line="360" w:lineRule="auto"/>
        <w:ind w:firstLineChars="200" w:firstLine="420"/>
        <w:rPr>
          <w:rFonts w:ascii="宋体" w:eastAsia="宋体" w:hAnsi="宋体" w:cs="宋体"/>
          <w:szCs w:val="21"/>
        </w:rPr>
      </w:pPr>
      <w:r>
        <w:rPr>
          <w:rFonts w:ascii="宋体" w:eastAsia="宋体" w:hAnsi="宋体" w:cs="宋体" w:hint="eastAsia"/>
          <w:szCs w:val="21"/>
        </w:rPr>
        <w:t xml:space="preserve">2. 教学重难点：移植排斥反应的分类及各类反应的特点；移植排斥反应的免疫学机制。 </w:t>
      </w:r>
    </w:p>
    <w:p w14:paraId="17CA0766" w14:textId="77777777" w:rsidR="00B0424E" w:rsidRDefault="00CA0726">
      <w:pPr>
        <w:tabs>
          <w:tab w:val="left" w:pos="425"/>
        </w:tabs>
        <w:snapToGrid w:val="0"/>
        <w:spacing w:line="360" w:lineRule="auto"/>
        <w:ind w:firstLineChars="200" w:firstLine="420"/>
        <w:rPr>
          <w:rFonts w:ascii="宋体" w:eastAsia="宋体" w:hAnsi="宋体" w:cs="宋体"/>
          <w:szCs w:val="21"/>
        </w:rPr>
      </w:pPr>
      <w:r>
        <w:rPr>
          <w:rFonts w:ascii="宋体" w:eastAsia="宋体" w:hAnsi="宋体" w:cs="宋体" w:hint="eastAsia"/>
          <w:szCs w:val="21"/>
        </w:rPr>
        <w:t>3. 教学内容：器官和组织移植的一般规律；移植排斥反应的分类及特点；移植排斥反应的免疫学机制；了解避免移植排斥反应的途径。</w:t>
      </w:r>
    </w:p>
    <w:p w14:paraId="3C8A9BC3" w14:textId="77777777" w:rsidR="00B0424E" w:rsidRDefault="00CA0726">
      <w:pPr>
        <w:tabs>
          <w:tab w:val="left" w:pos="425"/>
        </w:tabs>
        <w:snapToGrid w:val="0"/>
        <w:spacing w:line="360" w:lineRule="auto"/>
        <w:ind w:firstLineChars="200" w:firstLine="420"/>
        <w:rPr>
          <w:rFonts w:ascii="Times New Roman" w:hAnsi="Times New Roman"/>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2C865B29" w14:textId="77777777" w:rsidR="00B0424E" w:rsidRDefault="00CA0726">
      <w:pPr>
        <w:tabs>
          <w:tab w:val="left" w:pos="425"/>
        </w:tabs>
        <w:snapToGrid w:val="0"/>
        <w:spacing w:line="360" w:lineRule="auto"/>
        <w:ind w:firstLineChars="200" w:firstLine="420"/>
        <w:rPr>
          <w:rFonts w:ascii="Times New Roman" w:eastAsia="宋体" w:hAnsi="Times New Roman" w:cs="Times New Roman"/>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Times New Roman" w:eastAsia="宋体" w:hAnsi="Times New Roman" w:cs="Times New Roman"/>
          <w:kern w:val="0"/>
          <w:szCs w:val="21"/>
        </w:rPr>
        <w:t>考试</w:t>
      </w:r>
      <w:r>
        <w:rPr>
          <w:rFonts w:ascii="Times New Roman" w:eastAsia="宋体" w:hAnsi="Times New Roman" w:cs="Times New Roman" w:hint="eastAsia"/>
          <w:kern w:val="0"/>
          <w:szCs w:val="21"/>
        </w:rPr>
        <w:t>。</w:t>
      </w:r>
    </w:p>
    <w:p w14:paraId="39640D23" w14:textId="77777777" w:rsidR="00B0424E" w:rsidRDefault="00B0424E">
      <w:pPr>
        <w:tabs>
          <w:tab w:val="left" w:pos="425"/>
        </w:tabs>
        <w:snapToGrid w:val="0"/>
        <w:spacing w:line="360" w:lineRule="auto"/>
        <w:ind w:firstLineChars="200" w:firstLine="482"/>
        <w:rPr>
          <w:rFonts w:ascii="黑体" w:eastAsia="黑体" w:hAnsi="黑体" w:cs="Times New Roman"/>
          <w:b/>
          <w:sz w:val="24"/>
          <w:szCs w:val="24"/>
        </w:rPr>
      </w:pPr>
    </w:p>
    <w:p w14:paraId="4E58B801" w14:textId="77777777" w:rsidR="00B0424E" w:rsidRDefault="00CA0726">
      <w:pPr>
        <w:tabs>
          <w:tab w:val="left" w:pos="425"/>
        </w:tabs>
        <w:snapToGrid w:val="0"/>
        <w:spacing w:line="360" w:lineRule="auto"/>
        <w:ind w:firstLineChars="200" w:firstLine="482"/>
        <w:rPr>
          <w:rFonts w:ascii="黑体" w:eastAsia="黑体" w:hAnsi="黑体" w:cs="Times New Roman"/>
          <w:b/>
          <w:sz w:val="24"/>
          <w:szCs w:val="24"/>
        </w:rPr>
      </w:pPr>
      <w:r>
        <w:rPr>
          <w:rFonts w:ascii="黑体" w:eastAsia="黑体" w:hAnsi="黑体" w:cs="Times New Roman" w:hint="eastAsia"/>
          <w:b/>
          <w:sz w:val="24"/>
          <w:szCs w:val="24"/>
        </w:rPr>
        <w:t>第十四章 超敏反应</w:t>
      </w:r>
    </w:p>
    <w:p w14:paraId="3C97D25C" w14:textId="77777777" w:rsidR="00B0424E" w:rsidRDefault="00CA0726">
      <w:pPr>
        <w:spacing w:line="360" w:lineRule="auto"/>
        <w:ind w:firstLine="420"/>
        <w:rPr>
          <w:rFonts w:ascii="宋体" w:eastAsia="宋体" w:hAnsi="宋体" w:cs="宋体"/>
          <w:szCs w:val="21"/>
        </w:rPr>
      </w:pPr>
      <w:r>
        <w:rPr>
          <w:rFonts w:ascii="宋体" w:eastAsia="宋体" w:hAnsi="宋体" w:cs="宋体" w:hint="eastAsia"/>
          <w:szCs w:val="21"/>
        </w:rPr>
        <w:t>1. 教学目标：掌握超敏反应的基本概念；掌握I型超敏反应的发生机制；掌握II型超敏反应的发生机制；掌握III型超敏反应的发生机制；掌握IV型超敏反应的发生机制；熟悉各型超敏反应的代表性疾病；了解超敏反应的治疗原则。</w:t>
      </w:r>
    </w:p>
    <w:p w14:paraId="276DDEA7" w14:textId="77777777" w:rsidR="00B0424E" w:rsidRDefault="00CA0726">
      <w:pPr>
        <w:tabs>
          <w:tab w:val="left" w:pos="425"/>
        </w:tabs>
        <w:snapToGrid w:val="0"/>
        <w:spacing w:line="360" w:lineRule="auto"/>
        <w:ind w:firstLineChars="200" w:firstLine="420"/>
        <w:rPr>
          <w:rFonts w:ascii="宋体" w:eastAsia="宋体" w:hAnsi="宋体" w:cs="宋体"/>
          <w:szCs w:val="21"/>
        </w:rPr>
      </w:pPr>
      <w:r>
        <w:rPr>
          <w:rFonts w:ascii="宋体" w:eastAsia="宋体" w:hAnsi="宋体" w:cs="宋体" w:hint="eastAsia"/>
          <w:szCs w:val="21"/>
        </w:rPr>
        <w:t xml:space="preserve">2. 教学重难点：I型超敏反应的发生机制； II型超敏反应的发生机制；III型超敏反应的发生机制；IV型超敏反应的发生机制。 </w:t>
      </w:r>
    </w:p>
    <w:p w14:paraId="3D036E3B" w14:textId="77777777" w:rsidR="00B0424E" w:rsidRDefault="00CA0726">
      <w:pPr>
        <w:tabs>
          <w:tab w:val="left" w:pos="425"/>
        </w:tabs>
        <w:snapToGrid w:val="0"/>
        <w:spacing w:line="360" w:lineRule="auto"/>
        <w:ind w:firstLineChars="200" w:firstLine="420"/>
        <w:rPr>
          <w:rFonts w:ascii="宋体" w:eastAsia="宋体" w:hAnsi="宋体" w:cs="宋体"/>
          <w:szCs w:val="21"/>
        </w:rPr>
      </w:pPr>
      <w:r>
        <w:rPr>
          <w:rFonts w:ascii="宋体" w:eastAsia="宋体" w:hAnsi="宋体" w:cs="宋体" w:hint="eastAsia"/>
          <w:szCs w:val="21"/>
        </w:rPr>
        <w:t>3. 教学内容：超敏反应的基本概念；I型超敏反应的发生机制； II型超敏反应的发生机制；III型超敏反应的发生机制；IV型超敏反应的发生机制；各型超敏反应的代表性疾病；超敏反应的治疗原则。</w:t>
      </w:r>
    </w:p>
    <w:p w14:paraId="47A8A4CD" w14:textId="77777777" w:rsidR="00B0424E" w:rsidRDefault="00CA0726">
      <w:pPr>
        <w:tabs>
          <w:tab w:val="left" w:pos="425"/>
        </w:tabs>
        <w:snapToGrid w:val="0"/>
        <w:spacing w:line="360" w:lineRule="auto"/>
        <w:ind w:firstLineChars="200" w:firstLine="420"/>
        <w:rPr>
          <w:rFonts w:ascii="Times New Roman" w:hAnsi="Times New Roman"/>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2BC71E5F" w14:textId="562F322B" w:rsidR="00B0424E" w:rsidRDefault="00CA0726">
      <w:pPr>
        <w:tabs>
          <w:tab w:val="left" w:pos="425"/>
        </w:tabs>
        <w:snapToGrid w:val="0"/>
        <w:spacing w:line="360" w:lineRule="auto"/>
        <w:ind w:firstLineChars="200" w:firstLine="420"/>
        <w:rPr>
          <w:rFonts w:ascii="Times New Roman" w:eastAsia="宋体" w:hAnsi="Times New Roman" w:cs="Times New Roman"/>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Times New Roman" w:eastAsia="宋体" w:hAnsi="Times New Roman" w:cs="Times New Roman"/>
          <w:kern w:val="0"/>
          <w:szCs w:val="21"/>
        </w:rPr>
        <w:t>考试</w:t>
      </w:r>
      <w:r>
        <w:rPr>
          <w:rFonts w:ascii="Times New Roman" w:eastAsia="宋体" w:hAnsi="Times New Roman" w:cs="Times New Roman" w:hint="eastAsia"/>
          <w:kern w:val="0"/>
          <w:szCs w:val="21"/>
        </w:rPr>
        <w:t>。</w:t>
      </w:r>
    </w:p>
    <w:p w14:paraId="6BA4711D" w14:textId="77777777" w:rsidR="0070540A" w:rsidRDefault="0070540A">
      <w:pPr>
        <w:tabs>
          <w:tab w:val="left" w:pos="425"/>
        </w:tabs>
        <w:snapToGrid w:val="0"/>
        <w:spacing w:line="360" w:lineRule="auto"/>
        <w:ind w:firstLineChars="200" w:firstLine="420"/>
        <w:rPr>
          <w:rFonts w:ascii="Times New Roman" w:eastAsia="宋体" w:hAnsi="Times New Roman" w:cs="Times New Roman" w:hint="eastAsia"/>
          <w:kern w:val="0"/>
          <w:szCs w:val="21"/>
        </w:rPr>
      </w:pPr>
    </w:p>
    <w:p w14:paraId="10E4EA72" w14:textId="77777777" w:rsidR="00B0424E" w:rsidRDefault="00CA0726">
      <w:pPr>
        <w:tabs>
          <w:tab w:val="left" w:pos="425"/>
        </w:tabs>
        <w:snapToGrid w:val="0"/>
        <w:spacing w:line="360" w:lineRule="auto"/>
        <w:ind w:firstLineChars="200" w:firstLine="482"/>
        <w:rPr>
          <w:rFonts w:ascii="黑体" w:eastAsia="黑体" w:hAnsi="黑体" w:cs="Times New Roman"/>
          <w:b/>
          <w:sz w:val="24"/>
          <w:szCs w:val="24"/>
        </w:rPr>
      </w:pPr>
      <w:r>
        <w:rPr>
          <w:rFonts w:ascii="黑体" w:eastAsia="黑体" w:hAnsi="黑体" w:cs="Times New Roman" w:hint="eastAsia"/>
          <w:b/>
          <w:sz w:val="24"/>
          <w:szCs w:val="24"/>
        </w:rPr>
        <w:t>第十五章 自身免疫病</w:t>
      </w:r>
    </w:p>
    <w:p w14:paraId="3902D947" w14:textId="77777777" w:rsidR="00B0424E" w:rsidRDefault="00CA0726">
      <w:pPr>
        <w:spacing w:line="360" w:lineRule="auto"/>
        <w:ind w:firstLine="420"/>
        <w:rPr>
          <w:rFonts w:ascii="宋体" w:eastAsia="宋体" w:hAnsi="宋体" w:cs="宋体"/>
          <w:szCs w:val="21"/>
        </w:rPr>
      </w:pPr>
      <w:r>
        <w:rPr>
          <w:rFonts w:ascii="宋体" w:eastAsia="宋体" w:hAnsi="宋体" w:cs="宋体" w:hint="eastAsia"/>
          <w:szCs w:val="21"/>
        </w:rPr>
        <w:t>1. 教学目标：熟悉自身免疫病的一般特点；掌握自身免疫病的发病机制；了解自身免疫病的病因；熟悉常见自身免疫病的主要特点；了解自身免疫病的治疗原则。</w:t>
      </w:r>
    </w:p>
    <w:p w14:paraId="3D5645AB" w14:textId="77777777" w:rsidR="00B0424E" w:rsidRDefault="00CA0726">
      <w:pPr>
        <w:tabs>
          <w:tab w:val="left" w:pos="425"/>
        </w:tabs>
        <w:snapToGrid w:val="0"/>
        <w:spacing w:line="360" w:lineRule="auto"/>
        <w:ind w:firstLineChars="200" w:firstLine="420"/>
        <w:rPr>
          <w:rFonts w:ascii="宋体" w:eastAsia="宋体" w:hAnsi="宋体" w:cs="宋体"/>
          <w:szCs w:val="21"/>
        </w:rPr>
      </w:pPr>
      <w:r>
        <w:rPr>
          <w:rFonts w:ascii="宋体" w:eastAsia="宋体" w:hAnsi="宋体" w:cs="宋体" w:hint="eastAsia"/>
          <w:szCs w:val="21"/>
        </w:rPr>
        <w:t xml:space="preserve">2. 教学重难点：自身免疫病的发病机制；常见自身免疫病的主要特点。 </w:t>
      </w:r>
    </w:p>
    <w:p w14:paraId="31BB98E6" w14:textId="77777777" w:rsidR="00B0424E" w:rsidRDefault="00CA0726">
      <w:pPr>
        <w:tabs>
          <w:tab w:val="left" w:pos="425"/>
        </w:tabs>
        <w:snapToGrid w:val="0"/>
        <w:spacing w:line="360" w:lineRule="auto"/>
        <w:ind w:firstLineChars="200" w:firstLine="420"/>
        <w:rPr>
          <w:rFonts w:ascii="宋体" w:eastAsia="宋体" w:hAnsi="宋体" w:cs="宋体"/>
          <w:szCs w:val="21"/>
        </w:rPr>
      </w:pPr>
      <w:r>
        <w:rPr>
          <w:rFonts w:ascii="宋体" w:eastAsia="宋体" w:hAnsi="宋体" w:cs="宋体" w:hint="eastAsia"/>
          <w:szCs w:val="21"/>
        </w:rPr>
        <w:t>3. 教学内容：自身免疫病的一般特点；自身免疫病的发病机制；自身免疫病的病因；常见自身免疫病的主要特点；自身免疫病的治疗原则。</w:t>
      </w:r>
    </w:p>
    <w:p w14:paraId="04E578FD" w14:textId="77777777" w:rsidR="00B0424E" w:rsidRDefault="00CA0726">
      <w:pPr>
        <w:tabs>
          <w:tab w:val="left" w:pos="425"/>
        </w:tabs>
        <w:snapToGrid w:val="0"/>
        <w:spacing w:line="360" w:lineRule="auto"/>
        <w:ind w:firstLineChars="200" w:firstLine="420"/>
        <w:rPr>
          <w:rFonts w:ascii="Times New Roman" w:hAnsi="Times New Roman"/>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725F35AF" w14:textId="77777777" w:rsidR="00B0424E" w:rsidRDefault="00CA0726">
      <w:pPr>
        <w:tabs>
          <w:tab w:val="left" w:pos="425"/>
        </w:tabs>
        <w:snapToGrid w:val="0"/>
        <w:spacing w:line="360" w:lineRule="auto"/>
        <w:ind w:firstLineChars="200" w:firstLine="420"/>
        <w:rPr>
          <w:rFonts w:ascii="黑体" w:eastAsia="黑体" w:hAnsi="黑体" w:cs="Times New Roman"/>
          <w:b/>
          <w:sz w:val="24"/>
          <w:szCs w:val="24"/>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Times New Roman" w:eastAsia="宋体" w:hAnsi="Times New Roman" w:cs="Times New Roman"/>
          <w:kern w:val="0"/>
          <w:szCs w:val="21"/>
        </w:rPr>
        <w:t>考试</w:t>
      </w:r>
      <w:r>
        <w:rPr>
          <w:rFonts w:ascii="Times New Roman" w:eastAsia="宋体" w:hAnsi="Times New Roman" w:cs="Times New Roman" w:hint="eastAsia"/>
          <w:kern w:val="0"/>
          <w:szCs w:val="21"/>
        </w:rPr>
        <w:t>。</w:t>
      </w:r>
    </w:p>
    <w:p w14:paraId="499B681E" w14:textId="77777777" w:rsidR="00B0424E" w:rsidRDefault="00CA0726">
      <w:pPr>
        <w:widowControl/>
        <w:spacing w:beforeLines="50" w:before="156" w:afterLines="50" w:after="156"/>
        <w:ind w:firstLineChars="200" w:firstLine="562"/>
        <w:jc w:val="left"/>
      </w:pPr>
      <w:r>
        <w:rPr>
          <w:rFonts w:ascii="黑体" w:eastAsia="黑体" w:hAnsi="黑体" w:hint="eastAsia"/>
          <w:b/>
          <w:sz w:val="28"/>
          <w:szCs w:val="28"/>
        </w:rPr>
        <w:lastRenderedPageBreak/>
        <w:t>四、学时分配</w:t>
      </w:r>
    </w:p>
    <w:p w14:paraId="69F63651" w14:textId="77777777" w:rsidR="00B0424E" w:rsidRDefault="00CA0726">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B0424E" w14:paraId="4C835E45" w14:textId="77777777">
        <w:trPr>
          <w:trHeight w:val="340"/>
          <w:jc w:val="center"/>
        </w:trPr>
        <w:tc>
          <w:tcPr>
            <w:tcW w:w="2765" w:type="dxa"/>
            <w:vAlign w:val="center"/>
          </w:tcPr>
          <w:p w14:paraId="258E9F17"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6B79EAC7"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3F30C1B0"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学时分配</w:t>
            </w:r>
          </w:p>
        </w:tc>
      </w:tr>
      <w:tr w:rsidR="00B0424E" w14:paraId="6AAC590F" w14:textId="77777777">
        <w:trPr>
          <w:trHeight w:val="340"/>
          <w:jc w:val="center"/>
        </w:trPr>
        <w:tc>
          <w:tcPr>
            <w:tcW w:w="2765" w:type="dxa"/>
            <w:vAlign w:val="center"/>
          </w:tcPr>
          <w:p w14:paraId="66C45508"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14FEF730" w14:textId="77777777" w:rsidR="00B0424E" w:rsidRDefault="00CA0726">
            <w:pPr>
              <w:widowControl/>
              <w:spacing w:beforeLines="50" w:before="156" w:afterLines="50" w:after="156"/>
              <w:jc w:val="center"/>
              <w:rPr>
                <w:rFonts w:ascii="宋体" w:eastAsia="宋体" w:hAnsi="宋体"/>
              </w:rPr>
            </w:pPr>
            <w:r>
              <w:rPr>
                <w:rFonts w:ascii="宋体" w:eastAsia="宋体" w:hAnsi="宋体"/>
              </w:rPr>
              <w:t>免疫学概述</w:t>
            </w:r>
          </w:p>
        </w:tc>
        <w:tc>
          <w:tcPr>
            <w:tcW w:w="2766" w:type="dxa"/>
            <w:vAlign w:val="center"/>
          </w:tcPr>
          <w:p w14:paraId="145DB9C4" w14:textId="77777777" w:rsidR="00B0424E" w:rsidRDefault="00CA0726">
            <w:pPr>
              <w:widowControl/>
              <w:spacing w:beforeLines="50" w:before="156" w:afterLines="50" w:after="156"/>
              <w:jc w:val="center"/>
              <w:rPr>
                <w:rFonts w:ascii="宋体" w:eastAsia="宋体" w:hAnsi="宋体"/>
              </w:rPr>
            </w:pPr>
            <w:r>
              <w:rPr>
                <w:rFonts w:ascii="宋体" w:eastAsia="宋体" w:hAnsi="宋体"/>
              </w:rPr>
              <w:t>4</w:t>
            </w:r>
          </w:p>
        </w:tc>
      </w:tr>
      <w:tr w:rsidR="00B0424E" w14:paraId="2657E33B" w14:textId="77777777">
        <w:trPr>
          <w:trHeight w:val="340"/>
          <w:jc w:val="center"/>
        </w:trPr>
        <w:tc>
          <w:tcPr>
            <w:tcW w:w="2765" w:type="dxa"/>
            <w:vAlign w:val="center"/>
          </w:tcPr>
          <w:p w14:paraId="70E191E0"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18A64121" w14:textId="77777777" w:rsidR="00B0424E" w:rsidRDefault="00CA0726">
            <w:pPr>
              <w:widowControl/>
              <w:spacing w:beforeLines="50" w:before="156" w:afterLines="50" w:after="156"/>
              <w:jc w:val="center"/>
              <w:rPr>
                <w:rFonts w:ascii="宋体" w:eastAsia="宋体" w:hAnsi="宋体"/>
              </w:rPr>
            </w:pPr>
            <w:r>
              <w:rPr>
                <w:rFonts w:ascii="宋体" w:eastAsia="宋体" w:hAnsi="宋体"/>
              </w:rPr>
              <w:t>抗原抗体</w:t>
            </w:r>
          </w:p>
        </w:tc>
        <w:tc>
          <w:tcPr>
            <w:tcW w:w="2766" w:type="dxa"/>
            <w:vAlign w:val="center"/>
          </w:tcPr>
          <w:p w14:paraId="3D1D411E"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2</w:t>
            </w:r>
          </w:p>
        </w:tc>
      </w:tr>
      <w:tr w:rsidR="00B0424E" w14:paraId="1E0CB317" w14:textId="77777777">
        <w:trPr>
          <w:trHeight w:val="340"/>
          <w:jc w:val="center"/>
        </w:trPr>
        <w:tc>
          <w:tcPr>
            <w:tcW w:w="2765" w:type="dxa"/>
            <w:vAlign w:val="center"/>
          </w:tcPr>
          <w:p w14:paraId="14B52547"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0463DC47"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细胞因子，CD分子，</w:t>
            </w:r>
          </w:p>
          <w:p w14:paraId="06064E36"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黏附分子</w:t>
            </w:r>
          </w:p>
        </w:tc>
        <w:tc>
          <w:tcPr>
            <w:tcW w:w="2766" w:type="dxa"/>
            <w:vAlign w:val="center"/>
          </w:tcPr>
          <w:p w14:paraId="3AF32CDB"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2</w:t>
            </w:r>
          </w:p>
        </w:tc>
      </w:tr>
      <w:tr w:rsidR="00B0424E" w14:paraId="79C64088" w14:textId="77777777">
        <w:trPr>
          <w:trHeight w:val="340"/>
          <w:jc w:val="center"/>
        </w:trPr>
        <w:tc>
          <w:tcPr>
            <w:tcW w:w="2765" w:type="dxa"/>
            <w:vAlign w:val="center"/>
          </w:tcPr>
          <w:p w14:paraId="683F318D"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5B5CD0E7"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固有免疫应答概述</w:t>
            </w:r>
          </w:p>
        </w:tc>
        <w:tc>
          <w:tcPr>
            <w:tcW w:w="2766" w:type="dxa"/>
            <w:vAlign w:val="center"/>
          </w:tcPr>
          <w:p w14:paraId="12C7103A"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2</w:t>
            </w:r>
          </w:p>
        </w:tc>
      </w:tr>
      <w:tr w:rsidR="00B0424E" w14:paraId="42DCF7D1" w14:textId="77777777">
        <w:trPr>
          <w:trHeight w:val="340"/>
          <w:jc w:val="center"/>
        </w:trPr>
        <w:tc>
          <w:tcPr>
            <w:tcW w:w="2765" w:type="dxa"/>
            <w:vAlign w:val="center"/>
          </w:tcPr>
          <w:p w14:paraId="45A69BD7"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23B55974"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固有免疫细胞</w:t>
            </w:r>
          </w:p>
        </w:tc>
        <w:tc>
          <w:tcPr>
            <w:tcW w:w="2766" w:type="dxa"/>
            <w:vAlign w:val="center"/>
          </w:tcPr>
          <w:p w14:paraId="7F358284"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2</w:t>
            </w:r>
          </w:p>
        </w:tc>
      </w:tr>
      <w:tr w:rsidR="00B0424E" w14:paraId="2C3960B6" w14:textId="77777777">
        <w:trPr>
          <w:trHeight w:val="340"/>
          <w:jc w:val="center"/>
        </w:trPr>
        <w:tc>
          <w:tcPr>
            <w:tcW w:w="2765" w:type="dxa"/>
            <w:vAlign w:val="center"/>
          </w:tcPr>
          <w:p w14:paraId="321BDC20"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71D8913D"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补体系统</w:t>
            </w:r>
          </w:p>
        </w:tc>
        <w:tc>
          <w:tcPr>
            <w:tcW w:w="2766" w:type="dxa"/>
            <w:vAlign w:val="center"/>
          </w:tcPr>
          <w:p w14:paraId="1C48B44B"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2</w:t>
            </w:r>
          </w:p>
        </w:tc>
      </w:tr>
      <w:tr w:rsidR="00B0424E" w14:paraId="3C5F83C6" w14:textId="77777777">
        <w:trPr>
          <w:trHeight w:val="340"/>
          <w:jc w:val="center"/>
        </w:trPr>
        <w:tc>
          <w:tcPr>
            <w:tcW w:w="2765" w:type="dxa"/>
            <w:vAlign w:val="center"/>
          </w:tcPr>
          <w:p w14:paraId="303FFA30" w14:textId="77777777" w:rsidR="00B0424E" w:rsidRDefault="00CA0726">
            <w:pPr>
              <w:widowControl/>
              <w:spacing w:beforeLines="50" w:before="156" w:afterLines="50" w:after="156"/>
              <w:ind w:firstLineChars="450" w:firstLine="945"/>
              <w:rPr>
                <w:rFonts w:ascii="宋体" w:eastAsia="宋体" w:hAnsi="宋体"/>
              </w:rPr>
            </w:pPr>
            <w:r>
              <w:rPr>
                <w:rFonts w:ascii="宋体" w:eastAsia="宋体" w:hAnsi="宋体" w:hint="eastAsia"/>
              </w:rPr>
              <w:t>第七章</w:t>
            </w:r>
          </w:p>
        </w:tc>
        <w:tc>
          <w:tcPr>
            <w:tcW w:w="2765" w:type="dxa"/>
            <w:vAlign w:val="center"/>
          </w:tcPr>
          <w:p w14:paraId="216DD5A3" w14:textId="77777777" w:rsidR="00B0424E" w:rsidRDefault="00CA0726">
            <w:pPr>
              <w:widowControl/>
              <w:spacing w:beforeLines="50" w:before="156" w:afterLines="50" w:after="156"/>
              <w:jc w:val="center"/>
              <w:rPr>
                <w:rFonts w:ascii="宋体" w:eastAsia="宋体" w:hAnsi="宋体"/>
              </w:rPr>
            </w:pPr>
            <w:r>
              <w:rPr>
                <w:rFonts w:ascii="宋体" w:eastAsia="宋体" w:hAnsi="宋体"/>
              </w:rPr>
              <w:t>组织相容性复合体（MHC）</w:t>
            </w:r>
            <w:r>
              <w:rPr>
                <w:rFonts w:ascii="宋体" w:eastAsia="宋体" w:hAnsi="宋体" w:hint="eastAsia"/>
              </w:rPr>
              <w:t>分子和抗原提呈过程</w:t>
            </w:r>
          </w:p>
        </w:tc>
        <w:tc>
          <w:tcPr>
            <w:tcW w:w="2766" w:type="dxa"/>
            <w:vAlign w:val="center"/>
          </w:tcPr>
          <w:p w14:paraId="0DA98BA9"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2</w:t>
            </w:r>
          </w:p>
        </w:tc>
      </w:tr>
      <w:tr w:rsidR="00B0424E" w14:paraId="32F5C46D" w14:textId="77777777">
        <w:trPr>
          <w:trHeight w:val="340"/>
          <w:jc w:val="center"/>
        </w:trPr>
        <w:tc>
          <w:tcPr>
            <w:tcW w:w="2765" w:type="dxa"/>
            <w:vAlign w:val="center"/>
          </w:tcPr>
          <w:p w14:paraId="374F114E" w14:textId="77777777" w:rsidR="00B0424E" w:rsidRDefault="00CA0726">
            <w:pPr>
              <w:widowControl/>
              <w:spacing w:beforeLines="50" w:before="156" w:afterLines="50" w:after="156"/>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第八章</w:t>
            </w:r>
          </w:p>
        </w:tc>
        <w:tc>
          <w:tcPr>
            <w:tcW w:w="2765" w:type="dxa"/>
            <w:vAlign w:val="center"/>
          </w:tcPr>
          <w:p w14:paraId="6F57B706"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T细胞受体与T细胞的发育</w:t>
            </w:r>
          </w:p>
        </w:tc>
        <w:tc>
          <w:tcPr>
            <w:tcW w:w="2766" w:type="dxa"/>
            <w:vAlign w:val="center"/>
          </w:tcPr>
          <w:p w14:paraId="13154B48"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2</w:t>
            </w:r>
          </w:p>
        </w:tc>
      </w:tr>
      <w:tr w:rsidR="00B0424E" w14:paraId="606FFB54" w14:textId="77777777">
        <w:trPr>
          <w:trHeight w:val="340"/>
          <w:jc w:val="center"/>
        </w:trPr>
        <w:tc>
          <w:tcPr>
            <w:tcW w:w="2765" w:type="dxa"/>
            <w:vAlign w:val="center"/>
          </w:tcPr>
          <w:p w14:paraId="197D5714" w14:textId="77777777" w:rsidR="00B0424E" w:rsidRDefault="00CA0726">
            <w:pPr>
              <w:widowControl/>
              <w:spacing w:beforeLines="50" w:before="156" w:afterLines="50" w:after="156"/>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第九章</w:t>
            </w:r>
          </w:p>
        </w:tc>
        <w:tc>
          <w:tcPr>
            <w:tcW w:w="2765" w:type="dxa"/>
            <w:vAlign w:val="center"/>
          </w:tcPr>
          <w:p w14:paraId="788246B2" w14:textId="77777777" w:rsidR="00B0424E" w:rsidRDefault="00CA0726">
            <w:pPr>
              <w:widowControl/>
              <w:spacing w:beforeLines="50" w:before="156" w:afterLines="50" w:after="156"/>
              <w:jc w:val="center"/>
              <w:rPr>
                <w:rFonts w:ascii="黑体" w:eastAsia="黑体" w:hAnsi="黑体" w:cs="Times New Roman"/>
                <w:sz w:val="24"/>
                <w:szCs w:val="24"/>
              </w:rPr>
            </w:pPr>
            <w:r>
              <w:rPr>
                <w:rFonts w:ascii="宋体" w:eastAsia="宋体" w:hAnsi="宋体" w:hint="eastAsia"/>
              </w:rPr>
              <w:t>适应性细胞免疫应答</w:t>
            </w:r>
          </w:p>
        </w:tc>
        <w:tc>
          <w:tcPr>
            <w:tcW w:w="2766" w:type="dxa"/>
            <w:vAlign w:val="center"/>
          </w:tcPr>
          <w:p w14:paraId="38DF0FDA"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2</w:t>
            </w:r>
          </w:p>
        </w:tc>
      </w:tr>
      <w:tr w:rsidR="00B0424E" w14:paraId="69CE7147" w14:textId="77777777">
        <w:trPr>
          <w:trHeight w:val="340"/>
          <w:jc w:val="center"/>
        </w:trPr>
        <w:tc>
          <w:tcPr>
            <w:tcW w:w="2765" w:type="dxa"/>
            <w:vAlign w:val="center"/>
          </w:tcPr>
          <w:p w14:paraId="4309BD40"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67AE2421"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B细胞发育及体液免疫应答</w:t>
            </w:r>
          </w:p>
        </w:tc>
        <w:tc>
          <w:tcPr>
            <w:tcW w:w="2766" w:type="dxa"/>
            <w:vAlign w:val="center"/>
          </w:tcPr>
          <w:p w14:paraId="1EACE4B3"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2</w:t>
            </w:r>
          </w:p>
        </w:tc>
      </w:tr>
      <w:tr w:rsidR="00B0424E" w14:paraId="0FD5D931" w14:textId="77777777">
        <w:trPr>
          <w:trHeight w:val="340"/>
          <w:jc w:val="center"/>
        </w:trPr>
        <w:tc>
          <w:tcPr>
            <w:tcW w:w="2765" w:type="dxa"/>
            <w:vAlign w:val="center"/>
          </w:tcPr>
          <w:p w14:paraId="2FDCB139"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408797EC" w14:textId="77777777" w:rsidR="00B0424E" w:rsidRDefault="00CA0726">
            <w:pPr>
              <w:widowControl/>
              <w:spacing w:beforeLines="50" w:before="156" w:afterLines="50" w:after="156"/>
              <w:jc w:val="center"/>
              <w:rPr>
                <w:rFonts w:ascii="黑体" w:eastAsia="黑体" w:hAnsi="黑体" w:cs="Times New Roman"/>
                <w:b/>
                <w:sz w:val="24"/>
                <w:szCs w:val="24"/>
              </w:rPr>
            </w:pPr>
            <w:r>
              <w:rPr>
                <w:rFonts w:ascii="宋体" w:eastAsia="宋体" w:hAnsi="宋体"/>
              </w:rPr>
              <w:t>免疫耐受</w:t>
            </w:r>
            <w:r>
              <w:rPr>
                <w:rFonts w:ascii="宋体" w:eastAsia="宋体" w:hAnsi="宋体" w:hint="eastAsia"/>
              </w:rPr>
              <w:t>与免疫调节</w:t>
            </w:r>
          </w:p>
        </w:tc>
        <w:tc>
          <w:tcPr>
            <w:tcW w:w="2766" w:type="dxa"/>
            <w:vAlign w:val="center"/>
          </w:tcPr>
          <w:p w14:paraId="2CDC05C3"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2</w:t>
            </w:r>
          </w:p>
        </w:tc>
      </w:tr>
      <w:tr w:rsidR="00B0424E" w14:paraId="19586A19" w14:textId="77777777">
        <w:trPr>
          <w:trHeight w:val="340"/>
          <w:jc w:val="center"/>
        </w:trPr>
        <w:tc>
          <w:tcPr>
            <w:tcW w:w="2765" w:type="dxa"/>
            <w:vAlign w:val="center"/>
          </w:tcPr>
          <w:p w14:paraId="19F9EDFE"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242BDDCD"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抗感染免疫</w:t>
            </w:r>
          </w:p>
        </w:tc>
        <w:tc>
          <w:tcPr>
            <w:tcW w:w="2766" w:type="dxa"/>
            <w:vAlign w:val="center"/>
          </w:tcPr>
          <w:p w14:paraId="41E8C19D"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2</w:t>
            </w:r>
          </w:p>
        </w:tc>
      </w:tr>
      <w:tr w:rsidR="00B0424E" w14:paraId="425CF907" w14:textId="77777777">
        <w:trPr>
          <w:trHeight w:val="340"/>
          <w:jc w:val="center"/>
        </w:trPr>
        <w:tc>
          <w:tcPr>
            <w:tcW w:w="2765" w:type="dxa"/>
            <w:vAlign w:val="center"/>
          </w:tcPr>
          <w:p w14:paraId="6FEAEE30"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22C08E9E"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移植免疫</w:t>
            </w:r>
          </w:p>
        </w:tc>
        <w:tc>
          <w:tcPr>
            <w:tcW w:w="2766" w:type="dxa"/>
            <w:vAlign w:val="center"/>
          </w:tcPr>
          <w:p w14:paraId="502BFB85"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2</w:t>
            </w:r>
          </w:p>
        </w:tc>
      </w:tr>
      <w:tr w:rsidR="00B0424E" w14:paraId="14603695" w14:textId="77777777">
        <w:trPr>
          <w:trHeight w:val="340"/>
          <w:jc w:val="center"/>
        </w:trPr>
        <w:tc>
          <w:tcPr>
            <w:tcW w:w="2765" w:type="dxa"/>
            <w:vAlign w:val="center"/>
          </w:tcPr>
          <w:p w14:paraId="03CA67F9"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07037A8D"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超敏反应</w:t>
            </w:r>
          </w:p>
        </w:tc>
        <w:tc>
          <w:tcPr>
            <w:tcW w:w="2766" w:type="dxa"/>
            <w:vAlign w:val="center"/>
          </w:tcPr>
          <w:p w14:paraId="2B812474"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2</w:t>
            </w:r>
          </w:p>
        </w:tc>
      </w:tr>
      <w:tr w:rsidR="00B0424E" w14:paraId="4106659A" w14:textId="77777777">
        <w:trPr>
          <w:trHeight w:val="340"/>
          <w:jc w:val="center"/>
        </w:trPr>
        <w:tc>
          <w:tcPr>
            <w:tcW w:w="2765" w:type="dxa"/>
            <w:vAlign w:val="center"/>
          </w:tcPr>
          <w:p w14:paraId="4A1AADB2"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7C866F03"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自身免疫病</w:t>
            </w:r>
          </w:p>
        </w:tc>
        <w:tc>
          <w:tcPr>
            <w:tcW w:w="2766" w:type="dxa"/>
            <w:vAlign w:val="center"/>
          </w:tcPr>
          <w:p w14:paraId="4C5DAEC4"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2</w:t>
            </w:r>
          </w:p>
        </w:tc>
      </w:tr>
    </w:tbl>
    <w:p w14:paraId="2D749AF7" w14:textId="77777777" w:rsidR="00B0424E" w:rsidRDefault="00CA0726">
      <w:pPr>
        <w:widowControl/>
        <w:spacing w:beforeLines="50" w:before="156" w:afterLines="50" w:after="156"/>
        <w:ind w:firstLineChars="200" w:firstLine="562"/>
        <w:jc w:val="left"/>
      </w:pPr>
      <w:r>
        <w:rPr>
          <w:rFonts w:ascii="黑体" w:eastAsia="黑体" w:hAnsi="黑体" w:hint="eastAsia"/>
          <w:b/>
          <w:sz w:val="28"/>
          <w:szCs w:val="28"/>
        </w:rPr>
        <w:t>五、教学进度</w:t>
      </w:r>
    </w:p>
    <w:p w14:paraId="6D69BD49"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B0424E" w14:paraId="18EE61B8" w14:textId="77777777">
        <w:trPr>
          <w:trHeight w:val="340"/>
          <w:jc w:val="center"/>
        </w:trPr>
        <w:tc>
          <w:tcPr>
            <w:tcW w:w="1642" w:type="dxa"/>
            <w:vAlign w:val="center"/>
          </w:tcPr>
          <w:p w14:paraId="0C8F8545" w14:textId="77777777" w:rsidR="00B0424E" w:rsidRDefault="00CA072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lastRenderedPageBreak/>
              <w:t>周次</w:t>
            </w:r>
          </w:p>
        </w:tc>
        <w:tc>
          <w:tcPr>
            <w:tcW w:w="929" w:type="dxa"/>
            <w:vAlign w:val="center"/>
          </w:tcPr>
          <w:p w14:paraId="78F86355" w14:textId="77777777" w:rsidR="00B0424E" w:rsidRDefault="00CA072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6C07A7B7" w14:textId="77777777" w:rsidR="00B0424E" w:rsidRDefault="00CA072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7CBA10C9" w14:textId="77777777" w:rsidR="00B0424E" w:rsidRDefault="00CA072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0922F239" w14:textId="77777777" w:rsidR="00B0424E" w:rsidRDefault="00CA072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1CB32A49" w14:textId="77777777" w:rsidR="00B0424E" w:rsidRDefault="00CA072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2069E121" w14:textId="77777777" w:rsidR="00B0424E" w:rsidRDefault="00CA072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B0424E" w14:paraId="6FC91F6F" w14:textId="77777777">
        <w:trPr>
          <w:trHeight w:val="340"/>
          <w:jc w:val="center"/>
        </w:trPr>
        <w:tc>
          <w:tcPr>
            <w:tcW w:w="1642" w:type="dxa"/>
            <w:vAlign w:val="center"/>
          </w:tcPr>
          <w:p w14:paraId="0C278233"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62BA9466"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2ADBFDE6"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szCs w:val="21"/>
              </w:rPr>
              <w:t>免疫学概述</w:t>
            </w:r>
          </w:p>
        </w:tc>
        <w:tc>
          <w:tcPr>
            <w:tcW w:w="1145" w:type="dxa"/>
            <w:vAlign w:val="center"/>
          </w:tcPr>
          <w:p w14:paraId="54A82929"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523FE41B"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781ED452"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szCs w:val="21"/>
              </w:rPr>
              <w:t>引导学生认识免疫系统</w:t>
            </w:r>
            <w:r>
              <w:rPr>
                <w:rFonts w:ascii="宋体" w:eastAsia="宋体" w:hAnsi="宋体" w:hint="eastAsia"/>
                <w:szCs w:val="21"/>
              </w:rPr>
              <w:t>，</w:t>
            </w:r>
            <w:r>
              <w:rPr>
                <w:rFonts w:ascii="宋体" w:eastAsia="宋体" w:hAnsi="宋体"/>
                <w:szCs w:val="21"/>
              </w:rPr>
              <w:t>讨论免疫学的发展趋势</w:t>
            </w:r>
          </w:p>
        </w:tc>
        <w:tc>
          <w:tcPr>
            <w:tcW w:w="904" w:type="dxa"/>
            <w:vAlign w:val="center"/>
          </w:tcPr>
          <w:p w14:paraId="51C438F0" w14:textId="77777777" w:rsidR="00B0424E" w:rsidRDefault="00B0424E">
            <w:pPr>
              <w:widowControl/>
              <w:spacing w:beforeLines="50" w:before="156" w:afterLines="50" w:after="156"/>
              <w:jc w:val="center"/>
              <w:rPr>
                <w:rFonts w:ascii="宋体" w:eastAsia="宋体" w:hAnsi="宋体"/>
                <w:szCs w:val="21"/>
              </w:rPr>
            </w:pPr>
          </w:p>
        </w:tc>
      </w:tr>
      <w:tr w:rsidR="00B0424E" w14:paraId="5A511429" w14:textId="77777777">
        <w:trPr>
          <w:trHeight w:val="340"/>
          <w:jc w:val="center"/>
        </w:trPr>
        <w:tc>
          <w:tcPr>
            <w:tcW w:w="1642" w:type="dxa"/>
            <w:vAlign w:val="center"/>
          </w:tcPr>
          <w:p w14:paraId="11C7D3C6"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29" w:type="dxa"/>
            <w:vAlign w:val="center"/>
          </w:tcPr>
          <w:p w14:paraId="3A13FC84"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2BCB2687"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szCs w:val="21"/>
              </w:rPr>
              <w:t>抗原抗体</w:t>
            </w:r>
          </w:p>
        </w:tc>
        <w:tc>
          <w:tcPr>
            <w:tcW w:w="1145" w:type="dxa"/>
            <w:vAlign w:val="center"/>
          </w:tcPr>
          <w:p w14:paraId="2B91C2F7"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11F140DF"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F5254E5"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szCs w:val="21"/>
              </w:rPr>
              <w:t>引导学生认识抗原抗体的基本概念</w:t>
            </w:r>
            <w:r>
              <w:rPr>
                <w:rFonts w:ascii="宋体" w:eastAsia="宋体" w:hAnsi="宋体" w:hint="eastAsia"/>
                <w:szCs w:val="21"/>
              </w:rPr>
              <w:t>，</w:t>
            </w:r>
            <w:r>
              <w:rPr>
                <w:rFonts w:ascii="宋体" w:eastAsia="宋体" w:hAnsi="宋体"/>
                <w:szCs w:val="21"/>
              </w:rPr>
              <w:t>讨论影响抗原免疫原性的因素有哪些</w:t>
            </w:r>
            <w:r>
              <w:rPr>
                <w:rFonts w:ascii="宋体" w:eastAsia="宋体" w:hAnsi="宋体" w:hint="eastAsia"/>
                <w:szCs w:val="21"/>
              </w:rPr>
              <w:t>？</w:t>
            </w:r>
          </w:p>
        </w:tc>
        <w:tc>
          <w:tcPr>
            <w:tcW w:w="904" w:type="dxa"/>
            <w:vAlign w:val="center"/>
          </w:tcPr>
          <w:p w14:paraId="448FC3A3" w14:textId="77777777" w:rsidR="00B0424E" w:rsidRDefault="00B0424E">
            <w:pPr>
              <w:widowControl/>
              <w:spacing w:beforeLines="50" w:before="156" w:afterLines="50" w:after="156"/>
              <w:jc w:val="center"/>
              <w:rPr>
                <w:rFonts w:ascii="宋体" w:eastAsia="宋体" w:hAnsi="宋体"/>
                <w:szCs w:val="21"/>
              </w:rPr>
            </w:pPr>
          </w:p>
        </w:tc>
      </w:tr>
      <w:tr w:rsidR="00B0424E" w14:paraId="10691832" w14:textId="77777777">
        <w:trPr>
          <w:trHeight w:val="340"/>
          <w:jc w:val="center"/>
        </w:trPr>
        <w:tc>
          <w:tcPr>
            <w:tcW w:w="1642" w:type="dxa"/>
            <w:vAlign w:val="center"/>
          </w:tcPr>
          <w:p w14:paraId="737F61D3"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29" w:type="dxa"/>
            <w:vAlign w:val="center"/>
          </w:tcPr>
          <w:p w14:paraId="78D8E24C"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336E672F"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细胞因子，CD分子，黏附分子</w:t>
            </w:r>
          </w:p>
        </w:tc>
        <w:tc>
          <w:tcPr>
            <w:tcW w:w="1145" w:type="dxa"/>
            <w:vAlign w:val="center"/>
          </w:tcPr>
          <w:p w14:paraId="2D794D5E"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2199DA14"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64FFD52"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szCs w:val="21"/>
              </w:rPr>
              <w:t>引导学生</w:t>
            </w:r>
            <w:r>
              <w:rPr>
                <w:rFonts w:ascii="宋体" w:eastAsia="宋体" w:hAnsi="宋体" w:hint="eastAsia"/>
                <w:szCs w:val="21"/>
              </w:rPr>
              <w:t>讨论</w:t>
            </w:r>
            <w:r>
              <w:rPr>
                <w:rFonts w:ascii="宋体" w:eastAsia="宋体" w:hAnsi="宋体"/>
                <w:szCs w:val="21"/>
              </w:rPr>
              <w:t>细胞因子</w:t>
            </w:r>
            <w:r>
              <w:rPr>
                <w:rFonts w:ascii="宋体" w:eastAsia="宋体" w:hAnsi="宋体" w:hint="eastAsia"/>
                <w:szCs w:val="21"/>
              </w:rPr>
              <w:t>、CD分子、黏附分子的应用</w:t>
            </w:r>
          </w:p>
        </w:tc>
        <w:tc>
          <w:tcPr>
            <w:tcW w:w="904" w:type="dxa"/>
            <w:vAlign w:val="center"/>
          </w:tcPr>
          <w:p w14:paraId="65B5F446" w14:textId="77777777" w:rsidR="00B0424E" w:rsidRDefault="00B0424E">
            <w:pPr>
              <w:widowControl/>
              <w:spacing w:beforeLines="50" w:before="156" w:afterLines="50" w:after="156"/>
              <w:jc w:val="center"/>
              <w:rPr>
                <w:rFonts w:ascii="宋体" w:eastAsia="宋体" w:hAnsi="宋体"/>
                <w:szCs w:val="21"/>
              </w:rPr>
            </w:pPr>
          </w:p>
        </w:tc>
      </w:tr>
      <w:tr w:rsidR="00B0424E" w14:paraId="496ED0FC" w14:textId="77777777">
        <w:trPr>
          <w:trHeight w:val="340"/>
          <w:jc w:val="center"/>
        </w:trPr>
        <w:tc>
          <w:tcPr>
            <w:tcW w:w="1642" w:type="dxa"/>
            <w:vAlign w:val="center"/>
          </w:tcPr>
          <w:p w14:paraId="2AD1E5D2"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516A70D8"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7B77FA36"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rPr>
              <w:t>固有免疫应答概述</w:t>
            </w:r>
          </w:p>
        </w:tc>
        <w:tc>
          <w:tcPr>
            <w:tcW w:w="1145" w:type="dxa"/>
            <w:vAlign w:val="center"/>
          </w:tcPr>
          <w:p w14:paraId="44C6F176"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1F2A21D9"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E613D7A"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szCs w:val="21"/>
              </w:rPr>
              <w:t>引导学生认识固有免疫应答的特点</w:t>
            </w:r>
            <w:r>
              <w:rPr>
                <w:rFonts w:ascii="宋体" w:eastAsia="宋体" w:hAnsi="宋体" w:hint="eastAsia"/>
                <w:szCs w:val="21"/>
              </w:rPr>
              <w:t>，</w:t>
            </w:r>
            <w:r>
              <w:rPr>
                <w:rFonts w:ascii="宋体" w:eastAsia="宋体" w:hAnsi="宋体"/>
                <w:szCs w:val="21"/>
              </w:rPr>
              <w:t>讨论固有免疫应答的过程</w:t>
            </w:r>
          </w:p>
        </w:tc>
        <w:tc>
          <w:tcPr>
            <w:tcW w:w="904" w:type="dxa"/>
            <w:vAlign w:val="center"/>
          </w:tcPr>
          <w:p w14:paraId="63803B46" w14:textId="77777777" w:rsidR="00B0424E" w:rsidRDefault="00B0424E">
            <w:pPr>
              <w:widowControl/>
              <w:spacing w:beforeLines="50" w:before="156" w:afterLines="50" w:after="156"/>
              <w:jc w:val="center"/>
              <w:rPr>
                <w:rFonts w:ascii="宋体" w:eastAsia="宋体" w:hAnsi="宋体"/>
                <w:szCs w:val="21"/>
              </w:rPr>
            </w:pPr>
          </w:p>
        </w:tc>
      </w:tr>
      <w:tr w:rsidR="00B0424E" w14:paraId="78E10AE8" w14:textId="77777777">
        <w:trPr>
          <w:trHeight w:val="340"/>
          <w:jc w:val="center"/>
        </w:trPr>
        <w:tc>
          <w:tcPr>
            <w:tcW w:w="1642" w:type="dxa"/>
            <w:vAlign w:val="center"/>
          </w:tcPr>
          <w:p w14:paraId="3B54243F"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25FF506B"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4EBCCFF1"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rPr>
              <w:t>固有免疫细胞</w:t>
            </w:r>
          </w:p>
        </w:tc>
        <w:tc>
          <w:tcPr>
            <w:tcW w:w="1145" w:type="dxa"/>
            <w:vAlign w:val="center"/>
          </w:tcPr>
          <w:p w14:paraId="3C823DCC"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6B898E81"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72CCB13"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szCs w:val="21"/>
              </w:rPr>
              <w:t>引导学生认识重要的固有免疫细胞及其功能</w:t>
            </w:r>
          </w:p>
        </w:tc>
        <w:tc>
          <w:tcPr>
            <w:tcW w:w="904" w:type="dxa"/>
            <w:vAlign w:val="center"/>
          </w:tcPr>
          <w:p w14:paraId="2C775412" w14:textId="77777777" w:rsidR="00B0424E" w:rsidRDefault="00B0424E">
            <w:pPr>
              <w:widowControl/>
              <w:spacing w:beforeLines="50" w:before="156" w:afterLines="50" w:after="156"/>
              <w:jc w:val="center"/>
              <w:rPr>
                <w:rFonts w:ascii="宋体" w:eastAsia="宋体" w:hAnsi="宋体"/>
                <w:szCs w:val="21"/>
              </w:rPr>
            </w:pPr>
          </w:p>
        </w:tc>
      </w:tr>
      <w:tr w:rsidR="00B0424E" w14:paraId="1B1E6540" w14:textId="77777777">
        <w:trPr>
          <w:trHeight w:val="340"/>
          <w:jc w:val="center"/>
        </w:trPr>
        <w:tc>
          <w:tcPr>
            <w:tcW w:w="1642" w:type="dxa"/>
            <w:vAlign w:val="center"/>
          </w:tcPr>
          <w:p w14:paraId="6C6C5459"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12ECD418"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229156A4"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rPr>
              <w:t>补体系统</w:t>
            </w:r>
          </w:p>
        </w:tc>
        <w:tc>
          <w:tcPr>
            <w:tcW w:w="1145" w:type="dxa"/>
            <w:vAlign w:val="center"/>
          </w:tcPr>
          <w:p w14:paraId="3CB594B7"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1D1700BB"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683CE04"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szCs w:val="21"/>
              </w:rPr>
              <w:t>引导学生讨论补体系统活化的途径及机制</w:t>
            </w:r>
          </w:p>
        </w:tc>
        <w:tc>
          <w:tcPr>
            <w:tcW w:w="904" w:type="dxa"/>
            <w:vAlign w:val="center"/>
          </w:tcPr>
          <w:p w14:paraId="59833F40" w14:textId="77777777" w:rsidR="00B0424E" w:rsidRDefault="00B0424E">
            <w:pPr>
              <w:widowControl/>
              <w:spacing w:beforeLines="50" w:before="156" w:afterLines="50" w:after="156"/>
              <w:jc w:val="center"/>
              <w:rPr>
                <w:rFonts w:ascii="宋体" w:eastAsia="宋体" w:hAnsi="宋体"/>
                <w:szCs w:val="21"/>
              </w:rPr>
            </w:pPr>
          </w:p>
        </w:tc>
      </w:tr>
      <w:tr w:rsidR="00B0424E" w14:paraId="73F62467" w14:textId="77777777">
        <w:trPr>
          <w:trHeight w:val="340"/>
          <w:jc w:val="center"/>
        </w:trPr>
        <w:tc>
          <w:tcPr>
            <w:tcW w:w="1642" w:type="dxa"/>
            <w:vAlign w:val="center"/>
          </w:tcPr>
          <w:p w14:paraId="781F0A69"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59DF46E5"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65AF96A1"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rPr>
              <w:t>组织相容性复合体（MHC）</w:t>
            </w:r>
            <w:r>
              <w:rPr>
                <w:rFonts w:ascii="宋体" w:eastAsia="宋体" w:hAnsi="宋体" w:hint="eastAsia"/>
              </w:rPr>
              <w:t>分子和抗原</w:t>
            </w:r>
            <w:r>
              <w:rPr>
                <w:rFonts w:ascii="宋体" w:eastAsia="宋体" w:hAnsi="宋体" w:hint="eastAsia"/>
              </w:rPr>
              <w:lastRenderedPageBreak/>
              <w:t>提呈过程</w:t>
            </w:r>
          </w:p>
        </w:tc>
        <w:tc>
          <w:tcPr>
            <w:tcW w:w="1145" w:type="dxa"/>
            <w:vAlign w:val="center"/>
          </w:tcPr>
          <w:p w14:paraId="1C329DB8"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5CD95FA7"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A377245"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szCs w:val="21"/>
              </w:rPr>
              <w:t>引导学生认识</w:t>
            </w:r>
            <w:r>
              <w:rPr>
                <w:rFonts w:ascii="宋体" w:eastAsia="宋体" w:hAnsi="宋体" w:hint="eastAsia"/>
                <w:szCs w:val="21"/>
              </w:rPr>
              <w:t>MHC的概念并讨论其生物学意义</w:t>
            </w:r>
          </w:p>
        </w:tc>
        <w:tc>
          <w:tcPr>
            <w:tcW w:w="904" w:type="dxa"/>
            <w:vAlign w:val="center"/>
          </w:tcPr>
          <w:p w14:paraId="5C278A6B" w14:textId="77777777" w:rsidR="00B0424E" w:rsidRDefault="00B0424E">
            <w:pPr>
              <w:widowControl/>
              <w:spacing w:beforeLines="50" w:before="156" w:afterLines="50" w:after="156"/>
              <w:jc w:val="center"/>
              <w:rPr>
                <w:rFonts w:ascii="宋体" w:eastAsia="宋体" w:hAnsi="宋体"/>
                <w:szCs w:val="21"/>
              </w:rPr>
            </w:pPr>
          </w:p>
        </w:tc>
      </w:tr>
      <w:tr w:rsidR="00B0424E" w14:paraId="599A9F64" w14:textId="77777777">
        <w:trPr>
          <w:trHeight w:val="340"/>
          <w:jc w:val="center"/>
        </w:trPr>
        <w:tc>
          <w:tcPr>
            <w:tcW w:w="1642" w:type="dxa"/>
            <w:vAlign w:val="center"/>
          </w:tcPr>
          <w:p w14:paraId="44DF7516"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929" w:type="dxa"/>
            <w:vAlign w:val="center"/>
          </w:tcPr>
          <w:p w14:paraId="4B9B9599"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2AC6E8CC" w14:textId="77777777" w:rsidR="00B0424E" w:rsidRDefault="00CA0726">
            <w:pPr>
              <w:widowControl/>
              <w:spacing w:beforeLines="50" w:before="156" w:afterLines="50" w:after="156"/>
              <w:jc w:val="left"/>
              <w:rPr>
                <w:rFonts w:ascii="宋体" w:eastAsia="宋体" w:hAnsi="宋体"/>
              </w:rPr>
            </w:pPr>
            <w:r>
              <w:rPr>
                <w:rFonts w:ascii="宋体" w:eastAsia="宋体" w:hAnsi="宋体" w:hint="eastAsia"/>
              </w:rPr>
              <w:t>T细胞受体与T细胞的发育</w:t>
            </w:r>
          </w:p>
        </w:tc>
        <w:tc>
          <w:tcPr>
            <w:tcW w:w="1145" w:type="dxa"/>
            <w:vAlign w:val="center"/>
          </w:tcPr>
          <w:p w14:paraId="2BDDA843"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718CD71F"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325B6B9"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szCs w:val="21"/>
              </w:rPr>
              <w:t>引导学生认识</w:t>
            </w:r>
            <w:r>
              <w:rPr>
                <w:rFonts w:ascii="宋体" w:eastAsia="宋体" w:hAnsi="宋体" w:hint="eastAsia"/>
                <w:szCs w:val="21"/>
              </w:rPr>
              <w:t>T细胞受体，讨论T细胞的发育过程</w:t>
            </w:r>
          </w:p>
        </w:tc>
        <w:tc>
          <w:tcPr>
            <w:tcW w:w="904" w:type="dxa"/>
            <w:vAlign w:val="center"/>
          </w:tcPr>
          <w:p w14:paraId="18DFB7CB" w14:textId="77777777" w:rsidR="00B0424E" w:rsidRDefault="00B0424E">
            <w:pPr>
              <w:widowControl/>
              <w:spacing w:beforeLines="50" w:before="156" w:afterLines="50" w:after="156"/>
              <w:jc w:val="center"/>
              <w:rPr>
                <w:rFonts w:ascii="宋体" w:eastAsia="宋体" w:hAnsi="宋体"/>
                <w:szCs w:val="21"/>
              </w:rPr>
            </w:pPr>
          </w:p>
        </w:tc>
      </w:tr>
      <w:tr w:rsidR="00B0424E" w14:paraId="51FA0682" w14:textId="77777777">
        <w:trPr>
          <w:trHeight w:val="340"/>
          <w:jc w:val="center"/>
        </w:trPr>
        <w:tc>
          <w:tcPr>
            <w:tcW w:w="1642" w:type="dxa"/>
            <w:vAlign w:val="center"/>
          </w:tcPr>
          <w:p w14:paraId="1BE1A575"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szCs w:val="21"/>
              </w:rPr>
              <w:t>10</w:t>
            </w:r>
          </w:p>
        </w:tc>
        <w:tc>
          <w:tcPr>
            <w:tcW w:w="929" w:type="dxa"/>
            <w:vAlign w:val="center"/>
          </w:tcPr>
          <w:p w14:paraId="3A954316"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0B3B64B5" w14:textId="77777777" w:rsidR="00B0424E" w:rsidRDefault="00CA0726">
            <w:pPr>
              <w:widowControl/>
              <w:spacing w:beforeLines="50" w:before="156" w:afterLines="50" w:after="156"/>
              <w:jc w:val="left"/>
              <w:rPr>
                <w:rFonts w:ascii="黑体" w:eastAsia="黑体" w:hAnsi="黑体" w:cs="Times New Roman"/>
                <w:sz w:val="24"/>
                <w:szCs w:val="24"/>
              </w:rPr>
            </w:pPr>
            <w:r>
              <w:rPr>
                <w:rFonts w:ascii="宋体" w:eastAsia="宋体" w:hAnsi="宋体" w:hint="eastAsia"/>
              </w:rPr>
              <w:t>适应性细胞免疫应答</w:t>
            </w:r>
          </w:p>
        </w:tc>
        <w:tc>
          <w:tcPr>
            <w:tcW w:w="1145" w:type="dxa"/>
            <w:vAlign w:val="center"/>
          </w:tcPr>
          <w:p w14:paraId="009332B3"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2A0CA052"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16F3279"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szCs w:val="21"/>
              </w:rPr>
              <w:t>引导学生讨论</w:t>
            </w:r>
            <w:r>
              <w:rPr>
                <w:rFonts w:ascii="宋体" w:eastAsia="宋体" w:hAnsi="宋体" w:hint="eastAsia"/>
                <w:szCs w:val="21"/>
              </w:rPr>
              <w:t>T细胞活化的双信号途径</w:t>
            </w:r>
          </w:p>
        </w:tc>
        <w:tc>
          <w:tcPr>
            <w:tcW w:w="904" w:type="dxa"/>
            <w:vAlign w:val="center"/>
          </w:tcPr>
          <w:p w14:paraId="61F01247" w14:textId="77777777" w:rsidR="00B0424E" w:rsidRDefault="00B0424E">
            <w:pPr>
              <w:widowControl/>
              <w:spacing w:beforeLines="50" w:before="156" w:afterLines="50" w:after="156"/>
              <w:jc w:val="center"/>
              <w:rPr>
                <w:rFonts w:ascii="宋体" w:eastAsia="宋体" w:hAnsi="宋体"/>
                <w:szCs w:val="21"/>
              </w:rPr>
            </w:pPr>
          </w:p>
        </w:tc>
      </w:tr>
      <w:tr w:rsidR="00B0424E" w14:paraId="61FFF08E" w14:textId="77777777">
        <w:trPr>
          <w:trHeight w:val="340"/>
          <w:jc w:val="center"/>
        </w:trPr>
        <w:tc>
          <w:tcPr>
            <w:tcW w:w="1642" w:type="dxa"/>
            <w:vAlign w:val="center"/>
          </w:tcPr>
          <w:p w14:paraId="7FD88576"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929" w:type="dxa"/>
            <w:vAlign w:val="center"/>
          </w:tcPr>
          <w:p w14:paraId="3084F0B6"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77133EDF" w14:textId="77777777" w:rsidR="00B0424E" w:rsidRDefault="00CA0726">
            <w:pPr>
              <w:widowControl/>
              <w:spacing w:beforeLines="50" w:before="156" w:afterLines="50" w:after="156"/>
              <w:jc w:val="left"/>
              <w:rPr>
                <w:rFonts w:ascii="宋体" w:eastAsia="宋体" w:hAnsi="宋体"/>
              </w:rPr>
            </w:pPr>
            <w:r>
              <w:rPr>
                <w:rFonts w:ascii="宋体" w:eastAsia="宋体" w:hAnsi="宋体" w:hint="eastAsia"/>
              </w:rPr>
              <w:t>B细胞发育及体液免疫应答</w:t>
            </w:r>
          </w:p>
        </w:tc>
        <w:tc>
          <w:tcPr>
            <w:tcW w:w="1145" w:type="dxa"/>
            <w:vAlign w:val="center"/>
          </w:tcPr>
          <w:p w14:paraId="385FD92A"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501AE651"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30284E6"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szCs w:val="21"/>
              </w:rPr>
              <w:t>引导学生认识</w:t>
            </w:r>
            <w:r>
              <w:rPr>
                <w:rFonts w:ascii="宋体" w:eastAsia="宋体" w:hAnsi="宋体" w:hint="eastAsia"/>
                <w:szCs w:val="21"/>
              </w:rPr>
              <w:t>B细胞介导的体液免疫应答，讨论抗体多样性产生的机制</w:t>
            </w:r>
          </w:p>
        </w:tc>
        <w:tc>
          <w:tcPr>
            <w:tcW w:w="904" w:type="dxa"/>
            <w:vAlign w:val="center"/>
          </w:tcPr>
          <w:p w14:paraId="02B12C5F" w14:textId="77777777" w:rsidR="00B0424E" w:rsidRDefault="00B0424E">
            <w:pPr>
              <w:widowControl/>
              <w:spacing w:beforeLines="50" w:before="156" w:afterLines="50" w:after="156"/>
              <w:jc w:val="center"/>
              <w:rPr>
                <w:rFonts w:ascii="宋体" w:eastAsia="宋体" w:hAnsi="宋体"/>
                <w:szCs w:val="21"/>
              </w:rPr>
            </w:pPr>
          </w:p>
        </w:tc>
      </w:tr>
      <w:tr w:rsidR="00B0424E" w14:paraId="099A05E0" w14:textId="77777777">
        <w:trPr>
          <w:trHeight w:val="340"/>
          <w:jc w:val="center"/>
        </w:trPr>
        <w:tc>
          <w:tcPr>
            <w:tcW w:w="1642" w:type="dxa"/>
            <w:vAlign w:val="center"/>
          </w:tcPr>
          <w:p w14:paraId="32BC72B2"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929" w:type="dxa"/>
            <w:vAlign w:val="center"/>
          </w:tcPr>
          <w:p w14:paraId="0288F1DB"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5AB31435" w14:textId="77777777" w:rsidR="00B0424E" w:rsidRDefault="00CA0726">
            <w:pPr>
              <w:widowControl/>
              <w:spacing w:beforeLines="50" w:before="156" w:afterLines="50" w:after="156"/>
              <w:jc w:val="left"/>
              <w:rPr>
                <w:rFonts w:ascii="黑体" w:eastAsia="黑体" w:hAnsi="黑体" w:cs="Times New Roman"/>
                <w:b/>
                <w:sz w:val="24"/>
                <w:szCs w:val="24"/>
              </w:rPr>
            </w:pPr>
            <w:r>
              <w:rPr>
                <w:rFonts w:ascii="宋体" w:eastAsia="宋体" w:hAnsi="宋体"/>
              </w:rPr>
              <w:t>免疫耐受</w:t>
            </w:r>
            <w:r>
              <w:rPr>
                <w:rFonts w:ascii="宋体" w:eastAsia="宋体" w:hAnsi="宋体" w:hint="eastAsia"/>
              </w:rPr>
              <w:t>与免疫调节</w:t>
            </w:r>
          </w:p>
        </w:tc>
        <w:tc>
          <w:tcPr>
            <w:tcW w:w="1145" w:type="dxa"/>
            <w:vAlign w:val="center"/>
          </w:tcPr>
          <w:p w14:paraId="231B1132"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606F70C5"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E462BF4"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szCs w:val="21"/>
              </w:rPr>
              <w:t>引导学生讨论免疫调节的机制及意义</w:t>
            </w:r>
          </w:p>
        </w:tc>
        <w:tc>
          <w:tcPr>
            <w:tcW w:w="904" w:type="dxa"/>
            <w:vAlign w:val="center"/>
          </w:tcPr>
          <w:p w14:paraId="5511092E" w14:textId="77777777" w:rsidR="00B0424E" w:rsidRDefault="00B0424E">
            <w:pPr>
              <w:widowControl/>
              <w:spacing w:beforeLines="50" w:before="156" w:afterLines="50" w:after="156"/>
              <w:jc w:val="center"/>
              <w:rPr>
                <w:rFonts w:ascii="宋体" w:eastAsia="宋体" w:hAnsi="宋体"/>
                <w:szCs w:val="21"/>
              </w:rPr>
            </w:pPr>
          </w:p>
        </w:tc>
      </w:tr>
      <w:tr w:rsidR="00B0424E" w14:paraId="2D2ACBD6" w14:textId="77777777">
        <w:trPr>
          <w:trHeight w:val="340"/>
          <w:jc w:val="center"/>
        </w:trPr>
        <w:tc>
          <w:tcPr>
            <w:tcW w:w="1642" w:type="dxa"/>
            <w:vAlign w:val="center"/>
          </w:tcPr>
          <w:p w14:paraId="74E025E2"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929" w:type="dxa"/>
            <w:vAlign w:val="center"/>
          </w:tcPr>
          <w:p w14:paraId="561A4231"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486A2BA4" w14:textId="77777777" w:rsidR="00B0424E" w:rsidRDefault="00CA0726">
            <w:pPr>
              <w:widowControl/>
              <w:spacing w:beforeLines="50" w:before="156" w:afterLines="50" w:after="156"/>
              <w:jc w:val="left"/>
              <w:rPr>
                <w:rFonts w:ascii="宋体" w:eastAsia="宋体" w:hAnsi="宋体"/>
              </w:rPr>
            </w:pPr>
            <w:r>
              <w:rPr>
                <w:rFonts w:ascii="宋体" w:eastAsia="宋体" w:hAnsi="宋体" w:hint="eastAsia"/>
              </w:rPr>
              <w:t>抗感染免疫</w:t>
            </w:r>
          </w:p>
        </w:tc>
        <w:tc>
          <w:tcPr>
            <w:tcW w:w="1145" w:type="dxa"/>
            <w:vAlign w:val="center"/>
          </w:tcPr>
          <w:p w14:paraId="2C190440"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56C4E4A3"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A8435CD"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szCs w:val="21"/>
              </w:rPr>
              <w:t>引导学生讨论机体抗细菌免疫的机制</w:t>
            </w:r>
          </w:p>
        </w:tc>
        <w:tc>
          <w:tcPr>
            <w:tcW w:w="904" w:type="dxa"/>
            <w:vAlign w:val="center"/>
          </w:tcPr>
          <w:p w14:paraId="1D10EB97" w14:textId="77777777" w:rsidR="00B0424E" w:rsidRDefault="00B0424E">
            <w:pPr>
              <w:widowControl/>
              <w:spacing w:beforeLines="50" w:before="156" w:afterLines="50" w:after="156"/>
              <w:jc w:val="center"/>
              <w:rPr>
                <w:rFonts w:ascii="宋体" w:eastAsia="宋体" w:hAnsi="宋体"/>
                <w:szCs w:val="21"/>
              </w:rPr>
            </w:pPr>
          </w:p>
        </w:tc>
      </w:tr>
      <w:tr w:rsidR="00B0424E" w14:paraId="1F6BCCC6" w14:textId="77777777">
        <w:trPr>
          <w:trHeight w:val="340"/>
          <w:jc w:val="center"/>
        </w:trPr>
        <w:tc>
          <w:tcPr>
            <w:tcW w:w="1642" w:type="dxa"/>
            <w:vAlign w:val="center"/>
          </w:tcPr>
          <w:p w14:paraId="5DDA8B42"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929" w:type="dxa"/>
            <w:vAlign w:val="center"/>
          </w:tcPr>
          <w:p w14:paraId="241D5DDC"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15A69691"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移植免疫</w:t>
            </w:r>
          </w:p>
        </w:tc>
        <w:tc>
          <w:tcPr>
            <w:tcW w:w="1145" w:type="dxa"/>
            <w:vAlign w:val="center"/>
          </w:tcPr>
          <w:p w14:paraId="32EB03C1"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7CFBDD19"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55E0E0D"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szCs w:val="21"/>
              </w:rPr>
              <w:t>引导学生讨论移植免疫的临床应用</w:t>
            </w:r>
          </w:p>
        </w:tc>
        <w:tc>
          <w:tcPr>
            <w:tcW w:w="904" w:type="dxa"/>
            <w:vAlign w:val="center"/>
          </w:tcPr>
          <w:p w14:paraId="644E003B" w14:textId="77777777" w:rsidR="00B0424E" w:rsidRDefault="00B0424E">
            <w:pPr>
              <w:widowControl/>
              <w:spacing w:beforeLines="50" w:before="156" w:afterLines="50" w:after="156"/>
              <w:jc w:val="center"/>
              <w:rPr>
                <w:rFonts w:ascii="宋体" w:eastAsia="宋体" w:hAnsi="宋体"/>
                <w:szCs w:val="21"/>
              </w:rPr>
            </w:pPr>
          </w:p>
        </w:tc>
      </w:tr>
      <w:tr w:rsidR="00B0424E" w14:paraId="05222B25" w14:textId="77777777">
        <w:trPr>
          <w:trHeight w:val="340"/>
          <w:jc w:val="center"/>
        </w:trPr>
        <w:tc>
          <w:tcPr>
            <w:tcW w:w="1642" w:type="dxa"/>
            <w:vAlign w:val="center"/>
          </w:tcPr>
          <w:p w14:paraId="059B8CA5"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929" w:type="dxa"/>
            <w:vAlign w:val="center"/>
          </w:tcPr>
          <w:p w14:paraId="3B6F38B5"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34DF5C62"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超敏反应</w:t>
            </w:r>
          </w:p>
        </w:tc>
        <w:tc>
          <w:tcPr>
            <w:tcW w:w="1145" w:type="dxa"/>
            <w:vAlign w:val="center"/>
          </w:tcPr>
          <w:p w14:paraId="77E7F344"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186C657A"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17DB0D8"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szCs w:val="21"/>
              </w:rPr>
              <w:t>引导学生讨论超敏反应的防治原则</w:t>
            </w:r>
          </w:p>
        </w:tc>
        <w:tc>
          <w:tcPr>
            <w:tcW w:w="904" w:type="dxa"/>
            <w:vAlign w:val="center"/>
          </w:tcPr>
          <w:p w14:paraId="1DF618CD" w14:textId="77777777" w:rsidR="00B0424E" w:rsidRDefault="00B0424E">
            <w:pPr>
              <w:widowControl/>
              <w:spacing w:beforeLines="50" w:before="156" w:afterLines="50" w:after="156"/>
              <w:jc w:val="center"/>
              <w:rPr>
                <w:rFonts w:ascii="宋体" w:eastAsia="宋体" w:hAnsi="宋体"/>
                <w:szCs w:val="21"/>
              </w:rPr>
            </w:pPr>
          </w:p>
        </w:tc>
      </w:tr>
      <w:tr w:rsidR="00B0424E" w14:paraId="062C74B7" w14:textId="77777777">
        <w:trPr>
          <w:trHeight w:val="340"/>
          <w:jc w:val="center"/>
        </w:trPr>
        <w:tc>
          <w:tcPr>
            <w:tcW w:w="1642" w:type="dxa"/>
            <w:vAlign w:val="center"/>
          </w:tcPr>
          <w:p w14:paraId="0ADDE68A"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929" w:type="dxa"/>
            <w:vAlign w:val="center"/>
          </w:tcPr>
          <w:p w14:paraId="7DE1E32B"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5DD4DACF"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自身免疫病</w:t>
            </w:r>
          </w:p>
        </w:tc>
        <w:tc>
          <w:tcPr>
            <w:tcW w:w="1145" w:type="dxa"/>
            <w:vAlign w:val="center"/>
          </w:tcPr>
          <w:p w14:paraId="49DB3082"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78E0C7FC"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26509CD"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szCs w:val="21"/>
              </w:rPr>
              <w:t>引导学生讨论自身免疫病的可能机制</w:t>
            </w:r>
          </w:p>
        </w:tc>
        <w:tc>
          <w:tcPr>
            <w:tcW w:w="904" w:type="dxa"/>
            <w:vAlign w:val="center"/>
          </w:tcPr>
          <w:p w14:paraId="5935F608" w14:textId="77777777" w:rsidR="00B0424E" w:rsidRDefault="00B0424E">
            <w:pPr>
              <w:widowControl/>
              <w:spacing w:beforeLines="50" w:before="156" w:afterLines="50" w:after="156"/>
              <w:jc w:val="center"/>
              <w:rPr>
                <w:rFonts w:ascii="宋体" w:eastAsia="宋体" w:hAnsi="宋体"/>
                <w:szCs w:val="21"/>
              </w:rPr>
            </w:pPr>
          </w:p>
        </w:tc>
      </w:tr>
      <w:tr w:rsidR="00B0424E" w14:paraId="4081F78B" w14:textId="77777777">
        <w:trPr>
          <w:trHeight w:val="340"/>
          <w:jc w:val="center"/>
        </w:trPr>
        <w:tc>
          <w:tcPr>
            <w:tcW w:w="1642" w:type="dxa"/>
            <w:vAlign w:val="center"/>
          </w:tcPr>
          <w:p w14:paraId="728641DB"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17</w:t>
            </w:r>
          </w:p>
        </w:tc>
        <w:tc>
          <w:tcPr>
            <w:tcW w:w="929" w:type="dxa"/>
            <w:vAlign w:val="center"/>
          </w:tcPr>
          <w:p w14:paraId="2399634D"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4E833473" w14:textId="77777777" w:rsidR="00B0424E" w:rsidRDefault="00CA0726">
            <w:pPr>
              <w:widowControl/>
              <w:spacing w:beforeLines="50" w:before="156" w:afterLines="50" w:after="156"/>
              <w:jc w:val="center"/>
              <w:rPr>
                <w:rFonts w:ascii="宋体" w:eastAsia="宋体" w:hAnsi="宋体"/>
              </w:rPr>
            </w:pPr>
            <w:r>
              <w:rPr>
                <w:rFonts w:ascii="宋体" w:eastAsia="宋体" w:hAnsi="宋体" w:hint="eastAsia"/>
              </w:rPr>
              <w:t>答疑</w:t>
            </w:r>
          </w:p>
        </w:tc>
        <w:tc>
          <w:tcPr>
            <w:tcW w:w="1145" w:type="dxa"/>
            <w:vAlign w:val="center"/>
          </w:tcPr>
          <w:p w14:paraId="1A7FF174" w14:textId="77777777" w:rsidR="00B0424E" w:rsidRDefault="00B0424E">
            <w:pPr>
              <w:widowControl/>
              <w:spacing w:beforeLines="50" w:before="156" w:afterLines="50" w:after="156"/>
              <w:jc w:val="center"/>
              <w:rPr>
                <w:rFonts w:ascii="宋体" w:eastAsia="宋体" w:hAnsi="宋体"/>
                <w:szCs w:val="21"/>
              </w:rPr>
            </w:pPr>
          </w:p>
        </w:tc>
        <w:tc>
          <w:tcPr>
            <w:tcW w:w="1145" w:type="dxa"/>
            <w:vAlign w:val="center"/>
          </w:tcPr>
          <w:p w14:paraId="395EA22B"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E8019D8" w14:textId="77777777" w:rsidR="00B0424E" w:rsidRDefault="00B0424E">
            <w:pPr>
              <w:widowControl/>
              <w:spacing w:beforeLines="50" w:before="156" w:afterLines="50" w:after="156"/>
              <w:jc w:val="center"/>
              <w:rPr>
                <w:rFonts w:ascii="宋体" w:eastAsia="宋体" w:hAnsi="宋体"/>
                <w:szCs w:val="21"/>
              </w:rPr>
            </w:pPr>
          </w:p>
        </w:tc>
        <w:tc>
          <w:tcPr>
            <w:tcW w:w="904" w:type="dxa"/>
            <w:vAlign w:val="center"/>
          </w:tcPr>
          <w:p w14:paraId="136C6596" w14:textId="77777777" w:rsidR="00B0424E" w:rsidRDefault="00B0424E">
            <w:pPr>
              <w:widowControl/>
              <w:spacing w:beforeLines="50" w:before="156" w:afterLines="50" w:after="156"/>
              <w:jc w:val="center"/>
              <w:rPr>
                <w:rFonts w:ascii="宋体" w:eastAsia="宋体" w:hAnsi="宋体"/>
                <w:szCs w:val="21"/>
              </w:rPr>
            </w:pPr>
          </w:p>
        </w:tc>
      </w:tr>
    </w:tbl>
    <w:p w14:paraId="5AA961BB" w14:textId="77777777" w:rsidR="00B0424E" w:rsidRDefault="00CA0726">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24251033" w14:textId="4A91B0D3" w:rsidR="00B0424E" w:rsidRDefault="00CA0726">
      <w:pPr>
        <w:widowControl/>
        <w:spacing w:beforeLines="50" w:before="156" w:afterLines="50" w:after="156"/>
        <w:ind w:firstLineChars="200" w:firstLine="420"/>
        <w:jc w:val="left"/>
        <w:rPr>
          <w:rFonts w:ascii="Times New Roman" w:eastAsia="宋体" w:hAnsi="Times New Roman"/>
        </w:rPr>
      </w:pPr>
      <w:r>
        <w:rPr>
          <w:rFonts w:ascii="Times New Roman" w:eastAsia="宋体" w:hAnsi="Times New Roman"/>
        </w:rPr>
        <w:t>1</w:t>
      </w:r>
      <w:r>
        <w:rPr>
          <w:rFonts w:ascii="Times New Roman" w:eastAsia="宋体" w:hAnsi="宋体" w:hint="eastAsia"/>
        </w:rPr>
        <w:t>．</w:t>
      </w:r>
      <w:r>
        <w:rPr>
          <w:rFonts w:ascii="Times New Roman" w:eastAsia="宋体" w:hAnsi="Times New Roman" w:hint="eastAsia"/>
          <w:szCs w:val="21"/>
        </w:rPr>
        <w:t>医学免疫学（第</w:t>
      </w:r>
      <w:r>
        <w:rPr>
          <w:rFonts w:ascii="Times New Roman" w:eastAsia="宋体" w:hAnsi="Times New Roman" w:hint="eastAsia"/>
          <w:szCs w:val="21"/>
        </w:rPr>
        <w:t>3</w:t>
      </w:r>
      <w:r>
        <w:rPr>
          <w:rFonts w:ascii="Times New Roman" w:eastAsia="宋体" w:hAnsi="Times New Roman" w:hint="eastAsia"/>
          <w:szCs w:val="21"/>
        </w:rPr>
        <w:t>版</w:t>
      </w:r>
      <w:r>
        <w:rPr>
          <w:rFonts w:ascii="Times New Roman" w:eastAsia="宋体" w:hAnsi="Times New Roman"/>
          <w:szCs w:val="21"/>
        </w:rPr>
        <w:t>）</w:t>
      </w:r>
      <w:r w:rsidR="0070540A">
        <w:rPr>
          <w:rFonts w:ascii="Times New Roman" w:eastAsia="宋体" w:hAnsi="Times New Roman" w:hint="eastAsia"/>
          <w:szCs w:val="21"/>
        </w:rPr>
        <w:t>，</w:t>
      </w:r>
      <w:r w:rsidR="0070540A">
        <w:rPr>
          <w:rFonts w:ascii="Times New Roman" w:eastAsia="宋体" w:hAnsi="Times New Roman" w:hint="eastAsia"/>
          <w:szCs w:val="21"/>
        </w:rPr>
        <w:t>高晓明</w:t>
      </w:r>
      <w:r w:rsidR="0070540A">
        <w:rPr>
          <w:rFonts w:ascii="Times New Roman" w:eastAsia="宋体" w:hAnsi="Times New Roman" w:hint="eastAsia"/>
          <w:szCs w:val="21"/>
        </w:rPr>
        <w:t>，</w:t>
      </w:r>
      <w:r>
        <w:rPr>
          <w:rFonts w:ascii="Times New Roman" w:eastAsia="宋体" w:hAnsi="Times New Roman" w:hint="eastAsia"/>
          <w:szCs w:val="21"/>
        </w:rPr>
        <w:t>高等教育出版社</w:t>
      </w:r>
      <w:r w:rsidR="0070540A">
        <w:rPr>
          <w:rFonts w:ascii="Times New Roman" w:eastAsia="宋体" w:hAnsi="Times New Roman" w:hint="eastAsia"/>
          <w:szCs w:val="21"/>
        </w:rPr>
        <w:t>，</w:t>
      </w:r>
      <w:r>
        <w:rPr>
          <w:rFonts w:ascii="Times New Roman" w:eastAsia="宋体" w:hAnsi="Times New Roman" w:hint="eastAsia"/>
          <w:szCs w:val="21"/>
        </w:rPr>
        <w:t>2016</w:t>
      </w:r>
      <w:r w:rsidR="0070540A">
        <w:rPr>
          <w:rFonts w:ascii="Times New Roman" w:eastAsia="宋体" w:hAnsi="Times New Roman" w:hint="eastAsia"/>
          <w:szCs w:val="21"/>
        </w:rPr>
        <w:t>.</w:t>
      </w:r>
    </w:p>
    <w:p w14:paraId="27198121" w14:textId="24BD5FBD" w:rsidR="00B0424E" w:rsidRPr="0070540A" w:rsidRDefault="00CA0726" w:rsidP="0070540A">
      <w:pPr>
        <w:widowControl/>
        <w:spacing w:beforeLines="50" w:before="156" w:afterLines="50" w:after="156"/>
        <w:ind w:firstLineChars="200" w:firstLine="420"/>
        <w:jc w:val="left"/>
        <w:rPr>
          <w:rFonts w:ascii="Times New Roman" w:eastAsia="宋体" w:hAnsi="Times New Roman" w:hint="eastAsia"/>
        </w:rPr>
      </w:pPr>
      <w:r>
        <w:rPr>
          <w:rFonts w:ascii="Times New Roman" w:eastAsia="宋体" w:hAnsi="Times New Roman" w:hint="eastAsia"/>
        </w:rPr>
        <w:t>2</w:t>
      </w:r>
      <w:r>
        <w:rPr>
          <w:rFonts w:ascii="Times New Roman" w:eastAsia="宋体" w:hAnsi="宋体" w:hint="eastAsia"/>
        </w:rPr>
        <w:t>．</w:t>
      </w:r>
      <w:r w:rsidR="0070540A">
        <w:rPr>
          <w:rFonts w:ascii="Times New Roman" w:eastAsia="宋体" w:hAnsi="Times New Roman" w:hint="eastAsia"/>
          <w:szCs w:val="21"/>
        </w:rPr>
        <w:t>医学免疫学（第</w:t>
      </w:r>
      <w:r w:rsidR="0070540A">
        <w:rPr>
          <w:rFonts w:ascii="Times New Roman" w:eastAsia="宋体" w:hAnsi="Times New Roman" w:hint="eastAsia"/>
          <w:szCs w:val="21"/>
        </w:rPr>
        <w:t>6</w:t>
      </w:r>
      <w:r w:rsidR="0070540A">
        <w:rPr>
          <w:rFonts w:ascii="Times New Roman" w:eastAsia="宋体" w:hAnsi="Times New Roman" w:hint="eastAsia"/>
          <w:szCs w:val="21"/>
        </w:rPr>
        <w:t>版</w:t>
      </w:r>
      <w:r w:rsidR="0070540A">
        <w:rPr>
          <w:rFonts w:ascii="Times New Roman" w:eastAsia="宋体" w:hAnsi="Times New Roman"/>
          <w:szCs w:val="21"/>
        </w:rPr>
        <w:t>）</w:t>
      </w:r>
      <w:r w:rsidR="0070540A">
        <w:rPr>
          <w:rFonts w:ascii="Times New Roman" w:eastAsia="宋体" w:hAnsi="Times New Roman" w:hint="eastAsia"/>
          <w:szCs w:val="21"/>
        </w:rPr>
        <w:t>，</w:t>
      </w:r>
      <w:r w:rsidR="0070540A">
        <w:rPr>
          <w:rFonts w:ascii="Times New Roman" w:eastAsia="宋体" w:hAnsi="Times New Roman" w:hint="eastAsia"/>
          <w:szCs w:val="21"/>
        </w:rPr>
        <w:t>曹雪涛</w:t>
      </w:r>
      <w:r w:rsidR="0070540A">
        <w:rPr>
          <w:rFonts w:ascii="Times New Roman" w:eastAsia="宋体" w:hAnsi="Times New Roman" w:hint="eastAsia"/>
          <w:szCs w:val="21"/>
        </w:rPr>
        <w:t>，</w:t>
      </w:r>
      <w:r w:rsidR="0070540A">
        <w:rPr>
          <w:rFonts w:ascii="Times New Roman" w:eastAsia="宋体" w:hAnsi="Times New Roman" w:hint="eastAsia"/>
          <w:szCs w:val="21"/>
        </w:rPr>
        <w:t>人民卫生出版社</w:t>
      </w:r>
      <w:r w:rsidR="0070540A">
        <w:rPr>
          <w:rFonts w:ascii="Times New Roman" w:eastAsia="宋体" w:hAnsi="Times New Roman" w:hint="eastAsia"/>
          <w:szCs w:val="21"/>
        </w:rPr>
        <w:t>，</w:t>
      </w:r>
      <w:r w:rsidR="0070540A">
        <w:rPr>
          <w:rFonts w:ascii="Times New Roman" w:eastAsia="宋体" w:hAnsi="Times New Roman" w:hint="eastAsia"/>
          <w:szCs w:val="21"/>
        </w:rPr>
        <w:t>2013</w:t>
      </w:r>
      <w:r w:rsidR="0070540A">
        <w:rPr>
          <w:rFonts w:ascii="Times New Roman" w:eastAsia="宋体" w:hAnsi="Times New Roman" w:hint="eastAsia"/>
        </w:rPr>
        <w:t>.</w:t>
      </w:r>
    </w:p>
    <w:p w14:paraId="187B8E88" w14:textId="3A48F5EC" w:rsidR="00B0424E" w:rsidRPr="0070540A" w:rsidRDefault="0070540A">
      <w:pPr>
        <w:spacing w:line="360" w:lineRule="auto"/>
        <w:ind w:leftChars="200" w:left="525" w:hangingChars="50" w:hanging="105"/>
        <w:rPr>
          <w:rFonts w:ascii="Times New Roman" w:eastAsia="宋体" w:hAnsi="Times New Roman"/>
          <w:szCs w:val="21"/>
        </w:rPr>
      </w:pPr>
      <w:r>
        <w:rPr>
          <w:rFonts w:ascii="Times New Roman" w:eastAsia="宋体" w:hAnsi="Times New Roman" w:hint="eastAsia"/>
          <w:szCs w:val="21"/>
        </w:rPr>
        <w:t>3</w:t>
      </w:r>
      <w:r>
        <w:rPr>
          <w:rFonts w:ascii="Times New Roman" w:eastAsia="宋体" w:hAnsi="Times New Roman"/>
          <w:szCs w:val="21"/>
        </w:rPr>
        <w:t>.</w:t>
      </w:r>
      <w:r w:rsidRPr="0070540A">
        <w:rPr>
          <w:rFonts w:ascii="Times New Roman" w:eastAsia="宋体" w:hAnsi="Times New Roman" w:hint="eastAsia"/>
          <w:szCs w:val="21"/>
        </w:rPr>
        <w:t xml:space="preserve"> </w:t>
      </w:r>
      <w:r>
        <w:rPr>
          <w:rFonts w:ascii="Times New Roman" w:eastAsia="宋体" w:hAnsi="Times New Roman" w:hint="eastAsia"/>
          <w:szCs w:val="21"/>
        </w:rPr>
        <w:t>免疫学原理（第</w:t>
      </w:r>
      <w:r>
        <w:rPr>
          <w:rFonts w:ascii="Times New Roman" w:eastAsia="宋体" w:hAnsi="Times New Roman" w:hint="eastAsia"/>
          <w:szCs w:val="21"/>
        </w:rPr>
        <w:t>4</w:t>
      </w:r>
      <w:r>
        <w:rPr>
          <w:rFonts w:ascii="Times New Roman" w:eastAsia="宋体" w:hAnsi="Times New Roman" w:hint="eastAsia"/>
          <w:szCs w:val="21"/>
        </w:rPr>
        <w:t>版）</w:t>
      </w:r>
      <w:r>
        <w:rPr>
          <w:rFonts w:ascii="Times New Roman" w:eastAsia="宋体" w:hAnsi="Times New Roman" w:hint="eastAsia"/>
          <w:szCs w:val="21"/>
        </w:rPr>
        <w:t>，</w:t>
      </w:r>
      <w:r w:rsidR="00CA0726">
        <w:rPr>
          <w:rFonts w:ascii="Times New Roman" w:eastAsia="宋体" w:hAnsi="Times New Roman" w:hint="eastAsia"/>
          <w:szCs w:val="21"/>
        </w:rPr>
        <w:t>周光炎</w:t>
      </w:r>
      <w:r>
        <w:rPr>
          <w:rFonts w:ascii="Times New Roman" w:eastAsia="宋体" w:hAnsi="Times New Roman" w:hint="eastAsia"/>
          <w:szCs w:val="21"/>
        </w:rPr>
        <w:t>，</w:t>
      </w:r>
      <w:r w:rsidR="00CA0726">
        <w:rPr>
          <w:rFonts w:ascii="Times New Roman" w:eastAsia="宋体" w:hAnsi="Times New Roman" w:hint="eastAsia"/>
          <w:szCs w:val="21"/>
        </w:rPr>
        <w:t>科学出版社</w:t>
      </w:r>
      <w:r>
        <w:rPr>
          <w:rFonts w:ascii="Times New Roman" w:eastAsia="宋体" w:hAnsi="Times New Roman" w:hint="eastAsia"/>
          <w:szCs w:val="21"/>
        </w:rPr>
        <w:t>，</w:t>
      </w:r>
      <w:r w:rsidR="00CA0726">
        <w:rPr>
          <w:rFonts w:ascii="Times New Roman" w:eastAsia="宋体" w:hAnsi="Times New Roman" w:hint="eastAsia"/>
          <w:szCs w:val="21"/>
        </w:rPr>
        <w:t>2017</w:t>
      </w:r>
      <w:r>
        <w:rPr>
          <w:rFonts w:ascii="Times New Roman" w:eastAsia="宋体" w:hAnsi="Times New Roman" w:hint="eastAsia"/>
          <w:szCs w:val="21"/>
        </w:rPr>
        <w:t>.</w:t>
      </w:r>
    </w:p>
    <w:p w14:paraId="5717AC14" w14:textId="65CE3FB1" w:rsidR="00B0424E" w:rsidRDefault="0070540A">
      <w:pPr>
        <w:spacing w:line="360" w:lineRule="auto"/>
        <w:ind w:leftChars="200" w:left="525" w:hangingChars="50" w:hanging="105"/>
        <w:rPr>
          <w:rFonts w:ascii="Times New Roman" w:eastAsia="宋体" w:hAnsi="Times New Roman"/>
          <w:szCs w:val="21"/>
        </w:rPr>
      </w:pPr>
      <w:r>
        <w:rPr>
          <w:rFonts w:ascii="Times New Roman" w:eastAsia="宋体" w:hAnsi="Times New Roman"/>
          <w:szCs w:val="21"/>
        </w:rPr>
        <w:t>4</w:t>
      </w:r>
      <w:r w:rsidRPr="0070540A">
        <w:rPr>
          <w:rFonts w:ascii="Times New Roman" w:eastAsia="宋体" w:hAnsi="Times New Roman"/>
          <w:szCs w:val="21"/>
        </w:rPr>
        <w:t>．</w:t>
      </w:r>
      <w:r>
        <w:rPr>
          <w:rFonts w:ascii="Times New Roman" w:eastAsia="宋体" w:hAnsi="Times New Roman" w:hint="eastAsia"/>
          <w:szCs w:val="21"/>
        </w:rPr>
        <w:t>Roitt</w:t>
      </w:r>
      <w:r>
        <w:rPr>
          <w:rFonts w:ascii="Times New Roman" w:eastAsia="宋体" w:hAnsi="Times New Roman" w:hint="eastAsia"/>
          <w:szCs w:val="21"/>
        </w:rPr>
        <w:t>’</w:t>
      </w:r>
      <w:r>
        <w:rPr>
          <w:rFonts w:ascii="Times New Roman" w:eastAsia="宋体" w:hAnsi="Times New Roman" w:hint="eastAsia"/>
          <w:szCs w:val="21"/>
        </w:rPr>
        <w:t>s Essential Immunology </w:t>
      </w:r>
      <w:r>
        <w:rPr>
          <w:rFonts w:ascii="Times New Roman" w:eastAsia="宋体" w:hAnsi="Times New Roman" w:hint="eastAsia"/>
          <w:szCs w:val="21"/>
        </w:rPr>
        <w:t>（第</w:t>
      </w:r>
      <w:r>
        <w:rPr>
          <w:rFonts w:ascii="Times New Roman" w:eastAsia="宋体" w:hAnsi="Times New Roman" w:hint="eastAsia"/>
          <w:szCs w:val="21"/>
        </w:rPr>
        <w:t>13</w:t>
      </w:r>
      <w:r>
        <w:rPr>
          <w:rFonts w:ascii="Times New Roman" w:eastAsia="宋体" w:hAnsi="Times New Roman" w:hint="eastAsia"/>
          <w:szCs w:val="21"/>
        </w:rPr>
        <w:t>版）</w:t>
      </w:r>
      <w:r>
        <w:rPr>
          <w:rFonts w:ascii="Times New Roman" w:eastAsia="宋体" w:hAnsi="Times New Roman" w:hint="eastAsia"/>
          <w:szCs w:val="21"/>
        </w:rPr>
        <w:t>，</w:t>
      </w:r>
      <w:r w:rsidR="00CA0726">
        <w:rPr>
          <w:rFonts w:ascii="Times New Roman" w:eastAsia="宋体" w:hAnsi="Times New Roman" w:hint="eastAsia"/>
          <w:szCs w:val="21"/>
        </w:rPr>
        <w:t>Peter J Delves </w:t>
      </w:r>
      <w:r w:rsidR="00CA0726">
        <w:rPr>
          <w:rFonts w:ascii="Times New Roman" w:eastAsia="宋体" w:hAnsi="Times New Roman" w:hint="eastAsia"/>
          <w:szCs w:val="21"/>
        </w:rPr>
        <w:t>等编著，</w:t>
      </w:r>
      <w:r w:rsidR="00CA0726">
        <w:rPr>
          <w:rFonts w:ascii="Times New Roman" w:eastAsia="宋体" w:hAnsi="Times New Roman" w:hint="eastAsia"/>
          <w:szCs w:val="21"/>
        </w:rPr>
        <w:t xml:space="preserve">Wiley Blackwell </w:t>
      </w:r>
      <w:r w:rsidR="00CA0726">
        <w:rPr>
          <w:rFonts w:ascii="Times New Roman" w:eastAsia="宋体" w:hAnsi="Times New Roman" w:hint="eastAsia"/>
          <w:szCs w:val="21"/>
        </w:rPr>
        <w:t>出版社</w:t>
      </w:r>
      <w:r>
        <w:rPr>
          <w:rFonts w:ascii="Times New Roman" w:eastAsia="宋体" w:hAnsi="Times New Roman" w:hint="eastAsia"/>
          <w:szCs w:val="21"/>
        </w:rPr>
        <w:t>，</w:t>
      </w:r>
      <w:r w:rsidR="00CA0726">
        <w:rPr>
          <w:rFonts w:ascii="Times New Roman" w:eastAsia="宋体" w:hAnsi="Times New Roman" w:hint="eastAsia"/>
          <w:szCs w:val="21"/>
        </w:rPr>
        <w:t>2017</w:t>
      </w:r>
      <w:r>
        <w:rPr>
          <w:rFonts w:ascii="Times New Roman" w:eastAsia="宋体" w:hAnsi="Times New Roman"/>
          <w:szCs w:val="21"/>
        </w:rPr>
        <w:t>.</w:t>
      </w:r>
    </w:p>
    <w:p w14:paraId="7D973091" w14:textId="77777777" w:rsidR="00B0424E" w:rsidRDefault="00CA0726">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2C2F2543" w14:textId="77777777" w:rsidR="00B0424E" w:rsidRDefault="00CA0726">
      <w:pPr>
        <w:pStyle w:val="ac"/>
        <w:widowControl/>
        <w:numPr>
          <w:ilvl w:val="0"/>
          <w:numId w:val="1"/>
        </w:numPr>
        <w:spacing w:beforeLines="50" w:before="156" w:afterLines="50" w:after="156"/>
        <w:ind w:firstLineChars="0"/>
        <w:jc w:val="left"/>
        <w:rPr>
          <w:rFonts w:ascii="Times New Roman" w:eastAsia="宋体" w:hAnsi="Times New Roman" w:cs="Times New Roman"/>
        </w:rPr>
      </w:pPr>
      <w:r>
        <w:rPr>
          <w:rFonts w:ascii="Times New Roman" w:eastAsia="宋体" w:hAnsi="Times New Roman" w:cs="Times New Roman"/>
        </w:rPr>
        <w:t>讲授法</w:t>
      </w:r>
    </w:p>
    <w:p w14:paraId="27B5351D" w14:textId="77777777" w:rsidR="00B0424E" w:rsidRDefault="00CA0726">
      <w:pPr>
        <w:widowControl/>
        <w:spacing w:beforeLines="50" w:before="156" w:afterLines="50" w:after="156"/>
        <w:ind w:left="420" w:firstLineChars="200" w:firstLine="420"/>
        <w:jc w:val="left"/>
        <w:rPr>
          <w:rFonts w:ascii="Times New Roman" w:eastAsia="宋体" w:hAnsi="Times New Roman" w:cs="Times New Roman"/>
        </w:rPr>
      </w:pPr>
      <w:r>
        <w:rPr>
          <w:rFonts w:ascii="Times New Roman" w:eastAsia="宋体" w:hAnsi="Times New Roman" w:cs="Times New Roman"/>
        </w:rPr>
        <w:t>根据教学内容的安排，提前准备好教学内容和</w:t>
      </w:r>
      <w:r>
        <w:rPr>
          <w:rFonts w:ascii="Times New Roman" w:eastAsia="宋体" w:hAnsi="Times New Roman" w:cs="Times New Roman"/>
        </w:rPr>
        <w:t>PPT</w:t>
      </w:r>
      <w:r>
        <w:rPr>
          <w:rFonts w:ascii="Times New Roman" w:eastAsia="宋体" w:hAnsi="Times New Roman" w:cs="Times New Roman"/>
        </w:rPr>
        <w:t>，上课时根据教学重点，安排讲授。</w:t>
      </w:r>
    </w:p>
    <w:p w14:paraId="6DC34EBB" w14:textId="77777777" w:rsidR="00B0424E" w:rsidRDefault="00CA0726">
      <w:pPr>
        <w:pStyle w:val="ac"/>
        <w:widowControl/>
        <w:numPr>
          <w:ilvl w:val="0"/>
          <w:numId w:val="1"/>
        </w:numPr>
        <w:spacing w:beforeLines="50" w:before="156" w:afterLines="50" w:after="156"/>
        <w:ind w:firstLineChars="0"/>
        <w:jc w:val="left"/>
        <w:rPr>
          <w:rFonts w:ascii="Times New Roman" w:eastAsia="宋体" w:hAnsi="Times New Roman" w:cs="Times New Roman"/>
        </w:rPr>
      </w:pPr>
      <w:r>
        <w:rPr>
          <w:rFonts w:ascii="Times New Roman" w:eastAsia="宋体" w:hAnsi="Times New Roman" w:cs="Times New Roman" w:hint="eastAsia"/>
        </w:rPr>
        <w:t>讨论</w:t>
      </w:r>
      <w:r>
        <w:rPr>
          <w:rFonts w:ascii="Times New Roman" w:eastAsia="宋体" w:hAnsi="Times New Roman" w:cs="Times New Roman"/>
        </w:rPr>
        <w:t>法</w:t>
      </w:r>
    </w:p>
    <w:p w14:paraId="78B05AC9" w14:textId="77777777" w:rsidR="00B0424E" w:rsidRDefault="00CA0726">
      <w:pPr>
        <w:widowControl/>
        <w:spacing w:beforeLines="50" w:before="156" w:afterLines="50" w:after="156"/>
        <w:ind w:left="420" w:firstLineChars="200" w:firstLine="420"/>
        <w:jc w:val="left"/>
        <w:rPr>
          <w:rFonts w:ascii="Times New Roman" w:eastAsia="宋体" w:hAnsi="Times New Roman" w:cs="Times New Roman"/>
        </w:rPr>
      </w:pPr>
      <w:r>
        <w:rPr>
          <w:rFonts w:ascii="Times New Roman" w:eastAsia="宋体" w:hAnsi="Times New Roman" w:cs="Times New Roman"/>
        </w:rPr>
        <w:t>根据</w:t>
      </w:r>
      <w:r>
        <w:rPr>
          <w:rFonts w:ascii="Times New Roman" w:eastAsia="宋体" w:hAnsi="Times New Roman" w:cs="Times New Roman" w:hint="eastAsia"/>
        </w:rPr>
        <w:t>研讨课的特点，对学生进行分组，对重点论点采用分组讨论和个别讨论相结合的原则，提高教学效果</w:t>
      </w:r>
      <w:r>
        <w:rPr>
          <w:rFonts w:ascii="Times New Roman" w:eastAsia="宋体" w:hAnsi="Times New Roman" w:cs="Times New Roman"/>
        </w:rPr>
        <w:t>。</w:t>
      </w:r>
    </w:p>
    <w:p w14:paraId="2097BECB" w14:textId="77777777" w:rsidR="00B0424E" w:rsidRDefault="00CA0726">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787F2944" w14:textId="77777777" w:rsidR="00B0424E" w:rsidRDefault="00CA0726">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415F0665" w14:textId="77777777" w:rsidR="00B0424E" w:rsidRDefault="00CA0726">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B0424E" w14:paraId="55BD2376" w14:textId="77777777">
        <w:trPr>
          <w:trHeight w:val="567"/>
          <w:jc w:val="center"/>
        </w:trPr>
        <w:tc>
          <w:tcPr>
            <w:tcW w:w="2847" w:type="dxa"/>
            <w:vAlign w:val="center"/>
          </w:tcPr>
          <w:p w14:paraId="758531B8" w14:textId="77777777" w:rsidR="00B0424E" w:rsidRDefault="00CA0726">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1D168AA" w14:textId="77777777" w:rsidR="00B0424E" w:rsidRDefault="00CA0726">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9A90F4F" w14:textId="77777777" w:rsidR="00B0424E" w:rsidRDefault="00CA0726">
            <w:pPr>
              <w:pStyle w:val="a3"/>
              <w:spacing w:beforeLines="50" w:before="156" w:afterLines="50" w:after="156"/>
              <w:jc w:val="center"/>
              <w:rPr>
                <w:rFonts w:hAnsi="宋体"/>
                <w:b/>
              </w:rPr>
            </w:pPr>
            <w:r>
              <w:rPr>
                <w:rFonts w:hAnsi="宋体" w:hint="eastAsia"/>
                <w:b/>
              </w:rPr>
              <w:t>考核方式</w:t>
            </w:r>
          </w:p>
        </w:tc>
      </w:tr>
      <w:tr w:rsidR="00B0424E" w14:paraId="58AA00FE" w14:textId="77777777">
        <w:trPr>
          <w:trHeight w:val="567"/>
          <w:jc w:val="center"/>
        </w:trPr>
        <w:tc>
          <w:tcPr>
            <w:tcW w:w="2847" w:type="dxa"/>
            <w:vAlign w:val="center"/>
          </w:tcPr>
          <w:p w14:paraId="540656EF" w14:textId="77777777" w:rsidR="00B0424E" w:rsidRDefault="00CA0726">
            <w:pPr>
              <w:pStyle w:val="a3"/>
              <w:spacing w:beforeLines="50" w:before="156" w:afterLines="50" w:after="156"/>
              <w:jc w:val="center"/>
              <w:rPr>
                <w:rFonts w:hAnsi="宋体"/>
              </w:rPr>
            </w:pPr>
            <w:r>
              <w:rPr>
                <w:rFonts w:hAnsi="宋体" w:hint="eastAsia"/>
              </w:rPr>
              <w:t>课程目标1</w:t>
            </w:r>
            <w:r>
              <w:rPr>
                <w:rFonts w:hAnsi="宋体"/>
              </w:rPr>
              <w:t>:</w:t>
            </w:r>
            <w:r>
              <w:rPr>
                <w:rFonts w:hAnsi="宋体" w:hint="eastAsia"/>
              </w:rPr>
              <w:t>免疫系统</w:t>
            </w:r>
          </w:p>
        </w:tc>
        <w:tc>
          <w:tcPr>
            <w:tcW w:w="2849" w:type="dxa"/>
            <w:vAlign w:val="center"/>
          </w:tcPr>
          <w:p w14:paraId="1241EC56" w14:textId="77777777" w:rsidR="00B0424E" w:rsidRDefault="00CA0726">
            <w:pPr>
              <w:pStyle w:val="a3"/>
              <w:spacing w:beforeLines="50" w:before="156" w:afterLines="50" w:after="156"/>
              <w:jc w:val="center"/>
              <w:rPr>
                <w:rFonts w:hAnsi="宋体"/>
                <w:b/>
              </w:rPr>
            </w:pPr>
            <w:r>
              <w:rPr>
                <w:rFonts w:hAnsi="宋体" w:hint="eastAsia"/>
              </w:rPr>
              <w:t>免疫学概论，抗原抗体，细胞因子，CD分子，粘附分子</w:t>
            </w:r>
          </w:p>
        </w:tc>
        <w:tc>
          <w:tcPr>
            <w:tcW w:w="2849" w:type="dxa"/>
            <w:vAlign w:val="center"/>
          </w:tcPr>
          <w:p w14:paraId="06146D19" w14:textId="77777777" w:rsidR="00B0424E" w:rsidRDefault="00CA0726">
            <w:pPr>
              <w:pStyle w:val="a3"/>
              <w:spacing w:beforeLines="50" w:before="156" w:afterLines="50" w:after="156"/>
              <w:jc w:val="center"/>
              <w:rPr>
                <w:rFonts w:hAnsi="宋体"/>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r w:rsidR="00B0424E" w14:paraId="6897A86A" w14:textId="77777777">
        <w:trPr>
          <w:trHeight w:val="567"/>
          <w:jc w:val="center"/>
        </w:trPr>
        <w:tc>
          <w:tcPr>
            <w:tcW w:w="2847" w:type="dxa"/>
            <w:vAlign w:val="center"/>
          </w:tcPr>
          <w:p w14:paraId="0CF4F0DC" w14:textId="77777777" w:rsidR="00B0424E" w:rsidRDefault="00CA0726">
            <w:pPr>
              <w:pStyle w:val="a3"/>
              <w:spacing w:beforeLines="50" w:before="156" w:afterLines="50" w:after="156"/>
              <w:jc w:val="center"/>
              <w:rPr>
                <w:rFonts w:hAnsi="宋体"/>
              </w:rPr>
            </w:pPr>
            <w:r>
              <w:rPr>
                <w:rFonts w:hAnsi="宋体" w:hint="eastAsia"/>
              </w:rPr>
              <w:t>课程目标2：固有免疫应答</w:t>
            </w:r>
          </w:p>
        </w:tc>
        <w:tc>
          <w:tcPr>
            <w:tcW w:w="2849" w:type="dxa"/>
            <w:vAlign w:val="center"/>
          </w:tcPr>
          <w:p w14:paraId="2BC8E092" w14:textId="77777777" w:rsidR="00B0424E" w:rsidRDefault="00CA0726">
            <w:pPr>
              <w:pStyle w:val="a3"/>
              <w:spacing w:beforeLines="50" w:before="156" w:afterLines="50" w:after="156"/>
              <w:jc w:val="center"/>
              <w:rPr>
                <w:rFonts w:hAnsi="宋体"/>
                <w:b/>
              </w:rPr>
            </w:pPr>
            <w:r>
              <w:rPr>
                <w:rFonts w:hAnsi="宋体" w:cs="宋体" w:hint="eastAsia"/>
              </w:rPr>
              <w:t>固有免疫三大屏障系统，固有免疫细胞，补体系统，</w:t>
            </w:r>
            <w:r>
              <w:rPr>
                <w:rFonts w:hAnsi="宋体" w:cs="宋体"/>
              </w:rPr>
              <w:t>MHC</w:t>
            </w:r>
            <w:r>
              <w:rPr>
                <w:rFonts w:hAnsi="宋体" w:cs="宋体" w:hint="eastAsia"/>
              </w:rPr>
              <w:t>分子和抗原提呈过程</w:t>
            </w:r>
          </w:p>
        </w:tc>
        <w:tc>
          <w:tcPr>
            <w:tcW w:w="2849" w:type="dxa"/>
            <w:vAlign w:val="center"/>
          </w:tcPr>
          <w:p w14:paraId="545C00CD" w14:textId="77777777" w:rsidR="00B0424E" w:rsidRDefault="00CA0726">
            <w:pPr>
              <w:pStyle w:val="a3"/>
              <w:spacing w:beforeLines="50" w:before="156" w:afterLines="50" w:after="156"/>
              <w:jc w:val="center"/>
              <w:rPr>
                <w:rFonts w:hAnsi="宋体"/>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r w:rsidR="00B0424E" w14:paraId="15491FDE" w14:textId="77777777">
        <w:trPr>
          <w:trHeight w:val="567"/>
          <w:jc w:val="center"/>
        </w:trPr>
        <w:tc>
          <w:tcPr>
            <w:tcW w:w="2847" w:type="dxa"/>
            <w:vAlign w:val="center"/>
          </w:tcPr>
          <w:p w14:paraId="1D24D296" w14:textId="77777777" w:rsidR="00B0424E" w:rsidRDefault="00CA0726">
            <w:pPr>
              <w:pStyle w:val="a3"/>
              <w:spacing w:beforeLines="50" w:before="156" w:afterLines="50" w:after="156"/>
              <w:jc w:val="center"/>
              <w:rPr>
                <w:rFonts w:hAnsi="宋体"/>
              </w:rPr>
            </w:pPr>
            <w:r>
              <w:rPr>
                <w:rFonts w:hAnsi="宋体" w:hint="eastAsia"/>
              </w:rPr>
              <w:t>课程目标3：适应性免疫应答</w:t>
            </w:r>
          </w:p>
        </w:tc>
        <w:tc>
          <w:tcPr>
            <w:tcW w:w="2849" w:type="dxa"/>
            <w:vAlign w:val="center"/>
          </w:tcPr>
          <w:p w14:paraId="28AF836F" w14:textId="77777777" w:rsidR="00B0424E" w:rsidRDefault="00CA0726">
            <w:pPr>
              <w:pStyle w:val="a3"/>
              <w:spacing w:beforeLines="50" w:before="156" w:afterLines="50" w:after="156"/>
              <w:jc w:val="center"/>
              <w:rPr>
                <w:rFonts w:hAnsi="宋体"/>
                <w:b/>
              </w:rPr>
            </w:pPr>
            <w:r>
              <w:rPr>
                <w:rFonts w:hAnsi="宋体" w:cs="宋体" w:hint="eastAsia"/>
              </w:rPr>
              <w:t>T细胞发育，T细胞介导的细胞免疫应答，B细胞发育及B细胞介导的体液免疫应答，免疫耐受与免疫调节</w:t>
            </w:r>
          </w:p>
        </w:tc>
        <w:tc>
          <w:tcPr>
            <w:tcW w:w="2849" w:type="dxa"/>
            <w:vAlign w:val="center"/>
          </w:tcPr>
          <w:p w14:paraId="705202FA" w14:textId="77777777" w:rsidR="00B0424E" w:rsidRDefault="00CA0726">
            <w:pPr>
              <w:pStyle w:val="a3"/>
              <w:spacing w:beforeLines="50" w:before="156" w:afterLines="50" w:after="156"/>
              <w:jc w:val="center"/>
              <w:rPr>
                <w:rFonts w:hAnsi="宋体"/>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r w:rsidR="00B0424E" w14:paraId="4046B781" w14:textId="77777777">
        <w:trPr>
          <w:trHeight w:val="567"/>
          <w:jc w:val="center"/>
        </w:trPr>
        <w:tc>
          <w:tcPr>
            <w:tcW w:w="2847" w:type="dxa"/>
            <w:vAlign w:val="center"/>
          </w:tcPr>
          <w:p w14:paraId="3158429E" w14:textId="77777777" w:rsidR="00B0424E" w:rsidRDefault="00CA0726">
            <w:pPr>
              <w:pStyle w:val="a3"/>
              <w:spacing w:beforeLines="50" w:before="156" w:afterLines="50" w:after="156"/>
              <w:jc w:val="center"/>
              <w:rPr>
                <w:rFonts w:hAnsi="宋体"/>
              </w:rPr>
            </w:pPr>
            <w:r>
              <w:rPr>
                <w:rFonts w:hAnsi="宋体" w:hint="eastAsia"/>
              </w:rPr>
              <w:lastRenderedPageBreak/>
              <w:t>课程目标</w:t>
            </w:r>
            <w:r>
              <w:rPr>
                <w:rFonts w:hAnsi="宋体"/>
              </w:rPr>
              <w:t>4</w:t>
            </w:r>
            <w:r>
              <w:rPr>
                <w:rFonts w:hAnsi="宋体" w:hint="eastAsia"/>
              </w:rPr>
              <w:t>：临床免疫学</w:t>
            </w:r>
          </w:p>
        </w:tc>
        <w:tc>
          <w:tcPr>
            <w:tcW w:w="2849" w:type="dxa"/>
            <w:vAlign w:val="center"/>
          </w:tcPr>
          <w:p w14:paraId="22007F5E" w14:textId="77777777" w:rsidR="00B0424E" w:rsidRDefault="00CA0726">
            <w:pPr>
              <w:pStyle w:val="a3"/>
              <w:spacing w:beforeLines="50" w:before="156" w:afterLines="50" w:after="156"/>
              <w:jc w:val="center"/>
              <w:rPr>
                <w:rFonts w:hAnsi="宋体"/>
                <w:b/>
              </w:rPr>
            </w:pPr>
            <w:r>
              <w:rPr>
                <w:rFonts w:hAnsi="宋体" w:cs="宋体" w:hint="eastAsia"/>
              </w:rPr>
              <w:t>抗感染免疫，移植免疫，超敏反应</w:t>
            </w:r>
          </w:p>
        </w:tc>
        <w:tc>
          <w:tcPr>
            <w:tcW w:w="2849" w:type="dxa"/>
            <w:vAlign w:val="center"/>
          </w:tcPr>
          <w:p w14:paraId="0822F612" w14:textId="77777777" w:rsidR="00B0424E" w:rsidRDefault="00CA0726">
            <w:pPr>
              <w:pStyle w:val="a3"/>
              <w:spacing w:beforeLines="50" w:before="156" w:afterLines="50" w:after="156"/>
              <w:jc w:val="center"/>
              <w:rPr>
                <w:rFonts w:hAnsi="宋体"/>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bl>
    <w:p w14:paraId="6F285445" w14:textId="77777777" w:rsidR="00B0424E" w:rsidRDefault="00CA0726">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7935DDF7" w14:textId="77777777" w:rsidR="00B0424E" w:rsidRDefault="00CA0726">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22913329" w14:textId="77777777" w:rsidR="00B0424E" w:rsidRDefault="00CA0726">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p>
    <w:p w14:paraId="37646B0F" w14:textId="77777777" w:rsidR="00B0424E" w:rsidRDefault="00CA0726">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226BFD03" w14:textId="77777777" w:rsidR="00B0424E" w:rsidRDefault="00CA0726">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B0424E" w14:paraId="7648CF80" w14:textId="77777777">
        <w:trPr>
          <w:jc w:val="center"/>
        </w:trPr>
        <w:tc>
          <w:tcPr>
            <w:tcW w:w="2122" w:type="dxa"/>
            <w:tcBorders>
              <w:tl2br w:val="single" w:sz="4" w:space="0" w:color="auto"/>
            </w:tcBorders>
            <w:shd w:val="clear" w:color="auto" w:fill="auto"/>
            <w:vAlign w:val="center"/>
          </w:tcPr>
          <w:p w14:paraId="23D61869" w14:textId="77777777" w:rsidR="00B0424E" w:rsidRDefault="00CA0726">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67733016" w14:textId="77777777" w:rsidR="00B0424E" w:rsidRDefault="00CA0726">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4908A1D2" w14:textId="77777777" w:rsidR="00B0424E" w:rsidRDefault="00CA0726">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6B34C95B" w14:textId="77777777" w:rsidR="00B0424E" w:rsidRDefault="00CA0726">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631DA09E" w14:textId="77777777" w:rsidR="00B0424E" w:rsidRDefault="00CA0726">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02A7B148" w14:textId="77777777" w:rsidR="00B0424E" w:rsidRDefault="00CA0726">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B0424E" w14:paraId="79240769" w14:textId="77777777">
        <w:trPr>
          <w:trHeight w:val="620"/>
          <w:jc w:val="center"/>
        </w:trPr>
        <w:tc>
          <w:tcPr>
            <w:tcW w:w="2122" w:type="dxa"/>
            <w:shd w:val="clear" w:color="auto" w:fill="auto"/>
            <w:vAlign w:val="center"/>
          </w:tcPr>
          <w:p w14:paraId="624D521E" w14:textId="77777777" w:rsidR="00B0424E" w:rsidRDefault="00CA072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4B5439F7" w14:textId="4E946E24" w:rsidR="00B0424E" w:rsidRDefault="00CA0726">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sidR="0070540A">
              <w:rPr>
                <w:rFonts w:ascii="宋体" w:eastAsia="宋体" w:hAnsi="宋体"/>
              </w:rPr>
              <w:t>%</w:t>
            </w:r>
          </w:p>
        </w:tc>
        <w:tc>
          <w:tcPr>
            <w:tcW w:w="1134" w:type="dxa"/>
            <w:shd w:val="clear" w:color="auto" w:fill="auto"/>
            <w:vAlign w:val="center"/>
          </w:tcPr>
          <w:p w14:paraId="7940963D" w14:textId="036E5AA6" w:rsidR="00B0424E" w:rsidRDefault="00CA0726">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sidR="0070540A">
              <w:rPr>
                <w:rFonts w:ascii="宋体" w:eastAsia="宋体" w:hAnsi="宋体"/>
              </w:rPr>
              <w:t>%</w:t>
            </w:r>
          </w:p>
        </w:tc>
        <w:tc>
          <w:tcPr>
            <w:tcW w:w="1134" w:type="dxa"/>
            <w:vAlign w:val="center"/>
          </w:tcPr>
          <w:p w14:paraId="3DD09660" w14:textId="60A679AA" w:rsidR="00B0424E" w:rsidRDefault="00CA0726">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sidR="0070540A">
              <w:rPr>
                <w:rFonts w:ascii="宋体" w:eastAsia="宋体" w:hAnsi="宋体"/>
              </w:rPr>
              <w:t>%</w:t>
            </w:r>
          </w:p>
        </w:tc>
        <w:tc>
          <w:tcPr>
            <w:tcW w:w="2627" w:type="dxa"/>
            <w:vMerge w:val="restart"/>
            <w:shd w:val="clear" w:color="auto" w:fill="auto"/>
            <w:vAlign w:val="center"/>
          </w:tcPr>
          <w:p w14:paraId="0625B03A" w14:textId="77777777" w:rsidR="00B0424E" w:rsidRDefault="00CA0726">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hint="eastAsia"/>
                <w:kern w:val="0"/>
                <w:szCs w:val="21"/>
              </w:rPr>
              <w:t>0.25；</w:t>
            </w:r>
          </w:p>
          <w:p w14:paraId="6EE66241" w14:textId="77777777" w:rsidR="00B0424E" w:rsidRDefault="00CA0726">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2</w:t>
            </w:r>
            <w:r>
              <w:rPr>
                <w:rFonts w:ascii="宋体" w:eastAsia="宋体" w:hAnsi="宋体"/>
                <w:kern w:val="0"/>
                <w:szCs w:val="21"/>
              </w:rPr>
              <w:t>达成度=</w:t>
            </w:r>
            <w:r>
              <w:rPr>
                <w:rFonts w:ascii="宋体" w:eastAsia="宋体" w:hAnsi="宋体" w:hint="eastAsia"/>
                <w:kern w:val="0"/>
                <w:szCs w:val="21"/>
              </w:rPr>
              <w:t>0.25；</w:t>
            </w:r>
          </w:p>
          <w:p w14:paraId="175458DE" w14:textId="77777777" w:rsidR="00B0424E" w:rsidRDefault="00CA0726">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3</w:t>
            </w:r>
            <w:r>
              <w:rPr>
                <w:rFonts w:ascii="宋体" w:eastAsia="宋体" w:hAnsi="宋体"/>
                <w:kern w:val="0"/>
                <w:szCs w:val="21"/>
              </w:rPr>
              <w:t>达成度=</w:t>
            </w:r>
            <w:r>
              <w:rPr>
                <w:rFonts w:ascii="宋体" w:eastAsia="宋体" w:hAnsi="宋体" w:hint="eastAsia"/>
                <w:kern w:val="0"/>
                <w:szCs w:val="21"/>
              </w:rPr>
              <w:t>0.25；</w:t>
            </w:r>
          </w:p>
          <w:p w14:paraId="19E1FCDD" w14:textId="77777777" w:rsidR="00B0424E" w:rsidRDefault="00CA0726">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4</w:t>
            </w:r>
            <w:r>
              <w:rPr>
                <w:rFonts w:ascii="宋体" w:eastAsia="宋体" w:hAnsi="宋体"/>
                <w:kern w:val="0"/>
                <w:szCs w:val="21"/>
              </w:rPr>
              <w:t>达成度=</w:t>
            </w:r>
            <w:r>
              <w:rPr>
                <w:rFonts w:ascii="宋体" w:eastAsia="宋体" w:hAnsi="宋体" w:hint="eastAsia"/>
                <w:kern w:val="0"/>
                <w:szCs w:val="21"/>
              </w:rPr>
              <w:t>0.25。</w:t>
            </w:r>
          </w:p>
          <w:p w14:paraId="0DAE7751" w14:textId="77777777" w:rsidR="00B0424E" w:rsidRDefault="00B0424E">
            <w:pPr>
              <w:spacing w:beforeLines="50" w:before="156" w:afterLines="50" w:after="156"/>
              <w:rPr>
                <w:rFonts w:ascii="宋体" w:eastAsia="宋体" w:hAnsi="宋体"/>
                <w:kern w:val="0"/>
                <w:szCs w:val="21"/>
              </w:rPr>
            </w:pPr>
          </w:p>
        </w:tc>
      </w:tr>
      <w:tr w:rsidR="00B0424E" w14:paraId="711C611E" w14:textId="77777777">
        <w:trPr>
          <w:trHeight w:val="679"/>
          <w:jc w:val="center"/>
        </w:trPr>
        <w:tc>
          <w:tcPr>
            <w:tcW w:w="2122" w:type="dxa"/>
            <w:shd w:val="clear" w:color="auto" w:fill="auto"/>
            <w:vAlign w:val="center"/>
          </w:tcPr>
          <w:p w14:paraId="763D2EB1" w14:textId="77777777" w:rsidR="00B0424E" w:rsidRDefault="00CA072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24353DB4" w14:textId="2F523452" w:rsidR="00B0424E" w:rsidRDefault="00CA0726">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sidR="0070540A">
              <w:rPr>
                <w:rFonts w:ascii="宋体" w:eastAsia="宋体" w:hAnsi="宋体"/>
              </w:rPr>
              <w:t>%</w:t>
            </w:r>
          </w:p>
        </w:tc>
        <w:tc>
          <w:tcPr>
            <w:tcW w:w="1134" w:type="dxa"/>
            <w:shd w:val="clear" w:color="auto" w:fill="auto"/>
            <w:vAlign w:val="center"/>
          </w:tcPr>
          <w:p w14:paraId="298CF08B" w14:textId="3B983479" w:rsidR="00B0424E" w:rsidRDefault="00CA0726">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sidR="0070540A">
              <w:rPr>
                <w:rFonts w:ascii="宋体" w:eastAsia="宋体" w:hAnsi="宋体"/>
              </w:rPr>
              <w:t>%</w:t>
            </w:r>
          </w:p>
        </w:tc>
        <w:tc>
          <w:tcPr>
            <w:tcW w:w="1134" w:type="dxa"/>
            <w:vAlign w:val="center"/>
          </w:tcPr>
          <w:p w14:paraId="1EF4C948" w14:textId="6D9668BE" w:rsidR="00B0424E" w:rsidRDefault="00CA0726">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sidR="0070540A">
              <w:rPr>
                <w:rFonts w:ascii="宋体" w:eastAsia="宋体" w:hAnsi="宋体"/>
              </w:rPr>
              <w:t>%</w:t>
            </w:r>
          </w:p>
        </w:tc>
        <w:tc>
          <w:tcPr>
            <w:tcW w:w="2627" w:type="dxa"/>
            <w:vMerge/>
            <w:shd w:val="clear" w:color="auto" w:fill="auto"/>
            <w:vAlign w:val="center"/>
          </w:tcPr>
          <w:p w14:paraId="2FDA9F42" w14:textId="77777777" w:rsidR="00B0424E" w:rsidRDefault="00B0424E">
            <w:pPr>
              <w:spacing w:beforeLines="50" w:before="156" w:afterLines="50" w:after="156"/>
              <w:rPr>
                <w:rFonts w:ascii="宋体" w:eastAsia="宋体" w:hAnsi="宋体"/>
                <w:kern w:val="0"/>
                <w:szCs w:val="21"/>
              </w:rPr>
            </w:pPr>
          </w:p>
        </w:tc>
      </w:tr>
      <w:tr w:rsidR="00B0424E" w14:paraId="0031C2B2" w14:textId="77777777">
        <w:trPr>
          <w:trHeight w:val="755"/>
          <w:jc w:val="center"/>
        </w:trPr>
        <w:tc>
          <w:tcPr>
            <w:tcW w:w="2122" w:type="dxa"/>
            <w:shd w:val="clear" w:color="auto" w:fill="auto"/>
            <w:vAlign w:val="center"/>
          </w:tcPr>
          <w:p w14:paraId="68C6BA4D" w14:textId="77777777" w:rsidR="00B0424E" w:rsidRDefault="00CA072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2AE6064C" w14:textId="7FADEE13" w:rsidR="00B0424E" w:rsidRDefault="00CA0726">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sidR="0070540A">
              <w:rPr>
                <w:rFonts w:ascii="宋体" w:eastAsia="宋体" w:hAnsi="宋体"/>
              </w:rPr>
              <w:t>%</w:t>
            </w:r>
          </w:p>
        </w:tc>
        <w:tc>
          <w:tcPr>
            <w:tcW w:w="1134" w:type="dxa"/>
            <w:shd w:val="clear" w:color="auto" w:fill="auto"/>
            <w:vAlign w:val="center"/>
          </w:tcPr>
          <w:p w14:paraId="558C61C8" w14:textId="5921D933" w:rsidR="00B0424E" w:rsidRDefault="00CA0726">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sidR="0070540A">
              <w:rPr>
                <w:rFonts w:ascii="宋体" w:eastAsia="宋体" w:hAnsi="宋体"/>
              </w:rPr>
              <w:t>%</w:t>
            </w:r>
          </w:p>
        </w:tc>
        <w:tc>
          <w:tcPr>
            <w:tcW w:w="1134" w:type="dxa"/>
            <w:vAlign w:val="center"/>
          </w:tcPr>
          <w:p w14:paraId="05901D23" w14:textId="3E3D26C7" w:rsidR="00B0424E" w:rsidRDefault="00CA0726">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sidR="0070540A">
              <w:rPr>
                <w:rFonts w:ascii="宋体" w:eastAsia="宋体" w:hAnsi="宋体"/>
              </w:rPr>
              <w:t>%</w:t>
            </w:r>
          </w:p>
        </w:tc>
        <w:tc>
          <w:tcPr>
            <w:tcW w:w="2627" w:type="dxa"/>
            <w:vMerge/>
            <w:shd w:val="clear" w:color="auto" w:fill="auto"/>
            <w:vAlign w:val="center"/>
          </w:tcPr>
          <w:p w14:paraId="04BA7546" w14:textId="77777777" w:rsidR="00B0424E" w:rsidRDefault="00B0424E">
            <w:pPr>
              <w:spacing w:beforeLines="50" w:before="156" w:afterLines="50" w:after="156"/>
              <w:rPr>
                <w:rFonts w:ascii="宋体" w:eastAsia="宋体" w:hAnsi="宋体"/>
                <w:kern w:val="0"/>
                <w:szCs w:val="21"/>
              </w:rPr>
            </w:pPr>
          </w:p>
        </w:tc>
      </w:tr>
      <w:tr w:rsidR="00B0424E" w14:paraId="732B21BE" w14:textId="77777777">
        <w:trPr>
          <w:trHeight w:val="755"/>
          <w:jc w:val="center"/>
        </w:trPr>
        <w:tc>
          <w:tcPr>
            <w:tcW w:w="2122" w:type="dxa"/>
            <w:shd w:val="clear" w:color="auto" w:fill="auto"/>
            <w:vAlign w:val="center"/>
          </w:tcPr>
          <w:p w14:paraId="1006C5FD" w14:textId="77777777" w:rsidR="00B0424E" w:rsidRDefault="00CA072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课程目标4</w:t>
            </w:r>
          </w:p>
        </w:tc>
        <w:tc>
          <w:tcPr>
            <w:tcW w:w="858" w:type="dxa"/>
            <w:shd w:val="clear" w:color="auto" w:fill="auto"/>
            <w:vAlign w:val="center"/>
          </w:tcPr>
          <w:p w14:paraId="6EE62B8A" w14:textId="4E934942" w:rsidR="00B0424E" w:rsidRDefault="00CA0726">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sidR="0070540A">
              <w:rPr>
                <w:rFonts w:ascii="宋体" w:eastAsia="宋体" w:hAnsi="宋体"/>
              </w:rPr>
              <w:t>%</w:t>
            </w:r>
          </w:p>
        </w:tc>
        <w:tc>
          <w:tcPr>
            <w:tcW w:w="1134" w:type="dxa"/>
            <w:shd w:val="clear" w:color="auto" w:fill="auto"/>
            <w:vAlign w:val="center"/>
          </w:tcPr>
          <w:p w14:paraId="0F2130EC" w14:textId="0296722A" w:rsidR="00B0424E" w:rsidRDefault="00CA0726">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sidR="0070540A">
              <w:rPr>
                <w:rFonts w:ascii="宋体" w:eastAsia="宋体" w:hAnsi="宋体"/>
              </w:rPr>
              <w:t>%</w:t>
            </w:r>
          </w:p>
        </w:tc>
        <w:tc>
          <w:tcPr>
            <w:tcW w:w="1134" w:type="dxa"/>
            <w:vAlign w:val="center"/>
          </w:tcPr>
          <w:p w14:paraId="075E870F" w14:textId="4B056D8B" w:rsidR="00B0424E" w:rsidRDefault="00CA0726">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sidR="0070540A">
              <w:rPr>
                <w:rFonts w:ascii="宋体" w:eastAsia="宋体" w:hAnsi="宋体"/>
              </w:rPr>
              <w:t>%</w:t>
            </w:r>
          </w:p>
        </w:tc>
        <w:tc>
          <w:tcPr>
            <w:tcW w:w="2627" w:type="dxa"/>
            <w:vMerge/>
            <w:shd w:val="clear" w:color="auto" w:fill="auto"/>
            <w:vAlign w:val="center"/>
          </w:tcPr>
          <w:p w14:paraId="506FFC33" w14:textId="77777777" w:rsidR="00B0424E" w:rsidRDefault="00B0424E">
            <w:pPr>
              <w:spacing w:beforeLines="50" w:before="156" w:afterLines="50" w:after="156"/>
              <w:rPr>
                <w:rFonts w:ascii="宋体" w:eastAsia="宋体" w:hAnsi="宋体"/>
                <w:kern w:val="0"/>
                <w:szCs w:val="21"/>
              </w:rPr>
            </w:pPr>
          </w:p>
        </w:tc>
      </w:tr>
    </w:tbl>
    <w:p w14:paraId="013A24B8" w14:textId="77777777" w:rsidR="00B0424E" w:rsidRDefault="00CA0726">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B0424E" w14:paraId="3E8E8681"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E9F5E71" w14:textId="77777777" w:rsidR="00B0424E" w:rsidRDefault="00CA0726">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32F6E65A" w14:textId="77777777" w:rsidR="00B0424E" w:rsidRDefault="00CA0726">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4EFCCBF" w14:textId="77777777" w:rsidR="00B0424E" w:rsidRDefault="00CA0726">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B0424E" w14:paraId="49552D17" w14:textId="77777777">
        <w:trPr>
          <w:trHeight w:val="454"/>
          <w:tblHeader/>
          <w:jc w:val="center"/>
        </w:trPr>
        <w:tc>
          <w:tcPr>
            <w:tcW w:w="993" w:type="dxa"/>
            <w:vMerge/>
            <w:tcBorders>
              <w:left w:val="single" w:sz="4" w:space="0" w:color="auto"/>
              <w:right w:val="single" w:sz="4" w:space="0" w:color="auto"/>
            </w:tcBorders>
            <w:vAlign w:val="center"/>
          </w:tcPr>
          <w:p w14:paraId="7CCACD30" w14:textId="77777777" w:rsidR="00B0424E" w:rsidRDefault="00B0424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B2EB1D6" w14:textId="77777777" w:rsidR="00B0424E" w:rsidRDefault="00CA0726">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9691AEA" w14:textId="77777777" w:rsidR="00B0424E" w:rsidRDefault="00CA0726">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03A3103" w14:textId="77777777" w:rsidR="00B0424E" w:rsidRDefault="00CA0726">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3772E2A" w14:textId="77777777" w:rsidR="00B0424E" w:rsidRDefault="00CA0726">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E32AE4B" w14:textId="77777777" w:rsidR="00B0424E" w:rsidRDefault="00CA072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B0424E" w14:paraId="0E93E78D" w14:textId="77777777">
        <w:trPr>
          <w:trHeight w:val="449"/>
          <w:tblHeader/>
          <w:jc w:val="center"/>
        </w:trPr>
        <w:tc>
          <w:tcPr>
            <w:tcW w:w="993" w:type="dxa"/>
            <w:vMerge/>
            <w:tcBorders>
              <w:left w:val="single" w:sz="4" w:space="0" w:color="auto"/>
              <w:right w:val="single" w:sz="4" w:space="0" w:color="auto"/>
            </w:tcBorders>
            <w:vAlign w:val="center"/>
          </w:tcPr>
          <w:p w14:paraId="63AFADE2" w14:textId="77777777" w:rsidR="00B0424E" w:rsidRDefault="00B0424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5AEB1D5" w14:textId="77777777" w:rsidR="00B0424E" w:rsidRDefault="00CA0726">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9E92672" w14:textId="77777777" w:rsidR="00B0424E" w:rsidRDefault="00CA0726">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074DD1A" w14:textId="77777777" w:rsidR="00B0424E" w:rsidRDefault="00CA0726">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E52E153" w14:textId="77777777" w:rsidR="00B0424E" w:rsidRDefault="00CA072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C9AED71" w14:textId="77777777" w:rsidR="00B0424E" w:rsidRDefault="00CA072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B0424E" w14:paraId="43D2013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B26BFD9" w14:textId="77777777" w:rsidR="00B0424E" w:rsidRDefault="00B0424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89AC770" w14:textId="77777777" w:rsidR="00B0424E" w:rsidRDefault="00CA0726">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4E20B32" w14:textId="77777777" w:rsidR="00B0424E" w:rsidRDefault="00CA0726">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ED47293" w14:textId="77777777" w:rsidR="00B0424E" w:rsidRDefault="00CA0726">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73C6371" w14:textId="77777777" w:rsidR="00B0424E" w:rsidRDefault="00CA0726">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2BFD16C" w14:textId="77777777" w:rsidR="00B0424E" w:rsidRDefault="00CA0726">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B0424E" w14:paraId="44634E41" w14:textId="77777777">
        <w:trPr>
          <w:trHeight w:val="3980"/>
          <w:jc w:val="center"/>
        </w:trPr>
        <w:tc>
          <w:tcPr>
            <w:tcW w:w="993" w:type="dxa"/>
            <w:tcBorders>
              <w:top w:val="single" w:sz="4" w:space="0" w:color="auto"/>
              <w:left w:val="single" w:sz="4" w:space="0" w:color="auto"/>
              <w:bottom w:val="single" w:sz="4" w:space="0" w:color="auto"/>
              <w:right w:val="single" w:sz="4" w:space="0" w:color="auto"/>
            </w:tcBorders>
            <w:vAlign w:val="center"/>
          </w:tcPr>
          <w:p w14:paraId="6A86554D" w14:textId="77777777" w:rsidR="00B0424E" w:rsidRDefault="00CA072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3E836A80" w14:textId="77777777" w:rsidR="00B0424E" w:rsidRDefault="00CA072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299902F" w14:textId="77777777" w:rsidR="00B0424E" w:rsidRDefault="00CA0726">
            <w:pPr>
              <w:spacing w:beforeLines="50" w:before="156" w:afterLines="50" w:after="156"/>
              <w:rPr>
                <w:rFonts w:ascii="宋体" w:eastAsia="宋体" w:hAnsi="宋体"/>
                <w:szCs w:val="21"/>
              </w:rPr>
            </w:pPr>
            <w:r>
              <w:rPr>
                <w:rFonts w:ascii="宋体" w:eastAsia="宋体" w:hAnsi="宋体" w:cs="TimesNewRomanPSMT" w:hint="eastAsia"/>
                <w:color w:val="000000"/>
                <w:kern w:val="0"/>
                <w:szCs w:val="21"/>
              </w:rPr>
              <w:t>全面掌握</w:t>
            </w:r>
            <w:r>
              <w:rPr>
                <w:rFonts w:ascii="宋体" w:eastAsia="宋体" w:hAnsi="宋体" w:cs="TimesNewRomanPSMT"/>
                <w:color w:val="000000"/>
                <w:kern w:val="0"/>
                <w:szCs w:val="21"/>
              </w:rPr>
              <w:t>免疫系统的组成</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基本功能及免疫应答的种类、特点；</w:t>
            </w:r>
            <w:r>
              <w:rPr>
                <w:rFonts w:ascii="宋体" w:eastAsia="宋体" w:hAnsi="宋体" w:cs="TimesNewRomanPSMT" w:hint="eastAsia"/>
                <w:color w:val="000000"/>
                <w:kern w:val="0"/>
                <w:szCs w:val="21"/>
              </w:rPr>
              <w:t>熟练掌握</w:t>
            </w:r>
            <w:r>
              <w:rPr>
                <w:rFonts w:ascii="宋体" w:eastAsia="宋体" w:hAnsi="宋体" w:cs="宋体"/>
                <w:color w:val="000000"/>
                <w:kern w:val="0"/>
                <w:szCs w:val="21"/>
              </w:rPr>
              <w:t>抗原抗体的</w:t>
            </w:r>
            <w:r>
              <w:rPr>
                <w:rFonts w:ascii="宋体" w:eastAsia="宋体" w:hAnsi="宋体" w:cs="宋体" w:hint="eastAsia"/>
                <w:color w:val="000000"/>
                <w:kern w:val="0"/>
                <w:szCs w:val="21"/>
              </w:rPr>
              <w:t>相关</w:t>
            </w:r>
            <w:r>
              <w:rPr>
                <w:rFonts w:ascii="宋体" w:eastAsia="宋体" w:hAnsi="宋体" w:cs="宋体"/>
                <w:color w:val="000000"/>
                <w:kern w:val="0"/>
                <w:szCs w:val="21"/>
              </w:rPr>
              <w:t>概念、结构与功能</w:t>
            </w:r>
            <w:r>
              <w:rPr>
                <w:rFonts w:ascii="宋体" w:eastAsia="宋体" w:hAnsi="宋体" w:cs="宋体" w:hint="eastAsia"/>
                <w:color w:val="000000"/>
                <w:kern w:val="0"/>
                <w:szCs w:val="21"/>
              </w:rPr>
              <w:t>；熟练掌握</w:t>
            </w:r>
            <w:r>
              <w:rPr>
                <w:rFonts w:ascii="宋体" w:eastAsia="宋体" w:hAnsi="宋体" w:cs="TimesNewRomanPSMT"/>
                <w:color w:val="000000"/>
                <w:kern w:val="0"/>
                <w:szCs w:val="21"/>
              </w:rPr>
              <w:t>细胞因子</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人白细胞分化抗原</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粘附分子的概念</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功能及应用</w:t>
            </w:r>
            <w:r>
              <w:rPr>
                <w:rFonts w:ascii="宋体" w:eastAsia="宋体" w:hAnsi="宋体" w:cs="TimesNewRomanPSMT" w:hint="eastAsia"/>
                <w:color w:val="000000"/>
                <w:kern w:val="0"/>
                <w:szCs w:val="21"/>
              </w:rPr>
              <w:t>。</w:t>
            </w:r>
          </w:p>
        </w:tc>
        <w:tc>
          <w:tcPr>
            <w:tcW w:w="1984" w:type="dxa"/>
            <w:tcBorders>
              <w:top w:val="single" w:sz="4" w:space="0" w:color="auto"/>
              <w:left w:val="single" w:sz="4" w:space="0" w:color="auto"/>
              <w:bottom w:val="single" w:sz="4" w:space="0" w:color="auto"/>
              <w:right w:val="single" w:sz="4" w:space="0" w:color="auto"/>
            </w:tcBorders>
          </w:tcPr>
          <w:p w14:paraId="683D3330" w14:textId="77777777" w:rsidR="00B0424E" w:rsidRDefault="00CA0726">
            <w:pPr>
              <w:spacing w:beforeLines="50" w:before="156" w:afterLines="50" w:after="156"/>
              <w:rPr>
                <w:rFonts w:ascii="宋体" w:eastAsia="宋体" w:hAnsi="宋体"/>
                <w:szCs w:val="21"/>
              </w:rPr>
            </w:pPr>
            <w:r>
              <w:rPr>
                <w:rFonts w:ascii="宋体" w:eastAsia="宋体" w:hAnsi="宋体" w:cs="TimesNewRomanPSMT" w:hint="eastAsia"/>
                <w:color w:val="000000"/>
                <w:kern w:val="0"/>
                <w:szCs w:val="21"/>
              </w:rPr>
              <w:t>基本掌握</w:t>
            </w:r>
            <w:r>
              <w:rPr>
                <w:rFonts w:ascii="宋体" w:eastAsia="宋体" w:hAnsi="宋体" w:cs="TimesNewRomanPSMT"/>
                <w:color w:val="000000"/>
                <w:kern w:val="0"/>
                <w:szCs w:val="21"/>
              </w:rPr>
              <w:t>免疫系统的组成</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基本功能及免疫应答的种类、特点；</w:t>
            </w:r>
            <w:r>
              <w:rPr>
                <w:rFonts w:ascii="宋体" w:eastAsia="宋体" w:hAnsi="宋体" w:cs="TimesNewRomanPSMT" w:hint="eastAsia"/>
                <w:color w:val="000000"/>
                <w:kern w:val="0"/>
                <w:szCs w:val="21"/>
              </w:rPr>
              <w:t>熟练掌握</w:t>
            </w:r>
            <w:r>
              <w:rPr>
                <w:rFonts w:ascii="宋体" w:eastAsia="宋体" w:hAnsi="宋体" w:cs="宋体"/>
                <w:color w:val="000000"/>
                <w:kern w:val="0"/>
                <w:szCs w:val="21"/>
              </w:rPr>
              <w:t>抗原抗体的</w:t>
            </w:r>
            <w:r>
              <w:rPr>
                <w:rFonts w:ascii="宋体" w:eastAsia="宋体" w:hAnsi="宋体" w:cs="宋体" w:hint="eastAsia"/>
                <w:color w:val="000000"/>
                <w:kern w:val="0"/>
                <w:szCs w:val="21"/>
              </w:rPr>
              <w:t>相关</w:t>
            </w:r>
            <w:r>
              <w:rPr>
                <w:rFonts w:ascii="宋体" w:eastAsia="宋体" w:hAnsi="宋体" w:cs="宋体"/>
                <w:color w:val="000000"/>
                <w:kern w:val="0"/>
                <w:szCs w:val="21"/>
              </w:rPr>
              <w:t>概念、结构与功能</w:t>
            </w:r>
            <w:r>
              <w:rPr>
                <w:rFonts w:ascii="宋体" w:eastAsia="宋体" w:hAnsi="宋体" w:cs="宋体" w:hint="eastAsia"/>
                <w:color w:val="000000"/>
                <w:kern w:val="0"/>
                <w:szCs w:val="21"/>
              </w:rPr>
              <w:t>；熟练掌握</w:t>
            </w:r>
            <w:r>
              <w:rPr>
                <w:rFonts w:ascii="宋体" w:eastAsia="宋体" w:hAnsi="宋体" w:cs="TimesNewRomanPSMT"/>
                <w:color w:val="000000"/>
                <w:kern w:val="0"/>
                <w:szCs w:val="21"/>
              </w:rPr>
              <w:t>细胞因子</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人白细胞分化抗原</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粘附分子的概念</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功能及应用</w:t>
            </w:r>
            <w:r>
              <w:rPr>
                <w:rFonts w:ascii="宋体" w:eastAsia="宋体" w:hAnsi="宋体" w:cs="TimesNewRomanPSMT" w:hint="eastAsia"/>
                <w:color w:val="000000"/>
                <w:kern w:val="0"/>
                <w:szCs w:val="21"/>
              </w:rPr>
              <w:t>。</w:t>
            </w:r>
          </w:p>
        </w:tc>
        <w:tc>
          <w:tcPr>
            <w:tcW w:w="1843" w:type="dxa"/>
            <w:tcBorders>
              <w:top w:val="single" w:sz="4" w:space="0" w:color="auto"/>
              <w:left w:val="single" w:sz="4" w:space="0" w:color="auto"/>
              <w:bottom w:val="single" w:sz="4" w:space="0" w:color="auto"/>
              <w:right w:val="single" w:sz="4" w:space="0" w:color="auto"/>
            </w:tcBorders>
          </w:tcPr>
          <w:p w14:paraId="0EE1A9A8" w14:textId="77777777" w:rsidR="00B0424E" w:rsidRDefault="00CA0726">
            <w:pPr>
              <w:spacing w:beforeLines="50" w:before="156" w:afterLines="50" w:after="156"/>
              <w:rPr>
                <w:rFonts w:ascii="宋体" w:eastAsia="宋体" w:hAnsi="宋体"/>
                <w:szCs w:val="21"/>
              </w:rPr>
            </w:pPr>
            <w:r>
              <w:rPr>
                <w:rFonts w:ascii="宋体" w:eastAsia="宋体" w:hAnsi="宋体" w:cs="TimesNewRomanPSMT" w:hint="eastAsia"/>
                <w:color w:val="000000"/>
                <w:kern w:val="0"/>
                <w:szCs w:val="21"/>
              </w:rPr>
              <w:t>掌握</w:t>
            </w:r>
            <w:r>
              <w:rPr>
                <w:rFonts w:ascii="宋体" w:eastAsia="宋体" w:hAnsi="宋体" w:cs="TimesNewRomanPSMT"/>
                <w:color w:val="000000"/>
                <w:kern w:val="0"/>
                <w:szCs w:val="21"/>
              </w:rPr>
              <w:t>免疫系统的组成</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基本功能及免疫应答的种类、特点；</w:t>
            </w:r>
            <w:r>
              <w:rPr>
                <w:rFonts w:ascii="宋体" w:eastAsia="宋体" w:hAnsi="宋体" w:cs="TimesNewRomanPSMT" w:hint="eastAsia"/>
                <w:color w:val="000000"/>
                <w:kern w:val="0"/>
                <w:szCs w:val="21"/>
              </w:rPr>
              <w:t>掌握</w:t>
            </w:r>
            <w:r>
              <w:rPr>
                <w:rFonts w:ascii="宋体" w:eastAsia="宋体" w:hAnsi="宋体" w:cs="宋体"/>
                <w:color w:val="000000"/>
                <w:kern w:val="0"/>
                <w:szCs w:val="21"/>
              </w:rPr>
              <w:t>抗原抗体的</w:t>
            </w:r>
            <w:r>
              <w:rPr>
                <w:rFonts w:ascii="宋体" w:eastAsia="宋体" w:hAnsi="宋体" w:cs="宋体" w:hint="eastAsia"/>
                <w:color w:val="000000"/>
                <w:kern w:val="0"/>
                <w:szCs w:val="21"/>
              </w:rPr>
              <w:t>相关</w:t>
            </w:r>
            <w:r>
              <w:rPr>
                <w:rFonts w:ascii="宋体" w:eastAsia="宋体" w:hAnsi="宋体" w:cs="宋体"/>
                <w:color w:val="000000"/>
                <w:kern w:val="0"/>
                <w:szCs w:val="21"/>
              </w:rPr>
              <w:t>概念、结构与功能</w:t>
            </w:r>
            <w:r>
              <w:rPr>
                <w:rFonts w:ascii="宋体" w:eastAsia="宋体" w:hAnsi="宋体" w:cs="宋体" w:hint="eastAsia"/>
                <w:color w:val="000000"/>
                <w:kern w:val="0"/>
                <w:szCs w:val="21"/>
              </w:rPr>
              <w:t>；熟练掌握</w:t>
            </w:r>
            <w:r>
              <w:rPr>
                <w:rFonts w:ascii="宋体" w:eastAsia="宋体" w:hAnsi="宋体" w:cs="TimesNewRomanPSMT"/>
                <w:color w:val="000000"/>
                <w:kern w:val="0"/>
                <w:szCs w:val="21"/>
              </w:rPr>
              <w:t>细胞因子</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人白细胞分化抗原</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粘附分子的概念</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功能及应用</w:t>
            </w:r>
            <w:r>
              <w:rPr>
                <w:rFonts w:ascii="宋体" w:eastAsia="宋体" w:hAnsi="宋体" w:cs="TimesNewRomanPSMT"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0236571F" w14:textId="77777777" w:rsidR="00B0424E" w:rsidRDefault="00CA0726">
            <w:pPr>
              <w:spacing w:beforeLines="50" w:before="156" w:afterLines="50" w:after="156"/>
              <w:rPr>
                <w:rFonts w:ascii="宋体" w:eastAsia="宋体" w:hAnsi="宋体"/>
                <w:szCs w:val="21"/>
              </w:rPr>
            </w:pPr>
            <w:r>
              <w:rPr>
                <w:rFonts w:ascii="宋体" w:eastAsia="宋体" w:hAnsi="宋体" w:cs="TimesNewRomanPSMT" w:hint="eastAsia"/>
                <w:color w:val="000000"/>
                <w:kern w:val="0"/>
                <w:szCs w:val="21"/>
              </w:rPr>
              <w:t>掌握</w:t>
            </w:r>
            <w:r>
              <w:rPr>
                <w:rFonts w:ascii="宋体" w:eastAsia="宋体" w:hAnsi="宋体" w:cs="TimesNewRomanPSMT"/>
                <w:color w:val="000000"/>
                <w:kern w:val="0"/>
                <w:szCs w:val="21"/>
              </w:rPr>
              <w:t>免疫系统的组成</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基本功能及免疫应答的种类、特点；</w:t>
            </w:r>
            <w:r>
              <w:rPr>
                <w:rFonts w:ascii="宋体" w:eastAsia="宋体" w:hAnsi="宋体" w:cs="TimesNewRomanPSMT" w:hint="eastAsia"/>
                <w:color w:val="000000"/>
                <w:kern w:val="0"/>
                <w:szCs w:val="21"/>
              </w:rPr>
              <w:t>掌握</w:t>
            </w:r>
            <w:r>
              <w:rPr>
                <w:rFonts w:ascii="宋体" w:eastAsia="宋体" w:hAnsi="宋体" w:cs="宋体"/>
                <w:color w:val="000000"/>
                <w:kern w:val="0"/>
                <w:szCs w:val="21"/>
              </w:rPr>
              <w:t>抗原抗体的</w:t>
            </w:r>
            <w:r>
              <w:rPr>
                <w:rFonts w:ascii="宋体" w:eastAsia="宋体" w:hAnsi="宋体" w:cs="宋体" w:hint="eastAsia"/>
                <w:color w:val="000000"/>
                <w:kern w:val="0"/>
                <w:szCs w:val="21"/>
              </w:rPr>
              <w:t>相关</w:t>
            </w:r>
            <w:r>
              <w:rPr>
                <w:rFonts w:ascii="宋体" w:eastAsia="宋体" w:hAnsi="宋体" w:cs="宋体"/>
                <w:color w:val="000000"/>
                <w:kern w:val="0"/>
                <w:szCs w:val="21"/>
              </w:rPr>
              <w:t>概念、结构与功能</w:t>
            </w:r>
            <w:r>
              <w:rPr>
                <w:rFonts w:ascii="宋体" w:eastAsia="宋体" w:hAnsi="宋体" w:cs="宋体" w:hint="eastAsia"/>
                <w:color w:val="000000"/>
                <w:kern w:val="0"/>
                <w:szCs w:val="21"/>
              </w:rPr>
              <w:t>；熟练掌握</w:t>
            </w:r>
            <w:r>
              <w:rPr>
                <w:rFonts w:ascii="宋体" w:eastAsia="宋体" w:hAnsi="宋体" w:cs="TimesNewRomanPSMT"/>
                <w:color w:val="000000"/>
                <w:kern w:val="0"/>
                <w:szCs w:val="21"/>
              </w:rPr>
              <w:t>细胞因子</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人白细胞分化抗原</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粘附分子的概念</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功能及应用</w:t>
            </w:r>
            <w:r>
              <w:rPr>
                <w:rFonts w:ascii="宋体" w:eastAsia="宋体" w:hAnsi="宋体" w:cs="TimesNewRomanPSMT"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79B8DF81" w14:textId="77777777" w:rsidR="00B0424E" w:rsidRDefault="00CA0726">
            <w:pPr>
              <w:spacing w:beforeLines="50" w:before="156" w:afterLines="50" w:after="156"/>
              <w:rPr>
                <w:rFonts w:ascii="宋体" w:eastAsia="宋体" w:hAnsi="宋体"/>
                <w:szCs w:val="21"/>
              </w:rPr>
            </w:pPr>
            <w:r>
              <w:rPr>
                <w:rFonts w:ascii="宋体" w:eastAsia="宋体" w:hAnsi="宋体" w:cs="TimesNewRomanPSMT" w:hint="eastAsia"/>
                <w:color w:val="000000"/>
                <w:kern w:val="0"/>
                <w:szCs w:val="21"/>
              </w:rPr>
              <w:t>不能掌握</w:t>
            </w:r>
            <w:r>
              <w:rPr>
                <w:rFonts w:ascii="宋体" w:eastAsia="宋体" w:hAnsi="宋体" w:cs="TimesNewRomanPSMT"/>
                <w:color w:val="000000"/>
                <w:kern w:val="0"/>
                <w:szCs w:val="21"/>
              </w:rPr>
              <w:t>免疫系统的组成</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基本功能及免疫应答的种类、特点；</w:t>
            </w:r>
            <w:r>
              <w:rPr>
                <w:rFonts w:ascii="宋体" w:eastAsia="宋体" w:hAnsi="宋体" w:cs="TimesNewRomanPSMT" w:hint="eastAsia"/>
                <w:color w:val="000000"/>
                <w:kern w:val="0"/>
                <w:szCs w:val="21"/>
              </w:rPr>
              <w:t>熟练掌握</w:t>
            </w:r>
            <w:r>
              <w:rPr>
                <w:rFonts w:ascii="宋体" w:eastAsia="宋体" w:hAnsi="宋体" w:cs="宋体"/>
                <w:color w:val="000000"/>
                <w:kern w:val="0"/>
                <w:szCs w:val="21"/>
              </w:rPr>
              <w:t>抗原抗体的</w:t>
            </w:r>
            <w:r>
              <w:rPr>
                <w:rFonts w:ascii="宋体" w:eastAsia="宋体" w:hAnsi="宋体" w:cs="宋体" w:hint="eastAsia"/>
                <w:color w:val="000000"/>
                <w:kern w:val="0"/>
                <w:szCs w:val="21"/>
              </w:rPr>
              <w:t>相关</w:t>
            </w:r>
            <w:r>
              <w:rPr>
                <w:rFonts w:ascii="宋体" w:eastAsia="宋体" w:hAnsi="宋体" w:cs="宋体"/>
                <w:color w:val="000000"/>
                <w:kern w:val="0"/>
                <w:szCs w:val="21"/>
              </w:rPr>
              <w:t>概念、结构与功能</w:t>
            </w:r>
            <w:r>
              <w:rPr>
                <w:rFonts w:ascii="宋体" w:eastAsia="宋体" w:hAnsi="宋体" w:cs="宋体" w:hint="eastAsia"/>
                <w:color w:val="000000"/>
                <w:kern w:val="0"/>
                <w:szCs w:val="21"/>
              </w:rPr>
              <w:t>；不能掌握</w:t>
            </w:r>
            <w:r>
              <w:rPr>
                <w:rFonts w:ascii="宋体" w:eastAsia="宋体" w:hAnsi="宋体" w:cs="TimesNewRomanPSMT"/>
                <w:color w:val="000000"/>
                <w:kern w:val="0"/>
                <w:szCs w:val="21"/>
              </w:rPr>
              <w:t>细胞因子</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人白细胞分化抗原</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粘附分子的概念</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功能及应用</w:t>
            </w:r>
            <w:r>
              <w:rPr>
                <w:rFonts w:ascii="宋体" w:eastAsia="宋体" w:hAnsi="宋体" w:cs="TimesNewRomanPSMT" w:hint="eastAsia"/>
                <w:color w:val="000000"/>
                <w:kern w:val="0"/>
                <w:szCs w:val="21"/>
              </w:rPr>
              <w:t>。</w:t>
            </w:r>
          </w:p>
        </w:tc>
      </w:tr>
      <w:tr w:rsidR="00B0424E" w14:paraId="4DAFCB6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BDDDDE" w14:textId="77777777" w:rsidR="00B0424E" w:rsidRDefault="00CA072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EF567B5" w14:textId="77777777" w:rsidR="00B0424E" w:rsidRDefault="00CA072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279897B2" w14:textId="77777777" w:rsidR="00B0424E" w:rsidRDefault="00CA0726">
            <w:pPr>
              <w:widowControl/>
              <w:spacing w:beforeLines="50" w:before="156" w:afterLines="50" w:after="156"/>
              <w:jc w:val="left"/>
              <w:rPr>
                <w:rFonts w:ascii="宋体" w:eastAsia="宋体" w:hAnsi="宋体"/>
                <w:szCs w:val="21"/>
              </w:rPr>
            </w:pPr>
            <w:r>
              <w:rPr>
                <w:rFonts w:ascii="宋体" w:eastAsia="宋体" w:hAnsi="宋体" w:cs="宋体"/>
                <w:color w:val="000000"/>
                <w:kern w:val="0"/>
                <w:szCs w:val="21"/>
              </w:rPr>
              <w:t>全面掌握</w:t>
            </w:r>
            <w:r>
              <w:rPr>
                <w:rFonts w:ascii="宋体" w:eastAsia="宋体" w:hAnsi="宋体" w:cs="宋体" w:hint="eastAsia"/>
                <w:color w:val="000000"/>
                <w:kern w:val="0"/>
                <w:szCs w:val="21"/>
              </w:rPr>
              <w:t>固有免疫应答</w:t>
            </w:r>
            <w:r>
              <w:rPr>
                <w:rFonts w:ascii="宋体" w:eastAsia="宋体" w:hAnsi="宋体" w:cs="宋体"/>
                <w:color w:val="000000"/>
                <w:kern w:val="0"/>
                <w:szCs w:val="21"/>
              </w:rPr>
              <w:t>的</w:t>
            </w:r>
            <w:r>
              <w:rPr>
                <w:rFonts w:ascii="宋体" w:eastAsia="宋体" w:hAnsi="宋体" w:cs="宋体" w:hint="eastAsia"/>
                <w:color w:val="000000"/>
                <w:kern w:val="0"/>
                <w:szCs w:val="21"/>
              </w:rPr>
              <w:t>概念、组成、应答特点；全面掌握各种固有免疫细胞的发育、表面标志、重要受体、主要功能和效应机制；全面掌握补体系统的组成、基本特征和生物学功能；补体系统活化的特点及各种不同补体活化途径；全面</w:t>
            </w:r>
            <w:r>
              <w:rPr>
                <w:rFonts w:ascii="宋体" w:eastAsia="宋体" w:hAnsi="宋体" w:cs="宋体"/>
                <w:color w:val="000000"/>
                <w:kern w:val="0"/>
                <w:szCs w:val="21"/>
              </w:rPr>
              <w:t>掌握主要组织相容性复合体（MHC）</w:t>
            </w:r>
            <w:r>
              <w:rPr>
                <w:rFonts w:ascii="宋体" w:eastAsia="宋体" w:hAnsi="宋体" w:cs="宋体" w:hint="eastAsia"/>
                <w:color w:val="000000"/>
                <w:kern w:val="0"/>
                <w:szCs w:val="21"/>
              </w:rPr>
              <w:t>的概念、结构、组织分布和功能特点；很熟悉M</w:t>
            </w:r>
            <w:r>
              <w:rPr>
                <w:rFonts w:ascii="宋体" w:eastAsia="宋体" w:hAnsi="宋体" w:cs="宋体"/>
                <w:color w:val="000000"/>
                <w:kern w:val="0"/>
                <w:szCs w:val="21"/>
              </w:rPr>
              <w:t>HC</w:t>
            </w:r>
            <w:r>
              <w:rPr>
                <w:rFonts w:ascii="宋体" w:eastAsia="宋体" w:hAnsi="宋体" w:cs="宋体" w:hint="eastAsia"/>
                <w:color w:val="000000"/>
                <w:kern w:val="0"/>
                <w:szCs w:val="21"/>
              </w:rPr>
              <w:t>基因结构和遗传特征及H</w:t>
            </w:r>
            <w:r>
              <w:rPr>
                <w:rFonts w:ascii="宋体" w:eastAsia="宋体" w:hAnsi="宋体" w:cs="宋体"/>
                <w:color w:val="000000"/>
                <w:kern w:val="0"/>
                <w:szCs w:val="21"/>
              </w:rPr>
              <w:t>LA</w:t>
            </w:r>
            <w:r>
              <w:rPr>
                <w:rFonts w:ascii="宋体" w:eastAsia="宋体" w:hAnsi="宋体" w:cs="宋体" w:hint="eastAsia"/>
                <w:color w:val="000000"/>
                <w:kern w:val="0"/>
                <w:szCs w:val="21"/>
              </w:rPr>
              <w:t>的生物学功能。</w:t>
            </w:r>
            <w:r>
              <w:rPr>
                <w:rFonts w:ascii="宋体" w:eastAsia="宋体" w:hAnsi="宋体"/>
                <w:szCs w:val="21"/>
              </w:rPr>
              <w:t xml:space="preserve"> </w:t>
            </w:r>
          </w:p>
        </w:tc>
        <w:tc>
          <w:tcPr>
            <w:tcW w:w="1984" w:type="dxa"/>
            <w:tcBorders>
              <w:top w:val="single" w:sz="4" w:space="0" w:color="auto"/>
              <w:left w:val="single" w:sz="4" w:space="0" w:color="auto"/>
              <w:bottom w:val="single" w:sz="4" w:space="0" w:color="auto"/>
              <w:right w:val="single" w:sz="4" w:space="0" w:color="auto"/>
            </w:tcBorders>
          </w:tcPr>
          <w:p w14:paraId="240054C4" w14:textId="77777777" w:rsidR="00B0424E" w:rsidRDefault="00CA0726">
            <w:pPr>
              <w:spacing w:beforeLines="50" w:before="156" w:afterLines="50" w:after="156"/>
              <w:rPr>
                <w:rFonts w:ascii="宋体" w:eastAsia="宋体" w:hAnsi="宋体"/>
                <w:szCs w:val="21"/>
              </w:rPr>
            </w:pPr>
            <w:r>
              <w:rPr>
                <w:rFonts w:ascii="宋体" w:eastAsia="宋体" w:hAnsi="宋体" w:cs="宋体" w:hint="eastAsia"/>
                <w:color w:val="000000"/>
                <w:kern w:val="0"/>
                <w:szCs w:val="21"/>
              </w:rPr>
              <w:t>基本</w:t>
            </w:r>
            <w:r>
              <w:rPr>
                <w:rFonts w:ascii="宋体" w:eastAsia="宋体" w:hAnsi="宋体" w:cs="宋体"/>
                <w:color w:val="000000"/>
                <w:kern w:val="0"/>
                <w:szCs w:val="21"/>
              </w:rPr>
              <w:t>掌握</w:t>
            </w:r>
            <w:r>
              <w:rPr>
                <w:rFonts w:ascii="宋体" w:eastAsia="宋体" w:hAnsi="宋体" w:cs="宋体" w:hint="eastAsia"/>
                <w:color w:val="000000"/>
                <w:kern w:val="0"/>
                <w:szCs w:val="21"/>
              </w:rPr>
              <w:t>固有免疫应答</w:t>
            </w:r>
            <w:r>
              <w:rPr>
                <w:rFonts w:ascii="宋体" w:eastAsia="宋体" w:hAnsi="宋体" w:cs="宋体"/>
                <w:color w:val="000000"/>
                <w:kern w:val="0"/>
                <w:szCs w:val="21"/>
              </w:rPr>
              <w:t>的</w:t>
            </w:r>
            <w:r>
              <w:rPr>
                <w:rFonts w:ascii="宋体" w:eastAsia="宋体" w:hAnsi="宋体" w:cs="宋体" w:hint="eastAsia"/>
                <w:color w:val="000000"/>
                <w:kern w:val="0"/>
                <w:szCs w:val="21"/>
              </w:rPr>
              <w:t>概念、组成、应答特点；基本掌握各种固有免疫细胞的发育、表面标志、重要受体、主要功能和效应机制；基本掌握补体系统的组成、基本特征和生物学功能；补体系统活化的特点及各种不同补体活化途径；基本</w:t>
            </w:r>
            <w:r>
              <w:rPr>
                <w:rFonts w:ascii="宋体" w:eastAsia="宋体" w:hAnsi="宋体" w:cs="宋体"/>
                <w:color w:val="000000"/>
                <w:kern w:val="0"/>
                <w:szCs w:val="21"/>
              </w:rPr>
              <w:t>掌握主要组织相容性复合体（MHC）</w:t>
            </w:r>
            <w:r>
              <w:rPr>
                <w:rFonts w:ascii="宋体" w:eastAsia="宋体" w:hAnsi="宋体" w:cs="宋体" w:hint="eastAsia"/>
                <w:color w:val="000000"/>
                <w:kern w:val="0"/>
                <w:szCs w:val="21"/>
              </w:rPr>
              <w:t>的概念、结构、组织分布和功能特点；熟悉M</w:t>
            </w:r>
            <w:r>
              <w:rPr>
                <w:rFonts w:ascii="宋体" w:eastAsia="宋体" w:hAnsi="宋体" w:cs="宋体"/>
                <w:color w:val="000000"/>
                <w:kern w:val="0"/>
                <w:szCs w:val="21"/>
              </w:rPr>
              <w:t>HC</w:t>
            </w:r>
            <w:r>
              <w:rPr>
                <w:rFonts w:ascii="宋体" w:eastAsia="宋体" w:hAnsi="宋体" w:cs="宋体" w:hint="eastAsia"/>
                <w:color w:val="000000"/>
                <w:kern w:val="0"/>
                <w:szCs w:val="21"/>
              </w:rPr>
              <w:t>基因结构和遗传特征及H</w:t>
            </w:r>
            <w:r>
              <w:rPr>
                <w:rFonts w:ascii="宋体" w:eastAsia="宋体" w:hAnsi="宋体" w:cs="宋体"/>
                <w:color w:val="000000"/>
                <w:kern w:val="0"/>
                <w:szCs w:val="21"/>
              </w:rPr>
              <w:t>LA</w:t>
            </w:r>
            <w:r>
              <w:rPr>
                <w:rFonts w:ascii="宋体" w:eastAsia="宋体" w:hAnsi="宋体" w:cs="宋体" w:hint="eastAsia"/>
                <w:color w:val="000000"/>
                <w:kern w:val="0"/>
                <w:szCs w:val="21"/>
              </w:rPr>
              <w:t>的生物学功能。</w:t>
            </w:r>
          </w:p>
        </w:tc>
        <w:tc>
          <w:tcPr>
            <w:tcW w:w="1843" w:type="dxa"/>
            <w:tcBorders>
              <w:top w:val="single" w:sz="4" w:space="0" w:color="auto"/>
              <w:left w:val="single" w:sz="4" w:space="0" w:color="auto"/>
              <w:bottom w:val="single" w:sz="4" w:space="0" w:color="auto"/>
              <w:right w:val="single" w:sz="4" w:space="0" w:color="auto"/>
            </w:tcBorders>
          </w:tcPr>
          <w:p w14:paraId="3BC0B985" w14:textId="77777777" w:rsidR="00B0424E" w:rsidRDefault="00CA0726">
            <w:pPr>
              <w:spacing w:beforeLines="50" w:before="156" w:afterLines="50" w:after="156"/>
              <w:rPr>
                <w:rFonts w:ascii="宋体" w:eastAsia="宋体" w:hAnsi="宋体"/>
                <w:szCs w:val="21"/>
              </w:rPr>
            </w:pPr>
            <w:r>
              <w:rPr>
                <w:rFonts w:ascii="宋体" w:eastAsia="宋体" w:hAnsi="宋体" w:cs="宋体"/>
                <w:color w:val="000000"/>
                <w:kern w:val="0"/>
                <w:szCs w:val="21"/>
              </w:rPr>
              <w:t>掌握</w:t>
            </w:r>
            <w:r>
              <w:rPr>
                <w:rFonts w:ascii="宋体" w:eastAsia="宋体" w:hAnsi="宋体" w:cs="宋体" w:hint="eastAsia"/>
                <w:color w:val="000000"/>
                <w:kern w:val="0"/>
                <w:szCs w:val="21"/>
              </w:rPr>
              <w:t>固有免疫应答</w:t>
            </w:r>
            <w:r>
              <w:rPr>
                <w:rFonts w:ascii="宋体" w:eastAsia="宋体" w:hAnsi="宋体" w:cs="宋体"/>
                <w:color w:val="000000"/>
                <w:kern w:val="0"/>
                <w:szCs w:val="21"/>
              </w:rPr>
              <w:t>的</w:t>
            </w:r>
            <w:r>
              <w:rPr>
                <w:rFonts w:ascii="宋体" w:eastAsia="宋体" w:hAnsi="宋体" w:cs="宋体" w:hint="eastAsia"/>
                <w:color w:val="000000"/>
                <w:kern w:val="0"/>
                <w:szCs w:val="21"/>
              </w:rPr>
              <w:t>概念、组成、应答特点；掌握各种固有免疫细胞的发育、表面标志、重要受体、主要功能和效应机制；掌握补体系统的组成、基本特征和生物学功能；补体系统活化的特点及各种不同补体活化途径；</w:t>
            </w:r>
            <w:r>
              <w:rPr>
                <w:rFonts w:ascii="宋体" w:eastAsia="宋体" w:hAnsi="宋体" w:cs="宋体"/>
                <w:color w:val="000000"/>
                <w:kern w:val="0"/>
                <w:szCs w:val="21"/>
              </w:rPr>
              <w:t>掌握主要组织相容性复合体（MHC）</w:t>
            </w:r>
            <w:r>
              <w:rPr>
                <w:rFonts w:ascii="宋体" w:eastAsia="宋体" w:hAnsi="宋体" w:cs="宋体" w:hint="eastAsia"/>
                <w:color w:val="000000"/>
                <w:kern w:val="0"/>
                <w:szCs w:val="21"/>
              </w:rPr>
              <w:t>的概念、结构、组织分布和功能特点；熟悉M</w:t>
            </w:r>
            <w:r>
              <w:rPr>
                <w:rFonts w:ascii="宋体" w:eastAsia="宋体" w:hAnsi="宋体" w:cs="宋体"/>
                <w:color w:val="000000"/>
                <w:kern w:val="0"/>
                <w:szCs w:val="21"/>
              </w:rPr>
              <w:t>HC</w:t>
            </w:r>
            <w:r>
              <w:rPr>
                <w:rFonts w:ascii="宋体" w:eastAsia="宋体" w:hAnsi="宋体" w:cs="宋体" w:hint="eastAsia"/>
                <w:color w:val="000000"/>
                <w:kern w:val="0"/>
                <w:szCs w:val="21"/>
              </w:rPr>
              <w:t>基因结构和遗传特征及H</w:t>
            </w:r>
            <w:r>
              <w:rPr>
                <w:rFonts w:ascii="宋体" w:eastAsia="宋体" w:hAnsi="宋体" w:cs="宋体"/>
                <w:color w:val="000000"/>
                <w:kern w:val="0"/>
                <w:szCs w:val="21"/>
              </w:rPr>
              <w:t>LA</w:t>
            </w:r>
            <w:r>
              <w:rPr>
                <w:rFonts w:ascii="宋体" w:eastAsia="宋体" w:hAnsi="宋体" w:cs="宋体" w:hint="eastAsia"/>
                <w:color w:val="000000"/>
                <w:kern w:val="0"/>
                <w:szCs w:val="21"/>
              </w:rPr>
              <w:t>的生物学功能。</w:t>
            </w:r>
          </w:p>
        </w:tc>
        <w:tc>
          <w:tcPr>
            <w:tcW w:w="1779" w:type="dxa"/>
            <w:tcBorders>
              <w:top w:val="single" w:sz="4" w:space="0" w:color="auto"/>
              <w:left w:val="single" w:sz="4" w:space="0" w:color="auto"/>
              <w:bottom w:val="single" w:sz="4" w:space="0" w:color="auto"/>
              <w:right w:val="single" w:sz="4" w:space="0" w:color="auto"/>
            </w:tcBorders>
          </w:tcPr>
          <w:p w14:paraId="6B9A06BE" w14:textId="77777777" w:rsidR="00B0424E" w:rsidRDefault="00CA0726">
            <w:pPr>
              <w:spacing w:beforeLines="50" w:before="156" w:afterLines="50" w:after="156"/>
              <w:rPr>
                <w:rFonts w:ascii="宋体" w:eastAsia="宋体" w:hAnsi="宋体"/>
                <w:szCs w:val="21"/>
              </w:rPr>
            </w:pPr>
            <w:r>
              <w:rPr>
                <w:rFonts w:ascii="宋体" w:eastAsia="宋体" w:hAnsi="宋体" w:cs="宋体"/>
                <w:color w:val="000000"/>
                <w:kern w:val="0"/>
                <w:szCs w:val="21"/>
              </w:rPr>
              <w:t>掌握</w:t>
            </w:r>
            <w:r>
              <w:rPr>
                <w:rFonts w:ascii="宋体" w:eastAsia="宋体" w:hAnsi="宋体" w:cs="宋体" w:hint="eastAsia"/>
                <w:color w:val="000000"/>
                <w:kern w:val="0"/>
                <w:szCs w:val="21"/>
              </w:rPr>
              <w:t>固有免疫应答</w:t>
            </w:r>
            <w:r>
              <w:rPr>
                <w:rFonts w:ascii="宋体" w:eastAsia="宋体" w:hAnsi="宋体" w:cs="宋体"/>
                <w:color w:val="000000"/>
                <w:kern w:val="0"/>
                <w:szCs w:val="21"/>
              </w:rPr>
              <w:t>的</w:t>
            </w:r>
            <w:r>
              <w:rPr>
                <w:rFonts w:ascii="宋体" w:eastAsia="宋体" w:hAnsi="宋体" w:cs="宋体" w:hint="eastAsia"/>
                <w:color w:val="000000"/>
                <w:kern w:val="0"/>
                <w:szCs w:val="21"/>
              </w:rPr>
              <w:t>概念、组成、应答特点；全面掌握各种固有免疫细胞的发育、表面标志、重要受体、主要功能和效应机制；掌握补体系统的组成、基本特征和生物学功能；补体系统活化的特点及各种不同补体活化途径；</w:t>
            </w:r>
            <w:r>
              <w:rPr>
                <w:rFonts w:ascii="宋体" w:eastAsia="宋体" w:hAnsi="宋体" w:cs="宋体"/>
                <w:color w:val="000000"/>
                <w:kern w:val="0"/>
                <w:szCs w:val="21"/>
              </w:rPr>
              <w:t>掌握主要组织相容性复合体（MHC）</w:t>
            </w:r>
            <w:r>
              <w:rPr>
                <w:rFonts w:ascii="宋体" w:eastAsia="宋体" w:hAnsi="宋体" w:cs="宋体" w:hint="eastAsia"/>
                <w:color w:val="000000"/>
                <w:kern w:val="0"/>
                <w:szCs w:val="21"/>
              </w:rPr>
              <w:t>的概念、结构、组织分布和功能特点；不很熟悉M</w:t>
            </w:r>
            <w:r>
              <w:rPr>
                <w:rFonts w:ascii="宋体" w:eastAsia="宋体" w:hAnsi="宋体" w:cs="宋体"/>
                <w:color w:val="000000"/>
                <w:kern w:val="0"/>
                <w:szCs w:val="21"/>
              </w:rPr>
              <w:t>HC</w:t>
            </w:r>
            <w:r>
              <w:rPr>
                <w:rFonts w:ascii="宋体" w:eastAsia="宋体" w:hAnsi="宋体" w:cs="宋体" w:hint="eastAsia"/>
                <w:color w:val="000000"/>
                <w:kern w:val="0"/>
                <w:szCs w:val="21"/>
              </w:rPr>
              <w:t>基因结构和遗传特征及H</w:t>
            </w:r>
            <w:r>
              <w:rPr>
                <w:rFonts w:ascii="宋体" w:eastAsia="宋体" w:hAnsi="宋体" w:cs="宋体"/>
                <w:color w:val="000000"/>
                <w:kern w:val="0"/>
                <w:szCs w:val="21"/>
              </w:rPr>
              <w:t>LA</w:t>
            </w:r>
            <w:r>
              <w:rPr>
                <w:rFonts w:ascii="宋体" w:eastAsia="宋体" w:hAnsi="宋体" w:cs="宋体" w:hint="eastAsia"/>
                <w:color w:val="000000"/>
                <w:kern w:val="0"/>
                <w:szCs w:val="21"/>
              </w:rPr>
              <w:t>的生物学功能。</w:t>
            </w:r>
          </w:p>
        </w:tc>
        <w:tc>
          <w:tcPr>
            <w:tcW w:w="1779" w:type="dxa"/>
            <w:tcBorders>
              <w:top w:val="single" w:sz="4" w:space="0" w:color="auto"/>
              <w:left w:val="single" w:sz="4" w:space="0" w:color="auto"/>
              <w:bottom w:val="single" w:sz="4" w:space="0" w:color="auto"/>
              <w:right w:val="single" w:sz="4" w:space="0" w:color="auto"/>
            </w:tcBorders>
          </w:tcPr>
          <w:p w14:paraId="0F01A8A7" w14:textId="77777777" w:rsidR="00B0424E" w:rsidRDefault="00CA0726">
            <w:pPr>
              <w:spacing w:beforeLines="50" w:before="156" w:afterLines="50" w:after="156"/>
              <w:rPr>
                <w:rFonts w:ascii="宋体" w:eastAsia="宋体" w:hAnsi="宋体"/>
                <w:szCs w:val="21"/>
              </w:rPr>
            </w:pPr>
            <w:r>
              <w:rPr>
                <w:rFonts w:ascii="宋体" w:eastAsia="宋体" w:hAnsi="宋体" w:cs="宋体"/>
                <w:color w:val="000000"/>
                <w:kern w:val="0"/>
                <w:szCs w:val="21"/>
              </w:rPr>
              <w:t>不能掌握</w:t>
            </w:r>
            <w:r>
              <w:rPr>
                <w:rFonts w:ascii="宋体" w:eastAsia="宋体" w:hAnsi="宋体" w:cs="宋体" w:hint="eastAsia"/>
                <w:color w:val="000000"/>
                <w:kern w:val="0"/>
                <w:szCs w:val="21"/>
              </w:rPr>
              <w:t>固有免疫应答</w:t>
            </w:r>
            <w:r>
              <w:rPr>
                <w:rFonts w:ascii="宋体" w:eastAsia="宋体" w:hAnsi="宋体" w:cs="宋体"/>
                <w:color w:val="000000"/>
                <w:kern w:val="0"/>
                <w:szCs w:val="21"/>
              </w:rPr>
              <w:t>的</w:t>
            </w:r>
            <w:r>
              <w:rPr>
                <w:rFonts w:ascii="宋体" w:eastAsia="宋体" w:hAnsi="宋体" w:cs="宋体" w:hint="eastAsia"/>
                <w:color w:val="000000"/>
                <w:kern w:val="0"/>
                <w:szCs w:val="21"/>
              </w:rPr>
              <w:t>概念、组成、应答特点；不能掌握各种固有免疫细胞的发育、表面标志、重要受体、主要功能和效应机制；不能掌握补体系统的组成、基本特征和生物学功能；补体系统活化的特点及各种不同补体活化途径；不</w:t>
            </w:r>
            <w:r>
              <w:rPr>
                <w:rFonts w:ascii="宋体" w:eastAsia="宋体" w:hAnsi="宋体" w:cs="宋体"/>
                <w:color w:val="000000"/>
                <w:kern w:val="0"/>
                <w:szCs w:val="21"/>
              </w:rPr>
              <w:t>掌握主要组织相容性复合体（MHC）</w:t>
            </w:r>
            <w:r>
              <w:rPr>
                <w:rFonts w:ascii="宋体" w:eastAsia="宋体" w:hAnsi="宋体" w:cs="宋体" w:hint="eastAsia"/>
                <w:color w:val="000000"/>
                <w:kern w:val="0"/>
                <w:szCs w:val="21"/>
              </w:rPr>
              <w:t>的概念、结构、组织分布和功能特点；不熟悉M</w:t>
            </w:r>
            <w:r>
              <w:rPr>
                <w:rFonts w:ascii="宋体" w:eastAsia="宋体" w:hAnsi="宋体" w:cs="宋体"/>
                <w:color w:val="000000"/>
                <w:kern w:val="0"/>
                <w:szCs w:val="21"/>
              </w:rPr>
              <w:t>HC</w:t>
            </w:r>
            <w:r>
              <w:rPr>
                <w:rFonts w:ascii="宋体" w:eastAsia="宋体" w:hAnsi="宋体" w:cs="宋体" w:hint="eastAsia"/>
                <w:color w:val="000000"/>
                <w:kern w:val="0"/>
                <w:szCs w:val="21"/>
              </w:rPr>
              <w:t>基因结构和遗传特征及H</w:t>
            </w:r>
            <w:r>
              <w:rPr>
                <w:rFonts w:ascii="宋体" w:eastAsia="宋体" w:hAnsi="宋体" w:cs="宋体"/>
                <w:color w:val="000000"/>
                <w:kern w:val="0"/>
                <w:szCs w:val="21"/>
              </w:rPr>
              <w:t>LA</w:t>
            </w:r>
            <w:r>
              <w:rPr>
                <w:rFonts w:ascii="宋体" w:eastAsia="宋体" w:hAnsi="宋体" w:cs="宋体" w:hint="eastAsia"/>
                <w:color w:val="000000"/>
                <w:kern w:val="0"/>
                <w:szCs w:val="21"/>
              </w:rPr>
              <w:t>的生</w:t>
            </w:r>
            <w:r>
              <w:rPr>
                <w:rFonts w:ascii="宋体" w:eastAsia="宋体" w:hAnsi="宋体" w:cs="宋体" w:hint="eastAsia"/>
                <w:color w:val="000000"/>
                <w:kern w:val="0"/>
                <w:szCs w:val="21"/>
              </w:rPr>
              <w:lastRenderedPageBreak/>
              <w:t>物学功能。</w:t>
            </w:r>
          </w:p>
        </w:tc>
      </w:tr>
      <w:tr w:rsidR="00B0424E" w14:paraId="24A5A78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C1C4713" w14:textId="77777777" w:rsidR="00B0424E" w:rsidRDefault="00CA072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13DF975F" w14:textId="77777777" w:rsidR="00B0424E" w:rsidRDefault="00CA072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03BEC78B" w14:textId="77777777" w:rsidR="00B0424E" w:rsidRDefault="00CA0726">
            <w:pPr>
              <w:spacing w:beforeLines="50" w:before="156" w:afterLines="50" w:after="156"/>
              <w:rPr>
                <w:rFonts w:ascii="宋体" w:eastAsia="宋体" w:hAnsi="宋体"/>
                <w:szCs w:val="21"/>
              </w:rPr>
            </w:pPr>
            <w:r>
              <w:rPr>
                <w:rFonts w:ascii="宋体" w:eastAsia="宋体" w:hAnsi="宋体" w:hint="eastAsia"/>
                <w:szCs w:val="21"/>
              </w:rPr>
              <w:t>全面掌握适应性免疫应答的相关概念及基本理论；全面掌握T、B细胞的发育/活化的过程、机制、</w:t>
            </w:r>
            <w:r>
              <w:rPr>
                <w:rFonts w:ascii="宋体" w:eastAsia="宋体" w:hAnsi="宋体"/>
                <w:szCs w:val="21"/>
              </w:rPr>
              <w:t>生物学效应</w:t>
            </w:r>
            <w:r>
              <w:rPr>
                <w:rFonts w:ascii="宋体" w:eastAsia="宋体" w:hAnsi="宋体" w:hint="eastAsia"/>
                <w:szCs w:val="21"/>
              </w:rPr>
              <w:t>，以及涉及到的</w:t>
            </w:r>
            <w:r>
              <w:rPr>
                <w:rFonts w:ascii="宋体" w:eastAsia="宋体" w:hAnsi="宋体"/>
                <w:szCs w:val="21"/>
              </w:rPr>
              <w:t>免疫突触</w:t>
            </w:r>
            <w:r>
              <w:rPr>
                <w:rFonts w:ascii="宋体" w:eastAsia="宋体" w:hAnsi="宋体" w:hint="eastAsia"/>
                <w:szCs w:val="21"/>
              </w:rPr>
              <w:t>，</w:t>
            </w:r>
            <w:r>
              <w:rPr>
                <w:rFonts w:ascii="宋体" w:eastAsia="宋体" w:hAnsi="宋体"/>
                <w:szCs w:val="21"/>
              </w:rPr>
              <w:t>TCR识别抗原肽的MHC限制性等重要的相关概念</w:t>
            </w:r>
            <w:r>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48F9E388" w14:textId="77777777" w:rsidR="00B0424E" w:rsidRDefault="00CA0726">
            <w:pPr>
              <w:spacing w:beforeLines="50" w:before="156" w:afterLines="50" w:after="156"/>
              <w:rPr>
                <w:rFonts w:ascii="宋体" w:eastAsia="宋体" w:hAnsi="宋体"/>
                <w:szCs w:val="21"/>
              </w:rPr>
            </w:pPr>
            <w:r>
              <w:rPr>
                <w:rFonts w:ascii="宋体" w:eastAsia="宋体" w:hAnsi="宋体" w:hint="eastAsia"/>
                <w:szCs w:val="21"/>
              </w:rPr>
              <w:t>基本掌握适应性免疫应答的相关概念及基本理论；基本掌握T、B细胞的发育/活化的过程、机制、</w:t>
            </w:r>
            <w:r>
              <w:rPr>
                <w:rFonts w:ascii="宋体" w:eastAsia="宋体" w:hAnsi="宋体"/>
                <w:szCs w:val="21"/>
              </w:rPr>
              <w:t>生物学效应</w:t>
            </w:r>
            <w:r>
              <w:rPr>
                <w:rFonts w:ascii="宋体" w:eastAsia="宋体" w:hAnsi="宋体" w:hint="eastAsia"/>
                <w:szCs w:val="21"/>
              </w:rPr>
              <w:t>，以及涉及到的</w:t>
            </w:r>
            <w:r>
              <w:rPr>
                <w:rFonts w:ascii="宋体" w:eastAsia="宋体" w:hAnsi="宋体"/>
                <w:szCs w:val="21"/>
              </w:rPr>
              <w:t>免疫突触</w:t>
            </w:r>
            <w:r>
              <w:rPr>
                <w:rFonts w:ascii="宋体" w:eastAsia="宋体" w:hAnsi="宋体" w:hint="eastAsia"/>
                <w:szCs w:val="21"/>
              </w:rPr>
              <w:t>，</w:t>
            </w:r>
            <w:r>
              <w:rPr>
                <w:rFonts w:ascii="宋体" w:eastAsia="宋体" w:hAnsi="宋体"/>
                <w:szCs w:val="21"/>
              </w:rPr>
              <w:t>TCR识别抗原肽的MHC限制性等重要的相关概念</w:t>
            </w:r>
            <w:r>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359AAF8C" w14:textId="77777777" w:rsidR="00B0424E" w:rsidRDefault="00CA0726">
            <w:pPr>
              <w:spacing w:beforeLines="50" w:before="156" w:afterLines="50" w:after="156"/>
              <w:rPr>
                <w:rFonts w:ascii="宋体" w:eastAsia="宋体" w:hAnsi="宋体"/>
                <w:szCs w:val="21"/>
              </w:rPr>
            </w:pPr>
            <w:r>
              <w:rPr>
                <w:rFonts w:ascii="宋体" w:eastAsia="宋体" w:hAnsi="宋体" w:hint="eastAsia"/>
                <w:szCs w:val="21"/>
              </w:rPr>
              <w:t>掌握适应性免疫应答的相关概念及基本理论；掌握T、B细胞的发育/活化的过程、机制、</w:t>
            </w:r>
            <w:r>
              <w:rPr>
                <w:rFonts w:ascii="宋体" w:eastAsia="宋体" w:hAnsi="宋体"/>
                <w:szCs w:val="21"/>
              </w:rPr>
              <w:t>生物学效应</w:t>
            </w:r>
            <w:r>
              <w:rPr>
                <w:rFonts w:ascii="宋体" w:eastAsia="宋体" w:hAnsi="宋体" w:hint="eastAsia"/>
                <w:szCs w:val="21"/>
              </w:rPr>
              <w:t>，以及涉及到的</w:t>
            </w:r>
            <w:r>
              <w:rPr>
                <w:rFonts w:ascii="宋体" w:eastAsia="宋体" w:hAnsi="宋体"/>
                <w:szCs w:val="21"/>
              </w:rPr>
              <w:t>免疫突触</w:t>
            </w:r>
            <w:r>
              <w:rPr>
                <w:rFonts w:ascii="宋体" w:eastAsia="宋体" w:hAnsi="宋体" w:hint="eastAsia"/>
                <w:szCs w:val="21"/>
              </w:rPr>
              <w:t>，</w:t>
            </w:r>
            <w:r>
              <w:rPr>
                <w:rFonts w:ascii="宋体" w:eastAsia="宋体" w:hAnsi="宋体"/>
                <w:szCs w:val="21"/>
              </w:rPr>
              <w:t>TCR识别抗原肽的MHC限制性等重要的相关概念</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0A4D7138" w14:textId="77777777" w:rsidR="00B0424E" w:rsidRDefault="00CA0726">
            <w:pPr>
              <w:spacing w:beforeLines="50" w:before="156" w:afterLines="50" w:after="156"/>
              <w:rPr>
                <w:rFonts w:ascii="宋体" w:eastAsia="宋体" w:hAnsi="宋体"/>
                <w:szCs w:val="21"/>
              </w:rPr>
            </w:pPr>
            <w:r>
              <w:rPr>
                <w:rFonts w:ascii="宋体" w:eastAsia="宋体" w:hAnsi="宋体" w:hint="eastAsia"/>
                <w:szCs w:val="21"/>
              </w:rPr>
              <w:t>掌握适应性免疫应答的相关概念及基本理论；掌握T、B细胞的发育/活化的过程、机制、</w:t>
            </w:r>
            <w:r>
              <w:rPr>
                <w:rFonts w:ascii="宋体" w:eastAsia="宋体" w:hAnsi="宋体"/>
                <w:szCs w:val="21"/>
              </w:rPr>
              <w:t>生物学效应</w:t>
            </w:r>
            <w:r>
              <w:rPr>
                <w:rFonts w:ascii="宋体" w:eastAsia="宋体" w:hAnsi="宋体" w:hint="eastAsia"/>
                <w:szCs w:val="21"/>
              </w:rPr>
              <w:t>，以及涉及到的</w:t>
            </w:r>
            <w:r>
              <w:rPr>
                <w:rFonts w:ascii="宋体" w:eastAsia="宋体" w:hAnsi="宋体"/>
                <w:szCs w:val="21"/>
              </w:rPr>
              <w:t>免疫突触</w:t>
            </w:r>
            <w:r>
              <w:rPr>
                <w:rFonts w:ascii="宋体" w:eastAsia="宋体" w:hAnsi="宋体" w:hint="eastAsia"/>
                <w:szCs w:val="21"/>
              </w:rPr>
              <w:t>，</w:t>
            </w:r>
            <w:r>
              <w:rPr>
                <w:rFonts w:ascii="宋体" w:eastAsia="宋体" w:hAnsi="宋体"/>
                <w:szCs w:val="21"/>
              </w:rPr>
              <w:t>TCR识别抗原肽的MHC限制性等重要的相关概念</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57FD1F46" w14:textId="77777777" w:rsidR="00B0424E" w:rsidRDefault="00CA0726">
            <w:pPr>
              <w:spacing w:beforeLines="50" w:before="156" w:afterLines="50" w:after="156"/>
              <w:rPr>
                <w:rFonts w:ascii="宋体" w:eastAsia="宋体" w:hAnsi="宋体"/>
                <w:szCs w:val="21"/>
              </w:rPr>
            </w:pPr>
            <w:r>
              <w:rPr>
                <w:rFonts w:ascii="宋体" w:eastAsia="宋体" w:hAnsi="宋体" w:hint="eastAsia"/>
                <w:szCs w:val="21"/>
              </w:rPr>
              <w:t>不掌握适应性免疫应答的相关概念及基本理论；不掌握T、B细胞的发育/活化的过程、机制、</w:t>
            </w:r>
            <w:r>
              <w:rPr>
                <w:rFonts w:ascii="宋体" w:eastAsia="宋体" w:hAnsi="宋体"/>
                <w:szCs w:val="21"/>
              </w:rPr>
              <w:t>生物学效应</w:t>
            </w:r>
            <w:r>
              <w:rPr>
                <w:rFonts w:ascii="宋体" w:eastAsia="宋体" w:hAnsi="宋体" w:hint="eastAsia"/>
                <w:szCs w:val="21"/>
              </w:rPr>
              <w:t>，以及涉及到的</w:t>
            </w:r>
            <w:r>
              <w:rPr>
                <w:rFonts w:ascii="宋体" w:eastAsia="宋体" w:hAnsi="宋体"/>
                <w:szCs w:val="21"/>
              </w:rPr>
              <w:t>免疫突触</w:t>
            </w:r>
            <w:r>
              <w:rPr>
                <w:rFonts w:ascii="宋体" w:eastAsia="宋体" w:hAnsi="宋体" w:hint="eastAsia"/>
                <w:szCs w:val="21"/>
              </w:rPr>
              <w:t>，</w:t>
            </w:r>
            <w:r>
              <w:rPr>
                <w:rFonts w:ascii="宋体" w:eastAsia="宋体" w:hAnsi="宋体"/>
                <w:szCs w:val="21"/>
              </w:rPr>
              <w:t>TCR识别抗原肽的MHC限制性等重要的相关概念</w:t>
            </w:r>
            <w:r>
              <w:rPr>
                <w:rFonts w:ascii="宋体" w:eastAsia="宋体" w:hAnsi="宋体" w:hint="eastAsia"/>
                <w:szCs w:val="21"/>
              </w:rPr>
              <w:t>。</w:t>
            </w:r>
          </w:p>
        </w:tc>
      </w:tr>
      <w:tr w:rsidR="00B0424E" w14:paraId="76A2B59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218E3DA" w14:textId="77777777" w:rsidR="00B0424E" w:rsidRDefault="00CA072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FE9D4B3" w14:textId="77777777" w:rsidR="00B0424E" w:rsidRDefault="00CA0726">
            <w:pPr>
              <w:spacing w:beforeLines="50" w:before="156" w:afterLines="50" w:after="156"/>
              <w:jc w:val="center"/>
              <w:rPr>
                <w:rFonts w:ascii="宋体" w:eastAsia="宋体" w:hAnsi="宋体"/>
                <w:bCs/>
                <w:kern w:val="0"/>
                <w:szCs w:val="21"/>
              </w:rPr>
            </w:pPr>
            <w:r>
              <w:rPr>
                <w:rFonts w:ascii="宋体" w:eastAsia="宋体" w:hAnsi="宋体"/>
                <w:b/>
                <w:bCs/>
                <w:kern w:val="0"/>
                <w:szCs w:val="21"/>
              </w:rPr>
              <w:t>目标</w:t>
            </w:r>
            <w:r>
              <w:rPr>
                <w:rFonts w:ascii="宋体" w:eastAsia="宋体" w:hAnsi="宋体" w:hint="eastAsia"/>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18919AD8" w14:textId="77777777" w:rsidR="00B0424E" w:rsidRDefault="00B0424E">
            <w:pPr>
              <w:rPr>
                <w:rFonts w:ascii="宋体" w:eastAsia="宋体" w:hAnsi="宋体"/>
              </w:rPr>
            </w:pPr>
          </w:p>
          <w:p w14:paraId="24EE0359" w14:textId="77777777" w:rsidR="00B0424E" w:rsidRDefault="00CA0726">
            <w:pPr>
              <w:rPr>
                <w:rFonts w:ascii="宋体" w:eastAsia="宋体" w:hAnsi="宋体"/>
              </w:rPr>
            </w:pPr>
            <w:r>
              <w:rPr>
                <w:rFonts w:ascii="宋体" w:eastAsia="宋体" w:hAnsi="宋体" w:hint="eastAsia"/>
              </w:rPr>
              <w:t>全面</w:t>
            </w:r>
            <w:r>
              <w:rPr>
                <w:rFonts w:ascii="宋体" w:eastAsia="宋体" w:hAnsi="宋体"/>
              </w:rPr>
              <w:t>掌握免疫耐受的概念</w:t>
            </w:r>
            <w:r>
              <w:rPr>
                <w:rFonts w:ascii="宋体" w:eastAsia="宋体" w:hAnsi="宋体" w:hint="eastAsia"/>
              </w:rPr>
              <w:t>、</w:t>
            </w:r>
            <w:r>
              <w:rPr>
                <w:rFonts w:ascii="宋体" w:eastAsia="宋体" w:hAnsi="宋体"/>
              </w:rPr>
              <w:t>中枢耐受和外周耐受形成的主要机制</w:t>
            </w:r>
            <w:r>
              <w:rPr>
                <w:rFonts w:ascii="宋体" w:eastAsia="宋体" w:hAnsi="宋体" w:hint="eastAsia"/>
              </w:rPr>
              <w:t>；</w:t>
            </w:r>
            <w:r>
              <w:rPr>
                <w:rFonts w:ascii="宋体" w:eastAsia="宋体" w:hAnsi="宋体"/>
              </w:rPr>
              <w:t>熟悉免疫调节机理</w:t>
            </w:r>
            <w:r>
              <w:rPr>
                <w:rFonts w:ascii="宋体" w:eastAsia="宋体" w:hAnsi="宋体" w:hint="eastAsia"/>
              </w:rPr>
              <w:t>；全面掌握抗病毒、抗细菌免疫应答的一般过程；移植排斥反应的分类、特点及免疫学机制；超敏反应的基本概念；超敏反应的发生机制及各型超敏反应的代表性疾病；自身免疫病的一般特点、发病机制及常见自身免疫病的主要特点。</w:t>
            </w:r>
          </w:p>
        </w:tc>
        <w:tc>
          <w:tcPr>
            <w:tcW w:w="1984" w:type="dxa"/>
            <w:tcBorders>
              <w:top w:val="single" w:sz="4" w:space="0" w:color="auto"/>
              <w:left w:val="single" w:sz="4" w:space="0" w:color="auto"/>
              <w:bottom w:val="single" w:sz="4" w:space="0" w:color="auto"/>
              <w:right w:val="single" w:sz="4" w:space="0" w:color="auto"/>
            </w:tcBorders>
          </w:tcPr>
          <w:p w14:paraId="5A032D9F" w14:textId="77777777" w:rsidR="00B0424E" w:rsidRDefault="00B0424E">
            <w:pPr>
              <w:rPr>
                <w:rFonts w:ascii="宋体" w:eastAsia="宋体" w:hAnsi="宋体"/>
              </w:rPr>
            </w:pPr>
          </w:p>
          <w:p w14:paraId="46FA00C2" w14:textId="77777777" w:rsidR="00B0424E" w:rsidRDefault="00CA0726">
            <w:pPr>
              <w:rPr>
                <w:rFonts w:ascii="宋体" w:eastAsia="宋体" w:hAnsi="宋体"/>
              </w:rPr>
            </w:pPr>
            <w:r>
              <w:rPr>
                <w:rFonts w:ascii="宋体" w:eastAsia="宋体" w:hAnsi="宋体" w:hint="eastAsia"/>
              </w:rPr>
              <w:t>基本</w:t>
            </w:r>
            <w:r>
              <w:rPr>
                <w:rFonts w:ascii="宋体" w:eastAsia="宋体" w:hAnsi="宋体"/>
              </w:rPr>
              <w:t>掌握免疫耐受的概念</w:t>
            </w:r>
            <w:r>
              <w:rPr>
                <w:rFonts w:ascii="宋体" w:eastAsia="宋体" w:hAnsi="宋体" w:hint="eastAsia"/>
              </w:rPr>
              <w:t>、</w:t>
            </w:r>
            <w:r>
              <w:rPr>
                <w:rFonts w:ascii="宋体" w:eastAsia="宋体" w:hAnsi="宋体"/>
              </w:rPr>
              <w:t>中枢耐受和外周耐受形成的主要机制</w:t>
            </w:r>
            <w:r>
              <w:rPr>
                <w:rFonts w:ascii="宋体" w:eastAsia="宋体" w:hAnsi="宋体" w:hint="eastAsia"/>
              </w:rPr>
              <w:t>；基本</w:t>
            </w:r>
            <w:r>
              <w:rPr>
                <w:rFonts w:ascii="宋体" w:eastAsia="宋体" w:hAnsi="宋体"/>
              </w:rPr>
              <w:t>熟悉免疫调节机理</w:t>
            </w:r>
            <w:r>
              <w:rPr>
                <w:rFonts w:ascii="宋体" w:eastAsia="宋体" w:hAnsi="宋体" w:hint="eastAsia"/>
              </w:rPr>
              <w:t>；基本掌握抗病毒、抗细菌免疫应答的一般过程；基本掌握移植排斥反应的分类、特点及免疫学机制；超敏反应的基本概念；超敏反应的发生机制及各型超敏反应的代表性疾病；自身免疫病的一般特点、发病机制及常见自身免疫病的主要特点。</w:t>
            </w:r>
          </w:p>
        </w:tc>
        <w:tc>
          <w:tcPr>
            <w:tcW w:w="1843" w:type="dxa"/>
            <w:tcBorders>
              <w:top w:val="single" w:sz="4" w:space="0" w:color="auto"/>
              <w:left w:val="single" w:sz="4" w:space="0" w:color="auto"/>
              <w:bottom w:val="single" w:sz="4" w:space="0" w:color="auto"/>
              <w:right w:val="single" w:sz="4" w:space="0" w:color="auto"/>
            </w:tcBorders>
          </w:tcPr>
          <w:p w14:paraId="7FFBDDB3" w14:textId="77777777" w:rsidR="00B0424E" w:rsidRDefault="00B0424E">
            <w:pPr>
              <w:rPr>
                <w:rFonts w:ascii="宋体" w:eastAsia="宋体" w:hAnsi="宋体"/>
              </w:rPr>
            </w:pPr>
          </w:p>
          <w:p w14:paraId="7C752A50" w14:textId="77777777" w:rsidR="00B0424E" w:rsidRDefault="00CA0726">
            <w:pPr>
              <w:rPr>
                <w:rFonts w:ascii="宋体" w:eastAsia="宋体" w:hAnsi="宋体"/>
              </w:rPr>
            </w:pPr>
            <w:r>
              <w:rPr>
                <w:rFonts w:ascii="宋体" w:eastAsia="宋体" w:hAnsi="宋体"/>
              </w:rPr>
              <w:t>掌握免疫耐受的概念</w:t>
            </w:r>
            <w:r>
              <w:rPr>
                <w:rFonts w:ascii="宋体" w:eastAsia="宋体" w:hAnsi="宋体" w:hint="eastAsia"/>
              </w:rPr>
              <w:t>、</w:t>
            </w:r>
            <w:r>
              <w:rPr>
                <w:rFonts w:ascii="宋体" w:eastAsia="宋体" w:hAnsi="宋体"/>
              </w:rPr>
              <w:t>中枢耐受和外周耐受形成的主要机制</w:t>
            </w:r>
            <w:r>
              <w:rPr>
                <w:rFonts w:ascii="宋体" w:eastAsia="宋体" w:hAnsi="宋体" w:hint="eastAsia"/>
              </w:rPr>
              <w:t>；</w:t>
            </w:r>
            <w:r>
              <w:rPr>
                <w:rFonts w:ascii="宋体" w:eastAsia="宋体" w:hAnsi="宋体"/>
              </w:rPr>
              <w:t>熟悉免疫调节机理</w:t>
            </w:r>
            <w:r>
              <w:rPr>
                <w:rFonts w:ascii="宋体" w:eastAsia="宋体" w:hAnsi="宋体" w:hint="eastAsia"/>
              </w:rPr>
              <w:t>；掌握抗病毒、抗细菌免疫应答的一般过程；移植排斥反应的分类、特点及免疫学机制；超敏反应的基本概念；超敏反应的发生机制及各型超敏反应的代表性疾病；自身免疫病的一般特点、发病机制及常见自身免疫病的主要特点。</w:t>
            </w:r>
          </w:p>
        </w:tc>
        <w:tc>
          <w:tcPr>
            <w:tcW w:w="1779" w:type="dxa"/>
            <w:tcBorders>
              <w:top w:val="single" w:sz="4" w:space="0" w:color="auto"/>
              <w:left w:val="single" w:sz="4" w:space="0" w:color="auto"/>
              <w:bottom w:val="single" w:sz="4" w:space="0" w:color="auto"/>
              <w:right w:val="single" w:sz="4" w:space="0" w:color="auto"/>
            </w:tcBorders>
          </w:tcPr>
          <w:p w14:paraId="35E53CDE" w14:textId="77777777" w:rsidR="00B0424E" w:rsidRDefault="00B0424E">
            <w:pPr>
              <w:rPr>
                <w:rFonts w:ascii="宋体" w:eastAsia="宋体" w:hAnsi="宋体"/>
              </w:rPr>
            </w:pPr>
          </w:p>
          <w:p w14:paraId="365CE997" w14:textId="77777777" w:rsidR="00B0424E" w:rsidRDefault="00CA0726">
            <w:pPr>
              <w:rPr>
                <w:rFonts w:ascii="宋体" w:eastAsia="宋体" w:hAnsi="宋体"/>
              </w:rPr>
            </w:pPr>
            <w:r>
              <w:rPr>
                <w:rFonts w:ascii="宋体" w:eastAsia="宋体" w:hAnsi="宋体"/>
              </w:rPr>
              <w:t>掌握免疫耐受的概念</w:t>
            </w:r>
            <w:r>
              <w:rPr>
                <w:rFonts w:ascii="宋体" w:eastAsia="宋体" w:hAnsi="宋体" w:hint="eastAsia"/>
              </w:rPr>
              <w:t>、</w:t>
            </w:r>
            <w:r>
              <w:rPr>
                <w:rFonts w:ascii="宋体" w:eastAsia="宋体" w:hAnsi="宋体"/>
              </w:rPr>
              <w:t>中枢耐受和外周耐受形成的主要机制</w:t>
            </w:r>
            <w:r>
              <w:rPr>
                <w:rFonts w:ascii="宋体" w:eastAsia="宋体" w:hAnsi="宋体" w:hint="eastAsia"/>
              </w:rPr>
              <w:t>；</w:t>
            </w:r>
            <w:r>
              <w:rPr>
                <w:rFonts w:ascii="宋体" w:eastAsia="宋体" w:hAnsi="宋体"/>
              </w:rPr>
              <w:t>熟悉免疫调节机理</w:t>
            </w:r>
            <w:r>
              <w:rPr>
                <w:rFonts w:ascii="宋体" w:eastAsia="宋体" w:hAnsi="宋体" w:hint="eastAsia"/>
              </w:rPr>
              <w:t>；掌握抗病毒、抗细菌免疫应答的一般过程；移植排斥反应的分类、特点及免疫学机制；超敏反应的基本概念；超敏反应的发生机制及各型超敏反应的代表性疾病；自身免疫病的一般特点、发病机制及常见自身免疫病的主要特点。</w:t>
            </w:r>
          </w:p>
        </w:tc>
        <w:tc>
          <w:tcPr>
            <w:tcW w:w="1779" w:type="dxa"/>
            <w:tcBorders>
              <w:top w:val="single" w:sz="4" w:space="0" w:color="auto"/>
              <w:left w:val="single" w:sz="4" w:space="0" w:color="auto"/>
              <w:bottom w:val="single" w:sz="4" w:space="0" w:color="auto"/>
              <w:right w:val="single" w:sz="4" w:space="0" w:color="auto"/>
            </w:tcBorders>
          </w:tcPr>
          <w:p w14:paraId="257A10A3" w14:textId="77777777" w:rsidR="00B0424E" w:rsidRDefault="00B0424E">
            <w:pPr>
              <w:rPr>
                <w:rFonts w:ascii="宋体" w:eastAsia="宋体" w:hAnsi="宋体"/>
              </w:rPr>
            </w:pPr>
          </w:p>
          <w:p w14:paraId="56DCFB54" w14:textId="77777777" w:rsidR="00B0424E" w:rsidRDefault="00CA0726">
            <w:pPr>
              <w:rPr>
                <w:rFonts w:ascii="宋体" w:eastAsia="宋体" w:hAnsi="宋体"/>
              </w:rPr>
            </w:pPr>
            <w:r>
              <w:rPr>
                <w:rFonts w:ascii="宋体" w:eastAsia="宋体" w:hAnsi="宋体" w:hint="eastAsia"/>
              </w:rPr>
              <w:t>不</w:t>
            </w:r>
            <w:r>
              <w:rPr>
                <w:rFonts w:ascii="宋体" w:eastAsia="宋体" w:hAnsi="宋体"/>
              </w:rPr>
              <w:t>掌握免疫耐受的概念</w:t>
            </w:r>
            <w:r>
              <w:rPr>
                <w:rFonts w:ascii="宋体" w:eastAsia="宋体" w:hAnsi="宋体" w:hint="eastAsia"/>
              </w:rPr>
              <w:t>、</w:t>
            </w:r>
            <w:r>
              <w:rPr>
                <w:rFonts w:ascii="宋体" w:eastAsia="宋体" w:hAnsi="宋体"/>
              </w:rPr>
              <w:t>中枢耐受和外周耐受形成的主要机制</w:t>
            </w:r>
            <w:r>
              <w:rPr>
                <w:rFonts w:ascii="宋体" w:eastAsia="宋体" w:hAnsi="宋体" w:hint="eastAsia"/>
              </w:rPr>
              <w:t>；不</w:t>
            </w:r>
            <w:r>
              <w:rPr>
                <w:rFonts w:ascii="宋体" w:eastAsia="宋体" w:hAnsi="宋体"/>
              </w:rPr>
              <w:t>熟悉免疫调节机理</w:t>
            </w:r>
            <w:r>
              <w:rPr>
                <w:rFonts w:ascii="宋体" w:eastAsia="宋体" w:hAnsi="宋体" w:hint="eastAsia"/>
              </w:rPr>
              <w:t>；不掌握抗病毒、抗细菌免疫应答的一般过程；移植排斥反应的分类、特点及免疫学机制；超敏反应的基本概念；超敏反应的发生机制及各型超敏反应的代表性疾病；自身免疫病的一般特点、发病机制及常见自身免疫病的主要特点。</w:t>
            </w:r>
          </w:p>
        </w:tc>
      </w:tr>
    </w:tbl>
    <w:p w14:paraId="5B1DF152" w14:textId="77777777" w:rsidR="00B0424E" w:rsidRDefault="00B0424E">
      <w:pPr>
        <w:widowControl/>
        <w:jc w:val="left"/>
        <w:rPr>
          <w:rFonts w:ascii="宋体" w:eastAsia="宋体" w:hAnsi="宋体"/>
        </w:rPr>
      </w:pPr>
    </w:p>
    <w:sectPr w:rsidR="00B042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15A54" w14:textId="77777777" w:rsidR="001E38A3" w:rsidRDefault="001E38A3" w:rsidP="00374725">
      <w:r>
        <w:separator/>
      </w:r>
    </w:p>
  </w:endnote>
  <w:endnote w:type="continuationSeparator" w:id="0">
    <w:p w14:paraId="3C3541FD" w14:textId="77777777" w:rsidR="001E38A3" w:rsidRDefault="001E38A3" w:rsidP="00374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A3530" w14:textId="77777777" w:rsidR="001E38A3" w:rsidRDefault="001E38A3" w:rsidP="00374725">
      <w:r>
        <w:separator/>
      </w:r>
    </w:p>
  </w:footnote>
  <w:footnote w:type="continuationSeparator" w:id="0">
    <w:p w14:paraId="614D614C" w14:textId="77777777" w:rsidR="001E38A3" w:rsidRDefault="001E38A3" w:rsidP="00374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602F1"/>
    <w:multiLevelType w:val="multilevel"/>
    <w:tmpl w:val="39D602F1"/>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20FAD"/>
    <w:rsid w:val="00022CBB"/>
    <w:rsid w:val="00032EBF"/>
    <w:rsid w:val="000473C0"/>
    <w:rsid w:val="00077A5F"/>
    <w:rsid w:val="000960D1"/>
    <w:rsid w:val="000A07A7"/>
    <w:rsid w:val="000F054A"/>
    <w:rsid w:val="000F48F0"/>
    <w:rsid w:val="000F7D41"/>
    <w:rsid w:val="001076E2"/>
    <w:rsid w:val="00112B6E"/>
    <w:rsid w:val="0015659C"/>
    <w:rsid w:val="00185927"/>
    <w:rsid w:val="001B3BA5"/>
    <w:rsid w:val="001E38A3"/>
    <w:rsid w:val="001E5724"/>
    <w:rsid w:val="001F2EF5"/>
    <w:rsid w:val="00204972"/>
    <w:rsid w:val="002142CD"/>
    <w:rsid w:val="00242673"/>
    <w:rsid w:val="00252536"/>
    <w:rsid w:val="00285327"/>
    <w:rsid w:val="002A7568"/>
    <w:rsid w:val="002F081E"/>
    <w:rsid w:val="002F6A2B"/>
    <w:rsid w:val="00313A87"/>
    <w:rsid w:val="00322986"/>
    <w:rsid w:val="0034254B"/>
    <w:rsid w:val="00374725"/>
    <w:rsid w:val="00384425"/>
    <w:rsid w:val="0038665C"/>
    <w:rsid w:val="003924F9"/>
    <w:rsid w:val="003A7D65"/>
    <w:rsid w:val="003C0AA3"/>
    <w:rsid w:val="004070CF"/>
    <w:rsid w:val="00416F1C"/>
    <w:rsid w:val="004264DB"/>
    <w:rsid w:val="00477C3D"/>
    <w:rsid w:val="004A1A08"/>
    <w:rsid w:val="004A45AC"/>
    <w:rsid w:val="004A699E"/>
    <w:rsid w:val="005237AD"/>
    <w:rsid w:val="00590EA6"/>
    <w:rsid w:val="005A0378"/>
    <w:rsid w:val="005F0E35"/>
    <w:rsid w:val="00620EE0"/>
    <w:rsid w:val="0062182B"/>
    <w:rsid w:val="006326F7"/>
    <w:rsid w:val="00665621"/>
    <w:rsid w:val="006B0FE9"/>
    <w:rsid w:val="006B3139"/>
    <w:rsid w:val="006C74E6"/>
    <w:rsid w:val="006D4740"/>
    <w:rsid w:val="006E4F82"/>
    <w:rsid w:val="006F64C9"/>
    <w:rsid w:val="00703D0D"/>
    <w:rsid w:val="0070540A"/>
    <w:rsid w:val="007139A6"/>
    <w:rsid w:val="007369C3"/>
    <w:rsid w:val="007639A2"/>
    <w:rsid w:val="00767005"/>
    <w:rsid w:val="007C00FA"/>
    <w:rsid w:val="007C10EA"/>
    <w:rsid w:val="007C379D"/>
    <w:rsid w:val="007C62ED"/>
    <w:rsid w:val="007E39E3"/>
    <w:rsid w:val="008128AD"/>
    <w:rsid w:val="008560E2"/>
    <w:rsid w:val="00886EBF"/>
    <w:rsid w:val="00890833"/>
    <w:rsid w:val="008B0ECD"/>
    <w:rsid w:val="00972EA0"/>
    <w:rsid w:val="00995057"/>
    <w:rsid w:val="009E5BD3"/>
    <w:rsid w:val="009E6F06"/>
    <w:rsid w:val="00A01E6B"/>
    <w:rsid w:val="00A03BBD"/>
    <w:rsid w:val="00A11891"/>
    <w:rsid w:val="00A46555"/>
    <w:rsid w:val="00A61EFD"/>
    <w:rsid w:val="00AA0810"/>
    <w:rsid w:val="00AA4570"/>
    <w:rsid w:val="00AA630A"/>
    <w:rsid w:val="00AD3CF4"/>
    <w:rsid w:val="00AE3D1A"/>
    <w:rsid w:val="00B03909"/>
    <w:rsid w:val="00B0424E"/>
    <w:rsid w:val="00B40ECD"/>
    <w:rsid w:val="00B547A4"/>
    <w:rsid w:val="00B6772E"/>
    <w:rsid w:val="00BA23F0"/>
    <w:rsid w:val="00BA630E"/>
    <w:rsid w:val="00BB2CA7"/>
    <w:rsid w:val="00BB3CBD"/>
    <w:rsid w:val="00BD6954"/>
    <w:rsid w:val="00C00798"/>
    <w:rsid w:val="00C54636"/>
    <w:rsid w:val="00CA0726"/>
    <w:rsid w:val="00CA53B2"/>
    <w:rsid w:val="00CF45AF"/>
    <w:rsid w:val="00D02E35"/>
    <w:rsid w:val="00D02F99"/>
    <w:rsid w:val="00D13271"/>
    <w:rsid w:val="00D14471"/>
    <w:rsid w:val="00D417A1"/>
    <w:rsid w:val="00D43CF4"/>
    <w:rsid w:val="00D47B35"/>
    <w:rsid w:val="00D504B7"/>
    <w:rsid w:val="00D715F7"/>
    <w:rsid w:val="00D873A5"/>
    <w:rsid w:val="00DD7B5F"/>
    <w:rsid w:val="00DE7849"/>
    <w:rsid w:val="00E05E8B"/>
    <w:rsid w:val="00E10FF1"/>
    <w:rsid w:val="00E27FAB"/>
    <w:rsid w:val="00E366AB"/>
    <w:rsid w:val="00E76E34"/>
    <w:rsid w:val="00EB1307"/>
    <w:rsid w:val="00EB3AEB"/>
    <w:rsid w:val="00EB52C6"/>
    <w:rsid w:val="00ED7F81"/>
    <w:rsid w:val="00EF17FB"/>
    <w:rsid w:val="00F02B91"/>
    <w:rsid w:val="00F508E8"/>
    <w:rsid w:val="00F56396"/>
    <w:rsid w:val="00F86E6D"/>
    <w:rsid w:val="00FB77A1"/>
    <w:rsid w:val="00FC24B5"/>
    <w:rsid w:val="00FF7445"/>
    <w:rsid w:val="3EB501BA"/>
    <w:rsid w:val="42A3368F"/>
    <w:rsid w:val="57153919"/>
    <w:rsid w:val="5B2A3EC4"/>
    <w:rsid w:val="5E10604C"/>
    <w:rsid w:val="76B63B39"/>
    <w:rsid w:val="7A591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217448"/>
  <w15:docId w15:val="{55F896DF-86FF-4798-A6B8-68C2A1C31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 w:type="paragraph" w:styleId="ac">
    <w:name w:val="List Paragraph"/>
    <w:basedOn w:val="a"/>
    <w:uiPriority w:val="34"/>
    <w:qFormat/>
    <w:pPr>
      <w:ind w:firstLineChars="200" w:firstLine="420"/>
    </w:pPr>
  </w:style>
  <w:style w:type="paragraph" w:customStyle="1" w:styleId="Style13">
    <w:name w:val="_Style 13"/>
    <w:basedOn w:val="a"/>
    <w:next w:val="ac"/>
    <w:uiPriority w:val="34"/>
    <w:qFormat/>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15</Pages>
  <Words>1498</Words>
  <Characters>8544</Characters>
  <Application>Microsoft Office Word</Application>
  <DocSecurity>0</DocSecurity>
  <Lines>71</Lines>
  <Paragraphs>20</Paragraphs>
  <ScaleCrop>false</ScaleCrop>
  <Company>P R C</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14</cp:revision>
  <cp:lastPrinted>2020-12-24T07:17:00Z</cp:lastPrinted>
  <dcterms:created xsi:type="dcterms:W3CDTF">2021-06-30T08:13:00Z</dcterms:created>
  <dcterms:modified xsi:type="dcterms:W3CDTF">2023-07-21T01:22:00Z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AFA6FD7048C14F35AF9D5F0813392456</vt:lpwstr>
  </property>
</Properties>
</file>