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A5D46" w14:textId="77777777" w:rsidR="00794803" w:rsidRDefault="00EE21BE">
      <w:pPr>
        <w:spacing w:beforeLines="50" w:before="156" w:afterLines="50" w:after="156"/>
        <w:jc w:val="center"/>
        <w:rPr>
          <w:rFonts w:ascii="黑体" w:eastAsia="黑体" w:hAnsi="黑体"/>
          <w:sz w:val="32"/>
          <w:szCs w:val="32"/>
        </w:rPr>
      </w:pPr>
      <w:r>
        <w:rPr>
          <w:rFonts w:ascii="黑体" w:eastAsia="黑体" w:hAnsi="黑体" w:hint="eastAsia"/>
          <w:sz w:val="32"/>
          <w:szCs w:val="32"/>
        </w:rPr>
        <w:t>《高级免疫学》课程教学大纲</w:t>
      </w:r>
    </w:p>
    <w:p w14:paraId="3F290359" w14:textId="77777777" w:rsidR="00794803" w:rsidRDefault="00EE21BE">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794803" w14:paraId="53DC5EBD" w14:textId="77777777">
        <w:trPr>
          <w:jc w:val="center"/>
        </w:trPr>
        <w:tc>
          <w:tcPr>
            <w:tcW w:w="1135" w:type="dxa"/>
            <w:vAlign w:val="center"/>
          </w:tcPr>
          <w:p w14:paraId="23723AA9" w14:textId="77777777" w:rsidR="00794803" w:rsidRDefault="00EE21BE">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0412A40" w14:textId="77777777" w:rsidR="00794803" w:rsidRDefault="00EE21BE">
            <w:pPr>
              <w:spacing w:beforeLines="50" w:before="156" w:afterLines="50" w:after="156"/>
              <w:jc w:val="left"/>
              <w:rPr>
                <w:rFonts w:ascii="宋体" w:eastAsia="宋体" w:hAnsi="宋体" w:cs="宋体"/>
              </w:rPr>
            </w:pPr>
            <w:r>
              <w:rPr>
                <w:rFonts w:ascii="宋体" w:eastAsia="宋体" w:hAnsi="宋体" w:cs="宋体" w:hint="eastAsia"/>
              </w:rPr>
              <w:t>Advanced Immunology</w:t>
            </w:r>
          </w:p>
        </w:tc>
        <w:tc>
          <w:tcPr>
            <w:tcW w:w="1134" w:type="dxa"/>
            <w:vAlign w:val="center"/>
          </w:tcPr>
          <w:p w14:paraId="0EFED6AF" w14:textId="77777777" w:rsidR="00794803" w:rsidRDefault="00EE21BE">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17EADBF" w14:textId="77777777" w:rsidR="00794803" w:rsidRDefault="00EE21BE" w:rsidP="007E7DA3">
            <w:pPr>
              <w:snapToGrid w:val="0"/>
              <w:rPr>
                <w:rFonts w:ascii="宋体" w:eastAsia="宋体" w:hAnsi="宋体" w:cs="宋体"/>
                <w:szCs w:val="21"/>
              </w:rPr>
            </w:pPr>
            <w:r>
              <w:rPr>
                <w:rFonts w:ascii="宋体" w:eastAsia="宋体" w:hAnsi="宋体" w:cs="宋体" w:hint="eastAsia"/>
                <w:szCs w:val="21"/>
              </w:rPr>
              <w:t xml:space="preserve">IMEN1013 </w:t>
            </w:r>
          </w:p>
        </w:tc>
      </w:tr>
      <w:tr w:rsidR="00794803" w14:paraId="24D85214" w14:textId="77777777">
        <w:trPr>
          <w:jc w:val="center"/>
        </w:trPr>
        <w:tc>
          <w:tcPr>
            <w:tcW w:w="1135" w:type="dxa"/>
            <w:vAlign w:val="center"/>
          </w:tcPr>
          <w:p w14:paraId="482B5725" w14:textId="77777777" w:rsidR="00794803" w:rsidRDefault="00EE21BE">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41BB0227" w14:textId="77777777" w:rsidR="00794803" w:rsidRDefault="00EE21BE" w:rsidP="007E7DA3">
            <w:pPr>
              <w:snapToGrid w:val="0"/>
              <w:rPr>
                <w:rFonts w:ascii="宋体" w:eastAsia="宋体" w:hAnsi="宋体" w:cs="宋体"/>
                <w:szCs w:val="24"/>
              </w:rPr>
            </w:pPr>
            <w:r>
              <w:rPr>
                <w:rFonts w:ascii="宋体" w:eastAsia="宋体" w:hAnsi="宋体" w:cs="宋体" w:hint="eastAsia"/>
                <w:szCs w:val="24"/>
              </w:rPr>
              <w:t>专业必修课程</w:t>
            </w:r>
          </w:p>
        </w:tc>
        <w:tc>
          <w:tcPr>
            <w:tcW w:w="1134" w:type="dxa"/>
            <w:vAlign w:val="center"/>
          </w:tcPr>
          <w:p w14:paraId="3E4E7898" w14:textId="77777777" w:rsidR="00794803" w:rsidRDefault="00EE21BE">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37544AB" w14:textId="0DEA9A81" w:rsidR="00794803" w:rsidRDefault="00EE21BE">
            <w:pPr>
              <w:spacing w:beforeLines="50" w:before="156" w:afterLines="50" w:after="156"/>
              <w:rPr>
                <w:rFonts w:ascii="宋体" w:eastAsia="宋体" w:hAnsi="宋体" w:cs="宋体"/>
                <w:szCs w:val="21"/>
              </w:rPr>
            </w:pPr>
            <w:r>
              <w:rPr>
                <w:rFonts w:ascii="宋体" w:eastAsia="宋体" w:hAnsi="宋体" w:cs="宋体" w:hint="eastAsia"/>
                <w:szCs w:val="21"/>
              </w:rPr>
              <w:t>生物技术</w:t>
            </w:r>
          </w:p>
        </w:tc>
      </w:tr>
      <w:tr w:rsidR="00794803" w14:paraId="3EFD22A7" w14:textId="77777777">
        <w:trPr>
          <w:jc w:val="center"/>
        </w:trPr>
        <w:tc>
          <w:tcPr>
            <w:tcW w:w="1135" w:type="dxa"/>
            <w:vAlign w:val="center"/>
          </w:tcPr>
          <w:p w14:paraId="19D189B5" w14:textId="77777777" w:rsidR="00794803" w:rsidRDefault="00EE21BE">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69CA053" w14:textId="77777777" w:rsidR="00794803" w:rsidRDefault="00EE21BE">
            <w:pPr>
              <w:spacing w:beforeLines="50" w:before="156" w:afterLines="50" w:after="156"/>
              <w:jc w:val="left"/>
              <w:rPr>
                <w:rFonts w:ascii="宋体" w:eastAsia="宋体" w:hAnsi="宋体" w:cs="宋体"/>
              </w:rPr>
            </w:pPr>
            <w:r>
              <w:rPr>
                <w:rFonts w:ascii="宋体" w:eastAsia="宋体" w:hAnsi="宋体" w:cs="宋体" w:hint="eastAsia"/>
              </w:rPr>
              <w:t>2</w:t>
            </w:r>
          </w:p>
        </w:tc>
        <w:tc>
          <w:tcPr>
            <w:tcW w:w="1134" w:type="dxa"/>
            <w:vAlign w:val="center"/>
          </w:tcPr>
          <w:p w14:paraId="11BF5324" w14:textId="77777777" w:rsidR="00794803" w:rsidRDefault="00EE21BE">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3E54E63" w14:textId="77777777" w:rsidR="00794803" w:rsidRDefault="00EE21BE">
            <w:pPr>
              <w:spacing w:beforeLines="50" w:before="156" w:afterLines="50" w:after="156"/>
              <w:rPr>
                <w:rFonts w:ascii="宋体" w:eastAsia="宋体" w:hAnsi="宋体" w:cs="宋体"/>
                <w:szCs w:val="21"/>
              </w:rPr>
            </w:pPr>
            <w:r>
              <w:rPr>
                <w:rFonts w:ascii="宋体" w:eastAsia="宋体" w:hAnsi="宋体" w:cs="宋体" w:hint="eastAsia"/>
                <w:szCs w:val="21"/>
              </w:rPr>
              <w:t>36</w:t>
            </w:r>
          </w:p>
        </w:tc>
      </w:tr>
      <w:tr w:rsidR="00794803" w14:paraId="1FAC3BB3" w14:textId="77777777">
        <w:trPr>
          <w:jc w:val="center"/>
        </w:trPr>
        <w:tc>
          <w:tcPr>
            <w:tcW w:w="1135" w:type="dxa"/>
            <w:vAlign w:val="center"/>
          </w:tcPr>
          <w:p w14:paraId="10272FB8" w14:textId="77777777" w:rsidR="00794803" w:rsidRDefault="00EE21BE">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A5E7185" w14:textId="77777777" w:rsidR="00794803" w:rsidRDefault="00EE21BE">
            <w:pPr>
              <w:spacing w:beforeLines="50" w:before="156" w:afterLines="50" w:after="156"/>
              <w:jc w:val="left"/>
              <w:rPr>
                <w:rFonts w:ascii="宋体" w:eastAsia="宋体" w:hAnsi="宋体" w:cs="宋体"/>
              </w:rPr>
            </w:pPr>
            <w:r>
              <w:rPr>
                <w:rFonts w:ascii="宋体" w:eastAsia="宋体" w:hAnsi="宋体" w:cs="宋体" w:hint="eastAsia"/>
              </w:rPr>
              <w:t>戴建锋、徐薇、董春升、王俊、岳艳</w:t>
            </w:r>
          </w:p>
        </w:tc>
        <w:tc>
          <w:tcPr>
            <w:tcW w:w="1134" w:type="dxa"/>
            <w:vAlign w:val="center"/>
          </w:tcPr>
          <w:p w14:paraId="2435E6B1" w14:textId="77777777" w:rsidR="00794803" w:rsidRDefault="00EE21BE">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2DFD2F1" w14:textId="10744249" w:rsidR="00794803" w:rsidRDefault="00EE21BE">
            <w:pPr>
              <w:spacing w:beforeLines="50" w:before="156" w:afterLines="50" w:after="156"/>
              <w:rPr>
                <w:rFonts w:ascii="宋体" w:eastAsia="宋体" w:hAnsi="宋体" w:cs="宋体"/>
                <w:szCs w:val="21"/>
              </w:rPr>
            </w:pPr>
            <w:r>
              <w:rPr>
                <w:rFonts w:ascii="宋体" w:eastAsia="宋体" w:hAnsi="宋体" w:cs="宋体" w:hint="eastAsia"/>
                <w:szCs w:val="21"/>
              </w:rPr>
              <w:t>2021</w:t>
            </w:r>
            <w:r w:rsidR="00DE5596">
              <w:rPr>
                <w:rFonts w:ascii="宋体" w:eastAsia="宋体" w:hAnsi="宋体" w:cs="宋体" w:hint="eastAsia"/>
                <w:szCs w:val="21"/>
              </w:rPr>
              <w:t>．</w:t>
            </w:r>
            <w:r>
              <w:rPr>
                <w:rFonts w:ascii="宋体" w:eastAsia="宋体" w:hAnsi="宋体" w:cs="宋体" w:hint="eastAsia"/>
                <w:szCs w:val="21"/>
              </w:rPr>
              <w:t>06</w:t>
            </w:r>
          </w:p>
        </w:tc>
      </w:tr>
      <w:tr w:rsidR="00794803" w14:paraId="1104FD4C" w14:textId="77777777">
        <w:trPr>
          <w:jc w:val="center"/>
        </w:trPr>
        <w:tc>
          <w:tcPr>
            <w:tcW w:w="1135" w:type="dxa"/>
            <w:vAlign w:val="center"/>
          </w:tcPr>
          <w:p w14:paraId="2D7AF4D5" w14:textId="77777777" w:rsidR="00794803" w:rsidRDefault="00EE21BE">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10F48B3" w14:textId="77777777" w:rsidR="00794803" w:rsidRDefault="00EE21BE">
            <w:pPr>
              <w:snapToGrid w:val="0"/>
              <w:spacing w:line="360" w:lineRule="auto"/>
              <w:rPr>
                <w:rFonts w:ascii="宋体" w:eastAsia="宋体" w:hAnsi="宋体" w:cs="宋体"/>
                <w:szCs w:val="21"/>
              </w:rPr>
            </w:pPr>
            <w:r>
              <w:rPr>
                <w:rFonts w:ascii="宋体" w:eastAsia="宋体" w:hAnsi="宋体" w:cs="宋体" w:hint="eastAsia"/>
                <w:szCs w:val="21"/>
              </w:rPr>
              <w:t>《医学免疫学》第2版，高晓明、熊思东主编, 高等教育出版2011版；</w:t>
            </w:r>
          </w:p>
          <w:p w14:paraId="2264D325" w14:textId="77777777" w:rsidR="00794803" w:rsidRDefault="00EE21BE">
            <w:pPr>
              <w:snapToGrid w:val="0"/>
              <w:spacing w:line="360" w:lineRule="auto"/>
              <w:rPr>
                <w:rFonts w:ascii="Times New Roman" w:hAnsi="Times New Roman"/>
                <w:szCs w:val="21"/>
              </w:rPr>
            </w:pPr>
            <w:r>
              <w:rPr>
                <w:rFonts w:ascii="宋体" w:eastAsia="宋体" w:hAnsi="宋体" w:cs="宋体" w:hint="eastAsia"/>
                <w:szCs w:val="21"/>
              </w:rPr>
              <w:t>《免疫学前沿进展》</w:t>
            </w:r>
            <w:r>
              <w:rPr>
                <w:rFonts w:ascii="宋体" w:eastAsia="宋体" w:hAnsi="宋体" w:cs="宋体" w:hint="eastAsia"/>
                <w:color w:val="404040"/>
                <w:szCs w:val="21"/>
              </w:rPr>
              <w:t>，</w:t>
            </w:r>
            <w:r>
              <w:rPr>
                <w:rFonts w:ascii="宋体" w:eastAsia="宋体" w:hAnsi="宋体" w:cs="宋体" w:hint="eastAsia"/>
                <w:szCs w:val="21"/>
              </w:rPr>
              <w:t>曹雪涛主编，人民卫生出版社， 2011</w:t>
            </w:r>
          </w:p>
        </w:tc>
      </w:tr>
    </w:tbl>
    <w:p w14:paraId="077611B2" w14:textId="77777777" w:rsidR="00794803" w:rsidRDefault="00EE21BE">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7919F45" w14:textId="77777777" w:rsidR="00794803" w:rsidRDefault="00EE21BE">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8981075" w14:textId="77777777" w:rsidR="00794803" w:rsidRDefault="00EE21BE">
      <w:pPr>
        <w:autoSpaceDE w:val="0"/>
        <w:autoSpaceDN w:val="0"/>
        <w:adjustRightInd w:val="0"/>
        <w:spacing w:line="400" w:lineRule="exact"/>
        <w:ind w:leftChars="200" w:left="420" w:firstLineChars="200" w:firstLine="420"/>
        <w:rPr>
          <w:rFonts w:ascii="宋体" w:eastAsia="宋体" w:hAnsi="宋体"/>
          <w:szCs w:val="21"/>
        </w:rPr>
      </w:pPr>
      <w:r>
        <w:rPr>
          <w:rFonts w:ascii="宋体" w:eastAsia="宋体" w:hAnsi="宋体" w:hint="eastAsia"/>
          <w:szCs w:val="21"/>
        </w:rPr>
        <w:t>医学免疫学是医学院校一门重要的专业基础课程，与分子生物学、遗传学、临床医学等多学科之间有多重交叉、深度联系，是架在基础医学和临床医学之间的无可替代的桥梁学科。同时免疫学也是一门</w:t>
      </w:r>
      <w:r>
        <w:rPr>
          <w:rFonts w:ascii="宋体" w:eastAsia="宋体" w:hAnsi="宋体"/>
          <w:szCs w:val="21"/>
        </w:rPr>
        <w:t>实践性和应用性</w:t>
      </w:r>
      <w:r>
        <w:rPr>
          <w:rFonts w:ascii="宋体" w:eastAsia="宋体" w:hAnsi="宋体" w:hint="eastAsia"/>
          <w:szCs w:val="21"/>
        </w:rPr>
        <w:t>极</w:t>
      </w:r>
      <w:r>
        <w:rPr>
          <w:rFonts w:ascii="宋体" w:eastAsia="宋体" w:hAnsi="宋体"/>
          <w:szCs w:val="21"/>
        </w:rPr>
        <w:t>强的学科</w:t>
      </w:r>
      <w:r>
        <w:rPr>
          <w:rFonts w:ascii="宋体" w:eastAsia="宋体" w:hAnsi="宋体" w:hint="eastAsia"/>
          <w:szCs w:val="21"/>
        </w:rPr>
        <w:t>。近年来，在多种学科理论和技术突破的推动下，免疫学新思想、新概念、新技术和新方法日新月异、层出不穷，同时以往的学术理念、定义、检测手段、评价体系也受到较大挑战。因此，迫切需要一门引导学生了解学科最新前沿进展、国内外免疫学研究领域热点和重点关切、最新学术理念和研究方法问题的能力。本课程的主要目标在于引导学生了解目前国内外免疫学领域的重大突破、最新进展和学术前沿领域，系统介绍严重影响人类健康的重大疾病的免疫学最新机制，关键信号通路，最有潜力的免疫治疗策略和靶点等，同时也帮助其认识到目前研究的局限性、理论和技术瓶颈问题等，以期拓展其学术视野、培养学生自学能力和创新思维，帮助其系统搭建知识架构，使其具备解决实际科学问题的能力。</w:t>
      </w:r>
    </w:p>
    <w:p w14:paraId="6518EE5F" w14:textId="77777777" w:rsidR="00794803" w:rsidRDefault="00EE21BE">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087D9C64" w14:textId="77777777" w:rsidR="00794803" w:rsidRDefault="00EE21BE">
      <w:pPr>
        <w:autoSpaceDE w:val="0"/>
        <w:autoSpaceDN w:val="0"/>
        <w:adjustRightInd w:val="0"/>
        <w:spacing w:line="400" w:lineRule="exact"/>
        <w:ind w:leftChars="200" w:left="420" w:firstLineChars="200" w:firstLine="420"/>
        <w:rPr>
          <w:rFonts w:ascii="宋体" w:eastAsia="宋体" w:hAnsi="宋体"/>
          <w:szCs w:val="21"/>
        </w:rPr>
      </w:pPr>
      <w:r>
        <w:rPr>
          <w:rFonts w:ascii="宋体" w:eastAsia="宋体" w:hAnsi="宋体" w:hint="eastAsia"/>
          <w:szCs w:val="21"/>
        </w:rPr>
        <w:t>作为一门学科专业基础课程，本课程旨在帮助学生全面搭建免疫学基础理论框架，同时能够了解和关注国内外免疫学研究领域的主要学术关切和重大研究方向，熟悉免疫学学科发展的基本历史、掌握参与固有免疫应答识别、启动和调控的免疫细胞、分子及其机制；掌握适应性免疫应答中T、B细胞的分化发育、活化、亚群功能等；熟悉严重影响人民健康的重大、重要疾病如肿瘤、感染（HIV、结核）中的免疫学机制；了解免疫学研究领域关键理论突破以及最新免疫学技术方法等。为后续课程学习打下坚实的免疫</w:t>
      </w:r>
      <w:r>
        <w:rPr>
          <w:rFonts w:ascii="宋体" w:eastAsia="宋体" w:hAnsi="宋体" w:hint="eastAsia"/>
          <w:szCs w:val="21"/>
        </w:rPr>
        <w:lastRenderedPageBreak/>
        <w:t>学理论基础。</w:t>
      </w:r>
    </w:p>
    <w:p w14:paraId="55E54EB1" w14:textId="77777777" w:rsidR="00794803" w:rsidRDefault="00EE21BE">
      <w:pPr>
        <w:pStyle w:val="a3"/>
        <w:spacing w:beforeLines="50" w:before="156" w:afterLines="50" w:after="156"/>
        <w:ind w:firstLineChars="200" w:firstLine="422"/>
        <w:rPr>
          <w:rFonts w:hAnsi="宋体" w:cs="宋体"/>
          <w:b/>
        </w:rPr>
      </w:pPr>
      <w:r>
        <w:rPr>
          <w:rFonts w:hAnsi="宋体" w:cs="宋体" w:hint="eastAsia"/>
          <w:b/>
        </w:rPr>
        <w:t>课程目标1：了解国内外免疫学研究的历史和现状</w:t>
      </w:r>
    </w:p>
    <w:p w14:paraId="5908B623" w14:textId="77777777" w:rsidR="00794803" w:rsidRDefault="00EE21BE">
      <w:pPr>
        <w:pStyle w:val="a3"/>
        <w:spacing w:beforeLines="50" w:before="156" w:afterLines="50" w:after="156"/>
        <w:ind w:firstLineChars="200" w:firstLine="420"/>
        <w:rPr>
          <w:rFonts w:hAnsi="宋体" w:cs="宋体"/>
        </w:rPr>
      </w:pPr>
      <w:r>
        <w:rPr>
          <w:rFonts w:hAnsi="宋体" w:cs="宋体" w:hint="eastAsia"/>
        </w:rPr>
        <w:t>1．1</w:t>
      </w:r>
      <w:r>
        <w:rPr>
          <w:rFonts w:hAnsi="宋体" w:cs="宋体"/>
        </w:rPr>
        <w:t xml:space="preserve"> </w:t>
      </w:r>
      <w:r>
        <w:rPr>
          <w:rFonts w:hAnsi="宋体" w:cs="宋体" w:hint="eastAsia"/>
        </w:rPr>
        <w:t>免疫学研究的历史</w:t>
      </w:r>
    </w:p>
    <w:p w14:paraId="3E4054C0" w14:textId="77777777" w:rsidR="00794803" w:rsidRDefault="00EE21BE">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Pr>
          <w:rFonts w:hAnsi="宋体" w:cs="宋体"/>
        </w:rPr>
        <w:t xml:space="preserve"> </w:t>
      </w:r>
      <w:r>
        <w:rPr>
          <w:rFonts w:hAnsi="宋体" w:cs="宋体" w:hint="eastAsia"/>
        </w:rPr>
        <w:t>免疫学研究的现状</w:t>
      </w:r>
    </w:p>
    <w:p w14:paraId="45002324" w14:textId="77777777" w:rsidR="00794803" w:rsidRDefault="00EE21BE">
      <w:pPr>
        <w:pStyle w:val="a3"/>
        <w:spacing w:beforeLines="50" w:before="156" w:afterLines="50" w:after="156"/>
        <w:ind w:firstLineChars="200" w:firstLine="420"/>
        <w:rPr>
          <w:rFonts w:hAnsi="宋体" w:cs="宋体"/>
        </w:rPr>
      </w:pPr>
      <w:r>
        <w:rPr>
          <w:rFonts w:hAnsi="宋体" w:cs="宋体"/>
        </w:rPr>
        <w:t>1.</w:t>
      </w:r>
      <w:r>
        <w:rPr>
          <w:rFonts w:hAnsi="宋体" w:cs="宋体" w:hint="eastAsia"/>
        </w:rPr>
        <w:t xml:space="preserve"> </w:t>
      </w:r>
      <w:r>
        <w:rPr>
          <w:rFonts w:hAnsi="宋体" w:cs="宋体"/>
        </w:rPr>
        <w:t xml:space="preserve">3 </w:t>
      </w:r>
      <w:r>
        <w:rPr>
          <w:rFonts w:hAnsi="宋体" w:cs="宋体" w:hint="eastAsia"/>
        </w:rPr>
        <w:t>免疫学研究的发展趋势和展望</w:t>
      </w:r>
    </w:p>
    <w:p w14:paraId="3150EA4E" w14:textId="77777777" w:rsidR="00794803" w:rsidRDefault="00EE21BE">
      <w:pPr>
        <w:pStyle w:val="a3"/>
        <w:spacing w:beforeLines="50" w:before="156" w:afterLines="50" w:after="156"/>
        <w:ind w:firstLineChars="200" w:firstLine="422"/>
        <w:rPr>
          <w:rFonts w:hAnsi="宋体" w:cs="宋体"/>
          <w:b/>
        </w:rPr>
      </w:pPr>
      <w:r>
        <w:rPr>
          <w:rFonts w:hAnsi="宋体" w:cs="宋体" w:hint="eastAsia"/>
          <w:b/>
        </w:rPr>
        <w:t>课程目标2：固有免疫应答的研究进展</w:t>
      </w:r>
    </w:p>
    <w:p w14:paraId="08397E18" w14:textId="77777777" w:rsidR="00794803" w:rsidRDefault="00EE21BE">
      <w:pPr>
        <w:pStyle w:val="a3"/>
        <w:spacing w:beforeLines="50" w:before="156" w:afterLines="50" w:after="156"/>
        <w:ind w:firstLineChars="200" w:firstLine="420"/>
        <w:rPr>
          <w:rFonts w:hAnsi="宋体" w:cs="宋体"/>
        </w:rPr>
      </w:pPr>
      <w:r>
        <w:rPr>
          <w:rFonts w:hAnsi="宋体" w:cs="宋体" w:hint="eastAsia"/>
        </w:rPr>
        <w:t>2．1</w:t>
      </w:r>
      <w:r>
        <w:rPr>
          <w:rFonts w:hAnsi="宋体" w:cs="宋体"/>
        </w:rPr>
        <w:t xml:space="preserve"> </w:t>
      </w:r>
      <w:r>
        <w:rPr>
          <w:rFonts w:hAnsi="宋体" w:cs="宋体" w:hint="eastAsia"/>
        </w:rPr>
        <w:t>天然免疫识别分子的研究进展</w:t>
      </w:r>
    </w:p>
    <w:p w14:paraId="20A70456" w14:textId="77777777" w:rsidR="00794803" w:rsidRDefault="00EE21BE">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Pr>
          <w:rFonts w:hAnsi="宋体" w:cs="宋体"/>
        </w:rPr>
        <w:t xml:space="preserve"> </w:t>
      </w:r>
      <w:r>
        <w:rPr>
          <w:rFonts w:hAnsi="宋体" w:cs="宋体" w:hint="eastAsia"/>
        </w:rPr>
        <w:t>固有免疫应答识别的后续事件</w:t>
      </w:r>
    </w:p>
    <w:p w14:paraId="425E11C3" w14:textId="77777777" w:rsidR="00794803" w:rsidRDefault="00EE21BE">
      <w:pPr>
        <w:pStyle w:val="a3"/>
        <w:spacing w:beforeLines="50" w:before="156" w:afterLines="50" w:after="156"/>
        <w:ind w:firstLineChars="200" w:firstLine="420"/>
        <w:rPr>
          <w:rFonts w:hAnsi="宋体" w:cs="宋体"/>
        </w:rPr>
      </w:pPr>
      <w:r>
        <w:rPr>
          <w:rFonts w:hAnsi="宋体" w:cs="宋体" w:hint="eastAsia"/>
        </w:rPr>
        <w:t>2</w:t>
      </w:r>
      <w:r>
        <w:rPr>
          <w:rFonts w:hAnsi="宋体" w:cs="宋体"/>
        </w:rPr>
        <w:t xml:space="preserve">. 3 </w:t>
      </w:r>
      <w:r>
        <w:rPr>
          <w:rFonts w:hAnsi="宋体" w:cs="宋体" w:hint="eastAsia"/>
        </w:rPr>
        <w:t>固有免疫应答的调控机制</w:t>
      </w:r>
    </w:p>
    <w:p w14:paraId="2DDC3A5C" w14:textId="77777777" w:rsidR="00794803" w:rsidRDefault="00EE21BE">
      <w:pPr>
        <w:pStyle w:val="a3"/>
        <w:spacing w:beforeLines="50" w:before="156" w:afterLines="50" w:after="156"/>
        <w:ind w:firstLineChars="200" w:firstLine="422"/>
        <w:rPr>
          <w:rFonts w:hAnsi="宋体" w:cs="宋体"/>
          <w:b/>
        </w:rPr>
      </w:pPr>
      <w:r>
        <w:rPr>
          <w:rFonts w:hAnsi="宋体" w:cs="宋体" w:hint="eastAsia"/>
          <w:b/>
        </w:rPr>
        <w:t>课程目标3：适应性免疫应答研究进展</w:t>
      </w:r>
    </w:p>
    <w:p w14:paraId="74B7B110" w14:textId="77777777" w:rsidR="00794803" w:rsidRDefault="00EE21BE">
      <w:pPr>
        <w:pStyle w:val="a3"/>
        <w:spacing w:beforeLines="50" w:before="156" w:afterLines="50" w:after="156"/>
        <w:ind w:firstLineChars="200" w:firstLine="420"/>
        <w:rPr>
          <w:rFonts w:hAnsi="宋体" w:cs="宋体"/>
        </w:rPr>
      </w:pPr>
      <w:r>
        <w:rPr>
          <w:rFonts w:hAnsi="宋体" w:cs="宋体" w:hint="eastAsia"/>
        </w:rPr>
        <w:t>3</w:t>
      </w:r>
      <w:r>
        <w:rPr>
          <w:rFonts w:hAnsi="宋体" w:cs="宋体"/>
        </w:rPr>
        <w:t xml:space="preserve">. 1 </w:t>
      </w:r>
      <w:r>
        <w:rPr>
          <w:rFonts w:hAnsi="宋体" w:cs="宋体" w:hint="eastAsia"/>
        </w:rPr>
        <w:t>淋巴细胞发育研究进展</w:t>
      </w:r>
    </w:p>
    <w:p w14:paraId="4610A441" w14:textId="77777777" w:rsidR="00794803" w:rsidRDefault="00EE21BE">
      <w:pPr>
        <w:pStyle w:val="a3"/>
        <w:spacing w:beforeLines="50" w:before="156" w:afterLines="50" w:after="156"/>
        <w:ind w:firstLineChars="200" w:firstLine="420"/>
        <w:rPr>
          <w:rFonts w:hAnsi="宋体" w:cs="宋体"/>
        </w:rPr>
      </w:pPr>
      <w:r>
        <w:rPr>
          <w:rFonts w:hAnsi="宋体" w:cs="宋体"/>
        </w:rPr>
        <w:t xml:space="preserve">3. 2 </w:t>
      </w:r>
      <w:r>
        <w:rPr>
          <w:rFonts w:hAnsi="宋体" w:cs="宋体" w:hint="eastAsia"/>
        </w:rPr>
        <w:t>淋巴细胞分化和功能研究进展</w:t>
      </w:r>
    </w:p>
    <w:p w14:paraId="077A2BC1" w14:textId="77777777" w:rsidR="00794803" w:rsidRDefault="00EE21BE">
      <w:pPr>
        <w:pStyle w:val="a3"/>
        <w:spacing w:beforeLines="50" w:before="156" w:afterLines="50" w:after="156"/>
        <w:ind w:firstLineChars="200" w:firstLine="420"/>
        <w:rPr>
          <w:rFonts w:hAnsi="宋体" w:cs="宋体"/>
        </w:rPr>
      </w:pPr>
      <w:r>
        <w:rPr>
          <w:rFonts w:hAnsi="宋体" w:cs="宋体" w:hint="eastAsia"/>
        </w:rPr>
        <w:t>3</w:t>
      </w:r>
      <w:r>
        <w:rPr>
          <w:rFonts w:hAnsi="宋体" w:cs="宋体"/>
        </w:rPr>
        <w:t xml:space="preserve">. 3 </w:t>
      </w:r>
      <w:r>
        <w:rPr>
          <w:rFonts w:hAnsi="宋体" w:cs="宋体" w:hint="eastAsia"/>
        </w:rPr>
        <w:t>调节性T细胞研究进展</w:t>
      </w:r>
    </w:p>
    <w:p w14:paraId="74ED524B" w14:textId="77777777" w:rsidR="00794803" w:rsidRDefault="00EE21BE">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b/>
        </w:rPr>
        <w:t>4</w:t>
      </w:r>
      <w:r>
        <w:rPr>
          <w:rFonts w:hAnsi="宋体" w:cs="宋体" w:hint="eastAsia"/>
          <w:b/>
        </w:rPr>
        <w:t>：免疫与临床疾病研究进展</w:t>
      </w:r>
    </w:p>
    <w:p w14:paraId="4F7AF684" w14:textId="77777777" w:rsidR="00794803" w:rsidRDefault="00EE21BE">
      <w:pPr>
        <w:pStyle w:val="a3"/>
        <w:spacing w:beforeLines="50" w:before="156" w:afterLines="50" w:after="156"/>
        <w:ind w:firstLineChars="200" w:firstLine="420"/>
        <w:rPr>
          <w:rFonts w:hAnsi="宋体" w:cs="宋体"/>
        </w:rPr>
      </w:pPr>
      <w:r>
        <w:rPr>
          <w:rFonts w:hAnsi="宋体" w:cs="宋体"/>
        </w:rPr>
        <w:t xml:space="preserve">4. 1 </w:t>
      </w:r>
      <w:r>
        <w:rPr>
          <w:rFonts w:hAnsi="宋体" w:cs="宋体" w:hint="eastAsia"/>
        </w:rPr>
        <w:t>肿瘤免疫和免疫治疗研究进展</w:t>
      </w:r>
    </w:p>
    <w:p w14:paraId="3B4FF5C1" w14:textId="77777777" w:rsidR="00794803" w:rsidRDefault="00EE21BE">
      <w:pPr>
        <w:pStyle w:val="a3"/>
        <w:spacing w:beforeLines="50" w:before="156" w:afterLines="50" w:after="156"/>
        <w:ind w:firstLineChars="200" w:firstLine="420"/>
        <w:rPr>
          <w:rFonts w:hAnsi="宋体" w:cs="宋体"/>
        </w:rPr>
      </w:pPr>
      <w:r>
        <w:rPr>
          <w:rFonts w:hAnsi="宋体" w:cs="宋体"/>
        </w:rPr>
        <w:t xml:space="preserve">4. 2 </w:t>
      </w:r>
      <w:r>
        <w:rPr>
          <w:rFonts w:hAnsi="宋体" w:cs="宋体" w:hint="eastAsia"/>
        </w:rPr>
        <w:t>感染免疫研究进展</w:t>
      </w:r>
    </w:p>
    <w:p w14:paraId="0593B1C0" w14:textId="77777777" w:rsidR="00794803" w:rsidRDefault="00EE21BE">
      <w:pPr>
        <w:pStyle w:val="a3"/>
        <w:spacing w:beforeLines="50" w:before="156" w:afterLines="50" w:after="156"/>
        <w:ind w:firstLineChars="200" w:firstLine="420"/>
        <w:rPr>
          <w:rFonts w:hAnsi="宋体" w:cs="宋体"/>
        </w:rPr>
      </w:pPr>
      <w:r>
        <w:rPr>
          <w:rFonts w:hAnsi="宋体" w:cs="宋体"/>
        </w:rPr>
        <w:t xml:space="preserve">4. 3 </w:t>
      </w:r>
      <w:r>
        <w:rPr>
          <w:rFonts w:hAnsi="宋体" w:cs="宋体" w:hint="eastAsia"/>
        </w:rPr>
        <w:t>自身免疫病的免疫学机制和治疗进展</w:t>
      </w:r>
    </w:p>
    <w:p w14:paraId="0E16D4EA" w14:textId="77777777" w:rsidR="00794803" w:rsidRDefault="00EE21BE">
      <w:pPr>
        <w:pStyle w:val="a3"/>
        <w:spacing w:beforeLines="50" w:before="156" w:afterLines="50" w:after="156"/>
        <w:ind w:firstLineChars="200" w:firstLine="420"/>
        <w:rPr>
          <w:rFonts w:hAnsi="宋体" w:cs="宋体"/>
        </w:rPr>
      </w:pPr>
      <w:r>
        <w:rPr>
          <w:rFonts w:hAnsi="宋体" w:cs="宋体" w:hint="eastAsia"/>
        </w:rPr>
        <w:t>4</w:t>
      </w:r>
      <w:r>
        <w:rPr>
          <w:rFonts w:hAnsi="宋体" w:cs="宋体"/>
        </w:rPr>
        <w:t xml:space="preserve">. 4 </w:t>
      </w:r>
      <w:r>
        <w:rPr>
          <w:rFonts w:hAnsi="宋体" w:cs="宋体" w:hint="eastAsia"/>
        </w:rPr>
        <w:t>疾病相关的免疫代谢和免疫糖组学</w:t>
      </w:r>
    </w:p>
    <w:p w14:paraId="2B3E14FC" w14:textId="77777777" w:rsidR="00794803" w:rsidRDefault="00EE21BE">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07B7D27B" w14:textId="77777777" w:rsidR="00794803" w:rsidRDefault="00794803">
      <w:pPr>
        <w:pStyle w:val="a3"/>
        <w:spacing w:beforeLines="50" w:before="156" w:afterLines="50" w:after="156"/>
        <w:ind w:firstLineChars="200" w:firstLine="422"/>
        <w:jc w:val="center"/>
        <w:rPr>
          <w:rFonts w:ascii="黑体" w:hAnsi="宋体"/>
          <w:b/>
          <w:bCs/>
          <w:szCs w:val="21"/>
        </w:rPr>
      </w:pPr>
    </w:p>
    <w:p w14:paraId="32125E60" w14:textId="77777777" w:rsidR="00794803" w:rsidRDefault="00EE21BE">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794803" w14:paraId="23361C2E" w14:textId="77777777">
        <w:trPr>
          <w:jc w:val="center"/>
        </w:trPr>
        <w:tc>
          <w:tcPr>
            <w:tcW w:w="1302" w:type="dxa"/>
            <w:vAlign w:val="center"/>
          </w:tcPr>
          <w:p w14:paraId="05BB4A5E" w14:textId="77777777" w:rsidR="00794803" w:rsidRDefault="00EE21BE">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D20A22E" w14:textId="77777777" w:rsidR="00794803" w:rsidRDefault="00EE21BE">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7FABB17" w14:textId="77777777" w:rsidR="00794803" w:rsidRDefault="00EE21BE">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8E84F47" w14:textId="77777777" w:rsidR="00794803" w:rsidRDefault="00EE21BE">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794803" w14:paraId="3D4C9986" w14:textId="77777777">
        <w:trPr>
          <w:jc w:val="center"/>
        </w:trPr>
        <w:tc>
          <w:tcPr>
            <w:tcW w:w="1302" w:type="dxa"/>
            <w:vMerge w:val="restart"/>
            <w:vAlign w:val="center"/>
          </w:tcPr>
          <w:p w14:paraId="6DE3CBD4" w14:textId="77777777" w:rsidR="00794803" w:rsidRDefault="00EE21BE">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570F69EB" w14:textId="77777777" w:rsidR="00794803" w:rsidRDefault="00EE21BE">
            <w:pPr>
              <w:pStyle w:val="a3"/>
              <w:spacing w:beforeLines="50" w:before="156" w:afterLines="50" w:after="156"/>
              <w:jc w:val="center"/>
              <w:rPr>
                <w:rFonts w:hAnsi="宋体" w:cs="宋体"/>
              </w:rPr>
            </w:pPr>
            <w:r>
              <w:rPr>
                <w:rFonts w:hAnsi="宋体" w:cs="宋体" w:hint="eastAsia"/>
              </w:rPr>
              <w:t>1.1免疫学研究的历史</w:t>
            </w:r>
          </w:p>
        </w:tc>
        <w:tc>
          <w:tcPr>
            <w:tcW w:w="3118" w:type="dxa"/>
            <w:vAlign w:val="center"/>
          </w:tcPr>
          <w:p w14:paraId="055F376A" w14:textId="77777777" w:rsidR="00794803" w:rsidRDefault="00EE21BE">
            <w:pPr>
              <w:pStyle w:val="a3"/>
              <w:spacing w:beforeLines="50" w:before="156" w:afterLines="50" w:after="156"/>
              <w:jc w:val="center"/>
              <w:rPr>
                <w:rFonts w:hAnsi="宋体" w:cs="宋体"/>
              </w:rPr>
            </w:pPr>
            <w:r>
              <w:rPr>
                <w:rStyle w:val="ac"/>
                <w:rFonts w:hAnsi="宋体"/>
                <w:i w:val="0"/>
              </w:rPr>
              <w:t>免疫学</w:t>
            </w:r>
            <w:r>
              <w:rPr>
                <w:rFonts w:hAnsi="宋体"/>
              </w:rPr>
              <w:t>发展</w:t>
            </w:r>
            <w:r>
              <w:rPr>
                <w:rFonts w:hAnsi="宋体" w:hint="eastAsia"/>
              </w:rPr>
              <w:t>的</w:t>
            </w:r>
            <w:r>
              <w:rPr>
                <w:rFonts w:hAnsi="宋体"/>
              </w:rPr>
              <w:t>四个时期</w:t>
            </w:r>
            <w:r>
              <w:rPr>
                <w:rFonts w:hAnsi="宋体" w:hint="eastAsia"/>
              </w:rPr>
              <w:t>，熟悉免疫学领域奠基人、著名科学家及相关经典实验。</w:t>
            </w:r>
          </w:p>
        </w:tc>
        <w:tc>
          <w:tcPr>
            <w:tcW w:w="2688" w:type="dxa"/>
            <w:vAlign w:val="center"/>
          </w:tcPr>
          <w:p w14:paraId="30DD8539" w14:textId="77777777" w:rsidR="00794803" w:rsidRDefault="00EE21BE">
            <w:pPr>
              <w:pStyle w:val="a3"/>
              <w:spacing w:beforeLines="50" w:before="156" w:afterLines="50" w:after="156"/>
              <w:jc w:val="center"/>
              <w:rPr>
                <w:rFonts w:hAnsi="宋体" w:cs="宋体"/>
              </w:rPr>
            </w:pPr>
            <w:r>
              <w:rPr>
                <w:rFonts w:hAnsi="宋体" w:hint="eastAsia"/>
                <w:color w:val="000000"/>
                <w:kern w:val="0"/>
                <w:szCs w:val="21"/>
              </w:rPr>
              <w:t>毕业要求</w:t>
            </w:r>
            <w:r>
              <w:rPr>
                <w:rFonts w:hAnsi="宋体"/>
                <w:color w:val="000000"/>
                <w:kern w:val="0"/>
                <w:szCs w:val="21"/>
              </w:rPr>
              <w:t>1：</w:t>
            </w:r>
            <w:r>
              <w:rPr>
                <w:rFonts w:hAnsi="宋体" w:hint="eastAsia"/>
                <w:color w:val="000000"/>
                <w:kern w:val="0"/>
                <w:szCs w:val="21"/>
              </w:rPr>
              <w:t>专业知识：能够将生物学、医学和工程学等学科的基础理论和基本技能应用于分析、解决科学研究和产品生产中出现的</w:t>
            </w:r>
            <w:r>
              <w:rPr>
                <w:rFonts w:hAnsi="宋体"/>
                <w:color w:val="000000"/>
                <w:kern w:val="0"/>
                <w:szCs w:val="21"/>
              </w:rPr>
              <w:t>一般技术、工艺</w:t>
            </w:r>
            <w:r>
              <w:rPr>
                <w:rFonts w:hAnsi="宋体" w:hint="eastAsia"/>
                <w:color w:val="000000"/>
                <w:kern w:val="0"/>
                <w:szCs w:val="21"/>
              </w:rPr>
              <w:t>和</w:t>
            </w:r>
            <w:r>
              <w:rPr>
                <w:rFonts w:hAnsi="宋体"/>
                <w:color w:val="000000"/>
                <w:kern w:val="0"/>
                <w:szCs w:val="21"/>
              </w:rPr>
              <w:t>质量等问题</w:t>
            </w:r>
          </w:p>
        </w:tc>
      </w:tr>
      <w:tr w:rsidR="00794803" w14:paraId="1E75189C" w14:textId="77777777">
        <w:trPr>
          <w:jc w:val="center"/>
        </w:trPr>
        <w:tc>
          <w:tcPr>
            <w:tcW w:w="1302" w:type="dxa"/>
            <w:vMerge/>
            <w:vAlign w:val="center"/>
          </w:tcPr>
          <w:p w14:paraId="3EAA7DE6" w14:textId="77777777" w:rsidR="00794803" w:rsidRDefault="00794803">
            <w:pPr>
              <w:pStyle w:val="a3"/>
              <w:spacing w:beforeLines="50" w:before="156" w:afterLines="50" w:after="156"/>
              <w:jc w:val="center"/>
              <w:rPr>
                <w:rFonts w:hAnsi="宋体" w:cs="宋体"/>
                <w:szCs w:val="21"/>
              </w:rPr>
            </w:pPr>
          </w:p>
        </w:tc>
        <w:tc>
          <w:tcPr>
            <w:tcW w:w="1959" w:type="dxa"/>
            <w:vAlign w:val="center"/>
          </w:tcPr>
          <w:p w14:paraId="2DACC0B0" w14:textId="77777777" w:rsidR="00794803" w:rsidRDefault="00EE21BE">
            <w:pPr>
              <w:pStyle w:val="a3"/>
              <w:spacing w:beforeLines="50" w:before="156" w:afterLines="50" w:after="156"/>
              <w:jc w:val="center"/>
              <w:rPr>
                <w:rFonts w:hAnsi="宋体" w:cs="宋体"/>
              </w:rPr>
            </w:pPr>
            <w:r>
              <w:rPr>
                <w:rFonts w:hAnsi="宋体" w:cs="宋体" w:hint="eastAsia"/>
              </w:rPr>
              <w:t>1.2免疫学研究的</w:t>
            </w:r>
            <w:r>
              <w:rPr>
                <w:rFonts w:hAnsi="宋体" w:cs="宋体" w:hint="eastAsia"/>
              </w:rPr>
              <w:lastRenderedPageBreak/>
              <w:t>现状</w:t>
            </w:r>
          </w:p>
        </w:tc>
        <w:tc>
          <w:tcPr>
            <w:tcW w:w="3118" w:type="dxa"/>
            <w:vAlign w:val="center"/>
          </w:tcPr>
          <w:p w14:paraId="5768FB80" w14:textId="77777777" w:rsidR="00794803" w:rsidRDefault="00EE21BE">
            <w:pPr>
              <w:pStyle w:val="a3"/>
              <w:spacing w:beforeLines="50" w:before="156" w:afterLines="50" w:after="156"/>
              <w:jc w:val="center"/>
              <w:rPr>
                <w:rFonts w:hAnsi="宋体" w:cs="宋体"/>
              </w:rPr>
            </w:pPr>
            <w:r>
              <w:rPr>
                <w:rFonts w:hAnsi="宋体" w:cs="宋体" w:hint="eastAsia"/>
              </w:rPr>
              <w:lastRenderedPageBreak/>
              <w:t>免疫学研究的前沿热点</w:t>
            </w:r>
          </w:p>
        </w:tc>
        <w:tc>
          <w:tcPr>
            <w:tcW w:w="2688" w:type="dxa"/>
            <w:vAlign w:val="center"/>
          </w:tcPr>
          <w:p w14:paraId="718535FD" w14:textId="77777777" w:rsidR="00794803" w:rsidRDefault="00EE21BE">
            <w:pPr>
              <w:pStyle w:val="a3"/>
              <w:spacing w:beforeLines="50" w:before="156" w:afterLines="50" w:after="156"/>
              <w:jc w:val="center"/>
              <w:rPr>
                <w:rFonts w:hAnsi="宋体" w:cs="宋体"/>
              </w:rPr>
            </w:pPr>
            <w:r>
              <w:rPr>
                <w:rFonts w:hAnsi="宋体" w:hint="eastAsia"/>
                <w:color w:val="000000"/>
                <w:kern w:val="0"/>
                <w:szCs w:val="21"/>
              </w:rPr>
              <w:t>毕业要求</w:t>
            </w:r>
            <w:r>
              <w:rPr>
                <w:rFonts w:hAnsi="宋体"/>
                <w:color w:val="000000"/>
                <w:kern w:val="0"/>
                <w:szCs w:val="21"/>
              </w:rPr>
              <w:t>1：</w:t>
            </w:r>
            <w:r>
              <w:rPr>
                <w:rFonts w:hAnsi="宋体" w:hint="eastAsia"/>
                <w:color w:val="000000"/>
                <w:kern w:val="0"/>
                <w:szCs w:val="21"/>
              </w:rPr>
              <w:t>专业知识：能够将生物学、医学和工程学</w:t>
            </w:r>
            <w:r>
              <w:rPr>
                <w:rFonts w:hAnsi="宋体" w:hint="eastAsia"/>
                <w:color w:val="000000"/>
                <w:kern w:val="0"/>
                <w:szCs w:val="21"/>
              </w:rPr>
              <w:lastRenderedPageBreak/>
              <w:t>等学科的基础理论和基本技能应用于分析、解决科学研究和产品生产中出现的</w:t>
            </w:r>
            <w:r>
              <w:rPr>
                <w:rFonts w:hAnsi="宋体"/>
                <w:color w:val="000000"/>
                <w:kern w:val="0"/>
                <w:szCs w:val="21"/>
              </w:rPr>
              <w:t>一般技术、工艺</w:t>
            </w:r>
            <w:r>
              <w:rPr>
                <w:rFonts w:hAnsi="宋体" w:hint="eastAsia"/>
                <w:color w:val="000000"/>
                <w:kern w:val="0"/>
                <w:szCs w:val="21"/>
              </w:rPr>
              <w:t>和</w:t>
            </w:r>
            <w:r>
              <w:rPr>
                <w:rFonts w:hAnsi="宋体"/>
                <w:color w:val="000000"/>
                <w:kern w:val="0"/>
                <w:szCs w:val="21"/>
              </w:rPr>
              <w:t>质量等问题</w:t>
            </w:r>
          </w:p>
        </w:tc>
      </w:tr>
      <w:tr w:rsidR="00794803" w14:paraId="6B899CF6" w14:textId="77777777">
        <w:trPr>
          <w:jc w:val="center"/>
        </w:trPr>
        <w:tc>
          <w:tcPr>
            <w:tcW w:w="1302" w:type="dxa"/>
            <w:vAlign w:val="center"/>
          </w:tcPr>
          <w:p w14:paraId="0D3DC927" w14:textId="77777777" w:rsidR="00794803" w:rsidRDefault="00794803">
            <w:pPr>
              <w:pStyle w:val="a3"/>
              <w:spacing w:beforeLines="50" w:before="156" w:afterLines="50" w:after="156"/>
              <w:jc w:val="center"/>
              <w:rPr>
                <w:rFonts w:hAnsi="宋体" w:cs="宋体"/>
                <w:szCs w:val="21"/>
              </w:rPr>
            </w:pPr>
          </w:p>
        </w:tc>
        <w:tc>
          <w:tcPr>
            <w:tcW w:w="1959" w:type="dxa"/>
            <w:vAlign w:val="center"/>
          </w:tcPr>
          <w:p w14:paraId="165AA4A7" w14:textId="77777777" w:rsidR="00794803" w:rsidRDefault="00EE21BE">
            <w:pPr>
              <w:pStyle w:val="a3"/>
              <w:spacing w:beforeLines="50" w:before="156" w:afterLines="50" w:after="156"/>
              <w:jc w:val="center"/>
              <w:rPr>
                <w:rFonts w:hAnsi="宋体" w:cs="宋体"/>
              </w:rPr>
            </w:pPr>
            <w:r>
              <w:rPr>
                <w:rFonts w:hAnsi="宋体" w:cs="宋体" w:hint="eastAsia"/>
              </w:rPr>
              <w:t>1</w:t>
            </w:r>
            <w:r>
              <w:rPr>
                <w:rFonts w:hAnsi="宋体" w:cs="宋体"/>
              </w:rPr>
              <w:t>.3</w:t>
            </w:r>
            <w:r>
              <w:rPr>
                <w:rFonts w:hAnsi="宋体" w:cs="宋体" w:hint="eastAsia"/>
              </w:rPr>
              <w:t>免疫学研究的发展趋势和展望</w:t>
            </w:r>
          </w:p>
        </w:tc>
        <w:tc>
          <w:tcPr>
            <w:tcW w:w="3118" w:type="dxa"/>
            <w:vAlign w:val="center"/>
          </w:tcPr>
          <w:p w14:paraId="2E6B5916" w14:textId="77777777" w:rsidR="00794803" w:rsidRDefault="00EE21BE">
            <w:pPr>
              <w:pStyle w:val="a3"/>
              <w:spacing w:beforeLines="50" w:before="156" w:afterLines="50" w:after="156"/>
              <w:jc w:val="center"/>
              <w:rPr>
                <w:rFonts w:hAnsi="宋体" w:cs="宋体"/>
              </w:rPr>
            </w:pPr>
            <w:r>
              <w:rPr>
                <w:rFonts w:hAnsi="宋体" w:cs="宋体" w:hint="eastAsia"/>
              </w:rPr>
              <w:t>我国免疫学研究的整体现状、近期进展和未来展望</w:t>
            </w:r>
          </w:p>
        </w:tc>
        <w:tc>
          <w:tcPr>
            <w:tcW w:w="2688" w:type="dxa"/>
            <w:vAlign w:val="center"/>
          </w:tcPr>
          <w:p w14:paraId="6745603B" w14:textId="77777777" w:rsidR="00794803" w:rsidRDefault="00EE21BE">
            <w:pPr>
              <w:pStyle w:val="a3"/>
              <w:spacing w:beforeLines="50" w:before="156" w:afterLines="50" w:after="156"/>
              <w:jc w:val="center"/>
              <w:rPr>
                <w:rFonts w:hAnsi="宋体" w:cs="宋体"/>
              </w:rPr>
            </w:pPr>
            <w:r>
              <w:rPr>
                <w:rFonts w:hAnsi="宋体" w:hint="eastAsia"/>
                <w:color w:val="000000"/>
                <w:kern w:val="0"/>
                <w:szCs w:val="21"/>
              </w:rPr>
              <w:t>毕业要求</w:t>
            </w:r>
            <w:r>
              <w:rPr>
                <w:rFonts w:hAnsi="宋体"/>
                <w:color w:val="000000"/>
                <w:kern w:val="0"/>
                <w:szCs w:val="21"/>
              </w:rPr>
              <w:t>1：</w:t>
            </w:r>
            <w:r>
              <w:rPr>
                <w:rFonts w:hAnsi="宋体" w:hint="eastAsia"/>
                <w:color w:val="000000"/>
                <w:kern w:val="0"/>
                <w:szCs w:val="21"/>
              </w:rPr>
              <w:t>专业知识：能够将生物学、医学和工程学等学科的基础理论和基本技能应用于分析、解决科学研究和产品生产中出现的</w:t>
            </w:r>
            <w:r>
              <w:rPr>
                <w:rFonts w:hAnsi="宋体"/>
                <w:color w:val="000000"/>
                <w:kern w:val="0"/>
                <w:szCs w:val="21"/>
              </w:rPr>
              <w:t>一般技术、工艺</w:t>
            </w:r>
            <w:r>
              <w:rPr>
                <w:rFonts w:hAnsi="宋体" w:hint="eastAsia"/>
                <w:color w:val="000000"/>
                <w:kern w:val="0"/>
                <w:szCs w:val="21"/>
              </w:rPr>
              <w:t>和</w:t>
            </w:r>
            <w:r>
              <w:rPr>
                <w:rFonts w:hAnsi="宋体"/>
                <w:color w:val="000000"/>
                <w:kern w:val="0"/>
                <w:szCs w:val="21"/>
              </w:rPr>
              <w:t>质量等问题</w:t>
            </w:r>
          </w:p>
        </w:tc>
      </w:tr>
      <w:tr w:rsidR="00794803" w14:paraId="1AE440B2" w14:textId="77777777">
        <w:trPr>
          <w:jc w:val="center"/>
        </w:trPr>
        <w:tc>
          <w:tcPr>
            <w:tcW w:w="1302" w:type="dxa"/>
            <w:vMerge w:val="restart"/>
            <w:vAlign w:val="center"/>
          </w:tcPr>
          <w:p w14:paraId="195767EE" w14:textId="77777777" w:rsidR="00794803" w:rsidRDefault="00EE21BE">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493AD1EE" w14:textId="77777777" w:rsidR="00794803" w:rsidRDefault="00EE21BE">
            <w:pPr>
              <w:pStyle w:val="a3"/>
              <w:spacing w:beforeLines="50" w:before="156" w:afterLines="50" w:after="156"/>
              <w:jc w:val="center"/>
              <w:rPr>
                <w:rFonts w:hAnsi="宋体" w:cs="宋体"/>
              </w:rPr>
            </w:pPr>
            <w:r>
              <w:rPr>
                <w:rFonts w:hAnsi="宋体" w:cs="宋体" w:hint="eastAsia"/>
              </w:rPr>
              <w:t>2.1天然免疫识别分子的研究进展</w:t>
            </w:r>
          </w:p>
        </w:tc>
        <w:tc>
          <w:tcPr>
            <w:tcW w:w="3118" w:type="dxa"/>
            <w:vAlign w:val="center"/>
          </w:tcPr>
          <w:p w14:paraId="70946156" w14:textId="77777777" w:rsidR="00794803" w:rsidRDefault="00EE21BE">
            <w:pPr>
              <w:pStyle w:val="a3"/>
              <w:spacing w:beforeLines="50" w:before="156" w:afterLines="50" w:after="156"/>
              <w:jc w:val="center"/>
              <w:rPr>
                <w:rFonts w:hAnsi="宋体" w:cs="宋体"/>
              </w:rPr>
            </w:pPr>
            <w:r>
              <w:rPr>
                <w:rFonts w:hAnsi="宋体" w:cs="宋体" w:hint="eastAsia"/>
              </w:rPr>
              <w:t>模式识别受体的定义、种类、功能</w:t>
            </w:r>
          </w:p>
        </w:tc>
        <w:tc>
          <w:tcPr>
            <w:tcW w:w="2688" w:type="dxa"/>
            <w:vAlign w:val="center"/>
          </w:tcPr>
          <w:p w14:paraId="07672432" w14:textId="77777777" w:rsidR="00794803" w:rsidRDefault="00EE21BE">
            <w:pPr>
              <w:pStyle w:val="a3"/>
              <w:spacing w:beforeLines="50" w:before="156" w:afterLines="50" w:after="156"/>
              <w:jc w:val="center"/>
              <w:rPr>
                <w:rFonts w:hAnsi="宋体" w:cs="宋体"/>
              </w:rPr>
            </w:pPr>
            <w:r>
              <w:rPr>
                <w:rFonts w:hAnsi="宋体" w:hint="eastAsia"/>
                <w:color w:val="000000"/>
                <w:kern w:val="0"/>
                <w:szCs w:val="21"/>
              </w:rPr>
              <w:t>毕业要求</w:t>
            </w:r>
            <w:r>
              <w:rPr>
                <w:rFonts w:hAnsi="宋体"/>
                <w:color w:val="000000"/>
                <w:kern w:val="0"/>
                <w:szCs w:val="21"/>
              </w:rPr>
              <w:t>1：</w:t>
            </w:r>
            <w:r>
              <w:rPr>
                <w:rFonts w:hAnsi="宋体" w:hint="eastAsia"/>
                <w:color w:val="000000"/>
                <w:kern w:val="0"/>
                <w:szCs w:val="21"/>
              </w:rPr>
              <w:t>专业知识：能够将生物学、医学和工程学等学科的基础理论和基本技能应用于分析、解决科学研究和产品生产中出现的</w:t>
            </w:r>
            <w:r>
              <w:rPr>
                <w:rFonts w:hAnsi="宋体"/>
                <w:color w:val="000000"/>
                <w:kern w:val="0"/>
                <w:szCs w:val="21"/>
              </w:rPr>
              <w:t>一般技术、工艺</w:t>
            </w:r>
            <w:r>
              <w:rPr>
                <w:rFonts w:hAnsi="宋体" w:hint="eastAsia"/>
                <w:color w:val="000000"/>
                <w:kern w:val="0"/>
                <w:szCs w:val="21"/>
              </w:rPr>
              <w:t>和</w:t>
            </w:r>
            <w:r>
              <w:rPr>
                <w:rFonts w:hAnsi="宋体"/>
                <w:color w:val="000000"/>
                <w:kern w:val="0"/>
                <w:szCs w:val="21"/>
              </w:rPr>
              <w:t>质量等问题</w:t>
            </w:r>
          </w:p>
        </w:tc>
      </w:tr>
      <w:tr w:rsidR="00794803" w14:paraId="34EF9E15" w14:textId="77777777">
        <w:trPr>
          <w:jc w:val="center"/>
        </w:trPr>
        <w:tc>
          <w:tcPr>
            <w:tcW w:w="1302" w:type="dxa"/>
            <w:vMerge/>
            <w:vAlign w:val="center"/>
          </w:tcPr>
          <w:p w14:paraId="4192BEC9" w14:textId="77777777" w:rsidR="00794803" w:rsidRDefault="00794803">
            <w:pPr>
              <w:pStyle w:val="a3"/>
              <w:spacing w:beforeLines="50" w:before="156" w:afterLines="50" w:after="156"/>
              <w:jc w:val="center"/>
              <w:rPr>
                <w:rFonts w:hAnsi="宋体" w:cs="宋体"/>
                <w:szCs w:val="21"/>
              </w:rPr>
            </w:pPr>
          </w:p>
        </w:tc>
        <w:tc>
          <w:tcPr>
            <w:tcW w:w="1959" w:type="dxa"/>
            <w:vAlign w:val="center"/>
          </w:tcPr>
          <w:p w14:paraId="35AE01DB" w14:textId="77777777" w:rsidR="00794803" w:rsidRDefault="00EE21BE">
            <w:pPr>
              <w:pStyle w:val="a3"/>
              <w:spacing w:beforeLines="50" w:before="156" w:afterLines="50" w:after="156"/>
              <w:jc w:val="center"/>
              <w:rPr>
                <w:rFonts w:hAnsi="宋体" w:cs="宋体"/>
              </w:rPr>
            </w:pPr>
            <w:r>
              <w:rPr>
                <w:rFonts w:hAnsi="宋体" w:cs="宋体" w:hint="eastAsia"/>
              </w:rPr>
              <w:t>2.2固有免疫应答识别的后续事件</w:t>
            </w:r>
          </w:p>
        </w:tc>
        <w:tc>
          <w:tcPr>
            <w:tcW w:w="3118" w:type="dxa"/>
            <w:vAlign w:val="center"/>
          </w:tcPr>
          <w:p w14:paraId="6F8A0A6B" w14:textId="77777777" w:rsidR="00794803" w:rsidRDefault="00EE21BE">
            <w:pPr>
              <w:pStyle w:val="a3"/>
              <w:spacing w:beforeLines="50" w:before="156" w:afterLines="50" w:after="156"/>
              <w:jc w:val="center"/>
              <w:rPr>
                <w:rFonts w:hAnsi="宋体"/>
                <w:bCs/>
                <w:szCs w:val="21"/>
              </w:rPr>
            </w:pPr>
            <w:r>
              <w:rPr>
                <w:rFonts w:hAnsi="宋体" w:hint="eastAsia"/>
                <w:bCs/>
                <w:szCs w:val="21"/>
              </w:rPr>
              <w:t>固有免疫应答细胞、免疫分子的类型、特征、功能及信号通路</w:t>
            </w:r>
          </w:p>
        </w:tc>
        <w:tc>
          <w:tcPr>
            <w:tcW w:w="2688" w:type="dxa"/>
            <w:vAlign w:val="center"/>
          </w:tcPr>
          <w:p w14:paraId="1DBE9F3D" w14:textId="77777777" w:rsidR="00794803" w:rsidRDefault="00EE21BE">
            <w:pPr>
              <w:pStyle w:val="a3"/>
              <w:spacing w:beforeLines="50" w:before="156" w:afterLines="50" w:after="156"/>
              <w:jc w:val="center"/>
              <w:rPr>
                <w:rFonts w:hAnsi="宋体" w:cs="宋体"/>
              </w:rPr>
            </w:pPr>
            <w:r>
              <w:rPr>
                <w:rFonts w:hAnsi="宋体" w:hint="eastAsia"/>
                <w:color w:val="000000"/>
                <w:kern w:val="0"/>
                <w:szCs w:val="21"/>
              </w:rPr>
              <w:t>毕业要求</w:t>
            </w:r>
            <w:r>
              <w:rPr>
                <w:rFonts w:hAnsi="宋体"/>
                <w:color w:val="000000"/>
                <w:kern w:val="0"/>
                <w:szCs w:val="21"/>
              </w:rPr>
              <w:t>1：</w:t>
            </w:r>
            <w:r>
              <w:rPr>
                <w:rFonts w:hAnsi="宋体" w:hint="eastAsia"/>
                <w:color w:val="000000"/>
                <w:kern w:val="0"/>
                <w:szCs w:val="21"/>
              </w:rPr>
              <w:t>专业知识：能够将生物学、医学和工程学等学科的基础理论和基本技能应用于分析、解决科学研究和产品生产中出现的</w:t>
            </w:r>
            <w:r>
              <w:rPr>
                <w:rFonts w:hAnsi="宋体"/>
                <w:color w:val="000000"/>
                <w:kern w:val="0"/>
                <w:szCs w:val="21"/>
              </w:rPr>
              <w:t>一般技术、工艺</w:t>
            </w:r>
            <w:r>
              <w:rPr>
                <w:rFonts w:hAnsi="宋体" w:hint="eastAsia"/>
                <w:color w:val="000000"/>
                <w:kern w:val="0"/>
                <w:szCs w:val="21"/>
              </w:rPr>
              <w:t>和</w:t>
            </w:r>
            <w:r>
              <w:rPr>
                <w:rFonts w:hAnsi="宋体"/>
                <w:color w:val="000000"/>
                <w:kern w:val="0"/>
                <w:szCs w:val="21"/>
              </w:rPr>
              <w:t>质量等问题</w:t>
            </w:r>
          </w:p>
        </w:tc>
      </w:tr>
      <w:tr w:rsidR="00794803" w14:paraId="54E7D79A" w14:textId="77777777">
        <w:trPr>
          <w:jc w:val="center"/>
        </w:trPr>
        <w:tc>
          <w:tcPr>
            <w:tcW w:w="1302" w:type="dxa"/>
            <w:vMerge/>
            <w:vAlign w:val="center"/>
          </w:tcPr>
          <w:p w14:paraId="67906AF0" w14:textId="77777777" w:rsidR="00794803" w:rsidRDefault="00794803">
            <w:pPr>
              <w:pStyle w:val="a3"/>
              <w:spacing w:beforeLines="50" w:before="156" w:afterLines="50" w:after="156"/>
              <w:jc w:val="center"/>
              <w:rPr>
                <w:rFonts w:hAnsi="宋体" w:cs="宋体"/>
                <w:szCs w:val="21"/>
              </w:rPr>
            </w:pPr>
          </w:p>
        </w:tc>
        <w:tc>
          <w:tcPr>
            <w:tcW w:w="1959" w:type="dxa"/>
            <w:vAlign w:val="center"/>
          </w:tcPr>
          <w:p w14:paraId="2A6354D4" w14:textId="77777777" w:rsidR="00794803" w:rsidRDefault="00EE21BE">
            <w:pPr>
              <w:pStyle w:val="a3"/>
              <w:spacing w:beforeLines="50" w:before="156" w:afterLines="50" w:after="156"/>
              <w:jc w:val="center"/>
              <w:rPr>
                <w:rFonts w:hAnsi="宋体" w:cs="宋体"/>
              </w:rPr>
            </w:pPr>
            <w:r>
              <w:rPr>
                <w:rFonts w:hAnsi="宋体" w:cs="宋体" w:hint="eastAsia"/>
              </w:rPr>
              <w:t>2</w:t>
            </w:r>
            <w:r>
              <w:rPr>
                <w:rFonts w:hAnsi="宋体" w:cs="宋体"/>
              </w:rPr>
              <w:t>.3</w:t>
            </w:r>
            <w:r>
              <w:rPr>
                <w:rFonts w:hAnsi="宋体" w:cs="宋体" w:hint="eastAsia"/>
              </w:rPr>
              <w:t>固有免疫应答的调控机制</w:t>
            </w:r>
          </w:p>
        </w:tc>
        <w:tc>
          <w:tcPr>
            <w:tcW w:w="3118" w:type="dxa"/>
            <w:vAlign w:val="center"/>
          </w:tcPr>
          <w:p w14:paraId="3FBA021D" w14:textId="77777777" w:rsidR="00794803" w:rsidRDefault="00EE21BE">
            <w:pPr>
              <w:pStyle w:val="a3"/>
              <w:spacing w:beforeLines="50" w:before="156" w:afterLines="50" w:after="156"/>
              <w:jc w:val="center"/>
              <w:rPr>
                <w:rFonts w:hAnsi="宋体"/>
                <w:bCs/>
                <w:szCs w:val="21"/>
              </w:rPr>
            </w:pPr>
            <w:r>
              <w:rPr>
                <w:rFonts w:hAnsi="宋体" w:hint="eastAsia"/>
                <w:bCs/>
                <w:szCs w:val="21"/>
              </w:rPr>
              <w:t>调节性固有免疫细胞种类、表型、功能、通路和调控机制</w:t>
            </w:r>
          </w:p>
        </w:tc>
        <w:tc>
          <w:tcPr>
            <w:tcW w:w="2688" w:type="dxa"/>
            <w:vAlign w:val="center"/>
          </w:tcPr>
          <w:p w14:paraId="5DEFD5BF" w14:textId="77777777" w:rsidR="00794803" w:rsidRDefault="00EE21BE">
            <w:pPr>
              <w:pStyle w:val="a3"/>
              <w:spacing w:beforeLines="50" w:before="156" w:afterLines="50" w:after="156"/>
              <w:jc w:val="center"/>
              <w:rPr>
                <w:rFonts w:hAnsi="宋体" w:cs="宋体"/>
              </w:rPr>
            </w:pPr>
            <w:r>
              <w:rPr>
                <w:rFonts w:hAnsi="宋体" w:hint="eastAsia"/>
                <w:color w:val="000000"/>
                <w:kern w:val="0"/>
                <w:szCs w:val="21"/>
              </w:rPr>
              <w:t>毕业要求</w:t>
            </w:r>
            <w:r>
              <w:rPr>
                <w:rFonts w:hAnsi="宋体"/>
                <w:color w:val="000000"/>
                <w:kern w:val="0"/>
                <w:szCs w:val="21"/>
              </w:rPr>
              <w:t>1：</w:t>
            </w:r>
            <w:r>
              <w:rPr>
                <w:rFonts w:hAnsi="宋体" w:hint="eastAsia"/>
                <w:color w:val="000000"/>
                <w:kern w:val="0"/>
                <w:szCs w:val="21"/>
              </w:rPr>
              <w:t>专业知识：能够将生物学、医学和工程学等学科的基础理论和基本技能应用于分析、解决科学研究和产品生产中出现的</w:t>
            </w:r>
            <w:r>
              <w:rPr>
                <w:rFonts w:hAnsi="宋体"/>
                <w:color w:val="000000"/>
                <w:kern w:val="0"/>
                <w:szCs w:val="21"/>
              </w:rPr>
              <w:t>一般技术、工艺</w:t>
            </w:r>
            <w:r>
              <w:rPr>
                <w:rFonts w:hAnsi="宋体" w:hint="eastAsia"/>
                <w:color w:val="000000"/>
                <w:kern w:val="0"/>
                <w:szCs w:val="21"/>
              </w:rPr>
              <w:t>和</w:t>
            </w:r>
            <w:r>
              <w:rPr>
                <w:rFonts w:hAnsi="宋体"/>
                <w:color w:val="000000"/>
                <w:kern w:val="0"/>
                <w:szCs w:val="21"/>
              </w:rPr>
              <w:t>质量等问题</w:t>
            </w:r>
          </w:p>
        </w:tc>
      </w:tr>
      <w:tr w:rsidR="00794803" w14:paraId="1C123282" w14:textId="77777777">
        <w:trPr>
          <w:jc w:val="center"/>
        </w:trPr>
        <w:tc>
          <w:tcPr>
            <w:tcW w:w="1302" w:type="dxa"/>
            <w:vMerge w:val="restart"/>
            <w:vAlign w:val="center"/>
          </w:tcPr>
          <w:p w14:paraId="5D471944" w14:textId="77777777" w:rsidR="00794803" w:rsidRDefault="00EE21BE">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0BA13C3E" w14:textId="77777777" w:rsidR="00794803" w:rsidRDefault="00EE21BE">
            <w:pPr>
              <w:pStyle w:val="a3"/>
              <w:spacing w:beforeLines="50" w:before="156" w:afterLines="50" w:after="156"/>
              <w:jc w:val="left"/>
              <w:rPr>
                <w:rFonts w:hAnsi="宋体" w:cs="宋体"/>
              </w:rPr>
            </w:pPr>
            <w:r>
              <w:rPr>
                <w:rFonts w:hAnsi="宋体" w:cs="宋体"/>
              </w:rPr>
              <w:t xml:space="preserve">3.1 </w:t>
            </w:r>
            <w:r>
              <w:rPr>
                <w:rFonts w:hAnsi="宋体" w:cs="宋体" w:hint="eastAsia"/>
              </w:rPr>
              <w:t>淋巴细胞发育研究进展</w:t>
            </w:r>
          </w:p>
        </w:tc>
        <w:tc>
          <w:tcPr>
            <w:tcW w:w="3118" w:type="dxa"/>
            <w:vAlign w:val="center"/>
          </w:tcPr>
          <w:p w14:paraId="4390D7A3" w14:textId="77777777" w:rsidR="00794803" w:rsidRDefault="00EE21BE">
            <w:pPr>
              <w:pStyle w:val="a3"/>
              <w:spacing w:beforeLines="50" w:before="156" w:afterLines="50" w:after="156"/>
              <w:jc w:val="center"/>
              <w:rPr>
                <w:rFonts w:hAnsi="宋体"/>
                <w:bCs/>
                <w:szCs w:val="21"/>
              </w:rPr>
            </w:pPr>
            <w:r>
              <w:rPr>
                <w:rFonts w:hAnsi="宋体" w:hint="eastAsia"/>
                <w:bCs/>
                <w:szCs w:val="21"/>
              </w:rPr>
              <w:t>T细胞胸腺发育过程</w:t>
            </w:r>
          </w:p>
          <w:p w14:paraId="26AD5C23" w14:textId="77777777" w:rsidR="00794803" w:rsidRDefault="00EE21BE">
            <w:pPr>
              <w:pStyle w:val="a3"/>
              <w:spacing w:beforeLines="50" w:before="156" w:afterLines="50" w:after="156"/>
              <w:jc w:val="center"/>
              <w:rPr>
                <w:rFonts w:hAnsi="宋体"/>
                <w:bCs/>
                <w:szCs w:val="21"/>
              </w:rPr>
            </w:pPr>
            <w:r>
              <w:rPr>
                <w:rFonts w:hAnsi="宋体" w:hint="eastAsia"/>
                <w:bCs/>
                <w:szCs w:val="21"/>
              </w:rPr>
              <w:t>B细胞骨髓发育过程</w:t>
            </w:r>
          </w:p>
        </w:tc>
        <w:tc>
          <w:tcPr>
            <w:tcW w:w="2688" w:type="dxa"/>
            <w:vAlign w:val="center"/>
          </w:tcPr>
          <w:p w14:paraId="63B46EF9" w14:textId="77777777" w:rsidR="00794803" w:rsidRDefault="00EE21BE">
            <w:pPr>
              <w:pStyle w:val="a3"/>
              <w:spacing w:beforeLines="50" w:before="156" w:afterLines="50" w:after="156"/>
              <w:jc w:val="center"/>
              <w:rPr>
                <w:rFonts w:hAnsi="宋体" w:cs="宋体"/>
              </w:rPr>
            </w:pPr>
            <w:r>
              <w:rPr>
                <w:rFonts w:hAnsi="宋体" w:hint="eastAsia"/>
                <w:color w:val="000000"/>
                <w:kern w:val="0"/>
                <w:szCs w:val="21"/>
              </w:rPr>
              <w:t>毕业要求</w:t>
            </w:r>
            <w:r>
              <w:rPr>
                <w:rFonts w:hAnsi="宋体"/>
                <w:color w:val="000000"/>
                <w:kern w:val="0"/>
                <w:szCs w:val="21"/>
              </w:rPr>
              <w:t>1：</w:t>
            </w:r>
            <w:r>
              <w:rPr>
                <w:rFonts w:hAnsi="宋体" w:hint="eastAsia"/>
                <w:color w:val="000000"/>
                <w:kern w:val="0"/>
                <w:szCs w:val="21"/>
              </w:rPr>
              <w:t>专业知识：能够将生物学、医学和工程学等学科的基础理论和基本技能应用于分析、解决科学研究和产品生产中出现的</w:t>
            </w:r>
            <w:r>
              <w:rPr>
                <w:rFonts w:hAnsi="宋体"/>
                <w:color w:val="000000"/>
                <w:kern w:val="0"/>
                <w:szCs w:val="21"/>
              </w:rPr>
              <w:t>一般技术、工艺</w:t>
            </w:r>
            <w:r>
              <w:rPr>
                <w:rFonts w:hAnsi="宋体" w:hint="eastAsia"/>
                <w:color w:val="000000"/>
                <w:kern w:val="0"/>
                <w:szCs w:val="21"/>
              </w:rPr>
              <w:t>和</w:t>
            </w:r>
            <w:r>
              <w:rPr>
                <w:rFonts w:hAnsi="宋体"/>
                <w:color w:val="000000"/>
                <w:kern w:val="0"/>
                <w:szCs w:val="21"/>
              </w:rPr>
              <w:t>质量等问</w:t>
            </w:r>
            <w:r>
              <w:rPr>
                <w:rFonts w:hAnsi="宋体"/>
                <w:color w:val="000000"/>
                <w:kern w:val="0"/>
                <w:szCs w:val="21"/>
              </w:rPr>
              <w:lastRenderedPageBreak/>
              <w:t>题</w:t>
            </w:r>
          </w:p>
        </w:tc>
      </w:tr>
      <w:tr w:rsidR="00794803" w14:paraId="244E3BD0" w14:textId="77777777">
        <w:trPr>
          <w:jc w:val="center"/>
        </w:trPr>
        <w:tc>
          <w:tcPr>
            <w:tcW w:w="1302" w:type="dxa"/>
            <w:vMerge/>
            <w:vAlign w:val="center"/>
          </w:tcPr>
          <w:p w14:paraId="012855DC" w14:textId="77777777" w:rsidR="00794803" w:rsidRDefault="00794803">
            <w:pPr>
              <w:pStyle w:val="a3"/>
              <w:spacing w:beforeLines="50" w:before="156" w:afterLines="50" w:after="156"/>
              <w:jc w:val="center"/>
              <w:rPr>
                <w:rFonts w:hAnsi="宋体" w:cs="宋体"/>
                <w:szCs w:val="21"/>
              </w:rPr>
            </w:pPr>
          </w:p>
        </w:tc>
        <w:tc>
          <w:tcPr>
            <w:tcW w:w="1959" w:type="dxa"/>
            <w:vAlign w:val="center"/>
          </w:tcPr>
          <w:p w14:paraId="037287FB" w14:textId="77777777" w:rsidR="00794803" w:rsidRDefault="00EE21BE">
            <w:pPr>
              <w:pStyle w:val="a3"/>
              <w:spacing w:beforeLines="50" w:before="156" w:afterLines="50" w:after="156"/>
              <w:ind w:firstLineChars="2" w:firstLine="4"/>
              <w:jc w:val="left"/>
              <w:rPr>
                <w:rFonts w:hAnsi="宋体" w:cs="宋体"/>
              </w:rPr>
            </w:pPr>
            <w:r>
              <w:rPr>
                <w:rFonts w:hAnsi="宋体" w:cs="宋体"/>
              </w:rPr>
              <w:t>3.2</w:t>
            </w:r>
            <w:r>
              <w:rPr>
                <w:rFonts w:hAnsi="宋体" w:cs="宋体" w:hint="eastAsia"/>
              </w:rPr>
              <w:t>淋巴细胞分化和功能研究进展</w:t>
            </w:r>
          </w:p>
        </w:tc>
        <w:tc>
          <w:tcPr>
            <w:tcW w:w="3118" w:type="dxa"/>
            <w:vAlign w:val="center"/>
          </w:tcPr>
          <w:p w14:paraId="5BD75E5B" w14:textId="77777777" w:rsidR="00794803" w:rsidRDefault="00EE21BE">
            <w:pPr>
              <w:pStyle w:val="a3"/>
              <w:spacing w:beforeLines="50" w:before="156" w:afterLines="50" w:after="156"/>
              <w:jc w:val="center"/>
              <w:rPr>
                <w:rFonts w:hAnsi="宋体"/>
                <w:bCs/>
                <w:szCs w:val="21"/>
              </w:rPr>
            </w:pPr>
            <w:r>
              <w:rPr>
                <w:rFonts w:hAnsi="宋体" w:hint="eastAsia"/>
                <w:bCs/>
                <w:szCs w:val="21"/>
              </w:rPr>
              <w:t>T细胞亚群分化、表型、信号转导、转录调控</w:t>
            </w:r>
          </w:p>
        </w:tc>
        <w:tc>
          <w:tcPr>
            <w:tcW w:w="2688" w:type="dxa"/>
            <w:vAlign w:val="center"/>
          </w:tcPr>
          <w:p w14:paraId="704BBAE8" w14:textId="77777777" w:rsidR="00794803" w:rsidRDefault="00EE21BE">
            <w:pPr>
              <w:pStyle w:val="a3"/>
              <w:spacing w:beforeLines="50" w:before="156" w:afterLines="50" w:after="156"/>
              <w:jc w:val="center"/>
              <w:rPr>
                <w:rFonts w:hAnsi="宋体" w:cs="宋体"/>
              </w:rPr>
            </w:pPr>
            <w:r>
              <w:rPr>
                <w:rFonts w:hAnsi="宋体" w:hint="eastAsia"/>
                <w:color w:val="000000"/>
                <w:kern w:val="0"/>
                <w:szCs w:val="21"/>
              </w:rPr>
              <w:t>毕业要求</w:t>
            </w:r>
            <w:r>
              <w:rPr>
                <w:rFonts w:hAnsi="宋体"/>
                <w:color w:val="000000"/>
                <w:kern w:val="0"/>
                <w:szCs w:val="21"/>
              </w:rPr>
              <w:t>1：</w:t>
            </w:r>
            <w:r>
              <w:rPr>
                <w:rFonts w:hAnsi="宋体" w:hint="eastAsia"/>
                <w:color w:val="000000"/>
                <w:kern w:val="0"/>
                <w:szCs w:val="21"/>
              </w:rPr>
              <w:t>专业知识：能够将生物学、医学和工程学等学科的基础理论和基本技能应用于分析、解决科学研究和产品生产中出现的</w:t>
            </w:r>
            <w:r>
              <w:rPr>
                <w:rFonts w:hAnsi="宋体"/>
                <w:color w:val="000000"/>
                <w:kern w:val="0"/>
                <w:szCs w:val="21"/>
              </w:rPr>
              <w:t>一般技术、工艺</w:t>
            </w:r>
            <w:r>
              <w:rPr>
                <w:rFonts w:hAnsi="宋体" w:hint="eastAsia"/>
                <w:color w:val="000000"/>
                <w:kern w:val="0"/>
                <w:szCs w:val="21"/>
              </w:rPr>
              <w:t>和</w:t>
            </w:r>
            <w:r>
              <w:rPr>
                <w:rFonts w:hAnsi="宋体"/>
                <w:color w:val="000000"/>
                <w:kern w:val="0"/>
                <w:szCs w:val="21"/>
              </w:rPr>
              <w:t>质量等问题</w:t>
            </w:r>
          </w:p>
        </w:tc>
      </w:tr>
      <w:tr w:rsidR="00794803" w14:paraId="1E18E27B" w14:textId="77777777">
        <w:trPr>
          <w:jc w:val="center"/>
        </w:trPr>
        <w:tc>
          <w:tcPr>
            <w:tcW w:w="1302" w:type="dxa"/>
            <w:vMerge/>
            <w:vAlign w:val="center"/>
          </w:tcPr>
          <w:p w14:paraId="685952D5" w14:textId="77777777" w:rsidR="00794803" w:rsidRDefault="00794803">
            <w:pPr>
              <w:pStyle w:val="a3"/>
              <w:spacing w:beforeLines="50" w:before="156" w:afterLines="50" w:after="156"/>
              <w:jc w:val="center"/>
              <w:rPr>
                <w:rFonts w:hAnsi="宋体" w:cs="宋体"/>
                <w:szCs w:val="21"/>
              </w:rPr>
            </w:pPr>
          </w:p>
        </w:tc>
        <w:tc>
          <w:tcPr>
            <w:tcW w:w="1959" w:type="dxa"/>
            <w:vAlign w:val="center"/>
          </w:tcPr>
          <w:p w14:paraId="45CB9F07" w14:textId="77777777" w:rsidR="00794803" w:rsidRDefault="00EE21BE">
            <w:pPr>
              <w:pStyle w:val="a3"/>
              <w:spacing w:beforeLines="50" w:before="156" w:afterLines="50" w:after="156"/>
              <w:ind w:firstLineChars="2" w:firstLine="4"/>
              <w:jc w:val="left"/>
              <w:rPr>
                <w:rFonts w:hAnsi="宋体" w:cs="宋体"/>
              </w:rPr>
            </w:pPr>
            <w:r>
              <w:rPr>
                <w:rFonts w:hAnsi="宋体" w:cs="宋体" w:hint="eastAsia"/>
              </w:rPr>
              <w:t>3</w:t>
            </w:r>
            <w:r>
              <w:rPr>
                <w:rFonts w:hAnsi="宋体" w:cs="宋体"/>
              </w:rPr>
              <w:t>.3</w:t>
            </w:r>
            <w:r>
              <w:rPr>
                <w:rFonts w:hAnsi="宋体" w:cs="宋体" w:hint="eastAsia"/>
              </w:rPr>
              <w:t>调节性T细胞研究进展</w:t>
            </w:r>
          </w:p>
        </w:tc>
        <w:tc>
          <w:tcPr>
            <w:tcW w:w="3118" w:type="dxa"/>
            <w:vAlign w:val="center"/>
          </w:tcPr>
          <w:p w14:paraId="2FA0ADBB" w14:textId="77777777" w:rsidR="00794803" w:rsidRDefault="00EE21BE">
            <w:pPr>
              <w:pStyle w:val="a3"/>
              <w:spacing w:beforeLines="50" w:before="156" w:afterLines="50" w:after="156"/>
              <w:jc w:val="center"/>
              <w:rPr>
                <w:rFonts w:hAnsi="宋体"/>
                <w:bCs/>
                <w:szCs w:val="21"/>
              </w:rPr>
            </w:pPr>
            <w:r>
              <w:rPr>
                <w:rFonts w:hAnsi="宋体" w:hint="eastAsia"/>
                <w:bCs/>
                <w:szCs w:val="21"/>
              </w:rPr>
              <w:t>调节性T细胞表型、分类、免疫调节机制、免疫治疗前景</w:t>
            </w:r>
          </w:p>
        </w:tc>
        <w:tc>
          <w:tcPr>
            <w:tcW w:w="2688" w:type="dxa"/>
            <w:vAlign w:val="center"/>
          </w:tcPr>
          <w:p w14:paraId="42359EC6" w14:textId="77777777" w:rsidR="00794803" w:rsidRDefault="00EE21BE">
            <w:pPr>
              <w:pStyle w:val="a3"/>
              <w:spacing w:beforeLines="50" w:before="156" w:afterLines="50" w:after="156"/>
              <w:jc w:val="center"/>
              <w:rPr>
                <w:rFonts w:hAnsi="宋体" w:cs="宋体"/>
              </w:rPr>
            </w:pPr>
            <w:r>
              <w:rPr>
                <w:rFonts w:hAnsi="宋体" w:hint="eastAsia"/>
                <w:color w:val="000000"/>
                <w:kern w:val="0"/>
                <w:szCs w:val="21"/>
              </w:rPr>
              <w:t>毕业要求</w:t>
            </w:r>
            <w:r>
              <w:rPr>
                <w:rFonts w:hAnsi="宋体"/>
                <w:color w:val="000000"/>
                <w:kern w:val="0"/>
                <w:szCs w:val="21"/>
              </w:rPr>
              <w:t>1：</w:t>
            </w:r>
            <w:r>
              <w:rPr>
                <w:rFonts w:hAnsi="宋体" w:hint="eastAsia"/>
                <w:color w:val="000000"/>
                <w:kern w:val="0"/>
                <w:szCs w:val="21"/>
              </w:rPr>
              <w:t>专业知识：能够将生物学、医学和工程学等学科的基础理论和基本技能应用于分析、解决科学研究和产品生产中出现的</w:t>
            </w:r>
            <w:r>
              <w:rPr>
                <w:rFonts w:hAnsi="宋体"/>
                <w:color w:val="000000"/>
                <w:kern w:val="0"/>
                <w:szCs w:val="21"/>
              </w:rPr>
              <w:t>一般技术、工艺</w:t>
            </w:r>
            <w:r>
              <w:rPr>
                <w:rFonts w:hAnsi="宋体" w:hint="eastAsia"/>
                <w:color w:val="000000"/>
                <w:kern w:val="0"/>
                <w:szCs w:val="21"/>
              </w:rPr>
              <w:t>和</w:t>
            </w:r>
            <w:r>
              <w:rPr>
                <w:rFonts w:hAnsi="宋体"/>
                <w:color w:val="000000"/>
                <w:kern w:val="0"/>
                <w:szCs w:val="21"/>
              </w:rPr>
              <w:t>质量等问题</w:t>
            </w:r>
          </w:p>
        </w:tc>
      </w:tr>
      <w:tr w:rsidR="00794803" w14:paraId="3AF07DFC" w14:textId="77777777">
        <w:trPr>
          <w:jc w:val="center"/>
        </w:trPr>
        <w:tc>
          <w:tcPr>
            <w:tcW w:w="1302" w:type="dxa"/>
            <w:vMerge w:val="restart"/>
            <w:vAlign w:val="center"/>
          </w:tcPr>
          <w:p w14:paraId="3BB54646" w14:textId="77777777" w:rsidR="00794803" w:rsidRDefault="00EE21BE">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4</w:t>
            </w:r>
          </w:p>
        </w:tc>
        <w:tc>
          <w:tcPr>
            <w:tcW w:w="1959" w:type="dxa"/>
            <w:vAlign w:val="center"/>
          </w:tcPr>
          <w:p w14:paraId="3455D11C" w14:textId="77777777" w:rsidR="00794803" w:rsidRDefault="00EE21BE">
            <w:pPr>
              <w:pStyle w:val="a3"/>
              <w:spacing w:beforeLines="50" w:before="156" w:afterLines="50" w:after="156"/>
              <w:ind w:firstLineChars="2" w:firstLine="4"/>
              <w:jc w:val="left"/>
              <w:rPr>
                <w:rFonts w:hAnsi="宋体" w:cs="宋体"/>
              </w:rPr>
            </w:pPr>
            <w:r>
              <w:rPr>
                <w:rFonts w:hAnsi="宋体" w:cs="宋体" w:hint="eastAsia"/>
              </w:rPr>
              <w:t>4</w:t>
            </w:r>
            <w:r>
              <w:rPr>
                <w:rFonts w:hAnsi="宋体" w:cs="宋体"/>
              </w:rPr>
              <w:t xml:space="preserve">.1 </w:t>
            </w:r>
            <w:r>
              <w:rPr>
                <w:rFonts w:hAnsi="宋体" w:cs="宋体" w:hint="eastAsia"/>
              </w:rPr>
              <w:t>肿瘤免疫和免疫治疗研究进展</w:t>
            </w:r>
          </w:p>
        </w:tc>
        <w:tc>
          <w:tcPr>
            <w:tcW w:w="3118" w:type="dxa"/>
            <w:vAlign w:val="center"/>
          </w:tcPr>
          <w:p w14:paraId="5B43E54E" w14:textId="77777777" w:rsidR="00794803" w:rsidRDefault="00EE21BE">
            <w:pPr>
              <w:pStyle w:val="a3"/>
              <w:spacing w:beforeLines="50" w:before="156" w:afterLines="50" w:after="156"/>
              <w:jc w:val="center"/>
              <w:rPr>
                <w:rFonts w:hAnsi="宋体"/>
                <w:bCs/>
                <w:szCs w:val="21"/>
              </w:rPr>
            </w:pPr>
            <w:r>
              <w:rPr>
                <w:rFonts w:hAnsi="宋体" w:hint="eastAsia"/>
                <w:bCs/>
                <w:szCs w:val="21"/>
              </w:rPr>
              <w:t>肿瘤免疫的发展现状、免疫细胞亚群、肿瘤标志物</w:t>
            </w:r>
          </w:p>
        </w:tc>
        <w:tc>
          <w:tcPr>
            <w:tcW w:w="2688" w:type="dxa"/>
            <w:vAlign w:val="center"/>
          </w:tcPr>
          <w:p w14:paraId="56C0BBC6" w14:textId="77777777" w:rsidR="00794803" w:rsidRDefault="00EE21BE">
            <w:pPr>
              <w:pStyle w:val="a3"/>
              <w:spacing w:beforeLines="50" w:before="156" w:afterLines="50" w:after="156"/>
              <w:jc w:val="center"/>
              <w:rPr>
                <w:rFonts w:hAnsi="宋体" w:cs="宋体"/>
              </w:rPr>
            </w:pPr>
            <w:r>
              <w:rPr>
                <w:rFonts w:hAnsi="宋体" w:hint="eastAsia"/>
                <w:color w:val="000000"/>
                <w:kern w:val="0"/>
                <w:szCs w:val="21"/>
              </w:rPr>
              <w:t>毕业要求</w:t>
            </w:r>
            <w:r>
              <w:rPr>
                <w:rFonts w:hAnsi="宋体"/>
                <w:color w:val="000000"/>
                <w:kern w:val="0"/>
                <w:szCs w:val="21"/>
              </w:rPr>
              <w:t>1：</w:t>
            </w:r>
            <w:r>
              <w:rPr>
                <w:rFonts w:hAnsi="宋体" w:hint="eastAsia"/>
                <w:color w:val="000000"/>
                <w:kern w:val="0"/>
                <w:szCs w:val="21"/>
              </w:rPr>
              <w:t>专业知识：能够将生物学、医学和工程学等学科的基础理论和基本技能应用于分析、解决科学研究和产品生产中出现的</w:t>
            </w:r>
            <w:r>
              <w:rPr>
                <w:rFonts w:hAnsi="宋体"/>
                <w:color w:val="000000"/>
                <w:kern w:val="0"/>
                <w:szCs w:val="21"/>
              </w:rPr>
              <w:t>一般技术、工艺</w:t>
            </w:r>
            <w:r>
              <w:rPr>
                <w:rFonts w:hAnsi="宋体" w:hint="eastAsia"/>
                <w:color w:val="000000"/>
                <w:kern w:val="0"/>
                <w:szCs w:val="21"/>
              </w:rPr>
              <w:t>和</w:t>
            </w:r>
            <w:r>
              <w:rPr>
                <w:rFonts w:hAnsi="宋体"/>
                <w:color w:val="000000"/>
                <w:kern w:val="0"/>
                <w:szCs w:val="21"/>
              </w:rPr>
              <w:t>质量等问题</w:t>
            </w:r>
          </w:p>
        </w:tc>
      </w:tr>
      <w:tr w:rsidR="00794803" w14:paraId="2FC0E0E1" w14:textId="77777777">
        <w:trPr>
          <w:jc w:val="center"/>
        </w:trPr>
        <w:tc>
          <w:tcPr>
            <w:tcW w:w="1302" w:type="dxa"/>
            <w:vMerge/>
            <w:vAlign w:val="center"/>
          </w:tcPr>
          <w:p w14:paraId="371E0B55" w14:textId="77777777" w:rsidR="00794803" w:rsidRDefault="00794803">
            <w:pPr>
              <w:pStyle w:val="a3"/>
              <w:spacing w:beforeLines="50" w:before="156" w:afterLines="50" w:after="156"/>
              <w:jc w:val="center"/>
              <w:rPr>
                <w:rFonts w:hAnsi="宋体" w:cs="宋体"/>
                <w:szCs w:val="21"/>
              </w:rPr>
            </w:pPr>
          </w:p>
        </w:tc>
        <w:tc>
          <w:tcPr>
            <w:tcW w:w="1959" w:type="dxa"/>
            <w:vAlign w:val="center"/>
          </w:tcPr>
          <w:p w14:paraId="16A58D1B" w14:textId="77777777" w:rsidR="00794803" w:rsidRDefault="00EE21BE">
            <w:pPr>
              <w:pStyle w:val="a3"/>
              <w:spacing w:beforeLines="50" w:before="156" w:afterLines="50" w:after="156"/>
              <w:rPr>
                <w:rFonts w:hAnsi="宋体" w:cs="宋体"/>
              </w:rPr>
            </w:pPr>
            <w:r>
              <w:rPr>
                <w:rFonts w:hAnsi="宋体" w:cs="宋体" w:hint="eastAsia"/>
              </w:rPr>
              <w:t>4</w:t>
            </w:r>
            <w:r>
              <w:rPr>
                <w:rFonts w:hAnsi="宋体" w:cs="宋体"/>
              </w:rPr>
              <w:t>.2</w:t>
            </w:r>
            <w:r>
              <w:rPr>
                <w:rFonts w:hAnsi="宋体" w:cs="宋体" w:hint="eastAsia"/>
              </w:rPr>
              <w:t>感染免疫研究进展</w:t>
            </w:r>
          </w:p>
        </w:tc>
        <w:tc>
          <w:tcPr>
            <w:tcW w:w="3118" w:type="dxa"/>
            <w:vAlign w:val="center"/>
          </w:tcPr>
          <w:p w14:paraId="6822F463" w14:textId="77777777" w:rsidR="00794803" w:rsidRDefault="00EE21BE">
            <w:pPr>
              <w:pStyle w:val="a3"/>
              <w:spacing w:beforeLines="50" w:before="156" w:afterLines="50" w:after="156"/>
              <w:jc w:val="center"/>
              <w:rPr>
                <w:rFonts w:hAnsi="宋体"/>
                <w:bCs/>
                <w:szCs w:val="21"/>
              </w:rPr>
            </w:pPr>
            <w:r>
              <w:rPr>
                <w:rFonts w:hAnsi="宋体" w:hint="eastAsia"/>
                <w:bCs/>
                <w:szCs w:val="21"/>
              </w:rPr>
              <w:t>参与感染免疫的关键免疫细胞、炎症因子、新型疫苗研制</w:t>
            </w:r>
          </w:p>
        </w:tc>
        <w:tc>
          <w:tcPr>
            <w:tcW w:w="2688" w:type="dxa"/>
            <w:vAlign w:val="center"/>
          </w:tcPr>
          <w:p w14:paraId="200660EB" w14:textId="77777777" w:rsidR="00794803" w:rsidRDefault="00EE21BE">
            <w:pPr>
              <w:pStyle w:val="a3"/>
              <w:spacing w:beforeLines="50" w:before="156" w:afterLines="50" w:after="156"/>
              <w:jc w:val="center"/>
              <w:rPr>
                <w:rFonts w:hAnsi="宋体" w:cs="宋体"/>
              </w:rPr>
            </w:pPr>
            <w:r>
              <w:rPr>
                <w:rFonts w:hAnsi="宋体" w:hint="eastAsia"/>
                <w:color w:val="000000"/>
                <w:kern w:val="0"/>
                <w:szCs w:val="21"/>
              </w:rPr>
              <w:t>毕业要求</w:t>
            </w:r>
            <w:r>
              <w:rPr>
                <w:rFonts w:hAnsi="宋体"/>
                <w:color w:val="000000"/>
                <w:kern w:val="0"/>
                <w:szCs w:val="21"/>
              </w:rPr>
              <w:t>1：</w:t>
            </w:r>
            <w:r>
              <w:rPr>
                <w:rFonts w:hAnsi="宋体" w:hint="eastAsia"/>
                <w:color w:val="000000"/>
                <w:kern w:val="0"/>
                <w:szCs w:val="21"/>
              </w:rPr>
              <w:t>专业知识：能够将生物学、医学和工程学等学科的基础理论和基本技能应用于分析、解决科学研究和产品生产中出现的</w:t>
            </w:r>
            <w:r>
              <w:rPr>
                <w:rFonts w:hAnsi="宋体"/>
                <w:color w:val="000000"/>
                <w:kern w:val="0"/>
                <w:szCs w:val="21"/>
              </w:rPr>
              <w:t>一般技术、工艺</w:t>
            </w:r>
            <w:r>
              <w:rPr>
                <w:rFonts w:hAnsi="宋体" w:hint="eastAsia"/>
                <w:color w:val="000000"/>
                <w:kern w:val="0"/>
                <w:szCs w:val="21"/>
              </w:rPr>
              <w:t>和</w:t>
            </w:r>
            <w:r>
              <w:rPr>
                <w:rFonts w:hAnsi="宋体"/>
                <w:color w:val="000000"/>
                <w:kern w:val="0"/>
                <w:szCs w:val="21"/>
              </w:rPr>
              <w:t>质量等问题</w:t>
            </w:r>
          </w:p>
        </w:tc>
      </w:tr>
      <w:tr w:rsidR="00794803" w14:paraId="45BDF265" w14:textId="77777777">
        <w:trPr>
          <w:jc w:val="center"/>
        </w:trPr>
        <w:tc>
          <w:tcPr>
            <w:tcW w:w="1302" w:type="dxa"/>
            <w:vMerge/>
            <w:vAlign w:val="center"/>
          </w:tcPr>
          <w:p w14:paraId="157FD27C" w14:textId="77777777" w:rsidR="00794803" w:rsidRDefault="00794803">
            <w:pPr>
              <w:pStyle w:val="a3"/>
              <w:spacing w:beforeLines="50" w:before="156" w:afterLines="50" w:after="156"/>
              <w:jc w:val="center"/>
              <w:rPr>
                <w:rFonts w:hAnsi="宋体" w:cs="宋体"/>
                <w:szCs w:val="21"/>
              </w:rPr>
            </w:pPr>
          </w:p>
        </w:tc>
        <w:tc>
          <w:tcPr>
            <w:tcW w:w="1959" w:type="dxa"/>
            <w:vAlign w:val="center"/>
          </w:tcPr>
          <w:p w14:paraId="63BAA21B" w14:textId="77777777" w:rsidR="00794803" w:rsidRDefault="00EE21BE">
            <w:pPr>
              <w:pStyle w:val="a3"/>
              <w:spacing w:beforeLines="50" w:before="156" w:afterLines="50" w:after="156"/>
              <w:rPr>
                <w:rFonts w:hAnsi="宋体" w:cs="宋体"/>
              </w:rPr>
            </w:pPr>
            <w:r>
              <w:rPr>
                <w:rFonts w:hAnsi="宋体" w:cs="宋体" w:hint="eastAsia"/>
              </w:rPr>
              <w:t>4</w:t>
            </w:r>
            <w:r>
              <w:rPr>
                <w:rFonts w:hAnsi="宋体" w:cs="宋体"/>
              </w:rPr>
              <w:t>.3</w:t>
            </w:r>
            <w:r>
              <w:rPr>
                <w:rFonts w:hAnsi="宋体" w:cs="宋体" w:hint="eastAsia"/>
              </w:rPr>
              <w:t>自身免疫病的免疫学机制和治疗进展</w:t>
            </w:r>
          </w:p>
        </w:tc>
        <w:tc>
          <w:tcPr>
            <w:tcW w:w="3118" w:type="dxa"/>
            <w:vAlign w:val="center"/>
          </w:tcPr>
          <w:p w14:paraId="09E9D575" w14:textId="77777777" w:rsidR="00794803" w:rsidRDefault="00EE21BE">
            <w:pPr>
              <w:pStyle w:val="a3"/>
              <w:spacing w:beforeLines="50" w:before="156" w:afterLines="50" w:after="156"/>
              <w:rPr>
                <w:rFonts w:hAnsi="宋体"/>
                <w:bCs/>
                <w:szCs w:val="21"/>
              </w:rPr>
            </w:pPr>
            <w:r>
              <w:rPr>
                <w:rFonts w:hAnsi="宋体" w:hint="eastAsia"/>
                <w:bCs/>
                <w:szCs w:val="21"/>
              </w:rPr>
              <w:t>固有免疫细胞、调节性T细胞、Th</w:t>
            </w:r>
            <w:r>
              <w:rPr>
                <w:rFonts w:hAnsi="宋体"/>
                <w:bCs/>
                <w:szCs w:val="21"/>
              </w:rPr>
              <w:t>17</w:t>
            </w:r>
            <w:r>
              <w:rPr>
                <w:rFonts w:hAnsi="宋体" w:hint="eastAsia"/>
                <w:bCs/>
                <w:szCs w:val="21"/>
              </w:rPr>
              <w:t>，miRNA等在自身免疫病中的作用及免疫治疗策略和进展</w:t>
            </w:r>
          </w:p>
        </w:tc>
        <w:tc>
          <w:tcPr>
            <w:tcW w:w="2688" w:type="dxa"/>
            <w:vAlign w:val="center"/>
          </w:tcPr>
          <w:p w14:paraId="6AAE8F57" w14:textId="77777777" w:rsidR="00794803" w:rsidRDefault="00EE21BE">
            <w:pPr>
              <w:pStyle w:val="a3"/>
              <w:spacing w:beforeLines="50" w:before="156" w:afterLines="50" w:after="156"/>
              <w:jc w:val="center"/>
              <w:rPr>
                <w:rFonts w:hAnsi="宋体" w:cs="宋体"/>
              </w:rPr>
            </w:pPr>
            <w:r>
              <w:rPr>
                <w:rFonts w:hAnsi="宋体" w:hint="eastAsia"/>
                <w:color w:val="000000"/>
                <w:kern w:val="0"/>
                <w:szCs w:val="21"/>
              </w:rPr>
              <w:t>毕业要求</w:t>
            </w:r>
            <w:r>
              <w:rPr>
                <w:rFonts w:hAnsi="宋体"/>
                <w:color w:val="000000"/>
                <w:kern w:val="0"/>
                <w:szCs w:val="21"/>
              </w:rPr>
              <w:t>1：</w:t>
            </w:r>
            <w:r>
              <w:rPr>
                <w:rFonts w:hAnsi="宋体" w:hint="eastAsia"/>
                <w:color w:val="000000"/>
                <w:kern w:val="0"/>
                <w:szCs w:val="21"/>
              </w:rPr>
              <w:t>专业知识：能够将生物学、医学和工程学等学科的基础理论和基本技能应用于分析、解决科学研究和产品生产中出现的</w:t>
            </w:r>
            <w:r>
              <w:rPr>
                <w:rFonts w:hAnsi="宋体"/>
                <w:color w:val="000000"/>
                <w:kern w:val="0"/>
                <w:szCs w:val="21"/>
              </w:rPr>
              <w:t>一般技术、工艺</w:t>
            </w:r>
            <w:r>
              <w:rPr>
                <w:rFonts w:hAnsi="宋体" w:hint="eastAsia"/>
                <w:color w:val="000000"/>
                <w:kern w:val="0"/>
                <w:szCs w:val="21"/>
              </w:rPr>
              <w:t>和</w:t>
            </w:r>
            <w:r>
              <w:rPr>
                <w:rFonts w:hAnsi="宋体"/>
                <w:color w:val="000000"/>
                <w:kern w:val="0"/>
                <w:szCs w:val="21"/>
              </w:rPr>
              <w:t>质量等问题</w:t>
            </w:r>
          </w:p>
        </w:tc>
      </w:tr>
      <w:tr w:rsidR="00794803" w14:paraId="0812B0A6" w14:textId="77777777">
        <w:trPr>
          <w:jc w:val="center"/>
        </w:trPr>
        <w:tc>
          <w:tcPr>
            <w:tcW w:w="1302" w:type="dxa"/>
            <w:vMerge/>
            <w:vAlign w:val="center"/>
          </w:tcPr>
          <w:p w14:paraId="2308D4D9" w14:textId="77777777" w:rsidR="00794803" w:rsidRDefault="00794803">
            <w:pPr>
              <w:pStyle w:val="a3"/>
              <w:spacing w:beforeLines="50" w:before="156" w:afterLines="50" w:after="156"/>
              <w:jc w:val="center"/>
              <w:rPr>
                <w:rFonts w:hAnsi="宋体" w:cs="宋体"/>
                <w:szCs w:val="21"/>
              </w:rPr>
            </w:pPr>
          </w:p>
        </w:tc>
        <w:tc>
          <w:tcPr>
            <w:tcW w:w="1959" w:type="dxa"/>
            <w:vAlign w:val="center"/>
          </w:tcPr>
          <w:p w14:paraId="24DA5F9A" w14:textId="77777777" w:rsidR="00794803" w:rsidRDefault="00EE21BE">
            <w:pPr>
              <w:pStyle w:val="a3"/>
              <w:spacing w:beforeLines="50" w:before="156" w:afterLines="50" w:after="156"/>
              <w:rPr>
                <w:rFonts w:hAnsi="宋体" w:cs="宋体"/>
              </w:rPr>
            </w:pPr>
            <w:r>
              <w:rPr>
                <w:rFonts w:hAnsi="宋体" w:cs="宋体"/>
              </w:rPr>
              <w:t>4.4</w:t>
            </w:r>
            <w:r>
              <w:rPr>
                <w:rFonts w:hAnsi="宋体" w:cs="宋体" w:hint="eastAsia"/>
              </w:rPr>
              <w:t>疾病相关的免疫代谢和免疫糖组</w:t>
            </w:r>
            <w:r>
              <w:rPr>
                <w:rFonts w:hAnsi="宋体" w:cs="宋体" w:hint="eastAsia"/>
              </w:rPr>
              <w:lastRenderedPageBreak/>
              <w:t>学</w:t>
            </w:r>
          </w:p>
        </w:tc>
        <w:tc>
          <w:tcPr>
            <w:tcW w:w="3118" w:type="dxa"/>
            <w:vAlign w:val="center"/>
          </w:tcPr>
          <w:p w14:paraId="68925775" w14:textId="77777777" w:rsidR="00794803" w:rsidRDefault="00EE21BE">
            <w:pPr>
              <w:pStyle w:val="a3"/>
              <w:spacing w:beforeLines="50" w:before="156" w:afterLines="50" w:after="156"/>
              <w:jc w:val="center"/>
              <w:rPr>
                <w:rFonts w:hAnsi="宋体"/>
                <w:bCs/>
                <w:szCs w:val="21"/>
              </w:rPr>
            </w:pPr>
            <w:r>
              <w:rPr>
                <w:rFonts w:hAnsi="宋体" w:hint="eastAsia"/>
              </w:rPr>
              <w:lastRenderedPageBreak/>
              <w:t>疾病状态下，免疫细胞功能相关糖蛋白研究进展，免疫细胞的代</w:t>
            </w:r>
            <w:r>
              <w:rPr>
                <w:rFonts w:hAnsi="宋体" w:hint="eastAsia"/>
              </w:rPr>
              <w:lastRenderedPageBreak/>
              <w:t>谢改变及功能的影响</w:t>
            </w:r>
          </w:p>
        </w:tc>
        <w:tc>
          <w:tcPr>
            <w:tcW w:w="2688" w:type="dxa"/>
            <w:vAlign w:val="center"/>
          </w:tcPr>
          <w:p w14:paraId="51320C67" w14:textId="77777777" w:rsidR="00794803" w:rsidRDefault="00EE21BE">
            <w:pPr>
              <w:pStyle w:val="a3"/>
              <w:spacing w:beforeLines="50" w:before="156" w:afterLines="50" w:after="156"/>
              <w:jc w:val="center"/>
              <w:rPr>
                <w:rFonts w:hAnsi="宋体" w:cs="宋体"/>
              </w:rPr>
            </w:pPr>
            <w:r>
              <w:rPr>
                <w:rFonts w:hAnsi="宋体" w:hint="eastAsia"/>
                <w:color w:val="000000"/>
                <w:kern w:val="0"/>
                <w:szCs w:val="21"/>
              </w:rPr>
              <w:lastRenderedPageBreak/>
              <w:t>毕业要求</w:t>
            </w:r>
            <w:r>
              <w:rPr>
                <w:rFonts w:hAnsi="宋体"/>
                <w:color w:val="000000"/>
                <w:kern w:val="0"/>
                <w:szCs w:val="21"/>
              </w:rPr>
              <w:t>1：</w:t>
            </w:r>
            <w:r>
              <w:rPr>
                <w:rFonts w:hAnsi="宋体" w:hint="eastAsia"/>
                <w:color w:val="000000"/>
                <w:kern w:val="0"/>
                <w:szCs w:val="21"/>
              </w:rPr>
              <w:t>专业知识：能够将生物学、医学和工程学</w:t>
            </w:r>
            <w:r>
              <w:rPr>
                <w:rFonts w:hAnsi="宋体" w:hint="eastAsia"/>
                <w:color w:val="000000"/>
                <w:kern w:val="0"/>
                <w:szCs w:val="21"/>
              </w:rPr>
              <w:lastRenderedPageBreak/>
              <w:t>等学科的基础理论和基本技能应用于分析、解决科学研究和产品生产中出现的</w:t>
            </w:r>
            <w:r>
              <w:rPr>
                <w:rFonts w:hAnsi="宋体"/>
                <w:color w:val="000000"/>
                <w:kern w:val="0"/>
                <w:szCs w:val="21"/>
              </w:rPr>
              <w:t>一般技术、工艺</w:t>
            </w:r>
            <w:r>
              <w:rPr>
                <w:rFonts w:hAnsi="宋体" w:hint="eastAsia"/>
                <w:color w:val="000000"/>
                <w:kern w:val="0"/>
                <w:szCs w:val="21"/>
              </w:rPr>
              <w:t>和</w:t>
            </w:r>
            <w:r>
              <w:rPr>
                <w:rFonts w:hAnsi="宋体"/>
                <w:color w:val="000000"/>
                <w:kern w:val="0"/>
                <w:szCs w:val="21"/>
              </w:rPr>
              <w:t>质量等问题</w:t>
            </w:r>
          </w:p>
        </w:tc>
      </w:tr>
    </w:tbl>
    <w:p w14:paraId="500F92FD" w14:textId="77777777" w:rsidR="00794803" w:rsidRDefault="00EE21BE">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0086E714" w14:textId="77777777" w:rsidR="00794803" w:rsidRDefault="00EE21BE">
      <w:pPr>
        <w:widowControl/>
        <w:spacing w:beforeLines="50" w:before="156" w:afterLines="50" w:after="156" w:line="360" w:lineRule="auto"/>
        <w:ind w:firstLineChars="200" w:firstLine="482"/>
        <w:jc w:val="left"/>
      </w:pPr>
      <w:r>
        <w:rPr>
          <w:rFonts w:ascii="黑体" w:eastAsia="黑体" w:hAnsi="黑体" w:cs="Times New Roman" w:hint="eastAsia"/>
          <w:b/>
          <w:sz w:val="24"/>
          <w:szCs w:val="24"/>
        </w:rPr>
        <w:t xml:space="preserve">第一章 国内外免疫学研究的历史和现状 </w:t>
      </w:r>
    </w:p>
    <w:p w14:paraId="525BA4B5"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本章内容主要帮助学生了解免疫学学科发展的历史脉络、重点方向、已取得成果、存在问题以及展望其前景。</w:t>
      </w:r>
    </w:p>
    <w:p w14:paraId="20CAA7AC"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展示免疫学科发展的不同时期和阶段性成果；了解学科发展重大理论突破和实验进展，熟悉免疫学学科重要奠基人的主要学术贡献，知晓我国免疫学发展的历史、现状和前景。</w:t>
      </w:r>
    </w:p>
    <w:p w14:paraId="198F305A"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kern w:val="0"/>
          <w:szCs w:val="21"/>
        </w:rPr>
        <w:t>3.</w:t>
      </w:r>
      <w:r>
        <w:rPr>
          <w:rFonts w:ascii="Times New Roman" w:eastAsia="宋体" w:hAnsi="Times New Roman" w:cs="Times New Roman"/>
          <w:kern w:val="0"/>
          <w:szCs w:val="21"/>
        </w:rPr>
        <w:t>教学内容</w:t>
      </w:r>
      <w:r>
        <w:rPr>
          <w:rFonts w:ascii="Times New Roman" w:eastAsia="宋体" w:hAnsi="Times New Roman" w:cs="Times New Roman"/>
          <w:kern w:val="0"/>
          <w:szCs w:val="21"/>
        </w:rPr>
        <w:t xml:space="preserve">  </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国际领域免疫学发展历史，学科奠基人的重大学术贡献，我国免疫学发展的历史、现状、经验、不足以及展望。</w:t>
      </w:r>
    </w:p>
    <w:p w14:paraId="253EAF62"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Times New Roman" w:eastAsia="宋体" w:hAnsi="Times New Roman" w:cs="Times New Roman"/>
          <w:kern w:val="0"/>
          <w:szCs w:val="21"/>
        </w:rPr>
        <w:t>教学方法</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70DB0F67"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教学评价</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小组汇报</w:t>
      </w:r>
      <w:r>
        <w:rPr>
          <w:rFonts w:ascii="Times New Roman" w:eastAsia="宋体" w:hAnsi="Times New Roman" w:cs="Times New Roman"/>
          <w:kern w:val="0"/>
          <w:szCs w:val="21"/>
        </w:rPr>
        <w:t>、考试。</w:t>
      </w:r>
    </w:p>
    <w:p w14:paraId="1EEAC33A" w14:textId="77777777" w:rsidR="00794803" w:rsidRDefault="00EE21BE">
      <w:pPr>
        <w:pStyle w:val="a3"/>
        <w:spacing w:beforeLines="50" w:before="156" w:afterLines="50" w:after="156" w:line="360" w:lineRule="auto"/>
        <w:ind w:firstLineChars="200" w:firstLine="482"/>
        <w:rPr>
          <w:rFonts w:ascii="黑体" w:eastAsia="黑体" w:hAnsi="黑体"/>
          <w:b/>
          <w:sz w:val="24"/>
          <w:szCs w:val="24"/>
        </w:rPr>
      </w:pPr>
      <w:r>
        <w:rPr>
          <w:rFonts w:ascii="黑体" w:eastAsia="黑体" w:hAnsi="黑体" w:hint="eastAsia"/>
          <w:b/>
          <w:sz w:val="24"/>
          <w:szCs w:val="24"/>
        </w:rPr>
        <w:t>第二章 固有免疫应答的研究进展</w:t>
      </w:r>
    </w:p>
    <w:p w14:paraId="2F50559F"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掌握固有免疫应答的免疫识别；固有应答细胞的种类、表型、功能；</w:t>
      </w:r>
      <w:r>
        <w:rPr>
          <w:rFonts w:ascii="Times New Roman" w:eastAsia="宋体" w:hAnsi="Times New Roman" w:cs="Times New Roman"/>
          <w:color w:val="000000"/>
          <w:kern w:val="0"/>
          <w:szCs w:val="21"/>
        </w:rPr>
        <w:t>固有免疫应答的调控机制。</w:t>
      </w:r>
    </w:p>
    <w:p w14:paraId="37F18E87"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固有免疫应答模式识别受体的概念、种类、分布、功能、信号通路；固有免疫应答细胞如巨噬细胞、树突状细胞的分化发育、表型、功能、在启动和调控固有应答和适应性应答中的作用；具有免疫调控功能的固有免疫应答细胞种类、调控机制。</w:t>
      </w:r>
    </w:p>
    <w:p w14:paraId="48F59BBF" w14:textId="77777777" w:rsidR="00794803" w:rsidRDefault="00EE21BE">
      <w:pPr>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kern w:val="0"/>
          <w:szCs w:val="21"/>
        </w:rPr>
        <w:t>3.</w:t>
      </w:r>
      <w:r>
        <w:rPr>
          <w:rFonts w:ascii="Times New Roman" w:eastAsia="宋体" w:hAnsi="Times New Roman" w:cs="Times New Roman"/>
          <w:kern w:val="0"/>
          <w:szCs w:val="21"/>
        </w:rPr>
        <w:t>教学内容</w:t>
      </w:r>
      <w:r>
        <w:rPr>
          <w:rFonts w:ascii="Times New Roman" w:eastAsia="宋体" w:hAnsi="Times New Roman" w:cs="Times New Roman"/>
          <w:kern w:val="0"/>
          <w:szCs w:val="21"/>
        </w:rPr>
        <w:t xml:space="preserve">  </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模式识别受体的定义、</w:t>
      </w:r>
      <w:r>
        <w:rPr>
          <w:rFonts w:ascii="Times New Roman" w:eastAsia="宋体" w:hAnsi="Times New Roman" w:cs="Times New Roman" w:hint="eastAsia"/>
          <w:color w:val="000000"/>
          <w:kern w:val="0"/>
          <w:szCs w:val="21"/>
        </w:rPr>
        <w:t>T</w:t>
      </w:r>
      <w:r>
        <w:rPr>
          <w:rFonts w:ascii="Times New Roman" w:eastAsia="宋体" w:hAnsi="Times New Roman" w:cs="Times New Roman"/>
          <w:color w:val="000000"/>
          <w:kern w:val="0"/>
          <w:szCs w:val="21"/>
        </w:rPr>
        <w:t>o</w:t>
      </w:r>
      <w:r>
        <w:rPr>
          <w:rFonts w:ascii="Times New Roman" w:eastAsia="宋体" w:hAnsi="Times New Roman" w:cs="Times New Roman" w:hint="eastAsia"/>
          <w:color w:val="000000"/>
          <w:kern w:val="0"/>
          <w:szCs w:val="21"/>
        </w:rPr>
        <w:t>ll</w:t>
      </w:r>
      <w:r>
        <w:rPr>
          <w:rFonts w:ascii="Times New Roman" w:eastAsia="宋体" w:hAnsi="Times New Roman" w:cs="Times New Roman" w:hint="eastAsia"/>
          <w:color w:val="000000"/>
          <w:kern w:val="0"/>
          <w:szCs w:val="21"/>
        </w:rPr>
        <w:t>样受体家族，</w:t>
      </w:r>
      <w:r>
        <w:rPr>
          <w:rFonts w:ascii="Times New Roman" w:eastAsia="宋体" w:hAnsi="Times New Roman" w:cs="Times New Roman" w:hint="eastAsia"/>
          <w:color w:val="000000"/>
          <w:kern w:val="0"/>
          <w:szCs w:val="21"/>
        </w:rPr>
        <w:t>RNA</w:t>
      </w:r>
      <w:r>
        <w:rPr>
          <w:rFonts w:ascii="Times New Roman" w:eastAsia="宋体" w:hAnsi="Times New Roman" w:cs="Times New Roman" w:hint="eastAsia"/>
          <w:color w:val="000000"/>
          <w:kern w:val="0"/>
          <w:szCs w:val="21"/>
        </w:rPr>
        <w:t>识别受体，</w:t>
      </w:r>
      <w:r>
        <w:rPr>
          <w:rFonts w:ascii="Times New Roman" w:eastAsia="宋体" w:hAnsi="Times New Roman" w:cs="Times New Roman" w:hint="eastAsia"/>
          <w:color w:val="000000"/>
          <w:kern w:val="0"/>
          <w:szCs w:val="21"/>
        </w:rPr>
        <w:t>DNA</w:t>
      </w:r>
      <w:r>
        <w:rPr>
          <w:rFonts w:ascii="Times New Roman" w:eastAsia="宋体" w:hAnsi="Times New Roman" w:cs="Times New Roman" w:hint="eastAsia"/>
          <w:color w:val="000000"/>
          <w:kern w:val="0"/>
          <w:szCs w:val="21"/>
        </w:rPr>
        <w:t>识别受体，</w:t>
      </w:r>
      <w:r>
        <w:rPr>
          <w:rFonts w:ascii="Times New Roman" w:eastAsia="宋体" w:hAnsi="Times New Roman" w:cs="Times New Roman" w:hint="eastAsia"/>
          <w:color w:val="000000"/>
          <w:kern w:val="0"/>
          <w:szCs w:val="21"/>
        </w:rPr>
        <w:t>NOD</w:t>
      </w:r>
      <w:r>
        <w:rPr>
          <w:rFonts w:ascii="Times New Roman" w:eastAsia="宋体" w:hAnsi="Times New Roman" w:cs="Times New Roman" w:hint="eastAsia"/>
          <w:color w:val="000000"/>
          <w:kern w:val="0"/>
          <w:szCs w:val="21"/>
        </w:rPr>
        <w:t>样受体，其他</w:t>
      </w:r>
      <w:r>
        <w:rPr>
          <w:rFonts w:ascii="Times New Roman" w:eastAsia="宋体" w:hAnsi="Times New Roman" w:cs="Times New Roman" w:hint="eastAsia"/>
          <w:color w:val="000000"/>
          <w:kern w:val="0"/>
          <w:szCs w:val="21"/>
        </w:rPr>
        <w:t>PPRs</w:t>
      </w:r>
      <w:r>
        <w:rPr>
          <w:rFonts w:ascii="Times New Roman" w:eastAsia="宋体" w:hAnsi="Times New Roman" w:cs="Times New Roman" w:hint="eastAsia"/>
          <w:color w:val="000000"/>
          <w:kern w:val="0"/>
          <w:szCs w:val="21"/>
        </w:rPr>
        <w:t>；树突状细胞、巨噬细胞、</w:t>
      </w:r>
      <w:r>
        <w:rPr>
          <w:rFonts w:ascii="Times New Roman" w:eastAsia="宋体" w:hAnsi="Times New Roman" w:cs="Times New Roman" w:hint="eastAsia"/>
          <w:color w:val="000000"/>
          <w:kern w:val="0"/>
          <w:szCs w:val="21"/>
        </w:rPr>
        <w:t>N</w:t>
      </w:r>
      <w:r>
        <w:rPr>
          <w:rFonts w:ascii="Times New Roman" w:eastAsia="宋体" w:hAnsi="Times New Roman" w:cs="Times New Roman"/>
          <w:color w:val="000000"/>
          <w:kern w:val="0"/>
          <w:szCs w:val="21"/>
        </w:rPr>
        <w:t>K</w:t>
      </w:r>
      <w:r>
        <w:rPr>
          <w:rFonts w:ascii="Times New Roman" w:eastAsia="宋体" w:hAnsi="Times New Roman" w:cs="Times New Roman" w:hint="eastAsia"/>
          <w:color w:val="000000"/>
          <w:kern w:val="0"/>
          <w:szCs w:val="21"/>
        </w:rPr>
        <w:t>细胞等固有免疫细胞的表型、受体、功能；免疫分子如补体、抗菌肽的种类，效应相应分子通路和调控机制。</w:t>
      </w:r>
    </w:p>
    <w:p w14:paraId="1164CBE7"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Times New Roman" w:eastAsia="宋体" w:hAnsi="Times New Roman" w:cs="Times New Roman"/>
          <w:kern w:val="0"/>
          <w:szCs w:val="21"/>
        </w:rPr>
        <w:t>教学方法</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62EF0467"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lastRenderedPageBreak/>
        <w:t>5.</w:t>
      </w:r>
      <w:r>
        <w:rPr>
          <w:rFonts w:ascii="Times New Roman" w:eastAsia="宋体" w:hAnsi="Times New Roman" w:cs="Times New Roman"/>
          <w:kern w:val="0"/>
          <w:szCs w:val="21"/>
        </w:rPr>
        <w:t>教学评价</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小组汇报</w:t>
      </w:r>
      <w:r>
        <w:rPr>
          <w:rFonts w:ascii="Times New Roman" w:eastAsia="宋体" w:hAnsi="Times New Roman" w:cs="Times New Roman"/>
          <w:kern w:val="0"/>
          <w:szCs w:val="21"/>
        </w:rPr>
        <w:t>、考试。</w:t>
      </w:r>
    </w:p>
    <w:p w14:paraId="0688D90F" w14:textId="77777777" w:rsidR="00794803" w:rsidRDefault="00EE21BE">
      <w:pPr>
        <w:pStyle w:val="a3"/>
        <w:spacing w:beforeLines="50" w:before="156" w:afterLines="50" w:after="156" w:line="360" w:lineRule="auto"/>
        <w:ind w:firstLineChars="200" w:firstLine="482"/>
        <w:rPr>
          <w:rFonts w:ascii="黑体" w:eastAsia="黑体" w:hAnsi="黑体"/>
          <w:b/>
          <w:sz w:val="24"/>
          <w:szCs w:val="24"/>
        </w:rPr>
      </w:pPr>
      <w:r>
        <w:rPr>
          <w:rFonts w:ascii="黑体" w:eastAsia="黑体" w:hAnsi="黑体" w:hint="eastAsia"/>
          <w:b/>
          <w:sz w:val="24"/>
          <w:szCs w:val="24"/>
        </w:rPr>
        <w:t>第三章 适应性免疫应答研究进展</w:t>
      </w:r>
    </w:p>
    <w:p w14:paraId="4AFBCEAB"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引导学生熟悉</w:t>
      </w:r>
      <w:r>
        <w:rPr>
          <w:rFonts w:ascii="Times New Roman" w:eastAsia="宋体" w:hAnsi="Times New Roman" w:cs="Times New Roman" w:hint="eastAsia"/>
          <w:color w:val="000000"/>
          <w:kern w:val="0"/>
          <w:szCs w:val="21"/>
        </w:rPr>
        <w:t>T</w:t>
      </w:r>
      <w:r>
        <w:rPr>
          <w:rFonts w:ascii="Times New Roman" w:eastAsia="宋体" w:hAnsi="Times New Roman" w:cs="Times New Roman" w:hint="eastAsia"/>
          <w:color w:val="000000"/>
          <w:kern w:val="0"/>
          <w:szCs w:val="21"/>
        </w:rPr>
        <w:t>细胞和</w:t>
      </w:r>
      <w:r>
        <w:rPr>
          <w:rFonts w:ascii="Times New Roman" w:eastAsia="宋体" w:hAnsi="Times New Roman" w:cs="Times New Roman" w:hint="eastAsia"/>
          <w:color w:val="000000"/>
          <w:kern w:val="0"/>
          <w:szCs w:val="21"/>
        </w:rPr>
        <w:t>B</w:t>
      </w:r>
      <w:r>
        <w:rPr>
          <w:rFonts w:ascii="Times New Roman" w:eastAsia="宋体" w:hAnsi="Times New Roman" w:cs="Times New Roman" w:hint="eastAsia"/>
          <w:color w:val="000000"/>
          <w:kern w:val="0"/>
          <w:szCs w:val="21"/>
        </w:rPr>
        <w:t>细胞的分化发育；淋巴细胞的分化信号、功能研究进展；</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了解调节性</w:t>
      </w:r>
      <w:r>
        <w:rPr>
          <w:rFonts w:ascii="Times New Roman" w:eastAsia="宋体" w:hAnsi="Times New Roman" w:cs="Times New Roman" w:hint="eastAsia"/>
          <w:color w:val="000000"/>
          <w:kern w:val="0"/>
          <w:szCs w:val="21"/>
        </w:rPr>
        <w:t>T</w:t>
      </w:r>
      <w:r>
        <w:rPr>
          <w:rFonts w:ascii="Times New Roman" w:eastAsia="宋体" w:hAnsi="Times New Roman" w:cs="Times New Roman" w:hint="eastAsia"/>
          <w:color w:val="000000"/>
          <w:kern w:val="0"/>
          <w:szCs w:val="21"/>
        </w:rPr>
        <w:t>细胞的功能、分类以及在临床上的应用前景。</w:t>
      </w:r>
    </w:p>
    <w:p w14:paraId="39345522"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掌握淋巴细胞分化发育过程中的阳性选择、阴性选择、熟悉关键调控分子、掌握</w:t>
      </w:r>
      <w:r>
        <w:rPr>
          <w:rFonts w:ascii="Times New Roman" w:eastAsia="宋体" w:hAnsi="Times New Roman" w:cs="Times New Roman" w:hint="eastAsia"/>
          <w:color w:val="000000"/>
          <w:kern w:val="0"/>
          <w:szCs w:val="21"/>
        </w:rPr>
        <w:t>Th</w:t>
      </w:r>
      <w:r>
        <w:rPr>
          <w:rFonts w:ascii="Times New Roman" w:eastAsia="宋体" w:hAnsi="Times New Roman" w:cs="Times New Roman" w:hint="eastAsia"/>
          <w:color w:val="000000"/>
          <w:kern w:val="0"/>
          <w:szCs w:val="21"/>
        </w:rPr>
        <w:t>细胞分类方法和各亚群功能；掌握调节性</w:t>
      </w:r>
      <w:r>
        <w:rPr>
          <w:rFonts w:ascii="Times New Roman" w:eastAsia="宋体" w:hAnsi="Times New Roman" w:cs="Times New Roman" w:hint="eastAsia"/>
          <w:color w:val="000000"/>
          <w:kern w:val="0"/>
          <w:szCs w:val="21"/>
        </w:rPr>
        <w:t>T</w:t>
      </w:r>
      <w:r>
        <w:rPr>
          <w:rFonts w:ascii="Times New Roman" w:eastAsia="宋体" w:hAnsi="Times New Roman" w:cs="Times New Roman" w:hint="eastAsia"/>
          <w:color w:val="000000"/>
          <w:kern w:val="0"/>
          <w:szCs w:val="21"/>
        </w:rPr>
        <w:t>细胞发挥免疫调控的分子机制；熟悉熟悉调节性</w:t>
      </w:r>
      <w:r>
        <w:rPr>
          <w:rFonts w:ascii="Times New Roman" w:eastAsia="宋体" w:hAnsi="Times New Roman" w:cs="Times New Roman"/>
          <w:color w:val="000000"/>
          <w:kern w:val="0"/>
          <w:szCs w:val="21"/>
        </w:rPr>
        <w:t>T</w:t>
      </w:r>
      <w:r>
        <w:rPr>
          <w:rFonts w:ascii="Times New Roman" w:eastAsia="宋体" w:hAnsi="Times New Roman" w:cs="Times New Roman"/>
          <w:color w:val="000000"/>
          <w:kern w:val="0"/>
          <w:szCs w:val="21"/>
        </w:rPr>
        <w:t>细胞的发育及诱导</w:t>
      </w:r>
      <w:r>
        <w:rPr>
          <w:rFonts w:ascii="Times New Roman" w:eastAsia="宋体" w:hAnsi="Times New Roman" w:cs="Times New Roman" w:hint="eastAsia"/>
          <w:color w:val="000000"/>
          <w:kern w:val="0"/>
          <w:szCs w:val="21"/>
        </w:rPr>
        <w:t>。</w:t>
      </w:r>
    </w:p>
    <w:p w14:paraId="27B2B91E" w14:textId="77777777" w:rsidR="00794803" w:rsidRDefault="00EE21BE">
      <w:pPr>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kern w:val="0"/>
          <w:szCs w:val="21"/>
        </w:rPr>
        <w:t>3.</w:t>
      </w:r>
      <w:r>
        <w:rPr>
          <w:rFonts w:ascii="Times New Roman" w:eastAsia="宋体" w:hAnsi="Times New Roman" w:cs="Times New Roman"/>
          <w:kern w:val="0"/>
          <w:szCs w:val="21"/>
        </w:rPr>
        <w:t>教学内容</w:t>
      </w:r>
      <w:r>
        <w:rPr>
          <w:rFonts w:ascii="Times New Roman" w:eastAsia="宋体" w:hAnsi="Times New Roman" w:cs="Times New Roman"/>
          <w:kern w:val="0"/>
          <w:szCs w:val="21"/>
        </w:rPr>
        <w:t xml:space="preserve">  </w:t>
      </w:r>
      <w:r>
        <w:rPr>
          <w:rFonts w:ascii="Times New Roman" w:eastAsia="宋体" w:hAnsi="Times New Roman" w:cs="Times New Roman"/>
          <w:color w:val="000000"/>
          <w:kern w:val="0"/>
          <w:szCs w:val="21"/>
        </w:rPr>
        <w:t xml:space="preserve"> T</w:t>
      </w:r>
      <w:r>
        <w:rPr>
          <w:rFonts w:ascii="Times New Roman" w:eastAsia="宋体" w:hAnsi="Times New Roman" w:cs="Times New Roman"/>
          <w:color w:val="000000"/>
          <w:kern w:val="0"/>
          <w:szCs w:val="21"/>
        </w:rPr>
        <w:t>淋巴细胞及胸腺发育</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B</w:t>
      </w:r>
      <w:r>
        <w:rPr>
          <w:rFonts w:ascii="Times New Roman" w:eastAsia="宋体" w:hAnsi="Times New Roman" w:cs="Times New Roman"/>
          <w:color w:val="000000"/>
          <w:kern w:val="0"/>
          <w:szCs w:val="21"/>
        </w:rPr>
        <w:t>淋巴细胞发育</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Th1/Th2/Th17</w:t>
      </w:r>
      <w:r>
        <w:rPr>
          <w:rFonts w:ascii="Times New Roman" w:eastAsia="宋体" w:hAnsi="Times New Roman" w:cs="Times New Roman"/>
          <w:color w:val="000000"/>
          <w:kern w:val="0"/>
          <w:szCs w:val="21"/>
        </w:rPr>
        <w:t>的诱导分化</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Th</w:t>
      </w:r>
      <w:r>
        <w:rPr>
          <w:rFonts w:ascii="Times New Roman" w:eastAsia="宋体" w:hAnsi="Times New Roman" w:cs="Times New Roman"/>
          <w:color w:val="000000"/>
          <w:kern w:val="0"/>
          <w:szCs w:val="21"/>
        </w:rPr>
        <w:t>细胞分化的信号转导与转录调控机制，</w:t>
      </w:r>
      <w:r>
        <w:rPr>
          <w:rFonts w:ascii="Times New Roman" w:eastAsia="宋体" w:hAnsi="Times New Roman" w:cs="Times New Roman"/>
          <w:color w:val="000000"/>
          <w:kern w:val="0"/>
          <w:szCs w:val="21"/>
        </w:rPr>
        <w:t>h</w:t>
      </w:r>
      <w:r>
        <w:rPr>
          <w:rFonts w:ascii="Times New Roman" w:eastAsia="宋体" w:hAnsi="Times New Roman" w:cs="Times New Roman"/>
          <w:color w:val="000000"/>
          <w:kern w:val="0"/>
          <w:szCs w:val="21"/>
        </w:rPr>
        <w:t>细胞亚群之间的交叉调控，</w:t>
      </w:r>
      <w:r>
        <w:rPr>
          <w:rFonts w:ascii="Times New Roman" w:eastAsia="宋体" w:hAnsi="Times New Roman" w:cs="Times New Roman" w:hint="eastAsia"/>
          <w:color w:val="000000"/>
          <w:kern w:val="0"/>
          <w:szCs w:val="21"/>
        </w:rPr>
        <w:t>T</w:t>
      </w:r>
      <w:r>
        <w:rPr>
          <w:rFonts w:ascii="Times New Roman" w:eastAsia="宋体" w:hAnsi="Times New Roman" w:cs="Times New Roman"/>
          <w:color w:val="000000"/>
          <w:kern w:val="0"/>
          <w:szCs w:val="21"/>
        </w:rPr>
        <w:t>h</w:t>
      </w:r>
      <w:r>
        <w:rPr>
          <w:rFonts w:ascii="Times New Roman" w:eastAsia="宋体" w:hAnsi="Times New Roman" w:cs="Times New Roman"/>
          <w:color w:val="000000"/>
          <w:kern w:val="0"/>
          <w:szCs w:val="21"/>
        </w:rPr>
        <w:t>细胞与疾病</w:t>
      </w:r>
      <w:r>
        <w:rPr>
          <w:rFonts w:ascii="Times New Roman" w:eastAsia="宋体" w:hAnsi="Times New Roman" w:cs="Times New Roman" w:hint="eastAsia"/>
          <w:color w:val="000000"/>
          <w:kern w:val="0"/>
          <w:szCs w:val="21"/>
        </w:rPr>
        <w:t>；调节性</w:t>
      </w:r>
      <w:r>
        <w:rPr>
          <w:rFonts w:ascii="Times New Roman" w:eastAsia="宋体" w:hAnsi="Times New Roman" w:cs="Times New Roman"/>
          <w:color w:val="000000"/>
          <w:kern w:val="0"/>
          <w:szCs w:val="21"/>
        </w:rPr>
        <w:t>T</w:t>
      </w:r>
      <w:r>
        <w:rPr>
          <w:rFonts w:ascii="Times New Roman" w:eastAsia="宋体" w:hAnsi="Times New Roman" w:cs="Times New Roman"/>
          <w:color w:val="000000"/>
          <w:kern w:val="0"/>
          <w:szCs w:val="21"/>
        </w:rPr>
        <w:t>细胞的表型</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调节性</w:t>
      </w:r>
      <w:r>
        <w:rPr>
          <w:rFonts w:ascii="Times New Roman" w:eastAsia="宋体" w:hAnsi="Times New Roman" w:cs="Times New Roman"/>
          <w:color w:val="000000"/>
          <w:kern w:val="0"/>
          <w:szCs w:val="21"/>
        </w:rPr>
        <w:t>T</w:t>
      </w:r>
      <w:r>
        <w:rPr>
          <w:rFonts w:ascii="Times New Roman" w:eastAsia="宋体" w:hAnsi="Times New Roman" w:cs="Times New Roman"/>
          <w:color w:val="000000"/>
          <w:kern w:val="0"/>
          <w:szCs w:val="21"/>
        </w:rPr>
        <w:t>细胞的分类</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调节性</w:t>
      </w:r>
      <w:r>
        <w:rPr>
          <w:rFonts w:ascii="Times New Roman" w:eastAsia="宋体" w:hAnsi="Times New Roman" w:cs="Times New Roman"/>
          <w:color w:val="000000"/>
          <w:kern w:val="0"/>
          <w:szCs w:val="21"/>
        </w:rPr>
        <w:t>T</w:t>
      </w:r>
      <w:r>
        <w:rPr>
          <w:rFonts w:ascii="Times New Roman" w:eastAsia="宋体" w:hAnsi="Times New Roman" w:cs="Times New Roman"/>
          <w:color w:val="000000"/>
          <w:kern w:val="0"/>
          <w:szCs w:val="21"/>
        </w:rPr>
        <w:t>细胞的免疫调节作用机制</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调节性</w:t>
      </w:r>
      <w:r>
        <w:rPr>
          <w:rFonts w:ascii="Times New Roman" w:eastAsia="宋体" w:hAnsi="Times New Roman" w:cs="Times New Roman"/>
          <w:color w:val="000000"/>
          <w:kern w:val="0"/>
          <w:szCs w:val="21"/>
        </w:rPr>
        <w:t>T</w:t>
      </w:r>
      <w:r>
        <w:rPr>
          <w:rFonts w:ascii="Times New Roman" w:eastAsia="宋体" w:hAnsi="Times New Roman" w:cs="Times New Roman"/>
          <w:color w:val="000000"/>
          <w:kern w:val="0"/>
          <w:szCs w:val="21"/>
        </w:rPr>
        <w:t>细胞免疫治疗的应用前景</w:t>
      </w:r>
      <w:r>
        <w:rPr>
          <w:rFonts w:ascii="Times New Roman" w:eastAsia="宋体" w:hAnsi="Times New Roman" w:cs="Times New Roman" w:hint="eastAsia"/>
          <w:color w:val="000000"/>
          <w:kern w:val="0"/>
          <w:szCs w:val="21"/>
        </w:rPr>
        <w:t>。</w:t>
      </w:r>
    </w:p>
    <w:p w14:paraId="0E747D7B"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4.</w:t>
      </w:r>
      <w:r>
        <w:rPr>
          <w:rFonts w:ascii="Times New Roman" w:eastAsia="宋体" w:hAnsi="Times New Roman" w:cs="Times New Roman"/>
          <w:kern w:val="0"/>
          <w:szCs w:val="21"/>
        </w:rPr>
        <w:t>教学方法</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讲授</w:t>
      </w:r>
      <w:r>
        <w:rPr>
          <w:rFonts w:ascii="Times New Roman" w:eastAsia="宋体" w:hAnsi="Times New Roman" w:cs="Times New Roman" w:hint="eastAsia"/>
          <w:kern w:val="0"/>
          <w:szCs w:val="21"/>
        </w:rPr>
        <w:t>、讨论</w:t>
      </w:r>
    </w:p>
    <w:p w14:paraId="25FE9966"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kern w:val="0"/>
          <w:szCs w:val="21"/>
        </w:rPr>
      </w:pPr>
      <w:r>
        <w:rPr>
          <w:rFonts w:ascii="Times New Roman" w:eastAsia="宋体" w:hAnsi="Times New Roman" w:cs="Times New Roman"/>
          <w:kern w:val="0"/>
          <w:szCs w:val="21"/>
        </w:rPr>
        <w:t>5.</w:t>
      </w:r>
      <w:r>
        <w:rPr>
          <w:rFonts w:ascii="Times New Roman" w:eastAsia="宋体" w:hAnsi="Times New Roman" w:cs="Times New Roman"/>
          <w:kern w:val="0"/>
          <w:szCs w:val="21"/>
        </w:rPr>
        <w:t>教学评价</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课堂</w:t>
      </w:r>
      <w:r>
        <w:rPr>
          <w:rFonts w:ascii="Times New Roman" w:eastAsia="宋体" w:hAnsi="Times New Roman" w:cs="Times New Roman" w:hint="eastAsia"/>
          <w:kern w:val="0"/>
          <w:szCs w:val="21"/>
        </w:rPr>
        <w:t>讨论</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小组汇报</w:t>
      </w:r>
      <w:r>
        <w:rPr>
          <w:rFonts w:ascii="Times New Roman" w:eastAsia="宋体" w:hAnsi="Times New Roman" w:cs="Times New Roman"/>
          <w:kern w:val="0"/>
          <w:szCs w:val="21"/>
        </w:rPr>
        <w:t>、考试。</w:t>
      </w:r>
    </w:p>
    <w:p w14:paraId="334F9CFF" w14:textId="77777777" w:rsidR="00794803" w:rsidRDefault="00EE21BE">
      <w:pPr>
        <w:pStyle w:val="a3"/>
        <w:spacing w:beforeLines="50" w:before="156" w:afterLines="50" w:after="156" w:line="360" w:lineRule="auto"/>
        <w:ind w:firstLineChars="200" w:firstLine="482"/>
        <w:rPr>
          <w:rFonts w:ascii="黑体" w:eastAsia="黑体" w:hAnsi="黑体"/>
          <w:b/>
          <w:sz w:val="24"/>
          <w:szCs w:val="24"/>
        </w:rPr>
      </w:pPr>
      <w:r>
        <w:rPr>
          <w:rFonts w:ascii="黑体" w:eastAsia="黑体" w:hAnsi="黑体" w:hint="eastAsia"/>
          <w:b/>
          <w:sz w:val="24"/>
          <w:szCs w:val="24"/>
        </w:rPr>
        <w:t>第四章 免疫与临床疾病研究进展</w:t>
      </w:r>
    </w:p>
    <w:p w14:paraId="1046AC4B"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r>
        <w:rPr>
          <w:rFonts w:ascii="Times New Roman" w:eastAsia="宋体" w:hAnsi="Times New Roman" w:cs="Times New Roman" w:hint="eastAsia"/>
          <w:color w:val="000000"/>
          <w:kern w:val="0"/>
          <w:szCs w:val="21"/>
        </w:rPr>
        <w:t xml:space="preserve"> </w:t>
      </w:r>
    </w:p>
    <w:p w14:paraId="024C81EE"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熟悉参与抗肿瘤和肿瘤逃逸的重要免疫细胞、免疫分子的种类及机制以及肿瘤的免疫治疗方法；</w:t>
      </w:r>
    </w:p>
    <w:p w14:paraId="4C214247"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熟悉参与抗感染和病原体免疫逃逸的重要免疫细胞、免疫分子的种类和功能、以及抗感染疫苗研制的进展；</w:t>
      </w:r>
    </w:p>
    <w:p w14:paraId="32F88E30"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熟悉自身免疫病中关键免疫细胞种类、功能及免疫干预策略；</w:t>
      </w:r>
    </w:p>
    <w:p w14:paraId="0473A39A"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重大疾病中免疫细胞代谢和糖组学改变及对病情的影响。</w:t>
      </w:r>
    </w:p>
    <w:p w14:paraId="63580E74"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熟悉肿瘤免疫微环境，肿瘤相关重要免疫细胞和分子；掌握参与抗感染免疫的细胞、炎症因子、病原体免疫逃逸策略；熟悉自身免疫性疾病中关键免疫细胞及其致病机制、免疫防治策略；熟悉重要疾病如</w:t>
      </w:r>
      <w:r>
        <w:rPr>
          <w:rFonts w:ascii="Times New Roman" w:eastAsia="宋体" w:hAnsi="Times New Roman" w:cs="Times New Roman" w:hint="eastAsia"/>
          <w:color w:val="000000"/>
          <w:kern w:val="0"/>
          <w:szCs w:val="21"/>
        </w:rPr>
        <w:t>H</w:t>
      </w:r>
      <w:r>
        <w:rPr>
          <w:rFonts w:ascii="Times New Roman" w:eastAsia="宋体" w:hAnsi="Times New Roman" w:cs="Times New Roman"/>
          <w:color w:val="000000"/>
          <w:kern w:val="0"/>
          <w:szCs w:val="21"/>
        </w:rPr>
        <w:t>IV</w:t>
      </w:r>
      <w:r>
        <w:rPr>
          <w:rFonts w:ascii="Times New Roman" w:eastAsia="宋体" w:hAnsi="Times New Roman" w:cs="Times New Roman" w:hint="eastAsia"/>
          <w:color w:val="000000"/>
          <w:kern w:val="0"/>
          <w:szCs w:val="21"/>
        </w:rPr>
        <w:t>感染、肿瘤、系统型红斑狼疮等关键免疫细胞代谢和糖组学改变的类型、通路及对免疫细胞功能的影响。</w:t>
      </w:r>
    </w:p>
    <w:p w14:paraId="442F6B3B"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w:t>
      </w:r>
      <w:r>
        <w:rPr>
          <w:rFonts w:ascii="Times New Roman" w:eastAsia="宋体" w:hAnsi="Times New Roman" w:cs="Times New Roman"/>
          <w:color w:val="000000"/>
          <w:kern w:val="0"/>
          <w:szCs w:val="21"/>
        </w:rPr>
        <w:t>教学内容</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肿瘤免疫的研究历史及发展现状</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肿瘤标志物</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肿瘤微环境的免疫抑制细胞亚群</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肿瘤免疫治疗的新思路</w:t>
      </w:r>
      <w:r>
        <w:rPr>
          <w:rFonts w:ascii="Times New Roman" w:eastAsia="宋体" w:hAnsi="Times New Roman" w:cs="Times New Roman" w:hint="eastAsia"/>
          <w:color w:val="000000"/>
          <w:kern w:val="0"/>
          <w:szCs w:val="21"/>
        </w:rPr>
        <w:t>；参与感染免疫的细胞，病原体诱导的炎症因子，新型疫苗的研究；自身免疫病的免疫学特征、调节性</w:t>
      </w:r>
      <w:r>
        <w:rPr>
          <w:rFonts w:ascii="Times New Roman" w:eastAsia="宋体" w:hAnsi="Times New Roman" w:cs="Times New Roman" w:hint="eastAsia"/>
          <w:color w:val="000000"/>
          <w:kern w:val="0"/>
          <w:szCs w:val="21"/>
        </w:rPr>
        <w:t>T</w:t>
      </w:r>
      <w:r>
        <w:rPr>
          <w:rFonts w:ascii="Times New Roman" w:eastAsia="宋体" w:hAnsi="Times New Roman" w:cs="Times New Roman" w:hint="eastAsia"/>
          <w:color w:val="000000"/>
          <w:kern w:val="0"/>
          <w:szCs w:val="21"/>
        </w:rPr>
        <w:t>细胞、</w:t>
      </w:r>
      <w:r>
        <w:rPr>
          <w:rFonts w:ascii="Times New Roman" w:eastAsia="宋体" w:hAnsi="Times New Roman" w:cs="Times New Roman" w:hint="eastAsia"/>
          <w:color w:val="000000"/>
          <w:kern w:val="0"/>
          <w:szCs w:val="21"/>
        </w:rPr>
        <w:t>Th</w:t>
      </w:r>
      <w:r>
        <w:rPr>
          <w:rFonts w:ascii="Times New Roman" w:eastAsia="宋体" w:hAnsi="Times New Roman" w:cs="Times New Roman"/>
          <w:color w:val="000000"/>
          <w:kern w:val="0"/>
          <w:szCs w:val="21"/>
        </w:rPr>
        <w:t>17</w:t>
      </w:r>
      <w:r>
        <w:rPr>
          <w:rFonts w:ascii="Times New Roman" w:eastAsia="宋体" w:hAnsi="Times New Roman" w:cs="Times New Roman" w:hint="eastAsia"/>
          <w:color w:val="000000"/>
          <w:kern w:val="0"/>
          <w:szCs w:val="21"/>
        </w:rPr>
        <w:t>细胞，</w:t>
      </w:r>
      <w:r>
        <w:rPr>
          <w:rFonts w:ascii="Times New Roman" w:eastAsia="宋体" w:hAnsi="Times New Roman" w:cs="Times New Roman" w:hint="eastAsia"/>
          <w:color w:val="000000"/>
          <w:kern w:val="0"/>
          <w:szCs w:val="21"/>
        </w:rPr>
        <w:t>miRNA</w:t>
      </w:r>
      <w:r>
        <w:rPr>
          <w:rFonts w:ascii="Times New Roman" w:eastAsia="宋体" w:hAnsi="Times New Roman" w:cs="Times New Roman" w:hint="eastAsia"/>
          <w:color w:val="000000"/>
          <w:kern w:val="0"/>
          <w:szCs w:val="21"/>
        </w:rPr>
        <w:t>等在其致病机制中的作用；生理和病理状态下免疫细胞的代谢和糖组学改变及下游信号通路活化情况、对免疫细胞表型和功能的影响，对疾病进程的影响，基于调控免疫代谢和糖组学的新型自身免疫病治疗策略的进展情况。</w:t>
      </w:r>
    </w:p>
    <w:p w14:paraId="6A319045"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讲授</w:t>
      </w:r>
      <w:r>
        <w:rPr>
          <w:rFonts w:ascii="Times New Roman" w:eastAsia="宋体" w:hAnsi="Times New Roman" w:cs="Times New Roman" w:hint="eastAsia"/>
          <w:color w:val="000000"/>
          <w:kern w:val="0"/>
          <w:szCs w:val="21"/>
        </w:rPr>
        <w:t>、讨论</w:t>
      </w:r>
    </w:p>
    <w:p w14:paraId="0A789F1B" w14:textId="77777777" w:rsidR="00794803" w:rsidRDefault="00EE21BE">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课堂</w:t>
      </w:r>
      <w:r>
        <w:rPr>
          <w:rFonts w:ascii="Times New Roman" w:eastAsia="宋体" w:hAnsi="Times New Roman" w:cs="Times New Roman" w:hint="eastAsia"/>
          <w:color w:val="000000"/>
          <w:kern w:val="0"/>
          <w:szCs w:val="21"/>
        </w:rPr>
        <w:t>讨论</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小组汇报</w:t>
      </w:r>
      <w:r>
        <w:rPr>
          <w:rFonts w:ascii="Times New Roman" w:eastAsia="宋体" w:hAnsi="Times New Roman" w:cs="Times New Roman"/>
          <w:color w:val="000000"/>
          <w:kern w:val="0"/>
          <w:szCs w:val="21"/>
        </w:rPr>
        <w:t>、考试。</w:t>
      </w:r>
    </w:p>
    <w:p w14:paraId="507C81D6" w14:textId="77777777" w:rsidR="00794803" w:rsidRDefault="00EE21BE">
      <w:pPr>
        <w:widowControl/>
        <w:spacing w:beforeLines="50" w:before="156" w:afterLines="50" w:after="156"/>
        <w:ind w:firstLineChars="200" w:firstLine="562"/>
        <w:jc w:val="left"/>
      </w:pPr>
      <w:r>
        <w:rPr>
          <w:rFonts w:ascii="黑体" w:eastAsia="黑体" w:hAnsi="黑体" w:hint="eastAsia"/>
          <w:b/>
          <w:sz w:val="28"/>
          <w:szCs w:val="28"/>
        </w:rPr>
        <w:t>四、学时分配</w:t>
      </w:r>
    </w:p>
    <w:p w14:paraId="538DBCF7" w14:textId="77777777" w:rsidR="00794803" w:rsidRDefault="00EE21BE">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794803" w14:paraId="348C5CE4" w14:textId="77777777">
        <w:trPr>
          <w:trHeight w:val="340"/>
          <w:jc w:val="center"/>
        </w:trPr>
        <w:tc>
          <w:tcPr>
            <w:tcW w:w="2765" w:type="dxa"/>
            <w:vAlign w:val="center"/>
          </w:tcPr>
          <w:p w14:paraId="7F9741D8" w14:textId="77777777" w:rsidR="00794803" w:rsidRDefault="00EE21BE">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68C5EDCF" w14:textId="77777777" w:rsidR="00794803" w:rsidRDefault="00EE21BE">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0C40FF3C" w14:textId="77777777" w:rsidR="00794803" w:rsidRDefault="00EE21BE">
            <w:pPr>
              <w:widowControl/>
              <w:spacing w:beforeLines="50" w:before="156" w:afterLines="50" w:after="156"/>
              <w:jc w:val="center"/>
              <w:rPr>
                <w:rFonts w:ascii="宋体" w:eastAsia="宋体" w:hAnsi="宋体"/>
              </w:rPr>
            </w:pPr>
            <w:r>
              <w:rPr>
                <w:rFonts w:ascii="宋体" w:eastAsia="宋体" w:hAnsi="宋体" w:hint="eastAsia"/>
              </w:rPr>
              <w:t>学时分配</w:t>
            </w:r>
          </w:p>
        </w:tc>
      </w:tr>
      <w:tr w:rsidR="00794803" w14:paraId="32CE055B" w14:textId="77777777">
        <w:trPr>
          <w:trHeight w:val="340"/>
          <w:jc w:val="center"/>
        </w:trPr>
        <w:tc>
          <w:tcPr>
            <w:tcW w:w="2765" w:type="dxa"/>
            <w:vAlign w:val="center"/>
          </w:tcPr>
          <w:p w14:paraId="07D4643C" w14:textId="77777777" w:rsidR="00794803" w:rsidRDefault="00EE21BE">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7A15F742"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国内外免疫学研究的历史和现状</w:t>
            </w:r>
          </w:p>
        </w:tc>
        <w:tc>
          <w:tcPr>
            <w:tcW w:w="2766" w:type="dxa"/>
            <w:vAlign w:val="center"/>
          </w:tcPr>
          <w:p w14:paraId="37BB9849" w14:textId="77777777" w:rsidR="00794803" w:rsidRDefault="00EE21BE">
            <w:pPr>
              <w:widowControl/>
              <w:spacing w:beforeLines="50" w:before="156" w:afterLines="50" w:after="156"/>
              <w:jc w:val="center"/>
              <w:rPr>
                <w:rFonts w:ascii="宋体" w:eastAsia="宋体" w:hAnsi="宋体"/>
              </w:rPr>
            </w:pPr>
            <w:r>
              <w:rPr>
                <w:rFonts w:ascii="宋体" w:eastAsia="宋体" w:hAnsi="宋体"/>
              </w:rPr>
              <w:t>2</w:t>
            </w:r>
          </w:p>
        </w:tc>
      </w:tr>
      <w:tr w:rsidR="00794803" w14:paraId="2018E692" w14:textId="77777777">
        <w:trPr>
          <w:trHeight w:val="340"/>
          <w:jc w:val="center"/>
        </w:trPr>
        <w:tc>
          <w:tcPr>
            <w:tcW w:w="2765" w:type="dxa"/>
            <w:vAlign w:val="center"/>
          </w:tcPr>
          <w:p w14:paraId="24B04FEC" w14:textId="77777777" w:rsidR="00794803" w:rsidRDefault="00EE21BE">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1AF6DEBD"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固有免疫应答的研究进展</w:t>
            </w:r>
          </w:p>
        </w:tc>
        <w:tc>
          <w:tcPr>
            <w:tcW w:w="2766" w:type="dxa"/>
            <w:vAlign w:val="center"/>
          </w:tcPr>
          <w:p w14:paraId="0BCBAF83" w14:textId="77777777" w:rsidR="00794803" w:rsidRDefault="00EE21BE">
            <w:pPr>
              <w:widowControl/>
              <w:spacing w:beforeLines="50" w:before="156" w:afterLines="50" w:after="156"/>
              <w:jc w:val="center"/>
              <w:rPr>
                <w:rFonts w:ascii="宋体" w:eastAsia="宋体" w:hAnsi="宋体"/>
              </w:rPr>
            </w:pPr>
            <w:r>
              <w:rPr>
                <w:rFonts w:ascii="宋体" w:eastAsia="宋体" w:hAnsi="宋体"/>
              </w:rPr>
              <w:t>8</w:t>
            </w:r>
          </w:p>
        </w:tc>
      </w:tr>
      <w:tr w:rsidR="00794803" w14:paraId="31AE7882" w14:textId="77777777">
        <w:trPr>
          <w:trHeight w:val="340"/>
          <w:jc w:val="center"/>
        </w:trPr>
        <w:tc>
          <w:tcPr>
            <w:tcW w:w="2765" w:type="dxa"/>
            <w:vAlign w:val="center"/>
          </w:tcPr>
          <w:p w14:paraId="7652286E" w14:textId="77777777" w:rsidR="00794803" w:rsidRDefault="00EE21BE">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48E60968" w14:textId="77777777" w:rsidR="00794803" w:rsidRDefault="00EE21BE">
            <w:pPr>
              <w:pStyle w:val="a3"/>
              <w:spacing w:beforeLines="50" w:before="156" w:afterLines="50" w:after="156"/>
              <w:rPr>
                <w:rFonts w:hAnsi="宋体"/>
                <w:szCs w:val="21"/>
              </w:rPr>
            </w:pPr>
            <w:r>
              <w:rPr>
                <w:rFonts w:hAnsi="宋体" w:hint="eastAsia"/>
                <w:szCs w:val="21"/>
              </w:rPr>
              <w:t>适应性免疫应答研究进展</w:t>
            </w:r>
          </w:p>
          <w:p w14:paraId="3C03C7F4" w14:textId="77777777" w:rsidR="00794803" w:rsidRDefault="00794803">
            <w:pPr>
              <w:widowControl/>
              <w:spacing w:beforeLines="50" w:before="156" w:afterLines="50" w:after="156"/>
              <w:jc w:val="center"/>
              <w:rPr>
                <w:rFonts w:ascii="宋体" w:eastAsia="宋体" w:hAnsi="宋体"/>
                <w:szCs w:val="21"/>
              </w:rPr>
            </w:pPr>
          </w:p>
        </w:tc>
        <w:tc>
          <w:tcPr>
            <w:tcW w:w="2766" w:type="dxa"/>
            <w:vAlign w:val="center"/>
          </w:tcPr>
          <w:p w14:paraId="781AA810" w14:textId="77777777" w:rsidR="00794803" w:rsidRDefault="00EE21BE">
            <w:pPr>
              <w:widowControl/>
              <w:spacing w:beforeLines="50" w:before="156" w:afterLines="50" w:after="156"/>
              <w:jc w:val="center"/>
              <w:rPr>
                <w:rFonts w:ascii="宋体" w:eastAsia="宋体" w:hAnsi="宋体"/>
              </w:rPr>
            </w:pPr>
            <w:r>
              <w:rPr>
                <w:rFonts w:ascii="宋体" w:eastAsia="宋体" w:hAnsi="宋体"/>
              </w:rPr>
              <w:t>10</w:t>
            </w:r>
          </w:p>
        </w:tc>
      </w:tr>
      <w:tr w:rsidR="00794803" w14:paraId="23C1D3D4" w14:textId="77777777">
        <w:trPr>
          <w:trHeight w:val="340"/>
          <w:jc w:val="center"/>
        </w:trPr>
        <w:tc>
          <w:tcPr>
            <w:tcW w:w="2765" w:type="dxa"/>
            <w:vAlign w:val="center"/>
          </w:tcPr>
          <w:p w14:paraId="0D51CF19" w14:textId="77777777" w:rsidR="00794803" w:rsidRDefault="00EE21BE">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1682AA95"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免疫与临床疾病研究进展</w:t>
            </w:r>
          </w:p>
        </w:tc>
        <w:tc>
          <w:tcPr>
            <w:tcW w:w="2766" w:type="dxa"/>
            <w:vAlign w:val="center"/>
          </w:tcPr>
          <w:p w14:paraId="2DD6C7F5" w14:textId="77777777" w:rsidR="00794803" w:rsidRDefault="00EE21BE">
            <w:pPr>
              <w:widowControl/>
              <w:spacing w:beforeLines="50" w:before="156" w:afterLines="50" w:after="156"/>
              <w:jc w:val="center"/>
              <w:rPr>
                <w:rFonts w:ascii="宋体" w:eastAsia="宋体" w:hAnsi="宋体"/>
              </w:rPr>
            </w:pPr>
            <w:r>
              <w:rPr>
                <w:rFonts w:ascii="宋体" w:eastAsia="宋体" w:hAnsi="宋体"/>
              </w:rPr>
              <w:t>16</w:t>
            </w:r>
          </w:p>
        </w:tc>
      </w:tr>
    </w:tbl>
    <w:p w14:paraId="5DE82CFA" w14:textId="77777777" w:rsidR="00794803" w:rsidRDefault="00EE21BE">
      <w:pPr>
        <w:widowControl/>
        <w:spacing w:beforeLines="50" w:before="156" w:afterLines="50" w:after="156"/>
        <w:ind w:firstLineChars="200" w:firstLine="562"/>
        <w:jc w:val="left"/>
      </w:pPr>
      <w:r>
        <w:rPr>
          <w:rFonts w:ascii="黑体" w:eastAsia="黑体" w:hAnsi="黑体" w:hint="eastAsia"/>
          <w:b/>
          <w:sz w:val="28"/>
          <w:szCs w:val="28"/>
        </w:rPr>
        <w:t>五、教学进度</w:t>
      </w:r>
    </w:p>
    <w:p w14:paraId="2F125F2B"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794803" w14:paraId="189E4AC7" w14:textId="77777777">
        <w:trPr>
          <w:trHeight w:val="340"/>
          <w:jc w:val="center"/>
        </w:trPr>
        <w:tc>
          <w:tcPr>
            <w:tcW w:w="1642" w:type="dxa"/>
            <w:vAlign w:val="center"/>
          </w:tcPr>
          <w:p w14:paraId="6ED9C11F" w14:textId="77777777" w:rsidR="00794803" w:rsidRDefault="00EE21B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32D2AD8F" w14:textId="77777777" w:rsidR="00794803" w:rsidRDefault="00EE21B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575924FC" w14:textId="77777777" w:rsidR="00794803" w:rsidRDefault="00EE21B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11ECAFD1" w14:textId="77777777" w:rsidR="00794803" w:rsidRDefault="00EE21B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4021975A" w14:textId="77777777" w:rsidR="00794803" w:rsidRDefault="00EE21B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63B83AE6" w14:textId="77777777" w:rsidR="00794803" w:rsidRDefault="00EE21B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2DB87647" w14:textId="77777777" w:rsidR="00794803" w:rsidRDefault="00EE21B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794803" w14:paraId="169F1CCC" w14:textId="77777777">
        <w:trPr>
          <w:trHeight w:val="340"/>
          <w:jc w:val="center"/>
        </w:trPr>
        <w:tc>
          <w:tcPr>
            <w:tcW w:w="1642" w:type="dxa"/>
            <w:vAlign w:val="center"/>
          </w:tcPr>
          <w:p w14:paraId="0BA764A0"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2FCC07AC" w14:textId="77777777" w:rsidR="00794803" w:rsidRDefault="00794803">
            <w:pPr>
              <w:widowControl/>
              <w:spacing w:beforeLines="50" w:before="156" w:afterLines="50" w:after="156"/>
              <w:jc w:val="center"/>
              <w:rPr>
                <w:rFonts w:ascii="宋体" w:eastAsia="宋体" w:hAnsi="宋体"/>
                <w:szCs w:val="21"/>
              </w:rPr>
            </w:pPr>
          </w:p>
        </w:tc>
        <w:tc>
          <w:tcPr>
            <w:tcW w:w="1145" w:type="dxa"/>
            <w:vAlign w:val="center"/>
          </w:tcPr>
          <w:p w14:paraId="414F1824"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国内外免疫学研究的历史和现状</w:t>
            </w:r>
          </w:p>
        </w:tc>
        <w:tc>
          <w:tcPr>
            <w:tcW w:w="1145" w:type="dxa"/>
            <w:vAlign w:val="center"/>
          </w:tcPr>
          <w:p w14:paraId="125E01EF" w14:textId="77777777" w:rsidR="00794803" w:rsidRDefault="00EE21BE">
            <w:pPr>
              <w:widowControl/>
              <w:spacing w:beforeLines="50" w:before="156" w:afterLines="50" w:after="156"/>
              <w:jc w:val="center"/>
              <w:rPr>
                <w:rFonts w:ascii="宋体" w:eastAsia="宋体" w:hAnsi="宋体"/>
                <w:szCs w:val="21"/>
              </w:rPr>
            </w:pPr>
            <w:r>
              <w:rPr>
                <w:rFonts w:ascii="Times New Roman" w:eastAsia="宋体" w:hAnsi="Times New Roman" w:cs="Times New Roman" w:hint="eastAsia"/>
                <w:color w:val="000000"/>
                <w:kern w:val="0"/>
                <w:szCs w:val="21"/>
              </w:rPr>
              <w:t>免疫学发展历史、现状以及展望</w:t>
            </w:r>
          </w:p>
        </w:tc>
        <w:tc>
          <w:tcPr>
            <w:tcW w:w="1145" w:type="dxa"/>
            <w:vAlign w:val="center"/>
          </w:tcPr>
          <w:p w14:paraId="3B7CF408"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43AAB850"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hint="eastAsia"/>
                <w:szCs w:val="21"/>
              </w:rPr>
              <w:t>引导学生了解国际及我国免疫学发展的不同时期、现状、不足和发展前</w:t>
            </w:r>
            <w:r>
              <w:rPr>
                <w:rFonts w:ascii="宋体" w:eastAsia="宋体" w:hAnsi="宋体" w:hint="eastAsia"/>
                <w:szCs w:val="21"/>
              </w:rPr>
              <w:lastRenderedPageBreak/>
              <w:t>景</w:t>
            </w:r>
          </w:p>
        </w:tc>
        <w:tc>
          <w:tcPr>
            <w:tcW w:w="904" w:type="dxa"/>
            <w:vAlign w:val="center"/>
          </w:tcPr>
          <w:p w14:paraId="076DB400" w14:textId="77777777" w:rsidR="00794803" w:rsidRDefault="00794803">
            <w:pPr>
              <w:widowControl/>
              <w:spacing w:beforeLines="50" w:before="156" w:afterLines="50" w:after="156"/>
              <w:jc w:val="center"/>
              <w:rPr>
                <w:rFonts w:ascii="宋体" w:eastAsia="宋体" w:hAnsi="宋体"/>
                <w:szCs w:val="21"/>
              </w:rPr>
            </w:pPr>
          </w:p>
        </w:tc>
      </w:tr>
      <w:tr w:rsidR="00794803" w14:paraId="151533CD" w14:textId="77777777">
        <w:trPr>
          <w:trHeight w:val="340"/>
          <w:jc w:val="center"/>
        </w:trPr>
        <w:tc>
          <w:tcPr>
            <w:tcW w:w="1642" w:type="dxa"/>
            <w:vAlign w:val="center"/>
          </w:tcPr>
          <w:p w14:paraId="71208BCF"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szCs w:val="21"/>
              </w:rPr>
              <w:t>2</w:t>
            </w:r>
            <w:r>
              <w:rPr>
                <w:rFonts w:ascii="宋体" w:eastAsia="宋体" w:hAnsi="宋体" w:hint="eastAsia"/>
                <w:szCs w:val="21"/>
              </w:rPr>
              <w:t>-</w:t>
            </w:r>
            <w:r>
              <w:rPr>
                <w:rFonts w:ascii="宋体" w:eastAsia="宋体" w:hAnsi="宋体"/>
                <w:szCs w:val="21"/>
              </w:rPr>
              <w:t>5</w:t>
            </w:r>
          </w:p>
        </w:tc>
        <w:tc>
          <w:tcPr>
            <w:tcW w:w="929" w:type="dxa"/>
            <w:vAlign w:val="center"/>
          </w:tcPr>
          <w:p w14:paraId="08A06BE7" w14:textId="77777777" w:rsidR="00794803" w:rsidRDefault="00794803">
            <w:pPr>
              <w:widowControl/>
              <w:spacing w:beforeLines="50" w:before="156" w:afterLines="50" w:after="156"/>
              <w:jc w:val="center"/>
              <w:rPr>
                <w:rFonts w:ascii="宋体" w:eastAsia="宋体" w:hAnsi="宋体"/>
                <w:szCs w:val="21"/>
              </w:rPr>
            </w:pPr>
          </w:p>
        </w:tc>
        <w:tc>
          <w:tcPr>
            <w:tcW w:w="1145" w:type="dxa"/>
            <w:vAlign w:val="center"/>
          </w:tcPr>
          <w:p w14:paraId="0D583F62"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hint="eastAsia"/>
                <w:szCs w:val="21"/>
              </w:rPr>
              <w:t>固有免疫应答研究进展</w:t>
            </w:r>
          </w:p>
        </w:tc>
        <w:tc>
          <w:tcPr>
            <w:tcW w:w="1145" w:type="dxa"/>
            <w:vAlign w:val="center"/>
          </w:tcPr>
          <w:p w14:paraId="0D844A80"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hint="eastAsia"/>
                <w:szCs w:val="21"/>
              </w:rPr>
              <w:t>模式识别受体；固有免疫细胞和分子的种类、功能和免疫调控机制</w:t>
            </w:r>
          </w:p>
        </w:tc>
        <w:tc>
          <w:tcPr>
            <w:tcW w:w="1145" w:type="dxa"/>
            <w:vAlign w:val="center"/>
          </w:tcPr>
          <w:p w14:paraId="272AD74F"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386" w:type="dxa"/>
            <w:vAlign w:val="center"/>
          </w:tcPr>
          <w:p w14:paraId="3192BE21"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hint="eastAsia"/>
                <w:szCs w:val="21"/>
              </w:rPr>
              <w:t>掌握</w:t>
            </w:r>
            <w:r>
              <w:rPr>
                <w:rFonts w:ascii="宋体" w:eastAsia="宋体" w:hAnsi="宋体"/>
                <w:szCs w:val="21"/>
              </w:rPr>
              <w:t>PRR</w:t>
            </w:r>
            <w:r>
              <w:rPr>
                <w:rFonts w:ascii="宋体" w:eastAsia="宋体" w:hAnsi="宋体" w:hint="eastAsia"/>
                <w:szCs w:val="21"/>
              </w:rPr>
              <w:t>种类、分布、识别配体；掌握重要固有免疫细胞如D</w:t>
            </w:r>
            <w:r>
              <w:rPr>
                <w:rFonts w:ascii="宋体" w:eastAsia="宋体" w:hAnsi="宋体"/>
                <w:szCs w:val="21"/>
              </w:rPr>
              <w:t>C</w:t>
            </w:r>
            <w:r>
              <w:rPr>
                <w:rFonts w:ascii="宋体" w:eastAsia="宋体" w:hAnsi="宋体" w:hint="eastAsia"/>
                <w:szCs w:val="21"/>
              </w:rPr>
              <w:t>、巨噬细胞的表型、功能、免疫调控机制</w:t>
            </w:r>
          </w:p>
        </w:tc>
        <w:tc>
          <w:tcPr>
            <w:tcW w:w="904" w:type="dxa"/>
            <w:vAlign w:val="center"/>
          </w:tcPr>
          <w:p w14:paraId="6594B5F4" w14:textId="77777777" w:rsidR="00794803" w:rsidRDefault="00794803">
            <w:pPr>
              <w:widowControl/>
              <w:spacing w:beforeLines="50" w:before="156" w:afterLines="50" w:after="156"/>
              <w:jc w:val="center"/>
              <w:rPr>
                <w:rFonts w:ascii="宋体" w:eastAsia="宋体" w:hAnsi="宋体"/>
                <w:szCs w:val="21"/>
              </w:rPr>
            </w:pPr>
          </w:p>
        </w:tc>
      </w:tr>
      <w:tr w:rsidR="00794803" w14:paraId="0E5BF23C" w14:textId="77777777">
        <w:trPr>
          <w:trHeight w:val="340"/>
          <w:jc w:val="center"/>
        </w:trPr>
        <w:tc>
          <w:tcPr>
            <w:tcW w:w="1642" w:type="dxa"/>
            <w:vAlign w:val="center"/>
          </w:tcPr>
          <w:p w14:paraId="6970F100"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szCs w:val="21"/>
              </w:rPr>
              <w:t>6</w:t>
            </w:r>
            <w:r>
              <w:rPr>
                <w:rFonts w:ascii="宋体" w:eastAsia="宋体" w:hAnsi="宋体" w:hint="eastAsia"/>
                <w:szCs w:val="21"/>
              </w:rPr>
              <w:t>-</w:t>
            </w:r>
            <w:r>
              <w:rPr>
                <w:rFonts w:ascii="宋体" w:eastAsia="宋体" w:hAnsi="宋体"/>
                <w:szCs w:val="21"/>
              </w:rPr>
              <w:t>10</w:t>
            </w:r>
          </w:p>
        </w:tc>
        <w:tc>
          <w:tcPr>
            <w:tcW w:w="929" w:type="dxa"/>
            <w:vAlign w:val="center"/>
          </w:tcPr>
          <w:p w14:paraId="2CDA6950" w14:textId="77777777" w:rsidR="00794803" w:rsidRDefault="00794803">
            <w:pPr>
              <w:widowControl/>
              <w:spacing w:beforeLines="50" w:before="156" w:afterLines="50" w:after="156"/>
              <w:jc w:val="center"/>
              <w:rPr>
                <w:rFonts w:ascii="宋体" w:eastAsia="宋体" w:hAnsi="宋体"/>
                <w:szCs w:val="21"/>
              </w:rPr>
            </w:pPr>
          </w:p>
        </w:tc>
        <w:tc>
          <w:tcPr>
            <w:tcW w:w="1145" w:type="dxa"/>
            <w:vAlign w:val="center"/>
          </w:tcPr>
          <w:p w14:paraId="5206F382"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适应性免疫应答研究进展</w:t>
            </w:r>
          </w:p>
        </w:tc>
        <w:tc>
          <w:tcPr>
            <w:tcW w:w="1145" w:type="dxa"/>
            <w:vAlign w:val="center"/>
          </w:tcPr>
          <w:p w14:paraId="6FB8AD12"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hint="eastAsia"/>
                <w:szCs w:val="21"/>
              </w:rPr>
              <w:t>淋巴细胞的发育、分化、类别、功能和免疫调控机制</w:t>
            </w:r>
          </w:p>
        </w:tc>
        <w:tc>
          <w:tcPr>
            <w:tcW w:w="1145" w:type="dxa"/>
            <w:vAlign w:val="center"/>
          </w:tcPr>
          <w:p w14:paraId="1AD48C7E"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1386" w:type="dxa"/>
            <w:vAlign w:val="center"/>
          </w:tcPr>
          <w:p w14:paraId="671E887A"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hint="eastAsia"/>
                <w:szCs w:val="21"/>
              </w:rPr>
              <w:t>熟悉T</w:t>
            </w:r>
            <w:r>
              <w:rPr>
                <w:rFonts w:ascii="宋体" w:eastAsia="宋体" w:hAnsi="宋体"/>
                <w:szCs w:val="21"/>
              </w:rPr>
              <w:t>/B</w:t>
            </w:r>
            <w:r>
              <w:rPr>
                <w:rFonts w:ascii="宋体" w:eastAsia="宋体" w:hAnsi="宋体" w:hint="eastAsia"/>
                <w:szCs w:val="21"/>
              </w:rPr>
              <w:t>细胞发育过程、掌握T</w:t>
            </w:r>
            <w:r>
              <w:rPr>
                <w:rFonts w:ascii="宋体" w:eastAsia="宋体" w:hAnsi="宋体"/>
                <w:szCs w:val="21"/>
              </w:rPr>
              <w:t>/B</w:t>
            </w:r>
            <w:r>
              <w:rPr>
                <w:rFonts w:ascii="宋体" w:eastAsia="宋体" w:hAnsi="宋体" w:hint="eastAsia"/>
                <w:szCs w:val="21"/>
              </w:rPr>
              <w:t>细胞活化的信号通路、功能分子；掌握调节性T细胞类别和调控机制</w:t>
            </w:r>
          </w:p>
        </w:tc>
        <w:tc>
          <w:tcPr>
            <w:tcW w:w="904" w:type="dxa"/>
            <w:vAlign w:val="center"/>
          </w:tcPr>
          <w:p w14:paraId="19668DD5" w14:textId="77777777" w:rsidR="00794803" w:rsidRDefault="00794803">
            <w:pPr>
              <w:widowControl/>
              <w:spacing w:beforeLines="50" w:before="156" w:afterLines="50" w:after="156"/>
              <w:jc w:val="center"/>
              <w:rPr>
                <w:rFonts w:ascii="宋体" w:eastAsia="宋体" w:hAnsi="宋体"/>
                <w:szCs w:val="21"/>
              </w:rPr>
            </w:pPr>
          </w:p>
        </w:tc>
      </w:tr>
      <w:tr w:rsidR="00794803" w14:paraId="4C3388E5" w14:textId="77777777">
        <w:trPr>
          <w:trHeight w:val="340"/>
          <w:jc w:val="center"/>
        </w:trPr>
        <w:tc>
          <w:tcPr>
            <w:tcW w:w="1642" w:type="dxa"/>
            <w:vAlign w:val="center"/>
          </w:tcPr>
          <w:p w14:paraId="786890B4"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szCs w:val="21"/>
              </w:rPr>
              <w:t>10</w:t>
            </w:r>
            <w:r>
              <w:rPr>
                <w:rFonts w:ascii="宋体" w:eastAsia="宋体" w:hAnsi="宋体" w:hint="eastAsia"/>
                <w:szCs w:val="21"/>
              </w:rPr>
              <w:t>-</w:t>
            </w:r>
            <w:r>
              <w:rPr>
                <w:rFonts w:ascii="宋体" w:eastAsia="宋体" w:hAnsi="宋体"/>
                <w:szCs w:val="21"/>
              </w:rPr>
              <w:t>18</w:t>
            </w:r>
          </w:p>
        </w:tc>
        <w:tc>
          <w:tcPr>
            <w:tcW w:w="929" w:type="dxa"/>
            <w:vAlign w:val="center"/>
          </w:tcPr>
          <w:p w14:paraId="5E845056" w14:textId="77777777" w:rsidR="00794803" w:rsidRDefault="00794803">
            <w:pPr>
              <w:widowControl/>
              <w:spacing w:beforeLines="50" w:before="156" w:afterLines="50" w:after="156"/>
              <w:jc w:val="center"/>
              <w:rPr>
                <w:rFonts w:ascii="宋体" w:eastAsia="宋体" w:hAnsi="宋体"/>
                <w:szCs w:val="21"/>
              </w:rPr>
            </w:pPr>
          </w:p>
        </w:tc>
        <w:tc>
          <w:tcPr>
            <w:tcW w:w="1145" w:type="dxa"/>
            <w:vAlign w:val="center"/>
          </w:tcPr>
          <w:p w14:paraId="150AD254"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免疫与临床疾病研究进展</w:t>
            </w:r>
          </w:p>
        </w:tc>
        <w:tc>
          <w:tcPr>
            <w:tcW w:w="1145" w:type="dxa"/>
            <w:vAlign w:val="center"/>
          </w:tcPr>
          <w:p w14:paraId="5B33A73F"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hint="eastAsia"/>
                <w:szCs w:val="21"/>
              </w:rPr>
              <w:t>肿瘤免疫微环境、抗感染免疫关键细胞、自身免疫疾病的免疫致病机制、疾病状态下免疫细胞的代谢和糖组学改变</w:t>
            </w:r>
          </w:p>
        </w:tc>
        <w:tc>
          <w:tcPr>
            <w:tcW w:w="1145" w:type="dxa"/>
            <w:vAlign w:val="center"/>
          </w:tcPr>
          <w:p w14:paraId="67A407B5"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8</w:t>
            </w:r>
          </w:p>
        </w:tc>
        <w:tc>
          <w:tcPr>
            <w:tcW w:w="1386" w:type="dxa"/>
            <w:vAlign w:val="center"/>
          </w:tcPr>
          <w:p w14:paraId="1AC89335"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熟悉抗肿瘤关键免疫细胞；参与抗感染和免疫逃逸的重要免疫细胞；熟悉自身免疫病中Treg， </w:t>
            </w:r>
            <w:r>
              <w:rPr>
                <w:rFonts w:ascii="宋体" w:eastAsia="宋体" w:hAnsi="宋体"/>
                <w:szCs w:val="21"/>
              </w:rPr>
              <w:t>T</w:t>
            </w:r>
            <w:r>
              <w:rPr>
                <w:rFonts w:ascii="宋体" w:eastAsia="宋体" w:hAnsi="宋体" w:hint="eastAsia"/>
                <w:szCs w:val="21"/>
              </w:rPr>
              <w:t>h</w:t>
            </w:r>
            <w:r>
              <w:rPr>
                <w:rFonts w:ascii="宋体" w:eastAsia="宋体" w:hAnsi="宋体"/>
                <w:szCs w:val="21"/>
              </w:rPr>
              <w:t>17</w:t>
            </w:r>
            <w:r>
              <w:rPr>
                <w:rFonts w:ascii="宋体" w:eastAsia="宋体" w:hAnsi="宋体" w:hint="eastAsia"/>
                <w:szCs w:val="21"/>
              </w:rPr>
              <w:t>等作用；了解免疫代谢和糖组学改变对于疾病进程的影响</w:t>
            </w:r>
          </w:p>
        </w:tc>
        <w:tc>
          <w:tcPr>
            <w:tcW w:w="904" w:type="dxa"/>
            <w:vAlign w:val="center"/>
          </w:tcPr>
          <w:p w14:paraId="1BC413AD" w14:textId="77777777" w:rsidR="00794803" w:rsidRDefault="00794803">
            <w:pPr>
              <w:widowControl/>
              <w:spacing w:beforeLines="50" w:before="156" w:afterLines="50" w:after="156"/>
              <w:jc w:val="center"/>
              <w:rPr>
                <w:rFonts w:ascii="宋体" w:eastAsia="宋体" w:hAnsi="宋体"/>
                <w:szCs w:val="21"/>
              </w:rPr>
            </w:pPr>
          </w:p>
        </w:tc>
      </w:tr>
    </w:tbl>
    <w:p w14:paraId="7017AA1B" w14:textId="77777777" w:rsidR="00794803" w:rsidRDefault="00EE21BE">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56E5C3BF" w14:textId="1AFEF3D0" w:rsidR="00794803" w:rsidRDefault="00DE5596">
      <w:pPr>
        <w:snapToGrid w:val="0"/>
        <w:spacing w:line="360" w:lineRule="auto"/>
        <w:rPr>
          <w:rFonts w:ascii="宋体" w:eastAsia="宋体" w:hAnsi="宋体"/>
          <w:szCs w:val="21"/>
        </w:rPr>
      </w:pPr>
      <w:r>
        <w:rPr>
          <w:rFonts w:ascii="宋体" w:eastAsia="宋体" w:hAnsi="宋体" w:hint="eastAsia"/>
          <w:szCs w:val="21"/>
        </w:rPr>
        <w:t>1</w:t>
      </w:r>
      <w:r>
        <w:rPr>
          <w:rFonts w:ascii="宋体" w:eastAsia="宋体" w:hAnsi="宋体"/>
          <w:szCs w:val="21"/>
        </w:rPr>
        <w:t xml:space="preserve">. </w:t>
      </w:r>
      <w:r w:rsidR="00EE21BE">
        <w:rPr>
          <w:rFonts w:ascii="宋体" w:eastAsia="宋体" w:hAnsi="宋体"/>
          <w:szCs w:val="21"/>
        </w:rPr>
        <w:t>医学免疫学</w:t>
      </w:r>
      <w:r>
        <w:rPr>
          <w:rFonts w:ascii="宋体" w:eastAsia="宋体" w:hAnsi="宋体" w:hint="eastAsia"/>
          <w:szCs w:val="21"/>
        </w:rPr>
        <w:t>（</w:t>
      </w:r>
      <w:r w:rsidR="00EE21BE">
        <w:rPr>
          <w:rFonts w:ascii="宋体" w:eastAsia="宋体" w:hAnsi="宋体"/>
          <w:szCs w:val="21"/>
        </w:rPr>
        <w:t>第2版</w:t>
      </w:r>
      <w:r>
        <w:rPr>
          <w:rFonts w:ascii="宋体" w:eastAsia="宋体" w:hAnsi="宋体" w:hint="eastAsia"/>
          <w:szCs w:val="21"/>
        </w:rPr>
        <w:t>）</w:t>
      </w:r>
      <w:r w:rsidR="00EE21BE">
        <w:rPr>
          <w:rFonts w:ascii="宋体" w:eastAsia="宋体" w:hAnsi="宋体"/>
          <w:szCs w:val="21"/>
        </w:rPr>
        <w:t>，高晓明、熊思东主编</w:t>
      </w:r>
      <w:r w:rsidR="00EE21BE">
        <w:rPr>
          <w:rFonts w:ascii="宋体" w:eastAsia="宋体" w:hAnsi="宋体" w:hint="eastAsia"/>
          <w:szCs w:val="21"/>
        </w:rPr>
        <w:t>,</w:t>
      </w:r>
      <w:r w:rsidR="00EE21BE">
        <w:rPr>
          <w:rFonts w:ascii="宋体" w:eastAsia="宋体" w:hAnsi="宋体"/>
          <w:szCs w:val="21"/>
        </w:rPr>
        <w:t xml:space="preserve"> 高等教育出</w:t>
      </w:r>
      <w:r>
        <w:rPr>
          <w:rFonts w:ascii="宋体" w:eastAsia="宋体" w:hAnsi="宋体" w:hint="eastAsia"/>
          <w:szCs w:val="21"/>
        </w:rPr>
        <w:t>社，</w:t>
      </w:r>
      <w:r w:rsidR="00EE21BE">
        <w:rPr>
          <w:rFonts w:ascii="宋体" w:eastAsia="宋体" w:hAnsi="宋体"/>
          <w:szCs w:val="21"/>
        </w:rPr>
        <w:t>2011</w:t>
      </w:r>
      <w:r>
        <w:rPr>
          <w:rFonts w:ascii="宋体" w:eastAsia="宋体" w:hAnsi="宋体"/>
          <w:szCs w:val="21"/>
        </w:rPr>
        <w:t xml:space="preserve">. </w:t>
      </w:r>
    </w:p>
    <w:p w14:paraId="47934CA1" w14:textId="5DF0B375" w:rsidR="00794803" w:rsidRDefault="00DE5596">
      <w:pPr>
        <w:widowControl/>
        <w:spacing w:beforeLines="50" w:before="156" w:afterLines="50" w:after="156"/>
        <w:jc w:val="left"/>
        <w:rPr>
          <w:rFonts w:ascii="宋体" w:eastAsia="宋体" w:hAnsi="宋体"/>
        </w:rPr>
      </w:pPr>
      <w:r>
        <w:rPr>
          <w:rFonts w:ascii="宋体" w:eastAsia="宋体" w:hAnsi="宋体" w:hint="eastAsia"/>
          <w:szCs w:val="21"/>
        </w:rPr>
        <w:t>2</w:t>
      </w:r>
      <w:r>
        <w:rPr>
          <w:rFonts w:ascii="宋体" w:eastAsia="宋体" w:hAnsi="宋体"/>
          <w:szCs w:val="21"/>
        </w:rPr>
        <w:t xml:space="preserve">. </w:t>
      </w:r>
      <w:r w:rsidR="00EE21BE">
        <w:rPr>
          <w:rFonts w:ascii="宋体" w:eastAsia="宋体" w:hAnsi="宋体"/>
          <w:szCs w:val="21"/>
        </w:rPr>
        <w:t>免疫学前沿进展</w:t>
      </w:r>
      <w:r w:rsidR="00EE21BE">
        <w:rPr>
          <w:rFonts w:ascii="宋体" w:eastAsia="宋体" w:hAnsi="宋体"/>
          <w:color w:val="404040"/>
          <w:szCs w:val="21"/>
        </w:rPr>
        <w:t>，</w:t>
      </w:r>
      <w:r w:rsidR="00EE21BE">
        <w:rPr>
          <w:rFonts w:ascii="宋体" w:eastAsia="宋体" w:hAnsi="宋体"/>
          <w:szCs w:val="21"/>
        </w:rPr>
        <w:t>曹雪涛主编</w:t>
      </w:r>
      <w:r w:rsidR="00EE21BE">
        <w:rPr>
          <w:rFonts w:ascii="宋体" w:eastAsia="宋体" w:hAnsi="宋体" w:hint="eastAsia"/>
          <w:szCs w:val="21"/>
        </w:rPr>
        <w:t>，人民卫生</w:t>
      </w:r>
      <w:r w:rsidR="00EE21BE">
        <w:rPr>
          <w:rFonts w:ascii="宋体" w:eastAsia="宋体" w:hAnsi="宋体"/>
          <w:szCs w:val="21"/>
        </w:rPr>
        <w:t>出版社</w:t>
      </w:r>
      <w:r w:rsidR="00EE21BE">
        <w:rPr>
          <w:rFonts w:ascii="宋体" w:eastAsia="宋体" w:hAnsi="宋体" w:hint="eastAsia"/>
          <w:szCs w:val="21"/>
        </w:rPr>
        <w:t>，</w:t>
      </w:r>
      <w:r w:rsidR="00EE21BE">
        <w:rPr>
          <w:rFonts w:ascii="宋体" w:eastAsia="宋体" w:hAnsi="宋体"/>
          <w:szCs w:val="21"/>
        </w:rPr>
        <w:t>20</w:t>
      </w:r>
      <w:r w:rsidR="00EE21BE">
        <w:rPr>
          <w:rFonts w:ascii="宋体" w:eastAsia="宋体" w:hAnsi="宋体" w:hint="eastAsia"/>
          <w:szCs w:val="21"/>
        </w:rPr>
        <w:t>11</w:t>
      </w:r>
      <w:r>
        <w:rPr>
          <w:rFonts w:ascii="宋体" w:eastAsia="宋体" w:hAnsi="宋体" w:hint="eastAsia"/>
          <w:szCs w:val="21"/>
        </w:rPr>
        <w:t>.</w:t>
      </w:r>
    </w:p>
    <w:p w14:paraId="78EF98F2" w14:textId="77777777" w:rsidR="00794803" w:rsidRDefault="00EE21B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1ACB81AA" w14:textId="77777777" w:rsidR="00794803" w:rsidRDefault="00EE21BE">
      <w:pPr>
        <w:pStyle w:val="ad"/>
        <w:widowControl/>
        <w:numPr>
          <w:ilvl w:val="0"/>
          <w:numId w:val="1"/>
        </w:numPr>
        <w:spacing w:beforeLines="50" w:before="156" w:afterLines="50" w:after="156"/>
        <w:ind w:firstLineChars="0"/>
        <w:jc w:val="left"/>
        <w:rPr>
          <w:rFonts w:ascii="Times New Roman" w:eastAsia="宋体" w:hAnsi="Times New Roman" w:cs="Times New Roman"/>
        </w:rPr>
      </w:pPr>
      <w:r>
        <w:rPr>
          <w:rFonts w:ascii="Times New Roman" w:eastAsia="宋体" w:hAnsi="Times New Roman" w:cs="Times New Roman"/>
        </w:rPr>
        <w:lastRenderedPageBreak/>
        <w:t>讲授法</w:t>
      </w:r>
    </w:p>
    <w:p w14:paraId="0C3A1314" w14:textId="77777777" w:rsidR="00794803" w:rsidRDefault="00EE21BE">
      <w:pPr>
        <w:widowControl/>
        <w:spacing w:beforeLines="50" w:before="156" w:afterLines="50" w:after="156"/>
        <w:ind w:left="420" w:firstLineChars="200" w:firstLine="420"/>
        <w:jc w:val="left"/>
        <w:rPr>
          <w:rFonts w:ascii="Times New Roman" w:eastAsia="宋体" w:hAnsi="Times New Roman" w:cs="Times New Roman"/>
        </w:rPr>
      </w:pPr>
      <w:r>
        <w:rPr>
          <w:rFonts w:ascii="Times New Roman" w:eastAsia="宋体" w:hAnsi="Times New Roman" w:cs="Times New Roman"/>
        </w:rPr>
        <w:t>根据教学内容的安排，提前准备好教学内容和</w:t>
      </w:r>
      <w:r>
        <w:rPr>
          <w:rFonts w:ascii="Times New Roman" w:eastAsia="宋体" w:hAnsi="Times New Roman" w:cs="Times New Roman"/>
        </w:rPr>
        <w:t>PPT</w:t>
      </w:r>
      <w:r>
        <w:rPr>
          <w:rFonts w:ascii="Times New Roman" w:eastAsia="宋体" w:hAnsi="Times New Roman" w:cs="Times New Roman"/>
        </w:rPr>
        <w:t>，上课时根据教学重点，安排讲授。</w:t>
      </w:r>
    </w:p>
    <w:p w14:paraId="2AFAA236" w14:textId="77777777" w:rsidR="00794803" w:rsidRDefault="00EE21BE">
      <w:pPr>
        <w:pStyle w:val="ad"/>
        <w:widowControl/>
        <w:numPr>
          <w:ilvl w:val="0"/>
          <w:numId w:val="1"/>
        </w:numPr>
        <w:spacing w:beforeLines="50" w:before="156" w:afterLines="50" w:after="156"/>
        <w:ind w:firstLineChars="0"/>
        <w:jc w:val="left"/>
        <w:rPr>
          <w:rFonts w:ascii="Times New Roman" w:eastAsia="宋体" w:hAnsi="Times New Roman" w:cs="Times New Roman"/>
        </w:rPr>
      </w:pPr>
      <w:r>
        <w:rPr>
          <w:rFonts w:ascii="Times New Roman" w:eastAsia="宋体" w:hAnsi="Times New Roman" w:cs="Times New Roman" w:hint="eastAsia"/>
        </w:rPr>
        <w:t>讨论</w:t>
      </w:r>
      <w:r>
        <w:rPr>
          <w:rFonts w:ascii="Times New Roman" w:eastAsia="宋体" w:hAnsi="Times New Roman" w:cs="Times New Roman"/>
        </w:rPr>
        <w:t>法</w:t>
      </w:r>
    </w:p>
    <w:p w14:paraId="6C2DB114" w14:textId="77777777" w:rsidR="00794803" w:rsidRDefault="00EE21BE">
      <w:pPr>
        <w:widowControl/>
        <w:spacing w:beforeLines="50" w:before="156" w:afterLines="50" w:after="156"/>
        <w:ind w:left="420" w:firstLineChars="200" w:firstLine="420"/>
        <w:jc w:val="left"/>
        <w:rPr>
          <w:rFonts w:ascii="Times New Roman" w:eastAsia="宋体" w:hAnsi="Times New Roman" w:cs="Times New Roman"/>
        </w:rPr>
      </w:pPr>
      <w:r>
        <w:rPr>
          <w:rFonts w:ascii="Times New Roman" w:eastAsia="宋体" w:hAnsi="Times New Roman" w:cs="Times New Roman"/>
        </w:rPr>
        <w:t>根据</w:t>
      </w:r>
      <w:r>
        <w:rPr>
          <w:rFonts w:ascii="Times New Roman" w:eastAsia="宋体" w:hAnsi="Times New Roman" w:cs="Times New Roman" w:hint="eastAsia"/>
        </w:rPr>
        <w:t>研讨课的特点，对学生进行分组，对重点论点采用分组讨论和个别讨论相结合的原则，提高教学效果</w:t>
      </w:r>
      <w:r>
        <w:rPr>
          <w:rFonts w:ascii="Times New Roman" w:eastAsia="宋体" w:hAnsi="Times New Roman" w:cs="Times New Roman"/>
        </w:rPr>
        <w:t>。</w:t>
      </w:r>
    </w:p>
    <w:p w14:paraId="2FEF46B3" w14:textId="77777777" w:rsidR="00794803" w:rsidRDefault="00EE21BE">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09781361" w14:textId="77777777" w:rsidR="00794803" w:rsidRDefault="00EE21BE">
      <w:pPr>
        <w:widowControl/>
        <w:spacing w:beforeLines="50" w:before="156" w:afterLines="50" w:after="156"/>
        <w:ind w:firstLineChars="200" w:firstLine="482"/>
        <w:jc w:val="left"/>
        <w:rPr>
          <w:rFonts w:ascii="黑体" w:eastAsia="宋体" w:hAnsi="黑体"/>
          <w:b/>
          <w:sz w:val="24"/>
          <w:szCs w:val="24"/>
        </w:rPr>
      </w:pPr>
      <w:r>
        <w:rPr>
          <w:rFonts w:ascii="黑体" w:eastAsia="黑体" w:hAnsi="黑体" w:hint="eastAsia"/>
          <w:b/>
          <w:sz w:val="24"/>
          <w:szCs w:val="24"/>
        </w:rPr>
        <w:t xml:space="preserve">（一）课程考核与课程目标的对应关系 </w:t>
      </w:r>
    </w:p>
    <w:p w14:paraId="5E8C1540" w14:textId="77777777" w:rsidR="00794803" w:rsidRDefault="00EE21BE">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794803" w14:paraId="2E39B9E3" w14:textId="77777777">
        <w:trPr>
          <w:trHeight w:val="567"/>
          <w:jc w:val="center"/>
        </w:trPr>
        <w:tc>
          <w:tcPr>
            <w:tcW w:w="2847" w:type="dxa"/>
            <w:vAlign w:val="center"/>
          </w:tcPr>
          <w:p w14:paraId="3F182E1D" w14:textId="77777777" w:rsidR="00794803" w:rsidRDefault="00EE21BE">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DADDDA9" w14:textId="77777777" w:rsidR="00794803" w:rsidRDefault="00EE21BE">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21D6F0B" w14:textId="77777777" w:rsidR="00794803" w:rsidRDefault="00EE21BE">
            <w:pPr>
              <w:pStyle w:val="a3"/>
              <w:spacing w:beforeLines="50" w:before="156" w:afterLines="50" w:after="156"/>
              <w:jc w:val="center"/>
              <w:rPr>
                <w:rFonts w:hAnsi="宋体"/>
                <w:b/>
              </w:rPr>
            </w:pPr>
            <w:r>
              <w:rPr>
                <w:rFonts w:hAnsi="宋体" w:hint="eastAsia"/>
                <w:b/>
              </w:rPr>
              <w:t>考核方式</w:t>
            </w:r>
          </w:p>
        </w:tc>
      </w:tr>
      <w:tr w:rsidR="00794803" w14:paraId="57E56388" w14:textId="77777777">
        <w:trPr>
          <w:trHeight w:val="567"/>
          <w:jc w:val="center"/>
        </w:trPr>
        <w:tc>
          <w:tcPr>
            <w:tcW w:w="2847" w:type="dxa"/>
            <w:vAlign w:val="center"/>
          </w:tcPr>
          <w:p w14:paraId="779CF87A" w14:textId="77777777" w:rsidR="00794803" w:rsidRDefault="00EE21BE">
            <w:pPr>
              <w:pStyle w:val="a3"/>
              <w:spacing w:beforeLines="50" w:before="156" w:afterLines="50" w:after="156"/>
              <w:jc w:val="center"/>
              <w:rPr>
                <w:rFonts w:hAnsi="宋体"/>
              </w:rPr>
            </w:pPr>
            <w:r>
              <w:rPr>
                <w:rFonts w:hAnsi="宋体" w:hint="eastAsia"/>
              </w:rPr>
              <w:t>课程目标1</w:t>
            </w:r>
          </w:p>
        </w:tc>
        <w:tc>
          <w:tcPr>
            <w:tcW w:w="2849" w:type="dxa"/>
            <w:vAlign w:val="center"/>
          </w:tcPr>
          <w:p w14:paraId="5BF5574E" w14:textId="77777777" w:rsidR="00794803" w:rsidRDefault="00EE21BE">
            <w:pPr>
              <w:pStyle w:val="a3"/>
              <w:spacing w:beforeLines="50" w:before="156" w:afterLines="50" w:after="156"/>
              <w:jc w:val="center"/>
              <w:rPr>
                <w:rFonts w:hAnsi="宋体"/>
              </w:rPr>
            </w:pPr>
            <w:r>
              <w:rPr>
                <w:rFonts w:hAnsi="宋体" w:hint="eastAsia"/>
              </w:rPr>
              <w:t>熟悉免疫学发展时期，了解现状和展望发展</w:t>
            </w:r>
          </w:p>
        </w:tc>
        <w:tc>
          <w:tcPr>
            <w:tcW w:w="2849" w:type="dxa"/>
            <w:vAlign w:val="center"/>
          </w:tcPr>
          <w:p w14:paraId="6E233642" w14:textId="77777777" w:rsidR="00794803" w:rsidRDefault="00EE21BE">
            <w:pPr>
              <w:pStyle w:val="a3"/>
              <w:spacing w:beforeLines="50" w:before="156" w:afterLines="50" w:after="156"/>
              <w:jc w:val="center"/>
              <w:rPr>
                <w:rFonts w:hAnsi="宋体"/>
              </w:rPr>
            </w:pPr>
            <w:r>
              <w:rPr>
                <w:rFonts w:hAnsi="宋体"/>
              </w:rPr>
              <w:t>课堂提问、</w:t>
            </w:r>
            <w:r>
              <w:rPr>
                <w:rFonts w:hAnsi="宋体" w:hint="eastAsia"/>
              </w:rPr>
              <w:t>课题讨论</w:t>
            </w:r>
            <w:r>
              <w:rPr>
                <w:rFonts w:hAnsi="宋体"/>
              </w:rPr>
              <w:t>、</w:t>
            </w:r>
            <w:r>
              <w:rPr>
                <w:rFonts w:hAnsi="宋体" w:hint="eastAsia"/>
              </w:rPr>
              <w:t>小组汇报、</w:t>
            </w:r>
            <w:r>
              <w:rPr>
                <w:rFonts w:hAnsi="宋体"/>
              </w:rPr>
              <w:t>考试</w:t>
            </w:r>
          </w:p>
        </w:tc>
      </w:tr>
      <w:tr w:rsidR="00794803" w14:paraId="5674A2BD" w14:textId="77777777">
        <w:trPr>
          <w:trHeight w:val="567"/>
          <w:jc w:val="center"/>
        </w:trPr>
        <w:tc>
          <w:tcPr>
            <w:tcW w:w="2847" w:type="dxa"/>
            <w:vAlign w:val="center"/>
          </w:tcPr>
          <w:p w14:paraId="1628456E" w14:textId="77777777" w:rsidR="00794803" w:rsidRDefault="00EE21BE">
            <w:pPr>
              <w:pStyle w:val="a3"/>
              <w:spacing w:beforeLines="50" w:before="156" w:afterLines="50" w:after="156"/>
              <w:jc w:val="center"/>
              <w:rPr>
                <w:rFonts w:hAnsi="宋体"/>
              </w:rPr>
            </w:pPr>
            <w:r>
              <w:rPr>
                <w:rFonts w:hAnsi="宋体" w:hint="eastAsia"/>
              </w:rPr>
              <w:t>课程目标2</w:t>
            </w:r>
          </w:p>
        </w:tc>
        <w:tc>
          <w:tcPr>
            <w:tcW w:w="2849" w:type="dxa"/>
            <w:vAlign w:val="center"/>
          </w:tcPr>
          <w:p w14:paraId="21FC4B74" w14:textId="77777777" w:rsidR="00794803" w:rsidRDefault="00EE21BE">
            <w:pPr>
              <w:pStyle w:val="a3"/>
              <w:spacing w:beforeLines="50" w:before="156" w:afterLines="50" w:after="156"/>
              <w:jc w:val="center"/>
              <w:rPr>
                <w:rFonts w:hAnsi="宋体"/>
              </w:rPr>
            </w:pPr>
            <w:r>
              <w:rPr>
                <w:rFonts w:hAnsi="宋体" w:hint="eastAsia"/>
              </w:rPr>
              <w:t>掌握模式识别受体种类和信号通路；掌握固有免疫细胞和分子种类和功能</w:t>
            </w:r>
          </w:p>
        </w:tc>
        <w:tc>
          <w:tcPr>
            <w:tcW w:w="2849" w:type="dxa"/>
            <w:vAlign w:val="center"/>
          </w:tcPr>
          <w:p w14:paraId="66E76759" w14:textId="77777777" w:rsidR="00794803" w:rsidRDefault="00EE21BE">
            <w:pPr>
              <w:pStyle w:val="a3"/>
              <w:spacing w:beforeLines="50" w:before="156" w:afterLines="50" w:after="156"/>
              <w:jc w:val="center"/>
              <w:rPr>
                <w:rFonts w:hAnsi="宋体"/>
              </w:rPr>
            </w:pPr>
            <w:r>
              <w:rPr>
                <w:rFonts w:hAnsi="宋体"/>
              </w:rPr>
              <w:t>课堂提问、</w:t>
            </w:r>
            <w:r>
              <w:rPr>
                <w:rFonts w:hAnsi="宋体" w:hint="eastAsia"/>
              </w:rPr>
              <w:t>课题讨论</w:t>
            </w:r>
            <w:r>
              <w:rPr>
                <w:rFonts w:hAnsi="宋体"/>
              </w:rPr>
              <w:t>、</w:t>
            </w:r>
            <w:r>
              <w:rPr>
                <w:rFonts w:hAnsi="宋体" w:hint="eastAsia"/>
              </w:rPr>
              <w:t>小组汇报、</w:t>
            </w:r>
            <w:r>
              <w:rPr>
                <w:rFonts w:hAnsi="宋体"/>
              </w:rPr>
              <w:t>考试</w:t>
            </w:r>
          </w:p>
        </w:tc>
      </w:tr>
      <w:tr w:rsidR="00794803" w14:paraId="58EAA9F6" w14:textId="77777777">
        <w:trPr>
          <w:trHeight w:val="567"/>
          <w:jc w:val="center"/>
        </w:trPr>
        <w:tc>
          <w:tcPr>
            <w:tcW w:w="2847" w:type="dxa"/>
            <w:vAlign w:val="center"/>
          </w:tcPr>
          <w:p w14:paraId="53940B98" w14:textId="77777777" w:rsidR="00794803" w:rsidRDefault="00EE21BE">
            <w:pPr>
              <w:pStyle w:val="a3"/>
              <w:spacing w:beforeLines="50" w:before="156" w:afterLines="50" w:after="156"/>
              <w:jc w:val="center"/>
              <w:rPr>
                <w:rFonts w:hAnsi="宋体"/>
              </w:rPr>
            </w:pPr>
            <w:r>
              <w:rPr>
                <w:rFonts w:hAnsi="宋体" w:hint="eastAsia"/>
              </w:rPr>
              <w:t>课程目标3</w:t>
            </w:r>
          </w:p>
        </w:tc>
        <w:tc>
          <w:tcPr>
            <w:tcW w:w="2849" w:type="dxa"/>
            <w:vAlign w:val="center"/>
          </w:tcPr>
          <w:p w14:paraId="718DA560" w14:textId="77777777" w:rsidR="00794803" w:rsidRDefault="00EE21BE">
            <w:pPr>
              <w:pStyle w:val="a3"/>
              <w:spacing w:beforeLines="50" w:before="156" w:afterLines="50" w:after="156"/>
              <w:jc w:val="center"/>
              <w:rPr>
                <w:rFonts w:hAnsi="宋体"/>
              </w:rPr>
            </w:pPr>
            <w:r>
              <w:rPr>
                <w:rFonts w:hAnsi="宋体" w:hint="eastAsia"/>
              </w:rPr>
              <w:t>熟悉淋巴细胞发育；掌握T细胞分类，Th亚群分化和功能；掌握调节性T细胞表型、种类和功能</w:t>
            </w:r>
          </w:p>
        </w:tc>
        <w:tc>
          <w:tcPr>
            <w:tcW w:w="2849" w:type="dxa"/>
            <w:vAlign w:val="center"/>
          </w:tcPr>
          <w:p w14:paraId="620E47F0" w14:textId="77777777" w:rsidR="00794803" w:rsidRDefault="00EE21BE">
            <w:pPr>
              <w:pStyle w:val="a3"/>
              <w:spacing w:beforeLines="50" w:before="156" w:afterLines="50" w:after="156"/>
              <w:jc w:val="center"/>
              <w:rPr>
                <w:rFonts w:hAnsi="宋体"/>
              </w:rPr>
            </w:pPr>
            <w:r>
              <w:rPr>
                <w:rFonts w:hAnsi="宋体"/>
              </w:rPr>
              <w:t>课堂提问、</w:t>
            </w:r>
            <w:r>
              <w:rPr>
                <w:rFonts w:hAnsi="宋体" w:hint="eastAsia"/>
              </w:rPr>
              <w:t>课题讨论</w:t>
            </w:r>
            <w:r>
              <w:rPr>
                <w:rFonts w:hAnsi="宋体"/>
              </w:rPr>
              <w:t>、</w:t>
            </w:r>
            <w:r>
              <w:rPr>
                <w:rFonts w:hAnsi="宋体" w:hint="eastAsia"/>
              </w:rPr>
              <w:t>小组汇报、</w:t>
            </w:r>
            <w:r>
              <w:rPr>
                <w:rFonts w:hAnsi="宋体"/>
              </w:rPr>
              <w:t>考试</w:t>
            </w:r>
          </w:p>
        </w:tc>
      </w:tr>
      <w:tr w:rsidR="00794803" w14:paraId="19E0FC0C" w14:textId="77777777">
        <w:trPr>
          <w:trHeight w:val="567"/>
          <w:jc w:val="center"/>
        </w:trPr>
        <w:tc>
          <w:tcPr>
            <w:tcW w:w="2847" w:type="dxa"/>
            <w:vAlign w:val="center"/>
          </w:tcPr>
          <w:p w14:paraId="3D873229" w14:textId="77777777" w:rsidR="00794803" w:rsidRDefault="00EE21BE">
            <w:pPr>
              <w:pStyle w:val="a3"/>
              <w:spacing w:beforeLines="50" w:before="156" w:afterLines="50" w:after="156"/>
              <w:jc w:val="center"/>
              <w:rPr>
                <w:rFonts w:hAnsi="宋体"/>
              </w:rPr>
            </w:pPr>
            <w:r>
              <w:rPr>
                <w:rFonts w:hAnsi="宋体" w:hint="eastAsia"/>
              </w:rPr>
              <w:t>课程目标</w:t>
            </w:r>
            <w:r>
              <w:rPr>
                <w:rFonts w:hAnsi="宋体"/>
              </w:rPr>
              <w:t>4</w:t>
            </w:r>
          </w:p>
        </w:tc>
        <w:tc>
          <w:tcPr>
            <w:tcW w:w="2849" w:type="dxa"/>
            <w:vAlign w:val="center"/>
          </w:tcPr>
          <w:p w14:paraId="069C2909" w14:textId="77777777" w:rsidR="00794803" w:rsidRDefault="00EE21BE">
            <w:pPr>
              <w:pStyle w:val="a3"/>
              <w:spacing w:beforeLines="50" w:before="156" w:afterLines="50" w:after="156"/>
              <w:jc w:val="center"/>
              <w:rPr>
                <w:rFonts w:hAnsi="宋体"/>
              </w:rPr>
            </w:pPr>
            <w:r>
              <w:rPr>
                <w:rFonts w:hAnsi="宋体" w:hint="eastAsia"/>
              </w:rPr>
              <w:t>掌握肿瘤免疫中的关键免疫细胞；参与抗感染和免疫逃逸的的重要免疫细胞和分子；掌握自身免疫疾病中Treg和Th</w:t>
            </w:r>
            <w:r>
              <w:rPr>
                <w:rFonts w:hAnsi="宋体"/>
              </w:rPr>
              <w:t>17</w:t>
            </w:r>
            <w:r>
              <w:rPr>
                <w:rFonts w:hAnsi="宋体" w:hint="eastAsia"/>
              </w:rPr>
              <w:t>的作用；了解疾病中免疫细胞代谢和糖组学改变</w:t>
            </w:r>
          </w:p>
        </w:tc>
        <w:tc>
          <w:tcPr>
            <w:tcW w:w="2849" w:type="dxa"/>
            <w:vAlign w:val="center"/>
          </w:tcPr>
          <w:p w14:paraId="2FDF0574" w14:textId="77777777" w:rsidR="00794803" w:rsidRDefault="00EE21BE">
            <w:pPr>
              <w:pStyle w:val="a3"/>
              <w:spacing w:beforeLines="50" w:before="156" w:afterLines="50" w:after="156"/>
              <w:jc w:val="center"/>
              <w:rPr>
                <w:rFonts w:hAnsi="宋体"/>
              </w:rPr>
            </w:pPr>
            <w:r>
              <w:rPr>
                <w:rFonts w:hAnsi="宋体"/>
              </w:rPr>
              <w:t>课堂提问、</w:t>
            </w:r>
            <w:r>
              <w:rPr>
                <w:rFonts w:hAnsi="宋体" w:hint="eastAsia"/>
              </w:rPr>
              <w:t>课题讨论</w:t>
            </w:r>
            <w:r>
              <w:rPr>
                <w:rFonts w:hAnsi="宋体"/>
              </w:rPr>
              <w:t>、</w:t>
            </w:r>
            <w:r>
              <w:rPr>
                <w:rFonts w:hAnsi="宋体" w:hint="eastAsia"/>
              </w:rPr>
              <w:t>小组汇报、</w:t>
            </w:r>
            <w:r>
              <w:rPr>
                <w:rFonts w:hAnsi="宋体"/>
              </w:rPr>
              <w:t>考试</w:t>
            </w:r>
          </w:p>
        </w:tc>
      </w:tr>
    </w:tbl>
    <w:p w14:paraId="67322815" w14:textId="77777777" w:rsidR="00794803" w:rsidRDefault="00EE21B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0A3891A9" w14:textId="77777777" w:rsidR="00794803" w:rsidRDefault="00EE21BE">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3738C6AE" w14:textId="77777777" w:rsidR="00794803" w:rsidRDefault="00EE21BE">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平时成绩：</w:t>
      </w:r>
      <w:r>
        <w:rPr>
          <w:rFonts w:ascii="Times New Roman" w:eastAsia="宋体" w:hAnsi="Times New Roman" w:cs="Times New Roman"/>
        </w:rPr>
        <w:t>30%</w:t>
      </w:r>
      <w:r>
        <w:rPr>
          <w:rFonts w:ascii="Times New Roman" w:eastAsia="宋体" w:hAnsi="Times New Roman" w:cs="Times New Roman"/>
        </w:rPr>
        <w:t>，</w:t>
      </w:r>
      <w:r>
        <w:rPr>
          <w:rFonts w:ascii="Times New Roman" w:eastAsia="宋体" w:hAnsi="Times New Roman" w:cs="Times New Roman" w:hint="eastAsia"/>
        </w:rPr>
        <w:t>讨论和汇报</w:t>
      </w:r>
      <w:r>
        <w:rPr>
          <w:rFonts w:ascii="Times New Roman" w:eastAsia="宋体" w:hAnsi="Times New Roman" w:cs="Times New Roman"/>
        </w:rPr>
        <w:t>：</w:t>
      </w:r>
      <w:r>
        <w:rPr>
          <w:rFonts w:ascii="Times New Roman" w:eastAsia="宋体" w:hAnsi="Times New Roman" w:cs="Times New Roman"/>
        </w:rPr>
        <w:t>10%</w:t>
      </w:r>
      <w:r>
        <w:rPr>
          <w:rFonts w:ascii="Times New Roman" w:eastAsia="宋体" w:hAnsi="Times New Roman" w:cs="Times New Roman"/>
        </w:rPr>
        <w:t>，期末考试</w:t>
      </w:r>
      <w:r>
        <w:rPr>
          <w:rFonts w:ascii="Times New Roman" w:eastAsia="宋体" w:hAnsi="Times New Roman" w:cs="Times New Roman"/>
        </w:rPr>
        <w:t>60%</w:t>
      </w:r>
      <w:r>
        <w:rPr>
          <w:rFonts w:ascii="Times New Roman" w:eastAsia="宋体" w:hAnsi="Times New Roman" w:cs="Times New Roman"/>
        </w:rPr>
        <w:t>。</w:t>
      </w:r>
    </w:p>
    <w:p w14:paraId="182AC33A" w14:textId="77777777" w:rsidR="00794803" w:rsidRDefault="00EE21BE">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3B903C85" w14:textId="77777777" w:rsidR="00794803" w:rsidRDefault="00EE21BE">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794803" w14:paraId="40F3EBC3" w14:textId="77777777">
        <w:trPr>
          <w:jc w:val="center"/>
        </w:trPr>
        <w:tc>
          <w:tcPr>
            <w:tcW w:w="2122" w:type="dxa"/>
            <w:tcBorders>
              <w:tl2br w:val="single" w:sz="4" w:space="0" w:color="auto"/>
            </w:tcBorders>
            <w:shd w:val="clear" w:color="auto" w:fill="auto"/>
            <w:vAlign w:val="center"/>
          </w:tcPr>
          <w:p w14:paraId="276E99DA" w14:textId="77777777" w:rsidR="00794803" w:rsidRDefault="00EE21BE">
            <w:pPr>
              <w:spacing w:beforeLines="50" w:before="156" w:afterLines="50" w:after="156"/>
              <w:rPr>
                <w:rFonts w:ascii="宋体" w:eastAsia="宋体" w:hAnsi="宋体"/>
                <w:b/>
                <w:bCs/>
                <w:kern w:val="0"/>
                <w:szCs w:val="21"/>
              </w:rPr>
            </w:pPr>
            <w:r>
              <w:rPr>
                <w:rFonts w:ascii="宋体" w:eastAsia="宋体" w:hAnsi="宋体" w:hint="eastAsia"/>
                <w:b/>
                <w:bCs/>
                <w:kern w:val="0"/>
                <w:szCs w:val="21"/>
              </w:rPr>
              <w:lastRenderedPageBreak/>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9110A60" w14:textId="77777777" w:rsidR="00794803" w:rsidRDefault="00EE21BE">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7DC7D7F8" w14:textId="77777777" w:rsidR="00794803" w:rsidRDefault="00EE21BE">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76B52FCA" w14:textId="77777777" w:rsidR="00794803" w:rsidRDefault="00EE21B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讨论汇报</w:t>
            </w:r>
          </w:p>
        </w:tc>
        <w:tc>
          <w:tcPr>
            <w:tcW w:w="1134" w:type="dxa"/>
            <w:vAlign w:val="center"/>
          </w:tcPr>
          <w:p w14:paraId="1FF74B66" w14:textId="77777777" w:rsidR="00794803" w:rsidRDefault="00EE21B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D145AFF" w14:textId="77777777" w:rsidR="00794803" w:rsidRDefault="00EE21BE">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794803" w14:paraId="4D7C5813" w14:textId="77777777">
        <w:trPr>
          <w:trHeight w:val="620"/>
          <w:jc w:val="center"/>
        </w:trPr>
        <w:tc>
          <w:tcPr>
            <w:tcW w:w="2122" w:type="dxa"/>
            <w:shd w:val="clear" w:color="auto" w:fill="auto"/>
            <w:vAlign w:val="center"/>
          </w:tcPr>
          <w:p w14:paraId="68A86CE2" w14:textId="77777777" w:rsidR="00794803" w:rsidRDefault="00EE21B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2065FA29" w14:textId="77777777" w:rsidR="00794803" w:rsidRDefault="00EE21BE">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shd w:val="clear" w:color="auto" w:fill="auto"/>
            <w:vAlign w:val="center"/>
          </w:tcPr>
          <w:p w14:paraId="033ACB7E" w14:textId="77777777" w:rsidR="00794803" w:rsidRDefault="00EE21BE">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1134" w:type="dxa"/>
            <w:vAlign w:val="center"/>
          </w:tcPr>
          <w:p w14:paraId="019D5707" w14:textId="77777777" w:rsidR="00794803" w:rsidRDefault="00EE21BE">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p>
        </w:tc>
        <w:tc>
          <w:tcPr>
            <w:tcW w:w="2627" w:type="dxa"/>
            <w:vMerge w:val="restart"/>
            <w:shd w:val="clear" w:color="auto" w:fill="auto"/>
            <w:vAlign w:val="center"/>
          </w:tcPr>
          <w:p w14:paraId="0C204825" w14:textId="77777777" w:rsidR="00794803" w:rsidRDefault="00EE21BE">
            <w:pPr>
              <w:spacing w:beforeLines="50" w:before="156" w:afterLines="50" w:after="156"/>
              <w:rPr>
                <w:rFonts w:ascii="宋体" w:eastAsia="宋体" w:hAnsi="宋体"/>
                <w:kern w:val="0"/>
                <w:szCs w:val="21"/>
              </w:rPr>
            </w:pPr>
            <w:r>
              <w:rPr>
                <w:rFonts w:ascii="宋体" w:eastAsia="宋体" w:hAnsi="宋体"/>
                <w:kern w:val="0"/>
                <w:szCs w:val="21"/>
              </w:rPr>
              <w:t>分目标达成度={0.</w:t>
            </w:r>
            <w:r>
              <w:rPr>
                <w:rFonts w:ascii="宋体" w:eastAsia="宋体" w:hAnsi="宋体" w:hint="eastAsia"/>
                <w:kern w:val="0"/>
                <w:szCs w:val="21"/>
              </w:rPr>
              <w:t>3</w:t>
            </w:r>
            <w:r>
              <w:rPr>
                <w:rFonts w:ascii="宋体" w:eastAsia="宋体" w:hAnsi="宋体"/>
                <w:kern w:val="0"/>
                <w:szCs w:val="21"/>
              </w:rPr>
              <w:t>ｘ平时分目标成绩+0.1ｘ期中分目标成绩+0.6ｘ期末分目标成绩}/分目标总分</w:t>
            </w:r>
          </w:p>
        </w:tc>
      </w:tr>
      <w:tr w:rsidR="00794803" w14:paraId="5FCE967C" w14:textId="77777777">
        <w:trPr>
          <w:trHeight w:val="679"/>
          <w:jc w:val="center"/>
        </w:trPr>
        <w:tc>
          <w:tcPr>
            <w:tcW w:w="2122" w:type="dxa"/>
            <w:shd w:val="clear" w:color="auto" w:fill="auto"/>
            <w:vAlign w:val="center"/>
          </w:tcPr>
          <w:p w14:paraId="364BB729" w14:textId="77777777" w:rsidR="00794803" w:rsidRDefault="00EE21B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11BE7F48" w14:textId="77777777" w:rsidR="00794803" w:rsidRDefault="00EE21BE">
            <w:pPr>
              <w:spacing w:beforeLines="50" w:before="156" w:afterLines="50" w:after="156"/>
              <w:jc w:val="center"/>
              <w:rPr>
                <w:rFonts w:ascii="宋体" w:eastAsia="宋体" w:hAnsi="宋体"/>
                <w:kern w:val="0"/>
                <w:szCs w:val="21"/>
              </w:rPr>
            </w:pPr>
            <w:r>
              <w:rPr>
                <w:rFonts w:ascii="宋体" w:eastAsia="宋体" w:hAnsi="宋体"/>
                <w:kern w:val="0"/>
                <w:szCs w:val="21"/>
              </w:rPr>
              <w:t>20</w:t>
            </w:r>
          </w:p>
        </w:tc>
        <w:tc>
          <w:tcPr>
            <w:tcW w:w="1134" w:type="dxa"/>
            <w:shd w:val="clear" w:color="auto" w:fill="auto"/>
            <w:vAlign w:val="center"/>
          </w:tcPr>
          <w:p w14:paraId="5425A966" w14:textId="77777777" w:rsidR="00794803" w:rsidRDefault="00EE21BE">
            <w:pPr>
              <w:spacing w:beforeLines="50" w:before="156" w:afterLines="50" w:after="156"/>
              <w:jc w:val="center"/>
              <w:rPr>
                <w:rFonts w:ascii="宋体" w:eastAsia="宋体" w:hAnsi="宋体"/>
                <w:kern w:val="0"/>
                <w:szCs w:val="21"/>
              </w:rPr>
            </w:pPr>
            <w:r>
              <w:rPr>
                <w:rFonts w:ascii="宋体" w:eastAsia="宋体" w:hAnsi="宋体"/>
                <w:kern w:val="0"/>
                <w:szCs w:val="21"/>
              </w:rPr>
              <w:t>20</w:t>
            </w:r>
          </w:p>
        </w:tc>
        <w:tc>
          <w:tcPr>
            <w:tcW w:w="1134" w:type="dxa"/>
            <w:vAlign w:val="center"/>
          </w:tcPr>
          <w:p w14:paraId="43E08964" w14:textId="77777777" w:rsidR="00794803" w:rsidRDefault="00EE21BE">
            <w:pPr>
              <w:spacing w:beforeLines="50" w:before="156" w:afterLines="50" w:after="156"/>
              <w:jc w:val="center"/>
              <w:rPr>
                <w:rFonts w:ascii="宋体" w:eastAsia="宋体" w:hAnsi="宋体"/>
                <w:kern w:val="0"/>
                <w:szCs w:val="21"/>
              </w:rPr>
            </w:pPr>
            <w:r>
              <w:rPr>
                <w:rFonts w:ascii="宋体" w:eastAsia="宋体" w:hAnsi="宋体"/>
                <w:kern w:val="0"/>
                <w:szCs w:val="21"/>
              </w:rPr>
              <w:t>20</w:t>
            </w:r>
          </w:p>
        </w:tc>
        <w:tc>
          <w:tcPr>
            <w:tcW w:w="2627" w:type="dxa"/>
            <w:vMerge/>
            <w:shd w:val="clear" w:color="auto" w:fill="auto"/>
            <w:vAlign w:val="center"/>
          </w:tcPr>
          <w:p w14:paraId="1803AB48" w14:textId="77777777" w:rsidR="00794803" w:rsidRDefault="00794803">
            <w:pPr>
              <w:spacing w:beforeLines="50" w:before="156" w:afterLines="50" w:after="156"/>
              <w:rPr>
                <w:rFonts w:ascii="宋体" w:eastAsia="宋体" w:hAnsi="宋体"/>
                <w:kern w:val="0"/>
                <w:szCs w:val="21"/>
              </w:rPr>
            </w:pPr>
          </w:p>
        </w:tc>
      </w:tr>
      <w:tr w:rsidR="00794803" w14:paraId="71C86766" w14:textId="77777777">
        <w:trPr>
          <w:trHeight w:val="755"/>
          <w:jc w:val="center"/>
        </w:trPr>
        <w:tc>
          <w:tcPr>
            <w:tcW w:w="2122" w:type="dxa"/>
            <w:shd w:val="clear" w:color="auto" w:fill="auto"/>
            <w:vAlign w:val="center"/>
          </w:tcPr>
          <w:p w14:paraId="13700F22" w14:textId="77777777" w:rsidR="00794803" w:rsidRDefault="00EE21B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4D013709" w14:textId="77777777" w:rsidR="00794803" w:rsidRDefault="00EE21BE">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42A92A23" w14:textId="77777777" w:rsidR="00794803" w:rsidRDefault="00EE21BE">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6EC260B2" w14:textId="77777777" w:rsidR="00794803" w:rsidRDefault="00EE21BE">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shd w:val="clear" w:color="auto" w:fill="auto"/>
            <w:vAlign w:val="center"/>
          </w:tcPr>
          <w:p w14:paraId="320480A7" w14:textId="77777777" w:rsidR="00794803" w:rsidRDefault="00794803">
            <w:pPr>
              <w:spacing w:beforeLines="50" w:before="156" w:afterLines="50" w:after="156"/>
              <w:rPr>
                <w:rFonts w:ascii="宋体" w:eastAsia="宋体" w:hAnsi="宋体"/>
                <w:kern w:val="0"/>
                <w:szCs w:val="21"/>
              </w:rPr>
            </w:pPr>
          </w:p>
        </w:tc>
      </w:tr>
      <w:tr w:rsidR="00794803" w14:paraId="1B11B1C3" w14:textId="77777777">
        <w:trPr>
          <w:trHeight w:val="755"/>
          <w:jc w:val="center"/>
        </w:trPr>
        <w:tc>
          <w:tcPr>
            <w:tcW w:w="2122" w:type="dxa"/>
            <w:shd w:val="clear" w:color="auto" w:fill="auto"/>
            <w:vAlign w:val="center"/>
          </w:tcPr>
          <w:p w14:paraId="3033A100" w14:textId="77777777" w:rsidR="00794803" w:rsidRDefault="00EE21B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14:paraId="47B45B09" w14:textId="77777777" w:rsidR="00794803" w:rsidRDefault="00EE21BE">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shd w:val="clear" w:color="auto" w:fill="auto"/>
            <w:vAlign w:val="center"/>
          </w:tcPr>
          <w:p w14:paraId="6D154088" w14:textId="77777777" w:rsidR="00794803" w:rsidRDefault="00EE21BE">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vAlign w:val="center"/>
          </w:tcPr>
          <w:p w14:paraId="6359A08F" w14:textId="77777777" w:rsidR="00794803" w:rsidRDefault="00EE21BE">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shd w:val="clear" w:color="auto" w:fill="auto"/>
            <w:vAlign w:val="center"/>
          </w:tcPr>
          <w:p w14:paraId="0071713C" w14:textId="77777777" w:rsidR="00794803" w:rsidRDefault="00794803">
            <w:pPr>
              <w:spacing w:beforeLines="50" w:before="156" w:afterLines="50" w:after="156"/>
              <w:rPr>
                <w:rFonts w:ascii="宋体" w:eastAsia="宋体" w:hAnsi="宋体"/>
                <w:kern w:val="0"/>
                <w:szCs w:val="21"/>
              </w:rPr>
            </w:pPr>
          </w:p>
        </w:tc>
      </w:tr>
    </w:tbl>
    <w:p w14:paraId="10DD4AB4" w14:textId="77777777" w:rsidR="00794803" w:rsidRDefault="00EE21B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794803" w14:paraId="0DA4F590"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4879799" w14:textId="77777777" w:rsidR="00794803" w:rsidRDefault="00EE21BE">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30CF8D41" w14:textId="77777777" w:rsidR="00794803" w:rsidRDefault="00EE21BE">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56ACF71" w14:textId="77777777" w:rsidR="00794803" w:rsidRDefault="00EE21BE">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794803" w14:paraId="6C6E4AC9" w14:textId="77777777">
        <w:trPr>
          <w:trHeight w:val="454"/>
          <w:tblHeader/>
          <w:jc w:val="center"/>
        </w:trPr>
        <w:tc>
          <w:tcPr>
            <w:tcW w:w="993" w:type="dxa"/>
            <w:vMerge/>
            <w:tcBorders>
              <w:left w:val="single" w:sz="4" w:space="0" w:color="auto"/>
              <w:right w:val="single" w:sz="4" w:space="0" w:color="auto"/>
            </w:tcBorders>
            <w:vAlign w:val="center"/>
          </w:tcPr>
          <w:p w14:paraId="0C6D466E" w14:textId="77777777" w:rsidR="00794803" w:rsidRDefault="0079480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733B321" w14:textId="77777777" w:rsidR="00794803" w:rsidRDefault="00EE21BE">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56BCDEB" w14:textId="77777777" w:rsidR="00794803" w:rsidRDefault="00EE21BE">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3C7991F" w14:textId="77777777" w:rsidR="00794803" w:rsidRDefault="00EE21BE">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B4A11B4" w14:textId="77777777" w:rsidR="00794803" w:rsidRDefault="00EE21BE">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395FF41" w14:textId="77777777" w:rsidR="00794803" w:rsidRDefault="00EE21B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794803" w14:paraId="6AA4700C" w14:textId="77777777">
        <w:trPr>
          <w:trHeight w:val="449"/>
          <w:tblHeader/>
          <w:jc w:val="center"/>
        </w:trPr>
        <w:tc>
          <w:tcPr>
            <w:tcW w:w="993" w:type="dxa"/>
            <w:vMerge/>
            <w:tcBorders>
              <w:left w:val="single" w:sz="4" w:space="0" w:color="auto"/>
              <w:right w:val="single" w:sz="4" w:space="0" w:color="auto"/>
            </w:tcBorders>
            <w:vAlign w:val="center"/>
          </w:tcPr>
          <w:p w14:paraId="5E37E99E" w14:textId="77777777" w:rsidR="00794803" w:rsidRDefault="0079480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20A421E" w14:textId="77777777" w:rsidR="00794803" w:rsidRDefault="00EE21BE">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E974C11" w14:textId="77777777" w:rsidR="00794803" w:rsidRDefault="00EE21BE">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D4E19D8" w14:textId="77777777" w:rsidR="00794803" w:rsidRDefault="00EE21BE">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8423C14" w14:textId="77777777" w:rsidR="00794803" w:rsidRDefault="00EE21B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0077F1D" w14:textId="77777777" w:rsidR="00794803" w:rsidRDefault="00EE21B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794803" w14:paraId="3CA50710"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16B6795" w14:textId="77777777" w:rsidR="00794803" w:rsidRDefault="0079480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0719632" w14:textId="77777777" w:rsidR="00794803" w:rsidRDefault="00EE21BE">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09BD88D" w14:textId="77777777" w:rsidR="00794803" w:rsidRDefault="00EE21BE">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5CF71A3" w14:textId="77777777" w:rsidR="00794803" w:rsidRDefault="00EE21BE">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24760F1" w14:textId="77777777" w:rsidR="00794803" w:rsidRDefault="00EE21BE">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75ED883" w14:textId="77777777" w:rsidR="00794803" w:rsidRDefault="00EE21BE">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794803" w14:paraId="217DDBA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20CB2C0" w14:textId="77777777" w:rsidR="00794803" w:rsidRDefault="00EE21B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C324398" w14:textId="77777777" w:rsidR="00794803" w:rsidRDefault="00EE21B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F5801E0"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全面熟悉国际</w:t>
            </w:r>
            <w:r>
              <w:rPr>
                <w:rFonts w:ascii="宋体" w:eastAsia="宋体" w:hAnsi="宋体" w:hint="eastAsia"/>
              </w:rPr>
              <w:t>免疫学发展的四个时期，很好了解了免疫学研究的前沿热点；我国免疫学历史、现状及其与国际同领域比较、近期进展等。</w:t>
            </w:r>
          </w:p>
        </w:tc>
        <w:tc>
          <w:tcPr>
            <w:tcW w:w="1984" w:type="dxa"/>
            <w:tcBorders>
              <w:top w:val="single" w:sz="4" w:space="0" w:color="auto"/>
              <w:left w:val="single" w:sz="4" w:space="0" w:color="auto"/>
              <w:bottom w:val="single" w:sz="4" w:space="0" w:color="auto"/>
              <w:right w:val="single" w:sz="4" w:space="0" w:color="auto"/>
            </w:tcBorders>
          </w:tcPr>
          <w:p w14:paraId="3E4CB82E"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熟悉国际</w:t>
            </w:r>
            <w:r>
              <w:rPr>
                <w:rFonts w:ascii="宋体" w:eastAsia="宋体" w:hAnsi="宋体" w:hint="eastAsia"/>
              </w:rPr>
              <w:t>免疫学发展的四个时期，对免疫学研究的前沿热点大致了解；了解我国免疫学历史概况、现状和近期进展等。</w:t>
            </w:r>
          </w:p>
        </w:tc>
        <w:tc>
          <w:tcPr>
            <w:tcW w:w="1843" w:type="dxa"/>
            <w:tcBorders>
              <w:top w:val="single" w:sz="4" w:space="0" w:color="auto"/>
              <w:left w:val="single" w:sz="4" w:space="0" w:color="auto"/>
              <w:bottom w:val="single" w:sz="4" w:space="0" w:color="auto"/>
              <w:right w:val="single" w:sz="4" w:space="0" w:color="auto"/>
            </w:tcBorders>
          </w:tcPr>
          <w:p w14:paraId="20429355"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比较熟悉国际</w:t>
            </w:r>
            <w:r>
              <w:rPr>
                <w:rFonts w:ascii="宋体" w:eastAsia="宋体" w:hAnsi="宋体" w:hint="eastAsia"/>
              </w:rPr>
              <w:t>免疫学发展的四个时期，对免疫学研究的前沿热点大致了解；了解我国免疫学历史概况和现状等。</w:t>
            </w:r>
          </w:p>
        </w:tc>
        <w:tc>
          <w:tcPr>
            <w:tcW w:w="1779" w:type="dxa"/>
            <w:tcBorders>
              <w:top w:val="single" w:sz="4" w:space="0" w:color="auto"/>
              <w:left w:val="single" w:sz="4" w:space="0" w:color="auto"/>
              <w:bottom w:val="single" w:sz="4" w:space="0" w:color="auto"/>
              <w:right w:val="single" w:sz="4" w:space="0" w:color="auto"/>
            </w:tcBorders>
          </w:tcPr>
          <w:p w14:paraId="351AD675"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对国际</w:t>
            </w:r>
            <w:r>
              <w:rPr>
                <w:rFonts w:ascii="宋体" w:eastAsia="宋体" w:hAnsi="宋体" w:hint="eastAsia"/>
              </w:rPr>
              <w:t>免疫学发展的四个时期，免疫学研究的前沿热点、我国免疫学历史概况和现状大致了解。</w:t>
            </w:r>
          </w:p>
        </w:tc>
        <w:tc>
          <w:tcPr>
            <w:tcW w:w="1779" w:type="dxa"/>
            <w:tcBorders>
              <w:top w:val="single" w:sz="4" w:space="0" w:color="auto"/>
              <w:left w:val="single" w:sz="4" w:space="0" w:color="auto"/>
              <w:bottom w:val="single" w:sz="4" w:space="0" w:color="auto"/>
              <w:right w:val="single" w:sz="4" w:space="0" w:color="auto"/>
            </w:tcBorders>
          </w:tcPr>
          <w:p w14:paraId="61A21148"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对国际</w:t>
            </w:r>
            <w:r>
              <w:rPr>
                <w:rFonts w:ascii="宋体" w:eastAsia="宋体" w:hAnsi="宋体" w:hint="eastAsia"/>
              </w:rPr>
              <w:t>免疫学发展的四个时期，免疫学研究的前沿热点、我国免疫学历史概况和现状不甚了解。</w:t>
            </w:r>
          </w:p>
        </w:tc>
      </w:tr>
      <w:tr w:rsidR="00794803" w14:paraId="7C1716F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45FC5F1" w14:textId="77777777" w:rsidR="00794803" w:rsidRDefault="00EE21B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939A491" w14:textId="77777777" w:rsidR="00794803" w:rsidRDefault="00EE21B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536B0573"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全面掌握重要的模式识别受体种类、分布、信号通路；全面掌握重要固有免疫细胞和免疫学分子的种类、表型、功能、信号通路；熟悉固有免疫应答免疫调节细胞种类及机制。</w:t>
            </w:r>
          </w:p>
        </w:tc>
        <w:tc>
          <w:tcPr>
            <w:tcW w:w="1984" w:type="dxa"/>
            <w:tcBorders>
              <w:top w:val="single" w:sz="4" w:space="0" w:color="auto"/>
              <w:left w:val="single" w:sz="4" w:space="0" w:color="auto"/>
              <w:bottom w:val="single" w:sz="4" w:space="0" w:color="auto"/>
              <w:right w:val="single" w:sz="4" w:space="0" w:color="auto"/>
            </w:tcBorders>
          </w:tcPr>
          <w:p w14:paraId="4BBCDE26"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较好掌握重要的模式识别受体种类、分布、信号通路；较好掌握重要固有免疫细胞和免疫学分子的种类、表型、功能、信号通路；熟悉固有免疫应答免疫调节细胞种类及机制。</w:t>
            </w:r>
          </w:p>
        </w:tc>
        <w:tc>
          <w:tcPr>
            <w:tcW w:w="1843" w:type="dxa"/>
            <w:tcBorders>
              <w:top w:val="single" w:sz="4" w:space="0" w:color="auto"/>
              <w:left w:val="single" w:sz="4" w:space="0" w:color="auto"/>
              <w:bottom w:val="single" w:sz="4" w:space="0" w:color="auto"/>
              <w:right w:val="single" w:sz="4" w:space="0" w:color="auto"/>
            </w:tcBorders>
          </w:tcPr>
          <w:p w14:paraId="27A33BB0"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熟悉重要的模式识别受体大部分种类、分布、信号通路；熟悉大部分重要固有免疫细胞和免疫学分子的种类、表型、功能、信号通路；熟悉固有免疫应答免疫调节细胞种类及机制。</w:t>
            </w:r>
          </w:p>
        </w:tc>
        <w:tc>
          <w:tcPr>
            <w:tcW w:w="1779" w:type="dxa"/>
            <w:tcBorders>
              <w:top w:val="single" w:sz="4" w:space="0" w:color="auto"/>
              <w:left w:val="single" w:sz="4" w:space="0" w:color="auto"/>
              <w:bottom w:val="single" w:sz="4" w:space="0" w:color="auto"/>
              <w:right w:val="single" w:sz="4" w:space="0" w:color="auto"/>
            </w:tcBorders>
          </w:tcPr>
          <w:p w14:paraId="3C358749"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比较熟悉部分重要的模式识别受体的种类、分布、信号通路；比较熟悉部分重要固有免疫细胞和免疫学分子的种类、表型、功能、信号通路；了解固有免疫应答免疫调节细胞种类</w:t>
            </w:r>
            <w:r>
              <w:rPr>
                <w:rFonts w:ascii="宋体" w:eastAsia="宋体" w:hAnsi="宋体" w:hint="eastAsia"/>
                <w:szCs w:val="21"/>
              </w:rPr>
              <w:lastRenderedPageBreak/>
              <w:t>及机制。</w:t>
            </w:r>
          </w:p>
        </w:tc>
        <w:tc>
          <w:tcPr>
            <w:tcW w:w="1779" w:type="dxa"/>
            <w:tcBorders>
              <w:top w:val="single" w:sz="4" w:space="0" w:color="auto"/>
              <w:left w:val="single" w:sz="4" w:space="0" w:color="auto"/>
              <w:bottom w:val="single" w:sz="4" w:space="0" w:color="auto"/>
              <w:right w:val="single" w:sz="4" w:space="0" w:color="auto"/>
            </w:tcBorders>
          </w:tcPr>
          <w:p w14:paraId="6C93C5C5"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lastRenderedPageBreak/>
              <w:t>熟悉较少量重要的模式识别受体种类、分布、信号通路；不熟悉重要固有免疫细胞和免疫学分子的种类、表型、功能、信号通路；了解固有免疫应答免疫调节细胞种类及机制。</w:t>
            </w:r>
          </w:p>
        </w:tc>
      </w:tr>
      <w:tr w:rsidR="00794803" w14:paraId="7D5C9C3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CD9F501" w14:textId="77777777" w:rsidR="00794803" w:rsidRDefault="00EE21B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7098DC09" w14:textId="77777777" w:rsidR="00794803" w:rsidRDefault="00EE21B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333E39B6"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全面熟悉淋巴细胞发育详细过程；熟练掌握Th细胞分化过程和信号；熟练掌握Th亚群表型和功能；掌握调节性T细胞的分子特征和调控免疫应答分子机制。</w:t>
            </w:r>
          </w:p>
        </w:tc>
        <w:tc>
          <w:tcPr>
            <w:tcW w:w="1984" w:type="dxa"/>
            <w:tcBorders>
              <w:top w:val="single" w:sz="4" w:space="0" w:color="auto"/>
              <w:left w:val="single" w:sz="4" w:space="0" w:color="auto"/>
              <w:bottom w:val="single" w:sz="4" w:space="0" w:color="auto"/>
              <w:right w:val="single" w:sz="4" w:space="0" w:color="auto"/>
            </w:tcBorders>
          </w:tcPr>
          <w:p w14:paraId="7538B914"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较详细熟悉淋巴细胞发育详细过程；较好掌握Th细胞分化过程和信号；掌握Th亚群表型和功能；掌握调节性T细胞的分子特征和调控免疫应答分子机制。</w:t>
            </w:r>
          </w:p>
        </w:tc>
        <w:tc>
          <w:tcPr>
            <w:tcW w:w="1843" w:type="dxa"/>
            <w:tcBorders>
              <w:top w:val="single" w:sz="4" w:space="0" w:color="auto"/>
              <w:left w:val="single" w:sz="4" w:space="0" w:color="auto"/>
              <w:bottom w:val="single" w:sz="4" w:space="0" w:color="auto"/>
              <w:right w:val="single" w:sz="4" w:space="0" w:color="auto"/>
            </w:tcBorders>
          </w:tcPr>
          <w:p w14:paraId="1C213CCA"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认识淋巴细胞发育的完整和概括过程；掌握Th细胞分化的大部分过程和信号；掌握常见Th亚群表型和功能；掌握调节性T细胞的标志性分子特征和调控免疫应答分子机制。</w:t>
            </w:r>
          </w:p>
        </w:tc>
        <w:tc>
          <w:tcPr>
            <w:tcW w:w="1779" w:type="dxa"/>
            <w:tcBorders>
              <w:top w:val="single" w:sz="4" w:space="0" w:color="auto"/>
              <w:left w:val="single" w:sz="4" w:space="0" w:color="auto"/>
              <w:bottom w:val="single" w:sz="4" w:space="0" w:color="auto"/>
              <w:right w:val="single" w:sz="4" w:space="0" w:color="auto"/>
            </w:tcBorders>
          </w:tcPr>
          <w:p w14:paraId="4225C30F"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认识淋巴细胞发育的大部分过程；掌握Th细胞分化的重点过程和信号；掌握重点Th亚群表型和功能；掌握调节性T细胞的标志性分子特征和调控免疫应答主要分子机制</w:t>
            </w:r>
          </w:p>
        </w:tc>
        <w:tc>
          <w:tcPr>
            <w:tcW w:w="1779" w:type="dxa"/>
            <w:tcBorders>
              <w:top w:val="single" w:sz="4" w:space="0" w:color="auto"/>
              <w:left w:val="single" w:sz="4" w:space="0" w:color="auto"/>
              <w:bottom w:val="single" w:sz="4" w:space="0" w:color="auto"/>
              <w:right w:val="single" w:sz="4" w:space="0" w:color="auto"/>
            </w:tcBorders>
          </w:tcPr>
          <w:p w14:paraId="3DB900B3"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认识淋巴细胞发育的少部分过程；掌握Th细胞分化的少部分过程和信号；掌握少部分Th亚群表型和功能；掌握调节性T细胞的少部分分子特征和调控免疫应答部分分子机制</w:t>
            </w:r>
          </w:p>
        </w:tc>
      </w:tr>
      <w:tr w:rsidR="00794803" w14:paraId="54713B8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4E26F07" w14:textId="77777777" w:rsidR="00794803" w:rsidRDefault="00EE21B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DCA5973" w14:textId="77777777" w:rsidR="00794803" w:rsidRDefault="00EE21BE">
            <w:pPr>
              <w:spacing w:beforeLines="50" w:before="156" w:afterLines="50" w:after="156"/>
              <w:jc w:val="center"/>
              <w:rPr>
                <w:rFonts w:ascii="宋体" w:eastAsia="宋体" w:hAnsi="宋体"/>
                <w:bCs/>
                <w:kern w:val="0"/>
                <w:szCs w:val="21"/>
              </w:rPr>
            </w:pPr>
            <w:r>
              <w:rPr>
                <w:rFonts w:ascii="宋体" w:eastAsia="宋体" w:hAnsi="宋体"/>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tcPr>
          <w:p w14:paraId="36D67EEC"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全面熟悉肿瘤微环境、肿瘤标志物，掌握抗肿瘤、抗感染的免疫细胞和分子；掌握肿瘤细胞和病原微生物的免疫逃逸机制；掌握自身免疫性疾病中Th</w:t>
            </w:r>
            <w:r>
              <w:rPr>
                <w:rFonts w:ascii="宋体" w:eastAsia="宋体" w:hAnsi="宋体"/>
                <w:szCs w:val="21"/>
              </w:rPr>
              <w:t>17</w:t>
            </w:r>
            <w:r>
              <w:rPr>
                <w:rFonts w:ascii="宋体" w:eastAsia="宋体" w:hAnsi="宋体" w:hint="eastAsia"/>
                <w:szCs w:val="21"/>
              </w:rPr>
              <w:t>和Treg的致病机制；深入探讨肿瘤、自身免疫性疾病的具体免疫治疗策略。</w:t>
            </w:r>
          </w:p>
        </w:tc>
        <w:tc>
          <w:tcPr>
            <w:tcW w:w="1984" w:type="dxa"/>
            <w:tcBorders>
              <w:top w:val="single" w:sz="4" w:space="0" w:color="auto"/>
              <w:left w:val="single" w:sz="4" w:space="0" w:color="auto"/>
              <w:bottom w:val="single" w:sz="4" w:space="0" w:color="auto"/>
              <w:right w:val="single" w:sz="4" w:space="0" w:color="auto"/>
            </w:tcBorders>
          </w:tcPr>
          <w:p w14:paraId="5DCFFE05"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基本熟悉肿瘤微环境、肿瘤标志物，基本掌握抗肿瘤、抗感染的免疫细胞和分子；基本掌握肿瘤细胞和病原微生物的免疫逃逸机制；基本掌握自身免疫性疾病中Th</w:t>
            </w:r>
            <w:r>
              <w:rPr>
                <w:rFonts w:ascii="宋体" w:eastAsia="宋体" w:hAnsi="宋体"/>
                <w:szCs w:val="21"/>
              </w:rPr>
              <w:t>17</w:t>
            </w:r>
            <w:r>
              <w:rPr>
                <w:rFonts w:ascii="宋体" w:eastAsia="宋体" w:hAnsi="宋体" w:hint="eastAsia"/>
                <w:szCs w:val="21"/>
              </w:rPr>
              <w:t>和Treg的致病机制；比较熟悉肿瘤、自身免疫性疾病的具体免疫治疗策略。</w:t>
            </w:r>
          </w:p>
        </w:tc>
        <w:tc>
          <w:tcPr>
            <w:tcW w:w="1843" w:type="dxa"/>
            <w:tcBorders>
              <w:top w:val="single" w:sz="4" w:space="0" w:color="auto"/>
              <w:left w:val="single" w:sz="4" w:space="0" w:color="auto"/>
              <w:bottom w:val="single" w:sz="4" w:space="0" w:color="auto"/>
              <w:right w:val="single" w:sz="4" w:space="0" w:color="auto"/>
            </w:tcBorders>
          </w:tcPr>
          <w:p w14:paraId="0F51014D"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熟悉肿瘤微环境、肿瘤标志物，掌握抗肿瘤、抗感染的大部分免疫细胞和分子；掌握肿瘤细胞和病原微生物的大部分免疫逃逸机制；基本掌握自身免疫性疾病中Th</w:t>
            </w:r>
            <w:r>
              <w:rPr>
                <w:rFonts w:ascii="宋体" w:eastAsia="宋体" w:hAnsi="宋体"/>
                <w:szCs w:val="21"/>
              </w:rPr>
              <w:t>17</w:t>
            </w:r>
            <w:r>
              <w:rPr>
                <w:rFonts w:ascii="宋体" w:eastAsia="宋体" w:hAnsi="宋体" w:hint="eastAsia"/>
                <w:szCs w:val="21"/>
              </w:rPr>
              <w:t>和Treg的主要致病机制；比较熟悉肿瘤、自身免疫性疾病的免疫治疗策略。</w:t>
            </w:r>
          </w:p>
        </w:tc>
        <w:tc>
          <w:tcPr>
            <w:tcW w:w="1779" w:type="dxa"/>
            <w:tcBorders>
              <w:top w:val="single" w:sz="4" w:space="0" w:color="auto"/>
              <w:left w:val="single" w:sz="4" w:space="0" w:color="auto"/>
              <w:bottom w:val="single" w:sz="4" w:space="0" w:color="auto"/>
              <w:right w:val="single" w:sz="4" w:space="0" w:color="auto"/>
            </w:tcBorders>
          </w:tcPr>
          <w:p w14:paraId="31ABA7A3"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比较熟悉肿瘤微环境、肿瘤标志物，掌握抗肿瘤、抗感染的重要免疫细胞和分子；掌握肿瘤细胞和病原微生物的重要免疫逃逸机制；熟悉自身免疫性疾病中Th</w:t>
            </w:r>
            <w:r>
              <w:rPr>
                <w:rFonts w:ascii="宋体" w:eastAsia="宋体" w:hAnsi="宋体"/>
                <w:szCs w:val="21"/>
              </w:rPr>
              <w:t>17</w:t>
            </w:r>
            <w:r>
              <w:rPr>
                <w:rFonts w:ascii="宋体" w:eastAsia="宋体" w:hAnsi="宋体" w:hint="eastAsia"/>
                <w:szCs w:val="21"/>
              </w:rPr>
              <w:t>和Treg的重要致病机制；熟悉肿瘤、自身免疫性疾病的免疫治疗策略。</w:t>
            </w:r>
          </w:p>
        </w:tc>
        <w:tc>
          <w:tcPr>
            <w:tcW w:w="1779" w:type="dxa"/>
            <w:tcBorders>
              <w:top w:val="single" w:sz="4" w:space="0" w:color="auto"/>
              <w:left w:val="single" w:sz="4" w:space="0" w:color="auto"/>
              <w:bottom w:val="single" w:sz="4" w:space="0" w:color="auto"/>
              <w:right w:val="single" w:sz="4" w:space="0" w:color="auto"/>
            </w:tcBorders>
          </w:tcPr>
          <w:p w14:paraId="214AE8B1"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了解肿瘤微环境、肿瘤标志物，掌握抗肿瘤、抗感染的少量免疫细胞和分子；掌握肿瘤细胞和病原微生物的少量免疫逃逸机制；熟悉自身免疫性疾病中Th</w:t>
            </w:r>
            <w:r>
              <w:rPr>
                <w:rFonts w:ascii="宋体" w:eastAsia="宋体" w:hAnsi="宋体"/>
                <w:szCs w:val="21"/>
              </w:rPr>
              <w:t>17</w:t>
            </w:r>
            <w:r>
              <w:rPr>
                <w:rFonts w:ascii="宋体" w:eastAsia="宋体" w:hAnsi="宋体" w:hint="eastAsia"/>
                <w:szCs w:val="21"/>
              </w:rPr>
              <w:t>和Treg的少部分致病机制；熟悉肿瘤、自身免疫性疾病的部分</w:t>
            </w:r>
          </w:p>
          <w:p w14:paraId="51CD84EC" w14:textId="77777777" w:rsidR="00794803" w:rsidRDefault="00EE21BE">
            <w:pPr>
              <w:spacing w:beforeLines="50" w:before="156" w:afterLines="50" w:after="156"/>
              <w:rPr>
                <w:rFonts w:ascii="宋体" w:eastAsia="宋体" w:hAnsi="宋体"/>
                <w:szCs w:val="21"/>
              </w:rPr>
            </w:pPr>
            <w:r>
              <w:rPr>
                <w:rFonts w:ascii="宋体" w:eastAsia="宋体" w:hAnsi="宋体" w:hint="eastAsia"/>
                <w:szCs w:val="21"/>
              </w:rPr>
              <w:t>免疫治疗策略。</w:t>
            </w:r>
          </w:p>
        </w:tc>
      </w:tr>
    </w:tbl>
    <w:p w14:paraId="1705BC88" w14:textId="77777777" w:rsidR="00794803" w:rsidRDefault="00794803">
      <w:pPr>
        <w:widowControl/>
        <w:jc w:val="left"/>
        <w:rPr>
          <w:rFonts w:ascii="宋体" w:eastAsia="宋体" w:hAnsi="宋体"/>
        </w:rPr>
      </w:pPr>
    </w:p>
    <w:sectPr w:rsidR="0079480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602F1"/>
    <w:multiLevelType w:val="multilevel"/>
    <w:tmpl w:val="39D602F1"/>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SxtDQ1NDY1sLAwNjBV0lEKTi0uzszPAykwrAUAt/udWiwAAAA="/>
  </w:docVars>
  <w:rsids>
    <w:rsidRoot w:val="001E5724"/>
    <w:rsid w:val="00022CBB"/>
    <w:rsid w:val="00077A5F"/>
    <w:rsid w:val="000F054A"/>
    <w:rsid w:val="001E5724"/>
    <w:rsid w:val="00242673"/>
    <w:rsid w:val="002542CC"/>
    <w:rsid w:val="00285327"/>
    <w:rsid w:val="002A3EEB"/>
    <w:rsid w:val="002A7568"/>
    <w:rsid w:val="00313A87"/>
    <w:rsid w:val="00322986"/>
    <w:rsid w:val="0034254B"/>
    <w:rsid w:val="0038665C"/>
    <w:rsid w:val="004070CF"/>
    <w:rsid w:val="00455100"/>
    <w:rsid w:val="00496B41"/>
    <w:rsid w:val="00556A1E"/>
    <w:rsid w:val="005732AF"/>
    <w:rsid w:val="00583789"/>
    <w:rsid w:val="005A0378"/>
    <w:rsid w:val="00603ED1"/>
    <w:rsid w:val="00665621"/>
    <w:rsid w:val="00680566"/>
    <w:rsid w:val="006830A6"/>
    <w:rsid w:val="006B6C52"/>
    <w:rsid w:val="006E4F82"/>
    <w:rsid w:val="006F64C9"/>
    <w:rsid w:val="00721CB4"/>
    <w:rsid w:val="007639A2"/>
    <w:rsid w:val="00794803"/>
    <w:rsid w:val="00796E53"/>
    <w:rsid w:val="007A1A2E"/>
    <w:rsid w:val="007C379D"/>
    <w:rsid w:val="007C62ED"/>
    <w:rsid w:val="007E39E3"/>
    <w:rsid w:val="007E7DA3"/>
    <w:rsid w:val="008128AD"/>
    <w:rsid w:val="008560E2"/>
    <w:rsid w:val="00886EBF"/>
    <w:rsid w:val="008B3F86"/>
    <w:rsid w:val="00A03BBD"/>
    <w:rsid w:val="00A61EFD"/>
    <w:rsid w:val="00A7205C"/>
    <w:rsid w:val="00AA4570"/>
    <w:rsid w:val="00AA630A"/>
    <w:rsid w:val="00AE3D1A"/>
    <w:rsid w:val="00B03909"/>
    <w:rsid w:val="00B40ECD"/>
    <w:rsid w:val="00BA23F0"/>
    <w:rsid w:val="00BB0D8D"/>
    <w:rsid w:val="00BD0B8B"/>
    <w:rsid w:val="00BD4791"/>
    <w:rsid w:val="00C00798"/>
    <w:rsid w:val="00C54636"/>
    <w:rsid w:val="00C71CC6"/>
    <w:rsid w:val="00C9400F"/>
    <w:rsid w:val="00CA53B2"/>
    <w:rsid w:val="00CC0B22"/>
    <w:rsid w:val="00D02087"/>
    <w:rsid w:val="00D02F99"/>
    <w:rsid w:val="00D13271"/>
    <w:rsid w:val="00D14471"/>
    <w:rsid w:val="00D417A1"/>
    <w:rsid w:val="00D4217D"/>
    <w:rsid w:val="00D504B7"/>
    <w:rsid w:val="00D715F7"/>
    <w:rsid w:val="00DB0833"/>
    <w:rsid w:val="00DC455F"/>
    <w:rsid w:val="00DD7B5F"/>
    <w:rsid w:val="00DE5596"/>
    <w:rsid w:val="00DE7849"/>
    <w:rsid w:val="00E05E8B"/>
    <w:rsid w:val="00E13AEE"/>
    <w:rsid w:val="00E366AB"/>
    <w:rsid w:val="00E56899"/>
    <w:rsid w:val="00E76E34"/>
    <w:rsid w:val="00ED7F81"/>
    <w:rsid w:val="00EE21BE"/>
    <w:rsid w:val="00F56396"/>
    <w:rsid w:val="00F63179"/>
    <w:rsid w:val="00F73F8D"/>
    <w:rsid w:val="00FB77A1"/>
    <w:rsid w:val="00FC24B5"/>
    <w:rsid w:val="0EB47470"/>
    <w:rsid w:val="178D6766"/>
    <w:rsid w:val="19BD372C"/>
    <w:rsid w:val="313A3B1C"/>
    <w:rsid w:val="38D63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5A8A8"/>
  <w15:docId w15:val="{A93F49FA-D7B7-4695-9D6B-313738474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uiPriority w:val="20"/>
    <w:qFormat/>
    <w:rPr>
      <w:i/>
      <w:iCs/>
    </w:r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rPr>
      <w:sz w:val="18"/>
      <w:szCs w:val="18"/>
    </w:rPr>
  </w:style>
  <w:style w:type="paragraph" w:styleId="ad">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C8D2D80-E099-4AFA-87CD-50F8EE55D2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1095</Words>
  <Characters>6244</Characters>
  <Application>Microsoft Office Word</Application>
  <DocSecurity>0</DocSecurity>
  <Lines>52</Lines>
  <Paragraphs>14</Paragraphs>
  <ScaleCrop>false</ScaleCrop>
  <Company>P R C</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11</cp:revision>
  <cp:lastPrinted>2020-12-24T07:17:00Z</cp:lastPrinted>
  <dcterms:created xsi:type="dcterms:W3CDTF">2021-06-29T08:07:00Z</dcterms:created>
  <dcterms:modified xsi:type="dcterms:W3CDTF">2023-07-21T01:54:00Z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14D49621DA0E44F38D79F14BAAA5EA6D</vt:lpwstr>
  </property>
</Properties>
</file>