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7103C" w14:textId="77777777" w:rsidR="003D3561" w:rsidRDefault="004A2085">
      <w:pPr>
        <w:spacing w:beforeLines="50" w:before="156" w:afterLines="50" w:after="156"/>
        <w:jc w:val="center"/>
        <w:rPr>
          <w:rFonts w:ascii="黑体" w:eastAsia="黑体" w:hAnsi="黑体"/>
          <w:sz w:val="32"/>
          <w:szCs w:val="32"/>
        </w:rPr>
      </w:pPr>
      <w:r>
        <w:rPr>
          <w:rFonts w:ascii="黑体" w:eastAsia="黑体" w:hAnsi="黑体" w:hint="eastAsia"/>
          <w:sz w:val="32"/>
          <w:szCs w:val="32"/>
        </w:rPr>
        <w:t>《组织学与胚胎学（二）》课程教学大纲</w:t>
      </w:r>
    </w:p>
    <w:p w14:paraId="4C86797B" w14:textId="77777777" w:rsidR="003D3561" w:rsidRDefault="004A2085">
      <w:pPr>
        <w:pStyle w:val="a7"/>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D3561" w14:paraId="36D9DC8A" w14:textId="77777777">
        <w:trPr>
          <w:jc w:val="center"/>
        </w:trPr>
        <w:tc>
          <w:tcPr>
            <w:tcW w:w="1135" w:type="dxa"/>
            <w:vAlign w:val="center"/>
          </w:tcPr>
          <w:p w14:paraId="5DEF398D"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D7FB635" w14:textId="314CD00B" w:rsidR="003D3561" w:rsidRDefault="004A2085">
            <w:pPr>
              <w:spacing w:beforeLines="50" w:before="156" w:afterLines="50" w:after="156"/>
              <w:jc w:val="left"/>
              <w:rPr>
                <w:rFonts w:ascii="宋体" w:eastAsia="宋体" w:hAnsi="宋体"/>
              </w:rPr>
            </w:pPr>
            <w:r w:rsidRPr="004A2085">
              <w:rPr>
                <w:rFonts w:ascii="宋体" w:eastAsia="宋体" w:hAnsi="宋体"/>
              </w:rPr>
              <w:t>Histology &amp; Embryology II</w:t>
            </w:r>
          </w:p>
        </w:tc>
        <w:tc>
          <w:tcPr>
            <w:tcW w:w="1134" w:type="dxa"/>
            <w:vAlign w:val="center"/>
          </w:tcPr>
          <w:p w14:paraId="677DDCE1"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28F8478" w14:textId="77777777" w:rsidR="003D3561" w:rsidRDefault="004A2085">
            <w:pPr>
              <w:spacing w:beforeLines="50" w:before="156" w:afterLines="50" w:after="156"/>
              <w:rPr>
                <w:rFonts w:ascii="宋体" w:eastAsia="宋体" w:hAnsi="宋体"/>
              </w:rPr>
            </w:pPr>
            <w:r>
              <w:rPr>
                <w:rFonts w:ascii="宋体" w:eastAsia="宋体" w:hAnsi="宋体" w:hint="eastAsia"/>
              </w:rPr>
              <w:t>MEIM1001</w:t>
            </w:r>
          </w:p>
        </w:tc>
      </w:tr>
      <w:tr w:rsidR="003D3561" w14:paraId="4B3A79C7" w14:textId="77777777">
        <w:trPr>
          <w:jc w:val="center"/>
        </w:trPr>
        <w:tc>
          <w:tcPr>
            <w:tcW w:w="1135" w:type="dxa"/>
            <w:vAlign w:val="center"/>
          </w:tcPr>
          <w:p w14:paraId="5EEE7804"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D7F2224" w14:textId="4919C3CB" w:rsidR="003D3561" w:rsidRPr="004A2085" w:rsidRDefault="004A2085">
            <w:pPr>
              <w:spacing w:beforeLines="50" w:before="156" w:afterLines="50" w:after="156"/>
              <w:jc w:val="left"/>
              <w:rPr>
                <w:rFonts w:ascii="宋体" w:eastAsia="宋体" w:hAnsi="宋体"/>
              </w:rPr>
            </w:pPr>
            <w:r w:rsidRPr="004A2085">
              <w:rPr>
                <w:rFonts w:ascii="宋体" w:eastAsia="宋体" w:hAnsi="宋体" w:hint="eastAsia"/>
              </w:rPr>
              <w:t>大类基础课程、专业必修课程、专业选修课程</w:t>
            </w:r>
          </w:p>
        </w:tc>
        <w:tc>
          <w:tcPr>
            <w:tcW w:w="1134" w:type="dxa"/>
            <w:vAlign w:val="center"/>
          </w:tcPr>
          <w:p w14:paraId="114DC67A"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FC3F27C" w14:textId="78D29D55" w:rsidR="003D3561" w:rsidRPr="004A2085" w:rsidRDefault="004A2085">
            <w:pPr>
              <w:spacing w:beforeLines="50" w:before="156" w:afterLines="50" w:after="156"/>
              <w:rPr>
                <w:rFonts w:ascii="宋体" w:eastAsia="宋体" w:hAnsi="宋体"/>
              </w:rPr>
            </w:pPr>
            <w:r w:rsidRPr="004A2085">
              <w:rPr>
                <w:rFonts w:ascii="宋体" w:eastAsia="宋体" w:hAnsi="宋体" w:hint="eastAsia"/>
              </w:rPr>
              <w:t>护理学、医学检验技术、预防医学、生物技术、药学</w:t>
            </w:r>
          </w:p>
        </w:tc>
      </w:tr>
      <w:tr w:rsidR="003D3561" w14:paraId="1D8F5DD3" w14:textId="77777777">
        <w:trPr>
          <w:jc w:val="center"/>
        </w:trPr>
        <w:tc>
          <w:tcPr>
            <w:tcW w:w="1135" w:type="dxa"/>
            <w:vAlign w:val="center"/>
          </w:tcPr>
          <w:p w14:paraId="1D5EB584"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56643D9" w14:textId="406B0BA8" w:rsidR="003D3561" w:rsidRDefault="004A2085">
            <w:pPr>
              <w:spacing w:beforeLines="50" w:before="156" w:afterLines="50" w:after="156"/>
              <w:jc w:val="left"/>
              <w:rPr>
                <w:rFonts w:ascii="宋体" w:eastAsia="宋体" w:hAnsi="宋体"/>
              </w:rPr>
            </w:pPr>
            <w:r>
              <w:rPr>
                <w:rFonts w:ascii="宋体" w:eastAsia="宋体" w:hAnsi="宋体"/>
              </w:rPr>
              <w:t>4</w:t>
            </w:r>
          </w:p>
        </w:tc>
        <w:tc>
          <w:tcPr>
            <w:tcW w:w="1134" w:type="dxa"/>
            <w:vAlign w:val="center"/>
          </w:tcPr>
          <w:p w14:paraId="4F45ACD4"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F04286B" w14:textId="77777777" w:rsidR="003D3561" w:rsidRDefault="004A2085">
            <w:pPr>
              <w:spacing w:beforeLines="50" w:before="156" w:afterLines="50" w:after="156"/>
              <w:rPr>
                <w:rFonts w:ascii="宋体" w:eastAsia="宋体" w:hAnsi="宋体"/>
              </w:rPr>
            </w:pPr>
            <w:r>
              <w:rPr>
                <w:rFonts w:ascii="宋体" w:eastAsia="宋体" w:hAnsi="宋体"/>
              </w:rPr>
              <w:t>36</w:t>
            </w:r>
          </w:p>
        </w:tc>
      </w:tr>
      <w:tr w:rsidR="003D3561" w14:paraId="267E8A98" w14:textId="77777777">
        <w:trPr>
          <w:jc w:val="center"/>
        </w:trPr>
        <w:tc>
          <w:tcPr>
            <w:tcW w:w="1135" w:type="dxa"/>
            <w:vAlign w:val="center"/>
          </w:tcPr>
          <w:p w14:paraId="200F3009"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1B28E95" w14:textId="77777777" w:rsidR="003D3561" w:rsidRDefault="004A2085">
            <w:pPr>
              <w:spacing w:beforeLines="50" w:before="156" w:afterLines="50" w:after="156"/>
              <w:jc w:val="left"/>
              <w:rPr>
                <w:rFonts w:ascii="宋体" w:eastAsia="宋体" w:hAnsi="宋体"/>
              </w:rPr>
            </w:pPr>
            <w:r>
              <w:rPr>
                <w:rFonts w:ascii="宋体" w:eastAsia="宋体" w:hAnsi="宋体" w:hint="eastAsia"/>
              </w:rPr>
              <w:t>陈永珍、余水长、李颖、李芳、傅奕</w:t>
            </w:r>
          </w:p>
        </w:tc>
        <w:tc>
          <w:tcPr>
            <w:tcW w:w="1134" w:type="dxa"/>
            <w:vAlign w:val="center"/>
          </w:tcPr>
          <w:p w14:paraId="3A149E48"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408F3D2" w14:textId="77777777" w:rsidR="003D3561" w:rsidRDefault="004A208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021.06</w:t>
            </w:r>
          </w:p>
        </w:tc>
      </w:tr>
      <w:tr w:rsidR="003D3561" w14:paraId="4408640E" w14:textId="77777777">
        <w:trPr>
          <w:jc w:val="center"/>
        </w:trPr>
        <w:tc>
          <w:tcPr>
            <w:tcW w:w="1135" w:type="dxa"/>
            <w:vAlign w:val="center"/>
          </w:tcPr>
          <w:p w14:paraId="5F97B1BF"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98AE5FE" w14:textId="77777777" w:rsidR="003D3561" w:rsidRDefault="004A2085">
            <w:pPr>
              <w:spacing w:beforeLines="50" w:before="156" w:afterLines="50" w:after="156"/>
              <w:rPr>
                <w:rFonts w:ascii="宋体" w:eastAsia="宋体" w:hAnsi="宋体"/>
              </w:rPr>
            </w:pPr>
            <w:r>
              <w:rPr>
                <w:rFonts w:ascii="宋体" w:eastAsia="宋体" w:hAnsi="宋体" w:hint="eastAsia"/>
              </w:rPr>
              <w:t>王晓冬等编著</w:t>
            </w:r>
            <w:r>
              <w:rPr>
                <w:rFonts w:ascii="宋体" w:eastAsia="宋体" w:hAnsi="宋体"/>
              </w:rPr>
              <w:t>，</w:t>
            </w:r>
            <w:r>
              <w:rPr>
                <w:rFonts w:ascii="宋体" w:eastAsia="宋体" w:hAnsi="宋体" w:hint="eastAsia"/>
              </w:rPr>
              <w:t>《组织学与胚胎学》</w:t>
            </w:r>
            <w:r>
              <w:rPr>
                <w:rFonts w:ascii="宋体" w:eastAsia="宋体" w:hAnsi="宋体"/>
              </w:rPr>
              <w:t>，</w:t>
            </w:r>
            <w:r>
              <w:rPr>
                <w:rFonts w:ascii="宋体" w:eastAsia="宋体" w:hAnsi="宋体" w:hint="eastAsia"/>
              </w:rPr>
              <w:t>科学出版社</w:t>
            </w:r>
            <w:r>
              <w:rPr>
                <w:rFonts w:ascii="宋体" w:eastAsia="宋体" w:hAnsi="宋体"/>
              </w:rPr>
              <w:t>，</w:t>
            </w:r>
            <w:r>
              <w:rPr>
                <w:rFonts w:ascii="宋体" w:eastAsia="宋体" w:hAnsi="宋体"/>
              </w:rPr>
              <w:t>2018</w:t>
            </w:r>
            <w:r>
              <w:rPr>
                <w:rFonts w:ascii="宋体" w:eastAsia="宋体" w:hAnsi="宋体" w:hint="eastAsia"/>
              </w:rPr>
              <w:t>年，第</w:t>
            </w:r>
            <w:r>
              <w:rPr>
                <w:rFonts w:ascii="宋体" w:eastAsia="宋体" w:hAnsi="宋体"/>
              </w:rPr>
              <w:t>3</w:t>
            </w:r>
            <w:r>
              <w:rPr>
                <w:rFonts w:ascii="宋体" w:eastAsia="宋体" w:hAnsi="宋体"/>
              </w:rPr>
              <w:t>版</w:t>
            </w:r>
          </w:p>
          <w:p w14:paraId="40A639E9" w14:textId="77777777" w:rsidR="003D3561" w:rsidRDefault="004A2085">
            <w:pPr>
              <w:spacing w:beforeLines="50" w:before="156" w:afterLines="50" w:after="156"/>
              <w:rPr>
                <w:rFonts w:ascii="宋体" w:eastAsia="宋体" w:hAnsi="宋体"/>
              </w:rPr>
            </w:pPr>
            <w:r>
              <w:rPr>
                <w:rFonts w:ascii="宋体" w:eastAsia="宋体" w:hAnsi="宋体" w:hint="eastAsia"/>
              </w:rPr>
              <w:t>陈永珍等编著</w:t>
            </w:r>
            <w:r>
              <w:rPr>
                <w:rFonts w:ascii="宋体" w:eastAsia="宋体" w:hAnsi="宋体"/>
              </w:rPr>
              <w:t>，</w:t>
            </w:r>
            <w:r>
              <w:rPr>
                <w:rFonts w:ascii="宋体" w:eastAsia="宋体" w:hAnsi="宋体" w:hint="eastAsia"/>
              </w:rPr>
              <w:t>《组织胚胎实验学》</w:t>
            </w:r>
            <w:r>
              <w:rPr>
                <w:rFonts w:ascii="宋体" w:eastAsia="宋体" w:hAnsi="宋体"/>
              </w:rPr>
              <w:t>，人民卫生出版社，</w:t>
            </w:r>
            <w:r>
              <w:rPr>
                <w:rFonts w:ascii="宋体" w:eastAsia="宋体" w:hAnsi="宋体"/>
              </w:rPr>
              <w:t>2019</w:t>
            </w:r>
            <w:r>
              <w:rPr>
                <w:rFonts w:ascii="宋体" w:eastAsia="宋体" w:hAnsi="宋体" w:hint="eastAsia"/>
              </w:rPr>
              <w:t>年，第</w:t>
            </w:r>
            <w:r>
              <w:rPr>
                <w:rFonts w:ascii="宋体" w:eastAsia="宋体" w:hAnsi="宋体"/>
              </w:rPr>
              <w:t>2</w:t>
            </w:r>
            <w:r>
              <w:rPr>
                <w:rFonts w:ascii="宋体" w:eastAsia="宋体" w:hAnsi="宋体"/>
              </w:rPr>
              <w:t>版</w:t>
            </w:r>
          </w:p>
        </w:tc>
      </w:tr>
    </w:tbl>
    <w:p w14:paraId="10F340B6" w14:textId="77777777" w:rsidR="003D3561" w:rsidRDefault="004A2085">
      <w:pPr>
        <w:pStyle w:val="a7"/>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F062E81" w14:textId="77777777" w:rsidR="003D3561" w:rsidRDefault="004A2085">
      <w:pPr>
        <w:pStyle w:val="a7"/>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B32E109" w14:textId="77777777" w:rsidR="003D3561" w:rsidRDefault="004A2085">
      <w:pPr>
        <w:pStyle w:val="a7"/>
        <w:spacing w:beforeLines="50" w:before="156" w:afterLines="50" w:after="156" w:line="360" w:lineRule="auto"/>
        <w:ind w:firstLineChars="200" w:firstLine="420"/>
        <w:rPr>
          <w:rFonts w:ascii="Times New Roman" w:hAnsi="Times New Roman"/>
        </w:rPr>
      </w:pPr>
      <w:r>
        <w:rPr>
          <w:rFonts w:ascii="Times New Roman" w:hAnsi="Times New Roman" w:hint="eastAsia"/>
        </w:rPr>
        <w:t>组织学（</w:t>
      </w:r>
      <w:r>
        <w:rPr>
          <w:rFonts w:ascii="Times New Roman" w:hAnsi="Times New Roman"/>
        </w:rPr>
        <w:t>histology</w:t>
      </w:r>
      <w:r>
        <w:rPr>
          <w:rFonts w:ascii="Times New Roman" w:hAnsi="Times New Roman"/>
        </w:rPr>
        <w:t>）是研究人体微细结构及其相关功能的一门科学。其主要目的与任务是使学生掌握人体细胞、组织和器官的微细结构，并理解与其功能的关系。组织学的实验目的是理解和巩固课堂所学到的理论知识，通过观察实验教学视频、微课、组织切片、标本和模型，把理论知识、形态描述与具体形象结合起来互相印证，进而理解其功能意义。</w:t>
      </w:r>
    </w:p>
    <w:p w14:paraId="39EFC566" w14:textId="77777777" w:rsidR="003D3561" w:rsidRDefault="004A2085">
      <w:pPr>
        <w:pStyle w:val="a7"/>
        <w:spacing w:beforeLines="50" w:before="156" w:afterLines="50" w:after="156" w:line="360" w:lineRule="auto"/>
        <w:ind w:firstLineChars="200" w:firstLine="420"/>
        <w:rPr>
          <w:rFonts w:ascii="Times New Roman" w:hAnsi="Times New Roman"/>
        </w:rPr>
      </w:pPr>
      <w:r>
        <w:rPr>
          <w:rFonts w:ascii="Times New Roman" w:hAnsi="Times New Roman" w:hint="eastAsia"/>
        </w:rPr>
        <w:t>在学习此课程的同时掌握本专业的英文词汇，为学习医学及各相关专业奠定牢固的基础。</w:t>
      </w:r>
    </w:p>
    <w:p w14:paraId="3E74BD8F" w14:textId="77777777" w:rsidR="003D3561" w:rsidRDefault="004A2085">
      <w:pPr>
        <w:pStyle w:val="a7"/>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F98F92F" w14:textId="77777777" w:rsidR="003D3561" w:rsidRDefault="004A2085">
      <w:pPr>
        <w:pStyle w:val="a5"/>
        <w:rPr>
          <w:rFonts w:ascii="Times New Roman" w:hAnsi="Times New Roman"/>
          <w:color w:val="000000" w:themeColor="text1"/>
          <w:szCs w:val="20"/>
        </w:rPr>
      </w:pPr>
      <w:r>
        <w:rPr>
          <w:rFonts w:ascii="Times New Roman" w:hAnsi="Times New Roman" w:hint="eastAsia"/>
          <w:color w:val="000000" w:themeColor="text1"/>
          <w:szCs w:val="20"/>
        </w:rPr>
        <w:t>根据五年制临床医学及其它相关临床专业的培养目标的要求，本课程</w:t>
      </w:r>
      <w:r>
        <w:rPr>
          <w:rFonts w:ascii="Times New Roman" w:hAnsi="Times New Roman" w:hint="eastAsia"/>
          <w:color w:val="000000" w:themeColor="text1"/>
          <w:szCs w:val="20"/>
        </w:rPr>
        <w:t>着重从素质、知识和技能三方面对学生进行培养。</w:t>
      </w:r>
    </w:p>
    <w:p w14:paraId="4A9C3892" w14:textId="77777777" w:rsidR="003D3561" w:rsidRDefault="004A2085">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：基本素质塑造</w:t>
      </w:r>
    </w:p>
    <w:p w14:paraId="6633113A" w14:textId="77777777" w:rsidR="003D3561" w:rsidRDefault="004A2085">
      <w:pPr>
        <w:pStyle w:val="a7"/>
        <w:spacing w:beforeLines="50" w:before="156" w:afterLines="50" w:after="156" w:line="360" w:lineRule="auto"/>
        <w:ind w:firstLineChars="200" w:firstLine="420"/>
        <w:rPr>
          <w:rFonts w:hAnsi="宋体" w:cs="宋体"/>
          <w:color w:val="000000" w:themeColor="text1"/>
        </w:rPr>
      </w:pPr>
      <w:r>
        <w:rPr>
          <w:rFonts w:hAnsi="宋体" w:cs="宋体" w:hint="eastAsia"/>
        </w:rPr>
        <w:t>1</w:t>
      </w:r>
      <w:r>
        <w:rPr>
          <w:rFonts w:hAnsi="宋体" w:cs="宋体" w:hint="eastAsia"/>
        </w:rPr>
        <w:t>．</w:t>
      </w:r>
      <w:r>
        <w:rPr>
          <w:rFonts w:hAnsi="宋体" w:cs="宋体" w:hint="eastAsia"/>
        </w:rPr>
        <w:t>1</w:t>
      </w:r>
      <w:r>
        <w:rPr>
          <w:rFonts w:hAnsi="宋体" w:cs="宋体"/>
        </w:rPr>
        <w:t xml:space="preserve"> </w:t>
      </w:r>
      <w:r>
        <w:rPr>
          <w:rFonts w:hAnsi="宋体" w:cs="宋体" w:hint="eastAsia"/>
          <w:color w:val="000000" w:themeColor="text1"/>
        </w:rPr>
        <w:t>在组织学与胚胎学教学的过程中，</w:t>
      </w:r>
      <w:r>
        <w:rPr>
          <w:rFonts w:hAnsi="宋体" w:cs="宋体"/>
          <w:color w:val="000000" w:themeColor="text1"/>
        </w:rPr>
        <w:t xml:space="preserve"> </w:t>
      </w:r>
      <w:r>
        <w:rPr>
          <w:rFonts w:hAnsi="宋体" w:cs="宋体" w:hint="eastAsia"/>
          <w:color w:val="000000" w:themeColor="text1"/>
        </w:rPr>
        <w:t>以培养学生自主学习及终生学习的能力为主旨，</w:t>
      </w:r>
      <w:r>
        <w:rPr>
          <w:rFonts w:hAnsi="宋体" w:cs="宋体"/>
          <w:color w:val="000000" w:themeColor="text1"/>
        </w:rPr>
        <w:t>将职业道德、人文素养、知识结构、创造性思维等综合素质的塑造贯穿</w:t>
      </w:r>
      <w:r>
        <w:rPr>
          <w:rFonts w:hAnsi="宋体" w:cs="宋体" w:hint="eastAsia"/>
          <w:color w:val="000000" w:themeColor="text1"/>
        </w:rPr>
        <w:t>教学</w:t>
      </w:r>
      <w:r>
        <w:rPr>
          <w:rFonts w:hAnsi="宋体" w:cs="宋体"/>
          <w:color w:val="000000" w:themeColor="text1"/>
        </w:rPr>
        <w:t>始终。</w:t>
      </w:r>
    </w:p>
    <w:p w14:paraId="5028D641" w14:textId="77777777" w:rsidR="003D3561" w:rsidRDefault="004A2085">
      <w:pPr>
        <w:pStyle w:val="a7"/>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rPr>
        <w:t xml:space="preserve"> </w:t>
      </w:r>
      <w:r>
        <w:rPr>
          <w:rFonts w:hAnsi="宋体" w:cs="宋体" w:hint="eastAsia"/>
        </w:rPr>
        <w:t>通过本课程的学习，使医学生掌握</w:t>
      </w:r>
      <w:r>
        <w:rPr>
          <w:rFonts w:ascii="Times New Roman" w:hAnsi="Times New Roman"/>
        </w:rPr>
        <w:t>人体细胞、组织和器官的微细结构，</w:t>
      </w:r>
      <w:r>
        <w:rPr>
          <w:rFonts w:ascii="Times New Roman" w:hAnsi="Times New Roman" w:hint="eastAsia"/>
        </w:rPr>
        <w:t>为学生更好地学习和理解人体的生理过程和病理现象，并深入学习和其他医学基础和临床课程奠定坚</w:t>
      </w:r>
      <w:r>
        <w:rPr>
          <w:rFonts w:ascii="Times New Roman" w:hAnsi="Times New Roman" w:hint="eastAsia"/>
        </w:rPr>
        <w:lastRenderedPageBreak/>
        <w:t>实的基础。</w:t>
      </w:r>
    </w:p>
    <w:p w14:paraId="49B062F0" w14:textId="77777777" w:rsidR="003D3561" w:rsidRDefault="004A2085">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：基础理论和基本知识</w:t>
      </w:r>
    </w:p>
    <w:p w14:paraId="0ED07D8A" w14:textId="77777777" w:rsidR="003D3561" w:rsidRDefault="004A2085">
      <w:pPr>
        <w:pStyle w:val="a7"/>
        <w:spacing w:beforeLines="50" w:before="156" w:afterLines="50" w:after="156" w:line="360" w:lineRule="auto"/>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hint="eastAsia"/>
        </w:rPr>
        <w:t>掌握和正确识别人体细胞、组织和器官的光镜结构和电镜结构，并理解与其功能的关系。</w:t>
      </w:r>
    </w:p>
    <w:p w14:paraId="6F6CBD45" w14:textId="77777777" w:rsidR="003D3561" w:rsidRDefault="004A2085">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：基本技能培养</w:t>
      </w:r>
    </w:p>
    <w:p w14:paraId="39A5EB5D" w14:textId="77777777" w:rsidR="003D3561" w:rsidRDefault="004A2085">
      <w:pPr>
        <w:pStyle w:val="a7"/>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hint="eastAsia"/>
        </w:rPr>
        <w:t>1</w:t>
      </w:r>
      <w:r>
        <w:rPr>
          <w:rFonts w:hAnsi="宋体" w:cs="宋体"/>
        </w:rPr>
        <w:t xml:space="preserve"> </w:t>
      </w:r>
      <w:r>
        <w:rPr>
          <w:rFonts w:hAnsi="宋体" w:cs="宋体" w:hint="eastAsia"/>
        </w:rPr>
        <w:t>熟悉使用数码互动显微镜系统，观察分析显微镜下的细胞、组织、器官的形态结构，了解组织学常用的研究技术、</w:t>
      </w:r>
      <w:r>
        <w:rPr>
          <w:rFonts w:hAnsi="宋体" w:cs="宋体"/>
        </w:rPr>
        <w:t>HE</w:t>
      </w:r>
      <w:r>
        <w:rPr>
          <w:rFonts w:hAnsi="宋体" w:cs="宋体"/>
        </w:rPr>
        <w:t>染色的含义以及各种染色的特性。</w:t>
      </w:r>
    </w:p>
    <w:p w14:paraId="2D432CD2" w14:textId="77777777" w:rsidR="003D3561" w:rsidRDefault="004A2085">
      <w:pPr>
        <w:pStyle w:val="a7"/>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rPr>
        <w:t xml:space="preserve">2 </w:t>
      </w:r>
      <w:r>
        <w:rPr>
          <w:rFonts w:hAnsi="宋体" w:cs="宋体" w:hint="eastAsia"/>
        </w:rPr>
        <w:t>通过学生自制血涂片，以及组织切片的</w:t>
      </w:r>
      <w:r>
        <w:rPr>
          <w:rFonts w:hAnsi="宋体" w:cs="宋体"/>
        </w:rPr>
        <w:t>HE</w:t>
      </w:r>
      <w:r>
        <w:rPr>
          <w:rFonts w:hAnsi="宋体" w:cs="宋体"/>
        </w:rPr>
        <w:t>染色，并对未知的组织切片进行鉴定</w:t>
      </w:r>
      <w:r>
        <w:rPr>
          <w:rFonts w:hAnsi="宋体" w:cs="宋体" w:hint="eastAsia"/>
        </w:rPr>
        <w:t>，</w:t>
      </w:r>
      <w:r>
        <w:rPr>
          <w:rFonts w:hAnsi="宋体" w:cs="宋体"/>
        </w:rPr>
        <w:t>培养学生实验动手、观察、分析和描述</w:t>
      </w:r>
      <w:r>
        <w:rPr>
          <w:rFonts w:hAnsi="宋体" w:cs="宋体" w:hint="eastAsia"/>
        </w:rPr>
        <w:t>的</w:t>
      </w:r>
      <w:r>
        <w:rPr>
          <w:rFonts w:hAnsi="宋体" w:cs="宋体"/>
        </w:rPr>
        <w:t>能力</w:t>
      </w:r>
      <w:r>
        <w:rPr>
          <w:rFonts w:hAnsi="宋体" w:cs="宋体" w:hint="eastAsia"/>
        </w:rPr>
        <w:t>，让学生学会运用组织学的基本知识，分析掌握各个器官的组织结构特点并理解其相关的功能。</w:t>
      </w:r>
    </w:p>
    <w:p w14:paraId="051B4C8F" w14:textId="77777777" w:rsidR="003D3561" w:rsidRDefault="004A2085">
      <w:pPr>
        <w:pStyle w:val="a7"/>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354BC61" w14:textId="77777777" w:rsidR="003D3561" w:rsidRDefault="004A2085">
      <w:pPr>
        <w:pStyle w:val="a7"/>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D3561" w14:paraId="63DD9287" w14:textId="77777777">
        <w:trPr>
          <w:jc w:val="center"/>
        </w:trPr>
        <w:tc>
          <w:tcPr>
            <w:tcW w:w="1302" w:type="dxa"/>
            <w:vAlign w:val="center"/>
          </w:tcPr>
          <w:p w14:paraId="64CB9214" w14:textId="77777777" w:rsidR="003D3561" w:rsidRDefault="004A2085">
            <w:pPr>
              <w:pStyle w:val="a7"/>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0AFF5FC" w14:textId="77777777" w:rsidR="003D3561" w:rsidRDefault="004A2085">
            <w:pPr>
              <w:pStyle w:val="a7"/>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97CCAE5" w14:textId="77777777" w:rsidR="003D3561" w:rsidRDefault="004A2085">
            <w:pPr>
              <w:pStyle w:val="a7"/>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38080E5" w14:textId="77777777" w:rsidR="003D3561" w:rsidRDefault="004A2085">
            <w:pPr>
              <w:pStyle w:val="a7"/>
              <w:spacing w:beforeLines="50" w:before="156" w:afterLines="50" w:after="156"/>
              <w:jc w:val="center"/>
              <w:rPr>
                <w:rFonts w:ascii="黑体" w:hAnsi="宋体"/>
                <w:b/>
                <w:bCs/>
                <w:szCs w:val="21"/>
              </w:rPr>
            </w:pPr>
            <w:r>
              <w:rPr>
                <w:rFonts w:ascii="黑体" w:hAnsi="宋体" w:hint="eastAsia"/>
                <w:b/>
                <w:bCs/>
                <w:szCs w:val="21"/>
              </w:rPr>
              <w:t>对应毕业要求</w:t>
            </w:r>
          </w:p>
        </w:tc>
      </w:tr>
      <w:tr w:rsidR="003D3561" w14:paraId="0B15C986" w14:textId="77777777">
        <w:trPr>
          <w:jc w:val="center"/>
        </w:trPr>
        <w:tc>
          <w:tcPr>
            <w:tcW w:w="1302" w:type="dxa"/>
            <w:vMerge w:val="restart"/>
            <w:vAlign w:val="center"/>
          </w:tcPr>
          <w:p w14:paraId="464B2DDE" w14:textId="77777777" w:rsidR="003D3561" w:rsidRDefault="004A2085">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4D2B7BE8" w14:textId="77777777" w:rsidR="003D3561" w:rsidRDefault="004A2085">
            <w:pPr>
              <w:pStyle w:val="a7"/>
              <w:spacing w:beforeLines="50" w:before="156" w:afterLines="50" w:after="156"/>
              <w:jc w:val="center"/>
              <w:rPr>
                <w:rFonts w:hAnsi="宋体" w:cs="宋体"/>
              </w:rPr>
            </w:pPr>
            <w:r>
              <w:rPr>
                <w:rFonts w:hAnsi="宋体" w:cs="宋体" w:hint="eastAsia"/>
              </w:rPr>
              <w:t>1.1</w:t>
            </w:r>
            <w:r>
              <w:rPr>
                <w:rFonts w:hAnsi="宋体" w:cs="宋体" w:hint="eastAsia"/>
              </w:rPr>
              <w:t>在组织学与胚胎学教学的过程中，</w:t>
            </w:r>
            <w:r>
              <w:rPr>
                <w:rFonts w:hAnsi="宋体" w:cs="宋体"/>
              </w:rPr>
              <w:t xml:space="preserve"> </w:t>
            </w:r>
            <w:r>
              <w:rPr>
                <w:rFonts w:hAnsi="宋体" w:cs="宋体" w:hint="eastAsia"/>
              </w:rPr>
              <w:t>以培养学生自主学习及终生学习的能力为主旨，</w:t>
            </w:r>
            <w:r>
              <w:rPr>
                <w:rFonts w:hAnsi="宋体" w:cs="宋体"/>
              </w:rPr>
              <w:t>将职业道德、人文素养、知识结构、创造性思维等综合素质的塑造贯穿</w:t>
            </w:r>
            <w:r>
              <w:rPr>
                <w:rFonts w:hAnsi="宋体" w:cs="宋体" w:hint="eastAsia"/>
              </w:rPr>
              <w:t>教学</w:t>
            </w:r>
            <w:r>
              <w:rPr>
                <w:rFonts w:hAnsi="宋体" w:cs="宋体"/>
              </w:rPr>
              <w:t>始终。</w:t>
            </w:r>
          </w:p>
        </w:tc>
        <w:tc>
          <w:tcPr>
            <w:tcW w:w="3118" w:type="dxa"/>
            <w:vAlign w:val="center"/>
          </w:tcPr>
          <w:p w14:paraId="183D6074" w14:textId="77777777" w:rsidR="003D3561" w:rsidRDefault="004A2085">
            <w:pPr>
              <w:pStyle w:val="a7"/>
              <w:spacing w:beforeLines="50" w:before="156" w:afterLines="50" w:after="156"/>
              <w:jc w:val="center"/>
              <w:rPr>
                <w:rFonts w:hAnsi="宋体" w:cs="宋体"/>
              </w:rPr>
            </w:pPr>
            <w:r>
              <w:rPr>
                <w:rFonts w:hAnsi="宋体" w:cs="宋体" w:hint="eastAsia"/>
              </w:rPr>
              <w:t>所有章节</w:t>
            </w:r>
          </w:p>
        </w:tc>
        <w:tc>
          <w:tcPr>
            <w:tcW w:w="2688" w:type="dxa"/>
            <w:vAlign w:val="center"/>
          </w:tcPr>
          <w:p w14:paraId="05AA0E92" w14:textId="77777777" w:rsidR="003D3561" w:rsidRDefault="004A2085">
            <w:pPr>
              <w:pStyle w:val="a7"/>
              <w:spacing w:beforeLines="50" w:before="156" w:afterLines="50" w:after="156"/>
              <w:jc w:val="left"/>
              <w:rPr>
                <w:rFonts w:ascii="Times New Roman" w:hAnsi="Calibri"/>
              </w:rPr>
            </w:pPr>
            <w:r>
              <w:rPr>
                <w:rFonts w:ascii="Times New Roman" w:hAnsi="Calibri"/>
              </w:rPr>
              <w:t>1</w:t>
            </w:r>
            <w:r>
              <w:rPr>
                <w:rFonts w:ascii="Times New Roman" w:hAnsi="Calibri" w:hint="eastAsia"/>
              </w:rPr>
              <w:t>-</w:t>
            </w:r>
            <w:r>
              <w:rPr>
                <w:rFonts w:ascii="Times New Roman" w:hAnsi="Calibri"/>
              </w:rPr>
              <w:t>3</w:t>
            </w:r>
            <w:r>
              <w:rPr>
                <w:rFonts w:ascii="Times New Roman" w:hAnsi="Calibri"/>
              </w:rPr>
              <w:t>珍视生命，关爱病人，具有人道主义精神</w:t>
            </w:r>
            <w:r>
              <w:rPr>
                <w:rFonts w:ascii="Times New Roman" w:hAnsi="Calibri" w:hint="eastAsia"/>
              </w:rPr>
              <w:t>；将预防疾病、驱除病痛作为自己的终身责任；将提供临终关怀作为自己的道德责任；将维护民众的健康利益作为自己的职业责任。</w:t>
            </w:r>
          </w:p>
          <w:p w14:paraId="67FDB501" w14:textId="77777777" w:rsidR="003D3561" w:rsidRDefault="004A2085">
            <w:pPr>
              <w:pStyle w:val="a7"/>
              <w:spacing w:beforeLines="50" w:before="156" w:afterLines="50" w:after="156"/>
              <w:jc w:val="left"/>
              <w:rPr>
                <w:rFonts w:ascii="Times New Roman" w:hAnsi="Calibri"/>
              </w:rPr>
            </w:pPr>
            <w:r>
              <w:rPr>
                <w:rFonts w:ascii="Times New Roman" w:hAnsi="Calibri"/>
              </w:rPr>
              <w:t>1</w:t>
            </w:r>
            <w:r>
              <w:rPr>
                <w:rFonts w:ascii="Times New Roman" w:hAnsi="Calibri" w:hint="eastAsia"/>
              </w:rPr>
              <w:t>-</w:t>
            </w:r>
            <w:r>
              <w:rPr>
                <w:rFonts w:ascii="Times New Roman" w:hAnsi="Calibri"/>
              </w:rPr>
              <w:t>4</w:t>
            </w:r>
            <w:r>
              <w:rPr>
                <w:rFonts w:ascii="Times New Roman" w:hAnsi="Calibri"/>
              </w:rPr>
              <w:t>树立终身学习观念，认识到持续自我完善的重要性，不断追求卓越。</w:t>
            </w:r>
          </w:p>
        </w:tc>
      </w:tr>
      <w:tr w:rsidR="003D3561" w14:paraId="041104C4" w14:textId="77777777">
        <w:trPr>
          <w:jc w:val="center"/>
        </w:trPr>
        <w:tc>
          <w:tcPr>
            <w:tcW w:w="1302" w:type="dxa"/>
            <w:vMerge/>
            <w:vAlign w:val="center"/>
          </w:tcPr>
          <w:p w14:paraId="5DE0CB35" w14:textId="77777777" w:rsidR="003D3561" w:rsidRDefault="003D3561">
            <w:pPr>
              <w:pStyle w:val="a7"/>
              <w:spacing w:beforeLines="50" w:before="156" w:afterLines="50" w:after="156"/>
              <w:jc w:val="center"/>
              <w:rPr>
                <w:rFonts w:hAnsi="宋体" w:cs="宋体"/>
                <w:szCs w:val="21"/>
              </w:rPr>
            </w:pPr>
          </w:p>
        </w:tc>
        <w:tc>
          <w:tcPr>
            <w:tcW w:w="1959" w:type="dxa"/>
            <w:vAlign w:val="center"/>
          </w:tcPr>
          <w:p w14:paraId="13E08C92" w14:textId="77777777" w:rsidR="003D3561" w:rsidRDefault="004A2085">
            <w:pPr>
              <w:pStyle w:val="a7"/>
              <w:spacing w:beforeLines="50" w:before="156" w:afterLines="50" w:after="156"/>
              <w:jc w:val="center"/>
              <w:rPr>
                <w:rFonts w:hAnsi="宋体" w:cs="宋体"/>
              </w:rPr>
            </w:pPr>
            <w:r>
              <w:rPr>
                <w:rFonts w:hAnsi="宋体" w:cs="宋体" w:hint="eastAsia"/>
              </w:rPr>
              <w:t>1</w:t>
            </w:r>
            <w:r>
              <w:rPr>
                <w:rFonts w:hAnsi="宋体" w:cs="宋体"/>
              </w:rPr>
              <w:t>.2</w:t>
            </w:r>
            <w:r>
              <w:rPr>
                <w:rFonts w:hAnsi="宋体" w:cs="宋体" w:hint="eastAsia"/>
              </w:rPr>
              <w:t>通过本课程的学习，使医学生掌握</w:t>
            </w:r>
            <w:r>
              <w:rPr>
                <w:rFonts w:ascii="Times New Roman" w:hAnsi="Times New Roman"/>
              </w:rPr>
              <w:t>人体细胞、组织和器官的微细结构，</w:t>
            </w:r>
            <w:r>
              <w:rPr>
                <w:rFonts w:ascii="Times New Roman" w:hAnsi="Times New Roman" w:hint="eastAsia"/>
              </w:rPr>
              <w:t>为学生更好地学习和理解人体的生理过程和病理现象，并深入学习和其他医学基础和临床课程奠定坚实的</w:t>
            </w:r>
            <w:r>
              <w:rPr>
                <w:rFonts w:ascii="Times New Roman" w:hAnsi="Times New Roman" w:hint="eastAsia"/>
              </w:rPr>
              <w:lastRenderedPageBreak/>
              <w:t>基础。</w:t>
            </w:r>
          </w:p>
        </w:tc>
        <w:tc>
          <w:tcPr>
            <w:tcW w:w="3118" w:type="dxa"/>
            <w:vAlign w:val="center"/>
          </w:tcPr>
          <w:p w14:paraId="287D6820" w14:textId="77777777" w:rsidR="003D3561" w:rsidRDefault="004A2085">
            <w:pPr>
              <w:pStyle w:val="a7"/>
              <w:spacing w:beforeLines="50" w:before="156" w:afterLines="50" w:after="156"/>
              <w:jc w:val="center"/>
              <w:rPr>
                <w:rFonts w:hAnsi="宋体" w:cs="宋体"/>
              </w:rPr>
            </w:pPr>
            <w:r>
              <w:rPr>
                <w:rFonts w:hAnsi="宋体" w:cs="宋体" w:hint="eastAsia"/>
              </w:rPr>
              <w:lastRenderedPageBreak/>
              <w:t>所有章节</w:t>
            </w:r>
          </w:p>
        </w:tc>
        <w:tc>
          <w:tcPr>
            <w:tcW w:w="2688" w:type="dxa"/>
            <w:vAlign w:val="center"/>
          </w:tcPr>
          <w:p w14:paraId="6E10581B" w14:textId="77777777" w:rsidR="003D3561" w:rsidRDefault="004A2085">
            <w:pPr>
              <w:pStyle w:val="a7"/>
              <w:spacing w:beforeLines="50" w:before="156" w:afterLines="50" w:after="156"/>
              <w:jc w:val="left"/>
              <w:rPr>
                <w:rFonts w:hAnsi="宋体" w:cs="宋体"/>
              </w:rPr>
            </w:pPr>
            <w:r>
              <w:rPr>
                <w:rFonts w:hAnsi="宋体" w:cs="宋体" w:hint="eastAsia"/>
                <w:b/>
                <w:bCs/>
              </w:rPr>
              <w:t>3-</w:t>
            </w:r>
            <w:r>
              <w:rPr>
                <w:rFonts w:hAnsi="宋体" w:cs="宋体"/>
                <w:b/>
                <w:bCs/>
              </w:rPr>
              <w:t>2</w:t>
            </w:r>
            <w:r>
              <w:rPr>
                <w:rFonts w:hAnsi="宋体" w:cs="宋体"/>
              </w:rPr>
              <w:t>掌握生命各阶段的人体正常结构和功能以及正常的心理状态。</w:t>
            </w:r>
          </w:p>
        </w:tc>
      </w:tr>
      <w:tr w:rsidR="003D3561" w14:paraId="63CA0AE1" w14:textId="77777777">
        <w:trPr>
          <w:jc w:val="center"/>
        </w:trPr>
        <w:tc>
          <w:tcPr>
            <w:tcW w:w="1302" w:type="dxa"/>
            <w:vAlign w:val="center"/>
          </w:tcPr>
          <w:p w14:paraId="1BF0778C" w14:textId="77777777" w:rsidR="003D3561" w:rsidRDefault="004A2085">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7326ED01" w14:textId="77777777" w:rsidR="003D3561" w:rsidRDefault="004A2085">
            <w:pPr>
              <w:pStyle w:val="a7"/>
              <w:spacing w:beforeLines="50" w:before="156" w:afterLines="50" w:after="156"/>
              <w:jc w:val="center"/>
              <w:rPr>
                <w:rFonts w:hAnsi="宋体" w:cs="宋体"/>
              </w:rPr>
            </w:pPr>
            <w:r>
              <w:rPr>
                <w:rFonts w:hAnsi="宋体" w:cs="宋体" w:hint="eastAsia"/>
              </w:rPr>
              <w:t>掌握和正确识别人体细胞、组织和器官的光镜结构和电镜结构，并理解与其功能的关系。</w:t>
            </w:r>
          </w:p>
        </w:tc>
        <w:tc>
          <w:tcPr>
            <w:tcW w:w="3118" w:type="dxa"/>
            <w:vAlign w:val="center"/>
          </w:tcPr>
          <w:p w14:paraId="375F3394" w14:textId="77777777" w:rsidR="003D3561" w:rsidRDefault="004A2085">
            <w:pPr>
              <w:pStyle w:val="a7"/>
              <w:spacing w:beforeLines="50" w:before="156" w:afterLines="50" w:after="156"/>
              <w:jc w:val="center"/>
              <w:rPr>
                <w:rFonts w:hAnsi="宋体" w:cs="宋体"/>
              </w:rPr>
            </w:pPr>
            <w:r>
              <w:rPr>
                <w:rFonts w:hAnsi="宋体" w:cs="宋体" w:hint="eastAsia"/>
              </w:rPr>
              <w:t>第一章至第十九章</w:t>
            </w:r>
          </w:p>
        </w:tc>
        <w:tc>
          <w:tcPr>
            <w:tcW w:w="2688" w:type="dxa"/>
            <w:vAlign w:val="center"/>
          </w:tcPr>
          <w:p w14:paraId="5A4A841D" w14:textId="77777777" w:rsidR="003D3561" w:rsidRDefault="004A2085">
            <w:pPr>
              <w:pStyle w:val="a7"/>
              <w:spacing w:beforeLines="50" w:before="156" w:afterLines="50" w:after="156"/>
              <w:jc w:val="left"/>
              <w:rPr>
                <w:rFonts w:hAnsi="宋体" w:cs="宋体"/>
                <w:b/>
                <w:bCs/>
              </w:rPr>
            </w:pPr>
            <w:r>
              <w:rPr>
                <w:rFonts w:hAnsi="宋体" w:cs="宋体" w:hint="eastAsia"/>
                <w:b/>
                <w:bCs/>
              </w:rPr>
              <w:t>3-</w:t>
            </w:r>
            <w:r>
              <w:rPr>
                <w:rFonts w:hAnsi="宋体" w:cs="宋体"/>
                <w:b/>
                <w:bCs/>
              </w:rPr>
              <w:t>2</w:t>
            </w:r>
            <w:r>
              <w:rPr>
                <w:rFonts w:hAnsi="宋体" w:cs="宋体"/>
              </w:rPr>
              <w:t>掌握生命各阶段的人体正常结构和功能以及正常的心理状态。</w:t>
            </w:r>
          </w:p>
          <w:p w14:paraId="77BB3415" w14:textId="77777777" w:rsidR="003D3561" w:rsidRDefault="003D3561">
            <w:pPr>
              <w:pStyle w:val="a7"/>
              <w:spacing w:beforeLines="50" w:before="156" w:afterLines="50" w:after="156"/>
              <w:jc w:val="left"/>
              <w:rPr>
                <w:rFonts w:hAnsi="宋体" w:cs="宋体"/>
              </w:rPr>
            </w:pPr>
          </w:p>
        </w:tc>
      </w:tr>
      <w:tr w:rsidR="003D3561" w14:paraId="5E9DFB41" w14:textId="77777777">
        <w:trPr>
          <w:jc w:val="center"/>
        </w:trPr>
        <w:tc>
          <w:tcPr>
            <w:tcW w:w="1302" w:type="dxa"/>
            <w:vMerge w:val="restart"/>
            <w:vAlign w:val="center"/>
          </w:tcPr>
          <w:p w14:paraId="59104050" w14:textId="77777777" w:rsidR="003D3561" w:rsidRDefault="004A2085">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5F803073" w14:textId="77777777" w:rsidR="003D3561" w:rsidRDefault="004A2085">
            <w:pPr>
              <w:pStyle w:val="a7"/>
              <w:spacing w:beforeLines="50" w:before="156" w:afterLines="50" w:after="156"/>
              <w:jc w:val="center"/>
              <w:rPr>
                <w:rFonts w:hAnsi="宋体" w:cs="宋体"/>
              </w:rPr>
            </w:pPr>
            <w:r>
              <w:rPr>
                <w:rFonts w:hAnsi="宋体" w:cs="宋体" w:hint="eastAsia"/>
                <w:szCs w:val="21"/>
              </w:rPr>
              <w:t>3</w:t>
            </w:r>
            <w:r>
              <w:rPr>
                <w:rFonts w:hAnsi="宋体" w:cs="宋体"/>
                <w:szCs w:val="21"/>
              </w:rPr>
              <w:t>.1</w:t>
            </w:r>
            <w:r>
              <w:rPr>
                <w:rFonts w:hAnsi="宋体" w:cs="宋体" w:hint="eastAsia"/>
              </w:rPr>
              <w:t>熟悉使用数码互动显微镜系统，观察分析显微镜下的细胞、组织、器官的形态结构，了解组织学常用的研究技术、</w:t>
            </w:r>
            <w:r>
              <w:rPr>
                <w:rFonts w:hAnsi="宋体" w:cs="宋体"/>
              </w:rPr>
              <w:t>HE</w:t>
            </w:r>
            <w:r>
              <w:rPr>
                <w:rFonts w:hAnsi="宋体" w:cs="宋体"/>
              </w:rPr>
              <w:t>染色的含义以及各种染色的特性。</w:t>
            </w:r>
          </w:p>
        </w:tc>
        <w:tc>
          <w:tcPr>
            <w:tcW w:w="3118" w:type="dxa"/>
            <w:vAlign w:val="center"/>
          </w:tcPr>
          <w:p w14:paraId="53CFA17D" w14:textId="77777777" w:rsidR="003D3561" w:rsidRDefault="004A2085">
            <w:pPr>
              <w:pStyle w:val="a7"/>
              <w:spacing w:beforeLines="50" w:before="156" w:afterLines="50" w:after="156"/>
              <w:jc w:val="center"/>
              <w:rPr>
                <w:rFonts w:ascii="黑体" w:hAnsi="宋体"/>
                <w:szCs w:val="21"/>
              </w:rPr>
            </w:pPr>
            <w:r>
              <w:rPr>
                <w:rFonts w:ascii="黑体" w:hAnsi="宋体" w:hint="eastAsia"/>
                <w:szCs w:val="21"/>
              </w:rPr>
              <w:t>所有章节</w:t>
            </w:r>
          </w:p>
        </w:tc>
        <w:tc>
          <w:tcPr>
            <w:tcW w:w="2688" w:type="dxa"/>
            <w:vAlign w:val="center"/>
          </w:tcPr>
          <w:p w14:paraId="5F731FF6" w14:textId="77777777" w:rsidR="003D3561" w:rsidRDefault="004A2085">
            <w:pPr>
              <w:pStyle w:val="a7"/>
              <w:spacing w:beforeLines="50" w:before="156" w:afterLines="50" w:after="156"/>
              <w:jc w:val="left"/>
              <w:rPr>
                <w:rFonts w:hAnsi="宋体" w:cs="宋体"/>
                <w:color w:val="FF0000"/>
              </w:rPr>
            </w:pPr>
            <w:r>
              <w:rPr>
                <w:rFonts w:ascii="Times New Roman" w:hAnsi="Calibri"/>
              </w:rPr>
              <w:t>4-12</w:t>
            </w:r>
            <w:r>
              <w:rPr>
                <w:rFonts w:ascii="Times New Roman" w:hAnsi="Calibri"/>
              </w:rPr>
              <w:t>结合临床实际，能够独立利用图书资料和现代信息技术研究医学问题及获取新知识与相关信息。</w:t>
            </w:r>
          </w:p>
        </w:tc>
      </w:tr>
      <w:tr w:rsidR="003D3561" w14:paraId="62427699" w14:textId="77777777">
        <w:trPr>
          <w:jc w:val="center"/>
        </w:trPr>
        <w:tc>
          <w:tcPr>
            <w:tcW w:w="1302" w:type="dxa"/>
            <w:vMerge/>
            <w:vAlign w:val="center"/>
          </w:tcPr>
          <w:p w14:paraId="6DBCD31D" w14:textId="77777777" w:rsidR="003D3561" w:rsidRDefault="003D3561">
            <w:pPr>
              <w:pStyle w:val="a7"/>
              <w:spacing w:beforeLines="50" w:before="156" w:afterLines="50" w:after="156"/>
              <w:jc w:val="center"/>
              <w:rPr>
                <w:rFonts w:hAnsi="宋体" w:cs="宋体"/>
                <w:szCs w:val="21"/>
              </w:rPr>
            </w:pPr>
          </w:p>
        </w:tc>
        <w:tc>
          <w:tcPr>
            <w:tcW w:w="1959" w:type="dxa"/>
            <w:vAlign w:val="center"/>
          </w:tcPr>
          <w:p w14:paraId="7FFBEBF4" w14:textId="77777777" w:rsidR="003D3561" w:rsidRDefault="004A2085">
            <w:pPr>
              <w:pStyle w:val="a7"/>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r>
              <w:rPr>
                <w:rFonts w:hAnsi="宋体" w:cs="宋体" w:hint="eastAsia"/>
              </w:rPr>
              <w:t>通过学生自制血涂片，以及组织切片的</w:t>
            </w:r>
            <w:r>
              <w:rPr>
                <w:rFonts w:hAnsi="宋体" w:cs="宋体"/>
              </w:rPr>
              <w:t>HE</w:t>
            </w:r>
            <w:r>
              <w:rPr>
                <w:rFonts w:hAnsi="宋体" w:cs="宋体"/>
              </w:rPr>
              <w:t>染色，并对未知的组织切片进行鉴定</w:t>
            </w:r>
            <w:r>
              <w:rPr>
                <w:rFonts w:hAnsi="宋体" w:cs="宋体" w:hint="eastAsia"/>
              </w:rPr>
              <w:t>，</w:t>
            </w:r>
            <w:r>
              <w:rPr>
                <w:rFonts w:hAnsi="宋体" w:cs="宋体"/>
              </w:rPr>
              <w:t>培养学生实验动手、观察、分析和描述</w:t>
            </w:r>
            <w:r>
              <w:rPr>
                <w:rFonts w:hAnsi="宋体" w:cs="宋体" w:hint="eastAsia"/>
              </w:rPr>
              <w:t>的</w:t>
            </w:r>
            <w:r>
              <w:rPr>
                <w:rFonts w:hAnsi="宋体" w:cs="宋体"/>
              </w:rPr>
              <w:t>能力</w:t>
            </w:r>
            <w:r>
              <w:rPr>
                <w:rFonts w:hAnsi="宋体" w:cs="宋体" w:hint="eastAsia"/>
              </w:rPr>
              <w:t>，让学生学会运用组织学的基本知识，分析掌握各个器官的组织结构特点并理解其相关的功能。</w:t>
            </w:r>
          </w:p>
        </w:tc>
        <w:tc>
          <w:tcPr>
            <w:tcW w:w="3118" w:type="dxa"/>
            <w:vAlign w:val="center"/>
          </w:tcPr>
          <w:p w14:paraId="7E97E98C" w14:textId="77777777" w:rsidR="003D3561" w:rsidRDefault="004A2085">
            <w:pPr>
              <w:pStyle w:val="a7"/>
              <w:spacing w:beforeLines="50" w:before="156" w:afterLines="50" w:after="156"/>
              <w:jc w:val="center"/>
              <w:rPr>
                <w:rFonts w:ascii="黑体" w:hAnsi="宋体"/>
                <w:szCs w:val="21"/>
              </w:rPr>
            </w:pPr>
            <w:r>
              <w:rPr>
                <w:rFonts w:ascii="黑体" w:hAnsi="宋体" w:hint="eastAsia"/>
                <w:szCs w:val="21"/>
              </w:rPr>
              <w:t>所有章节</w:t>
            </w:r>
          </w:p>
        </w:tc>
        <w:tc>
          <w:tcPr>
            <w:tcW w:w="2688" w:type="dxa"/>
            <w:vAlign w:val="center"/>
          </w:tcPr>
          <w:p w14:paraId="24E78E15" w14:textId="77777777" w:rsidR="003D3561" w:rsidRDefault="004A2085">
            <w:pPr>
              <w:pStyle w:val="a7"/>
              <w:spacing w:beforeLines="50" w:before="156" w:afterLines="50" w:after="156"/>
              <w:jc w:val="left"/>
              <w:rPr>
                <w:rFonts w:hAnsi="宋体" w:cs="宋体"/>
                <w:color w:val="FF0000"/>
              </w:rPr>
            </w:pPr>
            <w:r>
              <w:rPr>
                <w:rFonts w:ascii="Times New Roman" w:hAnsi="Calibri"/>
              </w:rPr>
              <w:t>4-15</w:t>
            </w:r>
            <w:r>
              <w:rPr>
                <w:rFonts w:ascii="Times New Roman" w:hAnsi="Calibri"/>
              </w:rPr>
              <w:t>具有</w:t>
            </w:r>
            <w:r>
              <w:rPr>
                <w:rFonts w:ascii="Times New Roman" w:hAnsi="Calibri" w:hint="eastAsia"/>
              </w:rPr>
              <w:t>一定的</w:t>
            </w:r>
            <w:r>
              <w:rPr>
                <w:rFonts w:ascii="Times New Roman" w:hAnsi="Calibri"/>
              </w:rPr>
              <w:t>自主学习和终身学习的能力。</w:t>
            </w:r>
          </w:p>
        </w:tc>
      </w:tr>
    </w:tbl>
    <w:p w14:paraId="07AB1525" w14:textId="77777777" w:rsidR="003D3561" w:rsidRDefault="004A208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2F901A4" w14:textId="77777777" w:rsidR="003D3561" w:rsidRDefault="004A2085">
      <w:pPr>
        <w:pStyle w:val="af0"/>
        <w:widowControl/>
        <w:numPr>
          <w:ilvl w:val="0"/>
          <w:numId w:val="1"/>
        </w:numPr>
        <w:spacing w:beforeLines="50" w:before="156" w:afterLines="50" w:after="156"/>
        <w:ind w:firstLineChars="0"/>
        <w:jc w:val="left"/>
        <w:rPr>
          <w:rFonts w:ascii="宋体" w:hAnsi="宋体" w:cs="宋体"/>
          <w:b/>
          <w:color w:val="000000"/>
          <w:kern w:val="0"/>
          <w:sz w:val="20"/>
          <w:szCs w:val="20"/>
        </w:rPr>
      </w:pPr>
      <w:r>
        <w:rPr>
          <w:rFonts w:ascii="黑体" w:eastAsia="黑体" w:hAnsi="黑体" w:cs="Times New Roman" w:hint="eastAsia"/>
          <w:b/>
          <w:sz w:val="24"/>
          <w:szCs w:val="24"/>
        </w:rPr>
        <w:t>组织学绪论</w:t>
      </w:r>
      <w:r>
        <w:rPr>
          <w:rFonts w:ascii="宋体" w:hAnsi="宋体" w:cs="宋体" w:hint="eastAsia"/>
          <w:b/>
          <w:color w:val="000000"/>
          <w:kern w:val="0"/>
          <w:sz w:val="20"/>
          <w:szCs w:val="20"/>
        </w:rPr>
        <w:t xml:space="preserve"> </w:t>
      </w:r>
    </w:p>
    <w:p w14:paraId="45C0C7A5" w14:textId="77777777" w:rsidR="003D3561" w:rsidRDefault="003D3561">
      <w:pPr>
        <w:pStyle w:val="af0"/>
        <w:widowControl/>
        <w:spacing w:beforeLines="50" w:before="156" w:afterLines="50" w:after="156"/>
        <w:ind w:left="1322" w:firstLineChars="0" w:firstLine="0"/>
        <w:jc w:val="left"/>
      </w:pPr>
    </w:p>
    <w:p w14:paraId="0FB7E155" w14:textId="77777777" w:rsidR="003D3561" w:rsidRDefault="004A20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C4C2BEF" w14:textId="77777777" w:rsidR="003D3561" w:rsidRDefault="004A2085">
      <w:pPr>
        <w:widowControl/>
        <w:spacing w:beforeLines="50" w:before="156" w:afterLines="50" w:after="156"/>
        <w:ind w:leftChars="200" w:left="420" w:firstLineChars="200" w:firstLine="420"/>
        <w:jc w:val="left"/>
        <w:rPr>
          <w:rFonts w:ascii="宋体" w:eastAsia="宋体" w:hAnsi="宋体"/>
          <w:szCs w:val="21"/>
        </w:rPr>
      </w:pPr>
      <w:r>
        <w:rPr>
          <w:rFonts w:ascii="宋体" w:eastAsia="宋体" w:hAnsi="宋体" w:hint="eastAsia"/>
          <w:szCs w:val="21"/>
        </w:rPr>
        <w:t>通过本章学习，要求同学们理解组织学与胚胎学的性质和任务及其在医学课程中的地位和作用，了解组织学发展简史和当代组织学现状，了解组织学常用研究技术，了解组织学的学习方法，掌握光学显微镜的使用方法。</w:t>
      </w:r>
    </w:p>
    <w:p w14:paraId="313E3030" w14:textId="77777777" w:rsidR="003D3561" w:rsidRDefault="004A20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CB7C67" w14:textId="77777777" w:rsidR="003D3561" w:rsidRDefault="004A208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教学重点：</w:t>
      </w:r>
      <w:r>
        <w:rPr>
          <w:rFonts w:ascii="宋体" w:eastAsia="宋体" w:hAnsi="宋体" w:cs="宋体"/>
          <w:color w:val="000000"/>
          <w:kern w:val="0"/>
          <w:szCs w:val="21"/>
        </w:rPr>
        <w:t>1</w:t>
      </w:r>
      <w:r>
        <w:rPr>
          <w:rFonts w:ascii="宋体" w:eastAsia="宋体" w:hAnsi="宋体" w:cs="宋体"/>
          <w:color w:val="000000"/>
          <w:kern w:val="0"/>
          <w:szCs w:val="21"/>
        </w:rPr>
        <w:t>、组织学的定义，研究内容和意义；</w:t>
      </w:r>
      <w:r>
        <w:rPr>
          <w:rFonts w:ascii="宋体" w:eastAsia="宋体" w:hAnsi="宋体" w:cs="宋体"/>
          <w:color w:val="000000"/>
          <w:kern w:val="0"/>
          <w:szCs w:val="21"/>
        </w:rPr>
        <w:t>2</w:t>
      </w:r>
      <w:r>
        <w:rPr>
          <w:rFonts w:ascii="宋体" w:eastAsia="宋体" w:hAnsi="宋体" w:cs="宋体"/>
          <w:color w:val="000000"/>
          <w:kern w:val="0"/>
          <w:szCs w:val="21"/>
        </w:rPr>
        <w:t>、基本组织的概念和分类。</w:t>
      </w:r>
    </w:p>
    <w:p w14:paraId="4E704286" w14:textId="77777777" w:rsidR="003D3561" w:rsidRDefault="004A208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教学难点：组织学的学习方法，组织学技术简介。</w:t>
      </w:r>
    </w:p>
    <w:p w14:paraId="43B4F6FB" w14:textId="77777777" w:rsidR="003D3561" w:rsidRDefault="004A20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73CF08" w14:textId="77777777" w:rsidR="003D3561" w:rsidRDefault="004A2085">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组织学的定义，研究内容和意义，</w:t>
      </w:r>
    </w:p>
    <w:p w14:paraId="45DA2333" w14:textId="77777777" w:rsidR="003D3561" w:rsidRDefault="004A2085">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基本组织的概念和分类</w:t>
      </w:r>
    </w:p>
    <w:p w14:paraId="5C852555" w14:textId="77777777" w:rsidR="003D3561" w:rsidRDefault="004A2085">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组织学发展简史和现状</w:t>
      </w:r>
    </w:p>
    <w:p w14:paraId="7AF6047E" w14:textId="77777777" w:rsidR="003D3561" w:rsidRDefault="004A2085">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组织学的学习方法，组织学技术简介。</w:t>
      </w:r>
    </w:p>
    <w:p w14:paraId="4B175514" w14:textId="77777777" w:rsidR="003D3561" w:rsidRDefault="004A20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927AB1E" w14:textId="77777777" w:rsidR="003D3561" w:rsidRDefault="004A2085">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hint="eastAsia"/>
          <w:szCs w:val="21"/>
        </w:rPr>
        <w:t>理论课堂教学：</w:t>
      </w:r>
      <w:r>
        <w:rPr>
          <w:rFonts w:ascii="宋体" w:eastAsia="宋体" w:hAnsi="宋体" w:hint="eastAsia"/>
          <w:szCs w:val="21"/>
        </w:rPr>
        <w:t>A.</w:t>
      </w:r>
      <w:r>
        <w:rPr>
          <w:rFonts w:hint="eastAsia"/>
        </w:rPr>
        <w:t xml:space="preserve">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激发、互动、自主教学：（根据本章所学的基本理论知识，鼓励同学们主动调研相关知识，了解最新的前沿动态，分工合作、分组汇报讨论）</w:t>
      </w:r>
    </w:p>
    <w:p w14:paraId="61DC8958" w14:textId="77777777" w:rsidR="003D3561" w:rsidRDefault="004A20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48DE0F0" w14:textId="77777777" w:rsidR="003D3561" w:rsidRDefault="004A2085">
      <w:pPr>
        <w:widowControl/>
        <w:adjustRightInd w:val="0"/>
        <w:snapToGrid w:val="0"/>
        <w:spacing w:beforeLines="50" w:before="156" w:line="360" w:lineRule="auto"/>
        <w:ind w:firstLineChars="400" w:firstLine="84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31FB4D93" w14:textId="77777777" w:rsidR="003D3561" w:rsidRDefault="003D3561">
      <w:pPr>
        <w:widowControl/>
        <w:adjustRightInd w:val="0"/>
        <w:snapToGrid w:val="0"/>
        <w:spacing w:beforeLines="50" w:before="156" w:line="360" w:lineRule="auto"/>
        <w:ind w:firstLineChars="400" w:firstLine="840"/>
        <w:rPr>
          <w:rFonts w:ascii="宋体" w:eastAsia="宋体" w:hAnsi="宋体" w:cs="TimesNewRomanPSMT"/>
          <w:color w:val="000000"/>
          <w:kern w:val="0"/>
          <w:szCs w:val="21"/>
        </w:rPr>
      </w:pPr>
    </w:p>
    <w:p w14:paraId="10DBD9F2" w14:textId="77777777" w:rsidR="003D3561" w:rsidRDefault="004A208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上皮组织（</w:t>
      </w:r>
      <w:r>
        <w:rPr>
          <w:rFonts w:ascii="黑体" w:eastAsia="黑体" w:hAnsi="黑体" w:cs="Times New Roman"/>
          <w:b/>
          <w:sz w:val="24"/>
          <w:szCs w:val="24"/>
        </w:rPr>
        <w:t>2</w:t>
      </w:r>
      <w:r>
        <w:rPr>
          <w:rFonts w:ascii="黑体" w:eastAsia="黑体" w:hAnsi="黑体" w:cs="Times New Roman"/>
          <w:b/>
          <w:sz w:val="24"/>
          <w:szCs w:val="24"/>
        </w:rPr>
        <w:t>学时）</w:t>
      </w:r>
      <w:r>
        <w:rPr>
          <w:rFonts w:ascii="黑体" w:eastAsia="黑体" w:hAnsi="黑体" w:cs="Times New Roman" w:hint="eastAsia"/>
          <w:b/>
          <w:sz w:val="24"/>
          <w:szCs w:val="24"/>
        </w:rPr>
        <w:t xml:space="preserve"> </w:t>
      </w:r>
    </w:p>
    <w:p w14:paraId="5D44CEB6" w14:textId="77777777" w:rsidR="003D3561" w:rsidRDefault="003D3561">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33BB05FE" w14:textId="77777777" w:rsidR="003D3561" w:rsidRDefault="004A2085">
      <w:pPr>
        <w:pStyle w:val="af0"/>
        <w:widowControl/>
        <w:numPr>
          <w:ilvl w:val="0"/>
          <w:numId w:val="3"/>
        </w:numPr>
        <w:adjustRightInd w:val="0"/>
        <w:snapToGrid w:val="0"/>
        <w:spacing w:beforeLines="50" w:before="156" w:line="360" w:lineRule="auto"/>
        <w:ind w:firstLineChars="0"/>
        <w:rPr>
          <w:rFonts w:ascii="宋体" w:eastAsia="宋体" w:hAnsi="宋体" w:cs="宋体"/>
          <w:kern w:val="0"/>
          <w:szCs w:val="21"/>
        </w:rPr>
      </w:pP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28E1AE00" w14:textId="77777777" w:rsidR="003D3561" w:rsidRDefault="004A2085">
      <w:pPr>
        <w:widowControl/>
        <w:adjustRightInd w:val="0"/>
        <w:snapToGrid w:val="0"/>
        <w:spacing w:beforeLines="50" w:before="156" w:line="360" w:lineRule="auto"/>
        <w:ind w:leftChars="200" w:left="420" w:firstLineChars="200" w:firstLine="420"/>
        <w:rPr>
          <w:rFonts w:ascii="宋体" w:eastAsia="宋体" w:hAnsi="宋体" w:cs="宋体"/>
          <w:kern w:val="0"/>
          <w:szCs w:val="21"/>
        </w:rPr>
      </w:pPr>
      <w:r>
        <w:rPr>
          <w:rFonts w:ascii="宋体" w:eastAsia="宋体" w:hAnsi="宋体" w:cs="宋体" w:hint="eastAsia"/>
          <w:kern w:val="0"/>
          <w:szCs w:val="21"/>
        </w:rPr>
        <w:t>通过本章教学，要求学生掌握上皮组织的结构特点和分类，各种被覆上皮的结构特点、分布及功能意义，掌握上皮组织特殊结构的光镜、超微结构特点及功能，掌握腺上皮和腺的概念，腺细胞的光镜、超微结构及粘液性、浆液性、混合性腺的结构特点，了解外分泌腺的分类。</w:t>
      </w:r>
    </w:p>
    <w:p w14:paraId="74DD0FD6" w14:textId="77777777" w:rsidR="003D3561" w:rsidRDefault="004A2085">
      <w:pPr>
        <w:widowControl/>
        <w:adjustRightInd w:val="0"/>
        <w:snapToGrid w:val="0"/>
        <w:spacing w:beforeLines="50" w:before="156" w:line="360" w:lineRule="auto"/>
        <w:ind w:firstLineChars="200" w:firstLine="420"/>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B57CC7" w14:textId="77777777" w:rsidR="003D3561" w:rsidRDefault="004A2085">
      <w:pPr>
        <w:widowControl/>
        <w:adjustRightInd w:val="0"/>
        <w:snapToGrid w:val="0"/>
        <w:spacing w:beforeLines="50" w:before="156" w:line="360" w:lineRule="auto"/>
        <w:ind w:leftChars="300" w:left="1680" w:hangingChars="500" w:hanging="1050"/>
        <w:rPr>
          <w:rFonts w:ascii="宋体" w:eastAsia="宋体" w:hAnsi="宋体" w:cs="宋体"/>
          <w:color w:val="000000"/>
          <w:kern w:val="0"/>
          <w:szCs w:val="21"/>
        </w:rPr>
      </w:pPr>
      <w:r>
        <w:rPr>
          <w:rFonts w:ascii="宋体" w:eastAsia="宋体" w:hAnsi="宋体" w:cs="宋体" w:hint="eastAsia"/>
          <w:kern w:val="0"/>
          <w:szCs w:val="21"/>
        </w:rPr>
        <w:t>教学重点：</w:t>
      </w:r>
      <w:r>
        <w:rPr>
          <w:rFonts w:ascii="宋体" w:eastAsia="宋体" w:hAnsi="宋体" w:cs="宋体"/>
          <w:color w:val="000000"/>
          <w:kern w:val="0"/>
          <w:szCs w:val="21"/>
        </w:rPr>
        <w:t>1</w:t>
      </w:r>
      <w:r>
        <w:rPr>
          <w:rFonts w:ascii="宋体" w:eastAsia="宋体" w:hAnsi="宋体" w:cs="宋体"/>
          <w:color w:val="000000"/>
          <w:kern w:val="0"/>
          <w:szCs w:val="21"/>
        </w:rPr>
        <w:t>、上皮细胞的组成与特性；</w:t>
      </w:r>
      <w:r>
        <w:rPr>
          <w:rFonts w:ascii="宋体" w:eastAsia="宋体" w:hAnsi="宋体" w:cs="宋体"/>
          <w:color w:val="000000"/>
          <w:kern w:val="0"/>
          <w:szCs w:val="21"/>
        </w:rPr>
        <w:t>2</w:t>
      </w:r>
      <w:r>
        <w:rPr>
          <w:rFonts w:ascii="宋体" w:eastAsia="宋体" w:hAnsi="宋体" w:cs="宋体"/>
          <w:color w:val="000000"/>
          <w:kern w:val="0"/>
          <w:szCs w:val="21"/>
        </w:rPr>
        <w:t>、被覆上皮的分类及各类上皮的结构和功能</w:t>
      </w:r>
      <w:r>
        <w:rPr>
          <w:rFonts w:ascii="宋体" w:eastAsia="宋体" w:hAnsi="宋体" w:cs="宋体" w:hint="eastAsia"/>
          <w:color w:val="000000"/>
          <w:kern w:val="0"/>
          <w:szCs w:val="21"/>
        </w:rPr>
        <w:t>特点；</w:t>
      </w:r>
      <w:r>
        <w:rPr>
          <w:rFonts w:ascii="宋体" w:eastAsia="宋体" w:hAnsi="宋体" w:cs="宋体"/>
          <w:color w:val="000000"/>
          <w:kern w:val="0"/>
          <w:szCs w:val="21"/>
        </w:rPr>
        <w:t>3</w:t>
      </w:r>
      <w:r>
        <w:rPr>
          <w:rFonts w:ascii="宋体" w:eastAsia="宋体" w:hAnsi="宋体" w:cs="宋体"/>
          <w:color w:val="000000"/>
          <w:kern w:val="0"/>
          <w:szCs w:val="21"/>
        </w:rPr>
        <w:t>、微绒毛的光镜、超微结构及其功能；</w:t>
      </w:r>
      <w:r>
        <w:rPr>
          <w:rFonts w:ascii="宋体" w:eastAsia="宋体" w:hAnsi="宋体" w:cs="宋体"/>
          <w:color w:val="000000"/>
          <w:kern w:val="0"/>
          <w:szCs w:val="21"/>
        </w:rPr>
        <w:t>4</w:t>
      </w:r>
      <w:r>
        <w:rPr>
          <w:rFonts w:ascii="宋体" w:eastAsia="宋体" w:hAnsi="宋体" w:cs="宋体"/>
          <w:color w:val="000000"/>
          <w:kern w:val="0"/>
          <w:szCs w:val="21"/>
        </w:rPr>
        <w:t>、纤毛的光镜、超微结构</w:t>
      </w:r>
      <w:r>
        <w:rPr>
          <w:rFonts w:ascii="宋体" w:eastAsia="宋体" w:hAnsi="宋体" w:cs="宋体" w:hint="eastAsia"/>
          <w:color w:val="000000"/>
          <w:kern w:val="0"/>
          <w:szCs w:val="21"/>
        </w:rPr>
        <w:t>和功能；</w:t>
      </w:r>
      <w:r>
        <w:rPr>
          <w:rFonts w:ascii="宋体" w:eastAsia="宋体" w:hAnsi="宋体" w:cs="宋体"/>
          <w:color w:val="000000"/>
          <w:kern w:val="0"/>
          <w:szCs w:val="21"/>
        </w:rPr>
        <w:t>5</w:t>
      </w:r>
      <w:r>
        <w:rPr>
          <w:rFonts w:ascii="宋体" w:eastAsia="宋体" w:hAnsi="宋体" w:cs="宋体"/>
          <w:color w:val="000000"/>
          <w:kern w:val="0"/>
          <w:szCs w:val="21"/>
        </w:rPr>
        <w:t>、上皮细胞连接结构的类型及各类连接的超微结构特点及意义；</w:t>
      </w:r>
      <w:r>
        <w:rPr>
          <w:rFonts w:ascii="宋体" w:eastAsia="宋体" w:hAnsi="宋体" w:cs="宋体"/>
          <w:color w:val="000000"/>
          <w:kern w:val="0"/>
          <w:szCs w:val="21"/>
        </w:rPr>
        <w:t>6</w:t>
      </w:r>
      <w:r>
        <w:rPr>
          <w:rFonts w:ascii="宋体" w:eastAsia="宋体" w:hAnsi="宋体" w:cs="宋体"/>
          <w:color w:val="000000"/>
          <w:kern w:val="0"/>
          <w:szCs w:val="21"/>
        </w:rPr>
        <w:t>、基膜和质膜内褶的光镜、超微结构及功能；</w:t>
      </w:r>
      <w:r>
        <w:rPr>
          <w:rFonts w:ascii="宋体" w:eastAsia="宋体" w:hAnsi="宋体" w:cs="宋体"/>
          <w:color w:val="000000"/>
          <w:kern w:val="0"/>
          <w:szCs w:val="21"/>
        </w:rPr>
        <w:t>7</w:t>
      </w:r>
      <w:r>
        <w:rPr>
          <w:rFonts w:ascii="宋体" w:eastAsia="宋体" w:hAnsi="宋体" w:cs="宋体"/>
          <w:color w:val="000000"/>
          <w:kern w:val="0"/>
          <w:szCs w:val="21"/>
        </w:rPr>
        <w:t>、腺上皮和腺的概念。</w:t>
      </w:r>
    </w:p>
    <w:p w14:paraId="5080B7D5" w14:textId="77777777" w:rsidR="003D3561" w:rsidRDefault="004A2085">
      <w:pPr>
        <w:adjustRightInd w:val="0"/>
        <w:snapToGrid w:val="0"/>
        <w:spacing w:line="360" w:lineRule="auto"/>
        <w:ind w:firstLineChars="300" w:firstLine="630"/>
        <w:rPr>
          <w:rFonts w:ascii="宋体" w:eastAsia="宋体" w:hAnsi="宋体"/>
          <w:b/>
          <w:bCs/>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上皮细胞不同表面的特化结构及功能特点的理解。</w:t>
      </w:r>
    </w:p>
    <w:p w14:paraId="7519428A" w14:textId="77777777" w:rsidR="003D3561" w:rsidRDefault="004A2085">
      <w:pPr>
        <w:widowControl/>
        <w:adjustRightInd w:val="0"/>
        <w:snapToGrid w:val="0"/>
        <w:spacing w:beforeLines="50" w:before="156" w:line="360" w:lineRule="auto"/>
        <w:ind w:firstLineChars="100" w:firstLine="210"/>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651A9201" w14:textId="77777777" w:rsidR="003D3561" w:rsidRDefault="004A2085">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上皮组织的特点和分类：被覆上皮、腺上皮和感觉上皮</w:t>
      </w:r>
    </w:p>
    <w:p w14:paraId="47602387" w14:textId="77777777" w:rsidR="003D3561" w:rsidRDefault="004A2085">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被覆上皮的类型和结构及功能特点（上皮极性，单层扁平上皮、单层立方上皮、单层柱状上皮、假复层柱状上皮、复层扁平上皮、变移上皮）；</w:t>
      </w:r>
    </w:p>
    <w:p w14:paraId="4E3FD2DA" w14:textId="77777777" w:rsidR="003D3561" w:rsidRDefault="004A2085">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上皮组织的特殊结构（游离面的微绒毛和纤毛，细胞连接面的紧密连接、黏着小带、桥粒和缝隙链接，基底面的基膜、质膜内褶和半桥粒）；</w:t>
      </w:r>
    </w:p>
    <w:p w14:paraId="0188C2C0" w14:textId="77777777" w:rsidR="003D3561" w:rsidRDefault="004A2085">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腺上皮：腺上皮和腺的概念，腺细胞的类型，外分泌腺的分类及粘液性、浆液性、混合性腺的结构特点和分泌方式。</w:t>
      </w:r>
    </w:p>
    <w:p w14:paraId="76A3F326" w14:textId="77777777" w:rsidR="003D3561" w:rsidRDefault="004A2085">
      <w:pPr>
        <w:widowControl/>
        <w:adjustRightInd w:val="0"/>
        <w:snapToGrid w:val="0"/>
        <w:spacing w:line="360" w:lineRule="auto"/>
        <w:ind w:firstLineChars="100" w:firstLine="210"/>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0AB3E9E0" w14:textId="77777777" w:rsidR="003D3561" w:rsidRDefault="004A2085">
      <w:pPr>
        <w:widowControl/>
        <w:adjustRightInd w:val="0"/>
        <w:snapToGrid w:val="0"/>
        <w:spacing w:line="360" w:lineRule="auto"/>
        <w:ind w:leftChars="200" w:left="420"/>
        <w:rPr>
          <w:rFonts w:ascii="宋体" w:eastAsia="宋体" w:hAnsi="宋体"/>
          <w:szCs w:val="21"/>
        </w:rPr>
      </w:pPr>
      <w:bookmarkStart w:id="0" w:name="_Hlk76390392"/>
      <w:r>
        <w:rPr>
          <w:rFonts w:ascii="宋体" w:eastAsia="宋体" w:hAnsi="宋体" w:hint="eastAsia"/>
          <w:szCs w:val="21"/>
        </w:rPr>
        <w:t>理论课堂教学：</w:t>
      </w:r>
      <w:r>
        <w:rPr>
          <w:rFonts w:ascii="宋体" w:eastAsia="宋体" w:hAnsi="宋体" w:hint="eastAsia"/>
          <w:szCs w:val="21"/>
        </w:rPr>
        <w:t>A.</w:t>
      </w:r>
      <w:r>
        <w:rPr>
          <w:rFonts w:hint="eastAsia"/>
        </w:rPr>
        <w:t xml:space="preserve">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激发、互动、自主教学：（根据本章所学上皮组织的基本理论知识，鼓励同学们主动调研相关</w:t>
      </w:r>
      <w:r>
        <w:rPr>
          <w:rFonts w:ascii="宋体" w:eastAsia="宋体" w:hAnsi="宋体" w:hint="eastAsia"/>
          <w:szCs w:val="21"/>
        </w:rPr>
        <w:t>知识，了解最新的前沿动态，分工合作、分组汇报讨论）：</w:t>
      </w:r>
      <w:bookmarkEnd w:id="0"/>
      <w:r>
        <w:rPr>
          <w:rFonts w:ascii="宋体" w:eastAsia="宋体" w:hAnsi="宋体" w:hint="eastAsia"/>
          <w:szCs w:val="21"/>
        </w:rPr>
        <w:t>（</w:t>
      </w:r>
      <w:r>
        <w:rPr>
          <w:rFonts w:ascii="宋体" w:eastAsia="宋体" w:hAnsi="宋体"/>
          <w:szCs w:val="21"/>
        </w:rPr>
        <w:t>1</w:t>
      </w:r>
      <w:r>
        <w:rPr>
          <w:rFonts w:ascii="宋体" w:eastAsia="宋体" w:hAnsi="宋体" w:hint="eastAsia"/>
          <w:szCs w:val="21"/>
        </w:rPr>
        <w:t>）通过腺上皮和腺的知识学习，引导学生讨论干燥综合征有哪些临床表现；（</w:t>
      </w:r>
      <w:r>
        <w:rPr>
          <w:rFonts w:ascii="宋体" w:eastAsia="宋体" w:hAnsi="宋体" w:hint="eastAsia"/>
          <w:szCs w:val="21"/>
        </w:rPr>
        <w:t>2</w:t>
      </w:r>
      <w:r>
        <w:rPr>
          <w:rFonts w:ascii="宋体" w:eastAsia="宋体" w:hAnsi="宋体" w:hint="eastAsia"/>
          <w:szCs w:val="21"/>
        </w:rPr>
        <w:t>）通过对纤毛结构和功能的学习，请同学们讨论纤毛和呼吸道感染有何关系？（</w:t>
      </w:r>
      <w:r>
        <w:rPr>
          <w:rFonts w:ascii="宋体" w:eastAsia="宋体" w:hAnsi="宋体" w:hint="eastAsia"/>
          <w:szCs w:val="21"/>
        </w:rPr>
        <w:t>3</w:t>
      </w:r>
      <w:r>
        <w:rPr>
          <w:rFonts w:ascii="宋体" w:eastAsia="宋体" w:hAnsi="宋体" w:hint="eastAsia"/>
          <w:szCs w:val="21"/>
        </w:rPr>
        <w:t>）通过上皮细胞侧面的特殊结构的学习，讨论有哪些细胞连接参与心肌的同步收缩和舒张？</w:t>
      </w:r>
      <w:r>
        <w:rPr>
          <w:rFonts w:ascii="宋体" w:eastAsia="宋体" w:hAnsi="宋体" w:hint="eastAsia"/>
          <w:szCs w:val="21"/>
        </w:rPr>
        <w:t xml:space="preserve"> </w:t>
      </w:r>
    </w:p>
    <w:p w14:paraId="331FF923"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CA5877B"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254B7CBC"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5BFD064C"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第四章</w:t>
      </w:r>
      <w:r>
        <w:rPr>
          <w:rFonts w:hint="eastAsia"/>
          <w:b/>
          <w:color w:val="000000" w:themeColor="text1"/>
          <w:sz w:val="24"/>
        </w:rPr>
        <w:t xml:space="preserve"> </w:t>
      </w:r>
      <w:r>
        <w:rPr>
          <w:rFonts w:hint="eastAsia"/>
          <w:b/>
          <w:color w:val="000000" w:themeColor="text1"/>
          <w:sz w:val="24"/>
          <w:highlight w:val="lightGray"/>
        </w:rPr>
        <w:t>固有</w:t>
      </w:r>
      <w:r>
        <w:rPr>
          <w:rFonts w:hint="eastAsia"/>
          <w:b/>
          <w:color w:val="000000" w:themeColor="text1"/>
          <w:sz w:val="24"/>
        </w:rPr>
        <w:t>结缔组织（</w:t>
      </w:r>
      <w:r>
        <w:rPr>
          <w:b/>
          <w:color w:val="000000" w:themeColor="text1"/>
          <w:sz w:val="24"/>
        </w:rPr>
        <w:t>2</w:t>
      </w:r>
      <w:r>
        <w:rPr>
          <w:rFonts w:hint="eastAsia"/>
          <w:b/>
          <w:color w:val="000000" w:themeColor="text1"/>
          <w:sz w:val="24"/>
        </w:rPr>
        <w:t>学时）</w:t>
      </w:r>
    </w:p>
    <w:p w14:paraId="14E76ED3" w14:textId="77777777" w:rsidR="003D3561" w:rsidRDefault="003D3561">
      <w:pPr>
        <w:adjustRightInd w:val="0"/>
        <w:snapToGrid w:val="0"/>
        <w:spacing w:line="400" w:lineRule="exact"/>
        <w:ind w:firstLine="200"/>
        <w:jc w:val="center"/>
        <w:rPr>
          <w:rFonts w:eastAsia="黑体"/>
          <w:color w:val="000000" w:themeColor="text1"/>
          <w:sz w:val="24"/>
        </w:rPr>
      </w:pPr>
    </w:p>
    <w:p w14:paraId="0D9346A2"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6096E3F"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掌握结缔组织的结构特点及分类，疏松结缔组织中的细胞和纤维的结构和功能，基质的组成、特性及功能，掌握致密结缔组织、脂肪组织及网状组织的结构、功能和分布，了解成纤维细胞生成胶原纤维的简要过程，蛋白聚糖的多糖类型、糖蛋白的类型，肥大细胞脱颗粒的机制。</w:t>
      </w:r>
    </w:p>
    <w:p w14:paraId="12D745F9"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A42830"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szCs w:val="21"/>
        </w:rPr>
        <w:t>、</w:t>
      </w:r>
      <w:r>
        <w:rPr>
          <w:rFonts w:ascii="宋体" w:eastAsia="宋体" w:hAnsi="宋体" w:hint="eastAsia"/>
          <w:szCs w:val="21"/>
        </w:rPr>
        <w:t>结缔组织的组成、类型、分布和功能；</w:t>
      </w:r>
      <w:r>
        <w:rPr>
          <w:rFonts w:ascii="宋体" w:eastAsia="宋体" w:hAnsi="宋体"/>
          <w:szCs w:val="21"/>
        </w:rPr>
        <w:t>2</w:t>
      </w:r>
      <w:r>
        <w:rPr>
          <w:rFonts w:ascii="宋体" w:eastAsia="宋体" w:hAnsi="宋体"/>
          <w:szCs w:val="21"/>
        </w:rPr>
        <w:t>、</w:t>
      </w:r>
      <w:r>
        <w:rPr>
          <w:rFonts w:ascii="宋体" w:eastAsia="宋体" w:hAnsi="宋体" w:hint="eastAsia"/>
          <w:szCs w:val="21"/>
        </w:rPr>
        <w:t>成纤维细胞、巨噬细胞、浆细胞、肥大细胞的结构和功能；</w:t>
      </w:r>
      <w:r>
        <w:rPr>
          <w:rFonts w:ascii="宋体" w:eastAsia="宋体" w:hAnsi="宋体"/>
          <w:szCs w:val="21"/>
        </w:rPr>
        <w:t>3</w:t>
      </w:r>
      <w:r>
        <w:rPr>
          <w:rFonts w:ascii="宋体" w:eastAsia="宋体" w:hAnsi="宋体"/>
          <w:szCs w:val="21"/>
        </w:rPr>
        <w:t>、</w:t>
      </w:r>
      <w:r>
        <w:rPr>
          <w:rFonts w:ascii="宋体" w:eastAsia="宋体" w:hAnsi="宋体" w:hint="eastAsia"/>
          <w:szCs w:val="21"/>
        </w:rPr>
        <w:t>胶原纤维、弹性纤维和网状纤维的光镜结构和特性；</w:t>
      </w:r>
      <w:r>
        <w:rPr>
          <w:rFonts w:ascii="宋体" w:eastAsia="宋体" w:hAnsi="宋体"/>
          <w:szCs w:val="21"/>
        </w:rPr>
        <w:t>4</w:t>
      </w:r>
      <w:r>
        <w:rPr>
          <w:rFonts w:ascii="宋体" w:eastAsia="宋体" w:hAnsi="宋体"/>
          <w:szCs w:val="21"/>
        </w:rPr>
        <w:t>、</w:t>
      </w:r>
      <w:r>
        <w:rPr>
          <w:rFonts w:ascii="宋体" w:eastAsia="宋体" w:hAnsi="宋体" w:hint="eastAsia"/>
          <w:szCs w:val="21"/>
        </w:rPr>
        <w:t>胶原纤维的超微结构特点；</w:t>
      </w:r>
      <w:r>
        <w:rPr>
          <w:rFonts w:ascii="宋体" w:eastAsia="宋体" w:hAnsi="宋体" w:hint="eastAsia"/>
          <w:szCs w:val="21"/>
        </w:rPr>
        <w:t>5</w:t>
      </w:r>
      <w:r>
        <w:rPr>
          <w:rFonts w:ascii="宋体" w:eastAsia="宋体" w:hAnsi="宋体" w:hint="eastAsia"/>
          <w:szCs w:val="21"/>
        </w:rPr>
        <w:t>、基质的组成成分和功能；</w:t>
      </w:r>
      <w:r>
        <w:rPr>
          <w:rFonts w:ascii="宋体" w:eastAsia="宋体" w:hAnsi="宋体" w:hint="eastAsia"/>
          <w:szCs w:val="21"/>
        </w:rPr>
        <w:t>6</w:t>
      </w:r>
      <w:r>
        <w:rPr>
          <w:rFonts w:ascii="宋体" w:eastAsia="宋体" w:hAnsi="宋体" w:hint="eastAsia"/>
          <w:szCs w:val="21"/>
        </w:rPr>
        <w:t>、致密结缔组织、脂肪组织及网状组织的结构特点和分布</w:t>
      </w:r>
      <w:r>
        <w:rPr>
          <w:rFonts w:ascii="宋体" w:eastAsia="宋体" w:hAnsi="宋体"/>
          <w:szCs w:val="21"/>
        </w:rPr>
        <w:t>。</w:t>
      </w:r>
    </w:p>
    <w:p w14:paraId="1FA6A543"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胶原纤维超微结构特点的理解。</w:t>
      </w:r>
    </w:p>
    <w:p w14:paraId="571EBD6D"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155E061"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结缔组织的一般特点及分类；</w:t>
      </w:r>
    </w:p>
    <w:p w14:paraId="668DC4A6"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疏松结缔组织的细胞（成纤维细胞、巨噬细胞、浆细胞、肥大细胞、脂肪细胞、白细胞和未分化的间充质细胞）的光镜结构、超微结构特征和功能、纤维（胶原纤维、弹性纤维、网状纤维）的种类、结构特点、理化特性和功能，基质的成分、特点和功能；</w:t>
      </w:r>
    </w:p>
    <w:p w14:paraId="67BE0538"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致密结缔组织结构特点及分布；</w:t>
      </w:r>
    </w:p>
    <w:p w14:paraId="7FDB2B47"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脂肪组织的结构特点及分布；</w:t>
      </w:r>
    </w:p>
    <w:p w14:paraId="16183F40"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网状组织的结构特点及分布。</w:t>
      </w:r>
      <w:r>
        <w:rPr>
          <w:rFonts w:ascii="宋体" w:eastAsia="宋体" w:hAnsi="宋体" w:cs="宋体" w:hint="eastAsia"/>
          <w:color w:val="000000"/>
          <w:kern w:val="0"/>
          <w:szCs w:val="21"/>
        </w:rPr>
        <w:t xml:space="preserve"> </w:t>
      </w:r>
    </w:p>
    <w:p w14:paraId="3B3F48DA"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05DA9B6E"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w:t>
      </w:r>
      <w:r>
        <w:rPr>
          <w:rFonts w:ascii="宋体" w:eastAsia="宋体" w:hAnsi="宋体" w:hint="eastAsia"/>
          <w:szCs w:val="21"/>
        </w:rPr>
        <w:t>方法</w:t>
      </w:r>
      <w:r>
        <w:rPr>
          <w:rFonts w:ascii="宋体" w:eastAsia="宋体" w:hAnsi="宋体" w:hint="eastAsia"/>
          <w:szCs w:val="21"/>
        </w:rPr>
        <w:t xml:space="preserve"> </w:t>
      </w:r>
    </w:p>
    <w:p w14:paraId="2E898256"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A</w:t>
      </w:r>
      <w:r>
        <w:rPr>
          <w:rFonts w:ascii="宋体" w:eastAsia="宋体" w:hAnsi="宋体"/>
          <w:szCs w:val="21"/>
        </w:rPr>
        <w:t xml:space="preserve">. </w:t>
      </w:r>
      <w:bookmarkStart w:id="1" w:name="_Hlk76990739"/>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bookmarkEnd w:id="1"/>
      <w:r>
        <w:rPr>
          <w:rFonts w:ascii="宋体" w:eastAsia="宋体" w:hAnsi="宋体" w:hint="eastAsia"/>
          <w:szCs w:val="21"/>
        </w:rPr>
        <w:t xml:space="preserve">B. </w:t>
      </w:r>
      <w:r>
        <w:rPr>
          <w:rFonts w:ascii="宋体" w:eastAsia="宋体" w:hAnsi="宋体" w:hint="eastAsia"/>
          <w:szCs w:val="21"/>
        </w:rPr>
        <w:t>激发、互动、自主教学：（根据本章所学结缔组织的基本理论知识，鼓励同学们主动调研相关知识，了解最新的前沿动态，分工合作、分组汇报讨论）：（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）通过成纤维细胞和纤维细胞知识的学习，请同学们探讨成纤维细胞在创伤修复中有哪些作用？（</w:t>
      </w:r>
      <w:r>
        <w:rPr>
          <w:rFonts w:ascii="宋体" w:eastAsia="宋体" w:hAnsi="宋体" w:hint="eastAsia"/>
          <w:szCs w:val="21"/>
        </w:rPr>
        <w:t>2</w:t>
      </w:r>
      <w:r>
        <w:rPr>
          <w:rFonts w:ascii="宋体" w:eastAsia="宋体" w:hAnsi="宋体" w:hint="eastAsia"/>
          <w:szCs w:val="21"/>
        </w:rPr>
        <w:t>）通过巨噬细胞知识的学习，引导学生讨论巨噬细胞在机体抗感染过程中会有哪些作用，进行相关资料的查</w:t>
      </w:r>
      <w:r>
        <w:rPr>
          <w:rFonts w:ascii="宋体" w:eastAsia="宋体" w:hAnsi="宋体" w:hint="eastAsia"/>
          <w:szCs w:val="21"/>
        </w:rPr>
        <w:t>阅及讨论。</w:t>
      </w:r>
    </w:p>
    <w:p w14:paraId="6C59D9A2"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FF0520"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4B747E68"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4F223731"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6EAC43B7"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第五章</w:t>
      </w:r>
      <w:r>
        <w:rPr>
          <w:rFonts w:hint="eastAsia"/>
          <w:b/>
          <w:color w:val="000000" w:themeColor="text1"/>
          <w:sz w:val="24"/>
        </w:rPr>
        <w:t xml:space="preserve"> </w:t>
      </w:r>
      <w:r>
        <w:rPr>
          <w:rFonts w:hint="eastAsia"/>
          <w:b/>
          <w:color w:val="000000" w:themeColor="text1"/>
          <w:sz w:val="24"/>
        </w:rPr>
        <w:t>血液和淋巴（</w:t>
      </w:r>
      <w:r>
        <w:rPr>
          <w:b/>
          <w:color w:val="000000" w:themeColor="text1"/>
          <w:sz w:val="24"/>
        </w:rPr>
        <w:t>2</w:t>
      </w:r>
      <w:r>
        <w:rPr>
          <w:rFonts w:hint="eastAsia"/>
          <w:b/>
          <w:color w:val="000000" w:themeColor="text1"/>
          <w:sz w:val="24"/>
        </w:rPr>
        <w:t>学时）</w:t>
      </w:r>
    </w:p>
    <w:p w14:paraId="61AEB96A" w14:textId="77777777" w:rsidR="003D3561" w:rsidRDefault="003D3561">
      <w:pPr>
        <w:adjustRightInd w:val="0"/>
        <w:snapToGrid w:val="0"/>
        <w:spacing w:line="400" w:lineRule="exact"/>
        <w:ind w:firstLine="200"/>
        <w:jc w:val="center"/>
        <w:rPr>
          <w:rFonts w:eastAsia="黑体"/>
          <w:color w:val="000000" w:themeColor="text1"/>
          <w:sz w:val="24"/>
        </w:rPr>
      </w:pPr>
    </w:p>
    <w:p w14:paraId="070C141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56C78FE" w14:textId="77777777" w:rsidR="003D3561" w:rsidRDefault="004A2085">
      <w:pPr>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血液的组成及血液有形成分的结构特点、功能、正常值及临床意义，掌握红骨髓的结构特点，掌握造血干细胞和造血祖细胞的基本概念，血细胞发生的形态演变规律，让学生了解血小板的颗粒，造血干细胞的实验依据。</w:t>
      </w:r>
    </w:p>
    <w:p w14:paraId="5D6AAE05"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0A2D87F" w14:textId="77777777" w:rsidR="003D3561" w:rsidRDefault="004A2085">
      <w:pPr>
        <w:widowControl/>
        <w:adjustRightInd w:val="0"/>
        <w:snapToGrid w:val="0"/>
        <w:spacing w:line="360" w:lineRule="auto"/>
        <w:ind w:leftChars="100" w:left="1260" w:hangingChars="500" w:hanging="1050"/>
        <w:rPr>
          <w:rFonts w:ascii="宋体" w:eastAsia="宋体" w:hAnsi="宋体" w:cs="宋体"/>
          <w:color w:val="000000"/>
          <w:kern w:val="0"/>
          <w:szCs w:val="21"/>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szCs w:val="21"/>
        </w:rPr>
        <w:t>、</w:t>
      </w:r>
      <w:r>
        <w:rPr>
          <w:rFonts w:ascii="宋体" w:eastAsia="宋体" w:hAnsi="宋体" w:cs="宋体" w:hint="eastAsia"/>
          <w:color w:val="000000"/>
          <w:kern w:val="0"/>
          <w:szCs w:val="21"/>
        </w:rPr>
        <w:t>血液的组成及血液有形成分的正常值；</w:t>
      </w:r>
      <w:r>
        <w:rPr>
          <w:rFonts w:ascii="宋体" w:eastAsia="宋体" w:hAnsi="宋体" w:cs="宋体"/>
          <w:color w:val="000000"/>
          <w:kern w:val="0"/>
          <w:szCs w:val="21"/>
        </w:rPr>
        <w:t>2</w:t>
      </w:r>
      <w:r>
        <w:rPr>
          <w:rFonts w:ascii="宋体" w:eastAsia="宋体" w:hAnsi="宋体" w:cs="宋体"/>
          <w:color w:val="000000"/>
          <w:kern w:val="0"/>
          <w:szCs w:val="21"/>
        </w:rPr>
        <w:t>、</w:t>
      </w:r>
      <w:r>
        <w:rPr>
          <w:rFonts w:ascii="宋体" w:eastAsia="宋体" w:hAnsi="宋体" w:cs="宋体" w:hint="eastAsia"/>
          <w:color w:val="000000"/>
          <w:kern w:val="0"/>
          <w:szCs w:val="21"/>
        </w:rPr>
        <w:t>红细胞的形态结构、大小、特性和功能；网织红细胞的结构特点、正常值及意义；</w:t>
      </w:r>
      <w:r>
        <w:rPr>
          <w:rFonts w:ascii="宋体" w:eastAsia="宋体" w:hAnsi="宋体" w:cs="宋体"/>
          <w:color w:val="000000"/>
          <w:kern w:val="0"/>
          <w:szCs w:val="21"/>
        </w:rPr>
        <w:t>3</w:t>
      </w:r>
      <w:r>
        <w:rPr>
          <w:rFonts w:ascii="宋体" w:eastAsia="宋体" w:hAnsi="宋体" w:cs="宋体"/>
          <w:color w:val="000000"/>
          <w:kern w:val="0"/>
          <w:szCs w:val="21"/>
        </w:rPr>
        <w:t>、</w:t>
      </w:r>
      <w:r>
        <w:rPr>
          <w:rFonts w:ascii="宋体" w:eastAsia="宋体" w:hAnsi="宋体" w:cs="宋体" w:hint="eastAsia"/>
          <w:color w:val="000000"/>
          <w:kern w:val="0"/>
          <w:szCs w:val="21"/>
        </w:rPr>
        <w:t>各类白细胞的百分比、结构和功能；</w:t>
      </w:r>
      <w:r>
        <w:rPr>
          <w:rFonts w:ascii="宋体" w:eastAsia="宋体" w:hAnsi="宋体" w:cs="宋体"/>
          <w:color w:val="000000"/>
          <w:kern w:val="0"/>
          <w:szCs w:val="21"/>
        </w:rPr>
        <w:t>4</w:t>
      </w:r>
      <w:r>
        <w:rPr>
          <w:rFonts w:ascii="宋体" w:eastAsia="宋体" w:hAnsi="宋体" w:cs="宋体"/>
          <w:color w:val="000000"/>
          <w:kern w:val="0"/>
          <w:szCs w:val="21"/>
        </w:rPr>
        <w:t>、</w:t>
      </w:r>
      <w:r>
        <w:rPr>
          <w:rFonts w:ascii="宋体" w:eastAsia="宋体" w:hAnsi="宋体" w:cs="宋体" w:hint="eastAsia"/>
          <w:color w:val="000000"/>
          <w:kern w:val="0"/>
          <w:szCs w:val="21"/>
        </w:rPr>
        <w:t>血小板的结构和功能；</w:t>
      </w:r>
      <w:r>
        <w:rPr>
          <w:rFonts w:ascii="宋体" w:eastAsia="宋体" w:hAnsi="宋体" w:cs="宋体" w:hint="eastAsia"/>
          <w:color w:val="000000"/>
          <w:kern w:val="0"/>
          <w:szCs w:val="21"/>
        </w:rPr>
        <w:t>5</w:t>
      </w:r>
      <w:r>
        <w:rPr>
          <w:rFonts w:ascii="宋体" w:eastAsia="宋体" w:hAnsi="宋体" w:cs="宋体" w:hint="eastAsia"/>
          <w:color w:val="000000"/>
          <w:kern w:val="0"/>
          <w:szCs w:val="21"/>
        </w:rPr>
        <w:t>、红骨髓的结构和造血功能；</w:t>
      </w:r>
      <w:r>
        <w:rPr>
          <w:rFonts w:ascii="宋体" w:eastAsia="宋体" w:hAnsi="宋体" w:cs="宋体" w:hint="eastAsia"/>
          <w:color w:val="000000"/>
          <w:kern w:val="0"/>
          <w:szCs w:val="21"/>
        </w:rPr>
        <w:t>6</w:t>
      </w:r>
      <w:r>
        <w:rPr>
          <w:rFonts w:ascii="宋体" w:eastAsia="宋体" w:hAnsi="宋体" w:cs="宋体" w:hint="eastAsia"/>
          <w:color w:val="000000"/>
          <w:kern w:val="0"/>
          <w:szCs w:val="21"/>
        </w:rPr>
        <w:t>、造</w:t>
      </w:r>
      <w:r>
        <w:rPr>
          <w:rFonts w:ascii="宋体" w:eastAsia="宋体" w:hAnsi="宋体" w:cs="宋体" w:hint="eastAsia"/>
          <w:color w:val="000000"/>
          <w:kern w:val="0"/>
          <w:szCs w:val="21"/>
        </w:rPr>
        <w:lastRenderedPageBreak/>
        <w:t>血干细胞的概念和基本特征，造血祖细胞的概念；</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hint="eastAsia"/>
          <w:szCs w:val="21"/>
        </w:rPr>
        <w:t>血细胞发生</w:t>
      </w:r>
      <w:r>
        <w:rPr>
          <w:rFonts w:ascii="宋体" w:eastAsia="宋体" w:hAnsi="宋体" w:hint="eastAsia"/>
          <w:szCs w:val="21"/>
        </w:rPr>
        <w:t>的形态演变规律</w:t>
      </w:r>
      <w:r>
        <w:rPr>
          <w:rFonts w:ascii="宋体" w:eastAsia="宋体" w:hAnsi="宋体" w:cs="宋体"/>
          <w:color w:val="000000"/>
          <w:kern w:val="0"/>
          <w:szCs w:val="21"/>
        </w:rPr>
        <w:t>。</w:t>
      </w:r>
    </w:p>
    <w:p w14:paraId="62586271"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造血诱导微环境的概念的理解。</w:t>
      </w:r>
    </w:p>
    <w:p w14:paraId="73C56EE0"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83B81CE" w14:textId="77777777" w:rsidR="003D3561" w:rsidRDefault="004A2085">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血液的组成和功能，各类有形成分的正常值及血象；</w:t>
      </w:r>
    </w:p>
    <w:p w14:paraId="1DEFB48C" w14:textId="77777777" w:rsidR="003D3561" w:rsidRDefault="004A2085">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红细胞、白细胞（中性粒细胞、嗜酸性粒细胞、嗜碱性粒细胞、淋巴细胞和单核细胞）和血小板的光镜结构，超微结构和功能；</w:t>
      </w:r>
    </w:p>
    <w:p w14:paraId="0FEE2A51" w14:textId="77777777" w:rsidR="003D3561" w:rsidRDefault="004A2085">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血细胞的发生（造血器官的演变和红骨髓的结构，造血干细胞的实验依据，造血干细胞、造血祖细胞的特点和造血诱导微环境的概念）；</w:t>
      </w:r>
    </w:p>
    <w:p w14:paraId="3EDA1588" w14:textId="77777777" w:rsidR="003D3561" w:rsidRDefault="004A2085">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血细胞发生过程中的形态演变。</w:t>
      </w:r>
    </w:p>
    <w:p w14:paraId="4F78CD69"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686D082A"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39DF16FD"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w:t>
      </w:r>
      <w:r>
        <w:rPr>
          <w:rFonts w:ascii="宋体" w:eastAsia="宋体" w:hAnsi="宋体" w:hint="eastAsia"/>
          <w:szCs w:val="21"/>
        </w:rPr>
        <w:t>学与胚胎学》在线课程，实施线上自主学习和线下见面课相结合的混合式教学。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激发、互动、自主教学：（根据本章所学血液的基本理论知识，鼓励同学们主动调研相关知识，了解最新的前沿动态，分工合作、分组汇报讨论）：（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）通过白细胞知识的学习，请同学们比较中性粒细胞</w:t>
      </w:r>
      <w:r>
        <w:rPr>
          <w:rFonts w:ascii="宋体" w:eastAsia="宋体" w:hAnsi="宋体"/>
          <w:szCs w:val="21"/>
        </w:rPr>
        <w:t>、嗜酸性粒细胞、嗜碱性粒细胞、淋巴细胞、单核细胞胞质内颗粒的结构特点，颗粒</w:t>
      </w:r>
      <w:r>
        <w:rPr>
          <w:rFonts w:ascii="宋体" w:eastAsia="宋体" w:hAnsi="宋体" w:hint="eastAsia"/>
          <w:szCs w:val="21"/>
        </w:rPr>
        <w:t>所含物质及相应的功能；（</w:t>
      </w:r>
      <w:r>
        <w:rPr>
          <w:rFonts w:ascii="宋体" w:eastAsia="宋体" w:hAnsi="宋体" w:hint="eastAsia"/>
          <w:szCs w:val="21"/>
        </w:rPr>
        <w:t>2</w:t>
      </w:r>
      <w:r>
        <w:rPr>
          <w:rFonts w:ascii="宋体" w:eastAsia="宋体" w:hAnsi="宋体" w:hint="eastAsia"/>
          <w:szCs w:val="21"/>
        </w:rPr>
        <w:t>）通过中性粒细胞知识的学习，引导学生讨论人体发生细菌感染时，中性粒细胞的变化及临床意义。</w:t>
      </w:r>
      <w:r>
        <w:rPr>
          <w:rFonts w:ascii="宋体" w:eastAsia="宋体" w:hAnsi="宋体" w:hint="eastAsia"/>
          <w:szCs w:val="21"/>
        </w:rPr>
        <w:t xml:space="preserve"> </w:t>
      </w:r>
    </w:p>
    <w:p w14:paraId="3E81B8AF"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96E413"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4B85FDA"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10421BD2"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第六章</w:t>
      </w:r>
      <w:r>
        <w:rPr>
          <w:rFonts w:hint="eastAsia"/>
          <w:b/>
          <w:color w:val="000000" w:themeColor="text1"/>
          <w:sz w:val="24"/>
        </w:rPr>
        <w:t xml:space="preserve"> </w:t>
      </w:r>
      <w:r>
        <w:rPr>
          <w:rFonts w:hint="eastAsia"/>
          <w:b/>
          <w:color w:val="000000" w:themeColor="text1"/>
          <w:sz w:val="24"/>
        </w:rPr>
        <w:t>软骨和骨（</w:t>
      </w:r>
      <w:r>
        <w:rPr>
          <w:b/>
          <w:color w:val="000000" w:themeColor="text1"/>
          <w:sz w:val="24"/>
        </w:rPr>
        <w:t>2</w:t>
      </w:r>
      <w:r>
        <w:rPr>
          <w:rFonts w:hint="eastAsia"/>
          <w:b/>
          <w:color w:val="000000" w:themeColor="text1"/>
          <w:sz w:val="24"/>
        </w:rPr>
        <w:t>学时）</w:t>
      </w:r>
    </w:p>
    <w:p w14:paraId="5331F0CC" w14:textId="77777777" w:rsidR="003D3561" w:rsidRDefault="003D3561">
      <w:pPr>
        <w:adjustRightInd w:val="0"/>
        <w:snapToGrid w:val="0"/>
        <w:spacing w:line="400" w:lineRule="exact"/>
        <w:ind w:firstLine="200"/>
        <w:jc w:val="center"/>
        <w:rPr>
          <w:rFonts w:eastAsia="黑体"/>
          <w:color w:val="000000" w:themeColor="text1"/>
          <w:sz w:val="24"/>
        </w:rPr>
      </w:pPr>
    </w:p>
    <w:p w14:paraId="3DEFB413"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FDC214F" w14:textId="77777777" w:rsidR="003D3561" w:rsidRDefault="004A2085">
      <w:pPr>
        <w:widowControl/>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通过本章教学，要求学生掌握软骨的结构，</w:t>
      </w:r>
      <w:r>
        <w:rPr>
          <w:rFonts w:hint="eastAsia"/>
        </w:rPr>
        <w:t>透</w:t>
      </w:r>
      <w:r>
        <w:rPr>
          <w:rFonts w:ascii="宋体" w:eastAsia="宋体" w:hAnsi="宋体" w:cs="宋体" w:hint="eastAsia"/>
          <w:color w:val="000000"/>
          <w:kern w:val="0"/>
          <w:szCs w:val="21"/>
        </w:rPr>
        <w:t>明软骨、弹性软骨与纤维软骨的结构特点和分布，掌握骨和骨基质的组成及结构，掌握骨的发生方式，了解软骨的发生，骨的形成过程及骨的改建。</w:t>
      </w:r>
    </w:p>
    <w:p w14:paraId="2AF69676"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0F700A3"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szCs w:val="21"/>
        </w:rPr>
        <w:t>、</w:t>
      </w:r>
      <w:r>
        <w:rPr>
          <w:rFonts w:ascii="宋体" w:eastAsia="宋体" w:hAnsi="宋体" w:hint="eastAsia"/>
          <w:szCs w:val="21"/>
        </w:rPr>
        <w:t>软骨的组成和结构；</w:t>
      </w:r>
      <w:r>
        <w:rPr>
          <w:rFonts w:ascii="宋体" w:eastAsia="宋体" w:hAnsi="宋体"/>
          <w:szCs w:val="21"/>
        </w:rPr>
        <w:t>2</w:t>
      </w:r>
      <w:r>
        <w:rPr>
          <w:rFonts w:ascii="宋体" w:eastAsia="宋体" w:hAnsi="宋体"/>
          <w:szCs w:val="21"/>
        </w:rPr>
        <w:t>、软骨细胞的光镜、超微结构特点及功能；</w:t>
      </w:r>
      <w:r>
        <w:rPr>
          <w:rFonts w:ascii="宋体" w:eastAsia="宋体" w:hAnsi="宋体" w:hint="eastAsia"/>
          <w:szCs w:val="21"/>
        </w:rPr>
        <w:t>3</w:t>
      </w:r>
      <w:r>
        <w:rPr>
          <w:rFonts w:ascii="宋体" w:eastAsia="宋体" w:hAnsi="宋体" w:hint="eastAsia"/>
          <w:szCs w:val="21"/>
        </w:rPr>
        <w:t>、透明软骨、弹性软骨及纤维软骨的结构特点；</w:t>
      </w:r>
      <w:r>
        <w:rPr>
          <w:rFonts w:ascii="宋体" w:eastAsia="宋体" w:hAnsi="宋体"/>
          <w:szCs w:val="21"/>
        </w:rPr>
        <w:t>4</w:t>
      </w:r>
      <w:r>
        <w:rPr>
          <w:rFonts w:ascii="宋体" w:eastAsia="宋体" w:hAnsi="宋体"/>
          <w:szCs w:val="21"/>
        </w:rPr>
        <w:t>、</w:t>
      </w:r>
      <w:r>
        <w:rPr>
          <w:rFonts w:ascii="宋体" w:eastAsia="宋体" w:hAnsi="宋体" w:hint="eastAsia"/>
          <w:szCs w:val="21"/>
        </w:rPr>
        <w:t>骨的组成，骨基质的组成成分和</w:t>
      </w:r>
      <w:r>
        <w:rPr>
          <w:rFonts w:ascii="宋体" w:eastAsia="宋体" w:hAnsi="宋体" w:hint="eastAsia"/>
          <w:szCs w:val="21"/>
        </w:rPr>
        <w:lastRenderedPageBreak/>
        <w:t>结构；</w:t>
      </w:r>
      <w:r>
        <w:rPr>
          <w:rFonts w:ascii="宋体" w:eastAsia="宋体" w:hAnsi="宋体"/>
          <w:szCs w:val="21"/>
        </w:rPr>
        <w:t>5</w:t>
      </w:r>
      <w:r>
        <w:rPr>
          <w:rFonts w:ascii="宋体" w:eastAsia="宋体" w:hAnsi="宋体"/>
          <w:szCs w:val="21"/>
        </w:rPr>
        <w:t>、</w:t>
      </w:r>
      <w:r>
        <w:rPr>
          <w:rFonts w:ascii="宋体" w:eastAsia="宋体" w:hAnsi="宋体" w:hint="eastAsia"/>
          <w:szCs w:val="21"/>
        </w:rPr>
        <w:t>骨原细胞、成骨细胞、骨细胞和破骨细胞的分布、结构及功能；</w:t>
      </w:r>
      <w:r>
        <w:rPr>
          <w:rFonts w:ascii="宋体" w:eastAsia="宋体" w:hAnsi="宋体"/>
          <w:szCs w:val="21"/>
        </w:rPr>
        <w:t>6</w:t>
      </w:r>
      <w:r>
        <w:rPr>
          <w:rFonts w:ascii="宋体" w:eastAsia="宋体" w:hAnsi="宋体" w:hint="eastAsia"/>
          <w:szCs w:val="21"/>
        </w:rPr>
        <w:t>、长骨的结构；</w:t>
      </w:r>
      <w:r>
        <w:rPr>
          <w:rFonts w:ascii="宋体" w:eastAsia="宋体" w:hAnsi="宋体"/>
          <w:szCs w:val="21"/>
        </w:rPr>
        <w:t>7</w:t>
      </w:r>
      <w:r>
        <w:rPr>
          <w:rFonts w:ascii="宋体" w:eastAsia="宋体" w:hAnsi="宋体" w:hint="eastAsia"/>
          <w:szCs w:val="21"/>
        </w:rPr>
        <w:t>、骨发生的两种方式：膜内成骨和软骨内成骨</w:t>
      </w:r>
      <w:r>
        <w:rPr>
          <w:rFonts w:ascii="宋体" w:eastAsia="宋体" w:hAnsi="宋体"/>
          <w:szCs w:val="21"/>
        </w:rPr>
        <w:t>。</w:t>
      </w:r>
    </w:p>
    <w:p w14:paraId="2EE049E7"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骨发生的基本过程的理解。</w:t>
      </w:r>
    </w:p>
    <w:p w14:paraId="6D7FF0D7"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04764B6"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软骨的结构，软骨组织（软骨细胞和软骨基质）的结构特点及功能，软骨膜的结构和功能，软骨的发生；</w:t>
      </w:r>
    </w:p>
    <w:p w14:paraId="2DEF76A8"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软骨的类型和分布，透明软骨、弹性软骨和纤维软骨的结构和功能特点；</w:t>
      </w:r>
    </w:p>
    <w:p w14:paraId="56A7CB05"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骨组织的结构，骨基质的特点和骨组织内的细胞（骨原细胞、成骨细胞、骨细胞和破骨细胞）的光镜结构、超微结构和功能；</w:t>
      </w:r>
    </w:p>
    <w:p w14:paraId="7E245D4C"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长骨的结构（密质骨、松质骨和骨膜）的结构特点和功能；</w:t>
      </w:r>
    </w:p>
    <w:p w14:paraId="541C2EAF"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骨的发生方式（膜内成骨和软骨内成骨）、骨形成过程及生长改建。</w:t>
      </w:r>
    </w:p>
    <w:p w14:paraId="5837D600"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7119A373"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7FA070BA"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激发、互动、自主教学：（根据本章所学软骨和骨的基本理论知识，鼓励同学们主动调研相关知识，了解最新的前沿动态，分工合作、分组汇报讨论）：（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）通过透明软骨结构的学习，请同学们讨论关节软骨的修复能力；（</w:t>
      </w:r>
      <w:r>
        <w:rPr>
          <w:rFonts w:ascii="宋体" w:eastAsia="宋体" w:hAnsi="宋体" w:hint="eastAsia"/>
          <w:szCs w:val="21"/>
        </w:rPr>
        <w:t>2</w:t>
      </w:r>
      <w:r>
        <w:rPr>
          <w:rFonts w:ascii="宋体" w:eastAsia="宋体" w:hAnsi="宋体" w:hint="eastAsia"/>
          <w:szCs w:val="21"/>
        </w:rPr>
        <w:t>）通过成骨细胞和破骨细胞知识的学习，引导学生对骨质疏松症的发病机制以及临床表现，进行相关资料的查阅及讨论。</w:t>
      </w:r>
      <w:r>
        <w:rPr>
          <w:rFonts w:ascii="宋体" w:eastAsia="宋体" w:hAnsi="宋体" w:hint="eastAsia"/>
          <w:szCs w:val="21"/>
        </w:rPr>
        <w:t xml:space="preserve"> </w:t>
      </w:r>
    </w:p>
    <w:p w14:paraId="49119CCF"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B99A2D" w14:textId="65AB0498"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CDC2FE1" w14:textId="77777777" w:rsidR="004A2085" w:rsidRDefault="004A2085" w:rsidP="004A2085">
      <w:pPr>
        <w:widowControl/>
        <w:adjustRightInd w:val="0"/>
        <w:snapToGrid w:val="0"/>
        <w:spacing w:beforeLines="50" w:before="156" w:line="360" w:lineRule="auto"/>
        <w:rPr>
          <w:rFonts w:ascii="宋体" w:eastAsia="宋体" w:hAnsi="宋体" w:cs="TimesNewRomanPSMT" w:hint="eastAsia"/>
          <w:color w:val="000000"/>
          <w:kern w:val="0"/>
          <w:szCs w:val="21"/>
        </w:rPr>
      </w:pPr>
    </w:p>
    <w:p w14:paraId="425C762E"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第七章</w:t>
      </w:r>
      <w:r>
        <w:rPr>
          <w:rFonts w:hint="eastAsia"/>
          <w:b/>
          <w:color w:val="000000" w:themeColor="text1"/>
          <w:sz w:val="24"/>
        </w:rPr>
        <w:t xml:space="preserve"> </w:t>
      </w:r>
      <w:r>
        <w:rPr>
          <w:rFonts w:hint="eastAsia"/>
          <w:b/>
          <w:color w:val="000000" w:themeColor="text1"/>
          <w:sz w:val="24"/>
        </w:rPr>
        <w:t>肌组织（</w:t>
      </w:r>
      <w:r>
        <w:rPr>
          <w:b/>
          <w:color w:val="000000" w:themeColor="text1"/>
          <w:sz w:val="24"/>
        </w:rPr>
        <w:t>2</w:t>
      </w:r>
      <w:r>
        <w:rPr>
          <w:rFonts w:hint="eastAsia"/>
          <w:b/>
          <w:color w:val="000000" w:themeColor="text1"/>
          <w:sz w:val="24"/>
        </w:rPr>
        <w:t>学时）</w:t>
      </w:r>
    </w:p>
    <w:p w14:paraId="702EA7A3" w14:textId="77777777" w:rsidR="003D3561" w:rsidRDefault="003D3561">
      <w:pPr>
        <w:adjustRightInd w:val="0"/>
        <w:snapToGrid w:val="0"/>
        <w:spacing w:line="400" w:lineRule="exact"/>
        <w:ind w:firstLine="200"/>
        <w:jc w:val="center"/>
        <w:rPr>
          <w:rFonts w:eastAsia="黑体"/>
          <w:color w:val="000000" w:themeColor="text1"/>
          <w:sz w:val="24"/>
        </w:rPr>
      </w:pPr>
    </w:p>
    <w:p w14:paraId="48E20BC1"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2E9C88D" w14:textId="77777777" w:rsidR="003D3561" w:rsidRDefault="004A2085">
      <w:pPr>
        <w:widowControl/>
        <w:adjustRightInd w:val="0"/>
        <w:snapToGrid w:val="0"/>
        <w:spacing w:beforeLines="50" w:before="156" w:line="360" w:lineRule="auto"/>
        <w:ind w:firstLineChars="200" w:firstLine="420"/>
        <w:rPr>
          <w:rFonts w:ascii="宋体" w:eastAsia="宋体" w:hAnsi="宋体"/>
          <w:szCs w:val="21"/>
        </w:rPr>
      </w:pPr>
      <w:r>
        <w:rPr>
          <w:rFonts w:ascii="宋体" w:eastAsia="宋体" w:hAnsi="宋体" w:cs="宋体" w:hint="eastAsia"/>
          <w:color w:val="000000"/>
          <w:kern w:val="0"/>
          <w:szCs w:val="21"/>
        </w:rPr>
        <w:t>通过本章教学，要求学生掌握三种肌纤维的光镜结构和功能，掌握骨骼肌和心肌的超微结构，了解平滑肌的超微结构</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p>
    <w:p w14:paraId="7DBF901A"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082F34"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lastRenderedPageBreak/>
        <w:t>教学重点：</w:t>
      </w:r>
      <w:r>
        <w:rPr>
          <w:rFonts w:ascii="宋体" w:eastAsia="宋体" w:hAnsi="宋体"/>
          <w:szCs w:val="21"/>
        </w:rPr>
        <w:t>1</w:t>
      </w:r>
      <w:r>
        <w:rPr>
          <w:rFonts w:ascii="宋体" w:eastAsia="宋体" w:hAnsi="宋体"/>
          <w:szCs w:val="21"/>
        </w:rPr>
        <w:t>、</w:t>
      </w:r>
      <w:r>
        <w:rPr>
          <w:rFonts w:ascii="宋体" w:eastAsia="宋体" w:hAnsi="宋体" w:hint="eastAsia"/>
          <w:szCs w:val="21"/>
        </w:rPr>
        <w:t>肌肉的结构特点；</w:t>
      </w:r>
      <w:r>
        <w:rPr>
          <w:rFonts w:ascii="宋体" w:eastAsia="宋体" w:hAnsi="宋体"/>
          <w:szCs w:val="21"/>
        </w:rPr>
        <w:t>2</w:t>
      </w:r>
      <w:r>
        <w:rPr>
          <w:rFonts w:ascii="宋体" w:eastAsia="宋体" w:hAnsi="宋体"/>
          <w:szCs w:val="21"/>
        </w:rPr>
        <w:t>、</w:t>
      </w:r>
      <w:r>
        <w:rPr>
          <w:rFonts w:ascii="宋体" w:eastAsia="宋体" w:hAnsi="宋体" w:hint="eastAsia"/>
          <w:szCs w:val="21"/>
        </w:rPr>
        <w:t>骨骼肌纤维的光镜结构特点；</w:t>
      </w:r>
      <w:r>
        <w:rPr>
          <w:rFonts w:ascii="宋体" w:eastAsia="宋体" w:hAnsi="宋体" w:hint="eastAsia"/>
          <w:szCs w:val="21"/>
        </w:rPr>
        <w:t>3</w:t>
      </w:r>
      <w:r>
        <w:rPr>
          <w:rFonts w:ascii="宋体" w:eastAsia="宋体" w:hAnsi="宋体" w:hint="eastAsia"/>
          <w:szCs w:val="21"/>
        </w:rPr>
        <w:t>、肌原纤维，横小管和肌浆网的超微结构及在肌纤维收缩中的作用；</w:t>
      </w:r>
      <w:r>
        <w:rPr>
          <w:rFonts w:ascii="宋体" w:eastAsia="宋体" w:hAnsi="宋体"/>
          <w:szCs w:val="21"/>
        </w:rPr>
        <w:t>4</w:t>
      </w:r>
      <w:r>
        <w:rPr>
          <w:rFonts w:ascii="宋体" w:eastAsia="宋体" w:hAnsi="宋体"/>
          <w:szCs w:val="21"/>
        </w:rPr>
        <w:t>、</w:t>
      </w:r>
      <w:r>
        <w:rPr>
          <w:rFonts w:ascii="宋体" w:eastAsia="宋体" w:hAnsi="宋体" w:hint="eastAsia"/>
          <w:szCs w:val="21"/>
        </w:rPr>
        <w:t>粗细肌丝的蛋白质组成；</w:t>
      </w:r>
      <w:r>
        <w:rPr>
          <w:rFonts w:ascii="宋体" w:eastAsia="宋体" w:hAnsi="宋体"/>
          <w:szCs w:val="21"/>
        </w:rPr>
        <w:t>5</w:t>
      </w:r>
      <w:r>
        <w:rPr>
          <w:rFonts w:ascii="宋体" w:eastAsia="宋体" w:hAnsi="宋体"/>
          <w:szCs w:val="21"/>
        </w:rPr>
        <w:t>、</w:t>
      </w:r>
      <w:r>
        <w:rPr>
          <w:rFonts w:ascii="宋体" w:eastAsia="宋体" w:hAnsi="宋体" w:hint="eastAsia"/>
          <w:szCs w:val="21"/>
        </w:rPr>
        <w:t>心肌的光镜结构和超微结构特点；</w:t>
      </w:r>
      <w:r>
        <w:rPr>
          <w:rFonts w:ascii="宋体" w:eastAsia="宋体" w:hAnsi="宋体"/>
          <w:szCs w:val="21"/>
        </w:rPr>
        <w:t>6</w:t>
      </w:r>
      <w:r>
        <w:rPr>
          <w:rFonts w:ascii="宋体" w:eastAsia="宋体" w:hAnsi="宋体" w:hint="eastAsia"/>
          <w:szCs w:val="21"/>
        </w:rPr>
        <w:t>、平滑肌的光镜结构</w:t>
      </w:r>
      <w:r>
        <w:rPr>
          <w:rFonts w:ascii="宋体" w:eastAsia="宋体" w:hAnsi="宋体"/>
          <w:szCs w:val="21"/>
        </w:rPr>
        <w:t>。</w:t>
      </w:r>
    </w:p>
    <w:p w14:paraId="0A07BE2D"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骨骼肌收缩原理的理解。</w:t>
      </w:r>
    </w:p>
    <w:p w14:paraId="6617877B"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B5704C" w14:textId="77777777" w:rsidR="003D3561" w:rsidRDefault="004A2085">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肌组织的一般特性和分类；</w:t>
      </w:r>
    </w:p>
    <w:p w14:paraId="5EA1DBB0" w14:textId="77777777" w:rsidR="003D3561" w:rsidRDefault="004A2085">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骨骼肌的光镜结构和超微结构（肌原纤维、横小管和肌浆网的结构特点）及骨骼肌纤维的收缩原理；</w:t>
      </w:r>
    </w:p>
    <w:p w14:paraId="0275E51A" w14:textId="77777777" w:rsidR="003D3561" w:rsidRDefault="004A2085">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心肌的光镜结构和超微结构特点；</w:t>
      </w:r>
    </w:p>
    <w:p w14:paraId="7FE2DB13" w14:textId="77777777" w:rsidR="003D3561" w:rsidRDefault="004A2085">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平滑肌的光镜结构和超微结构特点。</w:t>
      </w:r>
    </w:p>
    <w:p w14:paraId="3CFB76CB"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16092323"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7795C3F0"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激发、互动、自主教学：（根据本章所学肌组织的基本理论知识，鼓励同学们主动调研相关知识，了解最新的前沿动态，分工合作、分组汇报讨论）：（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）通过骨骼肌和心肌的超微结构特征知识的学习，请同学们比较骨骼肌和心肌的收缩和舒张有何不同？（</w:t>
      </w:r>
      <w:r>
        <w:rPr>
          <w:rFonts w:ascii="宋体" w:eastAsia="宋体" w:hAnsi="宋体" w:hint="eastAsia"/>
          <w:szCs w:val="21"/>
        </w:rPr>
        <w:t>2</w:t>
      </w:r>
      <w:r>
        <w:rPr>
          <w:rFonts w:ascii="宋体" w:eastAsia="宋体" w:hAnsi="宋体" w:hint="eastAsia"/>
          <w:szCs w:val="21"/>
        </w:rPr>
        <w:t>）通过骨骼肌纤维知识的学习，引导学生对横纹肌溶解症的发病机制以及临床表现，进行相关资料的查阅及讨论。</w:t>
      </w:r>
      <w:r>
        <w:rPr>
          <w:rFonts w:ascii="宋体" w:eastAsia="宋体" w:hAnsi="宋体" w:hint="eastAsia"/>
          <w:szCs w:val="21"/>
        </w:rPr>
        <w:t xml:space="preserve"> </w:t>
      </w:r>
    </w:p>
    <w:p w14:paraId="478AC04E"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003C64"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711989D0"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0FF10C7D"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第八章</w:t>
      </w:r>
      <w:r>
        <w:rPr>
          <w:rFonts w:hint="eastAsia"/>
          <w:b/>
          <w:color w:val="000000" w:themeColor="text1"/>
          <w:sz w:val="24"/>
        </w:rPr>
        <w:t xml:space="preserve"> </w:t>
      </w:r>
      <w:r>
        <w:rPr>
          <w:rFonts w:hint="eastAsia"/>
          <w:b/>
          <w:color w:val="000000" w:themeColor="text1"/>
          <w:sz w:val="24"/>
        </w:rPr>
        <w:t>神经组织（</w:t>
      </w:r>
      <w:r>
        <w:rPr>
          <w:b/>
          <w:color w:val="000000" w:themeColor="text1"/>
          <w:sz w:val="24"/>
        </w:rPr>
        <w:t>3</w:t>
      </w:r>
      <w:r>
        <w:rPr>
          <w:rFonts w:hint="eastAsia"/>
          <w:b/>
          <w:color w:val="000000" w:themeColor="text1"/>
          <w:sz w:val="24"/>
        </w:rPr>
        <w:t>学时）</w:t>
      </w:r>
    </w:p>
    <w:p w14:paraId="2D78DFA4" w14:textId="77777777" w:rsidR="003D3561" w:rsidRDefault="003D3561">
      <w:pPr>
        <w:snapToGrid w:val="0"/>
        <w:spacing w:line="400" w:lineRule="exact"/>
        <w:rPr>
          <w:b/>
          <w:color w:val="000000" w:themeColor="text1"/>
          <w:sz w:val="24"/>
        </w:rPr>
      </w:pPr>
    </w:p>
    <w:p w14:paraId="11287451"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80303D1" w14:textId="77777777" w:rsidR="003D3561" w:rsidRDefault="004A2085">
      <w:pPr>
        <w:widowControl/>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了解神经组织的组成及其与神经系统的关系，掌握神经元的光镜结构和超微结构特点以及与功能的联系，了解神经元的分类，掌握化学性突触的超微结构特点，了解神经胶质细胞的分类、结构特点及功能，了解神经纤维的类型与结构，了解神经的结构，了解神经末梢的概念、分类和几种代表性神经末梢的结构和功能。</w:t>
      </w:r>
    </w:p>
    <w:p w14:paraId="06B65234"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B7C503D"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lastRenderedPageBreak/>
        <w:t>教学重点：</w:t>
      </w:r>
      <w:r>
        <w:rPr>
          <w:rFonts w:ascii="宋体" w:eastAsia="宋体" w:hAnsi="宋体" w:hint="eastAsia"/>
          <w:szCs w:val="21"/>
        </w:rPr>
        <w:t>1</w:t>
      </w:r>
      <w:r>
        <w:rPr>
          <w:rFonts w:ascii="宋体" w:eastAsia="宋体" w:hAnsi="宋体" w:hint="eastAsia"/>
          <w:szCs w:val="21"/>
        </w:rPr>
        <w:t>、神经元的光镜结构和超微结构特点及其与功能的联系；</w:t>
      </w:r>
      <w:r>
        <w:rPr>
          <w:rFonts w:ascii="宋体" w:eastAsia="宋体" w:hAnsi="宋体" w:hint="eastAsia"/>
          <w:szCs w:val="21"/>
        </w:rPr>
        <w:t>2</w:t>
      </w:r>
      <w:r>
        <w:rPr>
          <w:rFonts w:ascii="宋体" w:eastAsia="宋体" w:hAnsi="宋体" w:hint="eastAsia"/>
          <w:szCs w:val="21"/>
        </w:rPr>
        <w:t>、化学性突触的超微结构</w:t>
      </w:r>
      <w:r>
        <w:rPr>
          <w:rFonts w:ascii="宋体" w:eastAsia="宋体" w:hAnsi="宋体"/>
          <w:szCs w:val="21"/>
        </w:rPr>
        <w:t>。</w:t>
      </w:r>
    </w:p>
    <w:p w14:paraId="0B1EE23F"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化学性突触的超微结构。</w:t>
      </w:r>
    </w:p>
    <w:p w14:paraId="3ADA3333"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FEAFABA"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神经组织的基本结构，神经组织与神经系统的关系。</w:t>
      </w:r>
    </w:p>
    <w:p w14:paraId="54A18B2F"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神经元：神经元的基本形态、神经元的胞体树突，轴突的光镜结构，超微结构及功能，神经元的分类。</w:t>
      </w:r>
    </w:p>
    <w:p w14:paraId="54656D34"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突触：突触的概念，化学性突触的光镜结构，超微结构及功能。</w:t>
      </w:r>
    </w:p>
    <w:p w14:paraId="521B49A4"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神经胶质细胞：中枢、周围各类神经胶质细胞的结构特点与功能。</w:t>
      </w:r>
    </w:p>
    <w:p w14:paraId="7BE50C0A"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神经纤维和神经：有髓神经纤维和无髓神经纤维的光镜结构，神经的一般结构。</w:t>
      </w:r>
    </w:p>
    <w:p w14:paraId="1D0BD851"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神经末梢的概念与分类、游离神经末梢、触觉小体、环层小体及肌梭的基本结构与功能，运动终板的结构与功能。</w:t>
      </w:r>
    </w:p>
    <w:p w14:paraId="6A76587D" w14:textId="77777777" w:rsidR="003D3561" w:rsidRDefault="003D3561">
      <w:pPr>
        <w:pStyle w:val="af0"/>
        <w:widowControl/>
        <w:adjustRightInd w:val="0"/>
        <w:snapToGrid w:val="0"/>
        <w:spacing w:line="360" w:lineRule="auto"/>
        <w:ind w:left="420" w:firstLineChars="0" w:firstLine="0"/>
        <w:rPr>
          <w:rFonts w:ascii="宋体" w:eastAsia="宋体" w:hAnsi="宋体" w:cs="宋体"/>
          <w:color w:val="000000"/>
          <w:kern w:val="0"/>
          <w:szCs w:val="21"/>
        </w:rPr>
      </w:pPr>
    </w:p>
    <w:p w14:paraId="592DB509"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4986FD40"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w:t>
      </w:r>
      <w:r>
        <w:rPr>
          <w:rFonts w:ascii="宋体" w:eastAsia="宋体" w:hAnsi="宋体" w:hint="eastAsia"/>
          <w:szCs w:val="21"/>
        </w:rPr>
        <w:t>知识体系，以苏州大学在线大学为平台，建立《组织学与胚胎学》在线课程，实施线上自主学习和线下见面课相结合的混合式教学。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）通过对神经光镜及电镜结构的学习，引导学生对“阿尔茨海默症”的发病机制以及临床表现进行相关资料的查阅及讨论；（</w:t>
      </w:r>
      <w:r>
        <w:rPr>
          <w:rFonts w:ascii="宋体" w:eastAsia="宋体" w:hAnsi="宋体" w:hint="eastAsia"/>
          <w:szCs w:val="21"/>
        </w:rPr>
        <w:t>2</w:t>
      </w:r>
      <w:r>
        <w:rPr>
          <w:rFonts w:ascii="宋体" w:eastAsia="宋体" w:hAnsi="宋体" w:hint="eastAsia"/>
          <w:szCs w:val="21"/>
        </w:rPr>
        <w:t>）通过对化学性突触超微机构知识的学习，引导学生对突触与学习、记忆关系进行分析、讨论。</w:t>
      </w:r>
    </w:p>
    <w:p w14:paraId="5AAE5811"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D755984" w14:textId="5625C3D2"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01D63D83" w14:textId="77777777" w:rsidR="004A2085" w:rsidRDefault="004A2085">
      <w:pPr>
        <w:widowControl/>
        <w:adjustRightInd w:val="0"/>
        <w:snapToGrid w:val="0"/>
        <w:spacing w:beforeLines="50" w:before="156" w:line="360" w:lineRule="auto"/>
        <w:ind w:firstLineChars="200" w:firstLine="420"/>
        <w:rPr>
          <w:rFonts w:ascii="宋体" w:eastAsia="宋体" w:hAnsi="宋体" w:cs="TimesNewRomanPSMT" w:hint="eastAsia"/>
          <w:color w:val="000000"/>
          <w:kern w:val="0"/>
          <w:szCs w:val="21"/>
        </w:rPr>
      </w:pPr>
    </w:p>
    <w:p w14:paraId="49F818E2"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第九章</w:t>
      </w:r>
      <w:r>
        <w:rPr>
          <w:rFonts w:hint="eastAsia"/>
          <w:b/>
          <w:color w:val="000000" w:themeColor="text1"/>
          <w:sz w:val="24"/>
        </w:rPr>
        <w:t xml:space="preserve"> </w:t>
      </w:r>
      <w:r>
        <w:rPr>
          <w:rFonts w:hint="eastAsia"/>
          <w:b/>
          <w:color w:val="000000" w:themeColor="text1"/>
          <w:sz w:val="24"/>
        </w:rPr>
        <w:t>循环系统（</w:t>
      </w:r>
      <w:r>
        <w:rPr>
          <w:b/>
          <w:color w:val="000000" w:themeColor="text1"/>
          <w:sz w:val="24"/>
        </w:rPr>
        <w:t>2</w:t>
      </w:r>
      <w:r>
        <w:rPr>
          <w:rFonts w:hint="eastAsia"/>
          <w:b/>
          <w:color w:val="000000" w:themeColor="text1"/>
          <w:sz w:val="24"/>
        </w:rPr>
        <w:t>学时）</w:t>
      </w:r>
    </w:p>
    <w:p w14:paraId="125A2542"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754059B" w14:textId="77777777" w:rsidR="003D3561" w:rsidRDefault="004A2085">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通过本章教学，要求学生掌握</w:t>
      </w:r>
      <w:r>
        <w:rPr>
          <w:rFonts w:ascii="宋体" w:eastAsia="宋体" w:hAnsi="宋体" w:cs="宋体" w:hint="eastAsia"/>
        </w:rPr>
        <w:t>动、静脉管壁的一般结构；大、中、小动脉的结构与功能；毛细血管的分类及各种毛细血管的超微结构与功能；静脉的一般结构特点；心脏壁各层结构及心脏传导系统的组成与功能</w:t>
      </w:r>
      <w:r>
        <w:rPr>
          <w:rFonts w:ascii="宋体" w:eastAsia="宋体" w:hAnsi="宋体" w:cs="宋体" w:hint="eastAsia"/>
          <w:color w:val="000000"/>
          <w:kern w:val="0"/>
          <w:szCs w:val="21"/>
        </w:rPr>
        <w:t>。了解动脉管壁内的特殊感受器；了解微循环和淋巴管系统。</w:t>
      </w:r>
    </w:p>
    <w:p w14:paraId="5D67E0BA"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5251C1B" w14:textId="77777777" w:rsidR="003D3561" w:rsidRDefault="004A2085">
      <w:pPr>
        <w:adjustRightInd w:val="0"/>
        <w:spacing w:line="360" w:lineRule="auto"/>
        <w:ind w:firstLineChars="100" w:firstLine="210"/>
        <w:jc w:val="left"/>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szCs w:val="21"/>
        </w:rPr>
        <w:t>、</w:t>
      </w:r>
      <w:r>
        <w:rPr>
          <w:rFonts w:ascii="宋体" w:eastAsia="宋体" w:hAnsi="宋体" w:cs="宋体" w:hint="eastAsia"/>
        </w:rPr>
        <w:t>动、静脉管壁的一般结构</w:t>
      </w:r>
      <w:r>
        <w:rPr>
          <w:rFonts w:ascii="宋体" w:eastAsia="宋体" w:hAnsi="宋体" w:hint="eastAsia"/>
          <w:szCs w:val="21"/>
        </w:rPr>
        <w:t>；</w:t>
      </w:r>
      <w:r>
        <w:rPr>
          <w:rFonts w:ascii="宋体" w:eastAsia="宋体" w:hAnsi="宋体"/>
          <w:szCs w:val="21"/>
        </w:rPr>
        <w:t>2</w:t>
      </w:r>
      <w:r>
        <w:rPr>
          <w:rFonts w:ascii="宋体" w:eastAsia="宋体" w:hAnsi="宋体"/>
          <w:szCs w:val="21"/>
        </w:rPr>
        <w:t>、</w:t>
      </w:r>
      <w:r>
        <w:rPr>
          <w:rFonts w:ascii="宋体" w:eastAsia="宋体" w:hAnsi="宋体" w:cs="宋体" w:hint="eastAsia"/>
        </w:rPr>
        <w:t>毛细血管的分类及超微结构</w:t>
      </w:r>
      <w:r>
        <w:rPr>
          <w:rFonts w:ascii="宋体" w:eastAsia="宋体" w:hAnsi="宋体" w:hint="eastAsia"/>
          <w:szCs w:val="21"/>
        </w:rPr>
        <w:t>；</w:t>
      </w:r>
      <w:r>
        <w:rPr>
          <w:rFonts w:ascii="宋体" w:eastAsia="宋体" w:hAnsi="宋体"/>
          <w:szCs w:val="21"/>
        </w:rPr>
        <w:t>3</w:t>
      </w:r>
      <w:r>
        <w:rPr>
          <w:rFonts w:ascii="宋体" w:eastAsia="宋体" w:hAnsi="宋体"/>
          <w:szCs w:val="21"/>
        </w:rPr>
        <w:t>、</w:t>
      </w:r>
      <w:r>
        <w:rPr>
          <w:rFonts w:ascii="宋体" w:eastAsia="宋体" w:hAnsi="宋体" w:cs="宋体" w:hint="eastAsia"/>
        </w:rPr>
        <w:t>心脏壁</w:t>
      </w:r>
    </w:p>
    <w:p w14:paraId="2BB41E2A" w14:textId="77777777" w:rsidR="003D3561" w:rsidRDefault="004A2085">
      <w:pPr>
        <w:adjustRightInd w:val="0"/>
        <w:spacing w:line="360" w:lineRule="auto"/>
        <w:ind w:firstLineChars="600" w:firstLine="1260"/>
        <w:jc w:val="left"/>
        <w:rPr>
          <w:rFonts w:ascii="宋体" w:eastAsia="宋体" w:hAnsi="宋体"/>
          <w:szCs w:val="21"/>
        </w:rPr>
      </w:pPr>
      <w:r>
        <w:rPr>
          <w:rFonts w:ascii="宋体" w:eastAsia="宋体" w:hAnsi="宋体" w:cs="宋体" w:hint="eastAsia"/>
        </w:rPr>
        <w:lastRenderedPageBreak/>
        <w:t>各层结构及心脏传导系统的组成与功能</w:t>
      </w:r>
      <w:r>
        <w:rPr>
          <w:rFonts w:ascii="宋体" w:eastAsia="宋体" w:hAnsi="宋体"/>
          <w:szCs w:val="21"/>
        </w:rPr>
        <w:t>。</w:t>
      </w:r>
    </w:p>
    <w:p w14:paraId="37F5E988" w14:textId="77777777" w:rsidR="003D3561" w:rsidRDefault="004A2085">
      <w:pPr>
        <w:adjustRightInd w:val="0"/>
        <w:snapToGrid w:val="0"/>
        <w:spacing w:line="360" w:lineRule="auto"/>
        <w:ind w:leftChars="100" w:left="1260" w:hangingChars="500" w:hanging="1050"/>
        <w:rPr>
          <w:rFonts w:ascii="宋体" w:eastAsia="宋体" w:hAnsi="宋体"/>
          <w:szCs w:val="21"/>
        </w:rPr>
      </w:pPr>
      <w:r>
        <w:rPr>
          <w:rFonts w:ascii="宋体" w:eastAsia="宋体" w:hAnsi="宋体" w:hint="eastAsia"/>
          <w:szCs w:val="21"/>
        </w:rPr>
        <w:t>教学难点：</w:t>
      </w:r>
      <w:r>
        <w:rPr>
          <w:rFonts w:ascii="宋体" w:eastAsia="宋体" w:hAnsi="宋体" w:hint="eastAsia"/>
          <w:szCs w:val="21"/>
        </w:rPr>
        <w:t>1</w:t>
      </w:r>
      <w:r>
        <w:rPr>
          <w:rFonts w:ascii="宋体" w:eastAsia="宋体" w:hAnsi="宋体" w:hint="eastAsia"/>
          <w:szCs w:val="21"/>
        </w:rPr>
        <w:t>、血管的一般结构及与功能的关系；</w:t>
      </w:r>
      <w:r>
        <w:rPr>
          <w:rFonts w:ascii="宋体" w:eastAsia="宋体" w:hAnsi="宋体" w:hint="eastAsia"/>
          <w:szCs w:val="21"/>
        </w:rPr>
        <w:t>2</w:t>
      </w:r>
      <w:r>
        <w:rPr>
          <w:rFonts w:ascii="宋体" w:eastAsia="宋体" w:hAnsi="宋体" w:hint="eastAsia"/>
          <w:szCs w:val="21"/>
        </w:rPr>
        <w:t>、心脏壁结构及</w:t>
      </w:r>
      <w:r>
        <w:rPr>
          <w:rFonts w:ascii="宋体" w:eastAsia="宋体" w:hAnsi="宋体" w:cs="宋体" w:hint="eastAsia"/>
        </w:rPr>
        <w:t>心脏传导系统的组成与功能的关系</w:t>
      </w:r>
      <w:r>
        <w:rPr>
          <w:rFonts w:ascii="宋体" w:eastAsia="宋体" w:hAnsi="宋体" w:hint="eastAsia"/>
          <w:szCs w:val="21"/>
        </w:rPr>
        <w:t>。</w:t>
      </w:r>
    </w:p>
    <w:p w14:paraId="700CC9B0"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A2697D" w14:textId="77777777" w:rsidR="003D3561" w:rsidRDefault="004A2085">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动、静脉管壁的一般结构（内膜、中膜、外膜各自的结构特点以及在不同动静脉中的区别和特点）</w:t>
      </w:r>
      <w:r>
        <w:rPr>
          <w:rFonts w:ascii="宋体" w:eastAsia="宋体" w:hAnsi="宋体" w:cs="宋体" w:hint="eastAsia"/>
          <w:color w:val="000000"/>
          <w:kern w:val="0"/>
          <w:szCs w:val="21"/>
        </w:rPr>
        <w:t>；</w:t>
      </w:r>
    </w:p>
    <w:p w14:paraId="32B5A053" w14:textId="77777777" w:rsidR="003D3561" w:rsidRDefault="004A2085">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毛细血管的分类及超微结构（三种毛细血管各自的特点、分布及功能）</w:t>
      </w:r>
      <w:r>
        <w:rPr>
          <w:rFonts w:ascii="宋体" w:eastAsia="宋体" w:hAnsi="宋体" w:cs="宋体" w:hint="eastAsia"/>
          <w:color w:val="000000"/>
          <w:kern w:val="0"/>
          <w:szCs w:val="21"/>
        </w:rPr>
        <w:t>；</w:t>
      </w:r>
    </w:p>
    <w:p w14:paraId="7CD467AA" w14:textId="77777777" w:rsidR="003D3561" w:rsidRDefault="004A2085">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心脏壁各层结构及心脏传导系统的组成与功能（心内膜、心肌膜、心外膜的结构特点；心传导系统的组成及起搏细胞、移行细胞、浦肯野纤维的结构特点及功能）</w:t>
      </w:r>
      <w:r>
        <w:rPr>
          <w:rFonts w:ascii="宋体" w:eastAsia="宋体" w:hAnsi="宋体" w:cs="宋体" w:hint="eastAsia"/>
          <w:color w:val="000000"/>
          <w:kern w:val="0"/>
          <w:szCs w:val="21"/>
        </w:rPr>
        <w:t>。</w:t>
      </w:r>
    </w:p>
    <w:p w14:paraId="7B99EAF3"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5AD778C4"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1740E739"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w:t>
      </w:r>
      <w:r>
        <w:rPr>
          <w:rFonts w:ascii="宋体" w:eastAsia="宋体" w:hAnsi="宋体" w:hint="eastAsia"/>
          <w:szCs w:val="21"/>
        </w:rPr>
        <w:t>线大学为平台，建立《组织学与胚胎学》在线课程，实施线上自主学习和线下见面课相结合的混合式教学。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）通过血管壁一般结构的学习，请同学们比较不同管径的动脉和静脉的结构特点及相应的功能，并学习讨论临床上的血管病变的机制；（</w:t>
      </w:r>
      <w:r>
        <w:rPr>
          <w:rFonts w:ascii="宋体" w:eastAsia="宋体" w:hAnsi="宋体" w:hint="eastAsia"/>
          <w:szCs w:val="21"/>
        </w:rPr>
        <w:t>2</w:t>
      </w:r>
      <w:r>
        <w:rPr>
          <w:rFonts w:ascii="宋体" w:eastAsia="宋体" w:hAnsi="宋体" w:hint="eastAsia"/>
          <w:szCs w:val="21"/>
        </w:rPr>
        <w:t>）通过毛细血管的分类、分布的学习，讨论不同部位毛细血管的特点及相应功能；（</w:t>
      </w:r>
      <w:r>
        <w:rPr>
          <w:rFonts w:ascii="宋体" w:eastAsia="宋体" w:hAnsi="宋体" w:hint="eastAsia"/>
          <w:szCs w:val="21"/>
        </w:rPr>
        <w:t>3</w:t>
      </w:r>
      <w:r>
        <w:rPr>
          <w:rFonts w:ascii="宋体" w:eastAsia="宋体" w:hAnsi="宋体" w:hint="eastAsia"/>
          <w:szCs w:val="21"/>
        </w:rPr>
        <w:t>）通过心脏壁结构及心脏传导系统的学习，查阅资料并讨论风湿性心脏病、心脏传导阻滞、窦性</w:t>
      </w:r>
      <w:r>
        <w:rPr>
          <w:rFonts w:ascii="宋体" w:eastAsia="宋体" w:hAnsi="宋体" w:hint="eastAsia"/>
          <w:szCs w:val="21"/>
        </w:rPr>
        <w:t>心律、房性心律失常的概念及原理。</w:t>
      </w:r>
    </w:p>
    <w:p w14:paraId="2FF33E64" w14:textId="77777777" w:rsidR="003D3561" w:rsidRDefault="003D3561">
      <w:pPr>
        <w:adjustRightInd w:val="0"/>
        <w:snapToGrid w:val="0"/>
        <w:spacing w:line="360" w:lineRule="auto"/>
        <w:rPr>
          <w:rFonts w:ascii="宋体" w:eastAsia="宋体" w:hAnsi="宋体"/>
          <w:szCs w:val="21"/>
        </w:rPr>
      </w:pPr>
    </w:p>
    <w:p w14:paraId="21AD3D26" w14:textId="77777777" w:rsidR="003D3561" w:rsidRDefault="004A2085">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0FA4D6"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09336AE8"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1498EC7F"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第十章</w:t>
      </w:r>
      <w:r>
        <w:rPr>
          <w:rFonts w:hint="eastAsia"/>
          <w:b/>
          <w:color w:val="000000" w:themeColor="text1"/>
          <w:sz w:val="24"/>
        </w:rPr>
        <w:t xml:space="preserve"> </w:t>
      </w:r>
      <w:r>
        <w:rPr>
          <w:rFonts w:hint="eastAsia"/>
          <w:b/>
          <w:color w:val="000000" w:themeColor="text1"/>
          <w:sz w:val="24"/>
        </w:rPr>
        <w:t>免疫系统（</w:t>
      </w:r>
      <w:r>
        <w:rPr>
          <w:rFonts w:hint="eastAsia"/>
          <w:b/>
          <w:color w:val="000000" w:themeColor="text1"/>
          <w:sz w:val="24"/>
        </w:rPr>
        <w:t>3</w:t>
      </w:r>
      <w:r>
        <w:rPr>
          <w:rFonts w:hint="eastAsia"/>
          <w:b/>
          <w:color w:val="000000" w:themeColor="text1"/>
          <w:sz w:val="24"/>
        </w:rPr>
        <w:t>学时）</w:t>
      </w:r>
    </w:p>
    <w:p w14:paraId="49B5900A"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563A98C" w14:textId="77777777" w:rsidR="003D3561" w:rsidRDefault="004A2085">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通过本章教学，要求学生掌握</w:t>
      </w:r>
      <w:r>
        <w:rPr>
          <w:rFonts w:hint="eastAsia"/>
        </w:rPr>
        <w:t>淋巴细胞的主要类型及功能</w:t>
      </w:r>
      <w:r>
        <w:rPr>
          <w:rFonts w:ascii="宋体" w:eastAsia="宋体" w:hAnsi="宋体" w:cs="宋体" w:hint="eastAsia"/>
        </w:rPr>
        <w:t>；</w:t>
      </w:r>
      <w:r>
        <w:rPr>
          <w:rFonts w:hint="eastAsia"/>
        </w:rPr>
        <w:t>单核吞噬细胞系统的概念</w:t>
      </w:r>
      <w:r>
        <w:rPr>
          <w:rFonts w:ascii="宋体" w:eastAsia="宋体" w:hAnsi="宋体" w:cs="宋体" w:hint="eastAsia"/>
        </w:rPr>
        <w:t>；</w:t>
      </w:r>
      <w:r>
        <w:rPr>
          <w:rFonts w:ascii="宋体" w:eastAsia="宋体" w:hAnsi="宋体" w:cs="宋体" w:hint="eastAsia"/>
          <w:color w:val="000000"/>
          <w:kern w:val="0"/>
          <w:szCs w:val="21"/>
        </w:rPr>
        <w:t>抗原呈递细胞（</w:t>
      </w:r>
      <w:r>
        <w:rPr>
          <w:rFonts w:ascii="Times New Roman" w:eastAsia="宋体" w:hAnsi="Times New Roman" w:cs="Times New Roman"/>
        </w:rPr>
        <w:t>APC</w:t>
      </w:r>
      <w:r>
        <w:rPr>
          <w:rFonts w:ascii="宋体" w:eastAsia="宋体" w:hAnsi="宋体" w:cs="宋体" w:hint="eastAsia"/>
          <w:color w:val="000000"/>
          <w:kern w:val="0"/>
          <w:szCs w:val="21"/>
        </w:rPr>
        <w:t>）</w:t>
      </w:r>
      <w:r>
        <w:rPr>
          <w:rFonts w:ascii="宋体" w:eastAsia="宋体" w:hAnsi="宋体" w:cs="宋体" w:hint="eastAsia"/>
        </w:rPr>
        <w:t>的概念；淋巴组织的结构特点；中枢淋巴器官和周围淋巴器官的结构和功能。</w:t>
      </w:r>
      <w:r>
        <w:rPr>
          <w:rFonts w:ascii="宋体" w:eastAsia="宋体" w:hAnsi="宋体" w:cs="宋体" w:hint="eastAsia"/>
          <w:color w:val="000000"/>
          <w:kern w:val="0"/>
          <w:szCs w:val="21"/>
        </w:rPr>
        <w:t>了解免疫系统的组成、功能及发挥功能的分子基础；了解抗原呈递的机制。</w:t>
      </w:r>
    </w:p>
    <w:p w14:paraId="6B6C387F"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1C05BC5" w14:textId="77777777" w:rsidR="003D3561" w:rsidRDefault="004A2085">
      <w:pPr>
        <w:spacing w:line="360" w:lineRule="auto"/>
        <w:ind w:leftChars="100" w:left="1260" w:hangingChars="500" w:hanging="1050"/>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rPr>
        <w:t>淋巴细胞的主要类群和功能，淋巴细胞再循环的途径和意义</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rPr>
        <w:t>单核吞噬细胞系统的概念及在不同组织的分布；</w:t>
      </w:r>
      <w:r>
        <w:rPr>
          <w:rFonts w:ascii="宋体" w:eastAsia="宋体" w:hAnsi="宋体" w:cs="宋体" w:hint="eastAsia"/>
        </w:rPr>
        <w:t>3</w:t>
      </w:r>
      <w:r>
        <w:rPr>
          <w:rFonts w:ascii="宋体" w:eastAsia="宋体" w:hAnsi="宋体" w:cs="宋体" w:hint="eastAsia"/>
        </w:rPr>
        <w:t>、</w:t>
      </w:r>
      <w:r>
        <w:rPr>
          <w:rFonts w:ascii="宋体" w:eastAsia="宋体" w:hAnsi="宋体" w:cs="宋体" w:hint="eastAsia"/>
        </w:rPr>
        <w:t>APC</w:t>
      </w:r>
      <w:r>
        <w:rPr>
          <w:rFonts w:ascii="宋体" w:eastAsia="宋体" w:hAnsi="宋体" w:cs="宋体" w:hint="eastAsia"/>
        </w:rPr>
        <w:t>的概念；</w:t>
      </w:r>
      <w:r>
        <w:rPr>
          <w:rFonts w:ascii="宋体" w:eastAsia="宋体" w:hAnsi="宋体" w:cs="宋体" w:hint="eastAsia"/>
        </w:rPr>
        <w:t>4</w:t>
      </w:r>
      <w:r>
        <w:rPr>
          <w:rFonts w:ascii="宋体" w:eastAsia="宋体" w:hAnsi="宋体" w:cs="宋体" w:hint="eastAsia"/>
          <w:szCs w:val="21"/>
        </w:rPr>
        <w:t>、</w:t>
      </w:r>
      <w:r>
        <w:rPr>
          <w:rFonts w:ascii="宋体" w:eastAsia="宋体" w:hAnsi="宋体" w:cs="宋体" w:hint="eastAsia"/>
        </w:rPr>
        <w:t>淋巴组织（弥散淋</w:t>
      </w:r>
      <w:r>
        <w:rPr>
          <w:rFonts w:ascii="宋体" w:eastAsia="宋体" w:hAnsi="宋体" w:cs="宋体" w:hint="eastAsia"/>
        </w:rPr>
        <w:lastRenderedPageBreak/>
        <w:t>巴组织和淋巴小结）的结构和功能；</w:t>
      </w:r>
      <w:r>
        <w:rPr>
          <w:rFonts w:ascii="宋体" w:eastAsia="宋体" w:hAnsi="宋体" w:cs="宋体" w:hint="eastAsia"/>
        </w:rPr>
        <w:t>5</w:t>
      </w:r>
      <w:r>
        <w:rPr>
          <w:rFonts w:ascii="宋体" w:eastAsia="宋体" w:hAnsi="宋体" w:cs="宋体" w:hint="eastAsia"/>
        </w:rPr>
        <w:t>、胸腺的结构和功能，血</w:t>
      </w:r>
      <w:r>
        <w:rPr>
          <w:rFonts w:ascii="宋体" w:eastAsia="宋体" w:hAnsi="宋体" w:cs="宋体" w:hint="eastAsia"/>
        </w:rPr>
        <w:t>-</w:t>
      </w:r>
      <w:r>
        <w:rPr>
          <w:rFonts w:ascii="宋体" w:eastAsia="宋体" w:hAnsi="宋体" w:cs="宋体" w:hint="eastAsia"/>
        </w:rPr>
        <w:t>胸腺屏障的组成和意义；</w:t>
      </w:r>
      <w:r>
        <w:rPr>
          <w:rFonts w:ascii="宋体" w:eastAsia="宋体" w:hAnsi="宋体" w:cs="宋体" w:hint="eastAsia"/>
        </w:rPr>
        <w:t>6</w:t>
      </w:r>
      <w:r>
        <w:rPr>
          <w:rFonts w:ascii="宋体" w:eastAsia="宋体" w:hAnsi="宋体" w:cs="宋体" w:hint="eastAsia"/>
        </w:rPr>
        <w:t>、淋巴结的结构和功能；</w:t>
      </w:r>
      <w:r>
        <w:rPr>
          <w:rFonts w:ascii="宋体" w:eastAsia="宋体" w:hAnsi="宋体" w:cs="宋体" w:hint="eastAsia"/>
        </w:rPr>
        <w:t>7</w:t>
      </w:r>
      <w:r>
        <w:rPr>
          <w:rFonts w:ascii="宋体" w:eastAsia="宋体" w:hAnsi="宋体" w:cs="宋体" w:hint="eastAsia"/>
        </w:rPr>
        <w:t>、脾的结构和功能，脾的血液通路。</w:t>
      </w:r>
    </w:p>
    <w:p w14:paraId="3B8D6351" w14:textId="77777777" w:rsidR="003D3561" w:rsidRDefault="004A2085">
      <w:pPr>
        <w:adjustRightInd w:val="0"/>
        <w:snapToGrid w:val="0"/>
        <w:spacing w:line="360" w:lineRule="auto"/>
        <w:ind w:firstLineChars="100" w:firstLine="210"/>
        <w:rPr>
          <w:rFonts w:ascii="宋体" w:eastAsia="宋体" w:hAnsi="宋体" w:cs="宋体"/>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cs="宋体" w:hint="eastAsia"/>
        </w:rPr>
        <w:t>淋巴器官的结构特点。</w:t>
      </w:r>
    </w:p>
    <w:p w14:paraId="3A27F098"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945CCB7"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1</w:t>
      </w:r>
      <w:r>
        <w:rPr>
          <w:rFonts w:ascii="宋体" w:eastAsia="宋体" w:hAnsi="宋体" w:cs="宋体" w:hint="eastAsia"/>
        </w:rPr>
        <w:t>）淋巴细胞的主要类群和功能（</w:t>
      </w:r>
      <w:r>
        <w:rPr>
          <w:rFonts w:ascii="宋体" w:eastAsia="宋体" w:hAnsi="宋体" w:cs="宋体" w:hint="eastAsia"/>
        </w:rPr>
        <w:t>T</w:t>
      </w:r>
      <w:r>
        <w:rPr>
          <w:rFonts w:ascii="宋体" w:eastAsia="宋体" w:hAnsi="宋体" w:cs="宋体" w:hint="eastAsia"/>
        </w:rPr>
        <w:t>细胞、</w:t>
      </w:r>
      <w:r>
        <w:rPr>
          <w:rFonts w:ascii="宋体" w:eastAsia="宋体" w:hAnsi="宋体" w:cs="宋体" w:hint="eastAsia"/>
        </w:rPr>
        <w:t>B</w:t>
      </w:r>
      <w:r>
        <w:rPr>
          <w:rFonts w:ascii="宋体" w:eastAsia="宋体" w:hAnsi="宋体" w:cs="宋体" w:hint="eastAsia"/>
        </w:rPr>
        <w:t>细胞的分类及功能），淋巴细胞再循环的途径和</w:t>
      </w:r>
    </w:p>
    <w:p w14:paraId="75CB459E" w14:textId="77777777" w:rsidR="003D3561" w:rsidRDefault="004A2085">
      <w:pPr>
        <w:pStyle w:val="af0"/>
        <w:widowControl/>
        <w:adjustRightInd w:val="0"/>
        <w:snapToGrid w:val="0"/>
        <w:spacing w:line="360" w:lineRule="auto"/>
        <w:rPr>
          <w:rFonts w:ascii="宋体" w:eastAsia="宋体" w:hAnsi="宋体" w:cs="宋体"/>
          <w:color w:val="000000"/>
          <w:kern w:val="0"/>
          <w:szCs w:val="21"/>
        </w:rPr>
      </w:pPr>
      <w:r>
        <w:rPr>
          <w:rFonts w:ascii="宋体" w:eastAsia="宋体" w:hAnsi="宋体" w:cs="宋体" w:hint="eastAsia"/>
        </w:rPr>
        <w:t>意义</w:t>
      </w:r>
      <w:r>
        <w:rPr>
          <w:rFonts w:ascii="宋体" w:eastAsia="宋体" w:hAnsi="宋体" w:cs="宋体" w:hint="eastAsia"/>
          <w:color w:val="000000"/>
          <w:kern w:val="0"/>
          <w:szCs w:val="21"/>
        </w:rPr>
        <w:t>；</w:t>
      </w:r>
    </w:p>
    <w:p w14:paraId="123AC6FF"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2</w:t>
      </w:r>
      <w:r>
        <w:rPr>
          <w:rFonts w:ascii="宋体" w:eastAsia="宋体" w:hAnsi="宋体" w:cs="宋体" w:hint="eastAsia"/>
        </w:rPr>
        <w:t>）单核吞噬细胞系统的概念及在不同组织的分布；</w:t>
      </w:r>
    </w:p>
    <w:p w14:paraId="73F0DD34"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3</w:t>
      </w:r>
      <w:r>
        <w:rPr>
          <w:rFonts w:ascii="宋体" w:eastAsia="宋体" w:hAnsi="宋体" w:cs="宋体" w:hint="eastAsia"/>
        </w:rPr>
        <w:t>）</w:t>
      </w:r>
      <w:r>
        <w:rPr>
          <w:rFonts w:ascii="宋体" w:eastAsia="宋体" w:hAnsi="宋体" w:cs="宋体" w:hint="eastAsia"/>
        </w:rPr>
        <w:t>APC</w:t>
      </w:r>
      <w:r>
        <w:rPr>
          <w:rFonts w:ascii="宋体" w:eastAsia="宋体" w:hAnsi="宋体" w:cs="宋体" w:hint="eastAsia"/>
        </w:rPr>
        <w:t>的概念和分布；</w:t>
      </w:r>
    </w:p>
    <w:p w14:paraId="7A631969"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4</w:t>
      </w:r>
      <w:r>
        <w:rPr>
          <w:rFonts w:ascii="宋体" w:eastAsia="宋体" w:hAnsi="宋体" w:cs="宋体" w:hint="eastAsia"/>
        </w:rPr>
        <w:t>）淋巴组织（弥散淋巴组织和淋巴小结）的结构和功能；</w:t>
      </w:r>
    </w:p>
    <w:p w14:paraId="46D2C55C" w14:textId="77777777" w:rsidR="003D3561" w:rsidRDefault="004A2085">
      <w:pPr>
        <w:pStyle w:val="af0"/>
        <w:widowControl/>
        <w:adjustRightInd w:val="0"/>
        <w:snapToGrid w:val="0"/>
        <w:spacing w:line="360" w:lineRule="auto"/>
        <w:ind w:firstLineChars="0" w:firstLine="0"/>
        <w:rPr>
          <w:rFonts w:ascii="宋体" w:eastAsia="宋体" w:hAnsi="宋体" w:cs="宋体"/>
          <w:color w:val="000000"/>
          <w:kern w:val="0"/>
          <w:szCs w:val="21"/>
        </w:rPr>
      </w:pPr>
      <w:r>
        <w:rPr>
          <w:rFonts w:ascii="宋体" w:eastAsia="宋体" w:hAnsi="宋体" w:cs="宋体" w:hint="eastAsia"/>
        </w:rPr>
        <w:t>5</w:t>
      </w:r>
      <w:r>
        <w:rPr>
          <w:rFonts w:ascii="宋体" w:eastAsia="宋体" w:hAnsi="宋体" w:cs="宋体" w:hint="eastAsia"/>
        </w:rPr>
        <w:t>）胸腺的结构和功能以及血</w:t>
      </w:r>
      <w:r>
        <w:rPr>
          <w:rFonts w:ascii="宋体" w:eastAsia="宋体" w:hAnsi="宋体" w:cs="宋体" w:hint="eastAsia"/>
        </w:rPr>
        <w:t>-</w:t>
      </w:r>
      <w:r>
        <w:rPr>
          <w:rFonts w:ascii="宋体" w:eastAsia="宋体" w:hAnsi="宋体" w:cs="宋体" w:hint="eastAsia"/>
        </w:rPr>
        <w:t>胸腺屏障的组成和意义</w:t>
      </w:r>
      <w:r>
        <w:rPr>
          <w:rFonts w:ascii="宋体" w:eastAsia="宋体" w:hAnsi="宋体" w:cs="宋体" w:hint="eastAsia"/>
          <w:color w:val="000000"/>
          <w:kern w:val="0"/>
          <w:szCs w:val="21"/>
        </w:rPr>
        <w:t>；</w:t>
      </w:r>
    </w:p>
    <w:p w14:paraId="1EEA29C6" w14:textId="77777777" w:rsidR="003D3561" w:rsidRDefault="004A2085">
      <w:pPr>
        <w:pStyle w:val="af0"/>
        <w:widowControl/>
        <w:adjustRightInd w:val="0"/>
        <w:snapToGrid w:val="0"/>
        <w:spacing w:line="360" w:lineRule="auto"/>
        <w:ind w:firstLineChars="0" w:firstLine="0"/>
        <w:rPr>
          <w:rFonts w:ascii="宋体" w:eastAsia="宋体" w:hAnsi="宋体" w:cs="宋体"/>
          <w:color w:val="000000"/>
          <w:kern w:val="0"/>
          <w:szCs w:val="21"/>
        </w:rPr>
      </w:pPr>
      <w:r>
        <w:rPr>
          <w:rFonts w:ascii="宋体" w:eastAsia="宋体" w:hAnsi="宋体" w:cs="宋体" w:hint="eastAsia"/>
        </w:rPr>
        <w:t>6</w:t>
      </w:r>
      <w:r>
        <w:rPr>
          <w:rFonts w:ascii="宋体" w:eastAsia="宋体" w:hAnsi="宋体" w:cs="宋体" w:hint="eastAsia"/>
        </w:rPr>
        <w:t>）淋巴结的结构和功能</w:t>
      </w:r>
      <w:r>
        <w:rPr>
          <w:rFonts w:ascii="宋体" w:eastAsia="宋体" w:hAnsi="宋体" w:cs="宋体" w:hint="eastAsia"/>
          <w:color w:val="000000"/>
          <w:kern w:val="0"/>
          <w:szCs w:val="21"/>
        </w:rPr>
        <w:t>。</w:t>
      </w:r>
    </w:p>
    <w:p w14:paraId="1851521F"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7</w:t>
      </w:r>
      <w:r>
        <w:rPr>
          <w:rFonts w:ascii="宋体" w:eastAsia="宋体" w:hAnsi="宋体" w:cs="宋体" w:hint="eastAsia"/>
        </w:rPr>
        <w:t>）脾的结构和功能，脾的血液通路。</w:t>
      </w:r>
    </w:p>
    <w:p w14:paraId="02C823CA" w14:textId="77777777" w:rsidR="003D3561" w:rsidRDefault="003D3561">
      <w:pPr>
        <w:pStyle w:val="af0"/>
        <w:widowControl/>
        <w:adjustRightInd w:val="0"/>
        <w:snapToGrid w:val="0"/>
        <w:spacing w:line="360" w:lineRule="auto"/>
        <w:ind w:firstLineChars="0" w:firstLine="0"/>
        <w:rPr>
          <w:rFonts w:ascii="宋体" w:eastAsia="宋体" w:hAnsi="宋体" w:cs="宋体"/>
          <w:color w:val="000000"/>
          <w:kern w:val="0"/>
          <w:szCs w:val="21"/>
        </w:rPr>
      </w:pPr>
    </w:p>
    <w:p w14:paraId="5311BC85"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6A7A26BD"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szCs w:val="21"/>
        </w:rPr>
        <w:t xml:space="preserve"> </w:t>
      </w:r>
      <w:r>
        <w:rPr>
          <w:rFonts w:ascii="宋体" w:eastAsia="宋体" w:hAnsi="宋体" w:hint="eastAsia"/>
          <w:szCs w:val="21"/>
        </w:rPr>
        <w:t xml:space="preserve">B. </w:t>
      </w:r>
      <w:r>
        <w:rPr>
          <w:rFonts w:ascii="宋体" w:eastAsia="宋体" w:hAnsi="宋体" w:hint="eastAsia"/>
          <w:szCs w:val="21"/>
        </w:rPr>
        <w:t>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）通过淋巴细胞的学习，请同学们讨论淋巴细胞的功能与免疫治疗的关系；（</w:t>
      </w:r>
      <w:r>
        <w:rPr>
          <w:rFonts w:ascii="宋体" w:eastAsia="宋体" w:hAnsi="宋体" w:hint="eastAsia"/>
          <w:szCs w:val="21"/>
        </w:rPr>
        <w:t>2</w:t>
      </w:r>
      <w:r>
        <w:rPr>
          <w:rFonts w:ascii="宋体" w:eastAsia="宋体" w:hAnsi="宋体" w:hint="eastAsia"/>
          <w:szCs w:val="21"/>
        </w:rPr>
        <w:t>）通过淋巴结的学习，讨论淋巴结肿大的原因、机制以及与疾病的关系；（</w:t>
      </w:r>
      <w:r>
        <w:rPr>
          <w:rFonts w:ascii="宋体" w:eastAsia="宋体" w:hAnsi="宋体" w:hint="eastAsia"/>
          <w:szCs w:val="21"/>
        </w:rPr>
        <w:t>3</w:t>
      </w:r>
      <w:r>
        <w:rPr>
          <w:rFonts w:ascii="宋体" w:eastAsia="宋体" w:hAnsi="宋体" w:hint="eastAsia"/>
          <w:szCs w:val="21"/>
        </w:rPr>
        <w:t>）通过脾的学习，讨论脾的功能与各种脾肿大的原因及机制。</w:t>
      </w:r>
    </w:p>
    <w:p w14:paraId="6B2D0B22" w14:textId="77777777" w:rsidR="003D3561" w:rsidRDefault="004A2085">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10F576" w14:textId="1302857D"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2C7B70B" w14:textId="77777777" w:rsidR="004A2085" w:rsidRDefault="004A2085" w:rsidP="004A2085">
      <w:pPr>
        <w:widowControl/>
        <w:adjustRightInd w:val="0"/>
        <w:snapToGrid w:val="0"/>
        <w:spacing w:beforeLines="50" w:before="156" w:line="360" w:lineRule="auto"/>
        <w:rPr>
          <w:rFonts w:ascii="宋体" w:eastAsia="宋体" w:hAnsi="宋体" w:cs="TimesNewRomanPSMT" w:hint="eastAsia"/>
          <w:color w:val="000000"/>
          <w:kern w:val="0"/>
          <w:szCs w:val="21"/>
        </w:rPr>
      </w:pPr>
    </w:p>
    <w:p w14:paraId="37A58F1A"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第十一章</w:t>
      </w:r>
      <w:r>
        <w:rPr>
          <w:rFonts w:hint="eastAsia"/>
          <w:b/>
          <w:color w:val="000000" w:themeColor="text1"/>
          <w:sz w:val="24"/>
        </w:rPr>
        <w:t xml:space="preserve"> </w:t>
      </w:r>
      <w:r>
        <w:rPr>
          <w:rFonts w:hint="eastAsia"/>
          <w:b/>
          <w:color w:val="000000" w:themeColor="text1"/>
          <w:sz w:val="24"/>
        </w:rPr>
        <w:t>内分泌系统（</w:t>
      </w:r>
      <w:r>
        <w:rPr>
          <w:rFonts w:hint="eastAsia"/>
          <w:b/>
          <w:color w:val="000000" w:themeColor="text1"/>
          <w:sz w:val="24"/>
        </w:rPr>
        <w:t>3</w:t>
      </w:r>
      <w:r>
        <w:rPr>
          <w:rFonts w:hint="eastAsia"/>
          <w:b/>
          <w:color w:val="000000" w:themeColor="text1"/>
          <w:sz w:val="24"/>
        </w:rPr>
        <w:t>学时）</w:t>
      </w:r>
    </w:p>
    <w:p w14:paraId="0851151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9A3E2BC" w14:textId="77777777" w:rsidR="003D3561" w:rsidRDefault="004A2085">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通过本章教学，要求学生掌握</w:t>
      </w:r>
      <w:r>
        <w:rPr>
          <w:rFonts w:ascii="宋体" w:eastAsia="宋体" w:hAnsi="宋体" w:cs="宋体" w:hint="eastAsia"/>
        </w:rPr>
        <w:t>内分泌腺的结构特点、内分泌腺两类分泌细胞的结构特点及分布；甲状腺、甲状旁腺和肾上腺的光镜、电镜结构特点及分泌的激素；脑垂体的一般结构和分部，腺垂体各部和神经垂体的结构特点、激素来源。</w:t>
      </w:r>
      <w:r>
        <w:rPr>
          <w:rFonts w:ascii="宋体" w:eastAsia="宋体" w:hAnsi="宋体" w:cs="宋体" w:hint="eastAsia"/>
          <w:color w:val="000000"/>
          <w:kern w:val="0"/>
          <w:szCs w:val="21"/>
        </w:rPr>
        <w:t>了解</w:t>
      </w:r>
      <w:r>
        <w:rPr>
          <w:rFonts w:ascii="宋体" w:eastAsia="宋体" w:hAnsi="宋体" w:cs="宋体" w:hint="eastAsia"/>
        </w:rPr>
        <w:t>垂体门脉系统的组成及功能意义，下丘脑与腺垂体及神经垂体的关系；了解弥散神经内分泌系统的概念。</w:t>
      </w:r>
    </w:p>
    <w:p w14:paraId="0F3E210A" w14:textId="77777777" w:rsidR="003D3561" w:rsidRDefault="004A2085">
      <w:pPr>
        <w:adjustRightInd w:val="0"/>
        <w:spacing w:line="360" w:lineRule="auto"/>
        <w:ind w:rightChars="-675" w:right="-1418"/>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D862ED5" w14:textId="77777777" w:rsidR="003D3561" w:rsidRDefault="004A2085">
      <w:pPr>
        <w:adjustRightInd w:val="0"/>
        <w:snapToGrid w:val="0"/>
        <w:spacing w:line="360" w:lineRule="auto"/>
        <w:ind w:leftChars="100" w:left="1260" w:hangingChars="500" w:hanging="1050"/>
        <w:rPr>
          <w:rFonts w:ascii="宋体" w:eastAsia="宋体" w:hAnsi="宋体" w:cs="宋体"/>
        </w:rPr>
      </w:pPr>
      <w:r>
        <w:rPr>
          <w:rFonts w:ascii="宋体" w:eastAsia="宋体" w:hAnsi="宋体" w:cs="宋体" w:hint="eastAsia"/>
          <w:color w:val="000000"/>
          <w:kern w:val="0"/>
          <w:szCs w:val="21"/>
        </w:rPr>
        <w:lastRenderedPageBreak/>
        <w:t>教学重点：</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rPr>
        <w:t>内分泌腺的结构特点，两类分泌细胞的超微结构特点</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rPr>
        <w:t>甲状腺滤泡的结构、甲状腺激素的合成过程，滤泡旁细胞的分布和分泌的激素；</w:t>
      </w:r>
      <w:r>
        <w:rPr>
          <w:rFonts w:ascii="宋体" w:eastAsia="宋体" w:hAnsi="宋体" w:cs="宋体" w:hint="eastAsia"/>
        </w:rPr>
        <w:t>3</w:t>
      </w:r>
      <w:r>
        <w:rPr>
          <w:rFonts w:ascii="宋体" w:eastAsia="宋体" w:hAnsi="宋体" w:cs="宋体" w:hint="eastAsia"/>
        </w:rPr>
        <w:t>、甲状旁腺的结构和分泌的激素；</w:t>
      </w:r>
      <w:r>
        <w:rPr>
          <w:rFonts w:ascii="宋体" w:eastAsia="宋体" w:hAnsi="宋体" w:cs="宋体" w:hint="eastAsia"/>
        </w:rPr>
        <w:t>4</w:t>
      </w:r>
      <w:r>
        <w:rPr>
          <w:rFonts w:ascii="宋体" w:eastAsia="宋体" w:hAnsi="宋体" w:cs="宋体" w:hint="eastAsia"/>
        </w:rPr>
        <w:t>、肾上腺皮质各带的结构特征及分泌的激素，髓质嗜铬细胞的结构和分泌的激素；</w:t>
      </w:r>
      <w:r>
        <w:rPr>
          <w:rFonts w:ascii="宋体" w:eastAsia="宋体" w:hAnsi="宋体" w:cs="宋体" w:hint="eastAsia"/>
        </w:rPr>
        <w:t>5</w:t>
      </w:r>
      <w:r>
        <w:rPr>
          <w:rFonts w:ascii="宋体" w:eastAsia="宋体" w:hAnsi="宋体" w:cs="宋体" w:hint="eastAsia"/>
        </w:rPr>
        <w:t>、垂体的组成，腺垂体远侧部和神经垂体的结构特点、激素来源。</w:t>
      </w:r>
    </w:p>
    <w:p w14:paraId="7FBF960A" w14:textId="77777777" w:rsidR="003D3561" w:rsidRDefault="004A2085">
      <w:pPr>
        <w:adjustRightInd w:val="0"/>
        <w:snapToGrid w:val="0"/>
        <w:spacing w:line="360" w:lineRule="auto"/>
        <w:ind w:leftChars="100" w:left="1260" w:hangingChars="500" w:hanging="1050"/>
        <w:jc w:val="left"/>
        <w:rPr>
          <w:rFonts w:ascii="宋体" w:eastAsia="宋体" w:hAnsi="宋体" w:cs="宋体"/>
        </w:rPr>
      </w:pPr>
      <w:r>
        <w:rPr>
          <w:rFonts w:ascii="宋体" w:eastAsia="宋体" w:hAnsi="宋体" w:cs="宋体" w:hint="eastAsia"/>
          <w:szCs w:val="21"/>
        </w:rPr>
        <w:t>教学难点</w:t>
      </w:r>
      <w:r>
        <w:rPr>
          <w:rFonts w:ascii="宋体" w:eastAsia="宋体" w:hAnsi="宋体" w:cs="宋体" w:hint="eastAsia"/>
          <w:b/>
          <w:bCs/>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rPr>
        <w:t>垂体门脉系统的组成及其功能；</w:t>
      </w:r>
      <w:r>
        <w:rPr>
          <w:rFonts w:ascii="宋体" w:eastAsia="宋体" w:hAnsi="宋体" w:cs="宋体" w:hint="eastAsia"/>
        </w:rPr>
        <w:t>2</w:t>
      </w:r>
      <w:r>
        <w:rPr>
          <w:rFonts w:ascii="宋体" w:eastAsia="宋体" w:hAnsi="宋体" w:cs="宋体" w:hint="eastAsia"/>
        </w:rPr>
        <w:t>、下丘脑与腺垂体及神经垂体的关系。</w:t>
      </w:r>
    </w:p>
    <w:p w14:paraId="73EBF6B7"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E64B8B3" w14:textId="77777777" w:rsidR="003D3561" w:rsidRDefault="004A2085">
      <w:pPr>
        <w:pStyle w:val="af0"/>
        <w:widowControl/>
        <w:numPr>
          <w:ilvl w:val="0"/>
          <w:numId w:val="11"/>
        </w:numPr>
        <w:adjustRightInd w:val="0"/>
        <w:snapToGrid w:val="0"/>
        <w:spacing w:line="360" w:lineRule="auto"/>
        <w:ind w:firstLineChars="0"/>
        <w:rPr>
          <w:rFonts w:ascii="宋体" w:eastAsia="宋体" w:hAnsi="宋体" w:cs="宋体"/>
        </w:rPr>
      </w:pPr>
      <w:r>
        <w:rPr>
          <w:rFonts w:ascii="宋体" w:eastAsia="宋体" w:hAnsi="宋体" w:cs="宋体" w:hint="eastAsia"/>
        </w:rPr>
        <w:t>内分泌腺的结构特点，两类内分泌细胞（含氮类激素分泌细胞和类固醇激素分泌细胞</w:t>
      </w:r>
    </w:p>
    <w:p w14:paraId="390E8C5C" w14:textId="77777777" w:rsidR="003D3561" w:rsidRDefault="004A2085">
      <w:pPr>
        <w:pStyle w:val="af0"/>
        <w:widowControl/>
        <w:numPr>
          <w:ilvl w:val="0"/>
          <w:numId w:val="11"/>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的超微结构特点</w:t>
      </w:r>
      <w:r>
        <w:rPr>
          <w:rFonts w:ascii="宋体" w:eastAsia="宋体" w:hAnsi="宋体" w:cs="宋体" w:hint="eastAsia"/>
          <w:color w:val="000000"/>
          <w:kern w:val="0"/>
          <w:szCs w:val="21"/>
        </w:rPr>
        <w:t>；</w:t>
      </w:r>
    </w:p>
    <w:p w14:paraId="7E2B7D62" w14:textId="77777777" w:rsidR="003D3561" w:rsidRDefault="004A2085">
      <w:pPr>
        <w:pStyle w:val="af0"/>
        <w:numPr>
          <w:ilvl w:val="0"/>
          <w:numId w:val="11"/>
        </w:numPr>
        <w:adjustRightInd w:val="0"/>
        <w:snapToGrid w:val="0"/>
        <w:spacing w:line="360" w:lineRule="auto"/>
        <w:ind w:rightChars="-675" w:right="-1418" w:firstLineChars="0"/>
        <w:rPr>
          <w:rFonts w:ascii="宋体" w:eastAsia="宋体" w:hAnsi="宋体" w:cs="宋体"/>
        </w:rPr>
      </w:pPr>
      <w:r>
        <w:rPr>
          <w:rFonts w:ascii="宋体" w:eastAsia="宋体" w:hAnsi="宋体" w:cs="宋体" w:hint="eastAsia"/>
        </w:rPr>
        <w:t>甲状腺滤泡的结构、甲状腺激素的合成过程，滤泡旁细胞的分布和分泌的激素；</w:t>
      </w:r>
    </w:p>
    <w:p w14:paraId="6576223E" w14:textId="77777777" w:rsidR="003D3561" w:rsidRDefault="004A2085">
      <w:pPr>
        <w:pStyle w:val="af0"/>
        <w:numPr>
          <w:ilvl w:val="0"/>
          <w:numId w:val="11"/>
        </w:numPr>
        <w:adjustRightInd w:val="0"/>
        <w:snapToGrid w:val="0"/>
        <w:spacing w:line="360" w:lineRule="auto"/>
        <w:ind w:rightChars="-675" w:right="-1418" w:firstLineChars="0"/>
        <w:rPr>
          <w:rFonts w:ascii="宋体" w:eastAsia="宋体" w:hAnsi="宋体" w:cs="宋体"/>
        </w:rPr>
      </w:pPr>
      <w:r>
        <w:rPr>
          <w:rFonts w:ascii="宋体" w:eastAsia="宋体" w:hAnsi="宋体" w:cs="宋体" w:hint="eastAsia"/>
        </w:rPr>
        <w:t>甲状旁腺的结构（主细胞、嗜酸性细胞）和分泌的激素；</w:t>
      </w:r>
    </w:p>
    <w:p w14:paraId="000C984B" w14:textId="77777777" w:rsidR="003D3561" w:rsidRDefault="004A2085">
      <w:pPr>
        <w:pStyle w:val="af0"/>
        <w:numPr>
          <w:ilvl w:val="0"/>
          <w:numId w:val="11"/>
        </w:numPr>
        <w:adjustRightInd w:val="0"/>
        <w:snapToGrid w:val="0"/>
        <w:spacing w:line="360" w:lineRule="auto"/>
        <w:ind w:rightChars="-675" w:right="-1418" w:firstLineChars="0"/>
        <w:rPr>
          <w:rFonts w:ascii="宋体" w:eastAsia="宋体" w:hAnsi="宋体" w:cs="宋体"/>
        </w:rPr>
      </w:pPr>
      <w:r>
        <w:rPr>
          <w:rFonts w:ascii="宋体" w:eastAsia="宋体" w:hAnsi="宋体" w:cs="宋体" w:hint="eastAsia"/>
        </w:rPr>
        <w:t>肾上腺皮质各带（球状带、束状带、网状带）的结构特征及分泌的激素，髓质嗜铬细胞</w:t>
      </w:r>
    </w:p>
    <w:p w14:paraId="7E3B1AB5" w14:textId="77777777" w:rsidR="003D3561" w:rsidRDefault="004A2085">
      <w:pPr>
        <w:pStyle w:val="af0"/>
        <w:numPr>
          <w:ilvl w:val="0"/>
          <w:numId w:val="11"/>
        </w:numPr>
        <w:adjustRightInd w:val="0"/>
        <w:snapToGrid w:val="0"/>
        <w:spacing w:line="360" w:lineRule="auto"/>
        <w:ind w:rightChars="-675" w:right="-1418" w:firstLineChars="0"/>
        <w:rPr>
          <w:rFonts w:ascii="宋体" w:eastAsia="宋体" w:hAnsi="宋体" w:cs="宋体"/>
          <w:color w:val="000000"/>
          <w:kern w:val="0"/>
          <w:szCs w:val="21"/>
        </w:rPr>
      </w:pPr>
      <w:r>
        <w:rPr>
          <w:rFonts w:ascii="宋体" w:eastAsia="宋体" w:hAnsi="宋体" w:cs="宋体" w:hint="eastAsia"/>
        </w:rPr>
        <w:t>的结构和分泌的激素</w:t>
      </w:r>
      <w:r>
        <w:rPr>
          <w:rFonts w:ascii="宋体" w:eastAsia="宋体" w:hAnsi="宋体" w:cs="宋体" w:hint="eastAsia"/>
          <w:color w:val="000000"/>
          <w:kern w:val="0"/>
          <w:szCs w:val="21"/>
        </w:rPr>
        <w:t>；</w:t>
      </w:r>
    </w:p>
    <w:p w14:paraId="3C7C8B11" w14:textId="77777777" w:rsidR="003D3561" w:rsidRDefault="004A2085">
      <w:pPr>
        <w:pStyle w:val="af0"/>
        <w:widowControl/>
        <w:numPr>
          <w:ilvl w:val="0"/>
          <w:numId w:val="11"/>
        </w:numPr>
        <w:adjustRightInd w:val="0"/>
        <w:snapToGrid w:val="0"/>
        <w:spacing w:line="360" w:lineRule="auto"/>
        <w:ind w:firstLineChars="0"/>
        <w:rPr>
          <w:rFonts w:ascii="宋体" w:eastAsia="宋体" w:hAnsi="宋体" w:cs="宋体"/>
        </w:rPr>
      </w:pPr>
      <w:r>
        <w:rPr>
          <w:rFonts w:ascii="宋体" w:eastAsia="宋体" w:hAnsi="宋体" w:cs="宋体" w:hint="eastAsia"/>
        </w:rPr>
        <w:t>垂体的组成，垂体门脉系统的结构和意义，腺垂体远侧部和神经垂体的结构特点、激素来源；</w:t>
      </w:r>
    </w:p>
    <w:p w14:paraId="10EFCF4A" w14:textId="77777777" w:rsidR="003D3561" w:rsidRDefault="004A2085">
      <w:pPr>
        <w:pStyle w:val="af0"/>
        <w:widowControl/>
        <w:numPr>
          <w:ilvl w:val="0"/>
          <w:numId w:val="11"/>
        </w:numPr>
        <w:adjustRightInd w:val="0"/>
        <w:snapToGrid w:val="0"/>
        <w:spacing w:line="360" w:lineRule="auto"/>
        <w:ind w:firstLineChars="0"/>
        <w:rPr>
          <w:rFonts w:ascii="宋体" w:eastAsia="宋体" w:hAnsi="宋体" w:cs="宋体"/>
        </w:rPr>
      </w:pPr>
      <w:r>
        <w:rPr>
          <w:rFonts w:ascii="宋体" w:eastAsia="宋体" w:hAnsi="宋体" w:cs="宋体" w:hint="eastAsia"/>
        </w:rPr>
        <w:t>弥散神经内分泌系统的概念。</w:t>
      </w:r>
    </w:p>
    <w:p w14:paraId="5AF001A1"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447B5CB9"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w:t>
      </w:r>
      <w:r>
        <w:rPr>
          <w:rFonts w:ascii="宋体" w:eastAsia="宋体" w:hAnsi="宋体" w:hint="eastAsia"/>
          <w:szCs w:val="21"/>
        </w:rPr>
        <w:t>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）通过学习甲状腺的结构和功能，请同学们讨论临床上甲状腺疾病的发病机制；（</w:t>
      </w:r>
      <w:r>
        <w:rPr>
          <w:rFonts w:ascii="宋体" w:eastAsia="宋体" w:hAnsi="宋体" w:hint="eastAsia"/>
          <w:szCs w:val="21"/>
        </w:rPr>
        <w:t>2</w:t>
      </w:r>
      <w:r>
        <w:rPr>
          <w:rFonts w:ascii="宋体" w:eastAsia="宋体" w:hAnsi="宋体" w:hint="eastAsia"/>
          <w:szCs w:val="21"/>
        </w:rPr>
        <w:t>）通过肾上腺的学习，讨论原发性肾上腺皮质增多症、嗜铬细胞瘤等肾上腺相关疾病的发病机制及临床表现；（</w:t>
      </w:r>
      <w:r>
        <w:rPr>
          <w:rFonts w:ascii="宋体" w:eastAsia="宋体" w:hAnsi="宋体" w:hint="eastAsia"/>
          <w:szCs w:val="21"/>
        </w:rPr>
        <w:t>3</w:t>
      </w:r>
      <w:r>
        <w:rPr>
          <w:rFonts w:ascii="宋体" w:eastAsia="宋体" w:hAnsi="宋体" w:hint="eastAsia"/>
          <w:szCs w:val="21"/>
        </w:rPr>
        <w:t>）通过垂体的学习，讨论垂体瘤的临床表现与分泌激素的关系。</w:t>
      </w:r>
    </w:p>
    <w:p w14:paraId="4BA0F9E0" w14:textId="77777777" w:rsidR="003D3561" w:rsidRDefault="003D3561">
      <w:pPr>
        <w:adjustRightInd w:val="0"/>
        <w:snapToGrid w:val="0"/>
        <w:spacing w:line="360" w:lineRule="auto"/>
        <w:rPr>
          <w:rFonts w:ascii="宋体" w:eastAsia="宋体" w:hAnsi="宋体"/>
          <w:szCs w:val="21"/>
        </w:rPr>
      </w:pPr>
    </w:p>
    <w:p w14:paraId="799EE9F4" w14:textId="77777777" w:rsidR="003D3561" w:rsidRDefault="004A2085">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821ED7"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7AE5F8D7" w14:textId="77777777" w:rsidR="003D3561" w:rsidRDefault="003D3561">
      <w:pPr>
        <w:widowControl/>
        <w:adjustRightInd w:val="0"/>
        <w:snapToGrid w:val="0"/>
        <w:spacing w:beforeLines="50" w:before="156" w:line="360" w:lineRule="auto"/>
        <w:rPr>
          <w:rFonts w:ascii="宋体" w:eastAsia="宋体" w:hAnsi="宋体" w:cs="TimesNewRomanPSMT"/>
          <w:color w:val="000000"/>
          <w:kern w:val="0"/>
          <w:szCs w:val="21"/>
        </w:rPr>
      </w:pPr>
    </w:p>
    <w:p w14:paraId="63884F08" w14:textId="77777777" w:rsidR="003D3561" w:rsidRDefault="004A2085">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消化管</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w:t>
      </w:r>
      <w:r>
        <w:rPr>
          <w:rFonts w:ascii="黑体" w:eastAsia="黑体" w:hAnsi="黑体" w:cs="Times New Roman" w:hint="eastAsia"/>
          <w:b/>
          <w:sz w:val="24"/>
          <w:szCs w:val="24"/>
        </w:rPr>
        <w:t>3</w:t>
      </w:r>
      <w:r>
        <w:rPr>
          <w:rFonts w:ascii="黑体" w:eastAsia="黑体" w:hAnsi="黑体" w:cs="Times New Roman" w:hint="eastAsia"/>
          <w:b/>
          <w:sz w:val="24"/>
          <w:szCs w:val="24"/>
        </w:rPr>
        <w:t>学时）</w:t>
      </w:r>
    </w:p>
    <w:p w14:paraId="426FA580"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02D05A0"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通过本章教学，要求学生理解消化管的一般结构，了解口腔的一般结构，掌握食管、胃、小肠和大肠的结构特点及功能，了解消化管的淋巴组织及其免疫功能。</w:t>
      </w:r>
    </w:p>
    <w:p w14:paraId="6A3DBB11"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5D3E6340"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消化管壁的一般结构</w:t>
      </w: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舌乳头的结构和类型，味蕾的分布、结构和功能</w:t>
      </w: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食管的结构特点</w:t>
      </w: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w:t>
      </w:r>
      <w:r>
        <w:rPr>
          <w:rFonts w:ascii="宋体" w:eastAsia="宋体" w:hAnsi="宋体"/>
          <w:szCs w:val="21"/>
        </w:rPr>
        <w:t>胃的结构，胃底腺的结构，主细胞和壁细胞的光镜结构、超微结构和功能，胃粘膜的自我保护机制</w:t>
      </w:r>
      <w:r>
        <w:rPr>
          <w:rFonts w:ascii="宋体" w:eastAsia="宋体" w:hAnsi="宋体" w:hint="eastAsia"/>
          <w:szCs w:val="21"/>
        </w:rPr>
        <w:t>；</w:t>
      </w:r>
      <w:r>
        <w:rPr>
          <w:rFonts w:ascii="宋体" w:eastAsia="宋体" w:hAnsi="宋体" w:hint="eastAsia"/>
          <w:szCs w:val="21"/>
        </w:rPr>
        <w:t>5</w:t>
      </w:r>
      <w:r>
        <w:rPr>
          <w:rFonts w:ascii="宋体" w:eastAsia="宋体" w:hAnsi="宋体" w:hint="eastAsia"/>
          <w:szCs w:val="21"/>
        </w:rPr>
        <w:t>、</w:t>
      </w:r>
      <w:r>
        <w:rPr>
          <w:rFonts w:ascii="宋体" w:eastAsia="宋体" w:hAnsi="宋体"/>
          <w:szCs w:val="21"/>
        </w:rPr>
        <w:t>小肠的结构，小肠各段结构特点</w:t>
      </w:r>
    </w:p>
    <w:p w14:paraId="3D72738E"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b/>
          <w:bCs/>
          <w:szCs w:val="21"/>
        </w:rPr>
        <w:t>1</w:t>
      </w:r>
      <w:r>
        <w:rPr>
          <w:rFonts w:ascii="宋体" w:eastAsia="宋体" w:hAnsi="宋体" w:hint="eastAsia"/>
          <w:b/>
          <w:bCs/>
          <w:szCs w:val="21"/>
        </w:rPr>
        <w:t>、</w:t>
      </w:r>
      <w:r>
        <w:rPr>
          <w:rFonts w:ascii="宋体" w:eastAsia="宋体" w:hAnsi="宋体" w:hint="eastAsia"/>
          <w:szCs w:val="21"/>
        </w:rPr>
        <w:t>胃小凹与胃底腺的关系；</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绒毛与小肠腺的概念。</w:t>
      </w:r>
    </w:p>
    <w:p w14:paraId="6AC7D83D"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FBF8B35"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消化管的一般结构：黏膜，黏膜下层、肌层和外膜的结构和功能。</w:t>
      </w:r>
    </w:p>
    <w:p w14:paraId="424C2B39"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口腔粘膜的一般结构，舌的基本结构，舌乳头的类型，味蕾的分布结构与功能，牙的组织结构（牙本质、釉质、牙骨、牙髓），牙周膜和牙龈的基本结构。</w:t>
      </w:r>
    </w:p>
    <w:p w14:paraId="7F2301AB"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食管：食管的结构特点（上皮、食管腺、肌层）。</w:t>
      </w:r>
    </w:p>
    <w:p w14:paraId="7D0406C3"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hint="eastAsia"/>
          <w:szCs w:val="21"/>
        </w:rPr>
        <w:t>胃：胃粘膜的结构，胃黏膜上皮的结构特点和功能，胃底腺的结构，主细胞和壁细胞的光镜结构，超微结构及功能，颈粘液细胞的特点，干细胞和内分泌细胞的功能，喷门腺和幽门腺的结构特点。</w:t>
      </w:r>
    </w:p>
    <w:p w14:paraId="1E845A9B"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hint="eastAsia"/>
          <w:szCs w:val="21"/>
        </w:rPr>
        <w:t>小肠：小肠粘膜的结构，肠绒毛的结构与功能，吸收细胞的光镜结构，超微结构及功能，小肠腺的结构，潘</w:t>
      </w:r>
      <w:r>
        <w:rPr>
          <w:rFonts w:ascii="宋体" w:eastAsia="宋体" w:hAnsi="宋体" w:hint="eastAsia"/>
          <w:szCs w:val="21"/>
        </w:rPr>
        <w:t>氏细胞的结构特点与功能，内分泌细胞和干细胞的功能，十二指肠、空肠、回肠的结构特点。</w:t>
      </w:r>
    </w:p>
    <w:p w14:paraId="5694B836"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hint="eastAsia"/>
          <w:szCs w:val="21"/>
        </w:rPr>
        <w:t>大肠：结肠和阑尾的结构特点与功能，消化管的淋巴组织及免疫功能，淋巴组织的分布及功能，微皱褶细胞的形态，特点和功能。</w:t>
      </w:r>
    </w:p>
    <w:p w14:paraId="226BC989" w14:textId="77777777" w:rsidR="003D3561" w:rsidRDefault="003D3561">
      <w:pPr>
        <w:widowControl/>
        <w:adjustRightInd w:val="0"/>
        <w:snapToGrid w:val="0"/>
        <w:spacing w:line="360" w:lineRule="auto"/>
        <w:rPr>
          <w:rFonts w:ascii="宋体" w:eastAsia="宋体" w:hAnsi="宋体"/>
          <w:szCs w:val="21"/>
        </w:rPr>
      </w:pPr>
    </w:p>
    <w:p w14:paraId="1C1F3F0D"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75C284A0"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 B. </w:t>
      </w:r>
      <w:r>
        <w:rPr>
          <w:rFonts w:ascii="宋体" w:eastAsia="宋体" w:hAnsi="宋体" w:hint="eastAsia"/>
          <w:szCs w:val="21"/>
        </w:rPr>
        <w:t>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）通过对消化管一般结构的学习，引导学生对所有管腔器官进行聚类比较，加深同学们对空腔管道器官结构特点的理解、便于同学们该知识点的记忆和掌握；（</w:t>
      </w:r>
      <w:r>
        <w:rPr>
          <w:rFonts w:ascii="宋体" w:eastAsia="宋体" w:hAnsi="宋体" w:hint="eastAsia"/>
          <w:szCs w:val="21"/>
        </w:rPr>
        <w:t>2</w:t>
      </w:r>
      <w:r>
        <w:rPr>
          <w:rFonts w:ascii="宋体" w:eastAsia="宋体" w:hAnsi="宋体" w:hint="eastAsia"/>
          <w:szCs w:val="21"/>
        </w:rPr>
        <w:t>）通过对胃上皮细胞结构与功能的学习，分析胃黏膜屏障的形成机制，引导学</w:t>
      </w:r>
      <w:r>
        <w:rPr>
          <w:rFonts w:ascii="宋体" w:eastAsia="宋体" w:hAnsi="宋体" w:hint="eastAsia"/>
          <w:szCs w:val="21"/>
        </w:rPr>
        <w:t>生对消化性溃疡的发病机制以及临床表现进行相关资料的查阅及讨论。</w:t>
      </w:r>
    </w:p>
    <w:p w14:paraId="4266E317"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022B1AA"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4E068519"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6B2CEEB7" w14:textId="77777777" w:rsidR="003D3561" w:rsidRDefault="004A2085">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lastRenderedPageBreak/>
        <w:t>第十四章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消化腺（</w:t>
      </w:r>
      <w:r>
        <w:rPr>
          <w:rFonts w:ascii="黑体" w:eastAsia="黑体" w:hAnsi="黑体" w:cs="Times New Roman"/>
          <w:b/>
          <w:sz w:val="24"/>
          <w:szCs w:val="24"/>
        </w:rPr>
        <w:t>2</w:t>
      </w:r>
      <w:r>
        <w:rPr>
          <w:rFonts w:ascii="黑体" w:eastAsia="黑体" w:hAnsi="黑体" w:cs="Times New Roman" w:hint="eastAsia"/>
          <w:b/>
          <w:sz w:val="24"/>
          <w:szCs w:val="24"/>
        </w:rPr>
        <w:t>学时）</w:t>
      </w:r>
    </w:p>
    <w:p w14:paraId="5BA1D37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A3B64EF"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通过本章教学，要求学生理解唾液腺的一般结构，腮腺下颌下腺和舌下腺的结构，特点及功能，掌握胰腺的结构和功能，掌握肝的结构、肝细胞的超微结构和功能，理解肝的血液循环特点及胆汁排出途径。</w:t>
      </w:r>
    </w:p>
    <w:p w14:paraId="039C0EB4"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4ECB5C2"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hint="eastAsia"/>
          <w:szCs w:val="21"/>
        </w:rPr>
        <w:t>1</w:t>
      </w:r>
      <w:r>
        <w:rPr>
          <w:rFonts w:ascii="宋体" w:eastAsia="宋体" w:hAnsi="宋体" w:hint="eastAsia"/>
          <w:szCs w:val="21"/>
        </w:rPr>
        <w:t>、三对大唾液腺的结构特点；</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胰腺外分泌部的结构和功能；胰岛的组成，</w:t>
      </w:r>
      <w:r>
        <w:rPr>
          <w:rFonts w:ascii="宋体" w:eastAsia="宋体" w:hAnsi="宋体"/>
          <w:szCs w:val="21"/>
        </w:rPr>
        <w:t>A</w:t>
      </w:r>
      <w:r>
        <w:rPr>
          <w:rFonts w:ascii="宋体" w:eastAsia="宋体" w:hAnsi="宋体"/>
          <w:szCs w:val="21"/>
        </w:rPr>
        <w:t>，</w:t>
      </w:r>
      <w:r>
        <w:rPr>
          <w:rFonts w:ascii="宋体" w:eastAsia="宋体" w:hAnsi="宋体"/>
          <w:szCs w:val="21"/>
        </w:rPr>
        <w:t>B</w:t>
      </w:r>
      <w:r>
        <w:rPr>
          <w:rFonts w:ascii="宋体" w:eastAsia="宋体" w:hAnsi="宋体"/>
          <w:szCs w:val="21"/>
        </w:rPr>
        <w:t>，</w:t>
      </w:r>
      <w:r>
        <w:rPr>
          <w:rFonts w:ascii="宋体" w:eastAsia="宋体" w:hAnsi="宋体"/>
          <w:szCs w:val="21"/>
        </w:rPr>
        <w:t>D</w:t>
      </w:r>
      <w:r>
        <w:rPr>
          <w:rFonts w:ascii="宋体" w:eastAsia="宋体" w:hAnsi="宋体"/>
          <w:szCs w:val="21"/>
        </w:rPr>
        <w:t>，和</w:t>
      </w:r>
      <w:r>
        <w:rPr>
          <w:rFonts w:ascii="宋体" w:eastAsia="宋体" w:hAnsi="宋体"/>
          <w:szCs w:val="21"/>
        </w:rPr>
        <w:t>PP</w:t>
      </w:r>
      <w:r>
        <w:rPr>
          <w:rFonts w:ascii="宋体" w:eastAsia="宋体" w:hAnsi="宋体"/>
          <w:szCs w:val="21"/>
        </w:rPr>
        <w:t>细胞分泌的激素及其生理功能。</w:t>
      </w:r>
      <w:r>
        <w:rPr>
          <w:rFonts w:ascii="宋体" w:eastAsia="宋体" w:hAnsi="宋体"/>
          <w:szCs w:val="21"/>
        </w:rPr>
        <w:t>3</w:t>
      </w:r>
      <w:r>
        <w:rPr>
          <w:rFonts w:ascii="宋体" w:eastAsia="宋体" w:hAnsi="宋体"/>
          <w:szCs w:val="21"/>
        </w:rPr>
        <w:t>、肝小叶的组成和形态结构特点，肝细胞的光镜结构特点、超微结构和功能，肝血窦内皮细胞、巨噬细胞和大颗粒淋巴细胞的结构和功能，窦周隙的分布，贮脂细胞的结构和功能，胆小管的构成，肝门管区的构成，肝内血液循环和胆汁排出途径</w:t>
      </w:r>
      <w:r>
        <w:rPr>
          <w:rFonts w:ascii="宋体" w:eastAsia="宋体" w:hAnsi="宋体" w:hint="eastAsia"/>
          <w:szCs w:val="21"/>
        </w:rPr>
        <w:t>。</w:t>
      </w:r>
    </w:p>
    <w:p w14:paraId="580586F3"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肝细胞、肝血窦、窦周隙和胆小管的形态结构与肝功能的关系。</w:t>
      </w:r>
    </w:p>
    <w:p w14:paraId="6717104F"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AD9A673" w14:textId="77777777" w:rsidR="003D3561" w:rsidRDefault="004A2085">
      <w:pPr>
        <w:pStyle w:val="af0"/>
        <w:widowControl/>
        <w:numPr>
          <w:ilvl w:val="0"/>
          <w:numId w:val="13"/>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唾液腺的一般结构，腮腺、下颌下腺和舌下腺的结构特点</w:t>
      </w:r>
    </w:p>
    <w:p w14:paraId="0AD37E5F" w14:textId="77777777" w:rsidR="003D3561" w:rsidRDefault="004A2085">
      <w:pPr>
        <w:pStyle w:val="af0"/>
        <w:widowControl/>
        <w:numPr>
          <w:ilvl w:val="0"/>
          <w:numId w:val="13"/>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胰腺：胰腺的一般结构，外分泌部（腺泡、导管）的结构和功能，内分泌部（胰岛）</w:t>
      </w:r>
      <w:r>
        <w:rPr>
          <w:rFonts w:ascii="宋体" w:eastAsia="宋体" w:hAnsi="宋体" w:cs="宋体" w:hint="eastAsia"/>
          <w:color w:val="000000"/>
          <w:kern w:val="0"/>
          <w:szCs w:val="21"/>
        </w:rPr>
        <w:t>的分布，</w:t>
      </w:r>
      <w:r>
        <w:rPr>
          <w:rFonts w:ascii="宋体" w:eastAsia="宋体" w:hAnsi="宋体" w:cs="宋体"/>
          <w:color w:val="000000"/>
          <w:kern w:val="0"/>
          <w:szCs w:val="21"/>
        </w:rPr>
        <w:t>A</w:t>
      </w:r>
      <w:r>
        <w:rPr>
          <w:rFonts w:ascii="宋体" w:eastAsia="宋体" w:hAnsi="宋体" w:cs="宋体" w:hint="eastAsia"/>
          <w:color w:val="000000"/>
          <w:kern w:val="0"/>
          <w:szCs w:val="21"/>
        </w:rPr>
        <w:t>、</w:t>
      </w:r>
      <w:r>
        <w:rPr>
          <w:rFonts w:ascii="宋体" w:eastAsia="宋体" w:hAnsi="宋体" w:cs="宋体"/>
          <w:color w:val="000000"/>
          <w:kern w:val="0"/>
          <w:szCs w:val="21"/>
        </w:rPr>
        <w:t>B</w:t>
      </w:r>
      <w:r>
        <w:rPr>
          <w:rFonts w:ascii="宋体" w:eastAsia="宋体" w:hAnsi="宋体" w:cs="宋体" w:hint="eastAsia"/>
          <w:color w:val="000000"/>
          <w:kern w:val="0"/>
          <w:szCs w:val="21"/>
        </w:rPr>
        <w:t>、</w:t>
      </w:r>
      <w:r>
        <w:rPr>
          <w:rFonts w:ascii="宋体" w:eastAsia="宋体" w:hAnsi="宋体" w:cs="宋体"/>
          <w:color w:val="000000"/>
          <w:kern w:val="0"/>
          <w:szCs w:val="21"/>
        </w:rPr>
        <w:t>D</w:t>
      </w:r>
      <w:r>
        <w:rPr>
          <w:rFonts w:ascii="宋体" w:eastAsia="宋体" w:hAnsi="宋体" w:cs="宋体" w:hint="eastAsia"/>
          <w:color w:val="000000"/>
          <w:kern w:val="0"/>
          <w:szCs w:val="21"/>
        </w:rPr>
        <w:t>、</w:t>
      </w:r>
      <w:r>
        <w:rPr>
          <w:rFonts w:ascii="宋体" w:eastAsia="宋体" w:hAnsi="宋体" w:cs="宋体"/>
          <w:color w:val="000000"/>
          <w:kern w:val="0"/>
          <w:szCs w:val="21"/>
        </w:rPr>
        <w:t>PP</w:t>
      </w:r>
      <w:r>
        <w:rPr>
          <w:rFonts w:ascii="宋体" w:eastAsia="宋体" w:hAnsi="宋体" w:cs="宋体"/>
          <w:color w:val="000000"/>
          <w:kern w:val="0"/>
          <w:szCs w:val="21"/>
        </w:rPr>
        <w:t>细胞的结构特点及功能</w:t>
      </w:r>
    </w:p>
    <w:p w14:paraId="6EA3A7E6" w14:textId="77777777" w:rsidR="003D3561" w:rsidRDefault="004A2085">
      <w:pPr>
        <w:pStyle w:val="af0"/>
        <w:widowControl/>
        <w:numPr>
          <w:ilvl w:val="0"/>
          <w:numId w:val="13"/>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肝：肝</w:t>
      </w:r>
      <w:r>
        <w:rPr>
          <w:rFonts w:ascii="宋体" w:eastAsia="宋体" w:hAnsi="宋体" w:cs="宋体"/>
          <w:color w:val="000000"/>
          <w:kern w:val="0"/>
          <w:szCs w:val="21"/>
        </w:rPr>
        <w:t>的一般结构，肝小叶的形态与特结构，肝细胞的</w:t>
      </w:r>
      <w:r>
        <w:rPr>
          <w:rFonts w:ascii="宋体" w:eastAsia="宋体" w:hAnsi="宋体" w:cs="宋体" w:hint="eastAsia"/>
          <w:color w:val="000000"/>
          <w:kern w:val="0"/>
          <w:szCs w:val="21"/>
        </w:rPr>
        <w:t>光镜</w:t>
      </w:r>
      <w:r>
        <w:rPr>
          <w:rFonts w:ascii="宋体" w:eastAsia="宋体" w:hAnsi="宋体" w:cs="宋体"/>
          <w:color w:val="000000"/>
          <w:kern w:val="0"/>
          <w:szCs w:val="21"/>
        </w:rPr>
        <w:t>结构，超微结构和功能，肝血窦的结构特点，肝巨噬细胞的结构特点与功能</w:t>
      </w:r>
      <w:r>
        <w:rPr>
          <w:rFonts w:ascii="宋体" w:eastAsia="宋体" w:hAnsi="宋体" w:cs="宋体" w:hint="eastAsia"/>
          <w:color w:val="000000"/>
          <w:kern w:val="0"/>
          <w:szCs w:val="21"/>
        </w:rPr>
        <w:t>，窦周隙</w:t>
      </w:r>
      <w:r>
        <w:rPr>
          <w:rFonts w:ascii="宋体" w:eastAsia="宋体" w:hAnsi="宋体" w:cs="宋体"/>
          <w:color w:val="000000"/>
          <w:kern w:val="0"/>
          <w:szCs w:val="21"/>
        </w:rPr>
        <w:t>的结构，</w:t>
      </w:r>
      <w:r>
        <w:rPr>
          <w:rFonts w:ascii="宋体" w:eastAsia="宋体" w:hAnsi="宋体" w:cs="宋体" w:hint="eastAsia"/>
          <w:color w:val="000000"/>
          <w:kern w:val="0"/>
          <w:szCs w:val="21"/>
        </w:rPr>
        <w:t>贮脂</w:t>
      </w:r>
      <w:r>
        <w:rPr>
          <w:rFonts w:ascii="宋体" w:eastAsia="宋体" w:hAnsi="宋体" w:cs="宋体"/>
          <w:color w:val="000000"/>
          <w:kern w:val="0"/>
          <w:szCs w:val="21"/>
        </w:rPr>
        <w:t>细胞的结构特点与功能，胆小管的超微结构与胆汁排出途径，门管区的结构及肝血液循环。</w:t>
      </w:r>
    </w:p>
    <w:p w14:paraId="176D14E6" w14:textId="77777777" w:rsidR="003D3561" w:rsidRDefault="003D3561">
      <w:pPr>
        <w:pStyle w:val="af0"/>
        <w:widowControl/>
        <w:adjustRightInd w:val="0"/>
        <w:snapToGrid w:val="0"/>
        <w:spacing w:line="360" w:lineRule="auto"/>
        <w:ind w:left="420" w:firstLineChars="0" w:firstLine="0"/>
        <w:rPr>
          <w:rFonts w:ascii="宋体" w:eastAsia="宋体" w:hAnsi="宋体"/>
          <w:szCs w:val="21"/>
        </w:rPr>
      </w:pPr>
    </w:p>
    <w:p w14:paraId="4EC77639"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550F4B29"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 B. </w:t>
      </w:r>
      <w:r>
        <w:rPr>
          <w:rFonts w:ascii="宋体" w:eastAsia="宋体" w:hAnsi="宋体" w:hint="eastAsia"/>
          <w:szCs w:val="21"/>
        </w:rPr>
        <w:t>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w:t>
      </w:r>
      <w:r>
        <w:rPr>
          <w:rFonts w:ascii="宋体" w:eastAsia="宋体" w:hAnsi="宋体"/>
          <w:szCs w:val="21"/>
        </w:rPr>
        <w:t>胰岛</w:t>
      </w:r>
      <w:r>
        <w:rPr>
          <w:rFonts w:ascii="宋体" w:eastAsia="宋体" w:hAnsi="宋体" w:hint="eastAsia"/>
          <w:szCs w:val="21"/>
        </w:rPr>
        <w:t>构成细胞：</w:t>
      </w:r>
      <w:r>
        <w:rPr>
          <w:rFonts w:ascii="宋体" w:eastAsia="宋体" w:hAnsi="宋体"/>
          <w:szCs w:val="21"/>
        </w:rPr>
        <w:t>A</w:t>
      </w:r>
      <w:r>
        <w:rPr>
          <w:rFonts w:ascii="宋体" w:eastAsia="宋体" w:hAnsi="宋体"/>
          <w:szCs w:val="21"/>
        </w:rPr>
        <w:t>，</w:t>
      </w:r>
      <w:r>
        <w:rPr>
          <w:rFonts w:ascii="宋体" w:eastAsia="宋体" w:hAnsi="宋体"/>
          <w:szCs w:val="21"/>
        </w:rPr>
        <w:t>B</w:t>
      </w:r>
      <w:r>
        <w:rPr>
          <w:rFonts w:ascii="宋体" w:eastAsia="宋体" w:hAnsi="宋体"/>
          <w:szCs w:val="21"/>
        </w:rPr>
        <w:t>，</w:t>
      </w:r>
      <w:r>
        <w:rPr>
          <w:rFonts w:ascii="宋体" w:eastAsia="宋体" w:hAnsi="宋体"/>
          <w:szCs w:val="21"/>
        </w:rPr>
        <w:t>D</w:t>
      </w:r>
      <w:r>
        <w:rPr>
          <w:rFonts w:ascii="宋体" w:eastAsia="宋体" w:hAnsi="宋体"/>
          <w:szCs w:val="21"/>
        </w:rPr>
        <w:t>，和</w:t>
      </w:r>
      <w:r>
        <w:rPr>
          <w:rFonts w:ascii="宋体" w:eastAsia="宋体" w:hAnsi="宋体"/>
          <w:szCs w:val="21"/>
        </w:rPr>
        <w:t>PP</w:t>
      </w:r>
      <w:r>
        <w:rPr>
          <w:rFonts w:ascii="宋体" w:eastAsia="宋体" w:hAnsi="宋体"/>
          <w:szCs w:val="21"/>
        </w:rPr>
        <w:t>细胞分泌的激素及其生理功能</w:t>
      </w:r>
      <w:r>
        <w:rPr>
          <w:rFonts w:ascii="宋体" w:eastAsia="宋体" w:hAnsi="宋体" w:hint="eastAsia"/>
          <w:szCs w:val="21"/>
        </w:rPr>
        <w:t>的学习，引导学生对糖尿病的发病机制以及临床表现及相关治疗，进行相关资料的查阅及讨论。</w:t>
      </w:r>
    </w:p>
    <w:p w14:paraId="46C357A9"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06BA39"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022EFA7"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6750B66D" w14:textId="77777777" w:rsidR="003D3561" w:rsidRDefault="004A2085">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呼吸系统（</w:t>
      </w:r>
      <w:r>
        <w:rPr>
          <w:rFonts w:ascii="黑体" w:eastAsia="黑体" w:hAnsi="黑体" w:cs="Times New Roman"/>
          <w:b/>
          <w:sz w:val="24"/>
          <w:szCs w:val="24"/>
        </w:rPr>
        <w:t>2</w:t>
      </w:r>
      <w:r>
        <w:rPr>
          <w:rFonts w:ascii="黑体" w:eastAsia="黑体" w:hAnsi="黑体" w:cs="Times New Roman" w:hint="eastAsia"/>
          <w:b/>
          <w:sz w:val="24"/>
          <w:szCs w:val="24"/>
        </w:rPr>
        <w:t>学时）</w:t>
      </w:r>
    </w:p>
    <w:p w14:paraId="4D7099A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3C4850B"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通过本章教学，要求学生了解鼻粘膜的结构特点和功能，理解气管和主支气管结构和功能，掌握肺的一般结构，肺导气部和呼吸部的结构特点，肺泡的超微结构特点和功能。</w:t>
      </w:r>
    </w:p>
    <w:p w14:paraId="5530F938"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2D5CDDB"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hint="eastAsia"/>
          <w:szCs w:val="21"/>
        </w:rPr>
        <w:t>1</w:t>
      </w:r>
      <w:r>
        <w:rPr>
          <w:rFonts w:ascii="宋体" w:eastAsia="宋体" w:hAnsi="宋体" w:hint="eastAsia"/>
          <w:szCs w:val="21"/>
        </w:rPr>
        <w:t>、鼻腔呼吸部粘膜的结构，嗅部粘膜上皮的细胞组成和功能；</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气管和主支气管的结构和功能</w:t>
      </w: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肺导气部</w:t>
      </w:r>
      <w:r>
        <w:rPr>
          <w:rFonts w:ascii="宋体" w:eastAsia="宋体" w:hAnsi="宋体" w:hint="eastAsia"/>
          <w:szCs w:val="21"/>
        </w:rPr>
        <w:t>，</w:t>
      </w:r>
      <w:r>
        <w:rPr>
          <w:rFonts w:ascii="宋体" w:eastAsia="宋体" w:hAnsi="宋体"/>
          <w:szCs w:val="21"/>
        </w:rPr>
        <w:t>管道的管壁结构变化，呼吸部各部的结构</w:t>
      </w:r>
      <w:r>
        <w:rPr>
          <w:rFonts w:ascii="宋体" w:eastAsia="宋体" w:hAnsi="宋体" w:hint="eastAsia"/>
          <w:szCs w:val="21"/>
        </w:rPr>
        <w:t>特点</w:t>
      </w:r>
      <w:r>
        <w:rPr>
          <w:rFonts w:ascii="宋体" w:eastAsia="宋体" w:hAnsi="宋体"/>
          <w:szCs w:val="21"/>
        </w:rPr>
        <w:t>，肺泡上皮两种细胞的超微结构和功能，肺泡表面活性物质的作用，肺泡隔的成分，肺巨噬细胞的分布和功能，肺泡孔，气血屏障的构成</w:t>
      </w:r>
      <w:r>
        <w:rPr>
          <w:rFonts w:ascii="宋体" w:eastAsia="宋体" w:hAnsi="宋体" w:hint="eastAsia"/>
          <w:szCs w:val="21"/>
        </w:rPr>
        <w:t>。</w:t>
      </w:r>
    </w:p>
    <w:p w14:paraId="6F4735B4"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1</w:t>
      </w:r>
      <w:r>
        <w:rPr>
          <w:rFonts w:ascii="宋体" w:eastAsia="宋体" w:hAnsi="宋体" w:hint="eastAsia"/>
          <w:szCs w:val="21"/>
        </w:rPr>
        <w:t>、肺内导气部各段管壁结构及其变化；</w:t>
      </w:r>
      <w:r>
        <w:rPr>
          <w:rFonts w:ascii="宋体" w:eastAsia="宋体" w:hAnsi="宋体" w:hint="eastAsia"/>
          <w:szCs w:val="21"/>
        </w:rPr>
        <w:t>2</w:t>
      </w:r>
      <w:r>
        <w:rPr>
          <w:rFonts w:ascii="宋体" w:eastAsia="宋体" w:hAnsi="宋体" w:hint="eastAsia"/>
          <w:szCs w:val="21"/>
        </w:rPr>
        <w:t>、</w:t>
      </w:r>
      <w:r>
        <w:rPr>
          <w:rFonts w:ascii="宋体" w:eastAsia="宋体" w:hAnsi="宋体" w:cs="宋体" w:hint="eastAsia"/>
          <w:color w:val="000000"/>
          <w:kern w:val="0"/>
          <w:szCs w:val="21"/>
        </w:rPr>
        <w:t>肺泡的超微结构特点和功能</w:t>
      </w:r>
      <w:r>
        <w:rPr>
          <w:rFonts w:ascii="宋体" w:eastAsia="宋体" w:hAnsi="宋体" w:hint="eastAsia"/>
          <w:szCs w:val="21"/>
        </w:rPr>
        <w:t>。</w:t>
      </w:r>
    </w:p>
    <w:p w14:paraId="19E430DB"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32FBC7" w14:textId="77777777" w:rsidR="003D3561" w:rsidRDefault="004A2085">
      <w:pPr>
        <w:pStyle w:val="af0"/>
        <w:widowControl/>
        <w:numPr>
          <w:ilvl w:val="0"/>
          <w:numId w:val="1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鼻腔：鼻黏膜前庭部、呼吸部和嗅部的结构特点和功能。</w:t>
      </w:r>
    </w:p>
    <w:p w14:paraId="58F1E04D" w14:textId="77777777" w:rsidR="003D3561" w:rsidRDefault="004A2085">
      <w:pPr>
        <w:pStyle w:val="af0"/>
        <w:widowControl/>
        <w:numPr>
          <w:ilvl w:val="0"/>
          <w:numId w:val="1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气管与主支气管：气管的管壁结构与功能，主支气管的结构特点。</w:t>
      </w:r>
    </w:p>
    <w:p w14:paraId="5236D019" w14:textId="77777777" w:rsidR="003D3561" w:rsidRDefault="004A2085">
      <w:pPr>
        <w:pStyle w:val="af0"/>
        <w:widowControl/>
        <w:numPr>
          <w:ilvl w:val="0"/>
          <w:numId w:val="1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肺：肺的一般起结构，肺导气部的组成及管壁结构变化规律，呼吸部的组成及各段结构特点，肺泡</w:t>
      </w:r>
      <w:r>
        <w:rPr>
          <w:rFonts w:ascii="等线" w:eastAsia="等线" w:hAnsi="等线" w:cs="宋体" w:hint="eastAsia"/>
          <w:color w:val="000000"/>
          <w:kern w:val="0"/>
          <w:szCs w:val="21"/>
        </w:rPr>
        <w:t>Ⅰ</w:t>
      </w:r>
      <w:r>
        <w:rPr>
          <w:rFonts w:ascii="宋体" w:eastAsia="宋体" w:hAnsi="宋体" w:cs="宋体" w:hint="eastAsia"/>
          <w:color w:val="000000"/>
          <w:kern w:val="0"/>
          <w:szCs w:val="21"/>
        </w:rPr>
        <w:t>型细胞和</w:t>
      </w:r>
      <w:r>
        <w:rPr>
          <w:rFonts w:ascii="等线" w:eastAsia="等线" w:hAnsi="等线" w:cs="宋体" w:hint="eastAsia"/>
          <w:color w:val="000000"/>
          <w:kern w:val="0"/>
          <w:szCs w:val="21"/>
        </w:rPr>
        <w:t>Ⅱ</w:t>
      </w:r>
      <w:r>
        <w:rPr>
          <w:rFonts w:ascii="宋体" w:eastAsia="宋体" w:hAnsi="宋体" w:cs="宋体" w:hint="eastAsia"/>
          <w:color w:val="000000"/>
          <w:kern w:val="0"/>
          <w:szCs w:val="21"/>
        </w:rPr>
        <w:t>型细胞的超微结构特点和功能（</w:t>
      </w:r>
      <w:r>
        <w:rPr>
          <w:rFonts w:ascii="宋体" w:eastAsia="宋体" w:hAnsi="宋体"/>
          <w:szCs w:val="21"/>
        </w:rPr>
        <w:t>肺泡表面活性物质的作用</w:t>
      </w:r>
      <w:r>
        <w:rPr>
          <w:rFonts w:ascii="宋体" w:eastAsia="宋体" w:hAnsi="宋体" w:cs="宋体" w:hint="eastAsia"/>
          <w:color w:val="000000"/>
          <w:kern w:val="0"/>
          <w:szCs w:val="21"/>
        </w:rPr>
        <w:t>），</w:t>
      </w:r>
      <w:r>
        <w:rPr>
          <w:rFonts w:ascii="宋体" w:eastAsia="宋体" w:hAnsi="宋体"/>
          <w:szCs w:val="21"/>
        </w:rPr>
        <w:t>肺巨噬细胞的分布和功能</w:t>
      </w:r>
      <w:r>
        <w:rPr>
          <w:rFonts w:ascii="宋体" w:eastAsia="宋体" w:hAnsi="宋体" w:hint="eastAsia"/>
          <w:szCs w:val="21"/>
        </w:rPr>
        <w:t>，</w:t>
      </w:r>
      <w:r>
        <w:rPr>
          <w:rFonts w:ascii="宋体" w:eastAsia="宋体" w:hAnsi="宋体" w:cs="宋体" w:hint="eastAsia"/>
          <w:color w:val="000000"/>
          <w:kern w:val="0"/>
          <w:szCs w:val="21"/>
        </w:rPr>
        <w:t>肺泡隔、</w:t>
      </w:r>
      <w:r>
        <w:rPr>
          <w:rFonts w:ascii="宋体" w:eastAsia="宋体" w:hAnsi="宋体" w:cs="宋体" w:hint="eastAsia"/>
          <w:color w:val="000000"/>
          <w:kern w:val="0"/>
          <w:szCs w:val="21"/>
        </w:rPr>
        <w:t>肺泡孔的结构，气血屏障的组成及功能。</w:t>
      </w:r>
    </w:p>
    <w:p w14:paraId="1BDA3F07" w14:textId="77777777" w:rsidR="003D3561" w:rsidRDefault="003D3561">
      <w:pPr>
        <w:pStyle w:val="af0"/>
        <w:widowControl/>
        <w:adjustRightInd w:val="0"/>
        <w:snapToGrid w:val="0"/>
        <w:spacing w:line="360" w:lineRule="auto"/>
        <w:ind w:left="420" w:firstLineChars="0" w:firstLine="0"/>
        <w:rPr>
          <w:rFonts w:ascii="宋体" w:eastAsia="宋体" w:hAnsi="宋体" w:cs="宋体"/>
          <w:color w:val="000000"/>
          <w:kern w:val="0"/>
          <w:szCs w:val="21"/>
        </w:rPr>
      </w:pPr>
    </w:p>
    <w:p w14:paraId="1EB0B142"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7B8CEFEA"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 B. </w:t>
      </w:r>
      <w:r>
        <w:rPr>
          <w:rFonts w:ascii="宋体" w:eastAsia="宋体" w:hAnsi="宋体" w:hint="eastAsia"/>
          <w:szCs w:val="21"/>
        </w:rPr>
        <w:t>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szCs w:val="21"/>
        </w:rPr>
        <w:t>）通过气管的学习，请同学们讨论气管的结构与呼吸道保护、净化以及呼吸道疾病的关系；（</w:t>
      </w:r>
      <w:r>
        <w:rPr>
          <w:rFonts w:ascii="宋体" w:eastAsia="宋体" w:hAnsi="宋体"/>
          <w:szCs w:val="21"/>
        </w:rPr>
        <w:t>2</w:t>
      </w:r>
      <w:r>
        <w:rPr>
          <w:rFonts w:ascii="宋体" w:eastAsia="宋体" w:hAnsi="宋体"/>
          <w:szCs w:val="21"/>
        </w:rPr>
        <w:t>）通过肺的学习，讨论肺的结构与大叶性肺炎、小叶性肺炎、矽肺、肺纤维化、新生儿透明膜病的发病原理、临床表现的关系。</w:t>
      </w:r>
    </w:p>
    <w:p w14:paraId="68DCD406"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BED94C"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06A320C3"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B2C9EE6"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第十六章</w:t>
      </w:r>
      <w:r>
        <w:rPr>
          <w:rFonts w:hint="eastAsia"/>
          <w:b/>
          <w:color w:val="000000" w:themeColor="text1"/>
          <w:sz w:val="24"/>
        </w:rPr>
        <w:t xml:space="preserve"> </w:t>
      </w:r>
      <w:r>
        <w:rPr>
          <w:rFonts w:hint="eastAsia"/>
          <w:b/>
          <w:color w:val="000000" w:themeColor="text1"/>
          <w:sz w:val="24"/>
        </w:rPr>
        <w:t>泌尿系统（</w:t>
      </w:r>
      <w:r>
        <w:rPr>
          <w:rFonts w:hint="eastAsia"/>
          <w:b/>
          <w:color w:val="000000" w:themeColor="text1"/>
          <w:sz w:val="24"/>
        </w:rPr>
        <w:t>2</w:t>
      </w:r>
      <w:r>
        <w:rPr>
          <w:rFonts w:hint="eastAsia"/>
          <w:b/>
          <w:color w:val="000000" w:themeColor="text1"/>
          <w:sz w:val="24"/>
        </w:rPr>
        <w:t>学时）</w:t>
      </w:r>
    </w:p>
    <w:p w14:paraId="490C1A5B" w14:textId="22C61F6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05BF377" w14:textId="77777777" w:rsidR="003D3561" w:rsidRDefault="004A2085">
      <w:pPr>
        <w:adjustRightInd w:val="0"/>
        <w:spacing w:beforeLines="50" w:before="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通过本章教学，要求学生掌握肾的结构和功能；肾球旁复合体的结构和功能；输尿管和膀胱的结构。了解肾的血液循环。</w:t>
      </w:r>
    </w:p>
    <w:p w14:paraId="12981757"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6FC428DD" w14:textId="77777777" w:rsidR="003D3561" w:rsidRDefault="004A2085">
      <w:pPr>
        <w:adjustRightInd w:val="0"/>
        <w:snapToGrid w:val="0"/>
        <w:spacing w:line="360" w:lineRule="auto"/>
        <w:ind w:firstLineChars="100" w:firstLine="210"/>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rPr>
        <w:t>肾的结构</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rPr>
        <w:t>肾单位的形态结构和功能；</w:t>
      </w:r>
      <w:r>
        <w:rPr>
          <w:rFonts w:ascii="宋体" w:eastAsia="宋体" w:hAnsi="宋体" w:cs="宋体" w:hint="eastAsia"/>
        </w:rPr>
        <w:t>3</w:t>
      </w:r>
      <w:r>
        <w:rPr>
          <w:rFonts w:ascii="宋体" w:eastAsia="宋体" w:hAnsi="宋体" w:cs="宋体" w:hint="eastAsia"/>
        </w:rPr>
        <w:t>、集合管系的形态结构和功能；</w:t>
      </w:r>
    </w:p>
    <w:p w14:paraId="53609255" w14:textId="77777777" w:rsidR="003D3561" w:rsidRDefault="004A2085">
      <w:pPr>
        <w:adjustRightInd w:val="0"/>
        <w:snapToGrid w:val="0"/>
        <w:spacing w:line="360" w:lineRule="auto"/>
        <w:ind w:firstLineChars="600" w:firstLine="1260"/>
        <w:rPr>
          <w:rFonts w:ascii="宋体" w:eastAsia="宋体" w:hAnsi="宋体" w:cs="宋体"/>
        </w:rPr>
      </w:pPr>
      <w:r>
        <w:rPr>
          <w:rFonts w:ascii="宋体" w:eastAsia="宋体" w:hAnsi="宋体" w:cs="宋体" w:hint="eastAsia"/>
        </w:rPr>
        <w:t>4</w:t>
      </w:r>
      <w:r>
        <w:rPr>
          <w:rFonts w:ascii="宋体" w:eastAsia="宋体" w:hAnsi="宋体" w:cs="宋体" w:hint="eastAsia"/>
        </w:rPr>
        <w:t>、球旁复合体的形态结构和功能。</w:t>
      </w:r>
    </w:p>
    <w:p w14:paraId="3ADA9E05" w14:textId="77777777" w:rsidR="003D3561" w:rsidRDefault="004A2085">
      <w:pPr>
        <w:adjustRightInd w:val="0"/>
        <w:snapToGrid w:val="0"/>
        <w:spacing w:line="360" w:lineRule="auto"/>
        <w:ind w:firstLineChars="100" w:firstLine="210"/>
        <w:rPr>
          <w:rFonts w:ascii="宋体" w:eastAsia="宋体" w:hAnsi="宋体" w:cs="宋体"/>
          <w:szCs w:val="21"/>
        </w:rPr>
      </w:pPr>
      <w:r>
        <w:rPr>
          <w:rFonts w:ascii="宋体" w:eastAsia="宋体" w:hAnsi="宋体" w:cs="宋体" w:hint="eastAsia"/>
          <w:szCs w:val="21"/>
        </w:rPr>
        <w:t>教学难点</w:t>
      </w:r>
      <w:r>
        <w:rPr>
          <w:rFonts w:ascii="宋体" w:eastAsia="宋体" w:hAnsi="宋体" w:cs="宋体" w:hint="eastAsia"/>
          <w:b/>
          <w:bCs/>
          <w:szCs w:val="21"/>
        </w:rPr>
        <w:t>：</w:t>
      </w:r>
      <w:r>
        <w:rPr>
          <w:rFonts w:ascii="宋体" w:eastAsia="宋体" w:hAnsi="宋体" w:cs="宋体" w:hint="eastAsia"/>
        </w:rPr>
        <w:t>尿液的形成</w:t>
      </w:r>
      <w:r>
        <w:rPr>
          <w:rFonts w:ascii="宋体" w:eastAsia="宋体" w:hAnsi="宋体" w:cs="宋体" w:hint="eastAsia"/>
          <w:szCs w:val="21"/>
        </w:rPr>
        <w:t>。</w:t>
      </w:r>
    </w:p>
    <w:p w14:paraId="6FED092B"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85B147" w14:textId="77777777" w:rsidR="003D3561" w:rsidRDefault="004A2085">
      <w:pPr>
        <w:pStyle w:val="af0"/>
        <w:widowControl/>
        <w:numPr>
          <w:ilvl w:val="0"/>
          <w:numId w:val="15"/>
        </w:numPr>
        <w:adjustRightInd w:val="0"/>
        <w:snapToGrid w:val="0"/>
        <w:spacing w:line="360" w:lineRule="auto"/>
        <w:ind w:firstLineChars="0"/>
        <w:rPr>
          <w:rFonts w:ascii="宋体" w:eastAsia="宋体" w:hAnsi="宋体" w:cs="宋体"/>
        </w:rPr>
      </w:pPr>
      <w:r>
        <w:rPr>
          <w:rFonts w:ascii="宋体" w:eastAsia="宋体" w:hAnsi="宋体" w:cs="宋体" w:hint="eastAsia"/>
        </w:rPr>
        <w:t>肾的结构和功能，包括：肾的一般结构；肾单位的组成、结构及功能；滤过膜的结构和功能；集合管的形态结构和功能；球旁复合体的形态结构和功能；肾间质细胞的功能。</w:t>
      </w:r>
    </w:p>
    <w:p w14:paraId="6AEED7F8" w14:textId="77777777" w:rsidR="003D3561" w:rsidRDefault="004A2085">
      <w:pPr>
        <w:pStyle w:val="af0"/>
        <w:numPr>
          <w:ilvl w:val="0"/>
          <w:numId w:val="15"/>
        </w:numPr>
        <w:adjustRightInd w:val="0"/>
        <w:spacing w:line="360" w:lineRule="auto"/>
        <w:ind w:rightChars="-675" w:right="-1418" w:firstLineChars="0"/>
        <w:jc w:val="left"/>
        <w:rPr>
          <w:rFonts w:ascii="宋体" w:eastAsia="宋体" w:hAnsi="宋体" w:cs="宋体"/>
        </w:rPr>
      </w:pPr>
      <w:r>
        <w:rPr>
          <w:rFonts w:ascii="宋体" w:eastAsia="宋体" w:hAnsi="宋体" w:cs="宋体" w:hint="eastAsia"/>
        </w:rPr>
        <w:t>输尿管和膀胱的结构。</w:t>
      </w:r>
    </w:p>
    <w:p w14:paraId="67E02394"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1CC1C08E"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5004CE9E"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 B. </w:t>
      </w:r>
      <w:r>
        <w:rPr>
          <w:rFonts w:ascii="宋体" w:eastAsia="宋体" w:hAnsi="宋体" w:hint="eastAsia"/>
          <w:szCs w:val="21"/>
        </w:rPr>
        <w:t>激发</w:t>
      </w:r>
      <w:r>
        <w:rPr>
          <w:rFonts w:ascii="宋体" w:eastAsia="宋体" w:hAnsi="宋体" w:hint="eastAsia"/>
          <w:szCs w:val="21"/>
        </w:rPr>
        <w:t>、互动、自主教学：（根据本章所学的基本理论知识，鼓励同学们主动调研相关知识，了解最新的前沿动态，分工合作、分组汇报讨论）：（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）通过肾结构和功能的学习，请同学们讨论肾炎、肾病综合征、尿毒症的发病机制；（</w:t>
      </w:r>
      <w:r>
        <w:rPr>
          <w:rFonts w:ascii="宋体" w:eastAsia="宋体" w:hAnsi="宋体" w:hint="eastAsia"/>
          <w:szCs w:val="21"/>
        </w:rPr>
        <w:t>2</w:t>
      </w:r>
      <w:r>
        <w:rPr>
          <w:rFonts w:ascii="宋体" w:eastAsia="宋体" w:hAnsi="宋体" w:hint="eastAsia"/>
          <w:szCs w:val="21"/>
        </w:rPr>
        <w:t>）通过膀胱的学习，讨论膀胱上皮变化与膀胱功能的关系。</w:t>
      </w:r>
    </w:p>
    <w:p w14:paraId="637764BA" w14:textId="77777777" w:rsidR="003D3561" w:rsidRDefault="003D3561">
      <w:pPr>
        <w:adjustRightInd w:val="0"/>
        <w:snapToGrid w:val="0"/>
        <w:spacing w:line="360" w:lineRule="auto"/>
        <w:rPr>
          <w:rFonts w:ascii="宋体" w:eastAsia="宋体" w:hAnsi="宋体"/>
          <w:szCs w:val="21"/>
        </w:rPr>
      </w:pPr>
    </w:p>
    <w:p w14:paraId="766031E5" w14:textId="77777777" w:rsidR="003D3561" w:rsidRDefault="004A2085">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6727D5" w14:textId="77777777" w:rsidR="003D3561" w:rsidRDefault="004A2085">
      <w:pPr>
        <w:widowControl/>
        <w:adjustRightInd w:val="0"/>
        <w:snapToGrid w:val="0"/>
        <w:spacing w:beforeLines="50" w:before="156" w:line="360" w:lineRule="auto"/>
        <w:ind w:firstLineChars="200" w:firstLine="420"/>
      </w:pPr>
      <w:r>
        <w:rPr>
          <w:rFonts w:ascii="宋体" w:eastAsia="宋体" w:hAnsi="宋体" w:cs="TimesNewRomanPSMT" w:hint="eastAsia"/>
          <w:color w:val="000000"/>
          <w:kern w:val="0"/>
          <w:szCs w:val="21"/>
        </w:rPr>
        <w:t>随堂测试；课堂提问</w:t>
      </w:r>
    </w:p>
    <w:p w14:paraId="07700A26"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7041F944"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第十七章</w:t>
      </w:r>
      <w:r>
        <w:rPr>
          <w:rFonts w:hint="eastAsia"/>
          <w:b/>
          <w:color w:val="000000" w:themeColor="text1"/>
          <w:sz w:val="24"/>
        </w:rPr>
        <w:t xml:space="preserve"> </w:t>
      </w:r>
      <w:r>
        <w:rPr>
          <w:rFonts w:hint="eastAsia"/>
          <w:b/>
          <w:color w:val="000000" w:themeColor="text1"/>
          <w:sz w:val="24"/>
        </w:rPr>
        <w:t>男性生殖系统（</w:t>
      </w:r>
      <w:r>
        <w:rPr>
          <w:b/>
          <w:color w:val="000000" w:themeColor="text1"/>
          <w:sz w:val="24"/>
        </w:rPr>
        <w:t>2</w:t>
      </w:r>
      <w:r>
        <w:rPr>
          <w:rFonts w:hint="eastAsia"/>
          <w:b/>
          <w:color w:val="000000" w:themeColor="text1"/>
          <w:sz w:val="24"/>
        </w:rPr>
        <w:t>学时）</w:t>
      </w:r>
    </w:p>
    <w:p w14:paraId="025512E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4C3E9F6" w14:textId="77777777" w:rsidR="003D3561" w:rsidRDefault="004A2085">
      <w:pPr>
        <w:widowControl/>
        <w:adjustRightInd w:val="0"/>
        <w:snapToGrid w:val="0"/>
        <w:spacing w:beforeLines="50" w:before="156" w:line="360" w:lineRule="auto"/>
        <w:ind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通过本章教学，要求学生理解</w:t>
      </w:r>
      <w:r>
        <w:rPr>
          <w:rFonts w:ascii="宋体" w:eastAsia="宋体" w:hAnsi="宋体" w:cs="宋体"/>
          <w:color w:val="000000"/>
          <w:kern w:val="0"/>
          <w:szCs w:val="21"/>
        </w:rPr>
        <w:t>睾丸的一般结构</w:t>
      </w:r>
      <w:r>
        <w:rPr>
          <w:rFonts w:ascii="宋体" w:eastAsia="宋体" w:hAnsi="宋体" w:cs="宋体" w:hint="eastAsia"/>
          <w:color w:val="000000"/>
          <w:kern w:val="0"/>
          <w:szCs w:val="21"/>
        </w:rPr>
        <w:t>，掌握</w:t>
      </w:r>
      <w:r>
        <w:rPr>
          <w:rFonts w:ascii="宋体" w:eastAsia="宋体" w:hAnsi="宋体" w:cs="宋体"/>
          <w:color w:val="000000"/>
          <w:kern w:val="0"/>
          <w:szCs w:val="21"/>
        </w:rPr>
        <w:t>生精小管的超微结构和功能</w:t>
      </w:r>
      <w:r>
        <w:rPr>
          <w:rFonts w:ascii="宋体" w:eastAsia="宋体" w:hAnsi="宋体" w:cs="宋体" w:hint="eastAsia"/>
          <w:color w:val="000000"/>
          <w:kern w:val="0"/>
          <w:szCs w:val="21"/>
        </w:rPr>
        <w:t>，</w:t>
      </w:r>
      <w:r>
        <w:rPr>
          <w:rFonts w:ascii="宋体" w:eastAsia="宋体" w:hAnsi="宋体" w:cs="宋体"/>
          <w:color w:val="000000"/>
          <w:kern w:val="0"/>
          <w:szCs w:val="21"/>
        </w:rPr>
        <w:t>精子发育的过程</w:t>
      </w:r>
      <w:r>
        <w:rPr>
          <w:rFonts w:ascii="宋体" w:eastAsia="宋体" w:hAnsi="宋体" w:cs="宋体" w:hint="eastAsia"/>
          <w:color w:val="000000"/>
          <w:kern w:val="0"/>
          <w:szCs w:val="21"/>
        </w:rPr>
        <w:t>以及</w:t>
      </w:r>
      <w:r>
        <w:rPr>
          <w:rFonts w:ascii="宋体" w:eastAsia="宋体" w:hAnsi="宋体" w:cs="宋体"/>
          <w:color w:val="000000"/>
          <w:kern w:val="0"/>
          <w:szCs w:val="21"/>
        </w:rPr>
        <w:t>睾丸间质细胞</w:t>
      </w:r>
      <w:r>
        <w:rPr>
          <w:rFonts w:ascii="宋体" w:eastAsia="宋体" w:hAnsi="宋体" w:cs="宋体" w:hint="eastAsia"/>
          <w:color w:val="000000"/>
          <w:kern w:val="0"/>
          <w:szCs w:val="21"/>
        </w:rPr>
        <w:t>的超微结构与功能。了解生殖管道</w:t>
      </w:r>
      <w:r>
        <w:rPr>
          <w:rFonts w:ascii="宋体" w:eastAsia="宋体" w:hAnsi="宋体" w:cs="宋体"/>
          <w:color w:val="000000"/>
          <w:kern w:val="0"/>
          <w:szCs w:val="21"/>
        </w:rPr>
        <w:t>的结构特点与功能</w:t>
      </w:r>
      <w:r>
        <w:rPr>
          <w:rFonts w:ascii="宋体" w:eastAsia="宋体" w:hAnsi="宋体" w:cs="宋体" w:hint="eastAsia"/>
          <w:color w:val="000000"/>
          <w:kern w:val="0"/>
          <w:szCs w:val="21"/>
        </w:rPr>
        <w:t>、了解</w:t>
      </w:r>
      <w:r>
        <w:rPr>
          <w:rFonts w:ascii="宋体" w:eastAsia="宋体" w:hAnsi="宋体" w:cs="宋体"/>
          <w:color w:val="000000"/>
          <w:kern w:val="0"/>
          <w:szCs w:val="21"/>
        </w:rPr>
        <w:t>前列腺的结构特点与功能。</w:t>
      </w:r>
    </w:p>
    <w:p w14:paraId="3AF3505F"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5F1A5D"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szCs w:val="21"/>
        </w:rPr>
        <w:t>、睾丸的结构，生精小管上皮的组成和各级生精细胞的特点，精子的形成和精子</w:t>
      </w:r>
      <w:r>
        <w:rPr>
          <w:rFonts w:ascii="宋体" w:eastAsia="宋体" w:hAnsi="宋体" w:hint="eastAsia"/>
          <w:szCs w:val="21"/>
        </w:rPr>
        <w:t>的结构，支持细胞的结构和功能，血</w:t>
      </w:r>
      <w:r>
        <w:rPr>
          <w:rFonts w:ascii="宋体" w:eastAsia="宋体" w:hAnsi="宋体"/>
          <w:szCs w:val="21"/>
        </w:rPr>
        <w:t>-</w:t>
      </w:r>
      <w:r>
        <w:rPr>
          <w:rFonts w:ascii="宋体" w:eastAsia="宋体" w:hAnsi="宋体"/>
          <w:szCs w:val="21"/>
        </w:rPr>
        <w:t>生精小管屏障的组成和意义，睾丸间质</w:t>
      </w:r>
      <w:r>
        <w:rPr>
          <w:rFonts w:ascii="宋体" w:eastAsia="宋体" w:hAnsi="宋体" w:hint="eastAsia"/>
          <w:szCs w:val="21"/>
        </w:rPr>
        <w:t>细胞的结构和功能。</w:t>
      </w:r>
      <w:r>
        <w:rPr>
          <w:rFonts w:ascii="宋体" w:eastAsia="宋体" w:hAnsi="宋体"/>
          <w:szCs w:val="21"/>
        </w:rPr>
        <w:t>2</w:t>
      </w:r>
      <w:r>
        <w:rPr>
          <w:rFonts w:ascii="宋体" w:eastAsia="宋体" w:hAnsi="宋体"/>
          <w:szCs w:val="21"/>
        </w:rPr>
        <w:t>、</w:t>
      </w:r>
      <w:r>
        <w:rPr>
          <w:rFonts w:ascii="宋体" w:eastAsia="宋体" w:hAnsi="宋体"/>
          <w:szCs w:val="21"/>
        </w:rPr>
        <w:tab/>
      </w:r>
      <w:r>
        <w:rPr>
          <w:rFonts w:ascii="宋体" w:eastAsia="宋体" w:hAnsi="宋体"/>
          <w:szCs w:val="21"/>
        </w:rPr>
        <w:t>附睾的结构和功能。</w:t>
      </w:r>
    </w:p>
    <w:p w14:paraId="12833110"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精子发生。</w:t>
      </w:r>
    </w:p>
    <w:p w14:paraId="4DFDED08"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7B2AEB"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睾丸的一般结构：浆膜、白膜、睾丸纵隔、睾丸小叶、生精小管、直精小管和睾丸网。</w:t>
      </w:r>
    </w:p>
    <w:p w14:paraId="0D2A3923"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生精小管：生精上皮，各级生精细胞的结构及精子的发生过程，支持细胞的结构与功能，血睾屏障的组成及精子发生的微环境。</w:t>
      </w:r>
    </w:p>
    <w:p w14:paraId="27DEBD4C"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睾丸间质：睾丸间质细胞的结构与功能。</w:t>
      </w:r>
    </w:p>
    <w:p w14:paraId="2710CE53"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直精小管和</w:t>
      </w:r>
      <w:r>
        <w:rPr>
          <w:rFonts w:ascii="宋体" w:eastAsia="宋体" w:hAnsi="宋体" w:cs="宋体" w:hint="eastAsia"/>
          <w:color w:val="000000"/>
          <w:kern w:val="0"/>
          <w:szCs w:val="21"/>
        </w:rPr>
        <w:t>睾丸网的结构。</w:t>
      </w:r>
    </w:p>
    <w:p w14:paraId="4AC80517"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生殖管道：附睾（输出小管和附睾管）的结构与功能。</w:t>
      </w:r>
    </w:p>
    <w:p w14:paraId="7678335F"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输精管的结构特点。</w:t>
      </w:r>
    </w:p>
    <w:p w14:paraId="7C57B28D"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前列腺的结构与功能。</w:t>
      </w:r>
    </w:p>
    <w:p w14:paraId="4B69D2EB"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35CD596A"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21EBFB65"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B. </w:t>
      </w:r>
      <w:r>
        <w:rPr>
          <w:rFonts w:ascii="宋体" w:eastAsia="宋体" w:hAnsi="宋体" w:hint="eastAsia"/>
          <w:szCs w:val="21"/>
        </w:rPr>
        <w:t>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）通过对精子发生过程的学习，请同学们分析讨论男性能够一直保持生育能力的主要原因；（</w:t>
      </w:r>
      <w:r>
        <w:rPr>
          <w:rFonts w:ascii="宋体" w:eastAsia="宋体" w:hAnsi="宋体" w:hint="eastAsia"/>
          <w:szCs w:val="21"/>
        </w:rPr>
        <w:t>2</w:t>
      </w:r>
      <w:r>
        <w:rPr>
          <w:rFonts w:ascii="宋体" w:eastAsia="宋体" w:hAnsi="宋体" w:hint="eastAsia"/>
          <w:szCs w:val="21"/>
        </w:rPr>
        <w:t>）通过本章知识的学习，引导学生围绕男性生殖系统主要器官的基本组织学结构与男性不育相关性，进行相关资料的查阅及讨论。</w:t>
      </w:r>
    </w:p>
    <w:p w14:paraId="75181AE5"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CCAECA" w14:textId="25AF764E"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75A578A" w14:textId="77777777" w:rsidR="004A2085" w:rsidRDefault="004A2085">
      <w:pPr>
        <w:widowControl/>
        <w:adjustRightInd w:val="0"/>
        <w:snapToGrid w:val="0"/>
        <w:spacing w:beforeLines="50" w:before="156" w:line="360" w:lineRule="auto"/>
        <w:ind w:firstLineChars="200" w:firstLine="420"/>
        <w:rPr>
          <w:rFonts w:ascii="宋体" w:eastAsia="宋体" w:hAnsi="宋体" w:cs="TimesNewRomanPSMT" w:hint="eastAsia"/>
          <w:color w:val="000000"/>
          <w:kern w:val="0"/>
          <w:szCs w:val="21"/>
        </w:rPr>
      </w:pPr>
    </w:p>
    <w:p w14:paraId="1F5A4EEE"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第十八章</w:t>
      </w:r>
      <w:r>
        <w:rPr>
          <w:rFonts w:hint="eastAsia"/>
          <w:b/>
          <w:color w:val="000000" w:themeColor="text1"/>
          <w:sz w:val="24"/>
        </w:rPr>
        <w:t xml:space="preserve"> </w:t>
      </w:r>
      <w:r>
        <w:rPr>
          <w:rFonts w:hint="eastAsia"/>
          <w:b/>
          <w:color w:val="000000" w:themeColor="text1"/>
          <w:sz w:val="24"/>
        </w:rPr>
        <w:t>女性生殖系统（</w:t>
      </w:r>
      <w:r>
        <w:rPr>
          <w:b/>
          <w:color w:val="000000" w:themeColor="text1"/>
          <w:sz w:val="24"/>
        </w:rPr>
        <w:t>3</w:t>
      </w:r>
      <w:r>
        <w:rPr>
          <w:rFonts w:hint="eastAsia"/>
          <w:b/>
          <w:color w:val="000000" w:themeColor="text1"/>
          <w:sz w:val="24"/>
        </w:rPr>
        <w:t>学时）</w:t>
      </w:r>
    </w:p>
    <w:p w14:paraId="2818CCD0"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A761CAE"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理解卵巢的一般结构，掌握卵泡的发育和排卵，掌握各级卵泡的结构，掌握黄体的形成结构与功能，掌握子宫的结构，子宫内膜的周期性变化及其与卵巢的关系，了解输卵管、阴道和乳腺的结构特点。</w:t>
      </w:r>
    </w:p>
    <w:p w14:paraId="0037263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C2C2A2" w14:textId="77777777" w:rsidR="003D3561" w:rsidRDefault="004A2085">
      <w:pPr>
        <w:widowControl/>
        <w:adjustRightInd w:val="0"/>
        <w:snapToGrid w:val="0"/>
        <w:spacing w:line="360" w:lineRule="auto"/>
        <w:ind w:leftChars="100" w:left="1050" w:hangingChars="400" w:hanging="84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szCs w:val="21"/>
        </w:rPr>
        <w:t>、卵巢的结构。卵泡的发育与成熟。各级卵泡的结构，卵泡的内分泌功能，排卵</w:t>
      </w:r>
      <w:r>
        <w:rPr>
          <w:rFonts w:ascii="宋体" w:eastAsia="宋体" w:hAnsi="宋体" w:hint="eastAsia"/>
          <w:szCs w:val="21"/>
        </w:rPr>
        <w:t>的过程和意义，黄体的形成、结构和内分泌功能。</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输卵管的结构与功能。</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子宫壁的结构，子宫内膜的血管分布，子宫内膜的周期性变化及其与卵泡发育</w:t>
      </w:r>
      <w:r>
        <w:rPr>
          <w:rFonts w:ascii="宋体" w:eastAsia="宋体" w:hAnsi="宋体" w:hint="eastAsia"/>
          <w:szCs w:val="21"/>
        </w:rPr>
        <w:t>黄体形成的关系，月经的形成。</w:t>
      </w:r>
    </w:p>
    <w:p w14:paraId="70B19DD6" w14:textId="77777777" w:rsidR="003D3561" w:rsidRDefault="004A2085">
      <w:pPr>
        <w:adjustRightInd w:val="0"/>
        <w:snapToGrid w:val="0"/>
        <w:spacing w:line="360" w:lineRule="auto"/>
        <w:ind w:firstLineChars="100" w:firstLine="210"/>
        <w:rPr>
          <w:rFonts w:ascii="宋体" w:eastAsia="宋体" w:hAnsi="宋体" w:cs="宋体"/>
          <w:color w:val="000000"/>
          <w:kern w:val="0"/>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1</w:t>
      </w:r>
      <w:r>
        <w:rPr>
          <w:rFonts w:ascii="宋体" w:eastAsia="宋体" w:hAnsi="宋体" w:hint="eastAsia"/>
          <w:szCs w:val="21"/>
        </w:rPr>
        <w:t>、卵细胞发育与卵泡发育的关系。</w:t>
      </w:r>
      <w:r>
        <w:rPr>
          <w:rFonts w:ascii="宋体" w:eastAsia="宋体" w:hAnsi="宋体" w:hint="eastAsia"/>
          <w:szCs w:val="21"/>
        </w:rPr>
        <w:t>2</w:t>
      </w:r>
      <w:r>
        <w:rPr>
          <w:rFonts w:ascii="宋体" w:eastAsia="宋体" w:hAnsi="宋体" w:hint="eastAsia"/>
          <w:szCs w:val="21"/>
        </w:rPr>
        <w:t>、</w:t>
      </w:r>
      <w:r>
        <w:rPr>
          <w:rFonts w:ascii="宋体" w:eastAsia="宋体" w:hAnsi="宋体" w:cs="宋体" w:hint="eastAsia"/>
          <w:color w:val="000000"/>
          <w:kern w:val="0"/>
          <w:szCs w:val="21"/>
        </w:rPr>
        <w:t>子宫内膜的周期性变化及其与卵巢</w:t>
      </w:r>
    </w:p>
    <w:p w14:paraId="690112ED" w14:textId="77777777" w:rsidR="003D3561" w:rsidRDefault="004A2085">
      <w:pPr>
        <w:adjustRightInd w:val="0"/>
        <w:snapToGrid w:val="0"/>
        <w:spacing w:line="360" w:lineRule="auto"/>
        <w:ind w:firstLineChars="700" w:firstLine="1470"/>
        <w:rPr>
          <w:rFonts w:ascii="宋体" w:eastAsia="宋体" w:hAnsi="宋体"/>
          <w:szCs w:val="21"/>
        </w:rPr>
      </w:pPr>
      <w:r>
        <w:rPr>
          <w:rFonts w:ascii="宋体" w:eastAsia="宋体" w:hAnsi="宋体" w:cs="宋体" w:hint="eastAsia"/>
          <w:color w:val="000000"/>
          <w:kern w:val="0"/>
          <w:szCs w:val="21"/>
        </w:rPr>
        <w:t>的关系。</w:t>
      </w:r>
    </w:p>
    <w:p w14:paraId="693FF56C"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5B71C94"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卵巢：卵巢的一般结构、卵泡的发育成熟过程与排卵，各级卵泡（原始卵泡、初级卵泡、次级卵泡、成熟卵泡）的结构与内分泌功能，黄体的形成，结构与功能，白体的形成，闭锁卵泡与间质腺。</w:t>
      </w:r>
    </w:p>
    <w:p w14:paraId="6CD04CA1"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输卵管：输卵管的结构与功能，上皮细胞的类型与周期性变化。</w:t>
      </w:r>
    </w:p>
    <w:p w14:paraId="0E18A7CA"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子宫：子宫的一般结构，子宫内膜的周期性变化，增生期与分泌期子宫内膜的结构特点，月经期子宫内膜脱落的机理，子宫内膜周期性变化及其与卵巢的关系。</w:t>
      </w:r>
    </w:p>
    <w:p w14:paraId="62E9A80D"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阴道：阴道的结构，上皮细胞的周期性变化。</w:t>
      </w:r>
    </w:p>
    <w:p w14:paraId="38E0F95A"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乳腺</w:t>
      </w:r>
      <w:r>
        <w:rPr>
          <w:rFonts w:ascii="宋体" w:eastAsia="宋体" w:hAnsi="宋体" w:cs="宋体" w:hint="eastAsia"/>
          <w:color w:val="000000"/>
          <w:kern w:val="0"/>
          <w:szCs w:val="21"/>
        </w:rPr>
        <w:t>：乳腺的一般结构静止期乳腺与活动期乳腺的结构特点。</w:t>
      </w:r>
    </w:p>
    <w:p w14:paraId="29CACA7D"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63C6DA40"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5EAFB5F8"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w:t>
      </w:r>
      <w:r>
        <w:rPr>
          <w:rFonts w:ascii="宋体" w:eastAsia="宋体" w:hAnsi="宋体" w:hint="eastAsia"/>
          <w:szCs w:val="21"/>
        </w:rPr>
        <w:t xml:space="preserve">A.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hint="eastAsia"/>
          <w:szCs w:val="21"/>
        </w:rPr>
        <w:t xml:space="preserve"> B. </w:t>
      </w:r>
      <w:r>
        <w:rPr>
          <w:rFonts w:ascii="宋体" w:eastAsia="宋体" w:hAnsi="宋体" w:hint="eastAsia"/>
          <w:szCs w:val="21"/>
        </w:rPr>
        <w:t>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w:t>
      </w:r>
      <w:r>
        <w:rPr>
          <w:rFonts w:ascii="宋体" w:eastAsia="宋体" w:hAnsi="宋体" w:cs="宋体" w:hint="eastAsia"/>
          <w:color w:val="000000"/>
          <w:kern w:val="0"/>
          <w:szCs w:val="21"/>
        </w:rPr>
        <w:t>卵泡的发育成熟过程以及排卵</w:t>
      </w:r>
      <w:r>
        <w:rPr>
          <w:rFonts w:ascii="宋体" w:eastAsia="宋体" w:hAnsi="宋体" w:hint="eastAsia"/>
          <w:szCs w:val="21"/>
        </w:rPr>
        <w:t>知识的学习，请同学们围绕体外受精（</w:t>
      </w:r>
      <w:r>
        <w:rPr>
          <w:rFonts w:ascii="宋体" w:eastAsia="宋体" w:hAnsi="宋体"/>
          <w:szCs w:val="21"/>
        </w:rPr>
        <w:t>In Vitro Fertilization</w:t>
      </w:r>
      <w:r>
        <w:rPr>
          <w:rFonts w:ascii="宋体" w:eastAsia="宋体" w:hAnsi="宋体"/>
          <w:szCs w:val="21"/>
        </w:rPr>
        <w:t>，</w:t>
      </w:r>
      <w:r>
        <w:rPr>
          <w:rFonts w:ascii="宋体" w:eastAsia="宋体" w:hAnsi="宋体"/>
          <w:szCs w:val="21"/>
        </w:rPr>
        <w:t xml:space="preserve"> IV</w:t>
      </w:r>
      <w:r>
        <w:rPr>
          <w:rFonts w:ascii="宋体" w:eastAsia="宋体" w:hAnsi="宋体"/>
          <w:szCs w:val="21"/>
        </w:rPr>
        <w:t xml:space="preserve">F </w:t>
      </w:r>
      <w:r>
        <w:rPr>
          <w:rFonts w:ascii="宋体" w:eastAsia="宋体" w:hAnsi="宋体"/>
          <w:szCs w:val="21"/>
        </w:rPr>
        <w:t>）技术</w:t>
      </w:r>
      <w:r>
        <w:rPr>
          <w:rFonts w:ascii="宋体" w:eastAsia="宋体" w:hAnsi="宋体" w:hint="eastAsia"/>
          <w:szCs w:val="21"/>
        </w:rPr>
        <w:t>展开讨论，并分析该技术中的</w:t>
      </w:r>
      <w:r>
        <w:rPr>
          <w:rFonts w:ascii="宋体" w:eastAsia="宋体" w:hAnsi="宋体"/>
          <w:szCs w:val="21"/>
        </w:rPr>
        <w:t>取卵，所提取的是那种卵泡中的什么结构</w:t>
      </w: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）通过本章知识的学习，引导学生对子宫内膜异位、子宫肌瘤等女性常见疾病的发病机制以及临床表现进行相关资料的查阅及讨论。</w:t>
      </w:r>
    </w:p>
    <w:p w14:paraId="15E4DA71"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79CD162"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26195626"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50AB677" w14:textId="77777777" w:rsidR="003D3561" w:rsidRDefault="004A2085">
      <w:pPr>
        <w:widowControl/>
        <w:spacing w:beforeLines="50" w:before="156" w:afterLines="50" w:after="156"/>
        <w:ind w:firstLineChars="200" w:firstLine="562"/>
        <w:jc w:val="left"/>
      </w:pPr>
      <w:r>
        <w:rPr>
          <w:rFonts w:ascii="黑体" w:eastAsia="黑体" w:hAnsi="黑体" w:hint="eastAsia"/>
          <w:b/>
          <w:sz w:val="28"/>
          <w:szCs w:val="28"/>
        </w:rPr>
        <w:t>四、学时分配</w:t>
      </w:r>
    </w:p>
    <w:p w14:paraId="7706B1B8" w14:textId="3FDD34BB" w:rsidR="003D3561" w:rsidRDefault="004A208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f"/>
        <w:tblW w:w="0" w:type="auto"/>
        <w:jc w:val="center"/>
        <w:tblLook w:val="04A0" w:firstRow="1" w:lastRow="0" w:firstColumn="1" w:lastColumn="0" w:noHBand="0" w:noVBand="1"/>
      </w:tblPr>
      <w:tblGrid>
        <w:gridCol w:w="2765"/>
        <w:gridCol w:w="2765"/>
        <w:gridCol w:w="2766"/>
      </w:tblGrid>
      <w:tr w:rsidR="003D3561" w14:paraId="5F975099" w14:textId="77777777">
        <w:trPr>
          <w:trHeight w:val="340"/>
          <w:jc w:val="center"/>
        </w:trPr>
        <w:tc>
          <w:tcPr>
            <w:tcW w:w="2765" w:type="dxa"/>
            <w:vAlign w:val="center"/>
          </w:tcPr>
          <w:p w14:paraId="56DCCC6A"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F9ADFFD"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38FD2D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D3561" w14:paraId="3E3C08B1" w14:textId="77777777">
        <w:trPr>
          <w:trHeight w:val="340"/>
          <w:jc w:val="center"/>
        </w:trPr>
        <w:tc>
          <w:tcPr>
            <w:tcW w:w="2765" w:type="dxa"/>
            <w:vAlign w:val="center"/>
          </w:tcPr>
          <w:p w14:paraId="4AFBF205"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第一、三章</w:t>
            </w:r>
          </w:p>
        </w:tc>
        <w:tc>
          <w:tcPr>
            <w:tcW w:w="2765" w:type="dxa"/>
            <w:vAlign w:val="center"/>
          </w:tcPr>
          <w:p w14:paraId="3E808DFF"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绪论、上皮组织</w:t>
            </w:r>
          </w:p>
        </w:tc>
        <w:tc>
          <w:tcPr>
            <w:tcW w:w="2766" w:type="dxa"/>
            <w:vAlign w:val="center"/>
          </w:tcPr>
          <w:p w14:paraId="64D443DB"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50CFF8F7" w14:textId="77777777">
        <w:trPr>
          <w:trHeight w:val="340"/>
          <w:jc w:val="center"/>
        </w:trPr>
        <w:tc>
          <w:tcPr>
            <w:tcW w:w="2765" w:type="dxa"/>
            <w:vAlign w:val="center"/>
          </w:tcPr>
          <w:p w14:paraId="202649DE"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tcPr>
          <w:p w14:paraId="77EC7BC6"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固有结缔组织</w:t>
            </w:r>
          </w:p>
        </w:tc>
        <w:tc>
          <w:tcPr>
            <w:tcW w:w="2766" w:type="dxa"/>
            <w:vAlign w:val="center"/>
          </w:tcPr>
          <w:p w14:paraId="465548A0"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61BFBD97" w14:textId="77777777">
        <w:trPr>
          <w:trHeight w:val="340"/>
          <w:jc w:val="center"/>
        </w:trPr>
        <w:tc>
          <w:tcPr>
            <w:tcW w:w="2765" w:type="dxa"/>
            <w:vAlign w:val="center"/>
          </w:tcPr>
          <w:p w14:paraId="558F0993"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tcPr>
          <w:p w14:paraId="6B6F312E"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血液和淋巴</w:t>
            </w:r>
          </w:p>
        </w:tc>
        <w:tc>
          <w:tcPr>
            <w:tcW w:w="2766" w:type="dxa"/>
            <w:vAlign w:val="center"/>
          </w:tcPr>
          <w:p w14:paraId="23BE975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70CBBAD9" w14:textId="77777777">
        <w:trPr>
          <w:trHeight w:val="340"/>
          <w:jc w:val="center"/>
        </w:trPr>
        <w:tc>
          <w:tcPr>
            <w:tcW w:w="2765" w:type="dxa"/>
            <w:vAlign w:val="center"/>
          </w:tcPr>
          <w:p w14:paraId="13D9286B"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lastRenderedPageBreak/>
              <w:t>第六章</w:t>
            </w:r>
          </w:p>
        </w:tc>
        <w:tc>
          <w:tcPr>
            <w:tcW w:w="2765" w:type="dxa"/>
          </w:tcPr>
          <w:p w14:paraId="0CF04D3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软骨和骨</w:t>
            </w:r>
          </w:p>
        </w:tc>
        <w:tc>
          <w:tcPr>
            <w:tcW w:w="2766" w:type="dxa"/>
            <w:vAlign w:val="center"/>
          </w:tcPr>
          <w:p w14:paraId="79CE0CBD"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42325168" w14:textId="77777777">
        <w:trPr>
          <w:trHeight w:val="340"/>
          <w:jc w:val="center"/>
        </w:trPr>
        <w:tc>
          <w:tcPr>
            <w:tcW w:w="2765" w:type="dxa"/>
            <w:vAlign w:val="center"/>
          </w:tcPr>
          <w:p w14:paraId="52CC1157"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tcPr>
          <w:p w14:paraId="79C20FD8"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肌组织</w:t>
            </w:r>
          </w:p>
        </w:tc>
        <w:tc>
          <w:tcPr>
            <w:tcW w:w="2766" w:type="dxa"/>
            <w:vAlign w:val="center"/>
          </w:tcPr>
          <w:p w14:paraId="24E6B81F"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54F8F0E1" w14:textId="77777777">
        <w:trPr>
          <w:trHeight w:val="340"/>
          <w:jc w:val="center"/>
        </w:trPr>
        <w:tc>
          <w:tcPr>
            <w:tcW w:w="2765" w:type="dxa"/>
            <w:vAlign w:val="center"/>
          </w:tcPr>
          <w:p w14:paraId="1F69DBF3"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tcPr>
          <w:p w14:paraId="3B27B299"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神经组织</w:t>
            </w:r>
          </w:p>
        </w:tc>
        <w:tc>
          <w:tcPr>
            <w:tcW w:w="2766" w:type="dxa"/>
            <w:vAlign w:val="center"/>
          </w:tcPr>
          <w:p w14:paraId="7CFB6FB2"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3</w:t>
            </w:r>
          </w:p>
        </w:tc>
      </w:tr>
      <w:tr w:rsidR="003D3561" w14:paraId="3EF95329" w14:textId="77777777">
        <w:trPr>
          <w:trHeight w:val="340"/>
          <w:jc w:val="center"/>
        </w:trPr>
        <w:tc>
          <w:tcPr>
            <w:tcW w:w="2765" w:type="dxa"/>
            <w:vAlign w:val="center"/>
          </w:tcPr>
          <w:p w14:paraId="6D3DD342"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tcPr>
          <w:p w14:paraId="77DE7DEA"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2D916C6D" w14:textId="77777777" w:rsidR="003D3561" w:rsidRDefault="004A2085">
            <w:pPr>
              <w:widowControl/>
              <w:spacing w:beforeLines="50" w:before="156" w:afterLines="50" w:after="156"/>
              <w:jc w:val="center"/>
              <w:rPr>
                <w:rFonts w:ascii="宋体" w:eastAsia="宋体" w:hAnsi="宋体"/>
              </w:rPr>
            </w:pPr>
            <w:r>
              <w:rPr>
                <w:rFonts w:ascii="宋体" w:eastAsia="宋体" w:hAnsi="宋体"/>
              </w:rPr>
              <w:t>2</w:t>
            </w:r>
          </w:p>
        </w:tc>
      </w:tr>
      <w:tr w:rsidR="003D3561" w14:paraId="26A16174" w14:textId="77777777">
        <w:trPr>
          <w:trHeight w:val="340"/>
          <w:jc w:val="center"/>
        </w:trPr>
        <w:tc>
          <w:tcPr>
            <w:tcW w:w="2765" w:type="dxa"/>
            <w:vAlign w:val="center"/>
          </w:tcPr>
          <w:p w14:paraId="7DF82342"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tcPr>
          <w:p w14:paraId="336D933D"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免疫系统</w:t>
            </w:r>
          </w:p>
        </w:tc>
        <w:tc>
          <w:tcPr>
            <w:tcW w:w="2766" w:type="dxa"/>
            <w:vAlign w:val="center"/>
          </w:tcPr>
          <w:p w14:paraId="0DB6532B"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3</w:t>
            </w:r>
          </w:p>
        </w:tc>
      </w:tr>
      <w:tr w:rsidR="003D3561" w14:paraId="58514245" w14:textId="77777777">
        <w:trPr>
          <w:trHeight w:val="340"/>
          <w:jc w:val="center"/>
        </w:trPr>
        <w:tc>
          <w:tcPr>
            <w:tcW w:w="2765" w:type="dxa"/>
            <w:vAlign w:val="center"/>
          </w:tcPr>
          <w:p w14:paraId="182467E6"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tcPr>
          <w:p w14:paraId="47B2A457"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内分泌系统</w:t>
            </w:r>
          </w:p>
        </w:tc>
        <w:tc>
          <w:tcPr>
            <w:tcW w:w="2766" w:type="dxa"/>
            <w:vAlign w:val="center"/>
          </w:tcPr>
          <w:p w14:paraId="2B5789E1" w14:textId="77777777" w:rsidR="003D3561" w:rsidRDefault="004A2085">
            <w:pPr>
              <w:widowControl/>
              <w:spacing w:beforeLines="50" w:before="156" w:afterLines="50" w:after="156"/>
              <w:jc w:val="center"/>
              <w:rPr>
                <w:rFonts w:ascii="宋体" w:eastAsia="宋体" w:hAnsi="宋体"/>
              </w:rPr>
            </w:pPr>
            <w:r>
              <w:rPr>
                <w:rFonts w:ascii="宋体" w:eastAsia="宋体" w:hAnsi="宋体"/>
              </w:rPr>
              <w:t>3</w:t>
            </w:r>
          </w:p>
        </w:tc>
      </w:tr>
      <w:tr w:rsidR="003D3561" w14:paraId="6CCD8C9A" w14:textId="77777777">
        <w:trPr>
          <w:trHeight w:val="340"/>
          <w:jc w:val="center"/>
        </w:trPr>
        <w:tc>
          <w:tcPr>
            <w:tcW w:w="2765" w:type="dxa"/>
            <w:vAlign w:val="center"/>
          </w:tcPr>
          <w:p w14:paraId="4068407C"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tcPr>
          <w:p w14:paraId="7A7EB2B4"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消化管</w:t>
            </w:r>
          </w:p>
        </w:tc>
        <w:tc>
          <w:tcPr>
            <w:tcW w:w="2766" w:type="dxa"/>
            <w:vAlign w:val="center"/>
          </w:tcPr>
          <w:p w14:paraId="699AA58A"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3</w:t>
            </w:r>
          </w:p>
        </w:tc>
      </w:tr>
      <w:tr w:rsidR="003D3561" w14:paraId="5BFCABCF" w14:textId="77777777">
        <w:trPr>
          <w:trHeight w:val="340"/>
          <w:jc w:val="center"/>
        </w:trPr>
        <w:tc>
          <w:tcPr>
            <w:tcW w:w="2765" w:type="dxa"/>
            <w:vAlign w:val="center"/>
          </w:tcPr>
          <w:p w14:paraId="2497D83F"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tcPr>
          <w:p w14:paraId="704FBCBB"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消化腺</w:t>
            </w:r>
          </w:p>
        </w:tc>
        <w:tc>
          <w:tcPr>
            <w:tcW w:w="2766" w:type="dxa"/>
            <w:vAlign w:val="center"/>
          </w:tcPr>
          <w:p w14:paraId="3E083597"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6B3BCECA" w14:textId="77777777">
        <w:trPr>
          <w:trHeight w:val="340"/>
          <w:jc w:val="center"/>
        </w:trPr>
        <w:tc>
          <w:tcPr>
            <w:tcW w:w="2765" w:type="dxa"/>
            <w:vAlign w:val="center"/>
          </w:tcPr>
          <w:p w14:paraId="075808C2"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tcPr>
          <w:p w14:paraId="5754A4CF"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65438B17"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04DE65F6" w14:textId="77777777">
        <w:trPr>
          <w:trHeight w:val="340"/>
          <w:jc w:val="center"/>
        </w:trPr>
        <w:tc>
          <w:tcPr>
            <w:tcW w:w="2765" w:type="dxa"/>
            <w:vAlign w:val="center"/>
          </w:tcPr>
          <w:p w14:paraId="707908A0"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tcPr>
          <w:p w14:paraId="6E4CDC08"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泌尿系统</w:t>
            </w:r>
          </w:p>
        </w:tc>
        <w:tc>
          <w:tcPr>
            <w:tcW w:w="2766" w:type="dxa"/>
            <w:vAlign w:val="center"/>
          </w:tcPr>
          <w:p w14:paraId="15A20D2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5B156FC0" w14:textId="77777777">
        <w:trPr>
          <w:trHeight w:val="340"/>
          <w:jc w:val="center"/>
        </w:trPr>
        <w:tc>
          <w:tcPr>
            <w:tcW w:w="2765" w:type="dxa"/>
            <w:vAlign w:val="center"/>
          </w:tcPr>
          <w:p w14:paraId="62FA3FF8"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tcPr>
          <w:p w14:paraId="3574F060"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男性生殖系统</w:t>
            </w:r>
          </w:p>
        </w:tc>
        <w:tc>
          <w:tcPr>
            <w:tcW w:w="2766" w:type="dxa"/>
            <w:vAlign w:val="center"/>
          </w:tcPr>
          <w:p w14:paraId="62366033"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6241590C" w14:textId="77777777">
        <w:trPr>
          <w:trHeight w:val="340"/>
          <w:jc w:val="center"/>
        </w:trPr>
        <w:tc>
          <w:tcPr>
            <w:tcW w:w="2765" w:type="dxa"/>
            <w:vAlign w:val="center"/>
          </w:tcPr>
          <w:p w14:paraId="606CEFD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tcPr>
          <w:p w14:paraId="4E390150"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女性生殖系统</w:t>
            </w:r>
          </w:p>
        </w:tc>
        <w:tc>
          <w:tcPr>
            <w:tcW w:w="2766" w:type="dxa"/>
            <w:vAlign w:val="center"/>
          </w:tcPr>
          <w:p w14:paraId="7BF43279"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3</w:t>
            </w:r>
          </w:p>
        </w:tc>
      </w:tr>
      <w:tr w:rsidR="003D3561" w14:paraId="06450CB5" w14:textId="77777777">
        <w:trPr>
          <w:trHeight w:val="340"/>
          <w:jc w:val="center"/>
        </w:trPr>
        <w:tc>
          <w:tcPr>
            <w:tcW w:w="2765" w:type="dxa"/>
            <w:vAlign w:val="center"/>
          </w:tcPr>
          <w:p w14:paraId="0001FC67" w14:textId="77777777" w:rsidR="003D3561" w:rsidRDefault="003D3561">
            <w:pPr>
              <w:widowControl/>
              <w:spacing w:beforeLines="50" w:before="156" w:afterLines="50" w:after="156"/>
              <w:jc w:val="center"/>
              <w:rPr>
                <w:rFonts w:ascii="宋体" w:eastAsia="宋体" w:hAnsi="宋体"/>
              </w:rPr>
            </w:pPr>
          </w:p>
        </w:tc>
        <w:tc>
          <w:tcPr>
            <w:tcW w:w="2765" w:type="dxa"/>
          </w:tcPr>
          <w:p w14:paraId="673CA321" w14:textId="77777777" w:rsidR="003D3561" w:rsidRDefault="003D3561">
            <w:pPr>
              <w:widowControl/>
              <w:spacing w:beforeLines="50" w:before="156" w:afterLines="50" w:after="156"/>
              <w:jc w:val="center"/>
              <w:rPr>
                <w:rFonts w:ascii="宋体" w:eastAsia="宋体" w:hAnsi="宋体"/>
              </w:rPr>
            </w:pPr>
          </w:p>
        </w:tc>
        <w:tc>
          <w:tcPr>
            <w:tcW w:w="2766" w:type="dxa"/>
            <w:vAlign w:val="center"/>
          </w:tcPr>
          <w:p w14:paraId="1C4B0D2C" w14:textId="77777777" w:rsidR="003D3561" w:rsidRDefault="003D3561">
            <w:pPr>
              <w:widowControl/>
              <w:spacing w:beforeLines="50" w:before="156" w:afterLines="50" w:after="156"/>
              <w:jc w:val="center"/>
              <w:rPr>
                <w:rFonts w:ascii="宋体" w:eastAsia="宋体" w:hAnsi="宋体"/>
              </w:rPr>
            </w:pPr>
          </w:p>
        </w:tc>
      </w:tr>
    </w:tbl>
    <w:p w14:paraId="08CB8CEF" w14:textId="77777777" w:rsidR="004A2085" w:rsidRDefault="004A2085" w:rsidP="004A2085">
      <w:pPr>
        <w:widowControl/>
        <w:spacing w:beforeLines="50" w:before="156" w:afterLines="50" w:after="156"/>
        <w:ind w:firstLineChars="200" w:firstLine="562"/>
        <w:jc w:val="left"/>
        <w:rPr>
          <w:rFonts w:ascii="黑体" w:eastAsia="黑体" w:hAnsi="黑体"/>
          <w:b/>
          <w:sz w:val="28"/>
          <w:szCs w:val="28"/>
        </w:rPr>
      </w:pPr>
    </w:p>
    <w:p w14:paraId="22052651" w14:textId="0B31991C" w:rsidR="003D3561" w:rsidRDefault="004A2085" w:rsidP="004A2085">
      <w:pPr>
        <w:widowControl/>
        <w:spacing w:beforeLines="50" w:before="156" w:afterLines="50" w:after="156"/>
        <w:ind w:firstLineChars="200" w:firstLine="562"/>
        <w:jc w:val="left"/>
      </w:pPr>
      <w:r>
        <w:rPr>
          <w:rFonts w:ascii="黑体" w:eastAsia="黑体" w:hAnsi="黑体" w:hint="eastAsia"/>
          <w:b/>
          <w:sz w:val="28"/>
          <w:szCs w:val="28"/>
        </w:rPr>
        <w:t>五、教学进度</w:t>
      </w:r>
    </w:p>
    <w:p w14:paraId="010EF837" w14:textId="2FE1F99C" w:rsidR="003D3561" w:rsidRDefault="004A2085" w:rsidP="004A2085">
      <w:pPr>
        <w:widowControl/>
        <w:spacing w:beforeLines="50" w:before="156" w:afterLines="50" w:after="156"/>
        <w:jc w:val="center"/>
        <w:rPr>
          <w:rFonts w:ascii="宋体" w:eastAsia="宋体" w:hAnsi="宋体" w:hint="eastAsia"/>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f"/>
        <w:tblW w:w="0" w:type="auto"/>
        <w:jc w:val="center"/>
        <w:tblLook w:val="04A0" w:firstRow="1" w:lastRow="0" w:firstColumn="1" w:lastColumn="0" w:noHBand="0" w:noVBand="1"/>
      </w:tblPr>
      <w:tblGrid>
        <w:gridCol w:w="636"/>
        <w:gridCol w:w="493"/>
        <w:gridCol w:w="2127"/>
        <w:gridCol w:w="1840"/>
        <w:gridCol w:w="460"/>
        <w:gridCol w:w="2098"/>
        <w:gridCol w:w="642"/>
      </w:tblGrid>
      <w:tr w:rsidR="003D3561" w14:paraId="00E047FF" w14:textId="77777777">
        <w:trPr>
          <w:trHeight w:val="340"/>
          <w:jc w:val="center"/>
        </w:trPr>
        <w:tc>
          <w:tcPr>
            <w:tcW w:w="636" w:type="dxa"/>
            <w:vAlign w:val="center"/>
          </w:tcPr>
          <w:p w14:paraId="3654F7A0"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93" w:type="dxa"/>
            <w:vAlign w:val="center"/>
          </w:tcPr>
          <w:p w14:paraId="74AC7DF4"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127" w:type="dxa"/>
            <w:vAlign w:val="center"/>
          </w:tcPr>
          <w:p w14:paraId="1868F43A"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840" w:type="dxa"/>
            <w:vAlign w:val="center"/>
          </w:tcPr>
          <w:p w14:paraId="0D6E0ED8"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60" w:type="dxa"/>
            <w:vAlign w:val="center"/>
          </w:tcPr>
          <w:p w14:paraId="523C29AB"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098" w:type="dxa"/>
            <w:vAlign w:val="center"/>
          </w:tcPr>
          <w:p w14:paraId="69175D9C"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42" w:type="dxa"/>
            <w:vAlign w:val="center"/>
          </w:tcPr>
          <w:p w14:paraId="406F175E"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D3561" w14:paraId="5ED98006" w14:textId="77777777">
        <w:trPr>
          <w:trHeight w:val="340"/>
          <w:jc w:val="center"/>
        </w:trPr>
        <w:tc>
          <w:tcPr>
            <w:tcW w:w="636" w:type="dxa"/>
            <w:vAlign w:val="center"/>
          </w:tcPr>
          <w:p w14:paraId="3736A2C2"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93" w:type="dxa"/>
            <w:vAlign w:val="center"/>
          </w:tcPr>
          <w:p w14:paraId="460EAAE5"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3BBEDDE5" w14:textId="77777777" w:rsidR="003D3561" w:rsidRDefault="004A2085">
            <w:pPr>
              <w:pStyle w:val="af0"/>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组织学绪论</w:t>
            </w:r>
          </w:p>
          <w:p w14:paraId="245377B4"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第三章</w:t>
            </w:r>
            <w:r>
              <w:rPr>
                <w:rFonts w:ascii="宋体" w:eastAsia="宋体" w:hAnsi="宋体" w:hint="eastAsia"/>
                <w:szCs w:val="21"/>
              </w:rPr>
              <w:t xml:space="preserve"> </w:t>
            </w:r>
            <w:r>
              <w:rPr>
                <w:rFonts w:ascii="宋体" w:eastAsia="宋体" w:hAnsi="宋体" w:hint="eastAsia"/>
                <w:szCs w:val="21"/>
              </w:rPr>
              <w:t>上皮组织</w:t>
            </w:r>
          </w:p>
          <w:p w14:paraId="3124023E" w14:textId="77777777" w:rsidR="003D3561" w:rsidRDefault="003D3561">
            <w:pPr>
              <w:pStyle w:val="af0"/>
              <w:widowControl/>
              <w:spacing w:beforeLines="50" w:before="156" w:afterLines="50" w:after="156"/>
              <w:ind w:left="740" w:firstLineChars="0" w:firstLine="0"/>
              <w:jc w:val="left"/>
              <w:rPr>
                <w:rFonts w:ascii="宋体" w:eastAsia="宋体" w:hAnsi="宋体"/>
                <w:szCs w:val="21"/>
              </w:rPr>
            </w:pPr>
          </w:p>
        </w:tc>
        <w:tc>
          <w:tcPr>
            <w:tcW w:w="1840" w:type="dxa"/>
            <w:vAlign w:val="center"/>
          </w:tcPr>
          <w:p w14:paraId="4D76D3CC"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组织学的内容和意义</w:t>
            </w:r>
          </w:p>
          <w:p w14:paraId="62A819B1"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组织学发展简史</w:t>
            </w:r>
          </w:p>
          <w:p w14:paraId="65EE7A4F"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组织学的学习方法</w:t>
            </w:r>
          </w:p>
          <w:p w14:paraId="08D70ED5"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常用组织学技术</w:t>
            </w:r>
          </w:p>
          <w:p w14:paraId="3D60A498"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被覆上皮</w:t>
            </w:r>
          </w:p>
          <w:p w14:paraId="3F97434B"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腺上皮和腺</w:t>
            </w:r>
          </w:p>
          <w:p w14:paraId="28FD798D"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上皮细胞的特化结构</w:t>
            </w:r>
          </w:p>
        </w:tc>
        <w:tc>
          <w:tcPr>
            <w:tcW w:w="460" w:type="dxa"/>
            <w:vAlign w:val="center"/>
          </w:tcPr>
          <w:p w14:paraId="1F2CDFE1"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2098" w:type="dxa"/>
            <w:vAlign w:val="center"/>
          </w:tcPr>
          <w:p w14:paraId="1795836C" w14:textId="77777777" w:rsidR="003D3561" w:rsidRDefault="004A2085">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掌握上皮组织的结构特点和分类；掌握腺上皮和腺的概念；掌握上皮组织特殊结构的光镜、</w:t>
            </w:r>
            <w:r>
              <w:rPr>
                <w:rFonts w:ascii="宋体" w:eastAsia="宋体" w:hAnsi="宋体" w:cs="宋体" w:hint="eastAsia"/>
                <w:kern w:val="0"/>
                <w:szCs w:val="21"/>
              </w:rPr>
              <w:lastRenderedPageBreak/>
              <w:t>超微结构特点及功能。</w:t>
            </w:r>
          </w:p>
          <w:p w14:paraId="5DDF810D"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r>
              <w:rPr>
                <w:rFonts w:ascii="宋体" w:eastAsia="宋体" w:hAnsi="宋体"/>
                <w:szCs w:val="21"/>
              </w:rPr>
              <w:t xml:space="preserve"> </w:t>
            </w:r>
          </w:p>
        </w:tc>
        <w:tc>
          <w:tcPr>
            <w:tcW w:w="642" w:type="dxa"/>
            <w:vAlign w:val="center"/>
          </w:tcPr>
          <w:p w14:paraId="6266C01D" w14:textId="77777777" w:rsidR="003D3561" w:rsidRDefault="003D3561">
            <w:pPr>
              <w:widowControl/>
              <w:spacing w:beforeLines="50" w:before="156" w:afterLines="50" w:after="156"/>
              <w:jc w:val="center"/>
              <w:rPr>
                <w:rFonts w:ascii="宋体" w:eastAsia="宋体" w:hAnsi="宋体"/>
                <w:szCs w:val="21"/>
              </w:rPr>
            </w:pPr>
          </w:p>
          <w:p w14:paraId="1AE5040F" w14:textId="77777777" w:rsidR="003D3561" w:rsidRDefault="003D3561">
            <w:pPr>
              <w:widowControl/>
              <w:spacing w:beforeLines="50" w:before="156" w:afterLines="50" w:after="156"/>
              <w:jc w:val="center"/>
              <w:rPr>
                <w:rFonts w:ascii="宋体" w:eastAsia="宋体" w:hAnsi="宋体"/>
                <w:szCs w:val="21"/>
              </w:rPr>
            </w:pPr>
          </w:p>
        </w:tc>
      </w:tr>
      <w:tr w:rsidR="003D3561" w14:paraId="5CFB07DF" w14:textId="77777777">
        <w:trPr>
          <w:trHeight w:val="340"/>
          <w:jc w:val="center"/>
        </w:trPr>
        <w:tc>
          <w:tcPr>
            <w:tcW w:w="636" w:type="dxa"/>
            <w:vAlign w:val="center"/>
          </w:tcPr>
          <w:p w14:paraId="59115872"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493" w:type="dxa"/>
            <w:vAlign w:val="center"/>
          </w:tcPr>
          <w:p w14:paraId="097AE755"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4B095A28"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第四章</w:t>
            </w:r>
            <w:r>
              <w:rPr>
                <w:rFonts w:ascii="宋体" w:eastAsia="宋体" w:hAnsi="宋体" w:hint="eastAsia"/>
                <w:szCs w:val="21"/>
              </w:rPr>
              <w:t xml:space="preserve"> </w:t>
            </w:r>
            <w:r>
              <w:rPr>
                <w:rFonts w:ascii="宋体" w:eastAsia="宋体" w:hAnsi="宋体" w:hint="eastAsia"/>
                <w:szCs w:val="21"/>
              </w:rPr>
              <w:t>固有结缔组织</w:t>
            </w:r>
          </w:p>
        </w:tc>
        <w:tc>
          <w:tcPr>
            <w:tcW w:w="1840" w:type="dxa"/>
            <w:vAlign w:val="center"/>
          </w:tcPr>
          <w:p w14:paraId="40D485CD" w14:textId="77777777" w:rsidR="003D3561" w:rsidRDefault="004A2085">
            <w:pPr>
              <w:pStyle w:val="af0"/>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hint="eastAsia"/>
                <w:szCs w:val="21"/>
              </w:rPr>
              <w:t>疏松结缔组织</w:t>
            </w:r>
          </w:p>
          <w:p w14:paraId="341DD813" w14:textId="77777777" w:rsidR="003D3561" w:rsidRDefault="004A2085">
            <w:pPr>
              <w:pStyle w:val="af0"/>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hint="eastAsia"/>
                <w:szCs w:val="21"/>
              </w:rPr>
              <w:t>致密结缔组织</w:t>
            </w:r>
          </w:p>
          <w:p w14:paraId="77F71921" w14:textId="77777777" w:rsidR="003D3561" w:rsidRDefault="004A2085">
            <w:pPr>
              <w:pStyle w:val="af0"/>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hint="eastAsia"/>
                <w:szCs w:val="21"/>
              </w:rPr>
              <w:t>脂肪组织</w:t>
            </w:r>
          </w:p>
          <w:p w14:paraId="5D8C0B16" w14:textId="77777777" w:rsidR="003D3561" w:rsidRDefault="004A2085">
            <w:pPr>
              <w:pStyle w:val="af0"/>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hint="eastAsia"/>
                <w:szCs w:val="21"/>
              </w:rPr>
              <w:t>网状组织</w:t>
            </w:r>
          </w:p>
        </w:tc>
        <w:tc>
          <w:tcPr>
            <w:tcW w:w="460" w:type="dxa"/>
            <w:vAlign w:val="center"/>
          </w:tcPr>
          <w:p w14:paraId="60922DD2"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62F4C188" w14:textId="77777777" w:rsidR="003D3561" w:rsidRDefault="004A2085">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掌握结缔组织的结构特点及分类，疏松结缔组织中的细胞和纤维的结构和功能，基质的组成、特性及功能，掌握致密结缔组织、脂肪组织及网状组织的结构、功能和分布。</w:t>
            </w:r>
          </w:p>
          <w:p w14:paraId="62B15BFD"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4922F418" w14:textId="77777777" w:rsidR="003D3561" w:rsidRDefault="003D3561">
            <w:pPr>
              <w:widowControl/>
              <w:spacing w:beforeLines="50" w:before="156" w:afterLines="50" w:after="156"/>
              <w:jc w:val="center"/>
              <w:rPr>
                <w:rFonts w:ascii="宋体" w:eastAsia="宋体" w:hAnsi="宋体"/>
                <w:szCs w:val="21"/>
              </w:rPr>
            </w:pPr>
          </w:p>
        </w:tc>
      </w:tr>
      <w:tr w:rsidR="003D3561" w14:paraId="6285C87B" w14:textId="77777777">
        <w:trPr>
          <w:trHeight w:val="340"/>
          <w:jc w:val="center"/>
        </w:trPr>
        <w:tc>
          <w:tcPr>
            <w:tcW w:w="636" w:type="dxa"/>
            <w:vAlign w:val="center"/>
          </w:tcPr>
          <w:p w14:paraId="2569D6F9"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493" w:type="dxa"/>
            <w:vAlign w:val="center"/>
          </w:tcPr>
          <w:p w14:paraId="6868C394"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1623FCA7"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第五章</w:t>
            </w:r>
            <w:r>
              <w:rPr>
                <w:rFonts w:ascii="宋体" w:eastAsia="宋体" w:hAnsi="宋体" w:hint="eastAsia"/>
                <w:szCs w:val="21"/>
              </w:rPr>
              <w:t xml:space="preserve"> </w:t>
            </w:r>
            <w:r>
              <w:rPr>
                <w:rFonts w:ascii="宋体" w:eastAsia="宋体" w:hAnsi="宋体" w:hint="eastAsia"/>
                <w:szCs w:val="21"/>
              </w:rPr>
              <w:t>血液和淋巴</w:t>
            </w:r>
          </w:p>
        </w:tc>
        <w:tc>
          <w:tcPr>
            <w:tcW w:w="1840" w:type="dxa"/>
            <w:vAlign w:val="center"/>
          </w:tcPr>
          <w:p w14:paraId="7DA05E1E"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红细胞</w:t>
            </w:r>
          </w:p>
          <w:p w14:paraId="0C47A1BC"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白细胞</w:t>
            </w:r>
          </w:p>
          <w:p w14:paraId="33144E16"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血小板</w:t>
            </w:r>
          </w:p>
          <w:p w14:paraId="2D0482F3"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淋巴</w:t>
            </w:r>
          </w:p>
          <w:p w14:paraId="21207FC4"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骨髓和血细胞的发生</w:t>
            </w:r>
          </w:p>
        </w:tc>
        <w:tc>
          <w:tcPr>
            <w:tcW w:w="460" w:type="dxa"/>
            <w:vAlign w:val="center"/>
          </w:tcPr>
          <w:p w14:paraId="76D253B9"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7DE2D205"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掌握血液的组成及血液有形成分的结构特点、功能、正常值及临床意义，掌握红骨髓的结构特点，掌握造血干细胞和造血祖细胞的基本概念。</w:t>
            </w:r>
          </w:p>
          <w:p w14:paraId="01A006BA"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732EB940" w14:textId="77777777" w:rsidR="003D3561" w:rsidRDefault="003D3561">
            <w:pPr>
              <w:widowControl/>
              <w:spacing w:beforeLines="50" w:before="156" w:afterLines="50" w:after="156"/>
              <w:jc w:val="center"/>
              <w:rPr>
                <w:rFonts w:ascii="宋体" w:eastAsia="宋体" w:hAnsi="宋体"/>
                <w:szCs w:val="21"/>
              </w:rPr>
            </w:pPr>
          </w:p>
        </w:tc>
      </w:tr>
      <w:tr w:rsidR="003D3561" w14:paraId="73D5AB23" w14:textId="77777777">
        <w:trPr>
          <w:trHeight w:val="340"/>
          <w:jc w:val="center"/>
        </w:trPr>
        <w:tc>
          <w:tcPr>
            <w:tcW w:w="636" w:type="dxa"/>
            <w:vAlign w:val="center"/>
          </w:tcPr>
          <w:p w14:paraId="41690235"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93" w:type="dxa"/>
            <w:vAlign w:val="center"/>
          </w:tcPr>
          <w:p w14:paraId="748677D4"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65AFF248"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第六章</w:t>
            </w:r>
            <w:r>
              <w:rPr>
                <w:rFonts w:ascii="宋体" w:eastAsia="宋体" w:hAnsi="宋体" w:hint="eastAsia"/>
                <w:szCs w:val="21"/>
              </w:rPr>
              <w:t xml:space="preserve"> </w:t>
            </w:r>
            <w:r>
              <w:rPr>
                <w:rFonts w:ascii="宋体" w:eastAsia="宋体" w:hAnsi="宋体" w:hint="eastAsia"/>
                <w:szCs w:val="21"/>
              </w:rPr>
              <w:t>软骨与骨</w:t>
            </w:r>
          </w:p>
          <w:p w14:paraId="29EE8E26" w14:textId="77777777" w:rsidR="003D3561" w:rsidRDefault="003D3561">
            <w:pPr>
              <w:widowControl/>
              <w:spacing w:beforeLines="50" w:before="156" w:afterLines="50" w:after="156"/>
              <w:jc w:val="left"/>
              <w:rPr>
                <w:rFonts w:ascii="宋体" w:eastAsia="宋体" w:hAnsi="宋体"/>
                <w:szCs w:val="21"/>
              </w:rPr>
            </w:pPr>
          </w:p>
        </w:tc>
        <w:tc>
          <w:tcPr>
            <w:tcW w:w="1840" w:type="dxa"/>
            <w:vAlign w:val="center"/>
          </w:tcPr>
          <w:p w14:paraId="3FD0010D" w14:textId="77777777" w:rsidR="003D3561" w:rsidRDefault="004A2085">
            <w:pPr>
              <w:pStyle w:val="af0"/>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t>软骨</w:t>
            </w:r>
          </w:p>
          <w:p w14:paraId="29C520DF" w14:textId="77777777" w:rsidR="003D3561" w:rsidRDefault="004A2085">
            <w:pPr>
              <w:pStyle w:val="af0"/>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t>骨</w:t>
            </w:r>
          </w:p>
          <w:p w14:paraId="0A8AD9FD" w14:textId="77777777" w:rsidR="003D3561" w:rsidRDefault="004A2085">
            <w:pPr>
              <w:pStyle w:val="af0"/>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t>骨的发生和改建</w:t>
            </w:r>
          </w:p>
          <w:p w14:paraId="0BD9839F"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影响骨生长发育的因素</w:t>
            </w:r>
          </w:p>
        </w:tc>
        <w:tc>
          <w:tcPr>
            <w:tcW w:w="460" w:type="dxa"/>
            <w:vAlign w:val="center"/>
          </w:tcPr>
          <w:p w14:paraId="329B33E5"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0722967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掌握软骨的结构，透明软骨、弹性软骨与纤维软骨的结构特点和分布，掌握骨和骨基质的组成及结构，掌握骨的发生方式。</w:t>
            </w:r>
          </w:p>
          <w:p w14:paraId="54F2DE2B"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04420565" w14:textId="77777777" w:rsidR="003D3561" w:rsidRDefault="003D3561">
            <w:pPr>
              <w:widowControl/>
              <w:spacing w:beforeLines="50" w:before="156" w:afterLines="50" w:after="156"/>
              <w:jc w:val="center"/>
              <w:rPr>
                <w:rFonts w:ascii="宋体" w:eastAsia="宋体" w:hAnsi="宋体"/>
                <w:szCs w:val="21"/>
              </w:rPr>
            </w:pPr>
          </w:p>
        </w:tc>
      </w:tr>
      <w:tr w:rsidR="003D3561" w14:paraId="66E99EA6" w14:textId="77777777">
        <w:trPr>
          <w:trHeight w:val="340"/>
          <w:jc w:val="center"/>
        </w:trPr>
        <w:tc>
          <w:tcPr>
            <w:tcW w:w="636" w:type="dxa"/>
            <w:vAlign w:val="center"/>
          </w:tcPr>
          <w:p w14:paraId="67134770"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lastRenderedPageBreak/>
              <w:t>5</w:t>
            </w:r>
          </w:p>
        </w:tc>
        <w:tc>
          <w:tcPr>
            <w:tcW w:w="493" w:type="dxa"/>
            <w:vAlign w:val="center"/>
          </w:tcPr>
          <w:p w14:paraId="69A878EA"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7F33920E"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第七章</w:t>
            </w:r>
            <w:r>
              <w:rPr>
                <w:rFonts w:ascii="宋体" w:eastAsia="宋体" w:hAnsi="宋体" w:hint="eastAsia"/>
                <w:szCs w:val="21"/>
              </w:rPr>
              <w:t xml:space="preserve"> </w:t>
            </w:r>
            <w:r>
              <w:rPr>
                <w:rFonts w:ascii="宋体" w:eastAsia="宋体" w:hAnsi="宋体" w:hint="eastAsia"/>
                <w:szCs w:val="21"/>
              </w:rPr>
              <w:t>肌组织</w:t>
            </w:r>
          </w:p>
          <w:p w14:paraId="7877163F" w14:textId="77777777" w:rsidR="003D3561" w:rsidRDefault="003D3561">
            <w:pPr>
              <w:widowControl/>
              <w:spacing w:beforeLines="50" w:before="156" w:afterLines="50" w:after="156"/>
              <w:jc w:val="left"/>
              <w:rPr>
                <w:rFonts w:ascii="宋体" w:eastAsia="宋体" w:hAnsi="宋体"/>
                <w:szCs w:val="21"/>
              </w:rPr>
            </w:pPr>
          </w:p>
        </w:tc>
        <w:tc>
          <w:tcPr>
            <w:tcW w:w="1840" w:type="dxa"/>
            <w:vAlign w:val="center"/>
          </w:tcPr>
          <w:p w14:paraId="0B9D7623" w14:textId="77777777" w:rsidR="003D3561" w:rsidRDefault="004A2085">
            <w:pPr>
              <w:pStyle w:val="af0"/>
              <w:widowControl/>
              <w:numPr>
                <w:ilvl w:val="0"/>
                <w:numId w:val="23"/>
              </w:numPr>
              <w:spacing w:beforeLines="50" w:before="156" w:afterLines="50" w:after="156"/>
              <w:ind w:firstLineChars="0"/>
              <w:rPr>
                <w:rFonts w:ascii="宋体" w:eastAsia="宋体" w:hAnsi="宋体"/>
                <w:szCs w:val="21"/>
              </w:rPr>
            </w:pPr>
            <w:r>
              <w:rPr>
                <w:rFonts w:ascii="宋体" w:eastAsia="宋体" w:hAnsi="宋体" w:hint="eastAsia"/>
                <w:szCs w:val="21"/>
              </w:rPr>
              <w:t>骨骼肌</w:t>
            </w:r>
          </w:p>
          <w:p w14:paraId="32C9CAF2" w14:textId="77777777" w:rsidR="003D3561" w:rsidRDefault="004A2085">
            <w:pPr>
              <w:pStyle w:val="af0"/>
              <w:widowControl/>
              <w:numPr>
                <w:ilvl w:val="0"/>
                <w:numId w:val="23"/>
              </w:numPr>
              <w:spacing w:beforeLines="50" w:before="156" w:afterLines="50" w:after="156"/>
              <w:ind w:firstLineChars="0"/>
              <w:rPr>
                <w:rFonts w:ascii="宋体" w:eastAsia="宋体" w:hAnsi="宋体"/>
                <w:szCs w:val="21"/>
              </w:rPr>
            </w:pPr>
            <w:r>
              <w:rPr>
                <w:rFonts w:ascii="宋体" w:eastAsia="宋体" w:hAnsi="宋体" w:hint="eastAsia"/>
                <w:szCs w:val="21"/>
              </w:rPr>
              <w:t>心肌</w:t>
            </w:r>
          </w:p>
          <w:p w14:paraId="027B8288" w14:textId="77777777" w:rsidR="003D3561" w:rsidRDefault="004A2085">
            <w:pPr>
              <w:pStyle w:val="af0"/>
              <w:widowControl/>
              <w:numPr>
                <w:ilvl w:val="0"/>
                <w:numId w:val="23"/>
              </w:numPr>
              <w:spacing w:beforeLines="50" w:before="156" w:afterLines="50" w:after="156"/>
              <w:ind w:firstLineChars="0"/>
              <w:rPr>
                <w:rFonts w:ascii="宋体" w:eastAsia="宋体" w:hAnsi="宋体"/>
                <w:szCs w:val="21"/>
              </w:rPr>
            </w:pPr>
            <w:r>
              <w:rPr>
                <w:rFonts w:ascii="宋体" w:eastAsia="宋体" w:hAnsi="宋体" w:hint="eastAsia"/>
                <w:szCs w:val="21"/>
              </w:rPr>
              <w:t>平滑肌</w:t>
            </w:r>
          </w:p>
        </w:tc>
        <w:tc>
          <w:tcPr>
            <w:tcW w:w="460" w:type="dxa"/>
            <w:vAlign w:val="center"/>
          </w:tcPr>
          <w:p w14:paraId="574B3C00"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7C49A65D"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掌握三种肌纤维的光镜结构和功能，掌握骨骼肌和心肌的超微结构。</w:t>
            </w:r>
          </w:p>
          <w:p w14:paraId="308030E0"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40DFDB37" w14:textId="77777777" w:rsidR="003D3561" w:rsidRDefault="003D3561">
            <w:pPr>
              <w:widowControl/>
              <w:spacing w:beforeLines="50" w:before="156" w:afterLines="50" w:after="156"/>
              <w:jc w:val="center"/>
              <w:rPr>
                <w:rFonts w:ascii="宋体" w:eastAsia="宋体" w:hAnsi="宋体"/>
                <w:szCs w:val="21"/>
              </w:rPr>
            </w:pPr>
          </w:p>
        </w:tc>
      </w:tr>
      <w:tr w:rsidR="003D3561" w14:paraId="08792EC2" w14:textId="77777777">
        <w:trPr>
          <w:trHeight w:val="340"/>
          <w:jc w:val="center"/>
        </w:trPr>
        <w:tc>
          <w:tcPr>
            <w:tcW w:w="636" w:type="dxa"/>
            <w:vAlign w:val="center"/>
          </w:tcPr>
          <w:p w14:paraId="2B78460F"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93" w:type="dxa"/>
            <w:vAlign w:val="center"/>
          </w:tcPr>
          <w:p w14:paraId="40247BAD"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52A96799"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第八章</w:t>
            </w:r>
            <w:r>
              <w:rPr>
                <w:rFonts w:ascii="宋体" w:eastAsia="宋体" w:hAnsi="宋体" w:hint="eastAsia"/>
                <w:szCs w:val="21"/>
              </w:rPr>
              <w:t xml:space="preserve"> </w:t>
            </w:r>
            <w:r>
              <w:rPr>
                <w:rFonts w:ascii="宋体" w:eastAsia="宋体" w:hAnsi="宋体" w:hint="eastAsia"/>
                <w:szCs w:val="21"/>
              </w:rPr>
              <w:t>神经组织</w:t>
            </w:r>
          </w:p>
        </w:tc>
        <w:tc>
          <w:tcPr>
            <w:tcW w:w="1840" w:type="dxa"/>
            <w:vAlign w:val="center"/>
          </w:tcPr>
          <w:p w14:paraId="47F84AEC"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神经元</w:t>
            </w:r>
          </w:p>
          <w:p w14:paraId="1B5F209F"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突触</w:t>
            </w:r>
          </w:p>
          <w:p w14:paraId="2B7321EB"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神经胶质细胞神经干细胞</w:t>
            </w:r>
          </w:p>
          <w:p w14:paraId="7AE90A03"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神经纤维和神经</w:t>
            </w:r>
          </w:p>
          <w:p w14:paraId="59320688"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神经末梢</w:t>
            </w:r>
          </w:p>
          <w:p w14:paraId="6F31698B" w14:textId="77777777" w:rsidR="003D3561" w:rsidRDefault="003D3561">
            <w:pPr>
              <w:widowControl/>
              <w:spacing w:beforeLines="50" w:before="156" w:afterLines="50" w:after="156"/>
              <w:rPr>
                <w:rFonts w:ascii="宋体" w:eastAsia="宋体" w:hAnsi="宋体"/>
                <w:szCs w:val="21"/>
              </w:rPr>
            </w:pPr>
          </w:p>
        </w:tc>
        <w:tc>
          <w:tcPr>
            <w:tcW w:w="460" w:type="dxa"/>
            <w:vAlign w:val="center"/>
          </w:tcPr>
          <w:p w14:paraId="55AAE70A"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186E5A0E"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掌握神经元的光镜结构和超微结构特点以及与功能的联系，掌握化学性突触的超微结构特点。</w:t>
            </w:r>
            <w:r>
              <w:rPr>
                <w:rFonts w:ascii="宋体" w:eastAsia="宋体" w:hAnsi="宋体" w:hint="eastAsia"/>
                <w:szCs w:val="21"/>
              </w:rPr>
              <w:t>掌握周围有髓神经纤维髓鞘的光镜结构特点，神经末梢的分类、结构特点和功能。</w:t>
            </w:r>
          </w:p>
          <w:p w14:paraId="5C818262" w14:textId="77777777" w:rsidR="003D3561" w:rsidRDefault="003D3561">
            <w:pPr>
              <w:widowControl/>
              <w:spacing w:beforeLines="50" w:before="156" w:afterLines="50" w:after="156"/>
              <w:jc w:val="left"/>
              <w:rPr>
                <w:rFonts w:ascii="宋体" w:eastAsia="宋体" w:hAnsi="宋体" w:cs="宋体"/>
                <w:color w:val="000000"/>
                <w:kern w:val="0"/>
                <w:szCs w:val="21"/>
              </w:rPr>
            </w:pPr>
          </w:p>
          <w:p w14:paraId="6F73C563"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4768545C" w14:textId="77777777" w:rsidR="003D3561" w:rsidRDefault="003D3561">
            <w:pPr>
              <w:widowControl/>
              <w:spacing w:beforeLines="50" w:before="156" w:afterLines="50" w:after="156"/>
              <w:jc w:val="center"/>
              <w:rPr>
                <w:rFonts w:ascii="宋体" w:eastAsia="宋体" w:hAnsi="宋体"/>
                <w:szCs w:val="21"/>
              </w:rPr>
            </w:pPr>
          </w:p>
        </w:tc>
      </w:tr>
      <w:tr w:rsidR="003D3561" w14:paraId="7BAF9DEE" w14:textId="77777777">
        <w:trPr>
          <w:trHeight w:val="340"/>
          <w:jc w:val="center"/>
        </w:trPr>
        <w:tc>
          <w:tcPr>
            <w:tcW w:w="636" w:type="dxa"/>
            <w:vAlign w:val="center"/>
          </w:tcPr>
          <w:p w14:paraId="2C037A15"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93" w:type="dxa"/>
            <w:vAlign w:val="center"/>
          </w:tcPr>
          <w:p w14:paraId="1C6F348C"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713FAC2F"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第九章</w:t>
            </w:r>
            <w:r>
              <w:rPr>
                <w:rFonts w:ascii="宋体" w:eastAsia="宋体" w:hAnsi="宋体" w:hint="eastAsia"/>
                <w:szCs w:val="21"/>
              </w:rPr>
              <w:t xml:space="preserve"> </w:t>
            </w:r>
            <w:r>
              <w:rPr>
                <w:rFonts w:ascii="宋体" w:eastAsia="宋体" w:hAnsi="宋体" w:hint="eastAsia"/>
                <w:szCs w:val="21"/>
              </w:rPr>
              <w:t>循环系统</w:t>
            </w:r>
          </w:p>
        </w:tc>
        <w:tc>
          <w:tcPr>
            <w:tcW w:w="1840" w:type="dxa"/>
            <w:vAlign w:val="center"/>
          </w:tcPr>
          <w:p w14:paraId="32BD724C"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动脉和静脉管壁的一般结构</w:t>
            </w:r>
          </w:p>
          <w:p w14:paraId="28D6A4C1"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动脉</w:t>
            </w:r>
          </w:p>
          <w:p w14:paraId="4D7B3D1B"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毛细血管</w:t>
            </w:r>
          </w:p>
          <w:p w14:paraId="0BE4091B"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静脉</w:t>
            </w:r>
          </w:p>
          <w:p w14:paraId="463E118C"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淋巴管系统</w:t>
            </w:r>
          </w:p>
          <w:p w14:paraId="5633FF4D"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心脏</w:t>
            </w:r>
          </w:p>
          <w:p w14:paraId="23D605D7" w14:textId="77777777" w:rsidR="003D3561" w:rsidRDefault="003D3561">
            <w:pPr>
              <w:widowControl/>
              <w:spacing w:beforeLines="50" w:before="156" w:afterLines="50" w:after="156"/>
              <w:rPr>
                <w:rFonts w:ascii="宋体" w:eastAsia="宋体" w:hAnsi="宋体"/>
                <w:szCs w:val="21"/>
              </w:rPr>
            </w:pPr>
          </w:p>
        </w:tc>
        <w:tc>
          <w:tcPr>
            <w:tcW w:w="460" w:type="dxa"/>
            <w:vAlign w:val="center"/>
          </w:tcPr>
          <w:p w14:paraId="64AACCEA"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0784159D"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掌握动、静脉管壁的一般结构；大、中、小动脉的结构与功能；毛细血管的分类及各种毛细血管的超微结构与功能；静脉的一般结构特点；心脏壁各</w:t>
            </w:r>
            <w:r>
              <w:rPr>
                <w:rFonts w:ascii="宋体" w:eastAsia="宋体" w:hAnsi="宋体" w:hint="eastAsia"/>
                <w:szCs w:val="21"/>
              </w:rPr>
              <w:t>层结构及心脏传导系统的组成与功能。</w:t>
            </w:r>
          </w:p>
          <w:p w14:paraId="713DCB0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6AA29EB6" w14:textId="77777777" w:rsidR="003D3561" w:rsidRDefault="003D3561">
            <w:pPr>
              <w:widowControl/>
              <w:spacing w:beforeLines="50" w:before="156" w:afterLines="50" w:after="156"/>
              <w:jc w:val="center"/>
              <w:rPr>
                <w:rFonts w:ascii="宋体" w:eastAsia="宋体" w:hAnsi="宋体"/>
                <w:szCs w:val="21"/>
              </w:rPr>
            </w:pPr>
          </w:p>
        </w:tc>
      </w:tr>
      <w:tr w:rsidR="003D3561" w14:paraId="40C411F8" w14:textId="77777777">
        <w:trPr>
          <w:trHeight w:val="340"/>
          <w:jc w:val="center"/>
        </w:trPr>
        <w:tc>
          <w:tcPr>
            <w:tcW w:w="636" w:type="dxa"/>
            <w:vAlign w:val="center"/>
          </w:tcPr>
          <w:p w14:paraId="1B4AB04B"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493" w:type="dxa"/>
            <w:vAlign w:val="center"/>
          </w:tcPr>
          <w:p w14:paraId="1B59F867"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659B4203" w14:textId="77777777" w:rsidR="003D3561" w:rsidRDefault="003D3561">
            <w:pPr>
              <w:widowControl/>
              <w:spacing w:beforeLines="50" w:before="156" w:afterLines="50" w:after="156"/>
              <w:jc w:val="left"/>
              <w:rPr>
                <w:rFonts w:ascii="宋体" w:eastAsia="宋体" w:hAnsi="宋体"/>
                <w:szCs w:val="21"/>
              </w:rPr>
            </w:pPr>
          </w:p>
          <w:p w14:paraId="10404895"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第十章</w:t>
            </w:r>
            <w:r>
              <w:rPr>
                <w:rFonts w:ascii="宋体" w:eastAsia="宋体" w:hAnsi="宋体" w:hint="eastAsia"/>
                <w:szCs w:val="21"/>
              </w:rPr>
              <w:t xml:space="preserve"> </w:t>
            </w:r>
            <w:r>
              <w:rPr>
                <w:rFonts w:ascii="宋体" w:eastAsia="宋体" w:hAnsi="宋体" w:hint="eastAsia"/>
                <w:szCs w:val="21"/>
              </w:rPr>
              <w:t>免疫系统</w:t>
            </w:r>
          </w:p>
          <w:p w14:paraId="0D2D274B" w14:textId="77777777" w:rsidR="003D3561" w:rsidRDefault="003D3561">
            <w:pPr>
              <w:widowControl/>
              <w:spacing w:beforeLines="50" w:before="156" w:afterLines="50" w:after="156"/>
              <w:jc w:val="left"/>
              <w:rPr>
                <w:rFonts w:ascii="宋体" w:eastAsia="宋体" w:hAnsi="宋体"/>
                <w:szCs w:val="21"/>
              </w:rPr>
            </w:pPr>
          </w:p>
        </w:tc>
        <w:tc>
          <w:tcPr>
            <w:tcW w:w="1840" w:type="dxa"/>
            <w:vAlign w:val="center"/>
          </w:tcPr>
          <w:p w14:paraId="18490D57" w14:textId="77777777" w:rsidR="003D3561" w:rsidRDefault="004A2085">
            <w:pPr>
              <w:pStyle w:val="af0"/>
              <w:widowControl/>
              <w:numPr>
                <w:ilvl w:val="0"/>
                <w:numId w:val="26"/>
              </w:numPr>
              <w:spacing w:beforeLines="50" w:before="156" w:afterLines="50" w:after="156"/>
              <w:ind w:firstLineChars="0"/>
              <w:jc w:val="left"/>
              <w:rPr>
                <w:rFonts w:ascii="宋体" w:eastAsia="宋体" w:hAnsi="宋体"/>
                <w:szCs w:val="21"/>
              </w:rPr>
            </w:pPr>
            <w:r>
              <w:rPr>
                <w:rFonts w:ascii="宋体" w:eastAsia="宋体" w:hAnsi="宋体" w:hint="eastAsia"/>
                <w:szCs w:val="21"/>
              </w:rPr>
              <w:t>主要的免疫细胞</w:t>
            </w:r>
          </w:p>
          <w:p w14:paraId="459172B6" w14:textId="77777777" w:rsidR="003D3561" w:rsidRDefault="004A2085">
            <w:pPr>
              <w:pStyle w:val="af0"/>
              <w:widowControl/>
              <w:numPr>
                <w:ilvl w:val="0"/>
                <w:numId w:val="26"/>
              </w:numPr>
              <w:spacing w:beforeLines="50" w:before="156" w:afterLines="50" w:after="156"/>
              <w:ind w:firstLineChars="0"/>
              <w:jc w:val="left"/>
              <w:rPr>
                <w:rFonts w:ascii="宋体" w:eastAsia="宋体" w:hAnsi="宋体"/>
                <w:szCs w:val="21"/>
              </w:rPr>
            </w:pPr>
            <w:r>
              <w:rPr>
                <w:rFonts w:ascii="宋体" w:eastAsia="宋体" w:hAnsi="宋体" w:hint="eastAsia"/>
                <w:szCs w:val="21"/>
              </w:rPr>
              <w:t>淋巴组织</w:t>
            </w:r>
          </w:p>
          <w:p w14:paraId="77EA7B1E" w14:textId="77777777" w:rsidR="003D3561" w:rsidRDefault="004A2085">
            <w:pPr>
              <w:pStyle w:val="af0"/>
              <w:widowControl/>
              <w:numPr>
                <w:ilvl w:val="0"/>
                <w:numId w:val="26"/>
              </w:numPr>
              <w:spacing w:beforeLines="50" w:before="156" w:afterLines="50" w:after="156"/>
              <w:ind w:firstLineChars="0"/>
              <w:jc w:val="left"/>
              <w:rPr>
                <w:rFonts w:ascii="宋体" w:eastAsia="宋体" w:hAnsi="宋体"/>
                <w:szCs w:val="21"/>
              </w:rPr>
            </w:pPr>
            <w:r>
              <w:rPr>
                <w:rFonts w:ascii="宋体" w:eastAsia="宋体" w:hAnsi="宋体" w:hint="eastAsia"/>
                <w:szCs w:val="21"/>
              </w:rPr>
              <w:t>淋巴器官</w:t>
            </w:r>
          </w:p>
          <w:p w14:paraId="79822747" w14:textId="77777777" w:rsidR="003D3561" w:rsidRDefault="004A2085">
            <w:pPr>
              <w:pStyle w:val="af0"/>
              <w:widowControl/>
              <w:numPr>
                <w:ilvl w:val="0"/>
                <w:numId w:val="26"/>
              </w:numPr>
              <w:spacing w:beforeLines="50" w:before="156" w:afterLines="50" w:after="156"/>
              <w:ind w:firstLineChars="0"/>
              <w:jc w:val="left"/>
              <w:rPr>
                <w:rFonts w:ascii="宋体" w:eastAsia="宋体" w:hAnsi="宋体"/>
                <w:szCs w:val="21"/>
              </w:rPr>
            </w:pPr>
            <w:r>
              <w:rPr>
                <w:rFonts w:ascii="宋体" w:eastAsia="宋体" w:hAnsi="宋体" w:hint="eastAsia"/>
                <w:szCs w:val="21"/>
              </w:rPr>
              <w:t>淋巴器官</w:t>
            </w:r>
          </w:p>
          <w:p w14:paraId="1129D8E4" w14:textId="77777777" w:rsidR="003D3561" w:rsidRDefault="003D3561">
            <w:pPr>
              <w:widowControl/>
              <w:spacing w:beforeLines="50" w:before="156" w:afterLines="50" w:after="156"/>
              <w:jc w:val="left"/>
              <w:rPr>
                <w:rFonts w:ascii="宋体" w:eastAsia="宋体" w:hAnsi="宋体"/>
                <w:szCs w:val="21"/>
              </w:rPr>
            </w:pPr>
          </w:p>
        </w:tc>
        <w:tc>
          <w:tcPr>
            <w:tcW w:w="460" w:type="dxa"/>
            <w:vAlign w:val="center"/>
          </w:tcPr>
          <w:p w14:paraId="0D724D51"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750CCF86"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掌握淋巴细胞的主要类型及功能；单核吞噬细胞系统的概念；抗原呈递细胞（</w:t>
            </w:r>
            <w:r>
              <w:rPr>
                <w:rFonts w:ascii="宋体" w:eastAsia="宋体" w:hAnsi="宋体"/>
                <w:szCs w:val="21"/>
              </w:rPr>
              <w:t>APC</w:t>
            </w:r>
            <w:r>
              <w:rPr>
                <w:rFonts w:ascii="宋体" w:eastAsia="宋体" w:hAnsi="宋体"/>
                <w:szCs w:val="21"/>
              </w:rPr>
              <w:t>）的概念；</w:t>
            </w:r>
            <w:r>
              <w:rPr>
                <w:rFonts w:ascii="宋体" w:eastAsia="宋体" w:hAnsi="宋体" w:hint="eastAsia"/>
                <w:szCs w:val="21"/>
              </w:rPr>
              <w:t>掌握</w:t>
            </w:r>
            <w:r>
              <w:rPr>
                <w:rFonts w:ascii="宋体" w:eastAsia="宋体" w:hAnsi="宋体"/>
                <w:szCs w:val="21"/>
              </w:rPr>
              <w:t>淋巴组织的结构特点；中枢淋巴器官和周围淋巴器官的结构和功能</w:t>
            </w:r>
            <w:r>
              <w:rPr>
                <w:rFonts w:ascii="宋体" w:eastAsia="宋体" w:hAnsi="宋体" w:hint="eastAsia"/>
                <w:szCs w:val="21"/>
              </w:rPr>
              <w:t>。</w:t>
            </w:r>
          </w:p>
          <w:p w14:paraId="0782433D"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lastRenderedPageBreak/>
              <w:t>完成讨论及思考题</w:t>
            </w:r>
          </w:p>
        </w:tc>
        <w:tc>
          <w:tcPr>
            <w:tcW w:w="642" w:type="dxa"/>
            <w:vAlign w:val="center"/>
          </w:tcPr>
          <w:p w14:paraId="2B5A42DE" w14:textId="77777777" w:rsidR="003D3561" w:rsidRDefault="003D3561">
            <w:pPr>
              <w:widowControl/>
              <w:spacing w:beforeLines="50" w:before="156" w:afterLines="50" w:after="156"/>
              <w:jc w:val="center"/>
              <w:rPr>
                <w:rFonts w:ascii="宋体" w:eastAsia="宋体" w:hAnsi="宋体"/>
                <w:szCs w:val="21"/>
              </w:rPr>
            </w:pPr>
          </w:p>
        </w:tc>
      </w:tr>
      <w:tr w:rsidR="003D3561" w14:paraId="760A0A70" w14:textId="77777777">
        <w:trPr>
          <w:trHeight w:val="340"/>
          <w:jc w:val="center"/>
        </w:trPr>
        <w:tc>
          <w:tcPr>
            <w:tcW w:w="636" w:type="dxa"/>
            <w:vAlign w:val="center"/>
          </w:tcPr>
          <w:p w14:paraId="3CF23055"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493" w:type="dxa"/>
            <w:vAlign w:val="center"/>
          </w:tcPr>
          <w:p w14:paraId="32351388"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393B1C67"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第十三章</w:t>
            </w:r>
            <w:r>
              <w:rPr>
                <w:rFonts w:ascii="宋体" w:eastAsia="宋体" w:hAnsi="宋体" w:hint="eastAsia"/>
                <w:szCs w:val="21"/>
              </w:rPr>
              <w:t xml:space="preserve"> </w:t>
            </w:r>
            <w:r>
              <w:rPr>
                <w:rFonts w:ascii="宋体" w:eastAsia="宋体" w:hAnsi="宋体" w:hint="eastAsia"/>
                <w:szCs w:val="21"/>
              </w:rPr>
              <w:t>消化管</w:t>
            </w:r>
          </w:p>
        </w:tc>
        <w:tc>
          <w:tcPr>
            <w:tcW w:w="1840" w:type="dxa"/>
            <w:vAlign w:val="center"/>
          </w:tcPr>
          <w:p w14:paraId="2BBD66A6"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消化管壁的一般结构</w:t>
            </w:r>
          </w:p>
          <w:p w14:paraId="1C17AFDF"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口腔与咽</w:t>
            </w:r>
          </w:p>
          <w:p w14:paraId="53C2AF04"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食管</w:t>
            </w:r>
          </w:p>
          <w:p w14:paraId="6EC0FE59"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胃</w:t>
            </w:r>
          </w:p>
          <w:p w14:paraId="7CEA8AA0"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小肠</w:t>
            </w:r>
          </w:p>
          <w:p w14:paraId="4CD5045A"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大肠</w:t>
            </w:r>
          </w:p>
          <w:p w14:paraId="2314BDA6"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消化管的淋巴组织</w:t>
            </w:r>
          </w:p>
          <w:p w14:paraId="6DBC51AF"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胃肠的内分泌细胞</w:t>
            </w:r>
          </w:p>
          <w:p w14:paraId="6C96923E" w14:textId="77777777" w:rsidR="003D3561" w:rsidRDefault="003D3561">
            <w:pPr>
              <w:widowControl/>
              <w:spacing w:beforeLines="50" w:before="156" w:afterLines="50" w:after="156"/>
              <w:jc w:val="left"/>
              <w:rPr>
                <w:rFonts w:ascii="宋体" w:eastAsia="宋体" w:hAnsi="宋体"/>
                <w:szCs w:val="21"/>
              </w:rPr>
            </w:pPr>
          </w:p>
        </w:tc>
        <w:tc>
          <w:tcPr>
            <w:tcW w:w="460" w:type="dxa"/>
            <w:vAlign w:val="center"/>
          </w:tcPr>
          <w:p w14:paraId="67755579"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1B5CF407"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理解消化管的一般结构，掌握食管、胃、小肠和大肠的结构特点及功能。</w:t>
            </w:r>
          </w:p>
          <w:p w14:paraId="580A67B0"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2238BF27" w14:textId="77777777" w:rsidR="003D3561" w:rsidRDefault="003D3561">
            <w:pPr>
              <w:widowControl/>
              <w:spacing w:beforeLines="50" w:before="156" w:afterLines="50" w:after="156"/>
              <w:jc w:val="center"/>
              <w:rPr>
                <w:rFonts w:ascii="宋体" w:eastAsia="宋体" w:hAnsi="宋体"/>
                <w:szCs w:val="21"/>
              </w:rPr>
            </w:pPr>
          </w:p>
        </w:tc>
      </w:tr>
      <w:tr w:rsidR="003D3561" w14:paraId="6418A1FD" w14:textId="77777777">
        <w:trPr>
          <w:trHeight w:val="340"/>
          <w:jc w:val="center"/>
        </w:trPr>
        <w:tc>
          <w:tcPr>
            <w:tcW w:w="636" w:type="dxa"/>
            <w:vAlign w:val="center"/>
          </w:tcPr>
          <w:p w14:paraId="7A3F71A1"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493" w:type="dxa"/>
            <w:vAlign w:val="center"/>
          </w:tcPr>
          <w:p w14:paraId="6EF732EF"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1C69E7FF"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第十四章</w:t>
            </w:r>
            <w:r>
              <w:rPr>
                <w:rFonts w:ascii="宋体" w:eastAsia="宋体" w:hAnsi="宋体" w:hint="eastAsia"/>
                <w:szCs w:val="21"/>
              </w:rPr>
              <w:t xml:space="preserve"> </w:t>
            </w:r>
            <w:r>
              <w:rPr>
                <w:rFonts w:ascii="宋体" w:eastAsia="宋体" w:hAnsi="宋体" w:hint="eastAsia"/>
                <w:szCs w:val="21"/>
              </w:rPr>
              <w:t>消化腺</w:t>
            </w:r>
          </w:p>
        </w:tc>
        <w:tc>
          <w:tcPr>
            <w:tcW w:w="1840" w:type="dxa"/>
            <w:vAlign w:val="center"/>
          </w:tcPr>
          <w:p w14:paraId="25F5EE24" w14:textId="77777777" w:rsidR="003D3561" w:rsidRDefault="004A2085">
            <w:pPr>
              <w:pStyle w:val="af0"/>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大唾液腺</w:t>
            </w:r>
          </w:p>
          <w:p w14:paraId="66BDA003" w14:textId="77777777" w:rsidR="003D3561" w:rsidRDefault="004A2085">
            <w:pPr>
              <w:pStyle w:val="af0"/>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胰腺</w:t>
            </w:r>
          </w:p>
          <w:p w14:paraId="13B07121" w14:textId="77777777" w:rsidR="003D3561" w:rsidRDefault="004A2085">
            <w:pPr>
              <w:pStyle w:val="af0"/>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肝</w:t>
            </w:r>
          </w:p>
        </w:tc>
        <w:tc>
          <w:tcPr>
            <w:tcW w:w="460" w:type="dxa"/>
            <w:vAlign w:val="center"/>
          </w:tcPr>
          <w:p w14:paraId="72F0B0E3"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16BEF39F"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掌握胰腺的结构和功能，掌握肝的结构、肝细胞的超微结构和功能。</w:t>
            </w:r>
          </w:p>
          <w:p w14:paraId="3694D7AE"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0722FB8A" w14:textId="77777777" w:rsidR="003D3561" w:rsidRDefault="003D3561">
            <w:pPr>
              <w:widowControl/>
              <w:spacing w:beforeLines="50" w:before="156" w:afterLines="50" w:after="156"/>
              <w:jc w:val="center"/>
              <w:rPr>
                <w:rFonts w:ascii="宋体" w:eastAsia="宋体" w:hAnsi="宋体"/>
                <w:szCs w:val="21"/>
              </w:rPr>
            </w:pPr>
          </w:p>
        </w:tc>
      </w:tr>
      <w:tr w:rsidR="003D3561" w14:paraId="6289BDCD" w14:textId="77777777">
        <w:trPr>
          <w:trHeight w:val="340"/>
          <w:jc w:val="center"/>
        </w:trPr>
        <w:tc>
          <w:tcPr>
            <w:tcW w:w="636" w:type="dxa"/>
            <w:vAlign w:val="center"/>
          </w:tcPr>
          <w:p w14:paraId="200B6458"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493" w:type="dxa"/>
            <w:vAlign w:val="center"/>
          </w:tcPr>
          <w:p w14:paraId="701539FD"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795E9DB0"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第十五章</w:t>
            </w:r>
            <w:r>
              <w:rPr>
                <w:rFonts w:ascii="宋体" w:eastAsia="宋体" w:hAnsi="宋体" w:hint="eastAsia"/>
                <w:szCs w:val="21"/>
              </w:rPr>
              <w:t xml:space="preserve"> </w:t>
            </w:r>
            <w:r>
              <w:rPr>
                <w:rFonts w:ascii="宋体" w:eastAsia="宋体" w:hAnsi="宋体" w:hint="eastAsia"/>
                <w:szCs w:val="21"/>
              </w:rPr>
              <w:t>呼吸系统</w:t>
            </w:r>
          </w:p>
        </w:tc>
        <w:tc>
          <w:tcPr>
            <w:tcW w:w="1840" w:type="dxa"/>
            <w:vAlign w:val="center"/>
          </w:tcPr>
          <w:p w14:paraId="3DD44FAA" w14:textId="77777777" w:rsidR="003D3561" w:rsidRDefault="004A2085">
            <w:pPr>
              <w:pStyle w:val="af0"/>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鼻腔</w:t>
            </w:r>
          </w:p>
          <w:p w14:paraId="150107CC" w14:textId="77777777" w:rsidR="003D3561" w:rsidRDefault="004A2085">
            <w:pPr>
              <w:pStyle w:val="af0"/>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喉</w:t>
            </w:r>
          </w:p>
          <w:p w14:paraId="6394EB2F" w14:textId="77777777" w:rsidR="003D3561" w:rsidRDefault="004A2085">
            <w:pPr>
              <w:pStyle w:val="af0"/>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气管与主支气管</w:t>
            </w:r>
          </w:p>
          <w:p w14:paraId="630F4E40" w14:textId="77777777" w:rsidR="003D3561" w:rsidRDefault="004A2085">
            <w:pPr>
              <w:pStyle w:val="af0"/>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肺</w:t>
            </w:r>
          </w:p>
        </w:tc>
        <w:tc>
          <w:tcPr>
            <w:tcW w:w="460" w:type="dxa"/>
            <w:vAlign w:val="center"/>
          </w:tcPr>
          <w:p w14:paraId="5D39E7D5"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117FB684"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理解气管和主支气管结构和功能，掌握肺的一般结构，肺导气部和呼吸部的结构特点，肺泡的超微结构特点和功能。</w:t>
            </w:r>
          </w:p>
          <w:p w14:paraId="6B899B2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1911FFA9" w14:textId="77777777" w:rsidR="003D3561" w:rsidRDefault="003D3561">
            <w:pPr>
              <w:widowControl/>
              <w:spacing w:beforeLines="50" w:before="156" w:afterLines="50" w:after="156"/>
              <w:jc w:val="center"/>
              <w:rPr>
                <w:rFonts w:ascii="宋体" w:eastAsia="宋体" w:hAnsi="宋体"/>
                <w:szCs w:val="21"/>
              </w:rPr>
            </w:pPr>
          </w:p>
        </w:tc>
      </w:tr>
      <w:tr w:rsidR="003D3561" w14:paraId="5997E349" w14:textId="77777777">
        <w:trPr>
          <w:trHeight w:val="340"/>
          <w:jc w:val="center"/>
        </w:trPr>
        <w:tc>
          <w:tcPr>
            <w:tcW w:w="636" w:type="dxa"/>
            <w:vAlign w:val="center"/>
          </w:tcPr>
          <w:p w14:paraId="59433F48"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493" w:type="dxa"/>
            <w:vAlign w:val="center"/>
          </w:tcPr>
          <w:p w14:paraId="03DF96E2"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33AC1AE4"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第十六章</w:t>
            </w:r>
            <w:r>
              <w:rPr>
                <w:rFonts w:ascii="宋体" w:eastAsia="宋体" w:hAnsi="宋体" w:hint="eastAsia"/>
                <w:szCs w:val="21"/>
              </w:rPr>
              <w:t xml:space="preserve"> </w:t>
            </w:r>
            <w:r>
              <w:rPr>
                <w:rFonts w:ascii="宋体" w:eastAsia="宋体" w:hAnsi="宋体" w:hint="eastAsia"/>
                <w:szCs w:val="21"/>
              </w:rPr>
              <w:t>泌尿系统</w:t>
            </w:r>
          </w:p>
        </w:tc>
        <w:tc>
          <w:tcPr>
            <w:tcW w:w="1840" w:type="dxa"/>
            <w:vAlign w:val="center"/>
          </w:tcPr>
          <w:p w14:paraId="6C907EE8" w14:textId="77777777" w:rsidR="003D3561" w:rsidRDefault="004A2085">
            <w:pPr>
              <w:pStyle w:val="af0"/>
              <w:widowControl/>
              <w:numPr>
                <w:ilvl w:val="0"/>
                <w:numId w:val="30"/>
              </w:numPr>
              <w:spacing w:beforeLines="50" w:before="156" w:afterLines="50" w:after="156"/>
              <w:ind w:firstLineChars="0"/>
              <w:jc w:val="left"/>
              <w:rPr>
                <w:rFonts w:ascii="宋体" w:eastAsia="宋体" w:hAnsi="宋体"/>
                <w:szCs w:val="21"/>
              </w:rPr>
            </w:pPr>
            <w:r>
              <w:rPr>
                <w:rFonts w:ascii="宋体" w:eastAsia="宋体" w:hAnsi="宋体" w:hint="eastAsia"/>
                <w:szCs w:val="21"/>
              </w:rPr>
              <w:t>肾</w:t>
            </w:r>
          </w:p>
          <w:p w14:paraId="7E618190" w14:textId="77777777" w:rsidR="003D3561" w:rsidRDefault="004A2085">
            <w:pPr>
              <w:pStyle w:val="af0"/>
              <w:widowControl/>
              <w:numPr>
                <w:ilvl w:val="0"/>
                <w:numId w:val="30"/>
              </w:numPr>
              <w:spacing w:beforeLines="50" w:before="156" w:afterLines="50" w:after="156"/>
              <w:ind w:firstLineChars="0"/>
              <w:jc w:val="left"/>
              <w:rPr>
                <w:rFonts w:ascii="宋体" w:eastAsia="宋体" w:hAnsi="宋体"/>
                <w:szCs w:val="21"/>
              </w:rPr>
            </w:pPr>
            <w:r>
              <w:rPr>
                <w:rFonts w:ascii="宋体" w:eastAsia="宋体" w:hAnsi="宋体" w:hint="eastAsia"/>
                <w:szCs w:val="21"/>
              </w:rPr>
              <w:t>输尿管</w:t>
            </w:r>
          </w:p>
          <w:p w14:paraId="7DB4781B" w14:textId="77777777" w:rsidR="003D3561" w:rsidRDefault="004A2085">
            <w:pPr>
              <w:pStyle w:val="af0"/>
              <w:widowControl/>
              <w:numPr>
                <w:ilvl w:val="0"/>
                <w:numId w:val="30"/>
              </w:numPr>
              <w:spacing w:beforeLines="50" w:before="156" w:afterLines="50" w:after="156"/>
              <w:ind w:firstLineChars="0"/>
              <w:jc w:val="left"/>
              <w:rPr>
                <w:rFonts w:ascii="宋体" w:eastAsia="宋体" w:hAnsi="宋体"/>
                <w:szCs w:val="21"/>
              </w:rPr>
            </w:pPr>
            <w:r>
              <w:rPr>
                <w:rFonts w:ascii="宋体" w:eastAsia="宋体" w:hAnsi="宋体" w:hint="eastAsia"/>
                <w:szCs w:val="21"/>
              </w:rPr>
              <w:t>膀胱</w:t>
            </w:r>
          </w:p>
        </w:tc>
        <w:tc>
          <w:tcPr>
            <w:tcW w:w="460" w:type="dxa"/>
            <w:vAlign w:val="center"/>
          </w:tcPr>
          <w:p w14:paraId="0F709B53"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6E0367D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掌握肾的结构和功能；肾球旁复合体的结构和功能；输尿管和膀胱的结构。</w:t>
            </w:r>
          </w:p>
          <w:p w14:paraId="13B36EC9"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65ADDA2D" w14:textId="77777777" w:rsidR="003D3561" w:rsidRDefault="003D3561">
            <w:pPr>
              <w:widowControl/>
              <w:spacing w:beforeLines="50" w:before="156" w:afterLines="50" w:after="156"/>
              <w:jc w:val="center"/>
              <w:rPr>
                <w:rFonts w:ascii="宋体" w:eastAsia="宋体" w:hAnsi="宋体"/>
                <w:szCs w:val="21"/>
              </w:rPr>
            </w:pPr>
          </w:p>
        </w:tc>
      </w:tr>
      <w:tr w:rsidR="003D3561" w14:paraId="52F1399D" w14:textId="77777777">
        <w:trPr>
          <w:trHeight w:val="340"/>
          <w:jc w:val="center"/>
        </w:trPr>
        <w:tc>
          <w:tcPr>
            <w:tcW w:w="636" w:type="dxa"/>
            <w:vAlign w:val="center"/>
          </w:tcPr>
          <w:p w14:paraId="32F759C9"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lastRenderedPageBreak/>
              <w:t>13</w:t>
            </w:r>
          </w:p>
        </w:tc>
        <w:tc>
          <w:tcPr>
            <w:tcW w:w="493" w:type="dxa"/>
            <w:vAlign w:val="center"/>
          </w:tcPr>
          <w:p w14:paraId="563C4DEF"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6286A276"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第十一章</w:t>
            </w:r>
            <w:r>
              <w:rPr>
                <w:rFonts w:ascii="宋体" w:eastAsia="宋体" w:hAnsi="宋体" w:hint="eastAsia"/>
                <w:szCs w:val="21"/>
              </w:rPr>
              <w:t xml:space="preserve"> </w:t>
            </w:r>
            <w:r>
              <w:rPr>
                <w:rFonts w:ascii="宋体" w:eastAsia="宋体" w:hAnsi="宋体" w:hint="eastAsia"/>
                <w:szCs w:val="21"/>
              </w:rPr>
              <w:t>内分泌系统</w:t>
            </w:r>
          </w:p>
        </w:tc>
        <w:tc>
          <w:tcPr>
            <w:tcW w:w="1840" w:type="dxa"/>
            <w:vAlign w:val="center"/>
          </w:tcPr>
          <w:p w14:paraId="6213847F"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甲状腺</w:t>
            </w:r>
          </w:p>
          <w:p w14:paraId="21CEF11A"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甲状旁腺</w:t>
            </w:r>
          </w:p>
          <w:p w14:paraId="1B043AAE"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肾上腺</w:t>
            </w:r>
          </w:p>
          <w:p w14:paraId="0C4BDC96"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垂体</w:t>
            </w:r>
          </w:p>
          <w:p w14:paraId="555A22E2"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弥散神经内分泌系统</w:t>
            </w:r>
          </w:p>
        </w:tc>
        <w:tc>
          <w:tcPr>
            <w:tcW w:w="460" w:type="dxa"/>
            <w:vAlign w:val="center"/>
          </w:tcPr>
          <w:p w14:paraId="7DF9215F"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59824195"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掌握内分泌腺的结构特点、内分泌腺两类分泌细胞的结构特点及分布；甲状腺、甲状旁腺和肾上腺的光镜、电镜结构特点及分泌的激素；脑垂体的一般结构和分部，腺垂体各部和神经垂体的结构特点、激素来源。</w:t>
            </w:r>
          </w:p>
          <w:p w14:paraId="751AC592"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1F1A6714" w14:textId="77777777" w:rsidR="003D3561" w:rsidRDefault="003D3561">
            <w:pPr>
              <w:widowControl/>
              <w:spacing w:beforeLines="50" w:before="156" w:afterLines="50" w:after="156"/>
              <w:jc w:val="center"/>
              <w:rPr>
                <w:rFonts w:ascii="宋体" w:eastAsia="宋体" w:hAnsi="宋体"/>
                <w:szCs w:val="21"/>
              </w:rPr>
            </w:pPr>
          </w:p>
        </w:tc>
      </w:tr>
      <w:tr w:rsidR="003D3561" w14:paraId="1B1D3F73" w14:textId="77777777">
        <w:trPr>
          <w:trHeight w:val="340"/>
          <w:jc w:val="center"/>
        </w:trPr>
        <w:tc>
          <w:tcPr>
            <w:tcW w:w="636" w:type="dxa"/>
            <w:vAlign w:val="center"/>
          </w:tcPr>
          <w:p w14:paraId="0B3C2397"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493" w:type="dxa"/>
            <w:vAlign w:val="center"/>
          </w:tcPr>
          <w:p w14:paraId="1D2E0C62"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0A9DCBBE"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第十七章</w:t>
            </w:r>
            <w:r>
              <w:rPr>
                <w:rFonts w:ascii="宋体" w:eastAsia="宋体" w:hAnsi="宋体" w:hint="eastAsia"/>
                <w:szCs w:val="21"/>
              </w:rPr>
              <w:t xml:space="preserve"> </w:t>
            </w:r>
            <w:r>
              <w:rPr>
                <w:rFonts w:ascii="宋体" w:eastAsia="宋体" w:hAnsi="宋体" w:hint="eastAsia"/>
                <w:szCs w:val="21"/>
              </w:rPr>
              <w:t>男性生殖系统</w:t>
            </w:r>
          </w:p>
          <w:p w14:paraId="629DFE14" w14:textId="77777777" w:rsidR="003D3561" w:rsidRDefault="003D3561">
            <w:pPr>
              <w:widowControl/>
              <w:spacing w:beforeLines="50" w:before="156" w:afterLines="50" w:after="156"/>
              <w:jc w:val="left"/>
              <w:rPr>
                <w:rFonts w:ascii="宋体" w:eastAsia="宋体" w:hAnsi="宋体"/>
                <w:szCs w:val="21"/>
              </w:rPr>
            </w:pPr>
          </w:p>
        </w:tc>
        <w:tc>
          <w:tcPr>
            <w:tcW w:w="1840" w:type="dxa"/>
            <w:vAlign w:val="center"/>
          </w:tcPr>
          <w:p w14:paraId="62293F19"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一、睾丸</w:t>
            </w:r>
          </w:p>
          <w:p w14:paraId="63668942" w14:textId="77777777" w:rsidR="003D3561" w:rsidRDefault="004A2085">
            <w:pPr>
              <w:pStyle w:val="af0"/>
              <w:widowControl/>
              <w:numPr>
                <w:ilvl w:val="0"/>
                <w:numId w:val="32"/>
              </w:numPr>
              <w:spacing w:beforeLines="50" w:before="156" w:afterLines="50" w:after="156"/>
              <w:ind w:firstLineChars="0"/>
              <w:jc w:val="left"/>
              <w:rPr>
                <w:rFonts w:ascii="宋体" w:eastAsia="宋体" w:hAnsi="宋体"/>
                <w:szCs w:val="21"/>
              </w:rPr>
            </w:pPr>
            <w:r>
              <w:rPr>
                <w:rFonts w:ascii="宋体" w:eastAsia="宋体" w:hAnsi="宋体" w:hint="eastAsia"/>
                <w:szCs w:val="21"/>
              </w:rPr>
              <w:t>生殖管道</w:t>
            </w:r>
          </w:p>
          <w:p w14:paraId="6FAC8762" w14:textId="77777777" w:rsidR="003D3561" w:rsidRDefault="004A2085">
            <w:pPr>
              <w:pStyle w:val="af0"/>
              <w:widowControl/>
              <w:numPr>
                <w:ilvl w:val="0"/>
                <w:numId w:val="32"/>
              </w:numPr>
              <w:spacing w:beforeLines="50" w:before="156" w:afterLines="50" w:after="156"/>
              <w:ind w:firstLineChars="0"/>
              <w:jc w:val="left"/>
              <w:rPr>
                <w:rFonts w:ascii="宋体" w:eastAsia="宋体" w:hAnsi="宋体"/>
                <w:szCs w:val="21"/>
              </w:rPr>
            </w:pPr>
            <w:r>
              <w:rPr>
                <w:rFonts w:ascii="宋体" w:eastAsia="宋体" w:hAnsi="宋体" w:hint="eastAsia"/>
                <w:szCs w:val="21"/>
              </w:rPr>
              <w:t>附属腺</w:t>
            </w:r>
          </w:p>
          <w:p w14:paraId="48D2B5B5" w14:textId="77777777" w:rsidR="003D3561" w:rsidRDefault="003D3561">
            <w:pPr>
              <w:pStyle w:val="af0"/>
              <w:widowControl/>
              <w:spacing w:beforeLines="50" w:before="156" w:afterLines="50" w:after="156"/>
              <w:ind w:left="420" w:firstLineChars="0" w:firstLine="0"/>
              <w:jc w:val="left"/>
              <w:rPr>
                <w:rFonts w:ascii="宋体" w:eastAsia="宋体" w:hAnsi="宋体"/>
                <w:szCs w:val="21"/>
              </w:rPr>
            </w:pPr>
          </w:p>
        </w:tc>
        <w:tc>
          <w:tcPr>
            <w:tcW w:w="460" w:type="dxa"/>
            <w:vAlign w:val="center"/>
          </w:tcPr>
          <w:p w14:paraId="5691CB60"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32340DEC"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Pr>
                <w:rFonts w:ascii="宋体" w:eastAsia="宋体" w:hAnsi="宋体" w:cs="宋体"/>
                <w:color w:val="000000"/>
                <w:kern w:val="0"/>
                <w:szCs w:val="21"/>
              </w:rPr>
              <w:t>睾丸的一般结构</w:t>
            </w:r>
            <w:r>
              <w:rPr>
                <w:rFonts w:ascii="宋体" w:eastAsia="宋体" w:hAnsi="宋体" w:cs="宋体" w:hint="eastAsia"/>
                <w:color w:val="000000"/>
                <w:kern w:val="0"/>
                <w:szCs w:val="21"/>
              </w:rPr>
              <w:t>，掌握</w:t>
            </w:r>
            <w:r>
              <w:rPr>
                <w:rFonts w:ascii="宋体" w:eastAsia="宋体" w:hAnsi="宋体" w:cs="宋体"/>
                <w:color w:val="000000"/>
                <w:kern w:val="0"/>
                <w:szCs w:val="21"/>
              </w:rPr>
              <w:t>生精小管的超微结构和功能</w:t>
            </w:r>
            <w:r>
              <w:rPr>
                <w:rFonts w:ascii="宋体" w:eastAsia="宋体" w:hAnsi="宋体" w:cs="宋体" w:hint="eastAsia"/>
                <w:color w:val="000000"/>
                <w:kern w:val="0"/>
                <w:szCs w:val="21"/>
              </w:rPr>
              <w:t>，</w:t>
            </w:r>
            <w:r>
              <w:rPr>
                <w:rFonts w:ascii="宋体" w:eastAsia="宋体" w:hAnsi="宋体" w:cs="宋体"/>
                <w:color w:val="000000"/>
                <w:kern w:val="0"/>
                <w:szCs w:val="21"/>
              </w:rPr>
              <w:t>精子发育的过程</w:t>
            </w:r>
            <w:r>
              <w:rPr>
                <w:rFonts w:ascii="宋体" w:eastAsia="宋体" w:hAnsi="宋体" w:cs="宋体" w:hint="eastAsia"/>
                <w:color w:val="000000"/>
                <w:kern w:val="0"/>
                <w:szCs w:val="21"/>
              </w:rPr>
              <w:t>以及</w:t>
            </w:r>
            <w:r>
              <w:rPr>
                <w:rFonts w:ascii="宋体" w:eastAsia="宋体" w:hAnsi="宋体" w:cs="宋体"/>
                <w:color w:val="000000"/>
                <w:kern w:val="0"/>
                <w:szCs w:val="21"/>
              </w:rPr>
              <w:t>睾丸间质细胞</w:t>
            </w:r>
            <w:r>
              <w:rPr>
                <w:rFonts w:ascii="宋体" w:eastAsia="宋体" w:hAnsi="宋体" w:cs="宋体" w:hint="eastAsia"/>
                <w:color w:val="000000"/>
                <w:kern w:val="0"/>
                <w:szCs w:val="21"/>
              </w:rPr>
              <w:t>的超微结构与功能。</w:t>
            </w:r>
          </w:p>
          <w:p w14:paraId="1206EDBB"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2EDACDFD" w14:textId="77777777" w:rsidR="003D3561" w:rsidRDefault="003D3561">
            <w:pPr>
              <w:widowControl/>
              <w:spacing w:beforeLines="50" w:before="156" w:afterLines="50" w:after="156"/>
              <w:jc w:val="center"/>
              <w:rPr>
                <w:rFonts w:ascii="宋体" w:eastAsia="宋体" w:hAnsi="宋体"/>
                <w:szCs w:val="21"/>
              </w:rPr>
            </w:pPr>
          </w:p>
        </w:tc>
      </w:tr>
      <w:tr w:rsidR="003D3561" w14:paraId="7B7B3218" w14:textId="77777777">
        <w:trPr>
          <w:trHeight w:val="340"/>
          <w:jc w:val="center"/>
        </w:trPr>
        <w:tc>
          <w:tcPr>
            <w:tcW w:w="636" w:type="dxa"/>
            <w:vAlign w:val="center"/>
          </w:tcPr>
          <w:p w14:paraId="4C17DEC4"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493" w:type="dxa"/>
            <w:vAlign w:val="center"/>
          </w:tcPr>
          <w:p w14:paraId="4AC9E3B0"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3E30B2A6"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第十八章</w:t>
            </w:r>
            <w:r>
              <w:rPr>
                <w:rFonts w:ascii="宋体" w:eastAsia="宋体" w:hAnsi="宋体" w:hint="eastAsia"/>
                <w:szCs w:val="21"/>
              </w:rPr>
              <w:t xml:space="preserve"> </w:t>
            </w:r>
            <w:r>
              <w:rPr>
                <w:rFonts w:ascii="宋体" w:eastAsia="宋体" w:hAnsi="宋体" w:hint="eastAsia"/>
                <w:szCs w:val="21"/>
              </w:rPr>
              <w:t>女性生殖系统</w:t>
            </w:r>
          </w:p>
        </w:tc>
        <w:tc>
          <w:tcPr>
            <w:tcW w:w="1840" w:type="dxa"/>
            <w:vAlign w:val="center"/>
          </w:tcPr>
          <w:p w14:paraId="6D4270BB"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卵巢</w:t>
            </w:r>
          </w:p>
          <w:p w14:paraId="28EB9B63"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输卵管</w:t>
            </w:r>
          </w:p>
          <w:p w14:paraId="71B4FCB4"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子宫</w:t>
            </w:r>
          </w:p>
          <w:p w14:paraId="474F7A21"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阴道</w:t>
            </w:r>
          </w:p>
          <w:p w14:paraId="4F0D1DD4"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乳腺</w:t>
            </w:r>
          </w:p>
          <w:p w14:paraId="453E1FB0" w14:textId="77777777" w:rsidR="003D3561" w:rsidRDefault="003D3561">
            <w:pPr>
              <w:pStyle w:val="af0"/>
              <w:widowControl/>
              <w:spacing w:beforeLines="50" w:before="156" w:afterLines="50" w:after="156"/>
              <w:ind w:left="420" w:firstLineChars="0" w:firstLine="0"/>
              <w:jc w:val="left"/>
              <w:rPr>
                <w:rFonts w:ascii="宋体" w:eastAsia="宋体" w:hAnsi="宋体"/>
                <w:szCs w:val="21"/>
              </w:rPr>
            </w:pPr>
          </w:p>
        </w:tc>
        <w:tc>
          <w:tcPr>
            <w:tcW w:w="460" w:type="dxa"/>
            <w:vAlign w:val="center"/>
          </w:tcPr>
          <w:p w14:paraId="7B527C53"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267870BE"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理解卵巢的一般结构，掌握卵泡的发育和排卵，掌握各级卵泡的结构，掌握黄体的形成结构与功能，掌握子宫的结构，子宫内膜的周期性变化及其与卵巢的关系。</w:t>
            </w:r>
          </w:p>
          <w:p w14:paraId="7589F4C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48804245" w14:textId="77777777" w:rsidR="003D3561" w:rsidRDefault="003D3561">
            <w:pPr>
              <w:widowControl/>
              <w:spacing w:beforeLines="50" w:before="156" w:afterLines="50" w:after="156"/>
              <w:jc w:val="center"/>
              <w:rPr>
                <w:rFonts w:ascii="宋体" w:eastAsia="宋体" w:hAnsi="宋体"/>
                <w:szCs w:val="21"/>
              </w:rPr>
            </w:pPr>
          </w:p>
        </w:tc>
      </w:tr>
    </w:tbl>
    <w:p w14:paraId="521B5488" w14:textId="77777777" w:rsidR="004A2085" w:rsidRDefault="004A2085">
      <w:pPr>
        <w:widowControl/>
        <w:spacing w:beforeLines="50" w:before="156" w:afterLines="50" w:after="156"/>
        <w:ind w:firstLineChars="200" w:firstLine="562"/>
        <w:jc w:val="left"/>
        <w:rPr>
          <w:rFonts w:ascii="黑体" w:eastAsia="黑体" w:hAnsi="黑体"/>
          <w:b/>
          <w:sz w:val="28"/>
          <w:szCs w:val="28"/>
        </w:rPr>
      </w:pPr>
    </w:p>
    <w:p w14:paraId="741A2DEE" w14:textId="77777777" w:rsidR="004A2085" w:rsidRDefault="004A208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1DB63AB0" w14:textId="4603E3BC"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rPr>
        <w:t>、《组织学与胚胎学》第</w:t>
      </w:r>
      <w:r>
        <w:rPr>
          <w:rFonts w:ascii="宋体" w:eastAsia="宋体" w:hAnsi="宋体"/>
        </w:rPr>
        <w:t>3</w:t>
      </w:r>
      <w:r>
        <w:rPr>
          <w:rFonts w:ascii="宋体" w:eastAsia="宋体" w:hAnsi="宋体"/>
        </w:rPr>
        <w:t>版</w:t>
      </w:r>
      <w:r>
        <w:rPr>
          <w:rFonts w:ascii="宋体" w:eastAsia="宋体" w:hAnsi="宋体"/>
        </w:rPr>
        <w:t xml:space="preserve">  </w:t>
      </w:r>
      <w:r>
        <w:rPr>
          <w:rFonts w:ascii="宋体" w:eastAsia="宋体" w:hAnsi="宋体" w:hint="eastAsia"/>
        </w:rPr>
        <w:t>王晓冬</w:t>
      </w:r>
      <w:r>
        <w:rPr>
          <w:rFonts w:ascii="宋体" w:eastAsia="宋体" w:hAnsi="宋体"/>
        </w:rPr>
        <w:t>主编</w:t>
      </w:r>
      <w:r>
        <w:rPr>
          <w:rFonts w:ascii="宋体" w:eastAsia="宋体" w:hAnsi="宋体"/>
        </w:rPr>
        <w:t xml:space="preserve">  </w:t>
      </w:r>
      <w:r>
        <w:rPr>
          <w:rFonts w:ascii="宋体" w:eastAsia="宋体" w:hAnsi="宋体" w:hint="eastAsia"/>
        </w:rPr>
        <w:t>科学</w:t>
      </w:r>
      <w:r>
        <w:rPr>
          <w:rFonts w:ascii="宋体" w:eastAsia="宋体" w:hAnsi="宋体"/>
        </w:rPr>
        <w:t>出版社</w:t>
      </w:r>
      <w:r>
        <w:rPr>
          <w:rFonts w:ascii="宋体" w:eastAsia="宋体" w:hAnsi="宋体"/>
        </w:rPr>
        <w:t xml:space="preserve">  </w:t>
      </w:r>
      <w:r>
        <w:rPr>
          <w:rFonts w:ascii="宋体" w:eastAsia="宋体" w:hAnsi="宋体"/>
        </w:rPr>
        <w:t>2018</w:t>
      </w:r>
      <w:r>
        <w:rPr>
          <w:rFonts w:ascii="宋体" w:eastAsia="宋体" w:hAnsi="宋体"/>
        </w:rPr>
        <w:t>年</w:t>
      </w:r>
    </w:p>
    <w:p w14:paraId="72F62556" w14:textId="77777777"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2</w:t>
      </w:r>
      <w:r>
        <w:rPr>
          <w:rFonts w:ascii="宋体" w:eastAsia="宋体" w:hAnsi="宋体"/>
        </w:rPr>
        <w:t>、《</w:t>
      </w:r>
      <w:r>
        <w:rPr>
          <w:rFonts w:ascii="宋体" w:eastAsia="宋体" w:hAnsi="宋体"/>
        </w:rPr>
        <w:t>Textbook of Histology ang d Embryology</w:t>
      </w:r>
      <w:r>
        <w:rPr>
          <w:rFonts w:ascii="宋体" w:eastAsia="宋体" w:hAnsi="宋体"/>
        </w:rPr>
        <w:t>》唐军民主编</w:t>
      </w:r>
      <w:r>
        <w:rPr>
          <w:rFonts w:ascii="宋体" w:eastAsia="宋体" w:hAnsi="宋体"/>
        </w:rPr>
        <w:t xml:space="preserve"> </w:t>
      </w:r>
      <w:r>
        <w:rPr>
          <w:rFonts w:ascii="宋体" w:eastAsia="宋体" w:hAnsi="宋体"/>
        </w:rPr>
        <w:t>北京大学医学出版社</w:t>
      </w:r>
      <w:r>
        <w:rPr>
          <w:rFonts w:ascii="宋体" w:eastAsia="宋体" w:hAnsi="宋体"/>
        </w:rPr>
        <w:t xml:space="preserve">  </w:t>
      </w:r>
    </w:p>
    <w:p w14:paraId="6803454F" w14:textId="77777777"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2011</w:t>
      </w:r>
      <w:r>
        <w:rPr>
          <w:rFonts w:ascii="宋体" w:eastAsia="宋体" w:hAnsi="宋体"/>
        </w:rPr>
        <w:t>年</w:t>
      </w:r>
    </w:p>
    <w:p w14:paraId="6086C548" w14:textId="378C7740"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rPr>
        <w:t>、《组织胚胎实验学》双语版</w:t>
      </w:r>
      <w:r>
        <w:rPr>
          <w:rFonts w:ascii="宋体" w:eastAsia="宋体" w:hAnsi="宋体"/>
        </w:rPr>
        <w:t xml:space="preserve"> </w:t>
      </w:r>
      <w:r>
        <w:rPr>
          <w:rFonts w:ascii="宋体" w:eastAsia="宋体" w:hAnsi="宋体"/>
        </w:rPr>
        <w:t>陈永珍等主编</w:t>
      </w:r>
      <w:r>
        <w:rPr>
          <w:rFonts w:ascii="宋体" w:eastAsia="宋体" w:hAnsi="宋体"/>
        </w:rPr>
        <w:t xml:space="preserve">   </w:t>
      </w:r>
      <w:r>
        <w:rPr>
          <w:rFonts w:ascii="宋体" w:eastAsia="宋体" w:hAnsi="宋体"/>
        </w:rPr>
        <w:t>科学出版社</w:t>
      </w:r>
      <w:r>
        <w:rPr>
          <w:rFonts w:ascii="宋体" w:eastAsia="宋体" w:hAnsi="宋体"/>
        </w:rPr>
        <w:t xml:space="preserve">   </w:t>
      </w:r>
      <w:r>
        <w:rPr>
          <w:rFonts w:ascii="宋体" w:eastAsia="宋体" w:hAnsi="宋体"/>
        </w:rPr>
        <w:t>2019</w:t>
      </w:r>
      <w:r>
        <w:rPr>
          <w:rFonts w:ascii="宋体" w:eastAsia="宋体" w:hAnsi="宋体"/>
        </w:rPr>
        <w:t>年</w:t>
      </w:r>
    </w:p>
    <w:p w14:paraId="2D4B5657" w14:textId="77777777"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4</w:t>
      </w:r>
      <w:r>
        <w:rPr>
          <w:rFonts w:ascii="宋体" w:eastAsia="宋体" w:hAnsi="宋体"/>
        </w:rPr>
        <w:t>、《组织学与胚胎学彩色图鉴》唐军民等主编</w:t>
      </w:r>
      <w:r>
        <w:rPr>
          <w:rFonts w:ascii="宋体" w:eastAsia="宋体" w:hAnsi="宋体"/>
        </w:rPr>
        <w:t xml:space="preserve">  </w:t>
      </w:r>
      <w:r>
        <w:rPr>
          <w:rFonts w:ascii="宋体" w:eastAsia="宋体" w:hAnsi="宋体"/>
        </w:rPr>
        <w:t>北京大学医学出版社</w:t>
      </w:r>
      <w:r>
        <w:rPr>
          <w:rFonts w:ascii="宋体" w:eastAsia="宋体" w:hAnsi="宋体"/>
        </w:rPr>
        <w:t xml:space="preserve"> 2012</w:t>
      </w:r>
      <w:r>
        <w:rPr>
          <w:rFonts w:ascii="宋体" w:eastAsia="宋体" w:hAnsi="宋体"/>
        </w:rPr>
        <w:t>年</w:t>
      </w:r>
      <w:r>
        <w:rPr>
          <w:rFonts w:ascii="宋体" w:eastAsia="宋体" w:hAnsi="宋体" w:hint="eastAsia"/>
        </w:rPr>
        <w:t xml:space="preserve"> </w:t>
      </w:r>
      <w:r>
        <w:rPr>
          <w:rFonts w:ascii="宋体" w:eastAsia="宋体" w:hAnsi="宋体"/>
        </w:rPr>
        <w:t xml:space="preserve">   </w:t>
      </w:r>
    </w:p>
    <w:p w14:paraId="5DA6A81E" w14:textId="77777777" w:rsidR="004A2085" w:rsidRDefault="004A2085">
      <w:pPr>
        <w:widowControl/>
        <w:spacing w:beforeLines="50" w:before="156" w:afterLines="50" w:after="156"/>
        <w:ind w:firstLineChars="200" w:firstLine="562"/>
        <w:jc w:val="left"/>
        <w:rPr>
          <w:rFonts w:ascii="黑体" w:eastAsia="黑体" w:hAnsi="黑体"/>
          <w:b/>
          <w:sz w:val="28"/>
          <w:szCs w:val="28"/>
        </w:rPr>
      </w:pPr>
    </w:p>
    <w:p w14:paraId="3E3C12C2" w14:textId="5D8C6BD3" w:rsidR="003D3561" w:rsidRDefault="004A208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21A87D70" w14:textId="77777777" w:rsidR="003D3561" w:rsidRDefault="004A2085">
      <w:pPr>
        <w:pStyle w:val="af0"/>
        <w:widowControl/>
        <w:numPr>
          <w:ilvl w:val="0"/>
          <w:numId w:val="34"/>
        </w:numPr>
        <w:spacing w:beforeLines="50" w:before="156" w:afterLines="50" w:after="156" w:line="360" w:lineRule="auto"/>
        <w:ind w:firstLineChars="0"/>
        <w:jc w:val="left"/>
        <w:rPr>
          <w:rFonts w:ascii="宋体" w:eastAsia="宋体" w:hAnsi="宋体"/>
        </w:rPr>
      </w:pP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p>
    <w:p w14:paraId="57E0E6CF" w14:textId="77777777" w:rsidR="003D3561" w:rsidRDefault="004A2085">
      <w:pPr>
        <w:pStyle w:val="af0"/>
        <w:widowControl/>
        <w:numPr>
          <w:ilvl w:val="0"/>
          <w:numId w:val="34"/>
        </w:numPr>
        <w:spacing w:beforeLines="50" w:before="156" w:afterLines="50" w:after="156" w:line="360" w:lineRule="auto"/>
        <w:ind w:firstLineChars="0"/>
        <w:jc w:val="left"/>
        <w:rPr>
          <w:rFonts w:ascii="宋体" w:eastAsia="宋体" w:hAnsi="宋体"/>
        </w:rPr>
      </w:pPr>
      <w:r>
        <w:rPr>
          <w:rFonts w:ascii="宋体" w:eastAsia="宋体" w:hAnsi="宋体"/>
        </w:rPr>
        <w:t>激发、互动、自主教</w:t>
      </w:r>
      <w:r>
        <w:rPr>
          <w:rFonts w:ascii="宋体" w:eastAsia="宋体" w:hAnsi="宋体"/>
        </w:rPr>
        <w:t>学：（根据本章所学胚胎学的基本理论知识，鼓励同学们主动调研相关知识，了解最新的前沿动态，分工合作、分组汇报讨论</w:t>
      </w:r>
      <w:r>
        <w:rPr>
          <w:rFonts w:ascii="宋体" w:eastAsia="宋体" w:hAnsi="宋体" w:hint="eastAsia"/>
        </w:rPr>
        <w:t>，详见各章节教学内容</w:t>
      </w:r>
      <w:r>
        <w:rPr>
          <w:rFonts w:ascii="宋体" w:eastAsia="宋体" w:hAnsi="宋体"/>
        </w:rPr>
        <w:t>）</w:t>
      </w:r>
    </w:p>
    <w:p w14:paraId="6A038B15" w14:textId="77777777" w:rsidR="003D3561" w:rsidRDefault="004A2085">
      <w:pPr>
        <w:widowControl/>
        <w:spacing w:beforeLines="50" w:before="156" w:afterLines="50" w:after="156"/>
        <w:ind w:firstLineChars="200" w:firstLine="422"/>
        <w:jc w:val="left"/>
        <w:rPr>
          <w:rFonts w:ascii="宋体" w:eastAsia="宋体" w:hAnsi="宋体"/>
        </w:rPr>
      </w:pPr>
      <w:r>
        <w:rPr>
          <w:rFonts w:ascii="宋体" w:eastAsia="宋体" w:hAnsi="宋体" w:hint="eastAsia"/>
          <w:b/>
          <w:bCs/>
        </w:rPr>
        <w:t>组织学</w:t>
      </w:r>
      <w:r>
        <w:rPr>
          <w:rFonts w:ascii="宋体" w:eastAsia="宋体" w:hAnsi="宋体" w:hint="eastAsia"/>
        </w:rPr>
        <w:t xml:space="preserve"> </w:t>
      </w:r>
      <w:r>
        <w:rPr>
          <w:rFonts w:ascii="宋体" w:eastAsia="宋体" w:hAnsi="宋体"/>
        </w:rPr>
        <w:t xml:space="preserve"> </w:t>
      </w:r>
      <w:r>
        <w:rPr>
          <w:rFonts w:ascii="宋体" w:eastAsia="宋体" w:hAnsi="宋体" w:hint="eastAsia"/>
        </w:rPr>
        <w:t>（</w:t>
      </w:r>
      <w:r>
        <w:rPr>
          <w:rFonts w:ascii="宋体" w:eastAsia="宋体" w:hAnsi="宋体"/>
        </w:rPr>
        <w:t>1</w:t>
      </w:r>
      <w:r>
        <w:rPr>
          <w:rFonts w:ascii="宋体" w:eastAsia="宋体" w:hAnsi="宋体" w:hint="eastAsia"/>
        </w:rPr>
        <w:t>）</w:t>
      </w:r>
      <w:r>
        <w:rPr>
          <w:rFonts w:ascii="宋体" w:eastAsia="宋体" w:hAnsi="宋体"/>
        </w:rPr>
        <w:t>形态与功能相结合；</w:t>
      </w:r>
    </w:p>
    <w:p w14:paraId="24FB9672" w14:textId="77777777" w:rsidR="003D3561" w:rsidRDefault="004A2085">
      <w:pPr>
        <w:widowControl/>
        <w:spacing w:beforeLines="50" w:before="156" w:afterLines="50" w:after="156"/>
        <w:ind w:firstLineChars="500" w:firstLine="1050"/>
        <w:jc w:val="left"/>
        <w:rPr>
          <w:rFonts w:ascii="宋体" w:eastAsia="宋体" w:hAnsi="宋体"/>
        </w:rPr>
      </w:pPr>
      <w:r>
        <w:rPr>
          <w:rFonts w:ascii="宋体" w:eastAsia="宋体" w:hAnsi="宋体"/>
        </w:rPr>
        <w:t xml:space="preserve">  </w:t>
      </w:r>
      <w:r>
        <w:rPr>
          <w:rFonts w:ascii="宋体" w:eastAsia="宋体" w:hAnsi="宋体" w:hint="eastAsia"/>
        </w:rPr>
        <w:t>（</w:t>
      </w:r>
      <w:r>
        <w:rPr>
          <w:rFonts w:ascii="宋体" w:eastAsia="宋体" w:hAnsi="宋体" w:hint="eastAsia"/>
        </w:rPr>
        <w:t>2</w:t>
      </w:r>
      <w:r>
        <w:rPr>
          <w:rFonts w:ascii="宋体" w:eastAsia="宋体" w:hAnsi="宋体" w:hint="eastAsia"/>
        </w:rPr>
        <w:t>）</w:t>
      </w:r>
      <w:r>
        <w:rPr>
          <w:rFonts w:ascii="宋体" w:eastAsia="宋体" w:hAnsi="宋体"/>
        </w:rPr>
        <w:t>理论与实践相结合；</w:t>
      </w:r>
    </w:p>
    <w:p w14:paraId="62C769E1" w14:textId="77777777" w:rsidR="003D3561" w:rsidRDefault="004A2085">
      <w:pPr>
        <w:widowControl/>
        <w:spacing w:beforeLines="50" w:before="156" w:afterLines="50" w:after="156"/>
        <w:ind w:firstLineChars="600" w:firstLine="1260"/>
        <w:jc w:val="left"/>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w:t>
      </w:r>
      <w:r>
        <w:rPr>
          <w:rFonts w:ascii="宋体" w:eastAsia="宋体" w:hAnsi="宋体"/>
        </w:rPr>
        <w:t>建立动态变化和立体的概念；</w:t>
      </w:r>
    </w:p>
    <w:p w14:paraId="1735CE1C" w14:textId="77777777"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 xml:space="preserve">        </w:t>
      </w:r>
      <w:r>
        <w:rPr>
          <w:rFonts w:ascii="宋体" w:eastAsia="宋体" w:hAnsi="宋体" w:hint="eastAsia"/>
        </w:rPr>
        <w:t>（</w:t>
      </w:r>
      <w:r>
        <w:rPr>
          <w:rFonts w:ascii="宋体" w:eastAsia="宋体" w:hAnsi="宋体" w:hint="eastAsia"/>
        </w:rPr>
        <w:t>4</w:t>
      </w:r>
      <w:r>
        <w:rPr>
          <w:rFonts w:ascii="宋体" w:eastAsia="宋体" w:hAnsi="宋体" w:hint="eastAsia"/>
        </w:rPr>
        <w:t>）</w:t>
      </w:r>
      <w:r>
        <w:rPr>
          <w:rFonts w:ascii="宋体" w:eastAsia="宋体" w:hAnsi="宋体"/>
        </w:rPr>
        <w:t>前后联系，总结对比。</w:t>
      </w:r>
    </w:p>
    <w:p w14:paraId="0630B4D5" w14:textId="77777777" w:rsidR="003D3561" w:rsidRDefault="003D3561">
      <w:pPr>
        <w:widowControl/>
        <w:spacing w:beforeLines="50" w:before="156" w:afterLines="50" w:after="156"/>
        <w:ind w:firstLineChars="200" w:firstLine="420"/>
        <w:jc w:val="left"/>
        <w:rPr>
          <w:rFonts w:ascii="宋体" w:eastAsia="宋体" w:hAnsi="宋体"/>
        </w:rPr>
      </w:pPr>
    </w:p>
    <w:p w14:paraId="15960CC0" w14:textId="77777777" w:rsidR="003D3561" w:rsidRDefault="004A208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873CC29" w14:textId="77777777" w:rsidR="003D3561" w:rsidRDefault="004A20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4D6C1364"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960"/>
        <w:gridCol w:w="2738"/>
      </w:tblGrid>
      <w:tr w:rsidR="003D3561" w14:paraId="20455406" w14:textId="77777777">
        <w:trPr>
          <w:trHeight w:val="567"/>
          <w:jc w:val="center"/>
        </w:trPr>
        <w:tc>
          <w:tcPr>
            <w:tcW w:w="2847" w:type="dxa"/>
            <w:vAlign w:val="center"/>
          </w:tcPr>
          <w:p w14:paraId="4630BCA5" w14:textId="77777777" w:rsidR="003D3561" w:rsidRDefault="004A2085">
            <w:pPr>
              <w:pStyle w:val="a7"/>
              <w:spacing w:beforeLines="50" w:before="156" w:afterLines="50" w:after="156"/>
              <w:jc w:val="center"/>
              <w:rPr>
                <w:rFonts w:hAnsi="宋体"/>
                <w:b/>
              </w:rPr>
            </w:pPr>
            <w:r>
              <w:rPr>
                <w:rFonts w:hAnsi="宋体" w:hint="eastAsia"/>
                <w:b/>
              </w:rPr>
              <w:t>课程目标</w:t>
            </w:r>
          </w:p>
        </w:tc>
        <w:tc>
          <w:tcPr>
            <w:tcW w:w="2960" w:type="dxa"/>
            <w:vAlign w:val="center"/>
          </w:tcPr>
          <w:p w14:paraId="56C1CD32" w14:textId="77777777" w:rsidR="003D3561" w:rsidRDefault="004A2085">
            <w:pPr>
              <w:pStyle w:val="a7"/>
              <w:spacing w:beforeLines="50" w:before="156" w:afterLines="50" w:after="156"/>
              <w:jc w:val="center"/>
              <w:rPr>
                <w:rFonts w:hAnsi="宋体"/>
                <w:b/>
              </w:rPr>
            </w:pPr>
            <w:r>
              <w:rPr>
                <w:rFonts w:hAnsi="宋体" w:hint="eastAsia"/>
                <w:b/>
              </w:rPr>
              <w:t>考核要点</w:t>
            </w:r>
          </w:p>
        </w:tc>
        <w:tc>
          <w:tcPr>
            <w:tcW w:w="2738" w:type="dxa"/>
            <w:vAlign w:val="center"/>
          </w:tcPr>
          <w:p w14:paraId="63E9ED66" w14:textId="77777777" w:rsidR="003D3561" w:rsidRDefault="004A2085">
            <w:pPr>
              <w:pStyle w:val="a7"/>
              <w:spacing w:beforeLines="50" w:before="156" w:afterLines="50" w:after="156"/>
              <w:jc w:val="center"/>
              <w:rPr>
                <w:rFonts w:hAnsi="宋体"/>
                <w:b/>
              </w:rPr>
            </w:pPr>
            <w:r>
              <w:rPr>
                <w:rFonts w:hAnsi="宋体" w:hint="eastAsia"/>
                <w:b/>
              </w:rPr>
              <w:t>考核方式</w:t>
            </w:r>
          </w:p>
        </w:tc>
      </w:tr>
      <w:tr w:rsidR="003D3561" w14:paraId="11623C7A" w14:textId="77777777">
        <w:trPr>
          <w:trHeight w:val="567"/>
          <w:jc w:val="center"/>
        </w:trPr>
        <w:tc>
          <w:tcPr>
            <w:tcW w:w="2847" w:type="dxa"/>
            <w:vAlign w:val="center"/>
          </w:tcPr>
          <w:p w14:paraId="1EB52839" w14:textId="77777777" w:rsidR="003D3561" w:rsidRDefault="004A2085">
            <w:pPr>
              <w:pStyle w:val="a7"/>
              <w:spacing w:beforeLines="50" w:before="156" w:afterLines="50" w:after="156"/>
              <w:jc w:val="center"/>
              <w:rPr>
                <w:rFonts w:hAnsi="宋体"/>
              </w:rPr>
            </w:pPr>
            <w:r>
              <w:rPr>
                <w:rFonts w:hAnsi="宋体" w:hint="eastAsia"/>
              </w:rPr>
              <w:t>课程目标</w:t>
            </w:r>
            <w:r>
              <w:rPr>
                <w:rFonts w:hAnsi="宋体"/>
              </w:rPr>
              <w:t>1</w:t>
            </w:r>
            <w:r>
              <w:rPr>
                <w:rFonts w:hAnsi="宋体"/>
              </w:rPr>
              <w:t>：基本素质塑造</w:t>
            </w:r>
          </w:p>
        </w:tc>
        <w:tc>
          <w:tcPr>
            <w:tcW w:w="2960" w:type="dxa"/>
            <w:vAlign w:val="center"/>
          </w:tcPr>
          <w:p w14:paraId="26D4D578" w14:textId="77777777" w:rsidR="003D3561" w:rsidRDefault="004A2085">
            <w:pPr>
              <w:pStyle w:val="a7"/>
              <w:spacing w:beforeLines="50" w:before="156" w:afterLines="50" w:after="156"/>
              <w:jc w:val="center"/>
              <w:rPr>
                <w:rFonts w:hAnsi="宋体"/>
                <w:b/>
              </w:rPr>
            </w:pPr>
            <w:r>
              <w:rPr>
                <w:rFonts w:hAnsi="宋体" w:cs="宋体" w:hint="eastAsia"/>
              </w:rPr>
              <w:t>职业道德、人文素养、知识结构、创造性思维等综合素质，医学素养和学习思辨能力。</w:t>
            </w:r>
          </w:p>
        </w:tc>
        <w:tc>
          <w:tcPr>
            <w:tcW w:w="2738" w:type="dxa"/>
            <w:vAlign w:val="center"/>
          </w:tcPr>
          <w:p w14:paraId="4E0E305D" w14:textId="77777777" w:rsidR="003D3561" w:rsidRDefault="004A2085">
            <w:pPr>
              <w:pStyle w:val="a7"/>
              <w:spacing w:beforeLines="50" w:before="156" w:afterLines="50" w:after="156"/>
              <w:jc w:val="center"/>
              <w:rPr>
                <w:rFonts w:hAnsi="宋体"/>
                <w:b/>
              </w:rPr>
            </w:pPr>
            <w:r>
              <w:rPr>
                <w:rFonts w:hAnsi="宋体" w:hint="eastAsia"/>
                <w:b/>
              </w:rPr>
              <w:t>闭卷</w:t>
            </w:r>
          </w:p>
        </w:tc>
      </w:tr>
      <w:tr w:rsidR="003D3561" w14:paraId="5694BDE2" w14:textId="77777777">
        <w:trPr>
          <w:trHeight w:val="567"/>
          <w:jc w:val="center"/>
        </w:trPr>
        <w:tc>
          <w:tcPr>
            <w:tcW w:w="2847" w:type="dxa"/>
            <w:vAlign w:val="center"/>
          </w:tcPr>
          <w:p w14:paraId="00B6BBE3" w14:textId="77777777" w:rsidR="003D3561" w:rsidRDefault="004A2085">
            <w:pPr>
              <w:pStyle w:val="a7"/>
              <w:spacing w:beforeLines="50" w:before="156" w:afterLines="50" w:after="156"/>
              <w:jc w:val="center"/>
              <w:rPr>
                <w:rFonts w:hAnsi="宋体"/>
              </w:rPr>
            </w:pPr>
            <w:r>
              <w:rPr>
                <w:rFonts w:hAnsi="宋体" w:hint="eastAsia"/>
              </w:rPr>
              <w:t>课程目标</w:t>
            </w:r>
            <w:r>
              <w:rPr>
                <w:rFonts w:hAnsi="宋体"/>
              </w:rPr>
              <w:t>2</w:t>
            </w:r>
            <w:r>
              <w:rPr>
                <w:rFonts w:hAnsi="宋体"/>
              </w:rPr>
              <w:t>：基本知识学习</w:t>
            </w:r>
          </w:p>
        </w:tc>
        <w:tc>
          <w:tcPr>
            <w:tcW w:w="2960" w:type="dxa"/>
            <w:vAlign w:val="center"/>
          </w:tcPr>
          <w:p w14:paraId="7D52A357" w14:textId="77777777" w:rsidR="003D3561" w:rsidRDefault="004A2085">
            <w:pPr>
              <w:pStyle w:val="a7"/>
              <w:spacing w:beforeLines="50" w:before="156" w:afterLines="50" w:after="156"/>
              <w:jc w:val="center"/>
              <w:rPr>
                <w:rFonts w:hAnsi="宋体" w:cs="宋体"/>
              </w:rPr>
            </w:pPr>
            <w:r>
              <w:rPr>
                <w:rFonts w:hAnsi="宋体" w:cs="宋体" w:hint="eastAsia"/>
              </w:rPr>
              <w:t>掌握和正确识别人体细胞、组织和器官的光镜、电镜结构，并理解功能的关系。</w:t>
            </w:r>
            <w:r>
              <w:rPr>
                <w:rFonts w:hAnsi="宋体" w:cs="宋体"/>
              </w:rPr>
              <w:t>掌握人胚早期发育的基本过程、主要器官的发生过程和常见的先天性</w:t>
            </w:r>
            <w:r>
              <w:rPr>
                <w:rFonts w:hAnsi="宋体" w:cs="宋体"/>
              </w:rPr>
              <w:lastRenderedPageBreak/>
              <w:t>畸形发生</w:t>
            </w:r>
            <w:r>
              <w:rPr>
                <w:rFonts w:hAnsi="宋体" w:cs="宋体" w:hint="eastAsia"/>
              </w:rPr>
              <w:t>。</w:t>
            </w:r>
            <w:r>
              <w:rPr>
                <w:rFonts w:hAnsi="宋体" w:cs="宋体"/>
              </w:rPr>
              <w:t xml:space="preserve"> </w:t>
            </w:r>
          </w:p>
        </w:tc>
        <w:tc>
          <w:tcPr>
            <w:tcW w:w="2738" w:type="dxa"/>
            <w:vAlign w:val="center"/>
          </w:tcPr>
          <w:p w14:paraId="6651436E" w14:textId="77777777" w:rsidR="003D3561" w:rsidRDefault="004A2085">
            <w:pPr>
              <w:pStyle w:val="a7"/>
              <w:spacing w:beforeLines="50" w:before="156" w:afterLines="50" w:after="156"/>
              <w:jc w:val="center"/>
              <w:rPr>
                <w:rFonts w:hAnsi="宋体"/>
                <w:b/>
              </w:rPr>
            </w:pPr>
            <w:r>
              <w:rPr>
                <w:rFonts w:hAnsi="宋体" w:hint="eastAsia"/>
                <w:b/>
              </w:rPr>
              <w:lastRenderedPageBreak/>
              <w:t>闭卷</w:t>
            </w:r>
          </w:p>
        </w:tc>
      </w:tr>
      <w:tr w:rsidR="003D3561" w14:paraId="2F501176" w14:textId="77777777">
        <w:trPr>
          <w:trHeight w:val="567"/>
          <w:jc w:val="center"/>
        </w:trPr>
        <w:tc>
          <w:tcPr>
            <w:tcW w:w="2847" w:type="dxa"/>
            <w:vAlign w:val="center"/>
          </w:tcPr>
          <w:p w14:paraId="234568A9" w14:textId="77777777" w:rsidR="003D3561" w:rsidRDefault="004A2085">
            <w:pPr>
              <w:pStyle w:val="a7"/>
              <w:spacing w:beforeLines="50" w:before="156" w:afterLines="50" w:after="156"/>
              <w:jc w:val="center"/>
              <w:rPr>
                <w:rFonts w:hAnsi="宋体"/>
              </w:rPr>
            </w:pPr>
            <w:r>
              <w:rPr>
                <w:rFonts w:hAnsi="宋体" w:hint="eastAsia"/>
              </w:rPr>
              <w:t>课程目标</w:t>
            </w:r>
            <w:r>
              <w:rPr>
                <w:rFonts w:hAnsi="宋体"/>
              </w:rPr>
              <w:t>3</w:t>
            </w:r>
            <w:r>
              <w:rPr>
                <w:rFonts w:hAnsi="宋体"/>
              </w:rPr>
              <w:t>：基本技能培养</w:t>
            </w:r>
          </w:p>
        </w:tc>
        <w:tc>
          <w:tcPr>
            <w:tcW w:w="2960" w:type="dxa"/>
            <w:vAlign w:val="center"/>
          </w:tcPr>
          <w:p w14:paraId="38CCE1E7" w14:textId="77777777" w:rsidR="003D3561" w:rsidRDefault="004A2085">
            <w:pPr>
              <w:pStyle w:val="a7"/>
              <w:spacing w:beforeLines="50" w:before="156" w:afterLines="50" w:after="156"/>
              <w:jc w:val="center"/>
              <w:rPr>
                <w:rFonts w:hAnsi="宋体" w:cs="宋体"/>
              </w:rPr>
            </w:pPr>
            <w:r>
              <w:rPr>
                <w:rFonts w:hAnsi="宋体" w:cs="宋体" w:hint="eastAsia"/>
              </w:rPr>
              <w:t>自制血涂片</w:t>
            </w:r>
          </w:p>
          <w:p w14:paraId="270331D6" w14:textId="77777777" w:rsidR="003D3561" w:rsidRDefault="004A2085">
            <w:pPr>
              <w:pStyle w:val="a7"/>
              <w:spacing w:beforeLines="50" w:before="156" w:afterLines="50" w:after="156"/>
              <w:jc w:val="center"/>
              <w:rPr>
                <w:rFonts w:hAnsi="宋体"/>
                <w:b/>
              </w:rPr>
            </w:pPr>
            <w:r>
              <w:rPr>
                <w:rFonts w:hAnsi="宋体" w:cs="宋体" w:hint="eastAsia"/>
              </w:rPr>
              <w:t>未知标本的染色及鉴定</w:t>
            </w:r>
          </w:p>
        </w:tc>
        <w:tc>
          <w:tcPr>
            <w:tcW w:w="2738" w:type="dxa"/>
            <w:vAlign w:val="center"/>
          </w:tcPr>
          <w:p w14:paraId="409BAD31" w14:textId="77777777" w:rsidR="003D3561" w:rsidRDefault="004A2085">
            <w:pPr>
              <w:pStyle w:val="a7"/>
              <w:spacing w:beforeLines="50" w:before="156" w:afterLines="50" w:after="156"/>
              <w:jc w:val="center"/>
              <w:rPr>
                <w:rFonts w:hAnsi="宋体"/>
                <w:b/>
              </w:rPr>
            </w:pPr>
            <w:r>
              <w:rPr>
                <w:rFonts w:hAnsi="宋体" w:hint="eastAsia"/>
                <w:b/>
              </w:rPr>
              <w:t>实验报告、闭卷考试</w:t>
            </w:r>
          </w:p>
        </w:tc>
      </w:tr>
    </w:tbl>
    <w:p w14:paraId="2DBA9B7C" w14:textId="6F117130" w:rsidR="003D3561" w:rsidRDefault="004A20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6AEB9FB0" w14:textId="0B304217" w:rsidR="003D3561" w:rsidRDefault="004A208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6C5A1341" w14:textId="77777777" w:rsidR="003D3561" w:rsidRDefault="004A2085">
      <w:pPr>
        <w:widowControl/>
        <w:spacing w:beforeLines="50" w:before="156" w:afterLines="50" w:after="156"/>
        <w:ind w:firstLineChars="202" w:firstLine="424"/>
        <w:rPr>
          <w:rFonts w:ascii="宋体" w:eastAsia="宋体" w:hAnsi="宋体"/>
        </w:rPr>
      </w:pPr>
      <w:r>
        <w:rPr>
          <w:rFonts w:ascii="宋体" w:eastAsia="宋体" w:hAnsi="宋体"/>
        </w:rPr>
        <w:t>平时成绩：</w:t>
      </w:r>
      <w:r>
        <w:rPr>
          <w:rFonts w:ascii="宋体" w:eastAsia="宋体" w:hAnsi="宋体" w:hint="eastAsia"/>
        </w:rPr>
        <w:t>1</w:t>
      </w:r>
      <w:r>
        <w:rPr>
          <w:rFonts w:ascii="宋体" w:eastAsia="宋体" w:hAnsi="宋体"/>
        </w:rPr>
        <w:t>0%</w:t>
      </w:r>
      <w:r>
        <w:rPr>
          <w:rFonts w:ascii="宋体" w:eastAsia="宋体" w:hAnsi="宋体"/>
        </w:rPr>
        <w:t>（考勤与提问）</w:t>
      </w:r>
    </w:p>
    <w:p w14:paraId="56A1893E" w14:textId="77777777" w:rsidR="003D3561" w:rsidRDefault="004A2085">
      <w:pPr>
        <w:widowControl/>
        <w:spacing w:beforeLines="50" w:before="156" w:afterLines="50" w:after="156"/>
        <w:ind w:firstLineChars="202" w:firstLine="424"/>
        <w:rPr>
          <w:rFonts w:ascii="宋体" w:eastAsia="宋体" w:hAnsi="宋体"/>
        </w:rPr>
      </w:pPr>
      <w:r>
        <w:rPr>
          <w:rFonts w:ascii="宋体" w:eastAsia="宋体" w:hAnsi="宋体" w:hint="eastAsia"/>
        </w:rPr>
        <w:t>过程化</w:t>
      </w:r>
      <w:r>
        <w:rPr>
          <w:rFonts w:ascii="宋体" w:eastAsia="宋体" w:hAnsi="宋体"/>
        </w:rPr>
        <w:t>考试：</w:t>
      </w:r>
      <w:r>
        <w:rPr>
          <w:rFonts w:ascii="宋体" w:eastAsia="宋体" w:hAnsi="宋体"/>
        </w:rPr>
        <w:t>40%</w:t>
      </w:r>
      <w:r>
        <w:rPr>
          <w:rFonts w:ascii="宋体" w:eastAsia="宋体" w:hAnsi="宋体"/>
        </w:rPr>
        <w:t>（</w:t>
      </w:r>
      <w:r>
        <w:rPr>
          <w:rFonts w:ascii="宋体" w:eastAsia="宋体" w:hAnsi="宋体" w:hint="eastAsia"/>
        </w:rPr>
        <w:t>闭卷</w:t>
      </w:r>
      <w:r>
        <w:rPr>
          <w:rFonts w:ascii="宋体" w:eastAsia="宋体" w:hAnsi="宋体"/>
        </w:rPr>
        <w:t>）</w:t>
      </w:r>
    </w:p>
    <w:p w14:paraId="0E1AE745" w14:textId="77777777" w:rsidR="003D3561" w:rsidRDefault="004A2085">
      <w:pPr>
        <w:widowControl/>
        <w:spacing w:beforeLines="50" w:before="156" w:afterLines="50" w:after="156"/>
        <w:ind w:firstLineChars="202" w:firstLine="424"/>
        <w:rPr>
          <w:rFonts w:ascii="宋体" w:eastAsia="宋体" w:hAnsi="宋体"/>
        </w:rPr>
      </w:pPr>
      <w:r>
        <w:rPr>
          <w:rFonts w:ascii="宋体" w:eastAsia="宋体" w:hAnsi="宋体"/>
        </w:rPr>
        <w:t>期末考试：</w:t>
      </w:r>
      <w:r>
        <w:rPr>
          <w:rFonts w:ascii="宋体" w:eastAsia="宋体" w:hAnsi="宋体"/>
        </w:rPr>
        <w:t>30%</w:t>
      </w:r>
      <w:r>
        <w:rPr>
          <w:rFonts w:ascii="宋体" w:eastAsia="宋体" w:hAnsi="宋体"/>
        </w:rPr>
        <w:t>（闭卷）</w:t>
      </w:r>
    </w:p>
    <w:p w14:paraId="3926EA14" w14:textId="77777777" w:rsidR="003D3561" w:rsidRDefault="004A2085">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实验考核：包括参加实验情况、实验报告成绩、未知标本染色及鉴定以及实验期末考试（闭卷）。实验成绩约占课程总成绩的</w:t>
      </w:r>
      <w:r>
        <w:rPr>
          <w:rFonts w:ascii="宋体" w:eastAsia="宋体" w:hAnsi="宋体" w:cs="宋体"/>
          <w:color w:val="000000"/>
          <w:kern w:val="0"/>
          <w:szCs w:val="21"/>
        </w:rPr>
        <w:t>20</w:t>
      </w:r>
      <w:r>
        <w:rPr>
          <w:rFonts w:ascii="宋体" w:eastAsia="宋体" w:hAnsi="宋体" w:cs="宋体" w:hint="eastAsia"/>
          <w:color w:val="000000"/>
          <w:kern w:val="0"/>
          <w:szCs w:val="21"/>
        </w:rPr>
        <w:t>%</w:t>
      </w:r>
      <w:r>
        <w:rPr>
          <w:rFonts w:ascii="宋体" w:eastAsia="宋体" w:hAnsi="宋体" w:cs="宋体" w:hint="eastAsia"/>
          <w:color w:val="000000"/>
          <w:kern w:val="0"/>
          <w:szCs w:val="21"/>
        </w:rPr>
        <w:t>左右。</w:t>
      </w:r>
    </w:p>
    <w:p w14:paraId="24EEDAF5" w14:textId="55642560" w:rsidR="003D3561" w:rsidRDefault="004A2085">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p>
    <w:p w14:paraId="7A52ACBC" w14:textId="7DFAB67A" w:rsidR="003D3561" w:rsidRDefault="004A208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58"/>
        <w:gridCol w:w="1134"/>
        <w:gridCol w:w="1134"/>
        <w:gridCol w:w="1551"/>
        <w:gridCol w:w="2830"/>
      </w:tblGrid>
      <w:tr w:rsidR="003D3561" w14:paraId="0ADF2ECE" w14:textId="77777777">
        <w:trPr>
          <w:jc w:val="center"/>
        </w:trPr>
        <w:tc>
          <w:tcPr>
            <w:tcW w:w="1560" w:type="dxa"/>
            <w:tcBorders>
              <w:tl2br w:val="single" w:sz="4" w:space="0" w:color="auto"/>
            </w:tcBorders>
            <w:shd w:val="clear" w:color="auto" w:fill="auto"/>
            <w:vAlign w:val="center"/>
          </w:tcPr>
          <w:p w14:paraId="50B9B04B" w14:textId="77777777" w:rsidR="003D3561" w:rsidRDefault="004A2085">
            <w:pPr>
              <w:spacing w:beforeLines="50" w:before="156" w:afterLines="50" w:after="156"/>
              <w:ind w:left="843" w:hangingChars="400" w:hanging="843"/>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EACFACB" w14:textId="77777777" w:rsidR="003D3561" w:rsidRDefault="004A208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D1E3DDF"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C38853B"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过程化</w:t>
            </w:r>
          </w:p>
        </w:tc>
        <w:tc>
          <w:tcPr>
            <w:tcW w:w="1134" w:type="dxa"/>
            <w:vAlign w:val="center"/>
          </w:tcPr>
          <w:p w14:paraId="3F5BED85"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w:t>
            </w:r>
          </w:p>
        </w:tc>
        <w:tc>
          <w:tcPr>
            <w:tcW w:w="1551" w:type="dxa"/>
          </w:tcPr>
          <w:p w14:paraId="44B3CCED" w14:textId="77777777" w:rsidR="003D3561" w:rsidRDefault="004A2085">
            <w:pPr>
              <w:spacing w:beforeLines="50" w:before="156" w:afterLines="50" w:after="156"/>
              <w:ind w:firstLineChars="200" w:firstLine="422"/>
              <w:rPr>
                <w:rFonts w:ascii="宋体" w:eastAsia="宋体" w:hAnsi="宋体"/>
                <w:b/>
                <w:bCs/>
                <w:kern w:val="0"/>
                <w:szCs w:val="21"/>
              </w:rPr>
            </w:pPr>
            <w:r>
              <w:rPr>
                <w:rFonts w:ascii="宋体" w:eastAsia="宋体" w:hAnsi="宋体"/>
                <w:b/>
                <w:bCs/>
                <w:kern w:val="0"/>
                <w:szCs w:val="21"/>
              </w:rPr>
              <w:t>期末</w:t>
            </w:r>
          </w:p>
        </w:tc>
        <w:tc>
          <w:tcPr>
            <w:tcW w:w="2830" w:type="dxa"/>
            <w:shd w:val="clear" w:color="auto" w:fill="auto"/>
            <w:vAlign w:val="center"/>
          </w:tcPr>
          <w:p w14:paraId="40C9701F"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D3561" w14:paraId="28895CD9" w14:textId="77777777">
        <w:trPr>
          <w:trHeight w:val="620"/>
          <w:jc w:val="center"/>
        </w:trPr>
        <w:tc>
          <w:tcPr>
            <w:tcW w:w="1560" w:type="dxa"/>
            <w:shd w:val="clear" w:color="auto" w:fill="auto"/>
            <w:vAlign w:val="center"/>
          </w:tcPr>
          <w:p w14:paraId="2F134AA3"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22312BA"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shd w:val="clear" w:color="auto" w:fill="auto"/>
            <w:vAlign w:val="center"/>
          </w:tcPr>
          <w:p w14:paraId="6692364B"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1134" w:type="dxa"/>
            <w:vAlign w:val="center"/>
          </w:tcPr>
          <w:p w14:paraId="1239DB74"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551" w:type="dxa"/>
          </w:tcPr>
          <w:p w14:paraId="50A49C73" w14:textId="77777777" w:rsidR="003D3561" w:rsidRDefault="004A2085" w:rsidP="004A2085">
            <w:pPr>
              <w:spacing w:beforeLines="50" w:before="156" w:afterLines="50" w:after="156"/>
              <w:jc w:val="center"/>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2830" w:type="dxa"/>
            <w:vMerge w:val="restart"/>
            <w:shd w:val="clear" w:color="auto" w:fill="auto"/>
            <w:vAlign w:val="center"/>
          </w:tcPr>
          <w:p w14:paraId="5612C12A" w14:textId="77777777" w:rsidR="003D3561" w:rsidRDefault="004A2085">
            <w:pPr>
              <w:spacing w:beforeLines="50" w:before="156" w:afterLines="50" w:after="156"/>
              <w:rPr>
                <w:rFonts w:ascii="宋体" w:eastAsia="宋体" w:hAnsi="宋体"/>
                <w:kern w:val="0"/>
                <w:szCs w:val="21"/>
              </w:rPr>
            </w:pPr>
            <w:r>
              <w:rPr>
                <w:rFonts w:ascii="宋体" w:eastAsia="宋体" w:hAnsi="宋体" w:hint="eastAsia"/>
                <w:kern w:val="0"/>
                <w:szCs w:val="21"/>
              </w:rPr>
              <w:t>期末</w:t>
            </w:r>
            <w:r>
              <w:rPr>
                <w:rFonts w:ascii="宋体" w:eastAsia="宋体" w:hAnsi="宋体"/>
                <w:kern w:val="0"/>
                <w:szCs w:val="21"/>
              </w:rPr>
              <w:t>= 0.1*</w:t>
            </w:r>
            <w:r>
              <w:rPr>
                <w:rFonts w:ascii="宋体" w:eastAsia="宋体" w:hAnsi="宋体" w:hint="eastAsia"/>
                <w:kern w:val="0"/>
                <w:szCs w:val="21"/>
              </w:rPr>
              <w:t>平时</w:t>
            </w:r>
            <w:r>
              <w:rPr>
                <w:rFonts w:ascii="宋体" w:eastAsia="宋体" w:hAnsi="宋体"/>
                <w:kern w:val="0"/>
                <w:szCs w:val="21"/>
              </w:rPr>
              <w:t>+0.4*</w:t>
            </w:r>
            <w:r>
              <w:rPr>
                <w:rFonts w:ascii="宋体" w:eastAsia="宋体" w:hAnsi="宋体" w:hint="eastAsia"/>
                <w:kern w:val="0"/>
                <w:szCs w:val="21"/>
              </w:rPr>
              <w:t>过程化</w:t>
            </w:r>
            <w:r>
              <w:rPr>
                <w:rFonts w:ascii="宋体" w:eastAsia="宋体" w:hAnsi="宋体"/>
                <w:kern w:val="0"/>
                <w:szCs w:val="21"/>
              </w:rPr>
              <w:t>+0.2*</w:t>
            </w:r>
            <w:r>
              <w:rPr>
                <w:rFonts w:ascii="宋体" w:eastAsia="宋体" w:hAnsi="宋体" w:hint="eastAsia"/>
                <w:kern w:val="0"/>
                <w:szCs w:val="21"/>
              </w:rPr>
              <w:t>实验</w:t>
            </w:r>
            <w:r>
              <w:rPr>
                <w:rFonts w:ascii="宋体" w:eastAsia="宋体" w:hAnsi="宋体"/>
                <w:kern w:val="0"/>
                <w:szCs w:val="21"/>
              </w:rPr>
              <w:t>+0.3*</w:t>
            </w:r>
            <w:r>
              <w:rPr>
                <w:rFonts w:ascii="宋体" w:eastAsia="宋体" w:hAnsi="宋体" w:hint="eastAsia"/>
                <w:kern w:val="0"/>
                <w:szCs w:val="21"/>
              </w:rPr>
              <w:t>期末</w:t>
            </w:r>
          </w:p>
        </w:tc>
      </w:tr>
      <w:tr w:rsidR="003D3561" w14:paraId="42F47628" w14:textId="77777777">
        <w:trPr>
          <w:trHeight w:val="679"/>
          <w:jc w:val="center"/>
        </w:trPr>
        <w:tc>
          <w:tcPr>
            <w:tcW w:w="1560" w:type="dxa"/>
            <w:shd w:val="clear" w:color="auto" w:fill="auto"/>
            <w:vAlign w:val="center"/>
          </w:tcPr>
          <w:p w14:paraId="38BBBC96"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153E9279"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shd w:val="clear" w:color="auto" w:fill="auto"/>
            <w:vAlign w:val="center"/>
          </w:tcPr>
          <w:p w14:paraId="1C85E67B"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70</w:t>
            </w:r>
          </w:p>
        </w:tc>
        <w:tc>
          <w:tcPr>
            <w:tcW w:w="1134" w:type="dxa"/>
            <w:vAlign w:val="center"/>
          </w:tcPr>
          <w:p w14:paraId="57E7AAD7"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551" w:type="dxa"/>
          </w:tcPr>
          <w:p w14:paraId="6D91CFBF" w14:textId="77777777" w:rsidR="003D3561" w:rsidRDefault="004A2085" w:rsidP="004A2085">
            <w:pPr>
              <w:spacing w:beforeLines="50" w:before="156" w:afterLines="50" w:after="156"/>
              <w:jc w:val="center"/>
              <w:rPr>
                <w:rFonts w:ascii="宋体" w:eastAsia="宋体" w:hAnsi="宋体"/>
                <w:kern w:val="0"/>
                <w:szCs w:val="21"/>
              </w:rPr>
            </w:pPr>
            <w:r>
              <w:rPr>
                <w:rFonts w:ascii="宋体" w:eastAsia="宋体" w:hAnsi="宋体"/>
                <w:kern w:val="0"/>
                <w:szCs w:val="21"/>
              </w:rPr>
              <w:t>70</w:t>
            </w:r>
            <w:r>
              <w:rPr>
                <w:rFonts w:ascii="宋体" w:eastAsia="宋体" w:hAnsi="宋体" w:hint="eastAsia"/>
                <w:kern w:val="0"/>
                <w:szCs w:val="21"/>
              </w:rPr>
              <w:t>%</w:t>
            </w:r>
          </w:p>
        </w:tc>
        <w:tc>
          <w:tcPr>
            <w:tcW w:w="2830" w:type="dxa"/>
            <w:vMerge/>
            <w:shd w:val="clear" w:color="auto" w:fill="auto"/>
            <w:vAlign w:val="center"/>
          </w:tcPr>
          <w:p w14:paraId="0DDBC3D5" w14:textId="77777777" w:rsidR="003D3561" w:rsidRDefault="003D3561">
            <w:pPr>
              <w:spacing w:beforeLines="50" w:before="156" w:afterLines="50" w:after="156"/>
              <w:rPr>
                <w:rFonts w:ascii="宋体" w:eastAsia="宋体" w:hAnsi="宋体"/>
                <w:kern w:val="0"/>
                <w:szCs w:val="21"/>
              </w:rPr>
            </w:pPr>
          </w:p>
        </w:tc>
      </w:tr>
      <w:tr w:rsidR="003D3561" w14:paraId="7520E0CD" w14:textId="77777777">
        <w:trPr>
          <w:trHeight w:val="755"/>
          <w:jc w:val="center"/>
        </w:trPr>
        <w:tc>
          <w:tcPr>
            <w:tcW w:w="1560" w:type="dxa"/>
            <w:shd w:val="clear" w:color="auto" w:fill="auto"/>
            <w:vAlign w:val="center"/>
          </w:tcPr>
          <w:p w14:paraId="3765A3B7"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51466C63"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shd w:val="clear" w:color="auto" w:fill="auto"/>
            <w:vAlign w:val="center"/>
          </w:tcPr>
          <w:p w14:paraId="15B8E1B1"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70B700F7"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00</w:t>
            </w:r>
            <w:r>
              <w:rPr>
                <w:rFonts w:ascii="宋体" w:eastAsia="宋体" w:hAnsi="宋体" w:hint="eastAsia"/>
                <w:kern w:val="0"/>
                <w:szCs w:val="21"/>
              </w:rPr>
              <w:t>%</w:t>
            </w:r>
          </w:p>
        </w:tc>
        <w:tc>
          <w:tcPr>
            <w:tcW w:w="1551" w:type="dxa"/>
          </w:tcPr>
          <w:p w14:paraId="37ACF061" w14:textId="77777777" w:rsidR="003D3561" w:rsidRDefault="004A2085" w:rsidP="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830" w:type="dxa"/>
            <w:vMerge/>
            <w:shd w:val="clear" w:color="auto" w:fill="auto"/>
            <w:vAlign w:val="center"/>
          </w:tcPr>
          <w:p w14:paraId="008E7B67" w14:textId="77777777" w:rsidR="003D3561" w:rsidRDefault="003D3561">
            <w:pPr>
              <w:spacing w:beforeLines="50" w:before="156" w:afterLines="50" w:after="156"/>
              <w:rPr>
                <w:rFonts w:ascii="宋体" w:eastAsia="宋体" w:hAnsi="宋体"/>
                <w:kern w:val="0"/>
                <w:szCs w:val="21"/>
              </w:rPr>
            </w:pPr>
          </w:p>
        </w:tc>
      </w:tr>
    </w:tbl>
    <w:p w14:paraId="095D1622" w14:textId="16376806" w:rsidR="003D3561" w:rsidRDefault="004A20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D3561" w14:paraId="7C3B03D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326C688"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19B2162"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75C5524"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D3561" w14:paraId="19C0F094" w14:textId="77777777">
        <w:trPr>
          <w:trHeight w:val="454"/>
          <w:tblHeader/>
          <w:jc w:val="center"/>
        </w:trPr>
        <w:tc>
          <w:tcPr>
            <w:tcW w:w="993" w:type="dxa"/>
            <w:vMerge/>
            <w:tcBorders>
              <w:left w:val="single" w:sz="4" w:space="0" w:color="auto"/>
              <w:right w:val="single" w:sz="4" w:space="0" w:color="auto"/>
            </w:tcBorders>
            <w:vAlign w:val="center"/>
          </w:tcPr>
          <w:p w14:paraId="7F0E5C89" w14:textId="77777777" w:rsidR="003D3561" w:rsidRDefault="003D356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500FE76"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22ED718"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9FEB8F2"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C09CDE5"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F2C8395"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3D3561" w14:paraId="4840BF26" w14:textId="77777777">
        <w:trPr>
          <w:trHeight w:val="449"/>
          <w:tblHeader/>
          <w:jc w:val="center"/>
        </w:trPr>
        <w:tc>
          <w:tcPr>
            <w:tcW w:w="993" w:type="dxa"/>
            <w:vMerge/>
            <w:tcBorders>
              <w:left w:val="single" w:sz="4" w:space="0" w:color="auto"/>
              <w:right w:val="single" w:sz="4" w:space="0" w:color="auto"/>
            </w:tcBorders>
            <w:vAlign w:val="center"/>
          </w:tcPr>
          <w:p w14:paraId="19DA2493" w14:textId="77777777" w:rsidR="003D3561" w:rsidRDefault="003D356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B9E7D4"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6FF9458"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5EAD620"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D256184"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E1AE143"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D3561" w14:paraId="7D19A0CA"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F1FFA6" w14:textId="77777777" w:rsidR="003D3561" w:rsidRDefault="003D356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E98442"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583A2AE"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604CABA"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0E1E910"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5B6B3B8"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D3561" w14:paraId="3586030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3A5001"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71C227C"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D63CD02"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职业道德、人文素养、知识结构、创造</w:t>
            </w:r>
            <w:r>
              <w:rPr>
                <w:rFonts w:ascii="宋体" w:eastAsia="宋体" w:hAnsi="宋体" w:cs="宋体" w:hint="eastAsia"/>
              </w:rPr>
              <w:lastRenderedPageBreak/>
              <w:t>性思维等综合素质很高，医学素养和学习思辨能力</w:t>
            </w:r>
            <w:r>
              <w:rPr>
                <w:rFonts w:ascii="宋体" w:eastAsia="宋体" w:hAnsi="宋体" w:cs="宋体" w:hint="eastAsia"/>
                <w:b/>
                <w:bCs/>
              </w:rPr>
              <w:t>很强</w:t>
            </w:r>
            <w:r>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38BC9706"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职业道德、人文素养、知识结构、创造</w:t>
            </w:r>
            <w:r>
              <w:rPr>
                <w:rFonts w:ascii="宋体" w:eastAsia="宋体" w:hAnsi="宋体" w:cs="宋体" w:hint="eastAsia"/>
              </w:rPr>
              <w:lastRenderedPageBreak/>
              <w:t>性思维等综合素质较高，医学素养和学习思辨能力</w:t>
            </w:r>
            <w:r>
              <w:rPr>
                <w:rFonts w:ascii="宋体" w:eastAsia="宋体" w:hAnsi="宋体" w:cs="宋体" w:hint="eastAsia"/>
                <w:b/>
                <w:bCs/>
              </w:rPr>
              <w:t>较强</w:t>
            </w:r>
            <w:r>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35FA9E17"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w:t>
            </w:r>
            <w:r>
              <w:rPr>
                <w:rFonts w:ascii="宋体" w:eastAsia="宋体" w:hAnsi="宋体" w:cs="宋体" w:hint="eastAsia"/>
              </w:rPr>
              <w:lastRenderedPageBreak/>
              <w:t>造性思维等综合素质一般，医学素养和学习思辨能力</w:t>
            </w:r>
            <w:r>
              <w:rPr>
                <w:rFonts w:ascii="宋体" w:eastAsia="宋体" w:hAnsi="宋体" w:cs="宋体" w:hint="eastAsia"/>
                <w:b/>
                <w:bCs/>
              </w:rPr>
              <w:t>一般</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6A8FBB2F"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w:t>
            </w:r>
            <w:r>
              <w:rPr>
                <w:rFonts w:ascii="宋体" w:eastAsia="宋体" w:hAnsi="宋体" w:cs="宋体" w:hint="eastAsia"/>
              </w:rPr>
              <w:lastRenderedPageBreak/>
              <w:t>创造性思维等综合素质较差，医学素养和学习思辨能力</w:t>
            </w:r>
            <w:r>
              <w:rPr>
                <w:rFonts w:ascii="宋体" w:eastAsia="宋体" w:hAnsi="宋体" w:cs="宋体" w:hint="eastAsia"/>
                <w:b/>
                <w:bCs/>
              </w:rPr>
              <w:t>较差</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270CEA52"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w:t>
            </w:r>
            <w:r>
              <w:rPr>
                <w:rFonts w:ascii="宋体" w:eastAsia="宋体" w:hAnsi="宋体" w:cs="宋体" w:hint="eastAsia"/>
              </w:rPr>
              <w:lastRenderedPageBreak/>
              <w:t>创造性思维等综合素质很差，医学素养和学习思辨能力</w:t>
            </w:r>
            <w:r>
              <w:rPr>
                <w:rFonts w:ascii="宋体" w:eastAsia="宋体" w:hAnsi="宋体" w:cs="宋体" w:hint="eastAsia"/>
                <w:b/>
                <w:bCs/>
              </w:rPr>
              <w:t>很差</w:t>
            </w:r>
            <w:r>
              <w:rPr>
                <w:rFonts w:ascii="宋体" w:eastAsia="宋体" w:hAnsi="宋体" w:cs="宋体" w:hint="eastAsia"/>
              </w:rPr>
              <w:t>。</w:t>
            </w:r>
          </w:p>
        </w:tc>
      </w:tr>
      <w:tr w:rsidR="003D3561" w14:paraId="1A273CE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2E5EE8"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AFBDBCD"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B2C0224"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完全</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984" w:type="dxa"/>
            <w:tcBorders>
              <w:top w:val="single" w:sz="4" w:space="0" w:color="auto"/>
              <w:left w:val="single" w:sz="4" w:space="0" w:color="auto"/>
              <w:bottom w:val="single" w:sz="4" w:space="0" w:color="auto"/>
              <w:right w:val="single" w:sz="4" w:space="0" w:color="auto"/>
            </w:tcBorders>
          </w:tcPr>
          <w:p w14:paraId="725B0188"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较好</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843" w:type="dxa"/>
            <w:tcBorders>
              <w:top w:val="single" w:sz="4" w:space="0" w:color="auto"/>
              <w:left w:val="single" w:sz="4" w:space="0" w:color="auto"/>
              <w:bottom w:val="single" w:sz="4" w:space="0" w:color="auto"/>
              <w:right w:val="single" w:sz="4" w:space="0" w:color="auto"/>
            </w:tcBorders>
          </w:tcPr>
          <w:p w14:paraId="2856B22C"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一般</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779" w:type="dxa"/>
            <w:tcBorders>
              <w:top w:val="single" w:sz="4" w:space="0" w:color="auto"/>
              <w:left w:val="single" w:sz="4" w:space="0" w:color="auto"/>
              <w:bottom w:val="single" w:sz="4" w:space="0" w:color="auto"/>
              <w:right w:val="single" w:sz="4" w:space="0" w:color="auto"/>
            </w:tcBorders>
          </w:tcPr>
          <w:p w14:paraId="20FE0DE4"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较差</w:t>
            </w:r>
            <w:r>
              <w:rPr>
                <w:rFonts w:ascii="宋体" w:eastAsia="宋体" w:hAnsi="宋体" w:hint="eastAsia"/>
                <w:szCs w:val="21"/>
              </w:rPr>
              <w:t>掌握和正确识别人体细胞、组织和器官的光镜、电镜结构，并理解功能的关系。掌握</w:t>
            </w:r>
            <w:r>
              <w:rPr>
                <w:rFonts w:ascii="宋体" w:eastAsia="宋体" w:hAnsi="宋体" w:hint="eastAsia"/>
                <w:szCs w:val="21"/>
              </w:rPr>
              <w:t>人胚早期发育的基本过程、主要器官的发生过程和常见的先天性畸形发生。</w:t>
            </w:r>
          </w:p>
        </w:tc>
        <w:tc>
          <w:tcPr>
            <w:tcW w:w="1779" w:type="dxa"/>
            <w:tcBorders>
              <w:top w:val="single" w:sz="4" w:space="0" w:color="auto"/>
              <w:left w:val="single" w:sz="4" w:space="0" w:color="auto"/>
              <w:bottom w:val="single" w:sz="4" w:space="0" w:color="auto"/>
              <w:right w:val="single" w:sz="4" w:space="0" w:color="auto"/>
            </w:tcBorders>
          </w:tcPr>
          <w:p w14:paraId="4D679761"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未能</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r>
      <w:tr w:rsidR="003D3561" w14:paraId="40A5952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575901"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7FE7054"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7280ED2"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完全</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06CD72FF"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较好</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12C158E9"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一般</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1E7CA5EF"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较差</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2EF679A6"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未能</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2B577CFE" w14:textId="77777777" w:rsidR="003D3561" w:rsidRDefault="003D3561">
      <w:pPr>
        <w:widowControl/>
        <w:jc w:val="left"/>
        <w:rPr>
          <w:rFonts w:ascii="宋体" w:eastAsia="宋体" w:hAnsi="宋体"/>
        </w:rPr>
      </w:pPr>
    </w:p>
    <w:sectPr w:rsidR="003D35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4779"/>
    <w:multiLevelType w:val="multilevel"/>
    <w:tmpl w:val="04684779"/>
    <w:lvl w:ilvl="0">
      <w:start w:val="1"/>
      <w:numFmt w:val="decimal"/>
      <w:lvlText w:val="%1)"/>
      <w:lvlJc w:val="left"/>
      <w:pPr>
        <w:ind w:left="513" w:hanging="360"/>
      </w:pPr>
      <w:rPr>
        <w:rFonts w:hint="default"/>
      </w:rPr>
    </w:lvl>
    <w:lvl w:ilvl="1">
      <w:start w:val="1"/>
      <w:numFmt w:val="lowerLetter"/>
      <w:lvlText w:val="%2)"/>
      <w:lvlJc w:val="left"/>
      <w:pPr>
        <w:ind w:left="993" w:hanging="420"/>
      </w:pPr>
    </w:lvl>
    <w:lvl w:ilvl="2">
      <w:start w:val="1"/>
      <w:numFmt w:val="lowerRoman"/>
      <w:lvlText w:val="%3."/>
      <w:lvlJc w:val="right"/>
      <w:pPr>
        <w:ind w:left="1413" w:hanging="420"/>
      </w:pPr>
    </w:lvl>
    <w:lvl w:ilvl="3">
      <w:start w:val="1"/>
      <w:numFmt w:val="decimal"/>
      <w:lvlText w:val="%4."/>
      <w:lvlJc w:val="left"/>
      <w:pPr>
        <w:ind w:left="1833" w:hanging="420"/>
      </w:pPr>
    </w:lvl>
    <w:lvl w:ilvl="4">
      <w:start w:val="1"/>
      <w:numFmt w:val="lowerLetter"/>
      <w:lvlText w:val="%5)"/>
      <w:lvlJc w:val="left"/>
      <w:pPr>
        <w:ind w:left="2253" w:hanging="420"/>
      </w:pPr>
    </w:lvl>
    <w:lvl w:ilvl="5">
      <w:start w:val="1"/>
      <w:numFmt w:val="lowerRoman"/>
      <w:lvlText w:val="%6."/>
      <w:lvlJc w:val="right"/>
      <w:pPr>
        <w:ind w:left="2673" w:hanging="420"/>
      </w:pPr>
    </w:lvl>
    <w:lvl w:ilvl="6">
      <w:start w:val="1"/>
      <w:numFmt w:val="decimal"/>
      <w:lvlText w:val="%7."/>
      <w:lvlJc w:val="left"/>
      <w:pPr>
        <w:ind w:left="3093" w:hanging="420"/>
      </w:pPr>
    </w:lvl>
    <w:lvl w:ilvl="7">
      <w:start w:val="1"/>
      <w:numFmt w:val="lowerLetter"/>
      <w:lvlText w:val="%8)"/>
      <w:lvlJc w:val="left"/>
      <w:pPr>
        <w:ind w:left="3513" w:hanging="420"/>
      </w:pPr>
    </w:lvl>
    <w:lvl w:ilvl="8">
      <w:start w:val="1"/>
      <w:numFmt w:val="lowerRoman"/>
      <w:lvlText w:val="%9."/>
      <w:lvlJc w:val="right"/>
      <w:pPr>
        <w:ind w:left="3933" w:hanging="420"/>
      </w:pPr>
    </w:lvl>
  </w:abstractNum>
  <w:abstractNum w:abstractNumId="1" w15:restartNumberingAfterBreak="0">
    <w:nsid w:val="0DC330ED"/>
    <w:multiLevelType w:val="multilevel"/>
    <w:tmpl w:val="0DC330ED"/>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E25858"/>
    <w:multiLevelType w:val="multilevel"/>
    <w:tmpl w:val="0DE258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247CA1"/>
    <w:multiLevelType w:val="multilevel"/>
    <w:tmpl w:val="0F247CA1"/>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240664B"/>
    <w:multiLevelType w:val="multilevel"/>
    <w:tmpl w:val="124066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D4720A"/>
    <w:multiLevelType w:val="multilevel"/>
    <w:tmpl w:val="12D4720A"/>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3FD77D2"/>
    <w:multiLevelType w:val="multilevel"/>
    <w:tmpl w:val="13FD77D2"/>
    <w:lvl w:ilvl="0">
      <w:start w:val="1"/>
      <w:numFmt w:val="japaneseCounting"/>
      <w:lvlText w:val="第%1章"/>
      <w:lvlJc w:val="left"/>
      <w:pPr>
        <w:ind w:left="740" w:hanging="7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82919FE"/>
    <w:multiLevelType w:val="multilevel"/>
    <w:tmpl w:val="182919FE"/>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93C54E2"/>
    <w:multiLevelType w:val="multilevel"/>
    <w:tmpl w:val="193C54E2"/>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951601F"/>
    <w:multiLevelType w:val="multilevel"/>
    <w:tmpl w:val="1951601F"/>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9227BD"/>
    <w:multiLevelType w:val="multilevel"/>
    <w:tmpl w:val="1D9227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486C66"/>
    <w:multiLevelType w:val="multilevel"/>
    <w:tmpl w:val="29486C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5E5873"/>
    <w:multiLevelType w:val="multilevel"/>
    <w:tmpl w:val="2C5E5873"/>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0A452B7"/>
    <w:multiLevelType w:val="multilevel"/>
    <w:tmpl w:val="30A452B7"/>
    <w:lvl w:ilvl="0">
      <w:start w:val="1"/>
      <w:numFmt w:val="japaneseCounting"/>
      <w:lvlText w:val="第%1章"/>
      <w:lvlJc w:val="left"/>
      <w:pPr>
        <w:ind w:left="1322" w:hanging="840"/>
      </w:pPr>
      <w:rPr>
        <w:rFonts w:ascii="黑体" w:eastAsia="黑体" w:hAnsi="黑体" w:cs="Times New Roman" w:hint="default"/>
        <w:color w:val="auto"/>
        <w:sz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4" w15:restartNumberingAfterBreak="0">
    <w:nsid w:val="30E45995"/>
    <w:multiLevelType w:val="multilevel"/>
    <w:tmpl w:val="30E45995"/>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2A10202"/>
    <w:multiLevelType w:val="multilevel"/>
    <w:tmpl w:val="32A102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676911"/>
    <w:multiLevelType w:val="multilevel"/>
    <w:tmpl w:val="4067691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2770E4F"/>
    <w:multiLevelType w:val="multilevel"/>
    <w:tmpl w:val="42770E4F"/>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42987487"/>
    <w:multiLevelType w:val="multilevel"/>
    <w:tmpl w:val="42987487"/>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3C8047D"/>
    <w:multiLevelType w:val="multilevel"/>
    <w:tmpl w:val="43C8047D"/>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42D45AC"/>
    <w:multiLevelType w:val="multilevel"/>
    <w:tmpl w:val="442D45A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3901D1"/>
    <w:multiLevelType w:val="multilevel"/>
    <w:tmpl w:val="4F3901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9F6089"/>
    <w:multiLevelType w:val="multilevel"/>
    <w:tmpl w:val="529F60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7E405D1"/>
    <w:multiLevelType w:val="multilevel"/>
    <w:tmpl w:val="57E405D1"/>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6014194F"/>
    <w:multiLevelType w:val="multilevel"/>
    <w:tmpl w:val="6014194F"/>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0DB7B20"/>
    <w:multiLevelType w:val="multilevel"/>
    <w:tmpl w:val="60DB7B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660F2118"/>
    <w:multiLevelType w:val="multilevel"/>
    <w:tmpl w:val="660F21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64A6914"/>
    <w:multiLevelType w:val="multilevel"/>
    <w:tmpl w:val="664A6914"/>
    <w:lvl w:ilvl="0">
      <w:start w:val="1"/>
      <w:numFmt w:val="decimal"/>
      <w:lvlText w:val="%1）"/>
      <w:lvlJc w:val="left"/>
      <w:pPr>
        <w:ind w:left="644" w:hanging="360"/>
      </w:pPr>
      <w:rPr>
        <w:rFonts w:hint="default"/>
      </w:rPr>
    </w:lvl>
    <w:lvl w:ilvl="1">
      <w:start w:val="1"/>
      <w:numFmt w:val="lowerLetter"/>
      <w:lvlText w:val="%2)"/>
      <w:lvlJc w:val="left"/>
      <w:pPr>
        <w:ind w:left="-1144" w:hanging="420"/>
      </w:pPr>
    </w:lvl>
    <w:lvl w:ilvl="2">
      <w:start w:val="1"/>
      <w:numFmt w:val="lowerRoman"/>
      <w:lvlText w:val="%3."/>
      <w:lvlJc w:val="right"/>
      <w:pPr>
        <w:ind w:left="-724" w:hanging="420"/>
      </w:pPr>
    </w:lvl>
    <w:lvl w:ilvl="3">
      <w:start w:val="1"/>
      <w:numFmt w:val="decimal"/>
      <w:lvlText w:val="%4."/>
      <w:lvlJc w:val="left"/>
      <w:pPr>
        <w:ind w:left="-304" w:hanging="420"/>
      </w:pPr>
    </w:lvl>
    <w:lvl w:ilvl="4">
      <w:start w:val="1"/>
      <w:numFmt w:val="lowerLetter"/>
      <w:lvlText w:val="%5)"/>
      <w:lvlJc w:val="left"/>
      <w:pPr>
        <w:ind w:left="116" w:hanging="420"/>
      </w:pPr>
    </w:lvl>
    <w:lvl w:ilvl="5">
      <w:start w:val="1"/>
      <w:numFmt w:val="lowerRoman"/>
      <w:lvlText w:val="%6."/>
      <w:lvlJc w:val="right"/>
      <w:pPr>
        <w:ind w:left="536" w:hanging="420"/>
      </w:pPr>
    </w:lvl>
    <w:lvl w:ilvl="6">
      <w:start w:val="1"/>
      <w:numFmt w:val="decimal"/>
      <w:lvlText w:val="%7."/>
      <w:lvlJc w:val="left"/>
      <w:pPr>
        <w:ind w:left="956" w:hanging="420"/>
      </w:pPr>
    </w:lvl>
    <w:lvl w:ilvl="7">
      <w:start w:val="1"/>
      <w:numFmt w:val="lowerLetter"/>
      <w:lvlText w:val="%8)"/>
      <w:lvlJc w:val="left"/>
      <w:pPr>
        <w:ind w:left="1376" w:hanging="420"/>
      </w:pPr>
    </w:lvl>
    <w:lvl w:ilvl="8">
      <w:start w:val="1"/>
      <w:numFmt w:val="lowerRoman"/>
      <w:lvlText w:val="%9."/>
      <w:lvlJc w:val="right"/>
      <w:pPr>
        <w:ind w:left="1796" w:hanging="420"/>
      </w:pPr>
    </w:lvl>
  </w:abstractNum>
  <w:abstractNum w:abstractNumId="28" w15:restartNumberingAfterBreak="0">
    <w:nsid w:val="69076D2B"/>
    <w:multiLevelType w:val="multilevel"/>
    <w:tmpl w:val="69076D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9BA54BA"/>
    <w:multiLevelType w:val="multilevel"/>
    <w:tmpl w:val="69BA54BA"/>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205995"/>
    <w:multiLevelType w:val="multilevel"/>
    <w:tmpl w:val="702059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43D0916"/>
    <w:multiLevelType w:val="multilevel"/>
    <w:tmpl w:val="743D0916"/>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DDD6B90"/>
    <w:multiLevelType w:val="multilevel"/>
    <w:tmpl w:val="7DDD6B90"/>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F2E6032"/>
    <w:multiLevelType w:val="multilevel"/>
    <w:tmpl w:val="7F2E603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25"/>
  </w:num>
  <w:num w:numId="3">
    <w:abstractNumId w:val="3"/>
  </w:num>
  <w:num w:numId="4">
    <w:abstractNumId w:val="27"/>
  </w:num>
  <w:num w:numId="5">
    <w:abstractNumId w:val="20"/>
  </w:num>
  <w:num w:numId="6">
    <w:abstractNumId w:val="30"/>
  </w:num>
  <w:num w:numId="7">
    <w:abstractNumId w:val="22"/>
  </w:num>
  <w:num w:numId="8">
    <w:abstractNumId w:val="11"/>
  </w:num>
  <w:num w:numId="9">
    <w:abstractNumId w:val="10"/>
  </w:num>
  <w:num w:numId="10">
    <w:abstractNumId w:val="4"/>
  </w:num>
  <w:num w:numId="11">
    <w:abstractNumId w:val="28"/>
  </w:num>
  <w:num w:numId="12">
    <w:abstractNumId w:val="26"/>
  </w:num>
  <w:num w:numId="13">
    <w:abstractNumId w:val="2"/>
  </w:num>
  <w:num w:numId="14">
    <w:abstractNumId w:val="33"/>
  </w:num>
  <w:num w:numId="15">
    <w:abstractNumId w:val="21"/>
  </w:num>
  <w:num w:numId="16">
    <w:abstractNumId w:val="15"/>
  </w:num>
  <w:num w:numId="17">
    <w:abstractNumId w:val="0"/>
  </w:num>
  <w:num w:numId="18">
    <w:abstractNumId w:val="6"/>
  </w:num>
  <w:num w:numId="19">
    <w:abstractNumId w:val="1"/>
  </w:num>
  <w:num w:numId="20">
    <w:abstractNumId w:val="31"/>
  </w:num>
  <w:num w:numId="21">
    <w:abstractNumId w:val="24"/>
  </w:num>
  <w:num w:numId="22">
    <w:abstractNumId w:val="29"/>
  </w:num>
  <w:num w:numId="23">
    <w:abstractNumId w:val="7"/>
  </w:num>
  <w:num w:numId="24">
    <w:abstractNumId w:val="12"/>
  </w:num>
  <w:num w:numId="25">
    <w:abstractNumId w:val="9"/>
  </w:num>
  <w:num w:numId="26">
    <w:abstractNumId w:val="18"/>
  </w:num>
  <w:num w:numId="27">
    <w:abstractNumId w:val="8"/>
  </w:num>
  <w:num w:numId="28">
    <w:abstractNumId w:val="19"/>
  </w:num>
  <w:num w:numId="29">
    <w:abstractNumId w:val="17"/>
  </w:num>
  <w:num w:numId="30">
    <w:abstractNumId w:val="5"/>
  </w:num>
  <w:num w:numId="31">
    <w:abstractNumId w:val="23"/>
  </w:num>
  <w:num w:numId="32">
    <w:abstractNumId w:val="32"/>
  </w:num>
  <w:num w:numId="33">
    <w:abstractNumId w:val="14"/>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wYmY4NDRjNTA3YTMwNTMyNDkzNzllZDJkZjFlMzcifQ=="/>
  </w:docVars>
  <w:rsids>
    <w:rsidRoot w:val="001E5724"/>
    <w:rsid w:val="0000522B"/>
    <w:rsid w:val="00022CBB"/>
    <w:rsid w:val="00041A1A"/>
    <w:rsid w:val="000535CB"/>
    <w:rsid w:val="000566BF"/>
    <w:rsid w:val="00067340"/>
    <w:rsid w:val="00072E42"/>
    <w:rsid w:val="00077A5F"/>
    <w:rsid w:val="00097B9C"/>
    <w:rsid w:val="000D798A"/>
    <w:rsid w:val="000E4054"/>
    <w:rsid w:val="000F054A"/>
    <w:rsid w:val="000F1125"/>
    <w:rsid w:val="0012406E"/>
    <w:rsid w:val="00137D00"/>
    <w:rsid w:val="00140AE8"/>
    <w:rsid w:val="00157873"/>
    <w:rsid w:val="00165EE2"/>
    <w:rsid w:val="001E5724"/>
    <w:rsid w:val="002318E4"/>
    <w:rsid w:val="00242673"/>
    <w:rsid w:val="00242ABB"/>
    <w:rsid w:val="00285327"/>
    <w:rsid w:val="002917F2"/>
    <w:rsid w:val="002A5EE7"/>
    <w:rsid w:val="002A7568"/>
    <w:rsid w:val="002B0B85"/>
    <w:rsid w:val="002C30B8"/>
    <w:rsid w:val="002F1A85"/>
    <w:rsid w:val="00303162"/>
    <w:rsid w:val="00313A87"/>
    <w:rsid w:val="00321244"/>
    <w:rsid w:val="00322986"/>
    <w:rsid w:val="00327EAF"/>
    <w:rsid w:val="00340470"/>
    <w:rsid w:val="0034191B"/>
    <w:rsid w:val="0034254B"/>
    <w:rsid w:val="00384FE5"/>
    <w:rsid w:val="0038665C"/>
    <w:rsid w:val="00394D37"/>
    <w:rsid w:val="003C1236"/>
    <w:rsid w:val="003C7472"/>
    <w:rsid w:val="003D3561"/>
    <w:rsid w:val="003D5774"/>
    <w:rsid w:val="004070CF"/>
    <w:rsid w:val="00424553"/>
    <w:rsid w:val="00431F6E"/>
    <w:rsid w:val="00490574"/>
    <w:rsid w:val="004A2085"/>
    <w:rsid w:val="004C56B9"/>
    <w:rsid w:val="004E1A1C"/>
    <w:rsid w:val="004E603C"/>
    <w:rsid w:val="004E6991"/>
    <w:rsid w:val="00543D30"/>
    <w:rsid w:val="005613A4"/>
    <w:rsid w:val="00564211"/>
    <w:rsid w:val="00567E94"/>
    <w:rsid w:val="00576A95"/>
    <w:rsid w:val="00590473"/>
    <w:rsid w:val="005A0378"/>
    <w:rsid w:val="005A31ED"/>
    <w:rsid w:val="005B0A8E"/>
    <w:rsid w:val="005D44ED"/>
    <w:rsid w:val="00611DA6"/>
    <w:rsid w:val="00663140"/>
    <w:rsid w:val="00665621"/>
    <w:rsid w:val="0067427B"/>
    <w:rsid w:val="00681BC8"/>
    <w:rsid w:val="006D54C1"/>
    <w:rsid w:val="006E4F82"/>
    <w:rsid w:val="006F64C9"/>
    <w:rsid w:val="007048A4"/>
    <w:rsid w:val="007103DD"/>
    <w:rsid w:val="007639A2"/>
    <w:rsid w:val="007640FB"/>
    <w:rsid w:val="00773CAD"/>
    <w:rsid w:val="007B39FB"/>
    <w:rsid w:val="007C379D"/>
    <w:rsid w:val="007C62ED"/>
    <w:rsid w:val="007E09D7"/>
    <w:rsid w:val="007E39E3"/>
    <w:rsid w:val="007E4809"/>
    <w:rsid w:val="00805C98"/>
    <w:rsid w:val="00806C0A"/>
    <w:rsid w:val="008128AD"/>
    <w:rsid w:val="00824608"/>
    <w:rsid w:val="008560E2"/>
    <w:rsid w:val="00886EBF"/>
    <w:rsid w:val="0093333C"/>
    <w:rsid w:val="00946308"/>
    <w:rsid w:val="0096537E"/>
    <w:rsid w:val="00970168"/>
    <w:rsid w:val="00972C21"/>
    <w:rsid w:val="00973269"/>
    <w:rsid w:val="00993984"/>
    <w:rsid w:val="009C6406"/>
    <w:rsid w:val="009F7B5F"/>
    <w:rsid w:val="00A03BBD"/>
    <w:rsid w:val="00A210E2"/>
    <w:rsid w:val="00A24050"/>
    <w:rsid w:val="00A25159"/>
    <w:rsid w:val="00A347E8"/>
    <w:rsid w:val="00A61EFD"/>
    <w:rsid w:val="00AA2A21"/>
    <w:rsid w:val="00AA4570"/>
    <w:rsid w:val="00AA630A"/>
    <w:rsid w:val="00AB1C5E"/>
    <w:rsid w:val="00AC6621"/>
    <w:rsid w:val="00AD6B35"/>
    <w:rsid w:val="00AD7FB2"/>
    <w:rsid w:val="00AE3D1A"/>
    <w:rsid w:val="00AF6073"/>
    <w:rsid w:val="00B03909"/>
    <w:rsid w:val="00B40ECD"/>
    <w:rsid w:val="00BA23F0"/>
    <w:rsid w:val="00BA2A19"/>
    <w:rsid w:val="00BC3A7A"/>
    <w:rsid w:val="00BC4A97"/>
    <w:rsid w:val="00BE63AB"/>
    <w:rsid w:val="00C00798"/>
    <w:rsid w:val="00C15B2D"/>
    <w:rsid w:val="00C174CB"/>
    <w:rsid w:val="00C414E7"/>
    <w:rsid w:val="00C54636"/>
    <w:rsid w:val="00C54FE4"/>
    <w:rsid w:val="00C70D35"/>
    <w:rsid w:val="00CA53B2"/>
    <w:rsid w:val="00CA787C"/>
    <w:rsid w:val="00D01162"/>
    <w:rsid w:val="00D02F99"/>
    <w:rsid w:val="00D13271"/>
    <w:rsid w:val="00D14471"/>
    <w:rsid w:val="00D35829"/>
    <w:rsid w:val="00D417A1"/>
    <w:rsid w:val="00D504B7"/>
    <w:rsid w:val="00D715F7"/>
    <w:rsid w:val="00DA18F8"/>
    <w:rsid w:val="00DB4D0E"/>
    <w:rsid w:val="00DD7B5F"/>
    <w:rsid w:val="00DE7849"/>
    <w:rsid w:val="00E05E8B"/>
    <w:rsid w:val="00E366AB"/>
    <w:rsid w:val="00E43751"/>
    <w:rsid w:val="00E71A97"/>
    <w:rsid w:val="00E76E34"/>
    <w:rsid w:val="00EA29C9"/>
    <w:rsid w:val="00ED7F81"/>
    <w:rsid w:val="00EE3C13"/>
    <w:rsid w:val="00F3442D"/>
    <w:rsid w:val="00F47751"/>
    <w:rsid w:val="00F56396"/>
    <w:rsid w:val="00F669FD"/>
    <w:rsid w:val="00FB77A1"/>
    <w:rsid w:val="00FC24B5"/>
    <w:rsid w:val="00FE7B2E"/>
    <w:rsid w:val="00FF34BC"/>
    <w:rsid w:val="19390310"/>
    <w:rsid w:val="78C77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CD8F7"/>
  <w15:docId w15:val="{CC6D7E3F-1E79-426A-9B8F-030A17215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Body Text Indent"/>
    <w:basedOn w:val="a"/>
    <w:link w:val="a6"/>
    <w:qFormat/>
    <w:pPr>
      <w:spacing w:line="360" w:lineRule="auto"/>
      <w:ind w:firstLineChars="200" w:firstLine="420"/>
    </w:pPr>
    <w:rPr>
      <w:rFonts w:ascii="宋体" w:eastAsia="宋体" w:hAnsi="宋体" w:cs="Times New Roman"/>
      <w:szCs w:val="21"/>
    </w:rPr>
  </w:style>
  <w:style w:type="paragraph" w:styleId="a7">
    <w:name w:val="Plain Text"/>
    <w:basedOn w:val="a"/>
    <w:link w:val="a8"/>
    <w:uiPriority w:val="99"/>
    <w:qFormat/>
    <w:rPr>
      <w:rFonts w:ascii="宋体" w:eastAsia="宋体" w:hAnsi="Courier New" w:cs="Times New Roman"/>
      <w:szCs w:val="20"/>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纯文本 字符"/>
    <w:basedOn w:val="a0"/>
    <w:link w:val="a7"/>
    <w:uiPriority w:val="99"/>
    <w:rPr>
      <w:rFonts w:ascii="宋体" w:eastAsia="宋体" w:hAnsi="Courier New" w:cs="Times New Roman"/>
      <w:szCs w:val="20"/>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a">
    <w:name w:val="批注框文本 字符"/>
    <w:basedOn w:val="a0"/>
    <w:link w:val="a9"/>
    <w:uiPriority w:val="99"/>
    <w:semiHidden/>
    <w:qFormat/>
    <w:rPr>
      <w:sz w:val="18"/>
      <w:szCs w:val="18"/>
    </w:rPr>
  </w:style>
  <w:style w:type="character" w:customStyle="1" w:styleId="a6">
    <w:name w:val="正文文本缩进 字符"/>
    <w:basedOn w:val="a0"/>
    <w:link w:val="a5"/>
    <w:qFormat/>
    <w:rPr>
      <w:rFonts w:ascii="宋体" w:eastAsia="宋体" w:hAnsi="宋体" w:cs="Times New Roman"/>
      <w:szCs w:val="21"/>
    </w:rPr>
  </w:style>
  <w:style w:type="character" w:customStyle="1" w:styleId="a4">
    <w:name w:val="正文文本 字符"/>
    <w:basedOn w:val="a0"/>
    <w:link w:val="a3"/>
    <w:uiPriority w:val="99"/>
    <w:semiHidden/>
    <w:qFormat/>
  </w:style>
  <w:style w:type="paragraph" w:styleId="a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21269">
      <w:bodyDiv w:val="1"/>
      <w:marLeft w:val="0"/>
      <w:marRight w:val="0"/>
      <w:marTop w:val="0"/>
      <w:marBottom w:val="0"/>
      <w:divBdr>
        <w:top w:val="none" w:sz="0" w:space="0" w:color="auto"/>
        <w:left w:val="none" w:sz="0" w:space="0" w:color="auto"/>
        <w:bottom w:val="none" w:sz="0" w:space="0" w:color="auto"/>
        <w:right w:val="none" w:sz="0" w:space="0" w:color="auto"/>
      </w:divBdr>
    </w:div>
    <w:div w:id="542788524">
      <w:bodyDiv w:val="1"/>
      <w:marLeft w:val="0"/>
      <w:marRight w:val="0"/>
      <w:marTop w:val="0"/>
      <w:marBottom w:val="0"/>
      <w:divBdr>
        <w:top w:val="none" w:sz="0" w:space="0" w:color="auto"/>
        <w:left w:val="none" w:sz="0" w:space="0" w:color="auto"/>
        <w:bottom w:val="none" w:sz="0" w:space="0" w:color="auto"/>
        <w:right w:val="none" w:sz="0" w:space="0" w:color="auto"/>
      </w:divBdr>
    </w:div>
    <w:div w:id="612902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801</TotalTime>
  <Pages>27</Pages>
  <Words>2581</Words>
  <Characters>14718</Characters>
  <Application>Microsoft Office Word</Application>
  <DocSecurity>0</DocSecurity>
  <Lines>122</Lines>
  <Paragraphs>34</Paragraphs>
  <ScaleCrop>false</ScaleCrop>
  <Company>P R C</Company>
  <LinksUpToDate>false</LinksUpToDate>
  <CharactersWithSpaces>17265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46</cp:revision>
  <cp:lastPrinted>2020-12-24T07:17:00Z</cp:lastPrinted>
  <dcterms:created xsi:type="dcterms:W3CDTF">2021-06-09T07:46:00Z</dcterms:created>
  <dcterms:modified xsi:type="dcterms:W3CDTF">2023-08-09T03:02:00Z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554080AC835D48D1A2837E53BB7C2203_12</vt:lpwstr>
  </property>
</Properties>
</file>