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3F818"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6706A" w:rsidRPr="00B6706A">
        <w:rPr>
          <w:rFonts w:eastAsia="黑体" w:hint="eastAsia"/>
          <w:sz w:val="32"/>
        </w:rPr>
        <w:t>健康教育学</w:t>
      </w:r>
      <w:r w:rsidRPr="001E5724">
        <w:rPr>
          <w:rFonts w:ascii="黑体" w:eastAsia="黑体" w:hAnsi="黑体" w:hint="eastAsia"/>
          <w:sz w:val="32"/>
          <w:szCs w:val="32"/>
        </w:rPr>
        <w:t>》课程教学大纲</w:t>
      </w:r>
    </w:p>
    <w:p w14:paraId="0B616AF1"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57B180E" w14:textId="77777777" w:rsidTr="00DD7B5F">
        <w:trPr>
          <w:jc w:val="center"/>
        </w:trPr>
        <w:tc>
          <w:tcPr>
            <w:tcW w:w="1135" w:type="dxa"/>
            <w:vAlign w:val="center"/>
          </w:tcPr>
          <w:p w14:paraId="335063B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E0D9871" w14:textId="35FA451C" w:rsidR="00D13271" w:rsidRPr="00DD7B5F" w:rsidRDefault="009A2B65" w:rsidP="00DD7B5F">
            <w:pPr>
              <w:spacing w:beforeLines="50" w:before="156" w:afterLines="50" w:after="156"/>
              <w:jc w:val="left"/>
              <w:rPr>
                <w:rFonts w:ascii="宋体" w:eastAsia="宋体" w:hAnsi="宋体"/>
              </w:rPr>
            </w:pPr>
            <w:r w:rsidRPr="009A2B65">
              <w:rPr>
                <w:rFonts w:ascii="宋体" w:eastAsia="宋体" w:hAnsi="宋体"/>
              </w:rPr>
              <w:t>Health Education</w:t>
            </w:r>
          </w:p>
        </w:tc>
        <w:tc>
          <w:tcPr>
            <w:tcW w:w="1134" w:type="dxa"/>
            <w:vAlign w:val="center"/>
          </w:tcPr>
          <w:p w14:paraId="5A9DF10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83507D9" w14:textId="77777777" w:rsidR="00D13271" w:rsidRPr="00DD7B5F" w:rsidRDefault="004572A3" w:rsidP="00914EDA">
            <w:pPr>
              <w:spacing w:beforeLines="50" w:before="156" w:afterLines="50" w:after="156"/>
              <w:jc w:val="left"/>
              <w:rPr>
                <w:rFonts w:ascii="宋体" w:eastAsia="宋体" w:hAnsi="宋体"/>
              </w:rPr>
            </w:pPr>
            <w:r w:rsidRPr="004572A3">
              <w:rPr>
                <w:rFonts w:ascii="宋体" w:eastAsia="宋体" w:hAnsi="宋体"/>
              </w:rPr>
              <w:t>YXBG0005</w:t>
            </w:r>
          </w:p>
        </w:tc>
      </w:tr>
      <w:tr w:rsidR="00D13271" w:rsidRPr="002F4D99" w14:paraId="4BBAE2D8" w14:textId="77777777" w:rsidTr="00DD7B5F">
        <w:trPr>
          <w:jc w:val="center"/>
        </w:trPr>
        <w:tc>
          <w:tcPr>
            <w:tcW w:w="1135" w:type="dxa"/>
            <w:vAlign w:val="center"/>
          </w:tcPr>
          <w:p w14:paraId="7E568D4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975CAFB" w14:textId="0A14EBED" w:rsidR="00D13271" w:rsidRPr="00DD7B5F" w:rsidRDefault="009A2B65" w:rsidP="00DD7B5F">
            <w:pPr>
              <w:spacing w:beforeLines="50" w:before="156" w:afterLines="50" w:after="156"/>
              <w:jc w:val="left"/>
              <w:rPr>
                <w:rFonts w:ascii="宋体" w:eastAsia="宋体" w:hAnsi="宋体"/>
              </w:rPr>
            </w:pPr>
            <w:r w:rsidRPr="009A2B65">
              <w:rPr>
                <w:rFonts w:ascii="宋体" w:eastAsia="宋体" w:hAnsi="宋体" w:hint="eastAsia"/>
              </w:rPr>
              <w:t>跨专业选修课程</w:t>
            </w:r>
          </w:p>
        </w:tc>
        <w:tc>
          <w:tcPr>
            <w:tcW w:w="1134" w:type="dxa"/>
            <w:vAlign w:val="center"/>
          </w:tcPr>
          <w:p w14:paraId="16F8ED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6B869AC" w14:textId="6ED707F9" w:rsidR="00D13271" w:rsidRPr="00DD7B5F" w:rsidRDefault="009A2B65" w:rsidP="00563B12">
            <w:pPr>
              <w:spacing w:beforeLines="50" w:before="156" w:afterLines="50" w:after="156"/>
              <w:jc w:val="left"/>
              <w:rPr>
                <w:rFonts w:ascii="宋体" w:eastAsia="宋体" w:hAnsi="宋体"/>
              </w:rPr>
            </w:pPr>
            <w:r w:rsidRPr="009A2B65">
              <w:rPr>
                <w:rFonts w:ascii="宋体" w:eastAsia="宋体" w:hAnsi="宋体" w:hint="eastAsia"/>
              </w:rPr>
              <w:t>临床“</w:t>
            </w:r>
            <w:r w:rsidRPr="009A2B65">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40FA8FFB" w14:textId="77777777" w:rsidTr="00DD7B5F">
        <w:trPr>
          <w:jc w:val="center"/>
        </w:trPr>
        <w:tc>
          <w:tcPr>
            <w:tcW w:w="1135" w:type="dxa"/>
            <w:vAlign w:val="center"/>
          </w:tcPr>
          <w:p w14:paraId="5B9D5FD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F73BAF7" w14:textId="77777777" w:rsidR="00D13271" w:rsidRPr="00DD7B5F" w:rsidRDefault="00914EDA"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5D85E1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89F43D7" w14:textId="77777777" w:rsidR="00D13271" w:rsidRPr="00DD7B5F" w:rsidRDefault="00914EDA" w:rsidP="00563B12">
            <w:pPr>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08DAFF4E" w14:textId="77777777" w:rsidTr="00DD7B5F">
        <w:trPr>
          <w:jc w:val="center"/>
        </w:trPr>
        <w:tc>
          <w:tcPr>
            <w:tcW w:w="1135" w:type="dxa"/>
            <w:vAlign w:val="center"/>
          </w:tcPr>
          <w:p w14:paraId="67727A3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DC71DEB" w14:textId="77777777" w:rsidR="00D13271" w:rsidRPr="00DD7B5F" w:rsidRDefault="00914EDA" w:rsidP="00DD7B5F">
            <w:pPr>
              <w:spacing w:beforeLines="50" w:before="156" w:afterLines="50" w:after="156"/>
              <w:jc w:val="left"/>
              <w:rPr>
                <w:rFonts w:ascii="宋体" w:eastAsia="宋体" w:hAnsi="宋体"/>
              </w:rPr>
            </w:pPr>
            <w:r w:rsidRPr="00563B12">
              <w:rPr>
                <w:rFonts w:ascii="宋体" w:eastAsia="宋体" w:hAnsi="宋体" w:hint="eastAsia"/>
              </w:rPr>
              <w:t>马亚娜、孙宏鹏</w:t>
            </w:r>
            <w:r w:rsidR="00894182">
              <w:rPr>
                <w:rFonts w:ascii="宋体" w:eastAsia="宋体" w:hAnsi="宋体" w:hint="eastAsia"/>
              </w:rPr>
              <w:t>、张有捷</w:t>
            </w:r>
            <w:r w:rsidRPr="00563B12">
              <w:rPr>
                <w:rFonts w:ascii="宋体" w:eastAsia="宋体" w:hAnsi="宋体" w:hint="eastAsia"/>
              </w:rPr>
              <w:t>等</w:t>
            </w:r>
          </w:p>
        </w:tc>
        <w:tc>
          <w:tcPr>
            <w:tcW w:w="1134" w:type="dxa"/>
            <w:vAlign w:val="center"/>
          </w:tcPr>
          <w:p w14:paraId="4AD391F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193A984" w14:textId="3E1CC128" w:rsidR="00D13271" w:rsidRPr="00DD7B5F" w:rsidRDefault="00914EDA" w:rsidP="00563B12">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021</w:t>
            </w:r>
            <w:r w:rsidR="006D03C9">
              <w:rPr>
                <w:rFonts w:ascii="宋体" w:eastAsia="宋体" w:hAnsi="宋体" w:hint="eastAsia"/>
              </w:rPr>
              <w:t>.</w:t>
            </w:r>
            <w:r w:rsidR="006D03C9">
              <w:rPr>
                <w:rFonts w:ascii="宋体" w:eastAsia="宋体" w:hAnsi="宋体"/>
              </w:rPr>
              <w:t>0</w:t>
            </w:r>
            <w:r w:rsidR="006774DC">
              <w:rPr>
                <w:rFonts w:ascii="宋体" w:eastAsia="宋体" w:hAnsi="宋体"/>
              </w:rPr>
              <w:t>6</w:t>
            </w:r>
          </w:p>
        </w:tc>
      </w:tr>
      <w:tr w:rsidR="00D13271" w:rsidRPr="002F4D99" w14:paraId="7344A149" w14:textId="77777777" w:rsidTr="00DD7B5F">
        <w:trPr>
          <w:jc w:val="center"/>
        </w:trPr>
        <w:tc>
          <w:tcPr>
            <w:tcW w:w="1135" w:type="dxa"/>
            <w:vAlign w:val="center"/>
          </w:tcPr>
          <w:p w14:paraId="5480F85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2C46431" w14:textId="77777777" w:rsidR="00D13271" w:rsidRPr="00B6706A" w:rsidRDefault="00B6706A" w:rsidP="00DD7B5F">
            <w:pPr>
              <w:spacing w:beforeLines="50" w:before="156" w:afterLines="50" w:after="156"/>
              <w:rPr>
                <w:rFonts w:ascii="宋体" w:eastAsia="宋体" w:hAnsi="宋体"/>
              </w:rPr>
            </w:pPr>
            <w:r w:rsidRPr="00B6706A">
              <w:rPr>
                <w:rFonts w:ascii="宋体" w:eastAsia="宋体" w:hAnsi="宋体" w:hint="eastAsia"/>
              </w:rPr>
              <w:t>傅华主编《健康教育学》（第</w:t>
            </w:r>
            <w:r>
              <w:rPr>
                <w:rFonts w:ascii="宋体" w:eastAsia="宋体" w:hAnsi="宋体" w:hint="eastAsia"/>
              </w:rPr>
              <w:t>三</w:t>
            </w:r>
            <w:r w:rsidRPr="00B6706A">
              <w:rPr>
                <w:rFonts w:ascii="宋体" w:eastAsia="宋体" w:hAnsi="宋体"/>
              </w:rPr>
              <w:t>版），人民卫生出版社，20</w:t>
            </w:r>
            <w:r>
              <w:rPr>
                <w:rFonts w:ascii="宋体" w:eastAsia="宋体" w:hAnsi="宋体"/>
              </w:rPr>
              <w:t>17</w:t>
            </w:r>
            <w:r w:rsidRPr="00B6706A">
              <w:rPr>
                <w:rFonts w:ascii="宋体" w:eastAsia="宋体" w:hAnsi="宋体"/>
              </w:rPr>
              <w:t>年</w:t>
            </w:r>
          </w:p>
        </w:tc>
      </w:tr>
    </w:tbl>
    <w:p w14:paraId="2AEC6688"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A26305E"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035E3" w:rsidRPr="00C8492C">
        <w:rPr>
          <w:rFonts w:ascii="黑体" w:eastAsia="黑体" w:hAnsi="黑体" w:cs="宋体"/>
          <w:b/>
          <w:sz w:val="24"/>
          <w:szCs w:val="24"/>
        </w:rPr>
        <w:t xml:space="preserve"> </w:t>
      </w:r>
    </w:p>
    <w:p w14:paraId="361A727F" w14:textId="77777777" w:rsidR="00B6706A" w:rsidRDefault="00B6706A" w:rsidP="00DD7B5F">
      <w:pPr>
        <w:pStyle w:val="a3"/>
        <w:spacing w:beforeLines="50" w:before="156" w:afterLines="50" w:after="156"/>
        <w:ind w:firstLineChars="200" w:firstLine="420"/>
        <w:rPr>
          <w:rFonts w:hAnsi="宋体" w:cs="宋体"/>
        </w:rPr>
      </w:pPr>
      <w:r w:rsidRPr="00B6706A">
        <w:rPr>
          <w:rFonts w:hAnsi="宋体" w:cs="宋体" w:hint="eastAsia"/>
        </w:rPr>
        <w:t>通过本课程的学习，培养学生掌握健康教育的基本理论、基本知识和基本方法，掌握健康教育项目的设计、执行、评价的基本过程，为学生在未来工作中熟练应用其理论和方法奠定基础。学会社区卫生工作中对人群关系和组织行为间关系的处理，培养学生分析问题解决问题的方法和态度。培养学生具有独立的分析健康相关行为产生的原因，进行健康教育诊断的能力，能够书写健康教育计划，进行健康教育干预和宣传健康知识，并进行健康教育计划效果评估。掌握健康相关行为产生的影响因素，熟练地应用健康相关行为理论模型。掌握不同重点人群和重点场所的健康教育方法和策略。</w:t>
      </w:r>
    </w:p>
    <w:p w14:paraId="2FA73EA4"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035E3" w:rsidRPr="00FB77A1">
        <w:rPr>
          <w:rFonts w:hAnsi="宋体" w:cs="宋体"/>
        </w:rPr>
        <w:t xml:space="preserve"> </w:t>
      </w:r>
    </w:p>
    <w:p w14:paraId="3E1ADE83"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914EDA" w:rsidRPr="00ED76DF">
        <w:rPr>
          <w:rFonts w:hAnsi="宋体" w:cs="宋体" w:hint="eastAsia"/>
          <w:b/>
        </w:rPr>
        <w:t>掌握</w:t>
      </w:r>
      <w:r w:rsidR="00B6706A">
        <w:rPr>
          <w:rFonts w:hAnsi="宋体" w:cs="宋体" w:hint="eastAsia"/>
          <w:b/>
        </w:rPr>
        <w:t>健康教育学相关概念和健康相关行为</w:t>
      </w:r>
    </w:p>
    <w:p w14:paraId="27D725A0" w14:textId="77777777" w:rsidR="00E05E8B" w:rsidRPr="00B6706A" w:rsidRDefault="00E05E8B" w:rsidP="00DD7B5F">
      <w:pPr>
        <w:pStyle w:val="a3"/>
        <w:spacing w:beforeLines="50" w:before="156" w:afterLines="50" w:after="156"/>
        <w:ind w:firstLineChars="200" w:firstLine="420"/>
        <w:rPr>
          <w:rFonts w:hAnsi="宋体" w:cs="宋体"/>
        </w:rPr>
      </w:pPr>
      <w:r>
        <w:rPr>
          <w:rFonts w:hAnsi="宋体" w:cs="宋体" w:hint="eastAsia"/>
        </w:rPr>
        <w:t>1</w:t>
      </w:r>
      <w:r w:rsidR="00ED76DF">
        <w:rPr>
          <w:rFonts w:hAnsi="宋体" w:cs="宋体" w:hint="eastAsia"/>
        </w:rPr>
        <w:t>.</w:t>
      </w:r>
      <w:r>
        <w:rPr>
          <w:rFonts w:hAnsi="宋体" w:cs="宋体" w:hint="eastAsia"/>
        </w:rPr>
        <w:t>1</w:t>
      </w:r>
      <w:r w:rsidR="002C35A3">
        <w:rPr>
          <w:rFonts w:hAnsi="宋体" w:cs="宋体"/>
        </w:rPr>
        <w:t xml:space="preserve"> </w:t>
      </w:r>
      <w:r w:rsidR="00B6706A" w:rsidRPr="00B6706A">
        <w:rPr>
          <w:rFonts w:hAnsi="宋体" w:cs="宋体" w:hint="eastAsia"/>
        </w:rPr>
        <w:t>健康教育学、健康教育以及健康促进的概念；</w:t>
      </w:r>
    </w:p>
    <w:p w14:paraId="03CB4365" w14:textId="77777777" w:rsidR="00B6706A" w:rsidRDefault="00E05E8B" w:rsidP="00DD7B5F">
      <w:pPr>
        <w:pStyle w:val="a3"/>
        <w:spacing w:beforeLines="50" w:before="156" w:afterLines="50" w:after="156"/>
        <w:ind w:firstLineChars="200" w:firstLine="420"/>
        <w:rPr>
          <w:rFonts w:hAnsi="宋体" w:cs="宋体"/>
        </w:rPr>
      </w:pPr>
      <w:r>
        <w:rPr>
          <w:rFonts w:hAnsi="宋体" w:cs="宋体"/>
        </w:rPr>
        <w:t>1</w:t>
      </w:r>
      <w:r w:rsidR="00ED76DF">
        <w:rPr>
          <w:rFonts w:hAnsi="宋体" w:cs="宋体" w:hint="eastAsia"/>
        </w:rPr>
        <w:t>.</w:t>
      </w:r>
      <w:r>
        <w:rPr>
          <w:rFonts w:hAnsi="宋体" w:cs="宋体" w:hint="eastAsia"/>
        </w:rPr>
        <w:t>2</w:t>
      </w:r>
      <w:r w:rsidR="002E114A">
        <w:rPr>
          <w:rFonts w:hAnsi="宋体" w:cs="宋体"/>
        </w:rPr>
        <w:t xml:space="preserve"> </w:t>
      </w:r>
      <w:r w:rsidR="00B6706A" w:rsidRPr="00B6706A">
        <w:rPr>
          <w:rFonts w:hAnsi="宋体" w:cs="宋体" w:hint="eastAsia"/>
        </w:rPr>
        <w:t>掌握人类行为及行为发展的基本特点及与健康教育的关系；</w:t>
      </w:r>
      <w:r w:rsidR="00B6706A" w:rsidRPr="00B6706A">
        <w:rPr>
          <w:rFonts w:hAnsi="宋体" w:cs="宋体"/>
        </w:rPr>
        <w:t xml:space="preserve"> 健康行为与健康相关行为的概念、分类及其主要特点。</w:t>
      </w:r>
    </w:p>
    <w:p w14:paraId="27E52C1F"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8502CE">
        <w:rPr>
          <w:rFonts w:hAnsi="宋体" w:cs="宋体" w:hint="eastAsia"/>
          <w:b/>
        </w:rPr>
        <w:t>：</w:t>
      </w:r>
      <w:bookmarkStart w:id="0" w:name="_Hlk76496802"/>
      <w:r w:rsidR="008502CE">
        <w:rPr>
          <w:rFonts w:hAnsi="宋体" w:cs="宋体" w:hint="eastAsia"/>
          <w:b/>
        </w:rPr>
        <w:t>掌握</w:t>
      </w:r>
      <w:bookmarkEnd w:id="0"/>
      <w:r w:rsidR="00B6706A">
        <w:rPr>
          <w:rFonts w:hAnsi="宋体" w:cs="宋体" w:hint="eastAsia"/>
          <w:b/>
        </w:rPr>
        <w:t>健康行为理论</w:t>
      </w:r>
    </w:p>
    <w:p w14:paraId="1DDA5E1B"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lastRenderedPageBreak/>
        <w:t>2</w:t>
      </w:r>
      <w:r w:rsidR="00ED76DF">
        <w:rPr>
          <w:rFonts w:hAnsi="宋体" w:cs="宋体"/>
        </w:rPr>
        <w:t>.</w:t>
      </w:r>
      <w:r>
        <w:rPr>
          <w:rFonts w:hAnsi="宋体" w:cs="宋体" w:hint="eastAsia"/>
        </w:rPr>
        <w:t>1</w:t>
      </w:r>
      <w:r w:rsidR="00ED76DF">
        <w:rPr>
          <w:rFonts w:hAnsi="宋体" w:cs="宋体"/>
        </w:rPr>
        <w:t xml:space="preserve"> </w:t>
      </w:r>
      <w:r w:rsidR="00ED76DF" w:rsidRPr="00ED76DF">
        <w:rPr>
          <w:rFonts w:hAnsi="宋体" w:cs="宋体" w:hint="eastAsia"/>
        </w:rPr>
        <w:t>掌握</w:t>
      </w:r>
      <w:r w:rsidR="00B6706A" w:rsidRPr="00B6706A">
        <w:rPr>
          <w:rFonts w:hAnsi="宋体" w:cs="宋体" w:hint="eastAsia"/>
        </w:rPr>
        <w:t>理性行动与计划行为理论</w:t>
      </w:r>
      <w:r w:rsidR="004572A3">
        <w:rPr>
          <w:rFonts w:hAnsi="宋体" w:cs="宋体" w:hint="eastAsia"/>
        </w:rPr>
        <w:t>；</w:t>
      </w:r>
    </w:p>
    <w:p w14:paraId="5D58F82A"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sidR="00ED76DF">
        <w:rPr>
          <w:rFonts w:hAnsi="宋体" w:cs="宋体" w:hint="eastAsia"/>
        </w:rPr>
        <w:t>.</w:t>
      </w:r>
      <w:r>
        <w:rPr>
          <w:rFonts w:hAnsi="宋体" w:cs="宋体" w:hint="eastAsia"/>
        </w:rPr>
        <w:t>2</w:t>
      </w:r>
      <w:r w:rsidR="00ED76DF">
        <w:rPr>
          <w:rFonts w:hAnsi="宋体" w:cs="宋体"/>
        </w:rPr>
        <w:t xml:space="preserve"> </w:t>
      </w:r>
      <w:r w:rsidR="00ED76DF" w:rsidRPr="00ED76DF">
        <w:rPr>
          <w:rFonts w:hAnsi="宋体" w:cs="宋体" w:hint="eastAsia"/>
        </w:rPr>
        <w:t>掌握</w:t>
      </w:r>
      <w:r w:rsidR="00B6706A" w:rsidRPr="00B6706A">
        <w:rPr>
          <w:rFonts w:hAnsi="宋体" w:cs="宋体" w:hint="eastAsia"/>
        </w:rPr>
        <w:t>健康信念模式</w:t>
      </w:r>
      <w:r w:rsidR="004572A3">
        <w:rPr>
          <w:rFonts w:hAnsi="宋体" w:cs="宋体" w:hint="eastAsia"/>
        </w:rPr>
        <w:t>；</w:t>
      </w:r>
    </w:p>
    <w:p w14:paraId="3935529A" w14:textId="77777777" w:rsidR="00ED76DF" w:rsidRDefault="00ED76DF" w:rsidP="00DD7B5F">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.3 </w:t>
      </w:r>
      <w:r w:rsidRPr="00ED76DF">
        <w:rPr>
          <w:rFonts w:hAnsi="宋体" w:cs="宋体" w:hint="eastAsia"/>
        </w:rPr>
        <w:t>掌握</w:t>
      </w:r>
      <w:r w:rsidR="00B6706A" w:rsidRPr="00B6706A">
        <w:rPr>
          <w:rFonts w:hAnsi="宋体" w:cs="宋体" w:hint="eastAsia"/>
        </w:rPr>
        <w:t>阶段变化理论</w:t>
      </w:r>
      <w:r w:rsidR="004572A3">
        <w:rPr>
          <w:rFonts w:hAnsi="宋体" w:cs="宋体" w:hint="eastAsia"/>
        </w:rPr>
        <w:t>；</w:t>
      </w:r>
    </w:p>
    <w:p w14:paraId="4DAEB4A3" w14:textId="77777777" w:rsidR="00E05E8B" w:rsidRDefault="00ED76DF" w:rsidP="00B6706A">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.4 </w:t>
      </w:r>
      <w:r w:rsidRPr="00ED76DF">
        <w:rPr>
          <w:rFonts w:hAnsi="宋体" w:cs="宋体" w:hint="eastAsia"/>
        </w:rPr>
        <w:t>掌握</w:t>
      </w:r>
      <w:r w:rsidR="00B6706A" w:rsidRPr="00B6706A">
        <w:rPr>
          <w:rFonts w:hAnsi="宋体" w:cs="宋体" w:hint="eastAsia"/>
        </w:rPr>
        <w:t>社会认知理论</w:t>
      </w:r>
      <w:r w:rsidR="00B6706A">
        <w:rPr>
          <w:rFonts w:hAnsi="宋体" w:cs="宋体" w:hint="eastAsia"/>
        </w:rPr>
        <w:t>、</w:t>
      </w:r>
      <w:r w:rsidR="00B6706A" w:rsidRPr="00B6706A">
        <w:rPr>
          <w:rFonts w:hAnsi="宋体" w:cs="宋体" w:hint="eastAsia"/>
        </w:rPr>
        <w:t>社会网络与社会支持</w:t>
      </w:r>
      <w:r w:rsidR="004572A3">
        <w:rPr>
          <w:rFonts w:hAnsi="宋体" w:cs="宋体" w:hint="eastAsia"/>
        </w:rPr>
        <w:t>；</w:t>
      </w:r>
    </w:p>
    <w:p w14:paraId="4254B120" w14:textId="77777777" w:rsidR="00B6706A" w:rsidRPr="00B6706A" w:rsidRDefault="00B6706A" w:rsidP="00B6706A">
      <w:pPr>
        <w:pStyle w:val="a3"/>
        <w:spacing w:beforeLines="50" w:before="156" w:afterLines="50" w:after="156"/>
        <w:ind w:firstLineChars="200" w:firstLine="420"/>
        <w:rPr>
          <w:rFonts w:hAnsi="宋体" w:cs="宋体"/>
        </w:rPr>
      </w:pPr>
      <w:r>
        <w:rPr>
          <w:rFonts w:hAnsi="宋体" w:cs="宋体"/>
        </w:rPr>
        <w:t xml:space="preserve">2.5 </w:t>
      </w:r>
      <w:r w:rsidRPr="00ED76DF">
        <w:rPr>
          <w:rFonts w:hAnsi="宋体" w:cs="宋体" w:hint="eastAsia"/>
        </w:rPr>
        <w:t>掌握</w:t>
      </w:r>
      <w:r w:rsidR="00AD476C" w:rsidRPr="00AD476C">
        <w:rPr>
          <w:rFonts w:hAnsi="宋体" w:cs="宋体"/>
        </w:rPr>
        <w:t>社区与组织机构改变理论</w:t>
      </w:r>
      <w:r w:rsidR="00AD476C">
        <w:rPr>
          <w:rFonts w:hAnsi="宋体" w:cs="宋体" w:hint="eastAsia"/>
        </w:rPr>
        <w:t>、</w:t>
      </w:r>
      <w:r w:rsidRPr="00B6706A">
        <w:rPr>
          <w:rFonts w:hAnsi="宋体" w:cs="宋体" w:hint="eastAsia"/>
        </w:rPr>
        <w:t>创新扩散理论</w:t>
      </w:r>
      <w:r>
        <w:rPr>
          <w:rFonts w:hAnsi="宋体" w:cs="宋体" w:hint="eastAsia"/>
        </w:rPr>
        <w:t>和</w:t>
      </w:r>
      <w:r w:rsidRPr="00B6706A">
        <w:rPr>
          <w:rFonts w:hAnsi="宋体" w:cs="宋体" w:hint="eastAsia"/>
        </w:rPr>
        <w:t>社会营销</w:t>
      </w:r>
      <w:r w:rsidR="004572A3">
        <w:rPr>
          <w:rFonts w:hAnsi="宋体" w:cs="宋体" w:hint="eastAsia"/>
        </w:rPr>
        <w:t>。</w:t>
      </w:r>
    </w:p>
    <w:p w14:paraId="461BDF48" w14:textId="1933710F" w:rsidR="00E05E8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B6706A">
        <w:rPr>
          <w:rFonts w:hAnsi="宋体" w:cs="宋体"/>
          <w:b/>
        </w:rPr>
        <w:t xml:space="preserve"> </w:t>
      </w:r>
      <w:r w:rsidR="00AD476C">
        <w:rPr>
          <w:rFonts w:hAnsi="宋体" w:cs="宋体" w:hint="eastAsia"/>
          <w:b/>
        </w:rPr>
        <w:t>健康教育的实践和</w:t>
      </w:r>
      <w:r w:rsidR="00EB0107">
        <w:rPr>
          <w:rFonts w:hAnsi="宋体" w:cs="宋体" w:hint="eastAsia"/>
          <w:b/>
        </w:rPr>
        <w:t>应用</w:t>
      </w:r>
    </w:p>
    <w:p w14:paraId="3651B203" w14:textId="77777777" w:rsidR="00ED76DF" w:rsidRPr="00515C65" w:rsidRDefault="00ED76DF" w:rsidP="00515C65">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.1</w:t>
      </w:r>
      <w:r w:rsidR="00AD476C" w:rsidRPr="00515C65">
        <w:rPr>
          <w:rFonts w:hAnsi="宋体" w:cs="宋体" w:hint="eastAsia"/>
        </w:rPr>
        <w:t>掌握</w:t>
      </w:r>
      <w:r w:rsidR="00AD476C" w:rsidRPr="00AD476C">
        <w:rPr>
          <w:rFonts w:hAnsi="宋体" w:cs="宋体" w:hint="eastAsia"/>
        </w:rPr>
        <w:t>健康教育与健康促进项目的设计、实施与评价</w:t>
      </w:r>
      <w:r w:rsidR="004572A3">
        <w:rPr>
          <w:rFonts w:hAnsi="宋体" w:cs="宋体" w:hint="eastAsia"/>
        </w:rPr>
        <w:t>；</w:t>
      </w:r>
    </w:p>
    <w:p w14:paraId="7726E34B" w14:textId="77777777" w:rsidR="00515C65" w:rsidRPr="00515C65" w:rsidRDefault="00ED76DF" w:rsidP="00515C65">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.2 </w:t>
      </w:r>
      <w:r w:rsidR="00AD476C">
        <w:rPr>
          <w:rFonts w:hAnsi="宋体" w:cs="宋体" w:hint="eastAsia"/>
        </w:rPr>
        <w:t>掌握</w:t>
      </w:r>
      <w:r w:rsidR="00AD476C" w:rsidRPr="00AD476C">
        <w:rPr>
          <w:rFonts w:hAnsi="宋体" w:cs="宋体" w:hint="eastAsia"/>
        </w:rPr>
        <w:t>健康传播方法与</w:t>
      </w:r>
      <w:r w:rsidR="00AD476C">
        <w:rPr>
          <w:rFonts w:hAnsi="宋体" w:cs="宋体" w:hint="eastAsia"/>
        </w:rPr>
        <w:t>技术</w:t>
      </w:r>
      <w:r w:rsidR="004572A3">
        <w:rPr>
          <w:rFonts w:hAnsi="宋体" w:cs="宋体" w:hint="eastAsia"/>
        </w:rPr>
        <w:t>；</w:t>
      </w:r>
    </w:p>
    <w:p w14:paraId="29EABC05" w14:textId="77777777" w:rsidR="00AD476C" w:rsidRDefault="00515C65" w:rsidP="00AD476C">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.3 </w:t>
      </w:r>
      <w:r w:rsidR="00AD476C">
        <w:rPr>
          <w:rFonts w:hAnsi="宋体" w:cs="宋体" w:hint="eastAsia"/>
        </w:rPr>
        <w:t>掌握</w:t>
      </w:r>
      <w:r w:rsidR="00AD476C" w:rsidRPr="00AD476C">
        <w:rPr>
          <w:rFonts w:hAnsi="宋体" w:cs="宋体" w:hint="eastAsia"/>
        </w:rPr>
        <w:t>健康教育教学活动的设计与评价</w:t>
      </w:r>
      <w:r w:rsidR="004572A3">
        <w:rPr>
          <w:rFonts w:hAnsi="宋体" w:cs="宋体" w:hint="eastAsia"/>
        </w:rPr>
        <w:t>；</w:t>
      </w:r>
    </w:p>
    <w:p w14:paraId="2D3BC464" w14:textId="77777777" w:rsidR="00AD476C" w:rsidRDefault="00AD476C" w:rsidP="00AD476C">
      <w:pPr>
        <w:pStyle w:val="a3"/>
        <w:spacing w:beforeLines="50" w:before="156" w:afterLines="50" w:after="156"/>
        <w:ind w:firstLineChars="200" w:firstLine="420"/>
        <w:rPr>
          <w:rFonts w:hAnsi="宋体" w:cs="宋体"/>
        </w:rPr>
      </w:pPr>
      <w:r>
        <w:rPr>
          <w:rFonts w:hAnsi="宋体" w:cs="宋体"/>
        </w:rPr>
        <w:t xml:space="preserve">3.4 </w:t>
      </w:r>
      <w:r w:rsidR="00515C65" w:rsidRPr="00ED76DF">
        <w:rPr>
          <w:rFonts w:hAnsi="宋体" w:cs="宋体" w:hint="eastAsia"/>
        </w:rPr>
        <w:t>掌握</w:t>
      </w:r>
      <w:r w:rsidRPr="00AD476C">
        <w:rPr>
          <w:rFonts w:hAnsi="宋体" w:cs="宋体"/>
        </w:rPr>
        <w:t>健康场所建设</w:t>
      </w:r>
      <w:r w:rsidR="004572A3">
        <w:rPr>
          <w:rFonts w:hAnsi="宋体" w:cs="宋体" w:hint="eastAsia"/>
        </w:rPr>
        <w:t>。</w:t>
      </w:r>
    </w:p>
    <w:p w14:paraId="68E9E91F"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0A13E53"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6D23C18" w14:textId="77777777" w:rsidTr="00DD7B5F">
        <w:trPr>
          <w:jc w:val="center"/>
        </w:trPr>
        <w:tc>
          <w:tcPr>
            <w:tcW w:w="1302" w:type="dxa"/>
            <w:vAlign w:val="center"/>
          </w:tcPr>
          <w:p w14:paraId="74E0DDDA"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1ABDD0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94AE72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992910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5099376" w14:textId="77777777" w:rsidTr="00DD7B5F">
        <w:trPr>
          <w:jc w:val="center"/>
        </w:trPr>
        <w:tc>
          <w:tcPr>
            <w:tcW w:w="1302" w:type="dxa"/>
            <w:vMerge w:val="restart"/>
            <w:vAlign w:val="center"/>
          </w:tcPr>
          <w:p w14:paraId="4A581F1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1AD7BF0"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7788412" w14:textId="77777777" w:rsidR="00E05E8B" w:rsidRPr="00515C65" w:rsidRDefault="00515C65" w:rsidP="00515C65">
            <w:pPr>
              <w:pStyle w:val="a3"/>
              <w:spacing w:beforeLines="50" w:before="156" w:afterLines="50" w:after="156"/>
              <w:jc w:val="center"/>
              <w:rPr>
                <w:rFonts w:hAnsi="宋体" w:cs="宋体"/>
                <w:szCs w:val="21"/>
              </w:rPr>
            </w:pPr>
            <w:r w:rsidRPr="00515C65">
              <w:rPr>
                <w:rFonts w:hAnsi="宋体" w:cs="宋体" w:hint="eastAsia"/>
                <w:szCs w:val="21"/>
              </w:rPr>
              <w:t>第一章  绪论</w:t>
            </w:r>
          </w:p>
        </w:tc>
        <w:tc>
          <w:tcPr>
            <w:tcW w:w="2688" w:type="dxa"/>
            <w:vAlign w:val="center"/>
          </w:tcPr>
          <w:p w14:paraId="156F973C"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00AD476C">
              <w:rPr>
                <w:rFonts w:hAnsi="宋体" w:cs="宋体" w:hint="eastAsia"/>
              </w:rPr>
              <w:t>基本概念</w:t>
            </w:r>
          </w:p>
        </w:tc>
      </w:tr>
      <w:tr w:rsidR="00515C65" w14:paraId="04BBF13D" w14:textId="77777777" w:rsidTr="00DD7B5F">
        <w:trPr>
          <w:jc w:val="center"/>
        </w:trPr>
        <w:tc>
          <w:tcPr>
            <w:tcW w:w="1302" w:type="dxa"/>
            <w:vMerge/>
            <w:vAlign w:val="center"/>
          </w:tcPr>
          <w:p w14:paraId="0B6B1EB1"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2785137D" w14:textId="77777777" w:rsidR="00515C65" w:rsidRDefault="00515C65"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37497C2D" w14:textId="77777777" w:rsidR="00515C65" w:rsidRPr="00515C65" w:rsidRDefault="00515C65" w:rsidP="00515C65">
            <w:pPr>
              <w:pStyle w:val="a3"/>
              <w:spacing w:beforeLines="50" w:before="156" w:afterLines="50" w:after="156"/>
              <w:jc w:val="center"/>
              <w:rPr>
                <w:rFonts w:hAnsi="宋体" w:cs="宋体"/>
                <w:szCs w:val="21"/>
              </w:rPr>
            </w:pPr>
            <w:r w:rsidRPr="00515C65">
              <w:rPr>
                <w:rFonts w:hAnsi="宋体" w:cs="宋体" w:hint="eastAsia"/>
                <w:szCs w:val="21"/>
              </w:rPr>
              <w:t xml:space="preserve">第二章  </w:t>
            </w:r>
            <w:r w:rsidR="00AD476C" w:rsidRPr="00AD476C">
              <w:rPr>
                <w:rFonts w:hAnsi="宋体" w:cs="宋体"/>
                <w:szCs w:val="21"/>
              </w:rPr>
              <w:t>健康行为</w:t>
            </w:r>
          </w:p>
        </w:tc>
        <w:tc>
          <w:tcPr>
            <w:tcW w:w="2688" w:type="dxa"/>
            <w:vAlign w:val="center"/>
          </w:tcPr>
          <w:p w14:paraId="192D950E"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00AD476C">
              <w:rPr>
                <w:rFonts w:hAnsi="宋体" w:cs="宋体" w:hint="eastAsia"/>
              </w:rPr>
              <w:t>健康行为分类</w:t>
            </w:r>
            <w:r w:rsidR="008D2CDB">
              <w:rPr>
                <w:rFonts w:hAnsi="宋体" w:cs="宋体" w:hint="eastAsia"/>
              </w:rPr>
              <w:t>和指导</w:t>
            </w:r>
          </w:p>
        </w:tc>
      </w:tr>
      <w:tr w:rsidR="00E05E8B" w14:paraId="254251AE" w14:textId="77777777" w:rsidTr="00DD7B5F">
        <w:trPr>
          <w:jc w:val="center"/>
        </w:trPr>
        <w:tc>
          <w:tcPr>
            <w:tcW w:w="1302" w:type="dxa"/>
            <w:vMerge w:val="restart"/>
            <w:vAlign w:val="center"/>
          </w:tcPr>
          <w:p w14:paraId="392258A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5AFA793"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EBCB958" w14:textId="77777777" w:rsidR="00E05E8B"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第三章</w:t>
            </w:r>
            <w:r w:rsidRPr="00515C65">
              <w:rPr>
                <w:rFonts w:hAnsi="宋体" w:cs="宋体"/>
                <w:szCs w:val="21"/>
              </w:rPr>
              <w:t xml:space="preserve"> </w:t>
            </w:r>
            <w:r w:rsidR="00AD476C" w:rsidRPr="00AD476C">
              <w:rPr>
                <w:rFonts w:hAnsi="宋体" w:cs="宋体" w:hint="eastAsia"/>
                <w:szCs w:val="21"/>
              </w:rPr>
              <w:t>理性行动与计划行为</w:t>
            </w:r>
          </w:p>
        </w:tc>
        <w:tc>
          <w:tcPr>
            <w:tcW w:w="2688" w:type="dxa"/>
            <w:vAlign w:val="center"/>
          </w:tcPr>
          <w:p w14:paraId="591F6A6A"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008D2CDB">
              <w:rPr>
                <w:rFonts w:hAnsi="宋体" w:cs="宋体" w:hint="eastAsia"/>
              </w:rPr>
              <w:t>和应用该理论，设计干预措施</w:t>
            </w:r>
          </w:p>
        </w:tc>
      </w:tr>
      <w:tr w:rsidR="00515C65" w14:paraId="604CE126" w14:textId="77777777" w:rsidTr="00DD7B5F">
        <w:trPr>
          <w:jc w:val="center"/>
        </w:trPr>
        <w:tc>
          <w:tcPr>
            <w:tcW w:w="1302" w:type="dxa"/>
            <w:vMerge/>
            <w:vAlign w:val="center"/>
          </w:tcPr>
          <w:p w14:paraId="7C444CA2"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633CED8B"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3371CFBA" w14:textId="77777777" w:rsidR="00515C65" w:rsidRPr="00515C65" w:rsidRDefault="00AD476C" w:rsidP="00DD7B5F">
            <w:pPr>
              <w:pStyle w:val="a3"/>
              <w:spacing w:beforeLines="50" w:before="156" w:afterLines="50" w:after="156"/>
              <w:jc w:val="center"/>
              <w:rPr>
                <w:rFonts w:hAnsi="宋体" w:cs="宋体"/>
                <w:szCs w:val="21"/>
              </w:rPr>
            </w:pPr>
            <w:r w:rsidRPr="00515C65">
              <w:rPr>
                <w:rFonts w:hAnsi="宋体" w:cs="宋体" w:hint="eastAsia"/>
                <w:szCs w:val="21"/>
              </w:rPr>
              <w:t>第</w:t>
            </w:r>
            <w:r w:rsidR="00515C65" w:rsidRPr="00515C65">
              <w:rPr>
                <w:rFonts w:hAnsi="宋体" w:cs="宋体" w:hint="eastAsia"/>
                <w:szCs w:val="21"/>
              </w:rPr>
              <w:t>四章</w:t>
            </w:r>
            <w:r>
              <w:rPr>
                <w:rFonts w:hAnsi="宋体" w:cs="宋体" w:hint="eastAsia"/>
                <w:szCs w:val="21"/>
              </w:rPr>
              <w:t xml:space="preserve"> </w:t>
            </w:r>
            <w:r w:rsidRPr="00AD476C">
              <w:rPr>
                <w:rFonts w:hAnsi="宋体" w:cs="宋体" w:hint="eastAsia"/>
                <w:szCs w:val="21"/>
              </w:rPr>
              <w:t>健康信念模式</w:t>
            </w:r>
          </w:p>
        </w:tc>
        <w:tc>
          <w:tcPr>
            <w:tcW w:w="2688" w:type="dxa"/>
            <w:vAlign w:val="center"/>
          </w:tcPr>
          <w:p w14:paraId="303AF16E" w14:textId="77777777" w:rsidR="00515C65"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515C65" w14:paraId="78CCA004" w14:textId="77777777" w:rsidTr="00DD7B5F">
        <w:trPr>
          <w:jc w:val="center"/>
        </w:trPr>
        <w:tc>
          <w:tcPr>
            <w:tcW w:w="1302" w:type="dxa"/>
            <w:vMerge/>
            <w:vAlign w:val="center"/>
          </w:tcPr>
          <w:p w14:paraId="006666FE"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7389DF3C"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0B45ED26"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第五章</w:t>
            </w:r>
            <w:r w:rsidR="00AD476C">
              <w:rPr>
                <w:rFonts w:hAnsi="宋体" w:cs="宋体" w:hint="eastAsia"/>
                <w:szCs w:val="21"/>
              </w:rPr>
              <w:t xml:space="preserve"> </w:t>
            </w:r>
            <w:r w:rsidR="00AD476C" w:rsidRPr="00AD476C">
              <w:rPr>
                <w:rFonts w:hAnsi="宋体" w:cs="宋体" w:hint="eastAsia"/>
                <w:szCs w:val="21"/>
              </w:rPr>
              <w:t>阶段变化理论</w:t>
            </w:r>
          </w:p>
        </w:tc>
        <w:tc>
          <w:tcPr>
            <w:tcW w:w="2688" w:type="dxa"/>
            <w:vAlign w:val="center"/>
          </w:tcPr>
          <w:p w14:paraId="14A77F55" w14:textId="77777777" w:rsidR="00515C65"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515C65" w14:paraId="009FAFA5" w14:textId="77777777" w:rsidTr="00DD7B5F">
        <w:trPr>
          <w:jc w:val="center"/>
        </w:trPr>
        <w:tc>
          <w:tcPr>
            <w:tcW w:w="1302" w:type="dxa"/>
            <w:vMerge/>
            <w:vAlign w:val="center"/>
          </w:tcPr>
          <w:p w14:paraId="5D23A5DF"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3B9F55EC"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6AB00683"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第六章</w:t>
            </w:r>
            <w:r w:rsidRPr="00515C65">
              <w:rPr>
                <w:rFonts w:hAnsi="宋体" w:cs="宋体"/>
                <w:szCs w:val="21"/>
              </w:rPr>
              <w:t xml:space="preserve"> </w:t>
            </w:r>
            <w:r w:rsidR="00AD476C" w:rsidRPr="00AD476C">
              <w:rPr>
                <w:rFonts w:hAnsi="宋体" w:cs="宋体" w:hint="eastAsia"/>
                <w:szCs w:val="21"/>
              </w:rPr>
              <w:t>社会认知理论</w:t>
            </w:r>
            <w:r w:rsidR="00AD476C">
              <w:rPr>
                <w:rFonts w:hAnsi="宋体" w:cs="宋体" w:hint="eastAsia"/>
                <w:szCs w:val="21"/>
              </w:rPr>
              <w:t>、</w:t>
            </w:r>
            <w:r w:rsidR="00AD476C" w:rsidRPr="00AD476C">
              <w:rPr>
                <w:rFonts w:hAnsi="宋体" w:cs="宋体" w:hint="eastAsia"/>
                <w:szCs w:val="21"/>
              </w:rPr>
              <w:t>第七</w:t>
            </w:r>
            <w:r w:rsidR="00AD476C">
              <w:rPr>
                <w:rFonts w:hAnsi="宋体" w:cs="宋体" w:hint="eastAsia"/>
                <w:szCs w:val="21"/>
              </w:rPr>
              <w:t>章</w:t>
            </w:r>
            <w:r w:rsidR="00AD476C" w:rsidRPr="00AD476C">
              <w:rPr>
                <w:rFonts w:hAnsi="宋体" w:cs="宋体"/>
                <w:szCs w:val="21"/>
              </w:rPr>
              <w:t xml:space="preserve"> 社会网络与社会支持</w:t>
            </w:r>
          </w:p>
        </w:tc>
        <w:tc>
          <w:tcPr>
            <w:tcW w:w="2688" w:type="dxa"/>
            <w:vAlign w:val="center"/>
          </w:tcPr>
          <w:p w14:paraId="7DF6D03D" w14:textId="77777777" w:rsidR="00515C65"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E05E8B" w14:paraId="63D8A18E" w14:textId="77777777" w:rsidTr="00DD7B5F">
        <w:trPr>
          <w:jc w:val="center"/>
        </w:trPr>
        <w:tc>
          <w:tcPr>
            <w:tcW w:w="1302" w:type="dxa"/>
            <w:vMerge/>
            <w:vAlign w:val="center"/>
          </w:tcPr>
          <w:p w14:paraId="09220D9C"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A70C3C8" w14:textId="77777777" w:rsidR="00E05E8B" w:rsidRDefault="00E05E8B" w:rsidP="00DD7B5F">
            <w:pPr>
              <w:pStyle w:val="a3"/>
              <w:spacing w:beforeLines="50" w:before="156" w:afterLines="50" w:after="156"/>
              <w:jc w:val="center"/>
              <w:rPr>
                <w:rFonts w:hAnsi="宋体" w:cs="宋体"/>
              </w:rPr>
            </w:pPr>
            <w:r>
              <w:rPr>
                <w:rFonts w:hAnsi="宋体" w:cs="宋体" w:hint="eastAsia"/>
              </w:rPr>
              <w:t>2.</w:t>
            </w:r>
            <w:r w:rsidR="00515C65">
              <w:rPr>
                <w:rFonts w:hAnsi="宋体" w:cs="宋体"/>
              </w:rPr>
              <w:t>5</w:t>
            </w:r>
          </w:p>
        </w:tc>
        <w:tc>
          <w:tcPr>
            <w:tcW w:w="3118" w:type="dxa"/>
            <w:vAlign w:val="center"/>
          </w:tcPr>
          <w:p w14:paraId="5313B825" w14:textId="77777777" w:rsidR="00AD476C" w:rsidRPr="00B6706A" w:rsidRDefault="00AD476C" w:rsidP="00AD476C">
            <w:pPr>
              <w:pStyle w:val="a3"/>
              <w:spacing w:beforeLines="50" w:before="156" w:afterLines="50" w:after="156"/>
              <w:ind w:firstLineChars="200" w:firstLine="420"/>
              <w:rPr>
                <w:rFonts w:hAnsi="宋体" w:cs="宋体"/>
              </w:rPr>
            </w:pPr>
            <w:r>
              <w:rPr>
                <w:rFonts w:hAnsi="宋体" w:cs="宋体" w:hint="eastAsia"/>
              </w:rPr>
              <w:t>第八章</w:t>
            </w:r>
            <w:r w:rsidRPr="00AD476C">
              <w:rPr>
                <w:rFonts w:hAnsi="宋体" w:cs="宋体"/>
              </w:rPr>
              <w:t>社区与组织机构改变理论</w:t>
            </w:r>
            <w:r>
              <w:rPr>
                <w:rFonts w:hAnsi="宋体" w:cs="宋体" w:hint="eastAsia"/>
              </w:rPr>
              <w:t>、第九章</w:t>
            </w:r>
            <w:r w:rsidRPr="00B6706A">
              <w:rPr>
                <w:rFonts w:hAnsi="宋体" w:cs="宋体" w:hint="eastAsia"/>
              </w:rPr>
              <w:t>创新扩散理论</w:t>
            </w:r>
            <w:r>
              <w:rPr>
                <w:rFonts w:hAnsi="宋体" w:cs="宋体" w:hint="eastAsia"/>
              </w:rPr>
              <w:t xml:space="preserve">、第十章 </w:t>
            </w:r>
            <w:r w:rsidRPr="00B6706A">
              <w:rPr>
                <w:rFonts w:hAnsi="宋体" w:cs="宋体" w:hint="eastAsia"/>
              </w:rPr>
              <w:t>社会营销</w:t>
            </w:r>
          </w:p>
          <w:p w14:paraId="368C35A3" w14:textId="77777777" w:rsidR="00E05E8B" w:rsidRPr="00AD476C" w:rsidRDefault="00E05E8B" w:rsidP="00DD7B5F">
            <w:pPr>
              <w:pStyle w:val="a3"/>
              <w:spacing w:beforeLines="50" w:before="156" w:afterLines="50" w:after="156"/>
              <w:jc w:val="center"/>
              <w:rPr>
                <w:rFonts w:hAnsi="宋体" w:cs="宋体"/>
                <w:szCs w:val="21"/>
              </w:rPr>
            </w:pPr>
          </w:p>
        </w:tc>
        <w:tc>
          <w:tcPr>
            <w:tcW w:w="2688" w:type="dxa"/>
            <w:vAlign w:val="center"/>
          </w:tcPr>
          <w:p w14:paraId="3BF29205" w14:textId="77777777" w:rsidR="00E05E8B"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和应用这些理论，设计干预措施</w:t>
            </w:r>
          </w:p>
        </w:tc>
      </w:tr>
      <w:tr w:rsidR="00AD476C" w14:paraId="5E1B863B" w14:textId="77777777" w:rsidTr="00AD476C">
        <w:trPr>
          <w:jc w:val="center"/>
        </w:trPr>
        <w:tc>
          <w:tcPr>
            <w:tcW w:w="1302" w:type="dxa"/>
            <w:vMerge w:val="restart"/>
            <w:vAlign w:val="center"/>
          </w:tcPr>
          <w:p w14:paraId="08BAB954" w14:textId="77777777" w:rsidR="00AD476C" w:rsidRDefault="00AD476C" w:rsidP="00AD476C">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7E647ED7" w14:textId="77777777" w:rsidR="00AD476C" w:rsidRDefault="00AD476C" w:rsidP="00DD7B5F">
            <w:pPr>
              <w:pStyle w:val="a3"/>
              <w:spacing w:beforeLines="50" w:before="156" w:afterLines="50" w:after="156"/>
              <w:jc w:val="center"/>
              <w:rPr>
                <w:rFonts w:hAnsi="宋体" w:cs="宋体"/>
              </w:rPr>
            </w:pPr>
            <w:r>
              <w:rPr>
                <w:rFonts w:hAnsi="宋体" w:cs="宋体"/>
                <w:szCs w:val="21"/>
              </w:rPr>
              <w:t>3</w:t>
            </w:r>
            <w:r>
              <w:rPr>
                <w:rFonts w:hAnsi="宋体" w:cs="宋体" w:hint="eastAsia"/>
                <w:szCs w:val="21"/>
              </w:rPr>
              <w:t>.</w:t>
            </w:r>
            <w:r>
              <w:rPr>
                <w:rFonts w:hAnsi="宋体" w:cs="宋体"/>
                <w:szCs w:val="21"/>
              </w:rPr>
              <w:t>1</w:t>
            </w:r>
          </w:p>
        </w:tc>
        <w:tc>
          <w:tcPr>
            <w:tcW w:w="3118" w:type="dxa"/>
            <w:vAlign w:val="center"/>
          </w:tcPr>
          <w:p w14:paraId="7062E834" w14:textId="77777777" w:rsidR="00AD476C" w:rsidRPr="00515C65" w:rsidRDefault="00AD476C" w:rsidP="00DD7B5F">
            <w:pPr>
              <w:pStyle w:val="a3"/>
              <w:spacing w:beforeLines="50" w:before="156" w:afterLines="50" w:after="156"/>
              <w:jc w:val="center"/>
              <w:rPr>
                <w:rFonts w:hAnsi="宋体" w:cs="宋体"/>
                <w:szCs w:val="21"/>
              </w:rPr>
            </w:pPr>
            <w:r w:rsidRPr="00515C65">
              <w:rPr>
                <w:rFonts w:hAnsi="宋体" w:cs="宋体" w:hint="eastAsia"/>
                <w:szCs w:val="21"/>
              </w:rPr>
              <w:t>第十一章</w:t>
            </w:r>
            <w:r w:rsidRPr="00AD476C">
              <w:rPr>
                <w:rFonts w:hAnsi="宋体" w:cs="宋体" w:hint="eastAsia"/>
              </w:rPr>
              <w:t>健康教育与健康促进项目的设计、实施与评价</w:t>
            </w:r>
          </w:p>
        </w:tc>
        <w:tc>
          <w:tcPr>
            <w:tcW w:w="2688" w:type="dxa"/>
            <w:vAlign w:val="center"/>
          </w:tcPr>
          <w:p w14:paraId="1D72F486" w14:textId="77777777" w:rsidR="00AD476C"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AD476C" w14:paraId="365F697A" w14:textId="77777777" w:rsidTr="00DD7B5F">
        <w:trPr>
          <w:jc w:val="center"/>
        </w:trPr>
        <w:tc>
          <w:tcPr>
            <w:tcW w:w="1302" w:type="dxa"/>
            <w:vMerge/>
            <w:vAlign w:val="center"/>
          </w:tcPr>
          <w:p w14:paraId="60F95F32" w14:textId="77777777" w:rsidR="00AD476C" w:rsidRDefault="00AD476C" w:rsidP="00DD7B5F">
            <w:pPr>
              <w:pStyle w:val="a3"/>
              <w:spacing w:beforeLines="50" w:before="156" w:afterLines="50" w:after="156"/>
              <w:jc w:val="center"/>
              <w:rPr>
                <w:rFonts w:hAnsi="宋体" w:cs="宋体"/>
                <w:szCs w:val="21"/>
              </w:rPr>
            </w:pPr>
          </w:p>
        </w:tc>
        <w:tc>
          <w:tcPr>
            <w:tcW w:w="1959" w:type="dxa"/>
            <w:vAlign w:val="center"/>
          </w:tcPr>
          <w:p w14:paraId="59C5F23B" w14:textId="77777777" w:rsidR="00AD476C" w:rsidRDefault="00AD476C"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19EA9EF2" w14:textId="77777777" w:rsidR="00AD476C" w:rsidRPr="00515C65" w:rsidRDefault="00AD476C" w:rsidP="00DD7B5F">
            <w:pPr>
              <w:pStyle w:val="a3"/>
              <w:spacing w:beforeLines="50" w:before="156" w:afterLines="50" w:after="156"/>
              <w:jc w:val="center"/>
              <w:rPr>
                <w:rFonts w:hAnsi="宋体" w:cs="宋体"/>
                <w:szCs w:val="21"/>
              </w:rPr>
            </w:pPr>
            <w:r>
              <w:rPr>
                <w:rFonts w:hAnsi="宋体" w:cs="宋体" w:hint="eastAsia"/>
                <w:szCs w:val="21"/>
              </w:rPr>
              <w:t>第</w:t>
            </w:r>
            <w:r w:rsidRPr="00515C65">
              <w:rPr>
                <w:rFonts w:hAnsi="宋体" w:cs="宋体" w:hint="eastAsia"/>
                <w:szCs w:val="21"/>
              </w:rPr>
              <w:t>十二章</w:t>
            </w:r>
            <w:r>
              <w:rPr>
                <w:rFonts w:hAnsi="宋体" w:cs="宋体" w:hint="eastAsia"/>
                <w:szCs w:val="21"/>
              </w:rPr>
              <w:t xml:space="preserve"> </w:t>
            </w:r>
            <w:r w:rsidRPr="00AD476C">
              <w:rPr>
                <w:rFonts w:hAnsi="宋体" w:cs="宋体" w:hint="eastAsia"/>
              </w:rPr>
              <w:t>健康传播方法与</w:t>
            </w:r>
            <w:r>
              <w:rPr>
                <w:rFonts w:hAnsi="宋体" w:cs="宋体" w:hint="eastAsia"/>
              </w:rPr>
              <w:t>技术</w:t>
            </w:r>
          </w:p>
        </w:tc>
        <w:tc>
          <w:tcPr>
            <w:tcW w:w="2688" w:type="dxa"/>
            <w:vAlign w:val="center"/>
          </w:tcPr>
          <w:p w14:paraId="58E077C3" w14:textId="77777777" w:rsidR="00AD476C"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w:t>
            </w:r>
            <w:r w:rsidRPr="00AD476C">
              <w:rPr>
                <w:rFonts w:hAnsi="宋体" w:cs="宋体" w:hint="eastAsia"/>
              </w:rPr>
              <w:t>健康传播方法与</w:t>
            </w:r>
            <w:r>
              <w:rPr>
                <w:rFonts w:hAnsi="宋体" w:cs="宋体" w:hint="eastAsia"/>
              </w:rPr>
              <w:t>技术，设计干预措施</w:t>
            </w:r>
          </w:p>
        </w:tc>
      </w:tr>
      <w:tr w:rsidR="00AD476C" w14:paraId="17199D62" w14:textId="77777777" w:rsidTr="00DD7B5F">
        <w:trPr>
          <w:jc w:val="center"/>
        </w:trPr>
        <w:tc>
          <w:tcPr>
            <w:tcW w:w="1302" w:type="dxa"/>
            <w:vMerge/>
            <w:vAlign w:val="center"/>
          </w:tcPr>
          <w:p w14:paraId="055E4DE8" w14:textId="77777777" w:rsidR="00AD476C" w:rsidRDefault="00AD476C" w:rsidP="00DD7B5F">
            <w:pPr>
              <w:pStyle w:val="a3"/>
              <w:spacing w:beforeLines="50" w:before="156" w:afterLines="50" w:after="156"/>
              <w:jc w:val="center"/>
              <w:rPr>
                <w:rFonts w:hAnsi="宋体" w:cs="宋体"/>
                <w:szCs w:val="21"/>
              </w:rPr>
            </w:pPr>
          </w:p>
        </w:tc>
        <w:tc>
          <w:tcPr>
            <w:tcW w:w="1959" w:type="dxa"/>
            <w:vAlign w:val="center"/>
          </w:tcPr>
          <w:p w14:paraId="0DDF75EE" w14:textId="77777777" w:rsidR="00AD476C" w:rsidRDefault="00AD476C"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50BBEB39" w14:textId="77777777" w:rsidR="00AD476C" w:rsidRPr="00515C65" w:rsidRDefault="00AD476C" w:rsidP="00DD7B5F">
            <w:pPr>
              <w:pStyle w:val="a3"/>
              <w:spacing w:beforeLines="50" w:before="156" w:afterLines="50" w:after="156"/>
              <w:jc w:val="center"/>
              <w:rPr>
                <w:rFonts w:hAnsi="宋体" w:cs="宋体"/>
                <w:szCs w:val="21"/>
              </w:rPr>
            </w:pPr>
            <w:r>
              <w:rPr>
                <w:rFonts w:hAnsi="宋体" w:cs="宋体" w:hint="eastAsia"/>
              </w:rPr>
              <w:t xml:space="preserve">第十三章 </w:t>
            </w:r>
            <w:r w:rsidRPr="00AD476C">
              <w:rPr>
                <w:rFonts w:hAnsi="宋体" w:cs="宋体" w:hint="eastAsia"/>
              </w:rPr>
              <w:t>健康教育教学活动的设计与评价</w:t>
            </w:r>
          </w:p>
        </w:tc>
        <w:tc>
          <w:tcPr>
            <w:tcW w:w="2688" w:type="dxa"/>
            <w:vAlign w:val="center"/>
          </w:tcPr>
          <w:p w14:paraId="543BD9A6" w14:textId="77777777" w:rsidR="00AD476C"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w:t>
            </w:r>
            <w:r w:rsidRPr="00AD476C">
              <w:rPr>
                <w:rFonts w:hAnsi="宋体" w:cs="宋体" w:hint="eastAsia"/>
              </w:rPr>
              <w:t>健康教育教学活动的设计与评价</w:t>
            </w:r>
            <w:r>
              <w:rPr>
                <w:rFonts w:hAnsi="宋体" w:cs="宋体" w:hint="eastAsia"/>
              </w:rPr>
              <w:t>，设计干预措施</w:t>
            </w:r>
          </w:p>
        </w:tc>
      </w:tr>
      <w:tr w:rsidR="00AD476C" w14:paraId="71304E8E" w14:textId="77777777" w:rsidTr="00DD7B5F">
        <w:trPr>
          <w:jc w:val="center"/>
        </w:trPr>
        <w:tc>
          <w:tcPr>
            <w:tcW w:w="1302" w:type="dxa"/>
            <w:vMerge/>
            <w:vAlign w:val="center"/>
          </w:tcPr>
          <w:p w14:paraId="4CB7778A" w14:textId="77777777" w:rsidR="00AD476C" w:rsidRDefault="00AD476C" w:rsidP="00DD7B5F">
            <w:pPr>
              <w:pStyle w:val="a3"/>
              <w:spacing w:beforeLines="50" w:before="156" w:afterLines="50" w:after="156"/>
              <w:jc w:val="center"/>
              <w:rPr>
                <w:rFonts w:hAnsi="宋体" w:cs="宋体"/>
                <w:szCs w:val="21"/>
              </w:rPr>
            </w:pPr>
          </w:p>
        </w:tc>
        <w:tc>
          <w:tcPr>
            <w:tcW w:w="1959" w:type="dxa"/>
            <w:vAlign w:val="center"/>
          </w:tcPr>
          <w:p w14:paraId="3571D927" w14:textId="77777777" w:rsidR="00AD476C" w:rsidRDefault="00AD476C"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w:t>
            </w:r>
            <w:r>
              <w:rPr>
                <w:rFonts w:hAnsi="宋体" w:cs="宋体" w:hint="eastAsia"/>
                <w:szCs w:val="21"/>
              </w:rPr>
              <w:t>4</w:t>
            </w:r>
          </w:p>
        </w:tc>
        <w:tc>
          <w:tcPr>
            <w:tcW w:w="3118" w:type="dxa"/>
            <w:vAlign w:val="center"/>
          </w:tcPr>
          <w:p w14:paraId="6BA475D9" w14:textId="77777777" w:rsidR="00AD476C" w:rsidRPr="00515C65" w:rsidRDefault="00AD476C" w:rsidP="00DD7B5F">
            <w:pPr>
              <w:pStyle w:val="a3"/>
              <w:spacing w:beforeLines="50" w:before="156" w:afterLines="50" w:after="156"/>
              <w:jc w:val="center"/>
              <w:rPr>
                <w:rFonts w:hAnsi="宋体" w:cs="宋体"/>
                <w:szCs w:val="21"/>
              </w:rPr>
            </w:pPr>
            <w:r>
              <w:rPr>
                <w:rFonts w:hAnsi="宋体" w:cs="宋体" w:hint="eastAsia"/>
              </w:rPr>
              <w:t xml:space="preserve">第十四章 </w:t>
            </w:r>
            <w:r w:rsidRPr="00AD476C">
              <w:rPr>
                <w:rFonts w:hAnsi="宋体" w:cs="宋体"/>
              </w:rPr>
              <w:t>健康场所建设</w:t>
            </w:r>
          </w:p>
        </w:tc>
        <w:tc>
          <w:tcPr>
            <w:tcW w:w="2688" w:type="dxa"/>
            <w:vAlign w:val="center"/>
          </w:tcPr>
          <w:p w14:paraId="1F49E704" w14:textId="77777777" w:rsidR="00AD476C" w:rsidRPr="004025B4" w:rsidRDefault="008D2CDB" w:rsidP="00DD7B5F">
            <w:pPr>
              <w:pStyle w:val="a3"/>
              <w:spacing w:beforeLines="50" w:before="156" w:afterLines="50" w:after="156"/>
              <w:jc w:val="center"/>
              <w:rPr>
                <w:rFonts w:hAnsi="宋体" w:cs="宋体"/>
              </w:rPr>
            </w:pPr>
            <w:r w:rsidRPr="004025B4">
              <w:rPr>
                <w:rFonts w:hAnsi="宋体" w:cs="宋体" w:hint="eastAsia"/>
              </w:rPr>
              <w:t>学生能够</w:t>
            </w:r>
            <w:r>
              <w:rPr>
                <w:rFonts w:hAnsi="宋体" w:cs="宋体" w:hint="eastAsia"/>
              </w:rPr>
              <w:t>掌握</w:t>
            </w:r>
            <w:r w:rsidRPr="00AD476C">
              <w:rPr>
                <w:rFonts w:hAnsi="宋体" w:cs="宋体"/>
              </w:rPr>
              <w:t>健康场所建设</w:t>
            </w:r>
            <w:r>
              <w:rPr>
                <w:rFonts w:hAnsi="宋体" w:cs="宋体" w:hint="eastAsia"/>
              </w:rPr>
              <w:t>的建设内容</w:t>
            </w:r>
          </w:p>
        </w:tc>
      </w:tr>
    </w:tbl>
    <w:p w14:paraId="65429013" w14:textId="77777777" w:rsidR="00DF0B94" w:rsidRDefault="00DF0B94">
      <w:pPr>
        <w:ind w:firstLine="420"/>
      </w:pPr>
    </w:p>
    <w:p w14:paraId="459E17B9" w14:textId="018FDA21" w:rsidR="00C00798" w:rsidRPr="007C62ED" w:rsidRDefault="00EB0107" w:rsidP="00DD7B5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w:t>
      </w:r>
      <w:r w:rsidR="007C62ED" w:rsidRPr="007C62ED">
        <w:rPr>
          <w:rFonts w:ascii="黑体" w:eastAsia="黑体" w:hAnsi="黑体" w:hint="eastAsia"/>
          <w:b/>
          <w:sz w:val="28"/>
          <w:szCs w:val="28"/>
        </w:rPr>
        <w:t>、教学内容</w:t>
      </w:r>
    </w:p>
    <w:p w14:paraId="5D00E07C"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E47C4D" w:rsidRPr="00E47C4D">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05B0CB71" w14:textId="77777777" w:rsidR="00E47C4D"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bookmarkStart w:id="1" w:name="_Hlk76550836"/>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A797215" w14:textId="77777777" w:rsidR="00DF0B94" w:rsidRPr="009947B7" w:rsidRDefault="0005436D" w:rsidP="009947B7">
      <w:pPr>
        <w:widowControl/>
        <w:tabs>
          <w:tab w:val="num" w:pos="720"/>
        </w:tabs>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掌握人类行为及行为发展的基本特点及与健康教育的关系； 健康行为与健康相关行为的概念、分类及其主要特点。</w:t>
      </w:r>
    </w:p>
    <w:p w14:paraId="501A8D22" w14:textId="77777777" w:rsidR="00DF0B94" w:rsidRPr="009947B7" w:rsidRDefault="0005436D" w:rsidP="009947B7">
      <w:pPr>
        <w:widowControl/>
        <w:tabs>
          <w:tab w:val="num" w:pos="720"/>
        </w:tabs>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熟悉人类行为的主要影响因素及其健康教育学意义。</w:t>
      </w:r>
    </w:p>
    <w:p w14:paraId="25A534B5" w14:textId="77777777" w:rsidR="00E47C4D"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 xml:space="preserve"> </w:t>
      </w:r>
      <w:r w:rsidR="002A7568" w:rsidRPr="00313A87">
        <w:rPr>
          <w:rFonts w:ascii="宋体" w:eastAsia="宋体" w:hAnsi="宋体" w:cs="TimesNewRomanPSMT"/>
          <w:color w:val="000000"/>
          <w:kern w:val="0"/>
          <w:szCs w:val="21"/>
        </w:rPr>
        <w:t>2.</w:t>
      </w:r>
      <w:r w:rsidR="002A7568" w:rsidRPr="00313A87">
        <w:rPr>
          <w:rFonts w:ascii="宋体" w:eastAsia="宋体" w:hAnsi="宋体" w:cs="宋体" w:hint="eastAsia"/>
          <w:color w:val="000000"/>
          <w:kern w:val="0"/>
          <w:szCs w:val="21"/>
        </w:rPr>
        <w:t>教学重难点</w:t>
      </w:r>
    </w:p>
    <w:p w14:paraId="4DE3D80C" w14:textId="77777777" w:rsidR="002A7568" w:rsidRPr="00E47C4D"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健康行为生态学模型及行为干预策略</w:t>
      </w:r>
      <w:r w:rsidR="00E47C4D" w:rsidRPr="00E47C4D">
        <w:rPr>
          <w:rFonts w:ascii="宋体" w:eastAsia="宋体" w:hAnsi="宋体"/>
          <w:szCs w:val="21"/>
        </w:rPr>
        <w:t>；</w:t>
      </w:r>
    </w:p>
    <w:p w14:paraId="38E42B76"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464254F"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行为、人类行为及行为发展的基本概念和特点</w:t>
      </w:r>
    </w:p>
    <w:p w14:paraId="30F82091"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szCs w:val="21"/>
        </w:rPr>
        <w:t>健康行为与健康相关行为的概念、分类及各类的主要特点</w:t>
      </w:r>
    </w:p>
    <w:p w14:paraId="3A061E7D"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szCs w:val="21"/>
        </w:rPr>
        <w:t>人类行为的主要影响因素及健康教育学意义</w:t>
      </w:r>
    </w:p>
    <w:p w14:paraId="17CC63A6"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szCs w:val="21"/>
        </w:rPr>
        <w:t>健康行为生态学模型及基于生态学模型的行为干预策略</w:t>
      </w:r>
    </w:p>
    <w:p w14:paraId="1717A0AA" w14:textId="77777777" w:rsidR="002A7568" w:rsidRDefault="002A7568"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7B4692"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44EF3FB"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bookmarkEnd w:id="1"/>
    <w:p w14:paraId="33F2ACB7" w14:textId="77777777" w:rsidR="00FC24B5" w:rsidRPr="00313A87" w:rsidRDefault="00E47C4D"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7FD8C739"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894182">
        <w:rPr>
          <w:rFonts w:ascii="黑体" w:eastAsia="黑体" w:hAnsi="黑体" w:cs="Times New Roman" w:hint="eastAsia"/>
          <w:b/>
          <w:bCs/>
          <w:sz w:val="24"/>
          <w:szCs w:val="24"/>
        </w:rPr>
        <w:t xml:space="preserve"> 健康行为</w:t>
      </w:r>
    </w:p>
    <w:p w14:paraId="3A5FDCFE"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AADC123"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lastRenderedPageBreak/>
        <w:t>掌握健康教育学、健康教育以及健康促进的概念；</w:t>
      </w:r>
    </w:p>
    <w:p w14:paraId="46D70C6B"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重点：理解如下几种关系：行为与健康的关系、健康教育与增权的关系、健康教育与健康素养的关系、健康促进与健康共治的关系。</w:t>
      </w:r>
    </w:p>
    <w:p w14:paraId="43044142"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 xml:space="preserve"> </w:t>
      </w: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5485965"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增权、健康素养、以及健康共治的概念以及与健康教育和健康促进的关系。</w:t>
      </w:r>
    </w:p>
    <w:p w14:paraId="139A380F"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E654C0D"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健康教育学的定义及其研究的范围</w:t>
      </w:r>
    </w:p>
    <w:p w14:paraId="2F2355D5"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行为与健康的关系，以及学习健康教育学的意义</w:t>
      </w:r>
    </w:p>
    <w:p w14:paraId="79A08E50"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健康教育和健康促进的概念、内涵以及之间的关系</w:t>
      </w:r>
    </w:p>
    <w:p w14:paraId="1F808D46"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健康教育与健康促进中的增权、健康素养以及健康共治的概念</w:t>
      </w:r>
    </w:p>
    <w:p w14:paraId="21B873CC"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健康教育与健康促进的发展及展望</w:t>
      </w:r>
    </w:p>
    <w:p w14:paraId="3C3F29E2"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E369599" w14:textId="77777777" w:rsidR="009947B7" w:rsidRPr="00E47C4D" w:rsidRDefault="009947B7" w:rsidP="009947B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6F15E7E5" w14:textId="77777777" w:rsidR="009947B7" w:rsidRPr="00313A87" w:rsidRDefault="009947B7" w:rsidP="009947B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66E29D0" w14:textId="77777777" w:rsidR="00E47C4D" w:rsidRPr="00313A87" w:rsidRDefault="009947B7" w:rsidP="009947B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3B46E08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009947B7" w:rsidRPr="009947B7">
        <w:rPr>
          <w:rFonts w:ascii="黑体" w:eastAsia="黑体" w:hAnsi="黑体" w:cs="Times New Roman" w:hint="eastAsia"/>
          <w:b/>
          <w:bCs/>
          <w:sz w:val="24"/>
          <w:szCs w:val="24"/>
        </w:rPr>
        <w:t>理性行动与计划行为理论</w:t>
      </w:r>
    </w:p>
    <w:p w14:paraId="291FD42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51B092D"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掌握合理行动理论和计划行为理论的基本概念、理论框架和主要内容。</w:t>
      </w:r>
    </w:p>
    <w:p w14:paraId="393BECD9"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重点：熟悉整合行为模式和信息-动机-行为技能模式的理论框架和主要内容；合理行动理论、计划行为理论的区别和联系</w:t>
      </w:r>
    </w:p>
    <w:p w14:paraId="4AFA1114" w14:textId="77777777" w:rsidR="00E47C4D" w:rsidRDefault="00E47C4D"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66E1AB5" w14:textId="77777777" w:rsidR="00E47C4D"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合理行动理论和计划行为理论的应用</w:t>
      </w:r>
      <w:r w:rsidR="00E47C4D">
        <w:rPr>
          <w:rFonts w:ascii="宋体" w:eastAsia="宋体" w:hAnsi="宋体" w:cs="宋体" w:hint="eastAsia"/>
          <w:color w:val="000000"/>
          <w:kern w:val="0"/>
          <w:szCs w:val="21"/>
        </w:rPr>
        <w:t>。</w:t>
      </w:r>
    </w:p>
    <w:p w14:paraId="790387E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820715" w14:textId="77777777" w:rsidR="009947B7"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在个体水平的行为健康教育理论中，理性行动和计划行为理论已成功地应用于解释和预测大量的健康行为，并发展了一些有效行为改变的干预方式。他们认为个人动机（行为意向）是可能实施行为的决定因素。而个体行为意向又受到实施行为的态度和与行为有关的主观规范的影响。理性行动理论主要是用于解释具有高度意志控制个体的行为意向和行为。计划行为理论是理性行动理论的扩展理论，增加了感知行为控制变量，主要是解释具有较低意志控制个体的行为意向和行为。在计划行为理论的基础上，整合其他个体水平和人际间水平的行为理论的构成要素，提</w:t>
      </w:r>
      <w:r w:rsidRPr="009947B7">
        <w:rPr>
          <w:rFonts w:ascii="宋体" w:eastAsia="宋体" w:hAnsi="宋体" w:cs="宋体" w:hint="eastAsia"/>
          <w:color w:val="000000"/>
          <w:kern w:val="0"/>
          <w:szCs w:val="21"/>
        </w:rPr>
        <w:t>出知识和技能、行为特点、环境因素和习惯四个影响因素，形成了整合行为理论。目前应用广泛的是计划行为理论。</w:t>
      </w:r>
    </w:p>
    <w:p w14:paraId="725679D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A8CCBF9"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67A095F"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12C62302" w14:textId="77777777" w:rsidR="00E47C4D"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5639BE9F"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009947B7" w:rsidRPr="009947B7">
        <w:rPr>
          <w:rFonts w:ascii="黑体" w:eastAsia="黑体" w:hAnsi="黑体" w:cs="Times New Roman" w:hint="eastAsia"/>
          <w:b/>
          <w:bCs/>
          <w:sz w:val="24"/>
          <w:szCs w:val="24"/>
        </w:rPr>
        <w:t>健康信念模式</w:t>
      </w:r>
    </w:p>
    <w:p w14:paraId="0052AAC3"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E6DBBE0" w14:textId="77777777" w:rsidR="009947B7"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掌握健康信念模式的相关概念、基本框架</w:t>
      </w:r>
    </w:p>
    <w:p w14:paraId="52CD73B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EDC2425"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健康信念模式的框架发展及实践与应用</w:t>
      </w:r>
    </w:p>
    <w:p w14:paraId="4E6366E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6705083"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本章主要讲述了健康信念模式产生的背景、相关概念、基本框架和框架的扩展以及模式的实践与应用。健康信念模式作为第一个最有名的、应用最为广泛的解释个体健康行为的理论模型。模式自形成以来，经过几十年的实践与发展形成了国内外公认的基本概念和框架。对感知到的威胁和益处和障碍、行为线索、自我效能及社会心理因素等，几乎涵盖了影响行为改变的所有个人因素，对个体行为的发生具有较好的预测性，不仅被用于解释各种健康行为的变化和维持，也成为指导干预、促进健康行为形成的重要理论框架。尽管对该模式的结构、解释力、预测能力、模型的外部效度等都存在一定的争论，但是其应用价值被多方面实践所证实。</w:t>
      </w:r>
    </w:p>
    <w:p w14:paraId="2DCD9732"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32E1854"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A682D13"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961495"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3DA07A6F"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215E09">
        <w:rPr>
          <w:rFonts w:ascii="黑体" w:eastAsia="黑体" w:hAnsi="黑体" w:cs="Times New Roman"/>
          <w:b/>
          <w:sz w:val="24"/>
          <w:szCs w:val="24"/>
        </w:rPr>
        <w:t xml:space="preserve"> </w:t>
      </w:r>
      <w:r w:rsidR="009947B7" w:rsidRPr="009947B7">
        <w:rPr>
          <w:rFonts w:ascii="黑体" w:eastAsia="黑体" w:hAnsi="黑体" w:cs="Times New Roman" w:hint="eastAsia"/>
          <w:b/>
          <w:bCs/>
          <w:sz w:val="24"/>
          <w:szCs w:val="24"/>
        </w:rPr>
        <w:t>阶段变化理论</w:t>
      </w:r>
    </w:p>
    <w:p w14:paraId="5085DA2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A0EDE3D"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掌握阶段变化理论的核心构成，包含的变化阶段及变化过程。</w:t>
      </w:r>
    </w:p>
    <w:p w14:paraId="67709C5B" w14:textId="77777777" w:rsidR="00E47C4D" w:rsidRPr="00215E09"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熟悉阶段变化理论中变化阶段和变化过程之间的关系、提出的假设前提</w:t>
      </w:r>
      <w:r>
        <w:rPr>
          <w:rFonts w:ascii="宋体" w:eastAsia="宋体" w:hAnsi="宋体" w:cs="宋体" w:hint="eastAsia"/>
          <w:color w:val="000000"/>
          <w:kern w:val="0"/>
          <w:szCs w:val="21"/>
        </w:rPr>
        <w:t>。</w:t>
      </w:r>
    </w:p>
    <w:p w14:paraId="662B32D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24B2007" w14:textId="77777777" w:rsidR="009947B7"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如何在实践中综合应用阶段变化理论；该理论的局限性及展望</w:t>
      </w:r>
    </w:p>
    <w:p w14:paraId="37187AEB"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130630F"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最有效的行为改变策略，就是在对的时间（变化阶段）做对的事情（采用符合该阶段的改变过程）。阶段变化理论针对行为的变化阶段，详细地分类并联系适当的改变过程。对阶段变化理论而言，行为不再只是一种外显可见的状态（健康信念模式所表现的行为多属此类），也不仅是单纯的行为意向（如理性行为理论所示）。</w:t>
      </w:r>
    </w:p>
    <w:p w14:paraId="7855208B"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在阶段变化理论中，行为是连续且可能不断反复变化的阶段所组成，对于健康教育或健康促进的干预计划设计，可以有更多的发挥和解释空间。</w:t>
      </w:r>
    </w:p>
    <w:p w14:paraId="74CE7C7D" w14:textId="77777777" w:rsidR="00E47C4D" w:rsidRDefault="00E47C4D"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308ABB53"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54138FE"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23439F2"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689FD24D"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18270E" w:rsidRPr="0018270E">
        <w:rPr>
          <w:rFonts w:ascii="黑体" w:eastAsia="黑体" w:hAnsi="黑体" w:cs="Times New Roman" w:hint="eastAsia"/>
          <w:b/>
          <w:bCs/>
          <w:sz w:val="24"/>
          <w:szCs w:val="24"/>
        </w:rPr>
        <w:t>社会认知理论</w:t>
      </w:r>
    </w:p>
    <w:p w14:paraId="5653C88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7420810"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掌握观察学习、替代性强化、自我效能、结果期望、目标设定与自我调控等概念。</w:t>
      </w:r>
    </w:p>
    <w:p w14:paraId="6B3C4027" w14:textId="77777777" w:rsidR="00364597" w:rsidRDefault="00364597" w:rsidP="00364597">
      <w:pPr>
        <w:widowControl/>
        <w:spacing w:beforeLines="50" w:before="156" w:afterLines="50" w:after="156"/>
        <w:ind w:leftChars="200" w:left="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理解知识类型、自我效能的特征、三元交互关系、社会认知理论的应用原则。</w:t>
      </w:r>
    </w:p>
    <w:p w14:paraId="0175F90E" w14:textId="77777777" w:rsidR="00E47C4D" w:rsidRDefault="00E47C4D" w:rsidP="00364597">
      <w:pPr>
        <w:widowControl/>
        <w:spacing w:beforeLines="50" w:before="156" w:afterLines="50" w:after="156"/>
        <w:ind w:leftChars="200"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5E03C52"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提升自我效能的方法、结果期望与结果预期的关系、社会结构性因素、三元交互关系、三层级实施模式。</w:t>
      </w:r>
    </w:p>
    <w:p w14:paraId="2676CC0A" w14:textId="77777777" w:rsidR="00E47C4D" w:rsidRPr="00215E09"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67E6E18"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社会认知理论是解释人类行为的系统的、综合的理论体系，试图解释人们为什么有某项特定行为以及如何干预该行为。它不仅提供了行为的个人层面的认知心理决定因素，更突出的方面是将我们对行为的关注拉伸到环境层面的远景视角，让我们看到行为背后的更深层因素，从而更深刻地揭示了个人与环境的关系。</w:t>
      </w:r>
    </w:p>
    <w:p w14:paraId="2B52515E"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其中，知识、自我效能、结果期望、目标形成与自我调控、社会结构性因素等五个内容是健康促进实践的核心内容并组成了比较完成的理论框架。</w:t>
      </w:r>
    </w:p>
    <w:p w14:paraId="10085F9D" w14:textId="77777777" w:rsid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学习社会认知理论会有一定难度，通过案例学习如何应用社会认知理论实践健康促进是很好的方式。</w:t>
      </w:r>
    </w:p>
    <w:p w14:paraId="2C48C30F" w14:textId="77777777" w:rsidR="00E47C4D" w:rsidRDefault="00E47C4D" w:rsidP="0036459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E6FD2B0"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2F2ABA4"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2AF763D"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3057DCD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6E4E88" w:rsidRPr="006E4E88">
        <w:rPr>
          <w:rFonts w:ascii="黑体" w:eastAsia="黑体" w:hAnsi="黑体" w:cs="Times New Roman" w:hint="eastAsia"/>
          <w:b/>
          <w:bCs/>
          <w:sz w:val="24"/>
          <w:szCs w:val="24"/>
        </w:rPr>
        <w:t>社会网络与社会支持</w:t>
      </w:r>
    </w:p>
    <w:p w14:paraId="35BF5C4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942D5AD" w14:textId="77777777" w:rsidR="006E4E88" w:rsidRDefault="00215E09" w:rsidP="006E4E88">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 xml:space="preserve">掌握  </w:t>
      </w:r>
      <w:r w:rsidR="006E4E88" w:rsidRPr="006E4E88">
        <w:rPr>
          <w:rFonts w:ascii="宋体" w:eastAsia="宋体" w:hAnsi="宋体" w:cs="宋体" w:hint="eastAsia"/>
          <w:color w:val="000000"/>
          <w:kern w:val="0"/>
          <w:szCs w:val="21"/>
        </w:rPr>
        <w:t>社会网络的概念及特征、社会支持的概念、社会网络的功能</w:t>
      </w:r>
    </w:p>
    <w:p w14:paraId="640BF9D4" w14:textId="77777777" w:rsidR="00E47C4D" w:rsidRDefault="00E47C4D" w:rsidP="006E4E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7C2BC2" w14:textId="77777777" w:rsidR="006E4E88" w:rsidRDefault="006E4E88" w:rsidP="00E47C4D">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社会网络及社会支持对健康的影响路径</w:t>
      </w:r>
    </w:p>
    <w:p w14:paraId="48A780F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D0BC5F1" w14:textId="77777777" w:rsidR="006E4E88" w:rsidRDefault="006E4E88" w:rsidP="00E47C4D">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现实生活中我们每个人都与其他人有着各种各样的联系，而且这种彼此间复杂的联系形成的社会网络，对我们的行为和健康会产生重要的影响。本章阐明了社会网络与社会支</w:t>
      </w:r>
      <w:r w:rsidRPr="006E4E88">
        <w:rPr>
          <w:rFonts w:ascii="宋体" w:eastAsia="宋体" w:hAnsi="宋体" w:cs="宋体" w:hint="eastAsia"/>
          <w:color w:val="000000"/>
          <w:kern w:val="0"/>
          <w:szCs w:val="21"/>
        </w:rPr>
        <w:lastRenderedPageBreak/>
        <w:t>持对健康及健康行为的作用机制，以及如何利用社会网络和社会支持制订有效的健康促进干预措施。通过实例研究提示：要运用社会网络和社会支持理论开展干预性研究，健康教育与健康促进研究者必须首先回答：什么时候由谁提供什么样的社会支持（</w:t>
      </w:r>
      <w:r w:rsidRPr="006E4E88">
        <w:rPr>
          <w:rFonts w:ascii="宋体" w:eastAsia="宋体" w:hAnsi="宋体" w:cs="宋体"/>
          <w:color w:val="000000"/>
          <w:kern w:val="0"/>
          <w:szCs w:val="21"/>
        </w:rPr>
        <w:t>Who should provide What to whom and When）。</w:t>
      </w:r>
    </w:p>
    <w:p w14:paraId="27B5A79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EEA0032"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721689E7"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5B559FA"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7949BDC8"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215E09">
        <w:rPr>
          <w:rFonts w:ascii="黑体" w:eastAsia="黑体" w:hAnsi="黑体" w:cs="Times New Roman"/>
          <w:b/>
          <w:sz w:val="24"/>
          <w:szCs w:val="24"/>
        </w:rPr>
        <w:t xml:space="preserve"> </w:t>
      </w:r>
      <w:r w:rsidR="006E4E88" w:rsidRPr="006E4E88">
        <w:rPr>
          <w:rFonts w:ascii="黑体" w:eastAsia="黑体" w:hAnsi="黑体" w:cs="Times New Roman" w:hint="eastAsia"/>
          <w:b/>
          <w:bCs/>
          <w:sz w:val="24"/>
          <w:szCs w:val="24"/>
        </w:rPr>
        <w:t>社区与组织机构改变理论</w:t>
      </w:r>
    </w:p>
    <w:p w14:paraId="1D02AC6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A9D945D"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掌握社区组织的定义，社区组织理论和组织机构改变理论的关键概念。</w:t>
      </w:r>
    </w:p>
    <w:p w14:paraId="5A516131" w14:textId="77777777" w:rsidR="00E47C4D"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color w:val="000000"/>
          <w:kern w:val="0"/>
          <w:szCs w:val="21"/>
        </w:rPr>
        <w:t>重点：熟悉社区组织理论模型的分类和实施步骤，几种常见组织机构改变理论 （组织阶段改变理论、组织发展理论和组织间关系理论）的主要框架。</w:t>
      </w:r>
    </w:p>
    <w:p w14:paraId="7F0A717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EB09656"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社区与组织机构改变理论在健康促进实践中的应用。</w:t>
      </w:r>
    </w:p>
    <w:p w14:paraId="6784377C" w14:textId="77777777" w:rsidR="00E47C4D" w:rsidRDefault="00E47C4D" w:rsidP="00215E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6516C82"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 xml:space="preserve">社区与组织机构改变已经成为健康促进与社会行为科学领域中非常重要的理论体系内容，虽然提出比较早，但是仍未发展成熟。健康教育工作者需要了解并掌握现有理论的核心精神，在实践中借鉴多学科的技能和方法，帮助社区识别需要优先解决的健康问题，制定共同目标，提出实现社区增权、组织变革和社区能力提高的策略，动员各方资源，提升合作活动，促进健康教育与健康促进目标的实现。 </w:t>
      </w:r>
    </w:p>
    <w:p w14:paraId="0CBC969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9EAC147"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7E059C21"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84387F0" w14:textId="77777777" w:rsidR="00E47C4D" w:rsidRDefault="00E47C4D" w:rsidP="006E4E8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11C2D609"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6E4E88" w:rsidRPr="006E4E88">
        <w:rPr>
          <w:rFonts w:ascii="黑体" w:eastAsia="黑体" w:hAnsi="黑体" w:cs="Times New Roman" w:hint="eastAsia"/>
          <w:b/>
          <w:bCs/>
          <w:sz w:val="24"/>
          <w:szCs w:val="24"/>
        </w:rPr>
        <w:t>创新扩散理论</w:t>
      </w:r>
    </w:p>
    <w:p w14:paraId="7A99D48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A7C621D" w14:textId="77777777" w:rsidR="00E47C4D" w:rsidRPr="00220D85" w:rsidRDefault="00220D85" w:rsidP="006E4E88">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006E4E88" w:rsidRPr="006E4E88">
        <w:rPr>
          <w:rFonts w:ascii="宋体" w:eastAsia="宋体" w:hAnsi="宋体" w:cs="宋体" w:hint="eastAsia"/>
          <w:color w:val="000000"/>
          <w:kern w:val="0"/>
          <w:szCs w:val="21"/>
        </w:rPr>
        <w:t>创新扩散理论的概念及四要素、创新扩散的过程、面对创新人们呈现的不同反应类型。</w:t>
      </w:r>
    </w:p>
    <w:p w14:paraId="10CCEF9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11053D7"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影响创新扩散过程的创新特征、创新扩散理论的S形曲线。</w:t>
      </w:r>
    </w:p>
    <w:p w14:paraId="0A6D2CBC"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59E2AB" w14:textId="77777777" w:rsidR="006E4E88" w:rsidRDefault="006E4E88" w:rsidP="00E47C4D">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lastRenderedPageBreak/>
        <w:t>创新扩散理论阐述了一项创新如何在一个社会系统中扩散，并逐渐为社会系统成员所了解和采纳的过程。健康促进的创新可以发生在个体层面，也可以发生在组织和社区层面。一项创新在人群中的扩散主要取决于三方面的变量：创新本身的特性；目标人群的特点；传播策略、渠道和方法。要获得有效的创新和成功的扩散可综合采取多种策略，如关注先驱者及潜在的早期接受者，识别创新本身能够影响扩散的因素，考虑可能的障碍，从而有效设计和实施项目的传播信息；在创新扩散的过程中尽可能凸现其优势而减少其副作用，从而提高创新的社会接受程度；并通过综合运用大众传媒以及人际网络的传播方式来影响公众的意识。</w:t>
      </w:r>
    </w:p>
    <w:p w14:paraId="285980B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CAB5747"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4400920"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7AACB4B"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7E45DEB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220D85">
        <w:rPr>
          <w:rFonts w:ascii="黑体" w:eastAsia="黑体" w:hAnsi="黑体" w:cs="Times New Roman"/>
          <w:b/>
          <w:sz w:val="24"/>
          <w:szCs w:val="24"/>
        </w:rPr>
        <w:t xml:space="preserve"> </w:t>
      </w:r>
      <w:r w:rsidR="006E4E88" w:rsidRPr="006E4E88">
        <w:rPr>
          <w:rFonts w:ascii="黑体" w:eastAsia="黑体" w:hAnsi="黑体" w:cs="Times New Roman" w:hint="eastAsia"/>
          <w:b/>
          <w:bCs/>
          <w:sz w:val="24"/>
          <w:szCs w:val="24"/>
        </w:rPr>
        <w:t>社会营销</w:t>
      </w:r>
    </w:p>
    <w:p w14:paraId="597D6CC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BC373A6" w14:textId="77777777" w:rsidR="00E47C4D" w:rsidRPr="00220D85" w:rsidRDefault="00220D85" w:rsidP="006E4E88">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006E4E88" w:rsidRPr="006E4E88">
        <w:rPr>
          <w:rFonts w:ascii="宋体" w:eastAsia="宋体" w:hAnsi="宋体" w:cs="宋体" w:hint="eastAsia"/>
          <w:color w:val="000000"/>
          <w:kern w:val="0"/>
          <w:szCs w:val="21"/>
        </w:rPr>
        <w:t>社会营销的基本概念及构成要素</w:t>
      </w:r>
      <w:r w:rsidR="006E4E88">
        <w:rPr>
          <w:rFonts w:ascii="宋体" w:eastAsia="宋体" w:hAnsi="宋体" w:cs="宋体" w:hint="eastAsia"/>
          <w:color w:val="000000"/>
          <w:kern w:val="0"/>
          <w:szCs w:val="21"/>
        </w:rPr>
        <w:t>和</w:t>
      </w:r>
      <w:r w:rsidR="006E4E88" w:rsidRPr="006E4E88">
        <w:rPr>
          <w:rFonts w:ascii="宋体" w:eastAsia="宋体" w:hAnsi="宋体" w:cs="宋体"/>
          <w:color w:val="000000"/>
          <w:kern w:val="0"/>
          <w:szCs w:val="21"/>
        </w:rPr>
        <w:t>社会营销计划的步骤</w:t>
      </w:r>
      <w:r w:rsidR="006E4E88">
        <w:rPr>
          <w:rFonts w:ascii="宋体" w:eastAsia="宋体" w:hAnsi="宋体" w:cs="宋体" w:hint="eastAsia"/>
          <w:color w:val="000000"/>
          <w:kern w:val="0"/>
          <w:szCs w:val="21"/>
        </w:rPr>
        <w:t>。</w:t>
      </w:r>
    </w:p>
    <w:p w14:paraId="5438813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C219FD" w14:textId="77777777" w:rsid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社会营销与市场营销及其他影响公众行为手段的区别</w:t>
      </w:r>
      <w:r>
        <w:rPr>
          <w:rFonts w:ascii="宋体" w:eastAsia="宋体" w:hAnsi="宋体" w:cs="宋体" w:hint="eastAsia"/>
          <w:color w:val="000000"/>
          <w:kern w:val="0"/>
          <w:szCs w:val="21"/>
        </w:rPr>
        <w:t>；</w:t>
      </w:r>
      <w:r w:rsidRPr="006E4E88">
        <w:rPr>
          <w:rFonts w:ascii="宋体" w:eastAsia="宋体" w:hAnsi="宋体" w:cs="宋体"/>
          <w:color w:val="000000"/>
          <w:kern w:val="0"/>
          <w:szCs w:val="21"/>
        </w:rPr>
        <w:t>社会营销在健康教育与健康促进领域的应用</w:t>
      </w:r>
    </w:p>
    <w:p w14:paraId="2F6BADD1" w14:textId="77777777" w:rsidR="00E47C4D" w:rsidRDefault="00E47C4D" w:rsidP="006E4E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0F7F986" w14:textId="77777777" w:rsidR="00E47C4D" w:rsidRPr="00220D85" w:rsidRDefault="006E4E88" w:rsidP="00220D85">
      <w:pPr>
        <w:spacing w:beforeLines="50" w:before="156" w:afterLines="50" w:after="156"/>
        <w:ind w:firstLineChars="200" w:firstLine="420"/>
        <w:rPr>
          <w:b/>
          <w:bCs/>
          <w:color w:val="000000"/>
          <w:szCs w:val="21"/>
        </w:rPr>
      </w:pPr>
      <w:r w:rsidRPr="006E4E88">
        <w:rPr>
          <w:rFonts w:ascii="宋体" w:eastAsia="宋体" w:hAnsi="宋体" w:cs="宋体" w:hint="eastAsia"/>
          <w:color w:val="000000"/>
          <w:kern w:val="0"/>
          <w:szCs w:val="21"/>
        </w:rPr>
        <w:t>社会营销自</w:t>
      </w:r>
      <w:r w:rsidRPr="006E4E88">
        <w:rPr>
          <w:rFonts w:ascii="宋体" w:eastAsia="宋体" w:hAnsi="宋体" w:cs="宋体"/>
          <w:color w:val="000000"/>
          <w:kern w:val="0"/>
          <w:szCs w:val="21"/>
        </w:rPr>
        <w:t>20世纪70年代被首次提出，随着其理论与实践的不断发展，社会营销在解决健康问题、防止伤害、保护环境、社区参与四个方面的社会问题发挥了重要作用；健康教育与健康促进领域是社会营销的主要发展阵地，当社会营销应用于其中时，其营销的主要内容自然也侧重于与健康相关产品的推广和应用；为更深入理解社会营销理论及计划过程在实践中的应用，本节列举的两个应用社会营销的典型案例；社会营销虽然存在一些局限性，社会营销在促进行为的改变方面优势仍然明显。</w:t>
      </w:r>
    </w:p>
    <w:p w14:paraId="542C784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90EF32A"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D937503"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FCDD5C"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0BC51A7F"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6E4E88" w:rsidRPr="006E4E88">
        <w:rPr>
          <w:rFonts w:ascii="黑体" w:eastAsia="黑体" w:hAnsi="黑体" w:cs="Times New Roman" w:hint="eastAsia"/>
          <w:b/>
          <w:bCs/>
          <w:sz w:val="24"/>
          <w:szCs w:val="24"/>
        </w:rPr>
        <w:t>健康教育项目的设计、实施与评价</w:t>
      </w:r>
    </w:p>
    <w:p w14:paraId="2396283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291BB05"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掌握健康教育诊断与评价的格林模式各要素之间的逻辑关系。</w:t>
      </w:r>
    </w:p>
    <w:p w14:paraId="3BC07E04" w14:textId="77777777" w:rsidR="00E47C4D" w:rsidRPr="00220D85"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color w:val="000000"/>
          <w:kern w:val="0"/>
          <w:szCs w:val="21"/>
        </w:rPr>
        <w:t>熟悉健康教育需求评估的各要素之间的逻辑关系</w:t>
      </w:r>
      <w:r w:rsidR="00DD26D6">
        <w:rPr>
          <w:rFonts w:ascii="宋体" w:eastAsia="宋体" w:hAnsi="宋体" w:cs="宋体" w:hint="eastAsia"/>
          <w:color w:val="000000"/>
          <w:kern w:val="0"/>
          <w:szCs w:val="21"/>
        </w:rPr>
        <w:t>。</w:t>
      </w:r>
    </w:p>
    <w:p w14:paraId="62AF391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72D244E" w14:textId="77777777" w:rsidR="00DD26D6" w:rsidRDefault="00DD26D6" w:rsidP="00E47C4D">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lastRenderedPageBreak/>
        <w:t>健康教育项目的计划、实施与效果评价的技术要点。</w:t>
      </w:r>
    </w:p>
    <w:p w14:paraId="19D6AA1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B48019B"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格林模式的基本思路（五个步骤）与诊断学的基本思路之间的关系，本质上是马克思哲学的认识论和方法论</w:t>
      </w:r>
    </w:p>
    <w:p w14:paraId="74727B8F"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健康教育需求评估与格林模式的基本思路及第一章的基本概念之间的对应关系</w:t>
      </w:r>
    </w:p>
    <w:p w14:paraId="66FB1E80" w14:textId="77777777" w:rsidR="00E47C4D"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健康教育项目的计划、实施与评价，同样需要结合格林模式的诊断与评价过程进行</w:t>
      </w:r>
      <w:r w:rsidR="00E47C4D" w:rsidRPr="00313A87">
        <w:rPr>
          <w:rFonts w:ascii="宋体" w:eastAsia="宋体" w:hAnsi="宋体" w:cs="TimesNewRomanPSMT"/>
          <w:color w:val="000000"/>
          <w:kern w:val="0"/>
          <w:szCs w:val="21"/>
        </w:rPr>
        <w:t>4.</w:t>
      </w:r>
      <w:r w:rsidR="00E47C4D" w:rsidRPr="00313A87">
        <w:rPr>
          <w:rFonts w:ascii="宋体" w:eastAsia="宋体" w:hAnsi="宋体" w:cs="宋体" w:hint="eastAsia"/>
          <w:color w:val="000000"/>
          <w:kern w:val="0"/>
          <w:szCs w:val="21"/>
        </w:rPr>
        <w:t xml:space="preserve">教学方法 </w:t>
      </w:r>
    </w:p>
    <w:p w14:paraId="4ACDF096"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9938D65"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CA452E8"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170D416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十二</w:t>
      </w:r>
      <w:r w:rsidRPr="00FC24B5">
        <w:rPr>
          <w:rFonts w:ascii="黑体" w:eastAsia="黑体" w:hAnsi="黑体" w:cs="Times New Roman" w:hint="eastAsia"/>
          <w:b/>
          <w:sz w:val="24"/>
          <w:szCs w:val="24"/>
        </w:rPr>
        <w:t>章</w:t>
      </w:r>
      <w:r w:rsidR="00DD26D6">
        <w:rPr>
          <w:rFonts w:ascii="黑体" w:eastAsia="黑体" w:hAnsi="黑体" w:cs="Times New Roman"/>
          <w:b/>
          <w:sz w:val="24"/>
          <w:szCs w:val="24"/>
        </w:rPr>
        <w:t xml:space="preserve"> </w:t>
      </w:r>
      <w:r w:rsidR="00DD26D6" w:rsidRPr="00DD26D6">
        <w:rPr>
          <w:rFonts w:ascii="黑体" w:eastAsia="黑体" w:hAnsi="黑体" w:cs="Times New Roman" w:hint="eastAsia"/>
          <w:b/>
          <w:bCs/>
          <w:sz w:val="24"/>
          <w:szCs w:val="24"/>
        </w:rPr>
        <w:t>健康传播方法与技术</w:t>
      </w:r>
    </w:p>
    <w:p w14:paraId="729221CB"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B2756BD" w14:textId="77777777" w:rsidR="00DD26D6" w:rsidRPr="00DD26D6" w:rsidRDefault="00220D85" w:rsidP="00DD26D6">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00DD26D6" w:rsidRPr="00DD26D6">
        <w:rPr>
          <w:rFonts w:ascii="宋体" w:eastAsia="宋体" w:hAnsi="宋体" w:cs="宋体" w:hint="eastAsia"/>
          <w:color w:val="000000"/>
          <w:kern w:val="0"/>
          <w:szCs w:val="21"/>
        </w:rPr>
        <w:t>掌握传播的概念、传播要素与传播过程模式；健康传播的概念和特点。</w:t>
      </w:r>
    </w:p>
    <w:p w14:paraId="5F378360"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color w:val="000000"/>
          <w:kern w:val="0"/>
          <w:szCs w:val="21"/>
        </w:rPr>
        <w:t>熟悉人际传播的特点与技巧、健康传播材料的制作程序。</w:t>
      </w:r>
    </w:p>
    <w:p w14:paraId="6FB7D74F" w14:textId="77777777" w:rsidR="00E47C4D" w:rsidRDefault="00E47C4D"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ACBDEF1"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影响健康传播效果的因素与对策。</w:t>
      </w:r>
    </w:p>
    <w:p w14:paraId="7A34BD7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4551FB9" w14:textId="77777777" w:rsidR="00DD26D6" w:rsidRDefault="00DD26D6" w:rsidP="00E47C4D">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本章主要介绍了传播的概念、要素和过程模式，阐述了健康传播的概念与发展历程，总结了人际传播的特点和人际传播的基本技巧。分析了群体传播、组织传播和大众传播的特点，并说明了健康传播资料的制作过程，着重分析了影响健康传播效果的相关因素。</w:t>
      </w:r>
    </w:p>
    <w:p w14:paraId="60AEDD8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F75CF1A"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596D55C"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6841E1D"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65840364"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00220D85">
        <w:rPr>
          <w:rFonts w:ascii="黑体" w:eastAsia="黑体" w:hAnsi="黑体" w:cs="Times New Roman"/>
          <w:b/>
          <w:sz w:val="24"/>
          <w:szCs w:val="24"/>
        </w:rPr>
        <w:t xml:space="preserve"> </w:t>
      </w:r>
      <w:r w:rsidR="00DD26D6" w:rsidRPr="00DD26D6">
        <w:rPr>
          <w:rFonts w:ascii="黑体" w:eastAsia="黑体" w:hAnsi="黑体" w:cs="Times New Roman" w:hint="eastAsia"/>
          <w:b/>
          <w:bCs/>
          <w:sz w:val="24"/>
          <w:szCs w:val="24"/>
        </w:rPr>
        <w:t>健康教育教学活动的设计与评价</w:t>
      </w:r>
    </w:p>
    <w:p w14:paraId="148310C3"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326BEDE"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掌握健康教育教学活动设计、选择和实施原则</w:t>
      </w:r>
    </w:p>
    <w:p w14:paraId="0074FCB4"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color w:val="000000"/>
          <w:kern w:val="0"/>
          <w:szCs w:val="21"/>
        </w:rPr>
        <w:t>掌握健康教育教学方法的主要内容和组织实施步骤</w:t>
      </w:r>
    </w:p>
    <w:p w14:paraId="230F45C2"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color w:val="000000"/>
          <w:kern w:val="0"/>
          <w:szCs w:val="21"/>
        </w:rPr>
        <w:t>掌握参与式教学方法与同伴教育的组织、实施</w:t>
      </w:r>
    </w:p>
    <w:p w14:paraId="1BF3EF13" w14:textId="77777777" w:rsidR="00E47C4D" w:rsidRDefault="00E47C4D"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277D29"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参与式教学方法、同伴教育及健康教育教学评价的实施。</w:t>
      </w:r>
    </w:p>
    <w:p w14:paraId="1DF97A8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06DD789D" w14:textId="77777777" w:rsidR="00E47C4D" w:rsidRDefault="00DD26D6" w:rsidP="00E47C4D">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教学活动，主要是指健康信息传播的活动过程，是健康教育计划的主体部分也是关键环节。根据场所不同可区分为课堂教学活动和非课堂教学活动。健康教育教学活动的实施质量和效果，与教育者、学习者、教学内容、教学方法和教学环境等因素的状况紧密相关。常用的教学方法有自学指导法、讲授法、谈话法、小组讨论法、演示与练习、案例分析法、角色扮演法、戏剧法、游戏教学方法。在实际工作中，可综合运用多种教学方法开展参与式教学和同伴教育。随着时代的发展，“互联网+教育”在健康教育中发挥着越来越大的作用。为了了解教学效果，发现问题，还应对健康教育教学活动的每一个环节进行评价，以保证教学目标的实现</w:t>
      </w:r>
      <w:r w:rsidR="00995600">
        <w:rPr>
          <w:rFonts w:ascii="宋体" w:eastAsia="宋体" w:hAnsi="宋体" w:cs="宋体" w:hint="eastAsia"/>
          <w:color w:val="000000"/>
          <w:kern w:val="0"/>
          <w:szCs w:val="21"/>
        </w:rPr>
        <w:t>。</w:t>
      </w:r>
    </w:p>
    <w:p w14:paraId="7968D90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65AD203"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537894B"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E9AD1AB" w14:textId="77777777" w:rsidR="00E47C4D" w:rsidRDefault="00E47C4D" w:rsidP="009956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746A7BA3" w14:textId="77777777" w:rsidR="00DD26D6" w:rsidRDefault="00DD26D6" w:rsidP="00DD26D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Pr="00DD26D6">
        <w:rPr>
          <w:rFonts w:ascii="黑体" w:eastAsia="黑体" w:hAnsi="黑体" w:cs="Times New Roman" w:hint="eastAsia"/>
          <w:b/>
          <w:bCs/>
          <w:sz w:val="24"/>
          <w:szCs w:val="24"/>
        </w:rPr>
        <w:t>健康教育教学活动的设计与评价</w:t>
      </w:r>
    </w:p>
    <w:p w14:paraId="34161959"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ED72BFF" w14:textId="77777777" w:rsidR="00B43464" w:rsidRDefault="00B43464" w:rsidP="00DD26D6">
      <w:pPr>
        <w:widowControl/>
        <w:spacing w:beforeLines="50" w:before="156" w:afterLines="50" w:after="156"/>
        <w:ind w:firstLineChars="200" w:firstLine="420"/>
        <w:jc w:val="left"/>
        <w:rPr>
          <w:rFonts w:ascii="宋体" w:eastAsia="宋体" w:hAnsi="宋体" w:cs="宋体"/>
          <w:color w:val="000000"/>
          <w:kern w:val="0"/>
          <w:szCs w:val="21"/>
        </w:rPr>
      </w:pPr>
      <w:r w:rsidRPr="00B43464">
        <w:rPr>
          <w:rFonts w:ascii="宋体" w:eastAsia="宋体" w:hAnsi="宋体" w:cs="宋体" w:hint="eastAsia"/>
          <w:color w:val="000000"/>
          <w:kern w:val="0"/>
          <w:szCs w:val="21"/>
        </w:rPr>
        <w:t>健康场所的概念、健康场所的建设原则；学校健康促进</w:t>
      </w:r>
      <w:r>
        <w:rPr>
          <w:rFonts w:ascii="宋体" w:eastAsia="宋体" w:hAnsi="宋体" w:cs="宋体" w:hint="eastAsia"/>
          <w:color w:val="000000"/>
          <w:kern w:val="0"/>
          <w:szCs w:val="21"/>
        </w:rPr>
        <w:t>、医院健康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、社区健康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、工作场所健康促进</w:t>
      </w:r>
      <w:r w:rsidRPr="00B43464">
        <w:rPr>
          <w:rFonts w:ascii="宋体" w:eastAsia="宋体" w:hAnsi="宋体" w:cs="宋体" w:hint="eastAsia"/>
          <w:color w:val="000000"/>
          <w:kern w:val="0"/>
          <w:szCs w:val="21"/>
        </w:rPr>
        <w:t>的概念、任务和内容。</w:t>
      </w:r>
    </w:p>
    <w:p w14:paraId="2FBFA61C"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6545D28" w14:textId="77777777" w:rsidR="00B43464" w:rsidRDefault="00B43464" w:rsidP="00DD26D6">
      <w:pPr>
        <w:widowControl/>
        <w:spacing w:beforeLines="50" w:before="156" w:afterLines="50" w:after="156"/>
        <w:ind w:firstLineChars="200" w:firstLine="420"/>
        <w:jc w:val="left"/>
        <w:rPr>
          <w:rFonts w:ascii="宋体" w:eastAsia="宋体" w:hAnsi="宋体" w:cs="宋体"/>
          <w:color w:val="000000"/>
          <w:kern w:val="0"/>
          <w:szCs w:val="21"/>
        </w:rPr>
      </w:pPr>
      <w:r w:rsidRPr="00B43464">
        <w:rPr>
          <w:rFonts w:ascii="宋体" w:eastAsia="宋体" w:hAnsi="宋体" w:cs="宋体" w:hint="eastAsia"/>
          <w:color w:val="000000"/>
          <w:kern w:val="0"/>
          <w:szCs w:val="21"/>
        </w:rPr>
        <w:t>健康场所的建设原则、学校健康促进</w:t>
      </w:r>
      <w:r>
        <w:rPr>
          <w:rFonts w:ascii="宋体" w:eastAsia="宋体" w:hAnsi="宋体" w:cs="宋体" w:hint="eastAsia"/>
          <w:color w:val="000000"/>
          <w:kern w:val="0"/>
          <w:szCs w:val="21"/>
        </w:rPr>
        <w:t>、医院健康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、社区健康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、工作场所健康促进</w:t>
      </w:r>
      <w:r w:rsidRPr="00B43464">
        <w:rPr>
          <w:rFonts w:ascii="宋体" w:eastAsia="宋体" w:hAnsi="宋体" w:cs="宋体" w:hint="eastAsia"/>
          <w:color w:val="000000"/>
          <w:kern w:val="0"/>
          <w:szCs w:val="21"/>
        </w:rPr>
        <w:t>的效果评价方法。</w:t>
      </w:r>
    </w:p>
    <w:p w14:paraId="4D86B154"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34DCFA3" w14:textId="77777777" w:rsidR="00FE1D72" w:rsidRDefault="00FE1D72" w:rsidP="00DD26D6">
      <w:pPr>
        <w:widowControl/>
        <w:spacing w:beforeLines="50" w:before="156" w:afterLines="50" w:after="156"/>
        <w:ind w:firstLineChars="200" w:firstLine="420"/>
        <w:jc w:val="left"/>
        <w:rPr>
          <w:rFonts w:ascii="宋体" w:eastAsia="宋体" w:hAnsi="宋体" w:cs="宋体"/>
          <w:color w:val="000000"/>
          <w:kern w:val="0"/>
          <w:szCs w:val="21"/>
        </w:rPr>
      </w:pPr>
      <w:r w:rsidRPr="00FE1D72">
        <w:rPr>
          <w:rFonts w:ascii="宋体" w:eastAsia="宋体" w:hAnsi="宋体" w:cs="宋体" w:hint="eastAsia"/>
          <w:color w:val="000000"/>
          <w:kern w:val="0"/>
          <w:szCs w:val="21"/>
        </w:rPr>
        <w:t>本章节介绍了健康场所概念的起源、形成和概念框架的建立，明确了健康场所的建设原则，为不同健康场所开展健康促进和健康教育工作提供了依据。</w:t>
      </w:r>
    </w:p>
    <w:p w14:paraId="1B237E2D" w14:textId="77777777" w:rsidR="00FE1D72" w:rsidRDefault="00FE1D72" w:rsidP="00DD26D6">
      <w:pPr>
        <w:widowControl/>
        <w:spacing w:beforeLines="50" w:before="156" w:afterLines="50" w:after="156"/>
        <w:ind w:firstLineChars="200" w:firstLine="420"/>
        <w:jc w:val="left"/>
        <w:rPr>
          <w:rFonts w:ascii="宋体" w:eastAsia="宋体" w:hAnsi="宋体" w:cs="宋体"/>
          <w:color w:val="000000"/>
          <w:kern w:val="0"/>
          <w:szCs w:val="21"/>
        </w:rPr>
      </w:pPr>
      <w:r w:rsidRPr="00B43464">
        <w:rPr>
          <w:rFonts w:ascii="宋体" w:eastAsia="宋体" w:hAnsi="宋体" w:cs="宋体" w:hint="eastAsia"/>
          <w:color w:val="000000"/>
          <w:kern w:val="0"/>
          <w:szCs w:val="21"/>
        </w:rPr>
        <w:t>学校健康促进</w:t>
      </w:r>
      <w:r>
        <w:rPr>
          <w:rFonts w:ascii="宋体" w:eastAsia="宋体" w:hAnsi="宋体" w:cs="宋体" w:hint="eastAsia"/>
          <w:color w:val="000000"/>
          <w:kern w:val="0"/>
          <w:szCs w:val="21"/>
        </w:rPr>
        <w:t>、医院健康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、社区健康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、工作场所健康促进</w:t>
      </w:r>
      <w:r w:rsidRPr="00B43464">
        <w:rPr>
          <w:rFonts w:ascii="宋体" w:eastAsia="宋体" w:hAnsi="宋体" w:cs="宋体" w:hint="eastAsia"/>
          <w:color w:val="000000"/>
          <w:kern w:val="0"/>
          <w:szCs w:val="21"/>
        </w:rPr>
        <w:t>的概念、任务和内容。</w:t>
      </w:r>
    </w:p>
    <w:p w14:paraId="3BAC55A5"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D5E77DA" w14:textId="77777777" w:rsidR="00DD26D6" w:rsidRPr="00E47C4D" w:rsidRDefault="00DD26D6" w:rsidP="00DD26D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C28C907" w14:textId="77777777" w:rsidR="00DD26D6" w:rsidRPr="00313A87" w:rsidRDefault="00DD26D6" w:rsidP="00DD26D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3B4DB6D" w14:textId="77777777" w:rsidR="00DD26D6" w:rsidRDefault="00DD26D6" w:rsidP="002B77E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1C529BD3"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8309C1C"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16983A9" w14:textId="77777777" w:rsidTr="00D715F7">
        <w:trPr>
          <w:trHeight w:val="340"/>
          <w:jc w:val="center"/>
        </w:trPr>
        <w:tc>
          <w:tcPr>
            <w:tcW w:w="2765" w:type="dxa"/>
            <w:vAlign w:val="center"/>
          </w:tcPr>
          <w:p w14:paraId="6BE1A95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B29B61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A3C2BD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2B77EA" w14:paraId="7089539C" w14:textId="77777777" w:rsidTr="00D715F7">
        <w:trPr>
          <w:trHeight w:val="340"/>
          <w:jc w:val="center"/>
        </w:trPr>
        <w:tc>
          <w:tcPr>
            <w:tcW w:w="2765" w:type="dxa"/>
            <w:vAlign w:val="center"/>
          </w:tcPr>
          <w:p w14:paraId="17ECAD9C"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第一章</w:t>
            </w:r>
          </w:p>
        </w:tc>
        <w:tc>
          <w:tcPr>
            <w:tcW w:w="2765" w:type="dxa"/>
            <w:vAlign w:val="center"/>
          </w:tcPr>
          <w:p w14:paraId="6DCCEA86" w14:textId="77777777" w:rsidR="002B77EA" w:rsidRPr="00515C65" w:rsidRDefault="002B77EA" w:rsidP="002B77EA">
            <w:pPr>
              <w:pStyle w:val="a3"/>
              <w:spacing w:beforeLines="50" w:before="156" w:afterLines="50" w:after="156"/>
              <w:jc w:val="center"/>
              <w:rPr>
                <w:rFonts w:hAnsi="宋体" w:cs="宋体"/>
                <w:szCs w:val="21"/>
              </w:rPr>
            </w:pPr>
            <w:r w:rsidRPr="00515C65">
              <w:rPr>
                <w:rFonts w:hAnsi="宋体" w:cs="宋体" w:hint="eastAsia"/>
                <w:szCs w:val="21"/>
              </w:rPr>
              <w:t>绪论</w:t>
            </w:r>
          </w:p>
        </w:tc>
        <w:tc>
          <w:tcPr>
            <w:tcW w:w="2766" w:type="dxa"/>
            <w:vAlign w:val="center"/>
          </w:tcPr>
          <w:p w14:paraId="694E0100"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1.5</w:t>
            </w:r>
          </w:p>
        </w:tc>
      </w:tr>
      <w:tr w:rsidR="002B77EA" w14:paraId="719A76B3" w14:textId="77777777" w:rsidTr="00D715F7">
        <w:trPr>
          <w:trHeight w:val="340"/>
          <w:jc w:val="center"/>
        </w:trPr>
        <w:tc>
          <w:tcPr>
            <w:tcW w:w="2765" w:type="dxa"/>
            <w:vAlign w:val="center"/>
          </w:tcPr>
          <w:p w14:paraId="5F59761D"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6152CDA"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szCs w:val="21"/>
              </w:rPr>
              <w:t>健康行为</w:t>
            </w:r>
          </w:p>
        </w:tc>
        <w:tc>
          <w:tcPr>
            <w:tcW w:w="2766" w:type="dxa"/>
            <w:vAlign w:val="center"/>
          </w:tcPr>
          <w:p w14:paraId="75665366"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1.5</w:t>
            </w:r>
          </w:p>
        </w:tc>
      </w:tr>
      <w:tr w:rsidR="002B77EA" w14:paraId="076F9669" w14:textId="77777777" w:rsidTr="00D715F7">
        <w:trPr>
          <w:trHeight w:val="340"/>
          <w:jc w:val="center"/>
        </w:trPr>
        <w:tc>
          <w:tcPr>
            <w:tcW w:w="2765" w:type="dxa"/>
            <w:vAlign w:val="center"/>
          </w:tcPr>
          <w:p w14:paraId="4DC89A9A"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3DFDD3D"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理性行动与计划行为</w:t>
            </w:r>
          </w:p>
        </w:tc>
        <w:tc>
          <w:tcPr>
            <w:tcW w:w="2766" w:type="dxa"/>
            <w:vAlign w:val="center"/>
          </w:tcPr>
          <w:p w14:paraId="5E373816"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1.5</w:t>
            </w:r>
          </w:p>
        </w:tc>
      </w:tr>
      <w:tr w:rsidR="002B77EA" w14:paraId="292EADA0" w14:textId="77777777" w:rsidTr="00D715F7">
        <w:trPr>
          <w:trHeight w:val="340"/>
          <w:jc w:val="center"/>
        </w:trPr>
        <w:tc>
          <w:tcPr>
            <w:tcW w:w="2765" w:type="dxa"/>
            <w:vAlign w:val="center"/>
          </w:tcPr>
          <w:p w14:paraId="5EE9FBA1"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51674640"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健康信念模式</w:t>
            </w:r>
          </w:p>
        </w:tc>
        <w:tc>
          <w:tcPr>
            <w:tcW w:w="2766" w:type="dxa"/>
            <w:vAlign w:val="center"/>
          </w:tcPr>
          <w:p w14:paraId="01FEDB46"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1.5</w:t>
            </w:r>
          </w:p>
        </w:tc>
      </w:tr>
      <w:tr w:rsidR="002B77EA" w14:paraId="2CD90981" w14:textId="77777777" w:rsidTr="00D715F7">
        <w:trPr>
          <w:trHeight w:val="340"/>
          <w:jc w:val="center"/>
        </w:trPr>
        <w:tc>
          <w:tcPr>
            <w:tcW w:w="2765" w:type="dxa"/>
            <w:vAlign w:val="center"/>
          </w:tcPr>
          <w:p w14:paraId="7EC79882"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4A32ABB6"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阶段变化理论</w:t>
            </w:r>
          </w:p>
        </w:tc>
        <w:tc>
          <w:tcPr>
            <w:tcW w:w="2766" w:type="dxa"/>
            <w:vAlign w:val="center"/>
          </w:tcPr>
          <w:p w14:paraId="14F241F5"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775C9E13" w14:textId="77777777" w:rsidTr="00D715F7">
        <w:trPr>
          <w:trHeight w:val="340"/>
          <w:jc w:val="center"/>
        </w:trPr>
        <w:tc>
          <w:tcPr>
            <w:tcW w:w="2765" w:type="dxa"/>
            <w:vAlign w:val="center"/>
          </w:tcPr>
          <w:p w14:paraId="1D4E67DE"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63F3667E"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社会认知理论</w:t>
            </w:r>
          </w:p>
        </w:tc>
        <w:tc>
          <w:tcPr>
            <w:tcW w:w="2766" w:type="dxa"/>
            <w:vAlign w:val="center"/>
          </w:tcPr>
          <w:p w14:paraId="0BAFEE7B"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3FADE736" w14:textId="77777777" w:rsidTr="00D715F7">
        <w:trPr>
          <w:trHeight w:val="340"/>
          <w:jc w:val="center"/>
        </w:trPr>
        <w:tc>
          <w:tcPr>
            <w:tcW w:w="2765" w:type="dxa"/>
            <w:vAlign w:val="center"/>
          </w:tcPr>
          <w:p w14:paraId="3729445A"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452FF781" w14:textId="77777777" w:rsidR="002B77EA" w:rsidRPr="00AD476C" w:rsidRDefault="002B77EA" w:rsidP="002B77EA">
            <w:pPr>
              <w:pStyle w:val="a3"/>
              <w:spacing w:beforeLines="50" w:before="156" w:afterLines="50" w:after="156"/>
              <w:ind w:firstLineChars="200" w:firstLine="420"/>
              <w:rPr>
                <w:rFonts w:hAnsi="宋体" w:cs="宋体"/>
                <w:szCs w:val="21"/>
              </w:rPr>
            </w:pPr>
            <w:r w:rsidRPr="00AD476C">
              <w:rPr>
                <w:rFonts w:hAnsi="宋体" w:cs="宋体"/>
                <w:szCs w:val="21"/>
              </w:rPr>
              <w:t>社会网络与社会支持</w:t>
            </w:r>
          </w:p>
        </w:tc>
        <w:tc>
          <w:tcPr>
            <w:tcW w:w="2766" w:type="dxa"/>
            <w:vAlign w:val="center"/>
          </w:tcPr>
          <w:p w14:paraId="5C36DC4A"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7CA9B864" w14:textId="77777777" w:rsidTr="00D715F7">
        <w:trPr>
          <w:trHeight w:val="340"/>
          <w:jc w:val="center"/>
        </w:trPr>
        <w:tc>
          <w:tcPr>
            <w:tcW w:w="2765" w:type="dxa"/>
            <w:vAlign w:val="center"/>
          </w:tcPr>
          <w:p w14:paraId="0D8BE4C7"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4AD457D2" w14:textId="77777777" w:rsidR="002B77EA" w:rsidRPr="002B77EA" w:rsidRDefault="002B77EA" w:rsidP="002B77EA">
            <w:pPr>
              <w:pStyle w:val="a3"/>
              <w:spacing w:beforeLines="50" w:before="156" w:afterLines="50" w:after="156"/>
              <w:ind w:firstLineChars="200" w:firstLine="420"/>
              <w:rPr>
                <w:rFonts w:hAnsi="宋体" w:cs="宋体"/>
              </w:rPr>
            </w:pPr>
            <w:r w:rsidRPr="00AD476C">
              <w:rPr>
                <w:rFonts w:hAnsi="宋体" w:cs="宋体"/>
              </w:rPr>
              <w:t>社区与组织机构改变理论</w:t>
            </w:r>
          </w:p>
        </w:tc>
        <w:tc>
          <w:tcPr>
            <w:tcW w:w="2766" w:type="dxa"/>
            <w:vAlign w:val="center"/>
          </w:tcPr>
          <w:p w14:paraId="4F39EF9A"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7F4A2C3F" w14:textId="77777777" w:rsidTr="00D715F7">
        <w:trPr>
          <w:trHeight w:val="340"/>
          <w:jc w:val="center"/>
        </w:trPr>
        <w:tc>
          <w:tcPr>
            <w:tcW w:w="2765" w:type="dxa"/>
            <w:vAlign w:val="center"/>
          </w:tcPr>
          <w:p w14:paraId="1613BF2E"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0E99FC17" w14:textId="77777777" w:rsidR="002B77EA" w:rsidRPr="00515C65" w:rsidRDefault="002B77EA" w:rsidP="002B77EA">
            <w:pPr>
              <w:pStyle w:val="a3"/>
              <w:spacing w:beforeLines="50" w:before="156" w:afterLines="50" w:after="156"/>
              <w:jc w:val="center"/>
              <w:rPr>
                <w:rFonts w:hAnsi="宋体" w:cs="宋体"/>
                <w:szCs w:val="21"/>
              </w:rPr>
            </w:pPr>
            <w:r w:rsidRPr="00B6706A">
              <w:rPr>
                <w:rFonts w:hAnsi="宋体" w:cs="宋体" w:hint="eastAsia"/>
              </w:rPr>
              <w:t>创新扩散理论</w:t>
            </w:r>
            <w:r>
              <w:rPr>
                <w:rFonts w:hAnsi="宋体" w:cs="宋体" w:hint="eastAsia"/>
              </w:rPr>
              <w:t>、</w:t>
            </w:r>
          </w:p>
        </w:tc>
        <w:tc>
          <w:tcPr>
            <w:tcW w:w="2766" w:type="dxa"/>
            <w:vAlign w:val="center"/>
          </w:tcPr>
          <w:p w14:paraId="4468B08F"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1.5</w:t>
            </w:r>
          </w:p>
        </w:tc>
      </w:tr>
      <w:tr w:rsidR="002B77EA" w14:paraId="39DC91CA" w14:textId="77777777" w:rsidTr="00D715F7">
        <w:trPr>
          <w:trHeight w:val="340"/>
          <w:jc w:val="center"/>
        </w:trPr>
        <w:tc>
          <w:tcPr>
            <w:tcW w:w="2765" w:type="dxa"/>
            <w:vAlign w:val="center"/>
          </w:tcPr>
          <w:p w14:paraId="5B9065F8"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4DA4C950" w14:textId="77777777" w:rsidR="002B77EA" w:rsidRPr="00515C65" w:rsidRDefault="002B77EA" w:rsidP="002B77EA">
            <w:pPr>
              <w:pStyle w:val="a3"/>
              <w:spacing w:beforeLines="50" w:before="156" w:afterLines="50" w:after="156"/>
              <w:jc w:val="center"/>
              <w:rPr>
                <w:rFonts w:hAnsi="宋体" w:cs="宋体"/>
                <w:szCs w:val="21"/>
              </w:rPr>
            </w:pPr>
            <w:r w:rsidRPr="00B6706A">
              <w:rPr>
                <w:rFonts w:hAnsi="宋体" w:cs="宋体" w:hint="eastAsia"/>
              </w:rPr>
              <w:t>社会营销</w:t>
            </w:r>
          </w:p>
        </w:tc>
        <w:tc>
          <w:tcPr>
            <w:tcW w:w="2766" w:type="dxa"/>
            <w:vAlign w:val="center"/>
          </w:tcPr>
          <w:p w14:paraId="45CBE352"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1.5</w:t>
            </w:r>
          </w:p>
        </w:tc>
      </w:tr>
      <w:tr w:rsidR="002B77EA" w14:paraId="4E220D99" w14:textId="77777777" w:rsidTr="00D715F7">
        <w:trPr>
          <w:trHeight w:val="340"/>
          <w:jc w:val="center"/>
        </w:trPr>
        <w:tc>
          <w:tcPr>
            <w:tcW w:w="2765" w:type="dxa"/>
            <w:vAlign w:val="center"/>
          </w:tcPr>
          <w:p w14:paraId="5DD1B36B"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2765" w:type="dxa"/>
            <w:vAlign w:val="center"/>
          </w:tcPr>
          <w:p w14:paraId="50DD032F"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rPr>
              <w:t>健康教育与健康促进项目的设计、实施与评价</w:t>
            </w:r>
          </w:p>
        </w:tc>
        <w:tc>
          <w:tcPr>
            <w:tcW w:w="2766" w:type="dxa"/>
            <w:vAlign w:val="center"/>
          </w:tcPr>
          <w:p w14:paraId="49D010D1"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7A66EFAE" w14:textId="77777777" w:rsidTr="00D715F7">
        <w:trPr>
          <w:trHeight w:val="340"/>
          <w:jc w:val="center"/>
        </w:trPr>
        <w:tc>
          <w:tcPr>
            <w:tcW w:w="2765" w:type="dxa"/>
            <w:vAlign w:val="center"/>
          </w:tcPr>
          <w:p w14:paraId="0B708119"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2765" w:type="dxa"/>
            <w:vAlign w:val="center"/>
          </w:tcPr>
          <w:p w14:paraId="76155FBD"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rPr>
              <w:t>健康传播方法与</w:t>
            </w:r>
            <w:r>
              <w:rPr>
                <w:rFonts w:hAnsi="宋体" w:cs="宋体" w:hint="eastAsia"/>
              </w:rPr>
              <w:t>技术</w:t>
            </w:r>
          </w:p>
        </w:tc>
        <w:tc>
          <w:tcPr>
            <w:tcW w:w="2766" w:type="dxa"/>
            <w:vAlign w:val="center"/>
          </w:tcPr>
          <w:p w14:paraId="2D06D6B0"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1127A118" w14:textId="77777777" w:rsidTr="00D715F7">
        <w:trPr>
          <w:trHeight w:val="340"/>
          <w:jc w:val="center"/>
        </w:trPr>
        <w:tc>
          <w:tcPr>
            <w:tcW w:w="2765" w:type="dxa"/>
            <w:vAlign w:val="center"/>
          </w:tcPr>
          <w:p w14:paraId="5A05ECEE"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三章</w:t>
            </w:r>
          </w:p>
        </w:tc>
        <w:tc>
          <w:tcPr>
            <w:tcW w:w="2765" w:type="dxa"/>
            <w:vAlign w:val="center"/>
          </w:tcPr>
          <w:p w14:paraId="305F5714"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rPr>
              <w:t>健康教育教学活动的设计与评价</w:t>
            </w:r>
          </w:p>
        </w:tc>
        <w:tc>
          <w:tcPr>
            <w:tcW w:w="2766" w:type="dxa"/>
            <w:vAlign w:val="center"/>
          </w:tcPr>
          <w:p w14:paraId="549C7454"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r w:rsidR="002B77EA" w14:paraId="36040EB9" w14:textId="77777777" w:rsidTr="00D715F7">
        <w:trPr>
          <w:trHeight w:val="340"/>
          <w:jc w:val="center"/>
        </w:trPr>
        <w:tc>
          <w:tcPr>
            <w:tcW w:w="2765" w:type="dxa"/>
            <w:vAlign w:val="center"/>
          </w:tcPr>
          <w:p w14:paraId="385BE2BF"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四章</w:t>
            </w:r>
          </w:p>
        </w:tc>
        <w:tc>
          <w:tcPr>
            <w:tcW w:w="2765" w:type="dxa"/>
            <w:vAlign w:val="center"/>
          </w:tcPr>
          <w:p w14:paraId="381688BD"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rPr>
              <w:t>健康场所建设</w:t>
            </w:r>
          </w:p>
        </w:tc>
        <w:tc>
          <w:tcPr>
            <w:tcW w:w="2766" w:type="dxa"/>
            <w:vAlign w:val="center"/>
          </w:tcPr>
          <w:p w14:paraId="53887BD9" w14:textId="77777777" w:rsidR="002B77EA" w:rsidRPr="0034254B" w:rsidRDefault="004572A3" w:rsidP="002B77EA">
            <w:pPr>
              <w:widowControl/>
              <w:spacing w:beforeLines="50" w:before="156" w:afterLines="50" w:after="156"/>
              <w:jc w:val="center"/>
              <w:rPr>
                <w:rFonts w:ascii="宋体" w:eastAsia="宋体" w:hAnsi="宋体"/>
              </w:rPr>
            </w:pPr>
            <w:r>
              <w:rPr>
                <w:rFonts w:ascii="宋体" w:eastAsia="宋体" w:hAnsi="宋体"/>
              </w:rPr>
              <w:t>3</w:t>
            </w:r>
          </w:p>
        </w:tc>
      </w:tr>
    </w:tbl>
    <w:p w14:paraId="54B58F58"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4490F64"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14360879" w14:textId="77777777" w:rsidTr="00DD7B5F">
        <w:trPr>
          <w:trHeight w:val="340"/>
          <w:jc w:val="center"/>
        </w:trPr>
        <w:tc>
          <w:tcPr>
            <w:tcW w:w="1642" w:type="dxa"/>
            <w:vAlign w:val="center"/>
          </w:tcPr>
          <w:p w14:paraId="11E042C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636F73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45A695E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2D2A03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0558D5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C010EC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FA0505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55CB5" w:rsidRPr="00D715F7" w14:paraId="490B4C09" w14:textId="77777777" w:rsidTr="00DD7B5F">
        <w:trPr>
          <w:trHeight w:val="340"/>
          <w:jc w:val="center"/>
        </w:trPr>
        <w:tc>
          <w:tcPr>
            <w:tcW w:w="1642" w:type="dxa"/>
            <w:vAlign w:val="center"/>
          </w:tcPr>
          <w:p w14:paraId="77EFC3A6"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4431B243"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1145" w:type="dxa"/>
            <w:vAlign w:val="center"/>
          </w:tcPr>
          <w:p w14:paraId="41909107"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第一章</w:t>
            </w:r>
            <w:r w:rsidR="004572A3" w:rsidRPr="0034254B">
              <w:rPr>
                <w:rFonts w:ascii="宋体" w:eastAsia="宋体" w:hAnsi="宋体" w:hint="eastAsia"/>
              </w:rPr>
              <w:t>第二章</w:t>
            </w:r>
          </w:p>
        </w:tc>
        <w:tc>
          <w:tcPr>
            <w:tcW w:w="1145" w:type="dxa"/>
            <w:vAlign w:val="center"/>
          </w:tcPr>
          <w:p w14:paraId="62188777" w14:textId="77777777" w:rsidR="00255CB5" w:rsidRPr="00515C65" w:rsidRDefault="00255CB5" w:rsidP="00255CB5">
            <w:pPr>
              <w:pStyle w:val="a3"/>
              <w:spacing w:beforeLines="50" w:before="156" w:afterLines="50" w:after="156"/>
              <w:jc w:val="center"/>
              <w:rPr>
                <w:rFonts w:hAnsi="宋体" w:cs="宋体"/>
                <w:szCs w:val="21"/>
              </w:rPr>
            </w:pPr>
            <w:r w:rsidRPr="00515C65">
              <w:rPr>
                <w:rFonts w:hAnsi="宋体" w:cs="宋体" w:hint="eastAsia"/>
                <w:szCs w:val="21"/>
              </w:rPr>
              <w:t>绪论</w:t>
            </w:r>
            <w:r w:rsidR="004572A3">
              <w:rPr>
                <w:rFonts w:hAnsi="宋体" w:cs="宋体" w:hint="eastAsia"/>
                <w:szCs w:val="21"/>
              </w:rPr>
              <w:t>、</w:t>
            </w:r>
            <w:r w:rsidR="004572A3" w:rsidRPr="00AD476C">
              <w:rPr>
                <w:rFonts w:hAnsi="宋体" w:cs="宋体"/>
                <w:szCs w:val="21"/>
              </w:rPr>
              <w:t>健康行为</w:t>
            </w:r>
          </w:p>
        </w:tc>
        <w:tc>
          <w:tcPr>
            <w:tcW w:w="1145" w:type="dxa"/>
            <w:vAlign w:val="center"/>
          </w:tcPr>
          <w:p w14:paraId="6211DCD6" w14:textId="77777777" w:rsidR="00255CB5" w:rsidRPr="0034254B" w:rsidRDefault="004572A3" w:rsidP="00255CB5">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6251DA34"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92CDC45"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45F52889" w14:textId="77777777" w:rsidTr="00DD7B5F">
        <w:trPr>
          <w:trHeight w:val="340"/>
          <w:jc w:val="center"/>
        </w:trPr>
        <w:tc>
          <w:tcPr>
            <w:tcW w:w="1642" w:type="dxa"/>
            <w:vAlign w:val="center"/>
          </w:tcPr>
          <w:p w14:paraId="5170D09B"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929" w:type="dxa"/>
            <w:vAlign w:val="center"/>
          </w:tcPr>
          <w:p w14:paraId="6FFFB441"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1145" w:type="dxa"/>
            <w:vAlign w:val="center"/>
          </w:tcPr>
          <w:p w14:paraId="3FB31BAC" w14:textId="77777777" w:rsidR="00255CB5" w:rsidRPr="0034254B" w:rsidRDefault="004572A3" w:rsidP="00255CB5">
            <w:pPr>
              <w:widowControl/>
              <w:spacing w:beforeLines="50" w:before="156" w:afterLines="50" w:after="156"/>
              <w:jc w:val="center"/>
              <w:rPr>
                <w:rFonts w:ascii="宋体" w:eastAsia="宋体" w:hAnsi="宋体"/>
              </w:rPr>
            </w:pPr>
            <w:r w:rsidRPr="0034254B">
              <w:rPr>
                <w:rFonts w:ascii="宋体" w:eastAsia="宋体" w:hAnsi="宋体" w:hint="eastAsia"/>
              </w:rPr>
              <w:t>第三章第四章</w:t>
            </w:r>
          </w:p>
        </w:tc>
        <w:tc>
          <w:tcPr>
            <w:tcW w:w="1145" w:type="dxa"/>
            <w:vAlign w:val="center"/>
          </w:tcPr>
          <w:p w14:paraId="55396B47" w14:textId="77777777" w:rsidR="00255CB5" w:rsidRPr="00515C65" w:rsidRDefault="004572A3" w:rsidP="00255CB5">
            <w:pPr>
              <w:pStyle w:val="a3"/>
              <w:spacing w:beforeLines="50" w:before="156" w:afterLines="50" w:after="156"/>
              <w:jc w:val="center"/>
              <w:rPr>
                <w:rFonts w:hAnsi="宋体" w:cs="宋体"/>
                <w:szCs w:val="21"/>
              </w:rPr>
            </w:pPr>
            <w:r w:rsidRPr="00AD476C">
              <w:rPr>
                <w:rFonts w:hAnsi="宋体" w:cs="宋体" w:hint="eastAsia"/>
                <w:szCs w:val="21"/>
              </w:rPr>
              <w:t>理性行动与计划行为健康信念模式</w:t>
            </w:r>
          </w:p>
        </w:tc>
        <w:tc>
          <w:tcPr>
            <w:tcW w:w="1145" w:type="dxa"/>
            <w:vAlign w:val="center"/>
          </w:tcPr>
          <w:p w14:paraId="16D55BD0" w14:textId="77777777" w:rsidR="00255CB5" w:rsidRPr="0034254B" w:rsidRDefault="004572A3" w:rsidP="00255CB5">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122FE5F3"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2955545"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4572A3" w:rsidRPr="00D715F7" w14:paraId="4385DE6D" w14:textId="77777777" w:rsidTr="00DD7B5F">
        <w:trPr>
          <w:trHeight w:val="340"/>
          <w:jc w:val="center"/>
        </w:trPr>
        <w:tc>
          <w:tcPr>
            <w:tcW w:w="1642" w:type="dxa"/>
            <w:vAlign w:val="center"/>
          </w:tcPr>
          <w:p w14:paraId="6920DBE5"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2CA0CF03"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3032725E"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1145" w:type="dxa"/>
            <w:vAlign w:val="center"/>
          </w:tcPr>
          <w:p w14:paraId="1A5A568B" w14:textId="77777777" w:rsidR="004572A3" w:rsidRPr="00515C65" w:rsidRDefault="004572A3" w:rsidP="004572A3">
            <w:pPr>
              <w:pStyle w:val="a3"/>
              <w:spacing w:beforeLines="50" w:before="156" w:afterLines="50" w:after="156"/>
              <w:jc w:val="center"/>
              <w:rPr>
                <w:rFonts w:hAnsi="宋体" w:cs="宋体"/>
                <w:szCs w:val="21"/>
              </w:rPr>
            </w:pPr>
            <w:r w:rsidRPr="00AD476C">
              <w:rPr>
                <w:rFonts w:hAnsi="宋体" w:cs="宋体" w:hint="eastAsia"/>
                <w:szCs w:val="21"/>
              </w:rPr>
              <w:t>阶段变化理论</w:t>
            </w:r>
          </w:p>
        </w:tc>
        <w:tc>
          <w:tcPr>
            <w:tcW w:w="1145" w:type="dxa"/>
            <w:vAlign w:val="center"/>
          </w:tcPr>
          <w:p w14:paraId="16B6D689"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7F50F68B"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600F3C36"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4572A3" w:rsidRPr="00D715F7" w14:paraId="1ED480BE" w14:textId="77777777" w:rsidTr="00DD7B5F">
        <w:trPr>
          <w:trHeight w:val="340"/>
          <w:jc w:val="center"/>
        </w:trPr>
        <w:tc>
          <w:tcPr>
            <w:tcW w:w="1642" w:type="dxa"/>
            <w:vAlign w:val="center"/>
          </w:tcPr>
          <w:p w14:paraId="01B2CA47"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4306AEA1"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7266301A"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1145" w:type="dxa"/>
            <w:vAlign w:val="center"/>
          </w:tcPr>
          <w:p w14:paraId="55504F94" w14:textId="77777777" w:rsidR="004572A3" w:rsidRPr="00515C65" w:rsidRDefault="004572A3" w:rsidP="004572A3">
            <w:pPr>
              <w:pStyle w:val="a3"/>
              <w:spacing w:beforeLines="50" w:before="156" w:afterLines="50" w:after="156"/>
              <w:jc w:val="center"/>
              <w:rPr>
                <w:rFonts w:hAnsi="宋体" w:cs="宋体"/>
                <w:szCs w:val="21"/>
              </w:rPr>
            </w:pPr>
            <w:r w:rsidRPr="00AD476C">
              <w:rPr>
                <w:rFonts w:hAnsi="宋体" w:cs="宋体" w:hint="eastAsia"/>
                <w:szCs w:val="21"/>
              </w:rPr>
              <w:t>社会认知理论</w:t>
            </w:r>
          </w:p>
        </w:tc>
        <w:tc>
          <w:tcPr>
            <w:tcW w:w="1145" w:type="dxa"/>
            <w:vAlign w:val="center"/>
          </w:tcPr>
          <w:p w14:paraId="0509BD9B"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61BB98CE"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4E20B32"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4572A3" w:rsidRPr="00D715F7" w14:paraId="5B775172" w14:textId="77777777" w:rsidTr="00DD7B5F">
        <w:trPr>
          <w:trHeight w:val="340"/>
          <w:jc w:val="center"/>
        </w:trPr>
        <w:tc>
          <w:tcPr>
            <w:tcW w:w="1642" w:type="dxa"/>
            <w:vAlign w:val="center"/>
          </w:tcPr>
          <w:p w14:paraId="595BAB00"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2CBBFEC3"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43293790"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1145" w:type="dxa"/>
            <w:vAlign w:val="center"/>
          </w:tcPr>
          <w:p w14:paraId="1F45560C" w14:textId="77777777" w:rsidR="004572A3" w:rsidRPr="00AD476C" w:rsidRDefault="004572A3" w:rsidP="004572A3">
            <w:pPr>
              <w:pStyle w:val="a3"/>
              <w:spacing w:beforeLines="50" w:before="156" w:afterLines="50" w:after="156"/>
              <w:rPr>
                <w:rFonts w:hAnsi="宋体" w:cs="宋体"/>
                <w:szCs w:val="21"/>
              </w:rPr>
            </w:pPr>
            <w:r w:rsidRPr="00AD476C">
              <w:rPr>
                <w:rFonts w:hAnsi="宋体" w:cs="宋体"/>
                <w:szCs w:val="21"/>
              </w:rPr>
              <w:t>社会网络与社会支持</w:t>
            </w:r>
          </w:p>
        </w:tc>
        <w:tc>
          <w:tcPr>
            <w:tcW w:w="1145" w:type="dxa"/>
            <w:vAlign w:val="center"/>
          </w:tcPr>
          <w:p w14:paraId="4202CFD1"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00EB6D61"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62CFDDA8"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4572A3" w:rsidRPr="00D715F7" w14:paraId="40FF3A88" w14:textId="77777777" w:rsidTr="00DD7B5F">
        <w:trPr>
          <w:trHeight w:val="340"/>
          <w:jc w:val="center"/>
        </w:trPr>
        <w:tc>
          <w:tcPr>
            <w:tcW w:w="1642" w:type="dxa"/>
            <w:vAlign w:val="center"/>
          </w:tcPr>
          <w:p w14:paraId="0B7C586F"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3C5961E2"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4C0CE07C"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1145" w:type="dxa"/>
            <w:vAlign w:val="center"/>
          </w:tcPr>
          <w:p w14:paraId="250CD688" w14:textId="77777777" w:rsidR="004572A3" w:rsidRPr="002B77EA" w:rsidRDefault="004572A3" w:rsidP="004572A3">
            <w:pPr>
              <w:pStyle w:val="a3"/>
              <w:spacing w:beforeLines="50" w:before="156" w:afterLines="50" w:after="156"/>
              <w:rPr>
                <w:rFonts w:hAnsi="宋体" w:cs="宋体"/>
              </w:rPr>
            </w:pPr>
            <w:r w:rsidRPr="00AD476C">
              <w:rPr>
                <w:rFonts w:hAnsi="宋体" w:cs="宋体"/>
              </w:rPr>
              <w:t>社区与组织机构改变理论</w:t>
            </w:r>
          </w:p>
        </w:tc>
        <w:tc>
          <w:tcPr>
            <w:tcW w:w="1145" w:type="dxa"/>
            <w:vAlign w:val="center"/>
          </w:tcPr>
          <w:p w14:paraId="788EDEF1"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1C0BC4F4"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0A8F92CB"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255CB5" w:rsidRPr="00D715F7" w14:paraId="3F368E76" w14:textId="77777777" w:rsidTr="00DD7B5F">
        <w:trPr>
          <w:trHeight w:val="340"/>
          <w:jc w:val="center"/>
        </w:trPr>
        <w:tc>
          <w:tcPr>
            <w:tcW w:w="1642" w:type="dxa"/>
            <w:vAlign w:val="center"/>
          </w:tcPr>
          <w:p w14:paraId="1A754382"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1FAB8C60"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1145" w:type="dxa"/>
            <w:vAlign w:val="center"/>
          </w:tcPr>
          <w:p w14:paraId="1334F08E" w14:textId="77777777" w:rsidR="00255CB5" w:rsidRPr="0034254B" w:rsidRDefault="004572A3"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章第</w:t>
            </w:r>
            <w:r>
              <w:rPr>
                <w:rFonts w:ascii="宋体" w:eastAsia="宋体" w:hAnsi="宋体" w:hint="eastAsia"/>
              </w:rPr>
              <w:t>十</w:t>
            </w:r>
            <w:r w:rsidRPr="0034254B">
              <w:rPr>
                <w:rFonts w:ascii="宋体" w:eastAsia="宋体" w:hAnsi="宋体" w:hint="eastAsia"/>
              </w:rPr>
              <w:t>章</w:t>
            </w:r>
          </w:p>
        </w:tc>
        <w:tc>
          <w:tcPr>
            <w:tcW w:w="1145" w:type="dxa"/>
            <w:vAlign w:val="center"/>
          </w:tcPr>
          <w:p w14:paraId="70FD3B78" w14:textId="77777777" w:rsidR="00255CB5" w:rsidRPr="00515C65" w:rsidRDefault="004572A3" w:rsidP="00255CB5">
            <w:pPr>
              <w:pStyle w:val="a3"/>
              <w:spacing w:beforeLines="50" w:before="156" w:afterLines="50" w:after="156"/>
              <w:jc w:val="center"/>
              <w:rPr>
                <w:rFonts w:hAnsi="宋体" w:cs="宋体"/>
                <w:szCs w:val="21"/>
              </w:rPr>
            </w:pPr>
            <w:r w:rsidRPr="00B6706A">
              <w:rPr>
                <w:rFonts w:hAnsi="宋体" w:cs="宋体" w:hint="eastAsia"/>
              </w:rPr>
              <w:t>创新扩散理论</w:t>
            </w:r>
            <w:r>
              <w:rPr>
                <w:rFonts w:hAnsi="宋体" w:cs="宋体" w:hint="eastAsia"/>
              </w:rPr>
              <w:t>、</w:t>
            </w:r>
            <w:r w:rsidRPr="00B6706A">
              <w:rPr>
                <w:rFonts w:hAnsi="宋体" w:cs="宋体" w:hint="eastAsia"/>
              </w:rPr>
              <w:t>社会营销</w:t>
            </w:r>
          </w:p>
        </w:tc>
        <w:tc>
          <w:tcPr>
            <w:tcW w:w="1145" w:type="dxa"/>
            <w:vAlign w:val="center"/>
          </w:tcPr>
          <w:p w14:paraId="3DDF5A2A" w14:textId="77777777" w:rsidR="00255CB5" w:rsidRPr="0034254B" w:rsidRDefault="004572A3" w:rsidP="00255CB5">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3C92C291"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653F0F30"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4572A3" w:rsidRPr="00D715F7" w14:paraId="37ECFB69" w14:textId="77777777" w:rsidTr="00DD7B5F">
        <w:trPr>
          <w:trHeight w:val="340"/>
          <w:jc w:val="center"/>
        </w:trPr>
        <w:tc>
          <w:tcPr>
            <w:tcW w:w="1642" w:type="dxa"/>
            <w:vAlign w:val="center"/>
          </w:tcPr>
          <w:p w14:paraId="2B041F88"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83A7601"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55CDD6C9"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1145" w:type="dxa"/>
            <w:vAlign w:val="center"/>
          </w:tcPr>
          <w:p w14:paraId="54B5AF5D" w14:textId="77777777" w:rsidR="004572A3" w:rsidRPr="00515C65" w:rsidRDefault="004572A3" w:rsidP="004572A3">
            <w:pPr>
              <w:pStyle w:val="a3"/>
              <w:spacing w:beforeLines="50" w:before="156" w:afterLines="50" w:after="156"/>
              <w:jc w:val="center"/>
              <w:rPr>
                <w:rFonts w:hAnsi="宋体" w:cs="宋体"/>
                <w:szCs w:val="21"/>
              </w:rPr>
            </w:pPr>
            <w:r w:rsidRPr="00AD476C">
              <w:rPr>
                <w:rFonts w:hAnsi="宋体" w:cs="宋体" w:hint="eastAsia"/>
              </w:rPr>
              <w:t>健康教育与健康促进项目的设计、实施与评价</w:t>
            </w:r>
          </w:p>
        </w:tc>
        <w:tc>
          <w:tcPr>
            <w:tcW w:w="1145" w:type="dxa"/>
            <w:vAlign w:val="center"/>
          </w:tcPr>
          <w:p w14:paraId="59157486"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27242E8B"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904" w:type="dxa"/>
            <w:vAlign w:val="center"/>
          </w:tcPr>
          <w:p w14:paraId="321A599F"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4572A3" w:rsidRPr="00D715F7" w14:paraId="7EFF2AAE" w14:textId="77777777" w:rsidTr="00DD7B5F">
        <w:trPr>
          <w:trHeight w:val="340"/>
          <w:jc w:val="center"/>
        </w:trPr>
        <w:tc>
          <w:tcPr>
            <w:tcW w:w="1642" w:type="dxa"/>
            <w:vAlign w:val="center"/>
          </w:tcPr>
          <w:p w14:paraId="1975AC09"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52559449"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38268525"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1145" w:type="dxa"/>
            <w:vAlign w:val="center"/>
          </w:tcPr>
          <w:p w14:paraId="38CEA100" w14:textId="77777777" w:rsidR="004572A3" w:rsidRPr="00515C65" w:rsidRDefault="004572A3" w:rsidP="004572A3">
            <w:pPr>
              <w:pStyle w:val="a3"/>
              <w:spacing w:beforeLines="50" w:before="156" w:afterLines="50" w:after="156"/>
              <w:jc w:val="center"/>
              <w:rPr>
                <w:rFonts w:hAnsi="宋体" w:cs="宋体"/>
                <w:szCs w:val="21"/>
              </w:rPr>
            </w:pPr>
            <w:r w:rsidRPr="00AD476C">
              <w:rPr>
                <w:rFonts w:hAnsi="宋体" w:cs="宋体" w:hint="eastAsia"/>
              </w:rPr>
              <w:t>健康传播方法与</w:t>
            </w:r>
            <w:r>
              <w:rPr>
                <w:rFonts w:hAnsi="宋体" w:cs="宋体" w:hint="eastAsia"/>
              </w:rPr>
              <w:t>技术</w:t>
            </w:r>
          </w:p>
        </w:tc>
        <w:tc>
          <w:tcPr>
            <w:tcW w:w="1145" w:type="dxa"/>
            <w:vAlign w:val="center"/>
          </w:tcPr>
          <w:p w14:paraId="6A035E8E"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1E4F5A76"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654E116B"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4572A3" w:rsidRPr="00D715F7" w14:paraId="3ACABD49" w14:textId="77777777" w:rsidTr="00DD7B5F">
        <w:trPr>
          <w:trHeight w:val="340"/>
          <w:jc w:val="center"/>
        </w:trPr>
        <w:tc>
          <w:tcPr>
            <w:tcW w:w="1642" w:type="dxa"/>
            <w:vAlign w:val="center"/>
          </w:tcPr>
          <w:p w14:paraId="1E155C3C"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34802990"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33C742E5"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三章</w:t>
            </w:r>
          </w:p>
        </w:tc>
        <w:tc>
          <w:tcPr>
            <w:tcW w:w="1145" w:type="dxa"/>
            <w:vAlign w:val="center"/>
          </w:tcPr>
          <w:p w14:paraId="7E5E0CE6" w14:textId="77777777" w:rsidR="004572A3" w:rsidRPr="00515C65" w:rsidRDefault="004572A3" w:rsidP="004572A3">
            <w:pPr>
              <w:pStyle w:val="a3"/>
              <w:spacing w:beforeLines="50" w:before="156" w:afterLines="50" w:after="156"/>
              <w:jc w:val="center"/>
              <w:rPr>
                <w:rFonts w:hAnsi="宋体" w:cs="宋体"/>
                <w:szCs w:val="21"/>
              </w:rPr>
            </w:pPr>
            <w:r w:rsidRPr="00AD476C">
              <w:rPr>
                <w:rFonts w:hAnsi="宋体" w:cs="宋体" w:hint="eastAsia"/>
              </w:rPr>
              <w:t>健康教育教学活动的设计与评价</w:t>
            </w:r>
          </w:p>
        </w:tc>
        <w:tc>
          <w:tcPr>
            <w:tcW w:w="1145" w:type="dxa"/>
            <w:vAlign w:val="center"/>
          </w:tcPr>
          <w:p w14:paraId="7921DF38"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237D575D"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A8D538B" w14:textId="77777777" w:rsidR="004572A3" w:rsidRPr="00D715F7" w:rsidRDefault="004572A3" w:rsidP="004572A3">
            <w:pPr>
              <w:widowControl/>
              <w:spacing w:beforeLines="50" w:before="156" w:afterLines="50" w:after="156"/>
              <w:jc w:val="center"/>
              <w:rPr>
                <w:rFonts w:ascii="宋体" w:eastAsia="宋体" w:hAnsi="宋体"/>
                <w:szCs w:val="21"/>
              </w:rPr>
            </w:pPr>
          </w:p>
        </w:tc>
      </w:tr>
      <w:tr w:rsidR="004572A3" w:rsidRPr="00D715F7" w14:paraId="14055A69" w14:textId="77777777" w:rsidTr="00DD7B5F">
        <w:trPr>
          <w:trHeight w:val="340"/>
          <w:jc w:val="center"/>
        </w:trPr>
        <w:tc>
          <w:tcPr>
            <w:tcW w:w="1642" w:type="dxa"/>
            <w:vAlign w:val="center"/>
          </w:tcPr>
          <w:p w14:paraId="0ECC5F6E" w14:textId="77777777" w:rsidR="004572A3"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5175C47E" w14:textId="77777777" w:rsidR="004572A3" w:rsidRPr="00D715F7" w:rsidRDefault="004572A3" w:rsidP="004572A3">
            <w:pPr>
              <w:widowControl/>
              <w:spacing w:beforeLines="50" w:before="156" w:afterLines="50" w:after="156"/>
              <w:jc w:val="center"/>
              <w:rPr>
                <w:rFonts w:ascii="宋体" w:eastAsia="宋体" w:hAnsi="宋体"/>
                <w:szCs w:val="21"/>
              </w:rPr>
            </w:pPr>
          </w:p>
        </w:tc>
        <w:tc>
          <w:tcPr>
            <w:tcW w:w="1145" w:type="dxa"/>
            <w:vAlign w:val="center"/>
          </w:tcPr>
          <w:p w14:paraId="2E000531" w14:textId="77777777" w:rsidR="004572A3" w:rsidRPr="0034254B" w:rsidRDefault="004572A3" w:rsidP="004572A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四章</w:t>
            </w:r>
          </w:p>
        </w:tc>
        <w:tc>
          <w:tcPr>
            <w:tcW w:w="1145" w:type="dxa"/>
            <w:vAlign w:val="center"/>
          </w:tcPr>
          <w:p w14:paraId="51D40676" w14:textId="77777777" w:rsidR="004572A3" w:rsidRPr="00515C65" w:rsidRDefault="004572A3" w:rsidP="004572A3">
            <w:pPr>
              <w:pStyle w:val="a3"/>
              <w:spacing w:beforeLines="50" w:before="156" w:afterLines="50" w:after="156"/>
              <w:jc w:val="center"/>
              <w:rPr>
                <w:rFonts w:hAnsi="宋体" w:cs="宋体"/>
                <w:szCs w:val="21"/>
              </w:rPr>
            </w:pPr>
            <w:r w:rsidRPr="00AD476C">
              <w:rPr>
                <w:rFonts w:hAnsi="宋体" w:cs="宋体"/>
              </w:rPr>
              <w:t>健康场所建设</w:t>
            </w:r>
          </w:p>
        </w:tc>
        <w:tc>
          <w:tcPr>
            <w:tcW w:w="1145" w:type="dxa"/>
            <w:vAlign w:val="center"/>
          </w:tcPr>
          <w:p w14:paraId="4E08B8A7" w14:textId="77777777" w:rsidR="004572A3" w:rsidRPr="0034254B" w:rsidRDefault="004572A3" w:rsidP="004572A3">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3FA0CC10" w14:textId="77777777" w:rsidR="004572A3" w:rsidRPr="00D715F7" w:rsidRDefault="004572A3" w:rsidP="004572A3">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6C16326" w14:textId="77777777" w:rsidR="004572A3" w:rsidRPr="00D715F7" w:rsidRDefault="004572A3" w:rsidP="004572A3">
            <w:pPr>
              <w:widowControl/>
              <w:spacing w:beforeLines="50" w:before="156" w:afterLines="50" w:after="156"/>
              <w:jc w:val="center"/>
              <w:rPr>
                <w:rFonts w:ascii="宋体" w:eastAsia="宋体" w:hAnsi="宋体"/>
                <w:szCs w:val="21"/>
              </w:rPr>
            </w:pPr>
          </w:p>
        </w:tc>
      </w:tr>
    </w:tbl>
    <w:p w14:paraId="2C6A2B10" w14:textId="77777777" w:rsidR="00255CB5" w:rsidRDefault="00255CB5" w:rsidP="00255CB5">
      <w:pPr>
        <w:widowControl/>
        <w:spacing w:beforeLines="50" w:before="156" w:afterLines="50" w:after="156"/>
        <w:ind w:firstLineChars="200" w:firstLine="562"/>
        <w:jc w:val="left"/>
        <w:rPr>
          <w:rFonts w:ascii="黑体" w:eastAsia="黑体" w:hAnsi="黑体"/>
          <w:b/>
          <w:sz w:val="28"/>
          <w:szCs w:val="28"/>
        </w:rPr>
      </w:pPr>
      <w:r w:rsidRPr="00BA23F0">
        <w:rPr>
          <w:rFonts w:ascii="黑体" w:eastAsia="黑体" w:hAnsi="黑体" w:hint="eastAsia"/>
          <w:b/>
          <w:sz w:val="28"/>
          <w:szCs w:val="28"/>
        </w:rPr>
        <w:t>六、教材及参考书目</w:t>
      </w:r>
    </w:p>
    <w:p w14:paraId="0002D225"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lastRenderedPageBreak/>
        <w:t>1、《健康教育</w:t>
      </w:r>
      <w:r w:rsidRPr="00EE7977">
        <w:rPr>
          <w:rFonts w:ascii="宋体" w:eastAsia="宋体" w:hAnsi="宋体"/>
        </w:rPr>
        <w:t>学</w:t>
      </w:r>
      <w:r w:rsidRPr="00EE7977">
        <w:rPr>
          <w:rFonts w:ascii="宋体" w:eastAsia="宋体" w:hAnsi="宋体" w:hint="eastAsia"/>
        </w:rPr>
        <w:t>》，傅华主编，人民卫生出版社，20</w:t>
      </w:r>
      <w:r w:rsidRPr="00EE7977">
        <w:rPr>
          <w:rFonts w:ascii="宋体" w:eastAsia="宋体" w:hAnsi="宋体"/>
        </w:rPr>
        <w:t>17</w:t>
      </w:r>
    </w:p>
    <w:p w14:paraId="074473F1"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2、《健康教育</w:t>
      </w:r>
      <w:r w:rsidRPr="00EE7977">
        <w:rPr>
          <w:rFonts w:ascii="宋体" w:eastAsia="宋体" w:hAnsi="宋体"/>
        </w:rPr>
        <w:t>与健康促进</w:t>
      </w:r>
      <w:r w:rsidRPr="00EE7977">
        <w:rPr>
          <w:rFonts w:ascii="宋体" w:eastAsia="宋体" w:hAnsi="宋体" w:hint="eastAsia"/>
        </w:rPr>
        <w:t>》，常春主编，北京大学</w:t>
      </w:r>
      <w:r w:rsidRPr="00EE7977">
        <w:rPr>
          <w:rFonts w:ascii="宋体" w:eastAsia="宋体" w:hAnsi="宋体"/>
        </w:rPr>
        <w:t>医学出版社</w:t>
      </w:r>
      <w:r w:rsidRPr="00EE7977">
        <w:rPr>
          <w:rFonts w:ascii="宋体" w:eastAsia="宋体" w:hAnsi="宋体" w:hint="eastAsia"/>
        </w:rPr>
        <w:t>20</w:t>
      </w:r>
      <w:r w:rsidRPr="00EE7977">
        <w:rPr>
          <w:rFonts w:ascii="宋体" w:eastAsia="宋体" w:hAnsi="宋体"/>
        </w:rPr>
        <w:t>10</w:t>
      </w:r>
    </w:p>
    <w:p w14:paraId="68209541"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3、《社会医学</w:t>
      </w:r>
      <w:r w:rsidRPr="00EE7977">
        <w:rPr>
          <w:rFonts w:ascii="宋体" w:eastAsia="宋体" w:hAnsi="宋体"/>
        </w:rPr>
        <w:t>案例版</w:t>
      </w:r>
      <w:r w:rsidRPr="00EE7977">
        <w:rPr>
          <w:rFonts w:ascii="宋体" w:eastAsia="宋体" w:hAnsi="宋体" w:hint="eastAsia"/>
        </w:rPr>
        <w:t>》，蒋润生 初</w:t>
      </w:r>
      <w:r w:rsidRPr="00EE7977">
        <w:rPr>
          <w:rFonts w:ascii="宋体" w:eastAsia="宋体" w:hAnsi="宋体"/>
        </w:rPr>
        <w:t>炜</w:t>
      </w:r>
      <w:r w:rsidRPr="00EE7977">
        <w:rPr>
          <w:rFonts w:ascii="宋体" w:eastAsia="宋体" w:hAnsi="宋体" w:hint="eastAsia"/>
        </w:rPr>
        <w:t>，科学出版社，20</w:t>
      </w:r>
      <w:r w:rsidRPr="00EE7977">
        <w:rPr>
          <w:rFonts w:ascii="宋体" w:eastAsia="宋体" w:hAnsi="宋体"/>
        </w:rPr>
        <w:t>10</w:t>
      </w:r>
    </w:p>
    <w:p w14:paraId="450AC8D5"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4、《</w:t>
      </w:r>
      <w:r w:rsidRPr="00EE7977">
        <w:rPr>
          <w:rFonts w:ascii="宋体" w:eastAsia="宋体" w:hAnsi="宋体"/>
        </w:rPr>
        <w:t>Health behavior and health education: Theory, Research, and Practic》, 4th edition, Karen Glanz, Frances Marcus Lewis,Barbara K, Jossey-Bass Inc., 2008</w:t>
      </w:r>
    </w:p>
    <w:p w14:paraId="49C77B87"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5、</w:t>
      </w:r>
      <w:r w:rsidRPr="00EE7977">
        <w:rPr>
          <w:rFonts w:ascii="宋体" w:eastAsia="宋体" w:hAnsi="宋体"/>
        </w:rPr>
        <w:t>Cottrell, Randall R, Girvan, James T, McKenzie, James F. Principles and foundations of health promotion and education[J]. Promot Educ, 1999, 9(1).</w:t>
      </w:r>
    </w:p>
    <w:p w14:paraId="04DAD651"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6、</w:t>
      </w:r>
      <w:r w:rsidRPr="00EE7977">
        <w:rPr>
          <w:rFonts w:ascii="宋体" w:eastAsia="宋体" w:hAnsi="宋体"/>
        </w:rPr>
        <w:t>Riekert K A, Ockene J K, Pbert L. The handbook of health behavior change[M]. Springer Pub., 2014.</w:t>
      </w:r>
    </w:p>
    <w:p w14:paraId="5A5CA6F5" w14:textId="77777777" w:rsidR="00255CB5" w:rsidRDefault="00255CB5" w:rsidP="00255CB5">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0E16B0E6" w14:textId="77777777" w:rsidR="00255CB5" w:rsidRDefault="00255CB5" w:rsidP="00255CB5">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1．讲授法：PPT授课，视频资料播放。</w:t>
      </w:r>
    </w:p>
    <w:p w14:paraId="178D1CFB" w14:textId="77777777" w:rsidR="00255CB5" w:rsidRDefault="00255CB5" w:rsidP="00255CB5">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2．讨论法：预留课后思考题，课堂讨论和汇报。</w:t>
      </w:r>
    </w:p>
    <w:p w14:paraId="1B9D9038" w14:textId="77777777" w:rsidR="00255CB5" w:rsidRDefault="00255CB5" w:rsidP="00255CB5">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案例教学法：案例分组讨论。</w:t>
      </w:r>
    </w:p>
    <w:p w14:paraId="06B26F51" w14:textId="77777777" w:rsidR="00255CB5" w:rsidRPr="00F56396" w:rsidRDefault="00255CB5" w:rsidP="00255CB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Pr="00F56396">
        <w:rPr>
          <w:rFonts w:ascii="黑体" w:eastAsia="黑体" w:hAnsi="黑体" w:hint="eastAsia"/>
          <w:b/>
          <w:sz w:val="28"/>
          <w:szCs w:val="28"/>
        </w:rPr>
        <w:t>八、考核方式及评定方法</w:t>
      </w:r>
    </w:p>
    <w:p w14:paraId="06652808" w14:textId="77777777" w:rsidR="00255CB5" w:rsidRPr="00DD7B5F" w:rsidRDefault="00255CB5" w:rsidP="00255C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1BD77D2" w14:textId="77777777" w:rsidR="00255CB5" w:rsidRPr="00D504B7" w:rsidRDefault="00255CB5" w:rsidP="00255CB5">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255CB5" w14:paraId="23CEDB33" w14:textId="77777777" w:rsidTr="00C66138">
        <w:trPr>
          <w:trHeight w:val="567"/>
          <w:jc w:val="center"/>
        </w:trPr>
        <w:tc>
          <w:tcPr>
            <w:tcW w:w="2847" w:type="dxa"/>
            <w:vAlign w:val="center"/>
          </w:tcPr>
          <w:p w14:paraId="0CAAA6FB" w14:textId="77777777" w:rsidR="00255CB5" w:rsidRDefault="00255CB5" w:rsidP="00C6613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9D4B00C" w14:textId="77777777" w:rsidR="00255CB5" w:rsidRDefault="00255CB5" w:rsidP="00C6613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F726D10" w14:textId="77777777" w:rsidR="00255CB5" w:rsidRDefault="00255CB5" w:rsidP="00C66138">
            <w:pPr>
              <w:pStyle w:val="a3"/>
              <w:spacing w:beforeLines="50" w:before="156" w:afterLines="50" w:after="156"/>
              <w:jc w:val="center"/>
              <w:rPr>
                <w:rFonts w:hAnsi="宋体"/>
                <w:b/>
              </w:rPr>
            </w:pPr>
            <w:r>
              <w:rPr>
                <w:rFonts w:hAnsi="宋体" w:hint="eastAsia"/>
                <w:b/>
              </w:rPr>
              <w:t>考核方式</w:t>
            </w:r>
          </w:p>
        </w:tc>
      </w:tr>
      <w:tr w:rsidR="00255CB5" w14:paraId="071AFA96" w14:textId="77777777" w:rsidTr="00C66138">
        <w:trPr>
          <w:trHeight w:val="567"/>
          <w:jc w:val="center"/>
        </w:trPr>
        <w:tc>
          <w:tcPr>
            <w:tcW w:w="2847" w:type="dxa"/>
            <w:vAlign w:val="center"/>
          </w:tcPr>
          <w:p w14:paraId="51BC0BF1" w14:textId="77777777" w:rsidR="00255CB5" w:rsidRPr="00285327" w:rsidRDefault="00255CB5" w:rsidP="00C66138">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6230347"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784195C1"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报告、讨论</w:t>
            </w:r>
          </w:p>
        </w:tc>
      </w:tr>
      <w:tr w:rsidR="00255CB5" w14:paraId="449FC2C8" w14:textId="77777777" w:rsidTr="00C66138">
        <w:trPr>
          <w:trHeight w:val="567"/>
          <w:jc w:val="center"/>
        </w:trPr>
        <w:tc>
          <w:tcPr>
            <w:tcW w:w="2847" w:type="dxa"/>
            <w:vAlign w:val="center"/>
          </w:tcPr>
          <w:p w14:paraId="310C0E81" w14:textId="77777777" w:rsidR="00255CB5" w:rsidRPr="00285327" w:rsidRDefault="00255CB5" w:rsidP="00C66138">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69545AD"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179EDD62"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报告、讨论</w:t>
            </w:r>
          </w:p>
        </w:tc>
      </w:tr>
      <w:tr w:rsidR="00255CB5" w14:paraId="29CABFD5" w14:textId="77777777" w:rsidTr="00C66138">
        <w:trPr>
          <w:trHeight w:val="567"/>
          <w:jc w:val="center"/>
        </w:trPr>
        <w:tc>
          <w:tcPr>
            <w:tcW w:w="2847" w:type="dxa"/>
            <w:vAlign w:val="center"/>
          </w:tcPr>
          <w:p w14:paraId="400045C1" w14:textId="77777777" w:rsidR="00255CB5" w:rsidRPr="00285327" w:rsidRDefault="00255CB5" w:rsidP="00C66138">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6580C172"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178A256F"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报告、讨论和考试</w:t>
            </w:r>
          </w:p>
        </w:tc>
      </w:tr>
    </w:tbl>
    <w:p w14:paraId="622E242C" w14:textId="77777777" w:rsidR="00255CB5" w:rsidRDefault="00255CB5" w:rsidP="00255CB5">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56B122BF" w14:textId="4A59D524" w:rsidR="00255CB5" w:rsidRDefault="00255CB5" w:rsidP="00246774">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1．评定方法</w:t>
      </w:r>
      <w:r>
        <w:rPr>
          <w:rFonts w:ascii="宋体" w:eastAsia="宋体" w:hAnsi="宋体" w:hint="eastAsia"/>
          <w:b/>
        </w:rPr>
        <w:t xml:space="preserve"> </w:t>
      </w:r>
    </w:p>
    <w:p w14:paraId="73529F51" w14:textId="4B9B5880" w:rsidR="009A2B65" w:rsidRDefault="009A2B65" w:rsidP="0024677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60%</w:t>
      </w:r>
      <w:r>
        <w:rPr>
          <w:rFonts w:ascii="宋体" w:eastAsia="宋体" w:hAnsi="宋体" w:hint="eastAsia"/>
        </w:rPr>
        <w:t>，期末考试</w:t>
      </w:r>
      <w:r>
        <w:rPr>
          <w:rFonts w:ascii="宋体" w:eastAsia="宋体" w:hAnsi="宋体"/>
        </w:rPr>
        <w:t>40%</w:t>
      </w:r>
    </w:p>
    <w:p w14:paraId="648ED9BE" w14:textId="77777777" w:rsidR="00255CB5" w:rsidRDefault="00255CB5" w:rsidP="00255CB5">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2．课程目标的考核占比与达成度分析</w:t>
      </w:r>
      <w:r>
        <w:rPr>
          <w:rFonts w:ascii="宋体" w:eastAsia="宋体" w:hAnsi="宋体" w:hint="eastAsia"/>
          <w:b/>
        </w:rPr>
        <w:t xml:space="preserve"> </w:t>
      </w:r>
    </w:p>
    <w:p w14:paraId="57443E7D" w14:textId="055DDF8D" w:rsidR="00255CB5" w:rsidRPr="00DD7B5F" w:rsidRDefault="00255CB5" w:rsidP="00255CB5">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55CB5" w:rsidRPr="002F4D99" w14:paraId="71737BAE" w14:textId="77777777" w:rsidTr="00C66138">
        <w:trPr>
          <w:jc w:val="center"/>
        </w:trPr>
        <w:tc>
          <w:tcPr>
            <w:tcW w:w="2122" w:type="dxa"/>
            <w:tcBorders>
              <w:tl2br w:val="single" w:sz="4" w:space="0" w:color="auto"/>
            </w:tcBorders>
            <w:shd w:val="clear" w:color="auto" w:fill="auto"/>
            <w:vAlign w:val="center"/>
          </w:tcPr>
          <w:p w14:paraId="701E33E6" w14:textId="77777777" w:rsidR="00255CB5" w:rsidRPr="00322986" w:rsidRDefault="00255CB5" w:rsidP="00C66138">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1B9ED5F" w14:textId="77777777" w:rsidR="00255CB5" w:rsidRPr="00322986" w:rsidRDefault="00255CB5" w:rsidP="00C66138">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lastRenderedPageBreak/>
              <w:t>课程目标</w:t>
            </w:r>
          </w:p>
        </w:tc>
        <w:tc>
          <w:tcPr>
            <w:tcW w:w="858" w:type="dxa"/>
            <w:shd w:val="clear" w:color="auto" w:fill="auto"/>
            <w:vAlign w:val="center"/>
          </w:tcPr>
          <w:p w14:paraId="64D4483A"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lastRenderedPageBreak/>
              <w:t>平时</w:t>
            </w:r>
          </w:p>
        </w:tc>
        <w:tc>
          <w:tcPr>
            <w:tcW w:w="1134" w:type="dxa"/>
            <w:shd w:val="clear" w:color="auto" w:fill="auto"/>
            <w:vAlign w:val="center"/>
          </w:tcPr>
          <w:p w14:paraId="3EE3B66E"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0DA803D"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9767BAE"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55CB5" w:rsidRPr="002F4D99" w14:paraId="7B3291BA" w14:textId="77777777" w:rsidTr="00C66138">
        <w:trPr>
          <w:trHeight w:val="620"/>
          <w:jc w:val="center"/>
        </w:trPr>
        <w:tc>
          <w:tcPr>
            <w:tcW w:w="2122" w:type="dxa"/>
            <w:shd w:val="clear" w:color="auto" w:fill="auto"/>
            <w:vAlign w:val="center"/>
          </w:tcPr>
          <w:p w14:paraId="765CA843" w14:textId="77777777" w:rsidR="00255CB5" w:rsidRPr="00322986" w:rsidRDefault="00255CB5" w:rsidP="00C6613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BAFFB76" w14:textId="5EB91DBD"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kern w:val="0"/>
                <w:szCs w:val="21"/>
              </w:rPr>
              <w:t>0.</w:t>
            </w:r>
            <w:r w:rsidR="00612F21">
              <w:rPr>
                <w:rFonts w:ascii="宋体" w:eastAsia="宋体" w:hAnsi="宋体" w:hint="eastAsia"/>
                <w:kern w:val="0"/>
                <w:szCs w:val="21"/>
              </w:rPr>
              <w:t>6</w:t>
            </w:r>
          </w:p>
        </w:tc>
        <w:tc>
          <w:tcPr>
            <w:tcW w:w="1134" w:type="dxa"/>
            <w:shd w:val="clear" w:color="auto" w:fill="auto"/>
            <w:vAlign w:val="center"/>
          </w:tcPr>
          <w:p w14:paraId="094ED814" w14:textId="77777777"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0C4348F" w14:textId="49B4CFAC"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612F21">
              <w:rPr>
                <w:rFonts w:ascii="宋体" w:eastAsia="宋体" w:hAnsi="宋体" w:hint="eastAsia"/>
                <w:kern w:val="0"/>
                <w:szCs w:val="21"/>
              </w:rPr>
              <w:t>4</w:t>
            </w:r>
          </w:p>
        </w:tc>
        <w:tc>
          <w:tcPr>
            <w:tcW w:w="2627" w:type="dxa"/>
            <w:vMerge w:val="restart"/>
            <w:shd w:val="clear" w:color="auto" w:fill="auto"/>
            <w:vAlign w:val="center"/>
          </w:tcPr>
          <w:p w14:paraId="72211BC0" w14:textId="68C35F82" w:rsidR="00255CB5" w:rsidRPr="00322986" w:rsidRDefault="00EA6EDB" w:rsidP="00C66138">
            <w:pPr>
              <w:spacing w:beforeLines="50" w:before="156" w:afterLines="50" w:after="156"/>
              <w:rPr>
                <w:rFonts w:ascii="宋体" w:eastAsia="宋体" w:hAnsi="宋体"/>
                <w:kern w:val="0"/>
                <w:szCs w:val="21"/>
              </w:rPr>
            </w:pPr>
            <w:r>
              <w:rPr>
                <w:rFonts w:ascii="宋体" w:eastAsia="宋体" w:hAnsi="宋体" w:hint="eastAsia"/>
                <w:kern w:val="0"/>
                <w:szCs w:val="21"/>
              </w:rPr>
              <w:t>各</w:t>
            </w:r>
            <w:r w:rsidR="00255CB5">
              <w:rPr>
                <w:rFonts w:ascii="宋体" w:eastAsia="宋体" w:hAnsi="宋体" w:hint="eastAsia"/>
                <w:kern w:val="0"/>
                <w:szCs w:val="21"/>
              </w:rPr>
              <w:t>课程</w:t>
            </w:r>
            <w:r w:rsidR="00255CB5" w:rsidRPr="00322986">
              <w:rPr>
                <w:rFonts w:ascii="宋体" w:eastAsia="宋体" w:hAnsi="宋体"/>
                <w:kern w:val="0"/>
                <w:szCs w:val="21"/>
              </w:rPr>
              <w:t>目标达成度={0.</w:t>
            </w:r>
            <w:r w:rsidR="00612F21">
              <w:rPr>
                <w:rFonts w:ascii="宋体" w:eastAsia="宋体" w:hAnsi="宋体" w:hint="eastAsia"/>
                <w:kern w:val="0"/>
                <w:szCs w:val="21"/>
              </w:rPr>
              <w:t>6</w:t>
            </w:r>
            <w:r w:rsidR="00255CB5" w:rsidRPr="00322986">
              <w:rPr>
                <w:rFonts w:ascii="宋体" w:eastAsia="宋体" w:hAnsi="宋体"/>
                <w:kern w:val="0"/>
                <w:szCs w:val="21"/>
              </w:rPr>
              <w:t>ｘ平时目标成绩+0.</w:t>
            </w:r>
            <w:r w:rsidR="00612F21">
              <w:rPr>
                <w:rFonts w:ascii="宋体" w:eastAsia="宋体" w:hAnsi="宋体" w:hint="eastAsia"/>
                <w:kern w:val="0"/>
                <w:szCs w:val="21"/>
              </w:rPr>
              <w:t>4</w:t>
            </w:r>
            <w:r w:rsidR="00255CB5" w:rsidRPr="00322986">
              <w:rPr>
                <w:rFonts w:ascii="宋体" w:eastAsia="宋体" w:hAnsi="宋体"/>
                <w:kern w:val="0"/>
                <w:szCs w:val="21"/>
              </w:rPr>
              <w:t>ｘ期末目标成绩}/</w:t>
            </w:r>
            <w:r w:rsidR="00F97BA7">
              <w:rPr>
                <w:rFonts w:ascii="宋体" w:eastAsia="宋体" w:hAnsi="宋体" w:hint="eastAsia"/>
                <w:kern w:val="0"/>
                <w:szCs w:val="21"/>
              </w:rPr>
              <w:t>各</w:t>
            </w:r>
            <w:r w:rsidR="00255CB5" w:rsidRPr="00322986">
              <w:rPr>
                <w:rFonts w:ascii="宋体" w:eastAsia="宋体" w:hAnsi="宋体"/>
                <w:kern w:val="0"/>
                <w:szCs w:val="21"/>
              </w:rPr>
              <w:t>目标总分</w:t>
            </w:r>
            <w:r w:rsidR="00255CB5">
              <w:rPr>
                <w:rFonts w:ascii="宋体" w:eastAsia="宋体" w:hAnsi="宋体" w:hint="eastAsia"/>
                <w:kern w:val="0"/>
                <w:szCs w:val="21"/>
              </w:rPr>
              <w:t>。</w:t>
            </w:r>
          </w:p>
        </w:tc>
      </w:tr>
      <w:tr w:rsidR="00255CB5" w:rsidRPr="002F4D99" w14:paraId="79B264CC" w14:textId="77777777" w:rsidTr="00C66138">
        <w:trPr>
          <w:trHeight w:val="679"/>
          <w:jc w:val="center"/>
        </w:trPr>
        <w:tc>
          <w:tcPr>
            <w:tcW w:w="2122" w:type="dxa"/>
            <w:shd w:val="clear" w:color="auto" w:fill="auto"/>
            <w:vAlign w:val="center"/>
          </w:tcPr>
          <w:p w14:paraId="5E0D8BDF" w14:textId="77777777" w:rsidR="00255CB5" w:rsidRPr="00322986" w:rsidRDefault="00255CB5" w:rsidP="00C6613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8BBDB3A" w14:textId="422163E3" w:rsidR="00255CB5" w:rsidRPr="00322986" w:rsidRDefault="00255CB5" w:rsidP="00C66138">
            <w:pPr>
              <w:spacing w:beforeLines="50" w:before="156" w:afterLines="50" w:after="156"/>
              <w:ind w:firstLineChars="100" w:firstLine="210"/>
              <w:rPr>
                <w:rFonts w:ascii="宋体" w:eastAsia="宋体" w:hAnsi="宋体"/>
                <w:kern w:val="0"/>
                <w:szCs w:val="21"/>
              </w:rPr>
            </w:pPr>
            <w:r>
              <w:rPr>
                <w:rFonts w:ascii="宋体" w:eastAsia="宋体" w:hAnsi="宋体"/>
                <w:kern w:val="0"/>
                <w:szCs w:val="21"/>
              </w:rPr>
              <w:t>0.</w:t>
            </w:r>
            <w:r w:rsidR="00612F21">
              <w:rPr>
                <w:rFonts w:ascii="宋体" w:eastAsia="宋体" w:hAnsi="宋体" w:hint="eastAsia"/>
                <w:kern w:val="0"/>
                <w:szCs w:val="21"/>
              </w:rPr>
              <w:t>6</w:t>
            </w:r>
          </w:p>
        </w:tc>
        <w:tc>
          <w:tcPr>
            <w:tcW w:w="1134" w:type="dxa"/>
            <w:shd w:val="clear" w:color="auto" w:fill="auto"/>
            <w:vAlign w:val="center"/>
          </w:tcPr>
          <w:p w14:paraId="69D62B84" w14:textId="77777777"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85052EC" w14:textId="010CA46E"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612F21">
              <w:rPr>
                <w:rFonts w:ascii="宋体" w:eastAsia="宋体" w:hAnsi="宋体" w:hint="eastAsia"/>
                <w:kern w:val="0"/>
                <w:szCs w:val="21"/>
              </w:rPr>
              <w:t>4</w:t>
            </w:r>
          </w:p>
        </w:tc>
        <w:tc>
          <w:tcPr>
            <w:tcW w:w="2627" w:type="dxa"/>
            <w:vMerge/>
            <w:shd w:val="clear" w:color="auto" w:fill="auto"/>
            <w:vAlign w:val="center"/>
          </w:tcPr>
          <w:p w14:paraId="1C8A1E20" w14:textId="77777777" w:rsidR="00255CB5" w:rsidRPr="00322986" w:rsidRDefault="00255CB5" w:rsidP="00C66138">
            <w:pPr>
              <w:spacing w:beforeLines="50" w:before="156" w:afterLines="50" w:after="156"/>
              <w:rPr>
                <w:rFonts w:ascii="宋体" w:eastAsia="宋体" w:hAnsi="宋体"/>
                <w:kern w:val="0"/>
                <w:szCs w:val="21"/>
              </w:rPr>
            </w:pPr>
          </w:p>
        </w:tc>
      </w:tr>
      <w:tr w:rsidR="00255CB5" w:rsidRPr="002F4D99" w14:paraId="5FD4B5E7" w14:textId="77777777" w:rsidTr="00C66138">
        <w:trPr>
          <w:trHeight w:val="755"/>
          <w:jc w:val="center"/>
        </w:trPr>
        <w:tc>
          <w:tcPr>
            <w:tcW w:w="2122" w:type="dxa"/>
            <w:shd w:val="clear" w:color="auto" w:fill="auto"/>
            <w:vAlign w:val="center"/>
          </w:tcPr>
          <w:p w14:paraId="4BD1E8A2" w14:textId="77777777" w:rsidR="00255CB5" w:rsidRPr="00322986" w:rsidRDefault="00255CB5" w:rsidP="00C6613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ED678E0" w14:textId="60CB12B6"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kern w:val="0"/>
                <w:szCs w:val="21"/>
              </w:rPr>
              <w:t>0.</w:t>
            </w:r>
            <w:r w:rsidR="00612F21">
              <w:rPr>
                <w:rFonts w:ascii="宋体" w:eastAsia="宋体" w:hAnsi="宋体" w:hint="eastAsia"/>
                <w:kern w:val="0"/>
                <w:szCs w:val="21"/>
              </w:rPr>
              <w:t>6</w:t>
            </w:r>
          </w:p>
        </w:tc>
        <w:tc>
          <w:tcPr>
            <w:tcW w:w="1134" w:type="dxa"/>
            <w:shd w:val="clear" w:color="auto" w:fill="auto"/>
            <w:vAlign w:val="center"/>
          </w:tcPr>
          <w:p w14:paraId="14E8040B" w14:textId="77777777"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3EFC53B" w14:textId="4FA0DB1E"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612F21">
              <w:rPr>
                <w:rFonts w:ascii="宋体" w:eastAsia="宋体" w:hAnsi="宋体" w:hint="eastAsia"/>
                <w:kern w:val="0"/>
                <w:szCs w:val="21"/>
              </w:rPr>
              <w:t>4</w:t>
            </w:r>
          </w:p>
        </w:tc>
        <w:tc>
          <w:tcPr>
            <w:tcW w:w="2627" w:type="dxa"/>
            <w:vMerge/>
            <w:shd w:val="clear" w:color="auto" w:fill="auto"/>
            <w:vAlign w:val="center"/>
          </w:tcPr>
          <w:p w14:paraId="406E3ADB" w14:textId="77777777" w:rsidR="00255CB5" w:rsidRPr="00322986" w:rsidRDefault="00255CB5" w:rsidP="00C66138">
            <w:pPr>
              <w:spacing w:beforeLines="50" w:before="156" w:afterLines="50" w:after="156"/>
              <w:rPr>
                <w:rFonts w:ascii="宋体" w:eastAsia="宋体" w:hAnsi="宋体"/>
                <w:kern w:val="0"/>
                <w:szCs w:val="21"/>
              </w:rPr>
            </w:pPr>
          </w:p>
        </w:tc>
      </w:tr>
    </w:tbl>
    <w:p w14:paraId="5D4A32E4" w14:textId="77777777" w:rsidR="00255CB5" w:rsidRPr="00DD7B5F" w:rsidRDefault="00255CB5" w:rsidP="00255CB5">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255CB5" w:rsidRPr="002F4D99" w14:paraId="7EABBEF7" w14:textId="77777777" w:rsidTr="00C6613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28F4A65" w14:textId="77777777" w:rsidR="00255CB5" w:rsidRPr="00F56396" w:rsidRDefault="00255CB5" w:rsidP="00C66138">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E25B7F1" w14:textId="77777777" w:rsidR="00255CB5" w:rsidRPr="00F56396" w:rsidRDefault="00255CB5" w:rsidP="00C66138">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80E7BB0"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255CB5" w:rsidRPr="002F4D99" w14:paraId="7134C3A3" w14:textId="77777777" w:rsidTr="00C66138">
        <w:trPr>
          <w:trHeight w:val="454"/>
          <w:tblHeader/>
          <w:jc w:val="center"/>
        </w:trPr>
        <w:tc>
          <w:tcPr>
            <w:tcW w:w="993" w:type="dxa"/>
            <w:vMerge/>
            <w:tcBorders>
              <w:left w:val="single" w:sz="4" w:space="0" w:color="auto"/>
              <w:right w:val="single" w:sz="4" w:space="0" w:color="auto"/>
            </w:tcBorders>
            <w:vAlign w:val="center"/>
          </w:tcPr>
          <w:p w14:paraId="1DC9F422" w14:textId="77777777" w:rsidR="00255CB5" w:rsidRPr="00F56396" w:rsidRDefault="00255CB5" w:rsidP="00C6613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A76D21"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D126E58"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71FFA43"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0D0C371"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3E69D7D"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255CB5" w:rsidRPr="002F4D99" w14:paraId="4E34CAE3" w14:textId="77777777" w:rsidTr="00C66138">
        <w:trPr>
          <w:trHeight w:val="449"/>
          <w:tblHeader/>
          <w:jc w:val="center"/>
        </w:trPr>
        <w:tc>
          <w:tcPr>
            <w:tcW w:w="993" w:type="dxa"/>
            <w:vMerge/>
            <w:tcBorders>
              <w:left w:val="single" w:sz="4" w:space="0" w:color="auto"/>
              <w:right w:val="single" w:sz="4" w:space="0" w:color="auto"/>
            </w:tcBorders>
            <w:vAlign w:val="center"/>
          </w:tcPr>
          <w:p w14:paraId="10422E8B" w14:textId="77777777" w:rsidR="00255CB5" w:rsidRPr="00F56396" w:rsidRDefault="00255CB5" w:rsidP="00C6613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003461"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0E65BAE"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0581861"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ABDF82"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2AA66C1"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255CB5" w:rsidRPr="002F4D99" w14:paraId="25480099" w14:textId="77777777" w:rsidTr="00C66138">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A5838F6" w14:textId="77777777" w:rsidR="00255CB5" w:rsidRPr="00F56396" w:rsidRDefault="00255CB5" w:rsidP="00C6613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58E0EB0"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5D616D5"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136B940"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B6DBE37"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C272876"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255CB5" w:rsidRPr="002F4D99" w14:paraId="725DFFB8" w14:textId="77777777" w:rsidTr="00C6613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4BBD3B" w14:textId="77777777" w:rsidR="00255CB5"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2A75D7F" w14:textId="77777777" w:rsidR="00255CB5" w:rsidRPr="00F56396"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9BA9B8A"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掌握主要知识点，能够独立分析</w:t>
            </w:r>
            <w:r w:rsidR="00EE7977">
              <w:rPr>
                <w:rFonts w:ascii="宋体" w:eastAsia="宋体" w:hAnsi="宋体" w:hint="eastAsia"/>
                <w:szCs w:val="21"/>
              </w:rPr>
              <w:t>健康教育</w:t>
            </w:r>
            <w:r>
              <w:rPr>
                <w:rFonts w:ascii="宋体" w:eastAsia="宋体" w:hAnsi="宋体" w:hint="eastAsia"/>
                <w:szCs w:val="21"/>
              </w:rPr>
              <w:t>问题，科学准确。</w:t>
            </w:r>
          </w:p>
        </w:tc>
        <w:tc>
          <w:tcPr>
            <w:tcW w:w="1984" w:type="dxa"/>
            <w:tcBorders>
              <w:top w:val="single" w:sz="4" w:space="0" w:color="auto"/>
              <w:left w:val="single" w:sz="4" w:space="0" w:color="auto"/>
              <w:bottom w:val="single" w:sz="4" w:space="0" w:color="auto"/>
              <w:right w:val="single" w:sz="4" w:space="0" w:color="auto"/>
            </w:tcBorders>
          </w:tcPr>
          <w:p w14:paraId="66EDE522"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掌握主要知识点，能够独立分析</w:t>
            </w:r>
            <w:r w:rsidR="00EE7977">
              <w:rPr>
                <w:rFonts w:ascii="宋体" w:eastAsia="宋体" w:hAnsi="宋体" w:hint="eastAsia"/>
                <w:szCs w:val="21"/>
              </w:rPr>
              <w:t>健康教育</w:t>
            </w:r>
            <w:r>
              <w:rPr>
                <w:rFonts w:ascii="宋体" w:eastAsia="宋体" w:hAnsi="宋体" w:hint="eastAsia"/>
                <w:szCs w:val="21"/>
              </w:rPr>
              <w:t>，基本科学准确。</w:t>
            </w:r>
          </w:p>
        </w:tc>
        <w:tc>
          <w:tcPr>
            <w:tcW w:w="1843" w:type="dxa"/>
            <w:tcBorders>
              <w:top w:val="single" w:sz="4" w:space="0" w:color="auto"/>
              <w:left w:val="single" w:sz="4" w:space="0" w:color="auto"/>
              <w:bottom w:val="single" w:sz="4" w:space="0" w:color="auto"/>
              <w:right w:val="single" w:sz="4" w:space="0" w:color="auto"/>
            </w:tcBorders>
          </w:tcPr>
          <w:p w14:paraId="4F7C27B0"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w:t>
            </w:r>
            <w:r w:rsidR="00EE7977">
              <w:rPr>
                <w:rFonts w:ascii="宋体" w:eastAsia="宋体" w:hAnsi="宋体" w:hint="eastAsia"/>
                <w:szCs w:val="21"/>
              </w:rPr>
              <w:t>健康教育</w:t>
            </w:r>
            <w:r>
              <w:rPr>
                <w:rFonts w:ascii="宋体" w:eastAsia="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tcPr>
          <w:p w14:paraId="690B58B6"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w:t>
            </w:r>
            <w:r w:rsidR="00EE7977">
              <w:rPr>
                <w:rFonts w:ascii="宋体" w:eastAsia="宋体" w:hAnsi="宋体" w:hint="eastAsia"/>
                <w:szCs w:val="21"/>
              </w:rPr>
              <w:t>健康教育</w:t>
            </w:r>
            <w:r>
              <w:rPr>
                <w:rFonts w:ascii="宋体" w:eastAsia="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tcPr>
          <w:p w14:paraId="73572CC9"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不能主要知识点，不能分析主要</w:t>
            </w:r>
            <w:r w:rsidR="00EE7977">
              <w:rPr>
                <w:rFonts w:ascii="宋体" w:eastAsia="宋体" w:hAnsi="宋体" w:hint="eastAsia"/>
                <w:szCs w:val="21"/>
              </w:rPr>
              <w:t>健康教育</w:t>
            </w:r>
            <w:r>
              <w:rPr>
                <w:rFonts w:ascii="宋体" w:eastAsia="宋体" w:hAnsi="宋体" w:hint="eastAsia"/>
                <w:szCs w:val="21"/>
              </w:rPr>
              <w:t>问题。</w:t>
            </w:r>
          </w:p>
        </w:tc>
      </w:tr>
      <w:tr w:rsidR="00255CB5" w:rsidRPr="002F4D99" w14:paraId="3E784A91" w14:textId="77777777" w:rsidTr="00C6613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283AD8" w14:textId="77777777" w:rsidR="00255CB5"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16633D4" w14:textId="77777777" w:rsidR="00255CB5" w:rsidRPr="00F56396"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8DF312A"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w:t>
            </w:r>
            <w:r w:rsidR="00963217">
              <w:rPr>
                <w:rFonts w:ascii="宋体" w:eastAsia="宋体" w:hAnsi="宋体" w:hint="eastAsia"/>
                <w:szCs w:val="21"/>
              </w:rPr>
              <w:t>应用</w:t>
            </w:r>
            <w:r w:rsidR="00EE7977">
              <w:rPr>
                <w:rFonts w:ascii="宋体" w:eastAsia="宋体" w:hAnsi="宋体" w:hint="eastAsia"/>
                <w:szCs w:val="21"/>
              </w:rPr>
              <w:t>健康</w:t>
            </w:r>
            <w:r w:rsidR="00963217">
              <w:rPr>
                <w:rFonts w:ascii="宋体" w:eastAsia="宋体" w:hAnsi="宋体" w:hint="eastAsia"/>
                <w:szCs w:val="21"/>
              </w:rPr>
              <w:t>行为理论</w:t>
            </w:r>
            <w:r>
              <w:rPr>
                <w:rFonts w:ascii="宋体" w:eastAsia="宋体" w:hAnsi="宋体" w:hint="eastAsia"/>
                <w:szCs w:val="21"/>
              </w:rPr>
              <w:t>，科学准确。</w:t>
            </w:r>
          </w:p>
        </w:tc>
        <w:tc>
          <w:tcPr>
            <w:tcW w:w="1984" w:type="dxa"/>
            <w:tcBorders>
              <w:top w:val="single" w:sz="4" w:space="0" w:color="auto"/>
              <w:left w:val="single" w:sz="4" w:space="0" w:color="auto"/>
              <w:bottom w:val="single" w:sz="4" w:space="0" w:color="auto"/>
              <w:right w:val="single" w:sz="4" w:space="0" w:color="auto"/>
            </w:tcBorders>
          </w:tcPr>
          <w:p w14:paraId="256E20DB"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w:t>
            </w:r>
            <w:r w:rsidR="00963217">
              <w:rPr>
                <w:rFonts w:ascii="宋体" w:eastAsia="宋体" w:hAnsi="宋体" w:hint="eastAsia"/>
                <w:szCs w:val="21"/>
              </w:rPr>
              <w:t>应用健康行为理论</w:t>
            </w:r>
            <w:r>
              <w:rPr>
                <w:rFonts w:ascii="宋体" w:eastAsia="宋体" w:hAnsi="宋体" w:hint="eastAsia"/>
                <w:szCs w:val="21"/>
              </w:rPr>
              <w:t>，基本科学准确。</w:t>
            </w:r>
          </w:p>
        </w:tc>
        <w:tc>
          <w:tcPr>
            <w:tcW w:w="1843" w:type="dxa"/>
            <w:tcBorders>
              <w:top w:val="single" w:sz="4" w:space="0" w:color="auto"/>
              <w:left w:val="single" w:sz="4" w:space="0" w:color="auto"/>
              <w:bottom w:val="single" w:sz="4" w:space="0" w:color="auto"/>
              <w:right w:val="single" w:sz="4" w:space="0" w:color="auto"/>
            </w:tcBorders>
          </w:tcPr>
          <w:p w14:paraId="0CEF2A22"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掌握部分主要知识点，能够独立</w:t>
            </w:r>
            <w:r w:rsidR="00963217">
              <w:rPr>
                <w:rFonts w:ascii="宋体" w:eastAsia="宋体" w:hAnsi="宋体" w:hint="eastAsia"/>
                <w:szCs w:val="21"/>
              </w:rPr>
              <w:t>应用健康行为理论</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E301326"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掌握部分主要知识点，基本能够</w:t>
            </w:r>
            <w:r w:rsidR="00963217">
              <w:rPr>
                <w:rFonts w:ascii="宋体" w:eastAsia="宋体" w:hAnsi="宋体" w:hint="eastAsia"/>
                <w:szCs w:val="21"/>
              </w:rPr>
              <w:t>应用健康行为理论</w:t>
            </w:r>
            <w:r w:rsidR="00EE7977">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55B6682"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不能主要知识点，不能</w:t>
            </w:r>
            <w:r w:rsidR="00963217">
              <w:rPr>
                <w:rFonts w:ascii="宋体" w:eastAsia="宋体" w:hAnsi="宋体" w:hint="eastAsia"/>
                <w:szCs w:val="21"/>
              </w:rPr>
              <w:t>应用健康行为理论</w:t>
            </w:r>
            <w:r>
              <w:rPr>
                <w:rFonts w:ascii="宋体" w:eastAsia="宋体" w:hAnsi="宋体" w:hint="eastAsia"/>
                <w:szCs w:val="21"/>
              </w:rPr>
              <w:t>。</w:t>
            </w:r>
          </w:p>
        </w:tc>
      </w:tr>
      <w:tr w:rsidR="00EE7977" w:rsidRPr="002F4D99" w14:paraId="2C96E23A" w14:textId="77777777" w:rsidTr="00C6613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D15F24" w14:textId="77777777" w:rsidR="00EE7977" w:rsidRDefault="00EE7977" w:rsidP="00EE79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63B9FFA" w14:textId="77777777" w:rsidR="00EE7977" w:rsidRPr="00F56396" w:rsidRDefault="00EE7977" w:rsidP="00EE797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87500A0"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掌握主要知识点，能够独立设计健康教育课题，科学准确。</w:t>
            </w:r>
          </w:p>
        </w:tc>
        <w:tc>
          <w:tcPr>
            <w:tcW w:w="1984" w:type="dxa"/>
            <w:tcBorders>
              <w:top w:val="single" w:sz="4" w:space="0" w:color="auto"/>
              <w:left w:val="single" w:sz="4" w:space="0" w:color="auto"/>
              <w:bottom w:val="single" w:sz="4" w:space="0" w:color="auto"/>
              <w:right w:val="single" w:sz="4" w:space="0" w:color="auto"/>
            </w:tcBorders>
          </w:tcPr>
          <w:p w14:paraId="1BA5ECEB"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掌握主要知识点，能够独立设计健康教育课题，基本科学准确。</w:t>
            </w:r>
          </w:p>
        </w:tc>
        <w:tc>
          <w:tcPr>
            <w:tcW w:w="1843" w:type="dxa"/>
            <w:tcBorders>
              <w:top w:val="single" w:sz="4" w:space="0" w:color="auto"/>
              <w:left w:val="single" w:sz="4" w:space="0" w:color="auto"/>
              <w:bottom w:val="single" w:sz="4" w:space="0" w:color="auto"/>
              <w:right w:val="single" w:sz="4" w:space="0" w:color="auto"/>
            </w:tcBorders>
          </w:tcPr>
          <w:p w14:paraId="477EB156"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掌握部分主要知识点，能够独立设计健康教育课题。</w:t>
            </w:r>
          </w:p>
        </w:tc>
        <w:tc>
          <w:tcPr>
            <w:tcW w:w="1779" w:type="dxa"/>
            <w:tcBorders>
              <w:top w:val="single" w:sz="4" w:space="0" w:color="auto"/>
              <w:left w:val="single" w:sz="4" w:space="0" w:color="auto"/>
              <w:bottom w:val="single" w:sz="4" w:space="0" w:color="auto"/>
              <w:right w:val="single" w:sz="4" w:space="0" w:color="auto"/>
            </w:tcBorders>
          </w:tcPr>
          <w:p w14:paraId="62661265"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掌握部分主要知识点，基本能够设计健康教育课题。</w:t>
            </w:r>
          </w:p>
        </w:tc>
        <w:tc>
          <w:tcPr>
            <w:tcW w:w="1779" w:type="dxa"/>
            <w:tcBorders>
              <w:top w:val="single" w:sz="4" w:space="0" w:color="auto"/>
              <w:left w:val="single" w:sz="4" w:space="0" w:color="auto"/>
              <w:bottom w:val="single" w:sz="4" w:space="0" w:color="auto"/>
              <w:right w:val="single" w:sz="4" w:space="0" w:color="auto"/>
            </w:tcBorders>
          </w:tcPr>
          <w:p w14:paraId="00DCAAF3"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不能主要知识点，不能设计健康教育课题。</w:t>
            </w:r>
          </w:p>
        </w:tc>
      </w:tr>
    </w:tbl>
    <w:p w14:paraId="33719C85" w14:textId="77777777" w:rsidR="0005436D" w:rsidRDefault="0005436D"/>
    <w:sectPr w:rsidR="000543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0B33" w14:textId="77777777" w:rsidR="00D11D20" w:rsidRDefault="00D11D20" w:rsidP="00AA630A">
      <w:r>
        <w:separator/>
      </w:r>
    </w:p>
  </w:endnote>
  <w:endnote w:type="continuationSeparator" w:id="0">
    <w:p w14:paraId="27FC34B8" w14:textId="77777777" w:rsidR="00D11D20" w:rsidRDefault="00D11D2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charset w:val="00"/>
    <w:family w:val="auto"/>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C1ED1" w14:textId="77777777" w:rsidR="00D11D20" w:rsidRDefault="00D11D20" w:rsidP="00AA630A">
      <w:r>
        <w:separator/>
      </w:r>
    </w:p>
  </w:footnote>
  <w:footnote w:type="continuationSeparator" w:id="0">
    <w:p w14:paraId="6E63E279" w14:textId="77777777" w:rsidR="00D11D20" w:rsidRDefault="00D11D2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F70"/>
    <w:multiLevelType w:val="hybridMultilevel"/>
    <w:tmpl w:val="2446EAE2"/>
    <w:lvl w:ilvl="0" w:tplc="A09E7FCC">
      <w:start w:val="1"/>
      <w:numFmt w:val="bullet"/>
      <w:lvlText w:val="※"/>
      <w:lvlJc w:val="left"/>
      <w:pPr>
        <w:tabs>
          <w:tab w:val="num" w:pos="720"/>
        </w:tabs>
        <w:ind w:left="720" w:hanging="360"/>
      </w:pPr>
      <w:rPr>
        <w:rFonts w:ascii="微软雅黑" w:hAnsi="微软雅黑" w:hint="default"/>
      </w:rPr>
    </w:lvl>
    <w:lvl w:ilvl="1" w:tplc="49C6AC14" w:tentative="1">
      <w:start w:val="1"/>
      <w:numFmt w:val="bullet"/>
      <w:lvlText w:val="※"/>
      <w:lvlJc w:val="left"/>
      <w:pPr>
        <w:tabs>
          <w:tab w:val="num" w:pos="1440"/>
        </w:tabs>
        <w:ind w:left="1440" w:hanging="360"/>
      </w:pPr>
      <w:rPr>
        <w:rFonts w:ascii="微软雅黑" w:hAnsi="微软雅黑" w:hint="default"/>
      </w:rPr>
    </w:lvl>
    <w:lvl w:ilvl="2" w:tplc="104813DA" w:tentative="1">
      <w:start w:val="1"/>
      <w:numFmt w:val="bullet"/>
      <w:lvlText w:val="※"/>
      <w:lvlJc w:val="left"/>
      <w:pPr>
        <w:tabs>
          <w:tab w:val="num" w:pos="2160"/>
        </w:tabs>
        <w:ind w:left="2160" w:hanging="360"/>
      </w:pPr>
      <w:rPr>
        <w:rFonts w:ascii="微软雅黑" w:hAnsi="微软雅黑" w:hint="default"/>
      </w:rPr>
    </w:lvl>
    <w:lvl w:ilvl="3" w:tplc="E3280778" w:tentative="1">
      <w:start w:val="1"/>
      <w:numFmt w:val="bullet"/>
      <w:lvlText w:val="※"/>
      <w:lvlJc w:val="left"/>
      <w:pPr>
        <w:tabs>
          <w:tab w:val="num" w:pos="2880"/>
        </w:tabs>
        <w:ind w:left="2880" w:hanging="360"/>
      </w:pPr>
      <w:rPr>
        <w:rFonts w:ascii="微软雅黑" w:hAnsi="微软雅黑" w:hint="default"/>
      </w:rPr>
    </w:lvl>
    <w:lvl w:ilvl="4" w:tplc="F26495A8" w:tentative="1">
      <w:start w:val="1"/>
      <w:numFmt w:val="bullet"/>
      <w:lvlText w:val="※"/>
      <w:lvlJc w:val="left"/>
      <w:pPr>
        <w:tabs>
          <w:tab w:val="num" w:pos="3600"/>
        </w:tabs>
        <w:ind w:left="3600" w:hanging="360"/>
      </w:pPr>
      <w:rPr>
        <w:rFonts w:ascii="微软雅黑" w:hAnsi="微软雅黑" w:hint="default"/>
      </w:rPr>
    </w:lvl>
    <w:lvl w:ilvl="5" w:tplc="C6DEC620" w:tentative="1">
      <w:start w:val="1"/>
      <w:numFmt w:val="bullet"/>
      <w:lvlText w:val="※"/>
      <w:lvlJc w:val="left"/>
      <w:pPr>
        <w:tabs>
          <w:tab w:val="num" w:pos="4320"/>
        </w:tabs>
        <w:ind w:left="4320" w:hanging="360"/>
      </w:pPr>
      <w:rPr>
        <w:rFonts w:ascii="微软雅黑" w:hAnsi="微软雅黑" w:hint="default"/>
      </w:rPr>
    </w:lvl>
    <w:lvl w:ilvl="6" w:tplc="676C1928" w:tentative="1">
      <w:start w:val="1"/>
      <w:numFmt w:val="bullet"/>
      <w:lvlText w:val="※"/>
      <w:lvlJc w:val="left"/>
      <w:pPr>
        <w:tabs>
          <w:tab w:val="num" w:pos="5040"/>
        </w:tabs>
        <w:ind w:left="5040" w:hanging="360"/>
      </w:pPr>
      <w:rPr>
        <w:rFonts w:ascii="微软雅黑" w:hAnsi="微软雅黑" w:hint="default"/>
      </w:rPr>
    </w:lvl>
    <w:lvl w:ilvl="7" w:tplc="5CD85160" w:tentative="1">
      <w:start w:val="1"/>
      <w:numFmt w:val="bullet"/>
      <w:lvlText w:val="※"/>
      <w:lvlJc w:val="left"/>
      <w:pPr>
        <w:tabs>
          <w:tab w:val="num" w:pos="5760"/>
        </w:tabs>
        <w:ind w:left="5760" w:hanging="360"/>
      </w:pPr>
      <w:rPr>
        <w:rFonts w:ascii="微软雅黑" w:hAnsi="微软雅黑" w:hint="default"/>
      </w:rPr>
    </w:lvl>
    <w:lvl w:ilvl="8" w:tplc="31E8DCDC" w:tentative="1">
      <w:start w:val="1"/>
      <w:numFmt w:val="bullet"/>
      <w:lvlText w:val="※"/>
      <w:lvlJc w:val="left"/>
      <w:pPr>
        <w:tabs>
          <w:tab w:val="num" w:pos="6480"/>
        </w:tabs>
        <w:ind w:left="6480" w:hanging="360"/>
      </w:pPr>
      <w:rPr>
        <w:rFonts w:ascii="微软雅黑" w:hAnsi="微软雅黑"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5436D"/>
    <w:rsid w:val="00077A5F"/>
    <w:rsid w:val="000F054A"/>
    <w:rsid w:val="0018270E"/>
    <w:rsid w:val="001D6951"/>
    <w:rsid w:val="001E5724"/>
    <w:rsid w:val="00215E09"/>
    <w:rsid w:val="00220D85"/>
    <w:rsid w:val="00242673"/>
    <w:rsid w:val="00246774"/>
    <w:rsid w:val="00255CB5"/>
    <w:rsid w:val="002654FE"/>
    <w:rsid w:val="00285327"/>
    <w:rsid w:val="002A7568"/>
    <w:rsid w:val="002B77EA"/>
    <w:rsid w:val="002C35A3"/>
    <w:rsid w:val="002E114A"/>
    <w:rsid w:val="00300A61"/>
    <w:rsid w:val="00313A87"/>
    <w:rsid w:val="00322986"/>
    <w:rsid w:val="0034254B"/>
    <w:rsid w:val="00364597"/>
    <w:rsid w:val="0038665C"/>
    <w:rsid w:val="004025B4"/>
    <w:rsid w:val="004070CF"/>
    <w:rsid w:val="00450662"/>
    <w:rsid w:val="004572A3"/>
    <w:rsid w:val="004F6702"/>
    <w:rsid w:val="00515C65"/>
    <w:rsid w:val="00563B12"/>
    <w:rsid w:val="005A0378"/>
    <w:rsid w:val="005C7006"/>
    <w:rsid w:val="00612F21"/>
    <w:rsid w:val="00665621"/>
    <w:rsid w:val="006774DC"/>
    <w:rsid w:val="006D03C9"/>
    <w:rsid w:val="006E4E88"/>
    <w:rsid w:val="006E4F82"/>
    <w:rsid w:val="006F64C9"/>
    <w:rsid w:val="007639A2"/>
    <w:rsid w:val="00772773"/>
    <w:rsid w:val="007C379D"/>
    <w:rsid w:val="007C62ED"/>
    <w:rsid w:val="007E39E3"/>
    <w:rsid w:val="008035E3"/>
    <w:rsid w:val="008128AD"/>
    <w:rsid w:val="00821F15"/>
    <w:rsid w:val="008414C3"/>
    <w:rsid w:val="008502CE"/>
    <w:rsid w:val="008560E2"/>
    <w:rsid w:val="00886EBF"/>
    <w:rsid w:val="00894182"/>
    <w:rsid w:val="008D2CDB"/>
    <w:rsid w:val="00903046"/>
    <w:rsid w:val="00914EDA"/>
    <w:rsid w:val="00963217"/>
    <w:rsid w:val="009947B7"/>
    <w:rsid w:val="00995600"/>
    <w:rsid w:val="009A2B65"/>
    <w:rsid w:val="00A03BBD"/>
    <w:rsid w:val="00A61EFD"/>
    <w:rsid w:val="00AA4570"/>
    <w:rsid w:val="00AA630A"/>
    <w:rsid w:val="00AD476C"/>
    <w:rsid w:val="00AE3D1A"/>
    <w:rsid w:val="00AF4F70"/>
    <w:rsid w:val="00B03909"/>
    <w:rsid w:val="00B13E5F"/>
    <w:rsid w:val="00B1494F"/>
    <w:rsid w:val="00B40ECD"/>
    <w:rsid w:val="00B43464"/>
    <w:rsid w:val="00B6706A"/>
    <w:rsid w:val="00BA23F0"/>
    <w:rsid w:val="00C00798"/>
    <w:rsid w:val="00C54636"/>
    <w:rsid w:val="00CA53B2"/>
    <w:rsid w:val="00CE189F"/>
    <w:rsid w:val="00D02F99"/>
    <w:rsid w:val="00D11D20"/>
    <w:rsid w:val="00D13271"/>
    <w:rsid w:val="00D14471"/>
    <w:rsid w:val="00D417A1"/>
    <w:rsid w:val="00D425BD"/>
    <w:rsid w:val="00D504B7"/>
    <w:rsid w:val="00D715F7"/>
    <w:rsid w:val="00DD26D6"/>
    <w:rsid w:val="00DD7B5F"/>
    <w:rsid w:val="00DE7849"/>
    <w:rsid w:val="00DF0B94"/>
    <w:rsid w:val="00E05E8B"/>
    <w:rsid w:val="00E366AB"/>
    <w:rsid w:val="00E47C4D"/>
    <w:rsid w:val="00E55A94"/>
    <w:rsid w:val="00E76E34"/>
    <w:rsid w:val="00EA6EDB"/>
    <w:rsid w:val="00EB0107"/>
    <w:rsid w:val="00ED76DF"/>
    <w:rsid w:val="00ED7F81"/>
    <w:rsid w:val="00EE7977"/>
    <w:rsid w:val="00F42045"/>
    <w:rsid w:val="00F56396"/>
    <w:rsid w:val="00F97BA7"/>
    <w:rsid w:val="00FB77A1"/>
    <w:rsid w:val="00FC24B5"/>
    <w:rsid w:val="00FE1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B5CC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220D8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405">
      <w:bodyDiv w:val="1"/>
      <w:marLeft w:val="0"/>
      <w:marRight w:val="0"/>
      <w:marTop w:val="0"/>
      <w:marBottom w:val="0"/>
      <w:divBdr>
        <w:top w:val="none" w:sz="0" w:space="0" w:color="auto"/>
        <w:left w:val="none" w:sz="0" w:space="0" w:color="auto"/>
        <w:bottom w:val="none" w:sz="0" w:space="0" w:color="auto"/>
        <w:right w:val="none" w:sz="0" w:space="0" w:color="auto"/>
      </w:divBdr>
      <w:divsChild>
        <w:div w:id="1836526893">
          <w:marLeft w:val="1555"/>
          <w:marRight w:val="0"/>
          <w:marTop w:val="0"/>
          <w:marBottom w:val="0"/>
          <w:divBdr>
            <w:top w:val="none" w:sz="0" w:space="0" w:color="auto"/>
            <w:left w:val="none" w:sz="0" w:space="0" w:color="auto"/>
            <w:bottom w:val="none" w:sz="0" w:space="0" w:color="auto"/>
            <w:right w:val="none" w:sz="0" w:space="0" w:color="auto"/>
          </w:divBdr>
        </w:div>
        <w:div w:id="899752555">
          <w:marLeft w:val="1555"/>
          <w:marRight w:val="0"/>
          <w:marTop w:val="0"/>
          <w:marBottom w:val="0"/>
          <w:divBdr>
            <w:top w:val="none" w:sz="0" w:space="0" w:color="auto"/>
            <w:left w:val="none" w:sz="0" w:space="0" w:color="auto"/>
            <w:bottom w:val="none" w:sz="0" w:space="0" w:color="auto"/>
            <w:right w:val="none" w:sz="0" w:space="0" w:color="auto"/>
          </w:divBdr>
        </w:div>
      </w:divsChild>
    </w:div>
    <w:div w:id="91754114">
      <w:bodyDiv w:val="1"/>
      <w:marLeft w:val="0"/>
      <w:marRight w:val="0"/>
      <w:marTop w:val="0"/>
      <w:marBottom w:val="0"/>
      <w:divBdr>
        <w:top w:val="none" w:sz="0" w:space="0" w:color="auto"/>
        <w:left w:val="none" w:sz="0" w:space="0" w:color="auto"/>
        <w:bottom w:val="none" w:sz="0" w:space="0" w:color="auto"/>
        <w:right w:val="none" w:sz="0" w:space="0" w:color="auto"/>
      </w:divBdr>
      <w:divsChild>
        <w:div w:id="77796073">
          <w:marLeft w:val="1555"/>
          <w:marRight w:val="0"/>
          <w:marTop w:val="0"/>
          <w:marBottom w:val="0"/>
          <w:divBdr>
            <w:top w:val="none" w:sz="0" w:space="0" w:color="auto"/>
            <w:left w:val="none" w:sz="0" w:space="0" w:color="auto"/>
            <w:bottom w:val="none" w:sz="0" w:space="0" w:color="auto"/>
            <w:right w:val="none" w:sz="0" w:space="0" w:color="auto"/>
          </w:divBdr>
        </w:div>
        <w:div w:id="1586449800">
          <w:marLeft w:val="1555"/>
          <w:marRight w:val="0"/>
          <w:marTop w:val="0"/>
          <w:marBottom w:val="0"/>
          <w:divBdr>
            <w:top w:val="none" w:sz="0" w:space="0" w:color="auto"/>
            <w:left w:val="none" w:sz="0" w:space="0" w:color="auto"/>
            <w:bottom w:val="none" w:sz="0" w:space="0" w:color="auto"/>
            <w:right w:val="none" w:sz="0" w:space="0" w:color="auto"/>
          </w:divBdr>
        </w:div>
      </w:divsChild>
    </w:div>
    <w:div w:id="93787170">
      <w:bodyDiv w:val="1"/>
      <w:marLeft w:val="0"/>
      <w:marRight w:val="0"/>
      <w:marTop w:val="0"/>
      <w:marBottom w:val="0"/>
      <w:divBdr>
        <w:top w:val="none" w:sz="0" w:space="0" w:color="auto"/>
        <w:left w:val="none" w:sz="0" w:space="0" w:color="auto"/>
        <w:bottom w:val="none" w:sz="0" w:space="0" w:color="auto"/>
        <w:right w:val="none" w:sz="0" w:space="0" w:color="auto"/>
      </w:divBdr>
    </w:div>
    <w:div w:id="127166850">
      <w:bodyDiv w:val="1"/>
      <w:marLeft w:val="0"/>
      <w:marRight w:val="0"/>
      <w:marTop w:val="0"/>
      <w:marBottom w:val="0"/>
      <w:divBdr>
        <w:top w:val="none" w:sz="0" w:space="0" w:color="auto"/>
        <w:left w:val="none" w:sz="0" w:space="0" w:color="auto"/>
        <w:bottom w:val="none" w:sz="0" w:space="0" w:color="auto"/>
        <w:right w:val="none" w:sz="0" w:space="0" w:color="auto"/>
      </w:divBdr>
    </w:div>
    <w:div w:id="129253643">
      <w:bodyDiv w:val="1"/>
      <w:marLeft w:val="0"/>
      <w:marRight w:val="0"/>
      <w:marTop w:val="0"/>
      <w:marBottom w:val="0"/>
      <w:divBdr>
        <w:top w:val="none" w:sz="0" w:space="0" w:color="auto"/>
        <w:left w:val="none" w:sz="0" w:space="0" w:color="auto"/>
        <w:bottom w:val="none" w:sz="0" w:space="0" w:color="auto"/>
        <w:right w:val="none" w:sz="0" w:space="0" w:color="auto"/>
      </w:divBdr>
    </w:div>
    <w:div w:id="156196632">
      <w:bodyDiv w:val="1"/>
      <w:marLeft w:val="0"/>
      <w:marRight w:val="0"/>
      <w:marTop w:val="0"/>
      <w:marBottom w:val="0"/>
      <w:divBdr>
        <w:top w:val="none" w:sz="0" w:space="0" w:color="auto"/>
        <w:left w:val="none" w:sz="0" w:space="0" w:color="auto"/>
        <w:bottom w:val="none" w:sz="0" w:space="0" w:color="auto"/>
        <w:right w:val="none" w:sz="0" w:space="0" w:color="auto"/>
      </w:divBdr>
    </w:div>
    <w:div w:id="179706792">
      <w:bodyDiv w:val="1"/>
      <w:marLeft w:val="0"/>
      <w:marRight w:val="0"/>
      <w:marTop w:val="0"/>
      <w:marBottom w:val="0"/>
      <w:divBdr>
        <w:top w:val="none" w:sz="0" w:space="0" w:color="auto"/>
        <w:left w:val="none" w:sz="0" w:space="0" w:color="auto"/>
        <w:bottom w:val="none" w:sz="0" w:space="0" w:color="auto"/>
        <w:right w:val="none" w:sz="0" w:space="0" w:color="auto"/>
      </w:divBdr>
    </w:div>
    <w:div w:id="187373373">
      <w:bodyDiv w:val="1"/>
      <w:marLeft w:val="0"/>
      <w:marRight w:val="0"/>
      <w:marTop w:val="0"/>
      <w:marBottom w:val="0"/>
      <w:divBdr>
        <w:top w:val="none" w:sz="0" w:space="0" w:color="auto"/>
        <w:left w:val="none" w:sz="0" w:space="0" w:color="auto"/>
        <w:bottom w:val="none" w:sz="0" w:space="0" w:color="auto"/>
        <w:right w:val="none" w:sz="0" w:space="0" w:color="auto"/>
      </w:divBdr>
    </w:div>
    <w:div w:id="345443710">
      <w:bodyDiv w:val="1"/>
      <w:marLeft w:val="0"/>
      <w:marRight w:val="0"/>
      <w:marTop w:val="0"/>
      <w:marBottom w:val="0"/>
      <w:divBdr>
        <w:top w:val="none" w:sz="0" w:space="0" w:color="auto"/>
        <w:left w:val="none" w:sz="0" w:space="0" w:color="auto"/>
        <w:bottom w:val="none" w:sz="0" w:space="0" w:color="auto"/>
        <w:right w:val="none" w:sz="0" w:space="0" w:color="auto"/>
      </w:divBdr>
    </w:div>
    <w:div w:id="381828007">
      <w:bodyDiv w:val="1"/>
      <w:marLeft w:val="0"/>
      <w:marRight w:val="0"/>
      <w:marTop w:val="0"/>
      <w:marBottom w:val="0"/>
      <w:divBdr>
        <w:top w:val="none" w:sz="0" w:space="0" w:color="auto"/>
        <w:left w:val="none" w:sz="0" w:space="0" w:color="auto"/>
        <w:bottom w:val="none" w:sz="0" w:space="0" w:color="auto"/>
        <w:right w:val="none" w:sz="0" w:space="0" w:color="auto"/>
      </w:divBdr>
      <w:divsChild>
        <w:div w:id="1199077789">
          <w:marLeft w:val="1555"/>
          <w:marRight w:val="0"/>
          <w:marTop w:val="0"/>
          <w:marBottom w:val="0"/>
          <w:divBdr>
            <w:top w:val="none" w:sz="0" w:space="0" w:color="auto"/>
            <w:left w:val="none" w:sz="0" w:space="0" w:color="auto"/>
            <w:bottom w:val="none" w:sz="0" w:space="0" w:color="auto"/>
            <w:right w:val="none" w:sz="0" w:space="0" w:color="auto"/>
          </w:divBdr>
        </w:div>
      </w:divsChild>
    </w:div>
    <w:div w:id="432745830">
      <w:bodyDiv w:val="1"/>
      <w:marLeft w:val="0"/>
      <w:marRight w:val="0"/>
      <w:marTop w:val="0"/>
      <w:marBottom w:val="0"/>
      <w:divBdr>
        <w:top w:val="none" w:sz="0" w:space="0" w:color="auto"/>
        <w:left w:val="none" w:sz="0" w:space="0" w:color="auto"/>
        <w:bottom w:val="none" w:sz="0" w:space="0" w:color="auto"/>
        <w:right w:val="none" w:sz="0" w:space="0" w:color="auto"/>
      </w:divBdr>
    </w:div>
    <w:div w:id="434134596">
      <w:bodyDiv w:val="1"/>
      <w:marLeft w:val="0"/>
      <w:marRight w:val="0"/>
      <w:marTop w:val="0"/>
      <w:marBottom w:val="0"/>
      <w:divBdr>
        <w:top w:val="none" w:sz="0" w:space="0" w:color="auto"/>
        <w:left w:val="none" w:sz="0" w:space="0" w:color="auto"/>
        <w:bottom w:val="none" w:sz="0" w:space="0" w:color="auto"/>
        <w:right w:val="none" w:sz="0" w:space="0" w:color="auto"/>
      </w:divBdr>
      <w:divsChild>
        <w:div w:id="1088581573">
          <w:marLeft w:val="806"/>
          <w:marRight w:val="0"/>
          <w:marTop w:val="240"/>
          <w:marBottom w:val="240"/>
          <w:divBdr>
            <w:top w:val="none" w:sz="0" w:space="0" w:color="auto"/>
            <w:left w:val="none" w:sz="0" w:space="0" w:color="auto"/>
            <w:bottom w:val="none" w:sz="0" w:space="0" w:color="auto"/>
            <w:right w:val="none" w:sz="0" w:space="0" w:color="auto"/>
          </w:divBdr>
        </w:div>
        <w:div w:id="1080909693">
          <w:marLeft w:val="806"/>
          <w:marRight w:val="0"/>
          <w:marTop w:val="240"/>
          <w:marBottom w:val="240"/>
          <w:divBdr>
            <w:top w:val="none" w:sz="0" w:space="0" w:color="auto"/>
            <w:left w:val="none" w:sz="0" w:space="0" w:color="auto"/>
            <w:bottom w:val="none" w:sz="0" w:space="0" w:color="auto"/>
            <w:right w:val="none" w:sz="0" w:space="0" w:color="auto"/>
          </w:divBdr>
        </w:div>
        <w:div w:id="1741363300">
          <w:marLeft w:val="806"/>
          <w:marRight w:val="0"/>
          <w:marTop w:val="240"/>
          <w:marBottom w:val="240"/>
          <w:divBdr>
            <w:top w:val="none" w:sz="0" w:space="0" w:color="auto"/>
            <w:left w:val="none" w:sz="0" w:space="0" w:color="auto"/>
            <w:bottom w:val="none" w:sz="0" w:space="0" w:color="auto"/>
            <w:right w:val="none" w:sz="0" w:space="0" w:color="auto"/>
          </w:divBdr>
        </w:div>
        <w:div w:id="1179662641">
          <w:marLeft w:val="806"/>
          <w:marRight w:val="0"/>
          <w:marTop w:val="240"/>
          <w:marBottom w:val="240"/>
          <w:divBdr>
            <w:top w:val="none" w:sz="0" w:space="0" w:color="auto"/>
            <w:left w:val="none" w:sz="0" w:space="0" w:color="auto"/>
            <w:bottom w:val="none" w:sz="0" w:space="0" w:color="auto"/>
            <w:right w:val="none" w:sz="0" w:space="0" w:color="auto"/>
          </w:divBdr>
        </w:div>
      </w:divsChild>
    </w:div>
    <w:div w:id="522132757">
      <w:bodyDiv w:val="1"/>
      <w:marLeft w:val="0"/>
      <w:marRight w:val="0"/>
      <w:marTop w:val="0"/>
      <w:marBottom w:val="0"/>
      <w:divBdr>
        <w:top w:val="none" w:sz="0" w:space="0" w:color="auto"/>
        <w:left w:val="none" w:sz="0" w:space="0" w:color="auto"/>
        <w:bottom w:val="none" w:sz="0" w:space="0" w:color="auto"/>
        <w:right w:val="none" w:sz="0" w:space="0" w:color="auto"/>
      </w:divBdr>
    </w:div>
    <w:div w:id="585308586">
      <w:bodyDiv w:val="1"/>
      <w:marLeft w:val="0"/>
      <w:marRight w:val="0"/>
      <w:marTop w:val="0"/>
      <w:marBottom w:val="0"/>
      <w:divBdr>
        <w:top w:val="none" w:sz="0" w:space="0" w:color="auto"/>
        <w:left w:val="none" w:sz="0" w:space="0" w:color="auto"/>
        <w:bottom w:val="none" w:sz="0" w:space="0" w:color="auto"/>
        <w:right w:val="none" w:sz="0" w:space="0" w:color="auto"/>
      </w:divBdr>
      <w:divsChild>
        <w:div w:id="310796423">
          <w:marLeft w:val="547"/>
          <w:marRight w:val="0"/>
          <w:marTop w:val="173"/>
          <w:marBottom w:val="0"/>
          <w:divBdr>
            <w:top w:val="none" w:sz="0" w:space="0" w:color="auto"/>
            <w:left w:val="none" w:sz="0" w:space="0" w:color="auto"/>
            <w:bottom w:val="none" w:sz="0" w:space="0" w:color="auto"/>
            <w:right w:val="none" w:sz="0" w:space="0" w:color="auto"/>
          </w:divBdr>
        </w:div>
        <w:div w:id="1906454895">
          <w:marLeft w:val="547"/>
          <w:marRight w:val="0"/>
          <w:marTop w:val="173"/>
          <w:marBottom w:val="0"/>
          <w:divBdr>
            <w:top w:val="none" w:sz="0" w:space="0" w:color="auto"/>
            <w:left w:val="none" w:sz="0" w:space="0" w:color="auto"/>
            <w:bottom w:val="none" w:sz="0" w:space="0" w:color="auto"/>
            <w:right w:val="none" w:sz="0" w:space="0" w:color="auto"/>
          </w:divBdr>
        </w:div>
        <w:div w:id="1607153944">
          <w:marLeft w:val="547"/>
          <w:marRight w:val="0"/>
          <w:marTop w:val="173"/>
          <w:marBottom w:val="0"/>
          <w:divBdr>
            <w:top w:val="none" w:sz="0" w:space="0" w:color="auto"/>
            <w:left w:val="none" w:sz="0" w:space="0" w:color="auto"/>
            <w:bottom w:val="none" w:sz="0" w:space="0" w:color="auto"/>
            <w:right w:val="none" w:sz="0" w:space="0" w:color="auto"/>
          </w:divBdr>
        </w:div>
        <w:div w:id="1726489323">
          <w:marLeft w:val="547"/>
          <w:marRight w:val="0"/>
          <w:marTop w:val="173"/>
          <w:marBottom w:val="0"/>
          <w:divBdr>
            <w:top w:val="none" w:sz="0" w:space="0" w:color="auto"/>
            <w:left w:val="none" w:sz="0" w:space="0" w:color="auto"/>
            <w:bottom w:val="none" w:sz="0" w:space="0" w:color="auto"/>
            <w:right w:val="none" w:sz="0" w:space="0" w:color="auto"/>
          </w:divBdr>
        </w:div>
      </w:divsChild>
    </w:div>
    <w:div w:id="603198312">
      <w:bodyDiv w:val="1"/>
      <w:marLeft w:val="0"/>
      <w:marRight w:val="0"/>
      <w:marTop w:val="0"/>
      <w:marBottom w:val="0"/>
      <w:divBdr>
        <w:top w:val="none" w:sz="0" w:space="0" w:color="auto"/>
        <w:left w:val="none" w:sz="0" w:space="0" w:color="auto"/>
        <w:bottom w:val="none" w:sz="0" w:space="0" w:color="auto"/>
        <w:right w:val="none" w:sz="0" w:space="0" w:color="auto"/>
      </w:divBdr>
      <w:divsChild>
        <w:div w:id="219438926">
          <w:marLeft w:val="547"/>
          <w:marRight w:val="0"/>
          <w:marTop w:val="173"/>
          <w:marBottom w:val="0"/>
          <w:divBdr>
            <w:top w:val="none" w:sz="0" w:space="0" w:color="auto"/>
            <w:left w:val="none" w:sz="0" w:space="0" w:color="auto"/>
            <w:bottom w:val="none" w:sz="0" w:space="0" w:color="auto"/>
            <w:right w:val="none" w:sz="0" w:space="0" w:color="auto"/>
          </w:divBdr>
        </w:div>
        <w:div w:id="2008513328">
          <w:marLeft w:val="547"/>
          <w:marRight w:val="0"/>
          <w:marTop w:val="173"/>
          <w:marBottom w:val="0"/>
          <w:divBdr>
            <w:top w:val="none" w:sz="0" w:space="0" w:color="auto"/>
            <w:left w:val="none" w:sz="0" w:space="0" w:color="auto"/>
            <w:bottom w:val="none" w:sz="0" w:space="0" w:color="auto"/>
            <w:right w:val="none" w:sz="0" w:space="0" w:color="auto"/>
          </w:divBdr>
        </w:div>
        <w:div w:id="1892112689">
          <w:marLeft w:val="547"/>
          <w:marRight w:val="0"/>
          <w:marTop w:val="173"/>
          <w:marBottom w:val="0"/>
          <w:divBdr>
            <w:top w:val="none" w:sz="0" w:space="0" w:color="auto"/>
            <w:left w:val="none" w:sz="0" w:space="0" w:color="auto"/>
            <w:bottom w:val="none" w:sz="0" w:space="0" w:color="auto"/>
            <w:right w:val="none" w:sz="0" w:space="0" w:color="auto"/>
          </w:divBdr>
        </w:div>
        <w:div w:id="153953947">
          <w:marLeft w:val="547"/>
          <w:marRight w:val="0"/>
          <w:marTop w:val="173"/>
          <w:marBottom w:val="0"/>
          <w:divBdr>
            <w:top w:val="none" w:sz="0" w:space="0" w:color="auto"/>
            <w:left w:val="none" w:sz="0" w:space="0" w:color="auto"/>
            <w:bottom w:val="none" w:sz="0" w:space="0" w:color="auto"/>
            <w:right w:val="none" w:sz="0" w:space="0" w:color="auto"/>
          </w:divBdr>
        </w:div>
      </w:divsChild>
    </w:div>
    <w:div w:id="646856053">
      <w:bodyDiv w:val="1"/>
      <w:marLeft w:val="0"/>
      <w:marRight w:val="0"/>
      <w:marTop w:val="0"/>
      <w:marBottom w:val="0"/>
      <w:divBdr>
        <w:top w:val="none" w:sz="0" w:space="0" w:color="auto"/>
        <w:left w:val="none" w:sz="0" w:space="0" w:color="auto"/>
        <w:bottom w:val="none" w:sz="0" w:space="0" w:color="auto"/>
        <w:right w:val="none" w:sz="0" w:space="0" w:color="auto"/>
      </w:divBdr>
    </w:div>
    <w:div w:id="660473316">
      <w:bodyDiv w:val="1"/>
      <w:marLeft w:val="0"/>
      <w:marRight w:val="0"/>
      <w:marTop w:val="0"/>
      <w:marBottom w:val="0"/>
      <w:divBdr>
        <w:top w:val="none" w:sz="0" w:space="0" w:color="auto"/>
        <w:left w:val="none" w:sz="0" w:space="0" w:color="auto"/>
        <w:bottom w:val="none" w:sz="0" w:space="0" w:color="auto"/>
        <w:right w:val="none" w:sz="0" w:space="0" w:color="auto"/>
      </w:divBdr>
    </w:div>
    <w:div w:id="810899455">
      <w:bodyDiv w:val="1"/>
      <w:marLeft w:val="0"/>
      <w:marRight w:val="0"/>
      <w:marTop w:val="0"/>
      <w:marBottom w:val="0"/>
      <w:divBdr>
        <w:top w:val="none" w:sz="0" w:space="0" w:color="auto"/>
        <w:left w:val="none" w:sz="0" w:space="0" w:color="auto"/>
        <w:bottom w:val="none" w:sz="0" w:space="0" w:color="auto"/>
        <w:right w:val="none" w:sz="0" w:space="0" w:color="auto"/>
      </w:divBdr>
    </w:div>
    <w:div w:id="837578633">
      <w:bodyDiv w:val="1"/>
      <w:marLeft w:val="0"/>
      <w:marRight w:val="0"/>
      <w:marTop w:val="0"/>
      <w:marBottom w:val="0"/>
      <w:divBdr>
        <w:top w:val="none" w:sz="0" w:space="0" w:color="auto"/>
        <w:left w:val="none" w:sz="0" w:space="0" w:color="auto"/>
        <w:bottom w:val="none" w:sz="0" w:space="0" w:color="auto"/>
        <w:right w:val="none" w:sz="0" w:space="0" w:color="auto"/>
      </w:divBdr>
    </w:div>
    <w:div w:id="864244685">
      <w:bodyDiv w:val="1"/>
      <w:marLeft w:val="0"/>
      <w:marRight w:val="0"/>
      <w:marTop w:val="0"/>
      <w:marBottom w:val="0"/>
      <w:divBdr>
        <w:top w:val="none" w:sz="0" w:space="0" w:color="auto"/>
        <w:left w:val="none" w:sz="0" w:space="0" w:color="auto"/>
        <w:bottom w:val="none" w:sz="0" w:space="0" w:color="auto"/>
        <w:right w:val="none" w:sz="0" w:space="0" w:color="auto"/>
      </w:divBdr>
      <w:divsChild>
        <w:div w:id="78799514">
          <w:marLeft w:val="1714"/>
          <w:marRight w:val="0"/>
          <w:marTop w:val="0"/>
          <w:marBottom w:val="240"/>
          <w:divBdr>
            <w:top w:val="none" w:sz="0" w:space="0" w:color="auto"/>
            <w:left w:val="none" w:sz="0" w:space="0" w:color="auto"/>
            <w:bottom w:val="none" w:sz="0" w:space="0" w:color="auto"/>
            <w:right w:val="none" w:sz="0" w:space="0" w:color="auto"/>
          </w:divBdr>
        </w:div>
        <w:div w:id="1039478772">
          <w:marLeft w:val="1714"/>
          <w:marRight w:val="0"/>
          <w:marTop w:val="0"/>
          <w:marBottom w:val="240"/>
          <w:divBdr>
            <w:top w:val="none" w:sz="0" w:space="0" w:color="auto"/>
            <w:left w:val="none" w:sz="0" w:space="0" w:color="auto"/>
            <w:bottom w:val="none" w:sz="0" w:space="0" w:color="auto"/>
            <w:right w:val="none" w:sz="0" w:space="0" w:color="auto"/>
          </w:divBdr>
        </w:div>
        <w:div w:id="1732924415">
          <w:marLeft w:val="1714"/>
          <w:marRight w:val="0"/>
          <w:marTop w:val="0"/>
          <w:marBottom w:val="240"/>
          <w:divBdr>
            <w:top w:val="none" w:sz="0" w:space="0" w:color="auto"/>
            <w:left w:val="none" w:sz="0" w:space="0" w:color="auto"/>
            <w:bottom w:val="none" w:sz="0" w:space="0" w:color="auto"/>
            <w:right w:val="none" w:sz="0" w:space="0" w:color="auto"/>
          </w:divBdr>
        </w:div>
        <w:div w:id="1374382046">
          <w:marLeft w:val="1714"/>
          <w:marRight w:val="0"/>
          <w:marTop w:val="0"/>
          <w:marBottom w:val="240"/>
          <w:divBdr>
            <w:top w:val="none" w:sz="0" w:space="0" w:color="auto"/>
            <w:left w:val="none" w:sz="0" w:space="0" w:color="auto"/>
            <w:bottom w:val="none" w:sz="0" w:space="0" w:color="auto"/>
            <w:right w:val="none" w:sz="0" w:space="0" w:color="auto"/>
          </w:divBdr>
        </w:div>
        <w:div w:id="1559975877">
          <w:marLeft w:val="1714"/>
          <w:marRight w:val="0"/>
          <w:marTop w:val="0"/>
          <w:marBottom w:val="240"/>
          <w:divBdr>
            <w:top w:val="none" w:sz="0" w:space="0" w:color="auto"/>
            <w:left w:val="none" w:sz="0" w:space="0" w:color="auto"/>
            <w:bottom w:val="none" w:sz="0" w:space="0" w:color="auto"/>
            <w:right w:val="none" w:sz="0" w:space="0" w:color="auto"/>
          </w:divBdr>
        </w:div>
      </w:divsChild>
    </w:div>
    <w:div w:id="904534199">
      <w:bodyDiv w:val="1"/>
      <w:marLeft w:val="0"/>
      <w:marRight w:val="0"/>
      <w:marTop w:val="0"/>
      <w:marBottom w:val="0"/>
      <w:divBdr>
        <w:top w:val="none" w:sz="0" w:space="0" w:color="auto"/>
        <w:left w:val="none" w:sz="0" w:space="0" w:color="auto"/>
        <w:bottom w:val="none" w:sz="0" w:space="0" w:color="auto"/>
        <w:right w:val="none" w:sz="0" w:space="0" w:color="auto"/>
      </w:divBdr>
    </w:div>
    <w:div w:id="910969292">
      <w:bodyDiv w:val="1"/>
      <w:marLeft w:val="0"/>
      <w:marRight w:val="0"/>
      <w:marTop w:val="0"/>
      <w:marBottom w:val="0"/>
      <w:divBdr>
        <w:top w:val="none" w:sz="0" w:space="0" w:color="auto"/>
        <w:left w:val="none" w:sz="0" w:space="0" w:color="auto"/>
        <w:bottom w:val="none" w:sz="0" w:space="0" w:color="auto"/>
        <w:right w:val="none" w:sz="0" w:space="0" w:color="auto"/>
      </w:divBdr>
    </w:div>
    <w:div w:id="922836867">
      <w:bodyDiv w:val="1"/>
      <w:marLeft w:val="0"/>
      <w:marRight w:val="0"/>
      <w:marTop w:val="0"/>
      <w:marBottom w:val="0"/>
      <w:divBdr>
        <w:top w:val="none" w:sz="0" w:space="0" w:color="auto"/>
        <w:left w:val="none" w:sz="0" w:space="0" w:color="auto"/>
        <w:bottom w:val="none" w:sz="0" w:space="0" w:color="auto"/>
        <w:right w:val="none" w:sz="0" w:space="0" w:color="auto"/>
      </w:divBdr>
    </w:div>
    <w:div w:id="946623863">
      <w:bodyDiv w:val="1"/>
      <w:marLeft w:val="0"/>
      <w:marRight w:val="0"/>
      <w:marTop w:val="0"/>
      <w:marBottom w:val="0"/>
      <w:divBdr>
        <w:top w:val="none" w:sz="0" w:space="0" w:color="auto"/>
        <w:left w:val="none" w:sz="0" w:space="0" w:color="auto"/>
        <w:bottom w:val="none" w:sz="0" w:space="0" w:color="auto"/>
        <w:right w:val="none" w:sz="0" w:space="0" w:color="auto"/>
      </w:divBdr>
    </w:div>
    <w:div w:id="1163545869">
      <w:bodyDiv w:val="1"/>
      <w:marLeft w:val="0"/>
      <w:marRight w:val="0"/>
      <w:marTop w:val="0"/>
      <w:marBottom w:val="0"/>
      <w:divBdr>
        <w:top w:val="none" w:sz="0" w:space="0" w:color="auto"/>
        <w:left w:val="none" w:sz="0" w:space="0" w:color="auto"/>
        <w:bottom w:val="none" w:sz="0" w:space="0" w:color="auto"/>
        <w:right w:val="none" w:sz="0" w:space="0" w:color="auto"/>
      </w:divBdr>
    </w:div>
    <w:div w:id="1202942450">
      <w:bodyDiv w:val="1"/>
      <w:marLeft w:val="0"/>
      <w:marRight w:val="0"/>
      <w:marTop w:val="0"/>
      <w:marBottom w:val="0"/>
      <w:divBdr>
        <w:top w:val="none" w:sz="0" w:space="0" w:color="auto"/>
        <w:left w:val="none" w:sz="0" w:space="0" w:color="auto"/>
        <w:bottom w:val="none" w:sz="0" w:space="0" w:color="auto"/>
        <w:right w:val="none" w:sz="0" w:space="0" w:color="auto"/>
      </w:divBdr>
    </w:div>
    <w:div w:id="1245644706">
      <w:bodyDiv w:val="1"/>
      <w:marLeft w:val="0"/>
      <w:marRight w:val="0"/>
      <w:marTop w:val="0"/>
      <w:marBottom w:val="0"/>
      <w:divBdr>
        <w:top w:val="none" w:sz="0" w:space="0" w:color="auto"/>
        <w:left w:val="none" w:sz="0" w:space="0" w:color="auto"/>
        <w:bottom w:val="none" w:sz="0" w:space="0" w:color="auto"/>
        <w:right w:val="none" w:sz="0" w:space="0" w:color="auto"/>
      </w:divBdr>
    </w:div>
    <w:div w:id="1256673825">
      <w:bodyDiv w:val="1"/>
      <w:marLeft w:val="0"/>
      <w:marRight w:val="0"/>
      <w:marTop w:val="0"/>
      <w:marBottom w:val="0"/>
      <w:divBdr>
        <w:top w:val="none" w:sz="0" w:space="0" w:color="auto"/>
        <w:left w:val="none" w:sz="0" w:space="0" w:color="auto"/>
        <w:bottom w:val="none" w:sz="0" w:space="0" w:color="auto"/>
        <w:right w:val="none" w:sz="0" w:space="0" w:color="auto"/>
      </w:divBdr>
    </w:div>
    <w:div w:id="1264000446">
      <w:bodyDiv w:val="1"/>
      <w:marLeft w:val="0"/>
      <w:marRight w:val="0"/>
      <w:marTop w:val="0"/>
      <w:marBottom w:val="0"/>
      <w:divBdr>
        <w:top w:val="none" w:sz="0" w:space="0" w:color="auto"/>
        <w:left w:val="none" w:sz="0" w:space="0" w:color="auto"/>
        <w:bottom w:val="none" w:sz="0" w:space="0" w:color="auto"/>
        <w:right w:val="none" w:sz="0" w:space="0" w:color="auto"/>
      </w:divBdr>
    </w:div>
    <w:div w:id="1302030079">
      <w:bodyDiv w:val="1"/>
      <w:marLeft w:val="0"/>
      <w:marRight w:val="0"/>
      <w:marTop w:val="0"/>
      <w:marBottom w:val="0"/>
      <w:divBdr>
        <w:top w:val="none" w:sz="0" w:space="0" w:color="auto"/>
        <w:left w:val="none" w:sz="0" w:space="0" w:color="auto"/>
        <w:bottom w:val="none" w:sz="0" w:space="0" w:color="auto"/>
        <w:right w:val="none" w:sz="0" w:space="0" w:color="auto"/>
      </w:divBdr>
    </w:div>
    <w:div w:id="1303732768">
      <w:bodyDiv w:val="1"/>
      <w:marLeft w:val="0"/>
      <w:marRight w:val="0"/>
      <w:marTop w:val="0"/>
      <w:marBottom w:val="0"/>
      <w:divBdr>
        <w:top w:val="none" w:sz="0" w:space="0" w:color="auto"/>
        <w:left w:val="none" w:sz="0" w:space="0" w:color="auto"/>
        <w:bottom w:val="none" w:sz="0" w:space="0" w:color="auto"/>
        <w:right w:val="none" w:sz="0" w:space="0" w:color="auto"/>
      </w:divBdr>
      <w:divsChild>
        <w:div w:id="1226139935">
          <w:marLeft w:val="1714"/>
          <w:marRight w:val="0"/>
          <w:marTop w:val="0"/>
          <w:marBottom w:val="240"/>
          <w:divBdr>
            <w:top w:val="none" w:sz="0" w:space="0" w:color="auto"/>
            <w:left w:val="none" w:sz="0" w:space="0" w:color="auto"/>
            <w:bottom w:val="none" w:sz="0" w:space="0" w:color="auto"/>
            <w:right w:val="none" w:sz="0" w:space="0" w:color="auto"/>
          </w:divBdr>
        </w:div>
        <w:div w:id="788551159">
          <w:marLeft w:val="1714"/>
          <w:marRight w:val="0"/>
          <w:marTop w:val="0"/>
          <w:marBottom w:val="240"/>
          <w:divBdr>
            <w:top w:val="none" w:sz="0" w:space="0" w:color="auto"/>
            <w:left w:val="none" w:sz="0" w:space="0" w:color="auto"/>
            <w:bottom w:val="none" w:sz="0" w:space="0" w:color="auto"/>
            <w:right w:val="none" w:sz="0" w:space="0" w:color="auto"/>
          </w:divBdr>
        </w:div>
        <w:div w:id="765999924">
          <w:marLeft w:val="1714"/>
          <w:marRight w:val="0"/>
          <w:marTop w:val="0"/>
          <w:marBottom w:val="240"/>
          <w:divBdr>
            <w:top w:val="none" w:sz="0" w:space="0" w:color="auto"/>
            <w:left w:val="none" w:sz="0" w:space="0" w:color="auto"/>
            <w:bottom w:val="none" w:sz="0" w:space="0" w:color="auto"/>
            <w:right w:val="none" w:sz="0" w:space="0" w:color="auto"/>
          </w:divBdr>
        </w:div>
      </w:divsChild>
    </w:div>
    <w:div w:id="1374958986">
      <w:bodyDiv w:val="1"/>
      <w:marLeft w:val="0"/>
      <w:marRight w:val="0"/>
      <w:marTop w:val="0"/>
      <w:marBottom w:val="0"/>
      <w:divBdr>
        <w:top w:val="none" w:sz="0" w:space="0" w:color="auto"/>
        <w:left w:val="none" w:sz="0" w:space="0" w:color="auto"/>
        <w:bottom w:val="none" w:sz="0" w:space="0" w:color="auto"/>
        <w:right w:val="none" w:sz="0" w:space="0" w:color="auto"/>
      </w:divBdr>
    </w:div>
    <w:div w:id="1401749752">
      <w:bodyDiv w:val="1"/>
      <w:marLeft w:val="0"/>
      <w:marRight w:val="0"/>
      <w:marTop w:val="0"/>
      <w:marBottom w:val="0"/>
      <w:divBdr>
        <w:top w:val="none" w:sz="0" w:space="0" w:color="auto"/>
        <w:left w:val="none" w:sz="0" w:space="0" w:color="auto"/>
        <w:bottom w:val="none" w:sz="0" w:space="0" w:color="auto"/>
        <w:right w:val="none" w:sz="0" w:space="0" w:color="auto"/>
      </w:divBdr>
    </w:div>
    <w:div w:id="1469006344">
      <w:bodyDiv w:val="1"/>
      <w:marLeft w:val="0"/>
      <w:marRight w:val="0"/>
      <w:marTop w:val="0"/>
      <w:marBottom w:val="0"/>
      <w:divBdr>
        <w:top w:val="none" w:sz="0" w:space="0" w:color="auto"/>
        <w:left w:val="none" w:sz="0" w:space="0" w:color="auto"/>
        <w:bottom w:val="none" w:sz="0" w:space="0" w:color="auto"/>
        <w:right w:val="none" w:sz="0" w:space="0" w:color="auto"/>
      </w:divBdr>
    </w:div>
    <w:div w:id="1499075688">
      <w:bodyDiv w:val="1"/>
      <w:marLeft w:val="0"/>
      <w:marRight w:val="0"/>
      <w:marTop w:val="0"/>
      <w:marBottom w:val="0"/>
      <w:divBdr>
        <w:top w:val="none" w:sz="0" w:space="0" w:color="auto"/>
        <w:left w:val="none" w:sz="0" w:space="0" w:color="auto"/>
        <w:bottom w:val="none" w:sz="0" w:space="0" w:color="auto"/>
        <w:right w:val="none" w:sz="0" w:space="0" w:color="auto"/>
      </w:divBdr>
    </w:div>
    <w:div w:id="1508861680">
      <w:bodyDiv w:val="1"/>
      <w:marLeft w:val="0"/>
      <w:marRight w:val="0"/>
      <w:marTop w:val="0"/>
      <w:marBottom w:val="0"/>
      <w:divBdr>
        <w:top w:val="none" w:sz="0" w:space="0" w:color="auto"/>
        <w:left w:val="none" w:sz="0" w:space="0" w:color="auto"/>
        <w:bottom w:val="none" w:sz="0" w:space="0" w:color="auto"/>
        <w:right w:val="none" w:sz="0" w:space="0" w:color="auto"/>
      </w:divBdr>
    </w:div>
    <w:div w:id="1593008367">
      <w:bodyDiv w:val="1"/>
      <w:marLeft w:val="0"/>
      <w:marRight w:val="0"/>
      <w:marTop w:val="0"/>
      <w:marBottom w:val="0"/>
      <w:divBdr>
        <w:top w:val="none" w:sz="0" w:space="0" w:color="auto"/>
        <w:left w:val="none" w:sz="0" w:space="0" w:color="auto"/>
        <w:bottom w:val="none" w:sz="0" w:space="0" w:color="auto"/>
        <w:right w:val="none" w:sz="0" w:space="0" w:color="auto"/>
      </w:divBdr>
    </w:div>
    <w:div w:id="1641223250">
      <w:bodyDiv w:val="1"/>
      <w:marLeft w:val="0"/>
      <w:marRight w:val="0"/>
      <w:marTop w:val="0"/>
      <w:marBottom w:val="0"/>
      <w:divBdr>
        <w:top w:val="none" w:sz="0" w:space="0" w:color="auto"/>
        <w:left w:val="none" w:sz="0" w:space="0" w:color="auto"/>
        <w:bottom w:val="none" w:sz="0" w:space="0" w:color="auto"/>
        <w:right w:val="none" w:sz="0" w:space="0" w:color="auto"/>
      </w:divBdr>
    </w:div>
    <w:div w:id="1645694418">
      <w:bodyDiv w:val="1"/>
      <w:marLeft w:val="0"/>
      <w:marRight w:val="0"/>
      <w:marTop w:val="0"/>
      <w:marBottom w:val="0"/>
      <w:divBdr>
        <w:top w:val="none" w:sz="0" w:space="0" w:color="auto"/>
        <w:left w:val="none" w:sz="0" w:space="0" w:color="auto"/>
        <w:bottom w:val="none" w:sz="0" w:space="0" w:color="auto"/>
        <w:right w:val="none" w:sz="0" w:space="0" w:color="auto"/>
      </w:divBdr>
    </w:div>
    <w:div w:id="1686247800">
      <w:bodyDiv w:val="1"/>
      <w:marLeft w:val="0"/>
      <w:marRight w:val="0"/>
      <w:marTop w:val="0"/>
      <w:marBottom w:val="0"/>
      <w:divBdr>
        <w:top w:val="none" w:sz="0" w:space="0" w:color="auto"/>
        <w:left w:val="none" w:sz="0" w:space="0" w:color="auto"/>
        <w:bottom w:val="none" w:sz="0" w:space="0" w:color="auto"/>
        <w:right w:val="none" w:sz="0" w:space="0" w:color="auto"/>
      </w:divBdr>
    </w:div>
    <w:div w:id="1733111714">
      <w:bodyDiv w:val="1"/>
      <w:marLeft w:val="0"/>
      <w:marRight w:val="0"/>
      <w:marTop w:val="0"/>
      <w:marBottom w:val="0"/>
      <w:divBdr>
        <w:top w:val="none" w:sz="0" w:space="0" w:color="auto"/>
        <w:left w:val="none" w:sz="0" w:space="0" w:color="auto"/>
        <w:bottom w:val="none" w:sz="0" w:space="0" w:color="auto"/>
        <w:right w:val="none" w:sz="0" w:space="0" w:color="auto"/>
      </w:divBdr>
    </w:div>
    <w:div w:id="1797866120">
      <w:bodyDiv w:val="1"/>
      <w:marLeft w:val="0"/>
      <w:marRight w:val="0"/>
      <w:marTop w:val="0"/>
      <w:marBottom w:val="0"/>
      <w:divBdr>
        <w:top w:val="none" w:sz="0" w:space="0" w:color="auto"/>
        <w:left w:val="none" w:sz="0" w:space="0" w:color="auto"/>
        <w:bottom w:val="none" w:sz="0" w:space="0" w:color="auto"/>
        <w:right w:val="none" w:sz="0" w:space="0" w:color="auto"/>
      </w:divBdr>
    </w:div>
    <w:div w:id="1799303376">
      <w:bodyDiv w:val="1"/>
      <w:marLeft w:val="0"/>
      <w:marRight w:val="0"/>
      <w:marTop w:val="0"/>
      <w:marBottom w:val="0"/>
      <w:divBdr>
        <w:top w:val="none" w:sz="0" w:space="0" w:color="auto"/>
        <w:left w:val="none" w:sz="0" w:space="0" w:color="auto"/>
        <w:bottom w:val="none" w:sz="0" w:space="0" w:color="auto"/>
        <w:right w:val="none" w:sz="0" w:space="0" w:color="auto"/>
      </w:divBdr>
    </w:div>
    <w:div w:id="1841772263">
      <w:bodyDiv w:val="1"/>
      <w:marLeft w:val="0"/>
      <w:marRight w:val="0"/>
      <w:marTop w:val="0"/>
      <w:marBottom w:val="0"/>
      <w:divBdr>
        <w:top w:val="none" w:sz="0" w:space="0" w:color="auto"/>
        <w:left w:val="none" w:sz="0" w:space="0" w:color="auto"/>
        <w:bottom w:val="none" w:sz="0" w:space="0" w:color="auto"/>
        <w:right w:val="none" w:sz="0" w:space="0" w:color="auto"/>
      </w:divBdr>
    </w:div>
    <w:div w:id="1975404987">
      <w:bodyDiv w:val="1"/>
      <w:marLeft w:val="0"/>
      <w:marRight w:val="0"/>
      <w:marTop w:val="0"/>
      <w:marBottom w:val="0"/>
      <w:divBdr>
        <w:top w:val="none" w:sz="0" w:space="0" w:color="auto"/>
        <w:left w:val="none" w:sz="0" w:space="0" w:color="auto"/>
        <w:bottom w:val="none" w:sz="0" w:space="0" w:color="auto"/>
        <w:right w:val="none" w:sz="0" w:space="0" w:color="auto"/>
      </w:divBdr>
      <w:divsChild>
        <w:div w:id="658768655">
          <w:marLeft w:val="547"/>
          <w:marRight w:val="0"/>
          <w:marTop w:val="154"/>
          <w:marBottom w:val="0"/>
          <w:divBdr>
            <w:top w:val="none" w:sz="0" w:space="0" w:color="auto"/>
            <w:left w:val="none" w:sz="0" w:space="0" w:color="auto"/>
            <w:bottom w:val="none" w:sz="0" w:space="0" w:color="auto"/>
            <w:right w:val="none" w:sz="0" w:space="0" w:color="auto"/>
          </w:divBdr>
        </w:div>
        <w:div w:id="2114543946">
          <w:marLeft w:val="547"/>
          <w:marRight w:val="0"/>
          <w:marTop w:val="154"/>
          <w:marBottom w:val="0"/>
          <w:divBdr>
            <w:top w:val="none" w:sz="0" w:space="0" w:color="auto"/>
            <w:left w:val="none" w:sz="0" w:space="0" w:color="auto"/>
            <w:bottom w:val="none" w:sz="0" w:space="0" w:color="auto"/>
            <w:right w:val="none" w:sz="0" w:space="0" w:color="auto"/>
          </w:divBdr>
        </w:div>
        <w:div w:id="835457438">
          <w:marLeft w:val="547"/>
          <w:marRight w:val="0"/>
          <w:marTop w:val="154"/>
          <w:marBottom w:val="0"/>
          <w:divBdr>
            <w:top w:val="none" w:sz="0" w:space="0" w:color="auto"/>
            <w:left w:val="none" w:sz="0" w:space="0" w:color="auto"/>
            <w:bottom w:val="none" w:sz="0" w:space="0" w:color="auto"/>
            <w:right w:val="none" w:sz="0" w:space="0" w:color="auto"/>
          </w:divBdr>
        </w:div>
      </w:divsChild>
    </w:div>
    <w:div w:id="2081438727">
      <w:bodyDiv w:val="1"/>
      <w:marLeft w:val="0"/>
      <w:marRight w:val="0"/>
      <w:marTop w:val="0"/>
      <w:marBottom w:val="0"/>
      <w:divBdr>
        <w:top w:val="none" w:sz="0" w:space="0" w:color="auto"/>
        <w:left w:val="none" w:sz="0" w:space="0" w:color="auto"/>
        <w:bottom w:val="none" w:sz="0" w:space="0" w:color="auto"/>
        <w:right w:val="none" w:sz="0" w:space="0" w:color="auto"/>
      </w:divBdr>
    </w:div>
    <w:div w:id="209774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1251</Words>
  <Characters>7133</Characters>
  <Application>Microsoft Office Word</Application>
  <DocSecurity>0</DocSecurity>
  <Lines>59</Lines>
  <Paragraphs>16</Paragraphs>
  <ScaleCrop>false</ScaleCrop>
  <Company>P R C</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8</cp:revision>
  <cp:lastPrinted>2020-12-24T07:17:00Z</cp:lastPrinted>
  <dcterms:created xsi:type="dcterms:W3CDTF">2023-05-09T02:12:00Z</dcterms:created>
  <dcterms:modified xsi:type="dcterms:W3CDTF">2023-07-22T06:54:00Z</dcterms:modified>
</cp:coreProperties>
</file>