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426A" w14:textId="77777777" w:rsidR="005D72A6" w:rsidRDefault="003056C7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《医学文献检索》课程教学大纲</w:t>
      </w:r>
    </w:p>
    <w:p w14:paraId="18FBB0A8" w14:textId="77777777" w:rsidR="005D72A6" w:rsidRDefault="003056C7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D72A6" w14:paraId="636F4495" w14:textId="77777777">
        <w:trPr>
          <w:jc w:val="center"/>
        </w:trPr>
        <w:tc>
          <w:tcPr>
            <w:tcW w:w="1135" w:type="dxa"/>
            <w:vAlign w:val="center"/>
          </w:tcPr>
          <w:p w14:paraId="0AB4CFD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595FE10" w14:textId="77777777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Medical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Literature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>Retrieval</w:t>
            </w:r>
          </w:p>
        </w:tc>
        <w:tc>
          <w:tcPr>
            <w:tcW w:w="1134" w:type="dxa"/>
            <w:vAlign w:val="center"/>
          </w:tcPr>
          <w:p w14:paraId="764083E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4120C51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YXBG0008</w:t>
            </w:r>
          </w:p>
        </w:tc>
      </w:tr>
      <w:tr w:rsidR="005D72A6" w14:paraId="12F766DC" w14:textId="77777777">
        <w:trPr>
          <w:jc w:val="center"/>
        </w:trPr>
        <w:tc>
          <w:tcPr>
            <w:tcW w:w="1135" w:type="dxa"/>
            <w:vAlign w:val="center"/>
          </w:tcPr>
          <w:p w14:paraId="3EA6FB12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6FAAD71" w14:textId="39576A26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跨专业选修课</w:t>
            </w:r>
            <w:r w:rsidR="003F0AAA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79DCA1F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03E595F" w14:textId="480D8865" w:rsidR="005D72A6" w:rsidRDefault="003F0AA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3F0AAA">
              <w:rPr>
                <w:rFonts w:ascii="宋体" w:eastAsia="宋体" w:hAnsi="宋体" w:hint="eastAsia"/>
              </w:rPr>
              <w:t>临床“</w:t>
            </w:r>
            <w:r w:rsidRPr="003F0AAA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5D72A6" w14:paraId="7874C103" w14:textId="77777777">
        <w:trPr>
          <w:jc w:val="center"/>
        </w:trPr>
        <w:tc>
          <w:tcPr>
            <w:tcW w:w="1135" w:type="dxa"/>
            <w:vAlign w:val="center"/>
          </w:tcPr>
          <w:p w14:paraId="3831B521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5FE7719" w14:textId="77777777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6E2BD831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311AF09" w14:textId="20FDE0B8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  <w:r w:rsidR="00E84FFB">
              <w:rPr>
                <w:rFonts w:ascii="宋体" w:eastAsia="宋体" w:hAnsi="宋体" w:hint="eastAsia"/>
              </w:rPr>
              <w:t>（1</w:t>
            </w:r>
            <w:r w:rsidR="00E84FFB">
              <w:rPr>
                <w:rFonts w:ascii="宋体" w:eastAsia="宋体" w:hAnsi="宋体"/>
              </w:rPr>
              <w:t>8</w:t>
            </w:r>
            <w:r w:rsidR="00E84FFB">
              <w:rPr>
                <w:rFonts w:ascii="宋体" w:eastAsia="宋体" w:hAnsi="宋体" w:hint="eastAsia"/>
              </w:rPr>
              <w:t>理论+</w:t>
            </w:r>
            <w:r w:rsidR="00E84FFB">
              <w:rPr>
                <w:rFonts w:ascii="宋体" w:eastAsia="宋体" w:hAnsi="宋体"/>
              </w:rPr>
              <w:t>18</w:t>
            </w:r>
            <w:r w:rsidR="00E84FFB">
              <w:rPr>
                <w:rFonts w:ascii="宋体" w:eastAsia="宋体" w:hAnsi="宋体" w:hint="eastAsia"/>
              </w:rPr>
              <w:t>实践）</w:t>
            </w:r>
          </w:p>
        </w:tc>
      </w:tr>
      <w:tr w:rsidR="005D72A6" w14:paraId="316AC7B2" w14:textId="77777777">
        <w:trPr>
          <w:jc w:val="center"/>
        </w:trPr>
        <w:tc>
          <w:tcPr>
            <w:tcW w:w="1135" w:type="dxa"/>
            <w:vAlign w:val="center"/>
          </w:tcPr>
          <w:p w14:paraId="321D7AA4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FF6A472" w14:textId="77777777" w:rsidR="005D72A6" w:rsidRDefault="003056C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武龙飞</w:t>
            </w:r>
          </w:p>
        </w:tc>
        <w:tc>
          <w:tcPr>
            <w:tcW w:w="1134" w:type="dxa"/>
            <w:vAlign w:val="center"/>
          </w:tcPr>
          <w:p w14:paraId="240F6C1A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EB2EE3E" w14:textId="74BF0E8E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</w:t>
            </w:r>
            <w:r w:rsidR="00E84FFB">
              <w:rPr>
                <w:rFonts w:ascii="宋体" w:eastAsia="宋体" w:hAnsi="宋体" w:hint="eastAsia"/>
              </w:rPr>
              <w:t>.</w:t>
            </w:r>
            <w:r w:rsidR="00E84FFB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5D72A6" w14:paraId="77DB7216" w14:textId="77777777">
        <w:trPr>
          <w:jc w:val="center"/>
        </w:trPr>
        <w:tc>
          <w:tcPr>
            <w:tcW w:w="1135" w:type="dxa"/>
            <w:vAlign w:val="center"/>
          </w:tcPr>
          <w:p w14:paraId="687BC53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F49A8BE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郭继军，《医学文献检索与论文写作》，人民卫生出版社</w:t>
            </w:r>
          </w:p>
        </w:tc>
      </w:tr>
    </w:tbl>
    <w:p w14:paraId="38B4B9F1" w14:textId="5C4826EE" w:rsidR="005D72A6" w:rsidRDefault="003056C7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84E2773" w14:textId="77777777" w:rsidR="005D72A6" w:rsidRDefault="003056C7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394C1289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医学文献检索作为医学本科生教育的重要课程，医学生能够结合临床实际，利用图书资料和现代信息技术从海量医学文献中迅速、准确而无重大遗漏地获取所需文献。通过文献检索课程学习不但能够学习专业知识和拓宽知识面，还能节省查找文献的时间和费用，提高文献利用的效率。医学文献检索在课程设计、毕业设计、开题立项和成果查新方面具有重要作用。本课程着重通过实践操作多种文献检索工具和管理软件，掌握科学和研究的基本技能，快速适应“研究型”学习，为医学生培养的“知识目标”服务，并为毕业设计及研修深造奠定必要基础。</w:t>
      </w:r>
    </w:p>
    <w:p w14:paraId="366FEE9B" w14:textId="77777777" w:rsidR="005D72A6" w:rsidRDefault="003056C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7F218C2B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医学文献检索课程根据课题需要，运用科学的方法，采用专门的工具，从大量医学文献中尽可能迅速、准确而无重大遗漏地获取所需文献的过程。对于科研人员具有重要的意义，学生不但能够学习专业知识和拓宽知识面，还能节省查找文献的时间和费用，提高文献利用的效率。对本科生来说，医学文献检索课程的学习将在课程设计、毕业设计、开题立项和成果查新方面具有重要作用。医学文献检索课程注重培养学生独立思考、独立工作能力和自学能力。并注意开阔学生的思路，激发其探索和创新精神，提高科学分析、综合和思维能力。</w:t>
      </w:r>
    </w:p>
    <w:p w14:paraId="450B41FC" w14:textId="77777777" w:rsidR="005D72A6" w:rsidRDefault="003056C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hint="eastAsia"/>
          <w:b/>
          <w:szCs w:val="21"/>
        </w:rPr>
        <w:t>基础理论和基本知识</w:t>
      </w:r>
    </w:p>
    <w:p w14:paraId="5BEF3DD5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 xml:space="preserve">1.1 </w:t>
      </w:r>
      <w:r>
        <w:rPr>
          <w:rFonts w:hAnsi="宋体" w:hint="eastAsia"/>
          <w:szCs w:val="21"/>
        </w:rPr>
        <w:t>熟悉医学文献类型和检索方式；</w:t>
      </w:r>
    </w:p>
    <w:p w14:paraId="0423F3B1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 xml:space="preserve">.2 </w:t>
      </w:r>
      <w:r>
        <w:rPr>
          <w:rFonts w:hAnsi="宋体" w:hint="eastAsia"/>
          <w:szCs w:val="21"/>
        </w:rPr>
        <w:t>掌握常用的中文和英文文献数据库检索方法；</w:t>
      </w:r>
    </w:p>
    <w:p w14:paraId="72488292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>.</w:t>
      </w:r>
      <w:r>
        <w:rPr>
          <w:rFonts w:hAnsi="宋体" w:hint="eastAsia"/>
          <w:szCs w:val="21"/>
        </w:rPr>
        <w:t>3掌握文献管理软件使用；</w:t>
      </w:r>
    </w:p>
    <w:p w14:paraId="62C620DC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1</w:t>
      </w:r>
      <w:r>
        <w:rPr>
          <w:rFonts w:hAnsi="宋体"/>
          <w:szCs w:val="21"/>
        </w:rPr>
        <w:t xml:space="preserve">.4 </w:t>
      </w:r>
      <w:r>
        <w:rPr>
          <w:rFonts w:hAnsi="宋体" w:hint="eastAsia"/>
          <w:szCs w:val="21"/>
        </w:rPr>
        <w:t>了解论文结构和写作过程</w:t>
      </w:r>
    </w:p>
    <w:p w14:paraId="65E781A5" w14:textId="77777777" w:rsidR="005D72A6" w:rsidRDefault="003056C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hint="eastAsia"/>
          <w:b/>
          <w:szCs w:val="21"/>
        </w:rPr>
        <w:t>基本能力培养</w:t>
      </w:r>
    </w:p>
    <w:p w14:paraId="7D657C17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2.1</w:t>
      </w:r>
      <w:r>
        <w:rPr>
          <w:rFonts w:hAnsi="宋体" w:cs="宋体"/>
        </w:rPr>
        <w:t xml:space="preserve"> </w:t>
      </w:r>
      <w:r>
        <w:rPr>
          <w:rFonts w:hAnsi="宋体" w:hint="eastAsia"/>
          <w:szCs w:val="21"/>
        </w:rPr>
        <w:t>培养中文和英文文献数据库的检索能力；</w:t>
      </w:r>
    </w:p>
    <w:p w14:paraId="395686CD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.2</w:t>
      </w:r>
      <w:r>
        <w:rPr>
          <w:rFonts w:hAnsi="宋体" w:cs="宋体"/>
        </w:rPr>
        <w:t xml:space="preserve"> </w:t>
      </w:r>
      <w:r>
        <w:rPr>
          <w:rFonts w:hAnsi="宋体" w:hint="eastAsia"/>
          <w:szCs w:val="21"/>
        </w:rPr>
        <w:t>培养利用文献管理软件进行文献管理的能力；</w:t>
      </w:r>
    </w:p>
    <w:p w14:paraId="477E3778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2.3 </w:t>
      </w:r>
      <w:r>
        <w:rPr>
          <w:rFonts w:hAnsi="宋体" w:hint="eastAsia"/>
          <w:szCs w:val="21"/>
        </w:rPr>
        <w:t>培养医学论文写作能力。</w:t>
      </w:r>
    </w:p>
    <w:p w14:paraId="5022DDFE" w14:textId="77777777" w:rsidR="005D72A6" w:rsidRDefault="003056C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hint="eastAsia"/>
          <w:b/>
          <w:bCs/>
          <w:szCs w:val="21"/>
        </w:rPr>
        <w:t>创新能力的培养</w:t>
      </w:r>
    </w:p>
    <w:p w14:paraId="64AB4C96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3.1以</w:t>
      </w:r>
      <w:r>
        <w:rPr>
          <w:rFonts w:hAnsi="宋体" w:cs="宋体" w:hint="eastAsia"/>
        </w:rPr>
        <w:t>医学问题</w:t>
      </w:r>
      <w:r>
        <w:rPr>
          <w:rFonts w:hAnsi="宋体" w:cs="宋体"/>
        </w:rPr>
        <w:t>为切入培养学生探索性解决问题及综合分析问题的能力</w:t>
      </w:r>
      <w:r>
        <w:rPr>
          <w:rFonts w:hAnsi="宋体" w:cs="宋体" w:hint="eastAsia"/>
        </w:rPr>
        <w:t>；</w:t>
      </w:r>
    </w:p>
    <w:p w14:paraId="1AA6053D" w14:textId="77777777" w:rsidR="005D72A6" w:rsidRDefault="003056C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 xml:space="preserve">.2 </w:t>
      </w:r>
      <w:r>
        <w:rPr>
          <w:rFonts w:hAnsi="宋体" w:cs="宋体" w:hint="eastAsia"/>
        </w:rPr>
        <w:t>以医学新理论和新技术为切入培养学生查阅、分析文献能力。</w:t>
      </w:r>
    </w:p>
    <w:p w14:paraId="6BB5681B" w14:textId="77777777" w:rsidR="005D72A6" w:rsidRDefault="003056C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5D72A6" w14:paraId="5798E520" w14:textId="77777777">
        <w:trPr>
          <w:jc w:val="center"/>
        </w:trPr>
        <w:tc>
          <w:tcPr>
            <w:tcW w:w="1302" w:type="dxa"/>
            <w:vAlign w:val="center"/>
          </w:tcPr>
          <w:p w14:paraId="2967BDD5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BEA6F1F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BB5AA77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359658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D72A6" w14:paraId="2B000A0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F9AEAD9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153041B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7564D91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医学文献概论、搜索引擎与网络学习</w:t>
            </w:r>
          </w:p>
        </w:tc>
        <w:tc>
          <w:tcPr>
            <w:tcW w:w="2688" w:type="dxa"/>
            <w:vMerge w:val="restart"/>
          </w:tcPr>
          <w:p w14:paraId="44EA9B14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774C1B37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3DBCFBBA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了解科学文献相关的</w:t>
            </w:r>
          </w:p>
          <w:p w14:paraId="1611D40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基础理论和知识</w:t>
            </w:r>
          </w:p>
          <w:p w14:paraId="44FFF8FE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74F8E9E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B8E9680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830770D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65423A9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中文数据库、英文数据库</w:t>
            </w:r>
          </w:p>
        </w:tc>
        <w:tc>
          <w:tcPr>
            <w:tcW w:w="2688" w:type="dxa"/>
            <w:vMerge/>
          </w:tcPr>
          <w:p w14:paraId="04E8E07E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3C6CDA9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C335D74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994E6B6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5063971A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</w:t>
            </w:r>
          </w:p>
        </w:tc>
        <w:tc>
          <w:tcPr>
            <w:tcW w:w="2688" w:type="dxa"/>
            <w:vMerge/>
          </w:tcPr>
          <w:p w14:paraId="17A8A91F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7E9F07F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70A7B8B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8324F2D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.4</w:t>
            </w:r>
          </w:p>
        </w:tc>
        <w:tc>
          <w:tcPr>
            <w:tcW w:w="3118" w:type="dxa"/>
            <w:vAlign w:val="center"/>
          </w:tcPr>
          <w:p w14:paraId="2D14365C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论文写作</w:t>
            </w:r>
          </w:p>
        </w:tc>
        <w:tc>
          <w:tcPr>
            <w:tcW w:w="2688" w:type="dxa"/>
            <w:vMerge/>
          </w:tcPr>
          <w:p w14:paraId="7B76260F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463676E5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6011B3F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37F0040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397237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szCs w:val="21"/>
              </w:rPr>
              <w:t>中文数据库、英文数据库</w:t>
            </w:r>
          </w:p>
        </w:tc>
        <w:tc>
          <w:tcPr>
            <w:tcW w:w="2688" w:type="dxa"/>
            <w:vMerge w:val="restart"/>
          </w:tcPr>
          <w:p w14:paraId="28DF6F17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1EB5874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培养科学文献相关的</w:t>
            </w:r>
          </w:p>
          <w:p w14:paraId="35141C1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基本能力</w:t>
            </w:r>
          </w:p>
          <w:p w14:paraId="5F868202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0735B97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27C05CF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AF7AF2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6B06C2D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</w:t>
            </w:r>
          </w:p>
        </w:tc>
        <w:tc>
          <w:tcPr>
            <w:tcW w:w="2688" w:type="dxa"/>
            <w:vMerge/>
          </w:tcPr>
          <w:p w14:paraId="7D6E3009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347F3F6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317D461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43B6D26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66D71176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论文写作</w:t>
            </w:r>
          </w:p>
        </w:tc>
        <w:tc>
          <w:tcPr>
            <w:tcW w:w="2688" w:type="dxa"/>
            <w:vMerge/>
          </w:tcPr>
          <w:p w14:paraId="63C5C0B8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5D72A6" w14:paraId="0141014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0B0A6EB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4003DF1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785525B5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医学文献概论、搜索引擎与网络学习、中文数据库、英文数据库、文献管理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软件、论文写作</w:t>
            </w:r>
          </w:p>
        </w:tc>
        <w:tc>
          <w:tcPr>
            <w:tcW w:w="2688" w:type="dxa"/>
            <w:vMerge w:val="restart"/>
          </w:tcPr>
          <w:p w14:paraId="759484D1" w14:textId="77777777" w:rsidR="005D72A6" w:rsidRDefault="005D72A6">
            <w:pPr>
              <w:pStyle w:val="a3"/>
              <w:spacing w:beforeLines="50" w:before="156" w:afterLines="50" w:after="156"/>
              <w:jc w:val="center"/>
            </w:pPr>
          </w:p>
          <w:p w14:paraId="5DB82DB3" w14:textId="77777777" w:rsidR="005D72A6" w:rsidRDefault="003056C7">
            <w:pPr>
              <w:pStyle w:val="a3"/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培养科学文献相关的</w:t>
            </w:r>
          </w:p>
          <w:p w14:paraId="7DBE1BE4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</w:rPr>
              <w:t>创新意识和能力</w:t>
            </w:r>
          </w:p>
        </w:tc>
      </w:tr>
      <w:tr w:rsidR="005D72A6" w14:paraId="0E65F19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5DBAA09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716E48D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544ACCE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医学文献概论、搜索引擎与网络学习、中文数据库、英文数据库、文献管理</w:t>
            </w:r>
            <w:r>
              <w:rPr>
                <w:rFonts w:hAnsi="宋体"/>
                <w:szCs w:val="21"/>
              </w:rPr>
              <w:t>Endnote</w:t>
            </w:r>
            <w:r>
              <w:rPr>
                <w:rFonts w:hAnsi="宋体" w:hint="eastAsia"/>
                <w:szCs w:val="21"/>
              </w:rPr>
              <w:t>软</w:t>
            </w:r>
            <w:r>
              <w:rPr>
                <w:rFonts w:hAnsi="宋体" w:hint="eastAsia"/>
                <w:szCs w:val="21"/>
              </w:rPr>
              <w:lastRenderedPageBreak/>
              <w:t>件、论文写作</w:t>
            </w:r>
          </w:p>
        </w:tc>
        <w:tc>
          <w:tcPr>
            <w:tcW w:w="2688" w:type="dxa"/>
            <w:vMerge/>
            <w:vAlign w:val="center"/>
          </w:tcPr>
          <w:p w14:paraId="54A30E3C" w14:textId="77777777" w:rsidR="005D72A6" w:rsidRDefault="005D72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77F2B108" w14:textId="77777777" w:rsidR="005D72A6" w:rsidRDefault="003056C7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47E650F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医学文献概论</w:t>
      </w:r>
    </w:p>
    <w:p w14:paraId="6FF7D2AD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教学目标：学生了解文献检索课程授课内容和基本概念</w:t>
      </w:r>
    </w:p>
    <w:p w14:paraId="115A3C1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>
        <w:rPr>
          <w:rFonts w:ascii="宋体" w:eastAsia="宋体" w:hAnsi="宋体" w:cs="宋体"/>
          <w:color w:val="000000"/>
          <w:kern w:val="0"/>
          <w:szCs w:val="21"/>
        </w:rPr>
        <w:t>获取和管理信息的方式</w:t>
      </w:r>
    </w:p>
    <w:p w14:paraId="4DBF56E1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074D57F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文献检索的概念和意义；</w:t>
      </w:r>
    </w:p>
    <w:p w14:paraId="5D2F4838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3.2科学研究的一般流程；</w:t>
      </w:r>
    </w:p>
    <w:p w14:paraId="79F27970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3.3获取和管理信息的方式</w:t>
      </w:r>
    </w:p>
    <w:p w14:paraId="6629A982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6758C8C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541A5680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17543CB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上机实习 </w:t>
      </w:r>
    </w:p>
    <w:p w14:paraId="5AB68DA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教学目标：练习信息获取方式</w:t>
      </w:r>
    </w:p>
    <w:p w14:paraId="2865F1E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>
        <w:rPr>
          <w:rFonts w:ascii="宋体" w:eastAsia="宋体" w:hAnsi="宋体" w:cs="宋体"/>
          <w:color w:val="000000"/>
          <w:kern w:val="0"/>
          <w:szCs w:val="21"/>
        </w:rPr>
        <w:t>获取和管理信息的方式</w:t>
      </w:r>
    </w:p>
    <w:p w14:paraId="69FDEC6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D63222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复习文献检索概念和意义；</w:t>
      </w:r>
    </w:p>
    <w:p w14:paraId="6F2314BA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>
        <w:rPr>
          <w:rFonts w:ascii="宋体" w:eastAsia="宋体" w:hAnsi="宋体" w:cs="宋体"/>
          <w:color w:val="000000"/>
          <w:kern w:val="0"/>
          <w:szCs w:val="21"/>
        </w:rPr>
        <w:t>科学研究流程；</w:t>
      </w:r>
    </w:p>
    <w:p w14:paraId="2FDF117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通过不同途径获取目标信息</w:t>
      </w:r>
    </w:p>
    <w:p w14:paraId="1BAED43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教学方法：讲授法，讲解基本概念、名词等；讨论法，讨论文献信息获取方式</w:t>
      </w:r>
    </w:p>
    <w:p w14:paraId="1D10C3E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教学评价：案例分析与讨论、实习作业练习</w:t>
      </w:r>
    </w:p>
    <w:p w14:paraId="273796E3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AA43784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第三章 搜索引擎与网络学习</w:t>
      </w:r>
    </w:p>
    <w:p w14:paraId="28F28D82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教学目标：了解常用检索语言和检索途径</w:t>
      </w:r>
    </w:p>
    <w:p w14:paraId="7C2B83C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教学重难点：常用检索语言和检索途径</w:t>
      </w:r>
    </w:p>
    <w:p w14:paraId="2C6C2591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BE9FA46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 常用的检索语言</w:t>
      </w:r>
    </w:p>
    <w:p w14:paraId="6A333E06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 检索的途径、方法与步骤；</w:t>
      </w:r>
    </w:p>
    <w:p w14:paraId="4ADF49EA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3.3查全率和查准率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</w:p>
    <w:p w14:paraId="732378C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32DCBA1D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58DCCC51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29971AD7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上机实习 </w:t>
      </w:r>
    </w:p>
    <w:p w14:paraId="24ED74A9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教学目标：练习使用图书馆和网络资源</w:t>
      </w:r>
    </w:p>
    <w:p w14:paraId="44A146F8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教学重难点：熟悉</w:t>
      </w:r>
      <w:r>
        <w:rPr>
          <w:rFonts w:ascii="宋体" w:eastAsia="宋体" w:hAnsi="宋体" w:cs="宋体"/>
          <w:color w:val="000000"/>
          <w:kern w:val="0"/>
          <w:szCs w:val="21"/>
        </w:rPr>
        <w:t>获取和管理信息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的方式</w:t>
      </w:r>
    </w:p>
    <w:p w14:paraId="7A2C6E2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8BF5F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百度</w:t>
      </w:r>
      <w:r>
        <w:rPr>
          <w:rFonts w:ascii="宋体" w:eastAsia="宋体" w:hAnsi="宋体" w:cs="宋体"/>
          <w:color w:val="000000"/>
          <w:kern w:val="0"/>
          <w:szCs w:val="21"/>
        </w:rPr>
        <w:t>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网络</w:t>
      </w:r>
      <w:r>
        <w:rPr>
          <w:rFonts w:ascii="宋体" w:eastAsia="宋体" w:hAnsi="宋体" w:cs="宋体"/>
          <w:color w:val="000000"/>
          <w:kern w:val="0"/>
          <w:szCs w:val="21"/>
        </w:rPr>
        <w:t>搜索引擎的使用。</w:t>
      </w:r>
    </w:p>
    <w:p w14:paraId="3567C5F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苏州大学图书馆网站的各种资源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69238321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复习</w:t>
      </w:r>
      <w:r>
        <w:rPr>
          <w:rFonts w:ascii="宋体" w:eastAsia="宋体" w:hAnsi="宋体" w:cs="宋体"/>
          <w:color w:val="000000"/>
          <w:kern w:val="0"/>
          <w:szCs w:val="21"/>
        </w:rPr>
        <w:t>检索语言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等基本概念</w:t>
      </w:r>
    </w:p>
    <w:p w14:paraId="126A6B5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教学方法：讲授法，讲解基本概念、名词等；讨论法，讨论信息获取方式</w:t>
      </w:r>
    </w:p>
    <w:p w14:paraId="17A5E1F2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51D9D0DD" w14:textId="77777777" w:rsidR="005D72A6" w:rsidRDefault="005D72A6">
      <w:pPr>
        <w:widowControl/>
        <w:spacing w:beforeLines="50" w:before="156" w:afterLines="50" w:after="156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2C2E80DC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第五章 中文文献数据库</w:t>
      </w:r>
    </w:p>
    <w:p w14:paraId="0F1231D8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教学目标：掌握中国知网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</w:t>
      </w: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>中文数据库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使用方法</w:t>
      </w:r>
    </w:p>
    <w:p w14:paraId="480EEE9B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教学重难点：中国知网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等数据库</w:t>
      </w:r>
      <w:r>
        <w:rPr>
          <w:rFonts w:ascii="宋体" w:eastAsia="宋体" w:hAnsi="宋体" w:cs="宋体"/>
          <w:color w:val="000000"/>
          <w:kern w:val="0"/>
          <w:szCs w:val="21"/>
        </w:rPr>
        <w:t>的使用和检索方法</w:t>
      </w:r>
    </w:p>
    <w:p w14:paraId="7FE4808E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7C24B60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中文科技论文统计源期刊、</w:t>
      </w:r>
      <w:r>
        <w:rPr>
          <w:rFonts w:ascii="宋体" w:eastAsia="宋体" w:hAnsi="宋体" w:cs="宋体"/>
          <w:color w:val="000000"/>
          <w:kern w:val="0"/>
          <w:szCs w:val="21"/>
        </w:rPr>
        <w:t>影响因子和总被引频次等概念</w:t>
      </w:r>
    </w:p>
    <w:p w14:paraId="276820D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>中文数据库</w:t>
      </w:r>
      <w:r>
        <w:rPr>
          <w:rFonts w:ascii="宋体" w:eastAsia="宋体" w:hAnsi="宋体" w:cs="宋体"/>
          <w:color w:val="000000"/>
          <w:kern w:val="0"/>
          <w:szCs w:val="21"/>
        </w:rPr>
        <w:t>检索方法</w:t>
      </w:r>
    </w:p>
    <w:p w14:paraId="60C14434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3.3 科研论文结构的组成</w:t>
      </w:r>
    </w:p>
    <w:p w14:paraId="7162662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66F5587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6D4F5133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16EB036C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第六章 上机实习 </w:t>
      </w:r>
    </w:p>
    <w:p w14:paraId="50EEFD4E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教学目标：学习</w:t>
      </w:r>
      <w:r>
        <w:rPr>
          <w:rFonts w:ascii="宋体" w:eastAsia="宋体" w:hAnsi="宋体" w:cs="宋体"/>
          <w:color w:val="000000"/>
          <w:kern w:val="0"/>
          <w:szCs w:val="21"/>
        </w:rPr>
        <w:t>中国知网、万方和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维普网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数据库的使用</w:t>
      </w:r>
    </w:p>
    <w:p w14:paraId="7B78869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教学重难点：中国知网</w:t>
      </w:r>
      <w:r>
        <w:rPr>
          <w:rFonts w:ascii="宋体" w:eastAsia="宋体" w:hAnsi="宋体" w:cs="宋体"/>
          <w:color w:val="000000"/>
          <w:kern w:val="0"/>
          <w:szCs w:val="21"/>
        </w:rPr>
        <w:t>、万方和维普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等数据库</w:t>
      </w:r>
      <w:r>
        <w:rPr>
          <w:rFonts w:ascii="宋体" w:eastAsia="宋体" w:hAnsi="宋体" w:cs="宋体"/>
          <w:color w:val="000000"/>
          <w:kern w:val="0"/>
          <w:szCs w:val="21"/>
        </w:rPr>
        <w:t>的使用和检索方法</w:t>
      </w:r>
    </w:p>
    <w:p w14:paraId="59CFD58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3F55F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.1现有的中文数据库。</w:t>
      </w:r>
    </w:p>
    <w:p w14:paraId="39D1A7D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.2中国知网、万方和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维普网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proofErr w:type="gramEnd"/>
      <w:r>
        <w:rPr>
          <w:rFonts w:ascii="宋体" w:eastAsia="宋体" w:hAnsi="宋体" w:cs="宋体"/>
          <w:color w:val="000000"/>
          <w:kern w:val="0"/>
          <w:szCs w:val="21"/>
        </w:rPr>
        <w:t>各项检索功能。</w:t>
      </w:r>
    </w:p>
    <w:p w14:paraId="3B21BFE6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.3论文结构、影响因子概念</w:t>
      </w:r>
    </w:p>
    <w:p w14:paraId="18CBA2A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教学方法：讲授法，讲解基本概念、名词等；讨论法，讨论中文文献获取方式</w:t>
      </w:r>
    </w:p>
    <w:p w14:paraId="572B170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2B1EB917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4AF6984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第七章 英文文献数据库</w:t>
      </w:r>
    </w:p>
    <w:p w14:paraId="686FD5B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等</w:t>
      </w:r>
      <w:r>
        <w:rPr>
          <w:rFonts w:ascii="TimesNewRomanPSMT" w:hAnsi="TimesNewRomanPSMT" w:cs="TimesNewRomanPSMT"/>
          <w:color w:val="000000"/>
          <w:kern w:val="0"/>
          <w:sz w:val="20"/>
          <w:szCs w:val="20"/>
        </w:rPr>
        <w:t>中文数据库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使用方法</w:t>
      </w:r>
    </w:p>
    <w:p w14:paraId="256631A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等英文数据库</w:t>
      </w:r>
      <w:r>
        <w:rPr>
          <w:rFonts w:ascii="宋体" w:eastAsia="宋体" w:hAnsi="宋体" w:cs="宋体"/>
          <w:color w:val="000000"/>
          <w:kern w:val="0"/>
          <w:szCs w:val="21"/>
        </w:rPr>
        <w:t>的使用和检索方法</w:t>
      </w:r>
    </w:p>
    <w:p w14:paraId="5C8CD18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214E0DE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收录数据的来源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基本检索功能</w:t>
      </w:r>
    </w:p>
    <w:p w14:paraId="4A78B1DC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 Web of Science收录数据的来源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基本检索功能</w:t>
      </w:r>
    </w:p>
    <w:p w14:paraId="134C155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68DAC0CE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2B238CC2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0DDBB3DD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第八章 上机实习 </w:t>
      </w:r>
    </w:p>
    <w:p w14:paraId="408FE06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教学目标：练习操作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的基本检索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功能及差别</w:t>
      </w:r>
    </w:p>
    <w:p w14:paraId="6AA0B551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的基本检索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</w:p>
    <w:p w14:paraId="3258E5D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775C418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Science数据库概况</w:t>
      </w:r>
    </w:p>
    <w:p w14:paraId="1BF08A8A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Web of Science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数据库</w:t>
      </w:r>
      <w:r>
        <w:rPr>
          <w:rFonts w:ascii="宋体" w:eastAsia="宋体" w:hAnsi="宋体" w:cs="宋体"/>
          <w:color w:val="000000"/>
          <w:kern w:val="0"/>
          <w:szCs w:val="21"/>
        </w:rPr>
        <w:t>基本和高级检索功能。</w:t>
      </w:r>
    </w:p>
    <w:p w14:paraId="75FF7DFC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3.3 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M</w:t>
      </w:r>
      <w:r>
        <w:rPr>
          <w:rFonts w:ascii="宋体" w:eastAsia="宋体" w:hAnsi="宋体" w:cs="宋体"/>
          <w:color w:val="000000"/>
          <w:kern w:val="0"/>
          <w:szCs w:val="21"/>
        </w:rPr>
        <w:t>eSH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检索及</w:t>
      </w:r>
      <w:proofErr w:type="spellStart"/>
      <w:r>
        <w:rPr>
          <w:rFonts w:ascii="宋体" w:eastAsia="宋体" w:hAnsi="宋体" w:cs="宋体"/>
          <w:color w:val="000000"/>
          <w:kern w:val="0"/>
          <w:szCs w:val="21"/>
        </w:rPr>
        <w:t>MeSH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选词原则在</w:t>
      </w:r>
      <w:proofErr w:type="spellStart"/>
      <w:r>
        <w:rPr>
          <w:rFonts w:ascii="宋体" w:eastAsia="宋体" w:hAnsi="宋体" w:cs="宋体" w:hint="eastAsia"/>
          <w:color w:val="000000"/>
          <w:kern w:val="0"/>
          <w:szCs w:val="21"/>
        </w:rPr>
        <w:t>Pubmed</w:t>
      </w:r>
      <w:proofErr w:type="spellEnd"/>
      <w:r>
        <w:rPr>
          <w:rFonts w:ascii="宋体" w:eastAsia="宋体" w:hAnsi="宋体" w:cs="宋体"/>
          <w:color w:val="000000"/>
          <w:kern w:val="0"/>
          <w:szCs w:val="21"/>
        </w:rPr>
        <w:t>检索中的作用。</w:t>
      </w:r>
    </w:p>
    <w:p w14:paraId="6591330B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教学方法：讲授法，讲解基本概念、名词等；讨论法，讨论如何检索英文文献</w:t>
      </w:r>
    </w:p>
    <w:p w14:paraId="0E6008A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15380E50" w14:textId="77777777" w:rsidR="005D72A6" w:rsidRDefault="005D72A6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2289D646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文献管理软件</w:t>
      </w:r>
      <w:r>
        <w:rPr>
          <w:rFonts w:ascii="黑体" w:eastAsia="黑体" w:hAnsi="黑体" w:cs="Times New Roman"/>
          <w:b/>
          <w:sz w:val="24"/>
          <w:szCs w:val="24"/>
        </w:rPr>
        <w:t>Endnote</w:t>
      </w:r>
    </w:p>
    <w:p w14:paraId="1CEE12A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使用方法</w:t>
      </w:r>
    </w:p>
    <w:p w14:paraId="744E2E4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</w:t>
      </w:r>
    </w:p>
    <w:p w14:paraId="7651B6E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37E19700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的安装</w:t>
      </w:r>
    </w:p>
    <w:p w14:paraId="646ABCEE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 Endnote的基本功能和使用操作</w:t>
      </w:r>
    </w:p>
    <w:p w14:paraId="6DDEDFC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1A3CF0E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2EF191C6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04722EF4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第十章 上机实习 </w:t>
      </w:r>
    </w:p>
    <w:p w14:paraId="2B7FE7D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教学目标：练习文献管理软件</w:t>
      </w:r>
      <w:r>
        <w:rPr>
          <w:rFonts w:ascii="宋体" w:eastAsia="宋体" w:hAnsi="宋体" w:cs="宋体"/>
          <w:color w:val="000000"/>
          <w:kern w:val="0"/>
          <w:szCs w:val="21"/>
        </w:rPr>
        <w:t>Endnote</w:t>
      </w:r>
      <w:r>
        <w:rPr>
          <w:rFonts w:ascii="TimesNewRomanPSMT" w:hAnsi="TimesNewRomanPSMT" w:cs="TimesNewRomanPSMT" w:hint="eastAsia"/>
          <w:color w:val="000000"/>
          <w:kern w:val="0"/>
          <w:sz w:val="20"/>
          <w:szCs w:val="20"/>
        </w:rPr>
        <w:t>使用</w:t>
      </w:r>
    </w:p>
    <w:p w14:paraId="64EDC22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教学重难点：上机操作</w:t>
      </w:r>
      <w:r>
        <w:rPr>
          <w:rFonts w:ascii="宋体" w:eastAsia="宋体" w:hAnsi="宋体" w:cs="宋体"/>
          <w:color w:val="000000"/>
          <w:kern w:val="0"/>
          <w:szCs w:val="21"/>
        </w:rPr>
        <w:t>Endnote软件，学习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检索文献、</w:t>
      </w:r>
      <w:r>
        <w:rPr>
          <w:rFonts w:ascii="宋体" w:eastAsia="宋体" w:hAnsi="宋体" w:cs="宋体"/>
          <w:color w:val="000000"/>
          <w:kern w:val="0"/>
          <w:szCs w:val="21"/>
        </w:rPr>
        <w:t>科学管理文献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引用文献。</w:t>
      </w:r>
    </w:p>
    <w:p w14:paraId="103D271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5121CB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使用</w:t>
      </w:r>
      <w:r>
        <w:rPr>
          <w:rFonts w:ascii="宋体" w:eastAsia="宋体" w:hAnsi="宋体" w:cs="宋体"/>
          <w:color w:val="000000"/>
          <w:kern w:val="0"/>
          <w:szCs w:val="21"/>
        </w:rPr>
        <w:t>Endnote软件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进行文献检索</w:t>
      </w:r>
    </w:p>
    <w:p w14:paraId="72E44D27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使用</w:t>
      </w:r>
      <w:r>
        <w:rPr>
          <w:rFonts w:ascii="宋体" w:eastAsia="宋体" w:hAnsi="宋体" w:cs="宋体"/>
          <w:color w:val="000000"/>
          <w:kern w:val="0"/>
          <w:szCs w:val="21"/>
        </w:rPr>
        <w:t>Endnote软件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</w:t>
      </w:r>
      <w:r>
        <w:rPr>
          <w:rFonts w:ascii="宋体" w:eastAsia="宋体" w:hAnsi="宋体" w:cs="宋体"/>
          <w:color w:val="000000"/>
          <w:kern w:val="0"/>
          <w:szCs w:val="21"/>
        </w:rPr>
        <w:t>科学管理文献</w:t>
      </w:r>
    </w:p>
    <w:p w14:paraId="3B70C59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3.3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使用</w:t>
      </w:r>
      <w:r>
        <w:rPr>
          <w:rFonts w:ascii="宋体" w:eastAsia="宋体" w:hAnsi="宋体" w:cs="宋体"/>
          <w:color w:val="000000"/>
          <w:kern w:val="0"/>
          <w:szCs w:val="21"/>
        </w:rPr>
        <w:t>Endnote软件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</w:t>
      </w:r>
      <w:r>
        <w:rPr>
          <w:rFonts w:ascii="宋体" w:eastAsia="宋体" w:hAnsi="宋体" w:cs="宋体"/>
          <w:color w:val="000000"/>
          <w:kern w:val="0"/>
          <w:szCs w:val="21"/>
        </w:rPr>
        <w:t>引用文献</w:t>
      </w:r>
    </w:p>
    <w:p w14:paraId="7059AFA3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教学方法：讲授法，讲解基本概念、名词等；讨论法，讨论Endnote软件基本功能</w:t>
      </w:r>
    </w:p>
    <w:p w14:paraId="3BB3E25F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7F002E8D" w14:textId="77777777" w:rsidR="005D72A6" w:rsidRDefault="005D72A6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4506C179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 论文写作</w:t>
      </w:r>
    </w:p>
    <w:p w14:paraId="2F39085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教学目标：掌握英文论文的类型、撰写和投稿过程</w:t>
      </w:r>
    </w:p>
    <w:p w14:paraId="3A00B83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教学重难点：英文论文撰写常见问题</w:t>
      </w:r>
    </w:p>
    <w:p w14:paraId="48A8A119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08392AFB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.1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英文论文写作的写作格式</w:t>
      </w:r>
    </w:p>
    <w:p w14:paraId="14328C12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3.2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英文论文写作的步骤</w:t>
      </w:r>
    </w:p>
    <w:p w14:paraId="72343A72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.3 英文论文的类型</w:t>
      </w:r>
    </w:p>
    <w:p w14:paraId="58B31230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.4 英文论文撰写的常见问题</w:t>
      </w:r>
    </w:p>
    <w:p w14:paraId="68CD8F21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.5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学术论文和学位论文区别</w:t>
      </w:r>
    </w:p>
    <w:p w14:paraId="30F8E112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.6英文期刊的投稿 </w:t>
      </w:r>
    </w:p>
    <w:p w14:paraId="56DF4196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</w:t>
      </w:r>
    </w:p>
    <w:p w14:paraId="4DE3ED5C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教学评价：案例分析与讨论</w:t>
      </w:r>
    </w:p>
    <w:p w14:paraId="3C15C268" w14:textId="77777777" w:rsidR="005D72A6" w:rsidRDefault="005D72A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  <w:highlight w:val="yellow"/>
        </w:rPr>
      </w:pPr>
    </w:p>
    <w:p w14:paraId="29CFDD69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第十二章 上机实习 </w:t>
      </w:r>
    </w:p>
    <w:p w14:paraId="266DBF84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教学目标：熟悉论文类型、撰写过程和投稿方式</w:t>
      </w:r>
    </w:p>
    <w:p w14:paraId="5B58F189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教学重难点：论文撰写过程中常见问题</w:t>
      </w:r>
    </w:p>
    <w:p w14:paraId="7E36F2A7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D07E15D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论文类型和写作步骤</w:t>
      </w:r>
    </w:p>
    <w:p w14:paraId="525D6774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.2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下载不同类型文献，从结构、内容等方面比较各自特点</w:t>
      </w:r>
    </w:p>
    <w:p w14:paraId="6456AF98" w14:textId="77777777" w:rsidR="005D72A6" w:rsidRDefault="003056C7">
      <w:pPr>
        <w:widowControl/>
        <w:spacing w:beforeLines="50" w:before="156" w:afterLines="50" w:after="156"/>
        <w:ind w:firstLineChars="405"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.3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论文投稿要求和程序、熟悉投稿过程</w:t>
      </w:r>
    </w:p>
    <w:p w14:paraId="6C9B4DFB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教学方法：讲授法，讲解基本概念、名词等；讨论法，讨论论文类型、结构和投稿</w:t>
      </w:r>
    </w:p>
    <w:p w14:paraId="1D0B8860" w14:textId="77777777" w:rsidR="005D72A6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教学评价：实习作业练习</w:t>
      </w:r>
    </w:p>
    <w:p w14:paraId="5E7B9DD2" w14:textId="77777777" w:rsidR="005D72A6" w:rsidRDefault="005D72A6">
      <w:pPr>
        <w:widowControl/>
        <w:spacing w:beforeLines="50" w:before="156" w:afterLines="50" w:after="156"/>
        <w:ind w:firstLineChars="200" w:firstLine="4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</w:p>
    <w:p w14:paraId="47625E0D" w14:textId="570A54C6" w:rsidR="005D72A6" w:rsidRDefault="003056C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3BEED9E" w14:textId="42630160" w:rsidR="005D72A6" w:rsidRDefault="003056C7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D72A6" w14:paraId="075B9FC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EAE988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3B1E032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96BCB1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5D72A6" w14:paraId="4A4DD53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10D6E6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B507E5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医学文献概论</w:t>
            </w:r>
          </w:p>
        </w:tc>
        <w:tc>
          <w:tcPr>
            <w:tcW w:w="2766" w:type="dxa"/>
            <w:vAlign w:val="center"/>
          </w:tcPr>
          <w:p w14:paraId="3A0AC5A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09B9080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FA4DC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B86326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1649010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656737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763EB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550356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搜索引擎与网络学习</w:t>
            </w:r>
          </w:p>
        </w:tc>
        <w:tc>
          <w:tcPr>
            <w:tcW w:w="2766" w:type="dxa"/>
            <w:vAlign w:val="center"/>
          </w:tcPr>
          <w:p w14:paraId="311DFBE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4813E52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9850D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61C27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7C6EF75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08BF046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E4BD31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7DED770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中文文献数据库</w:t>
            </w:r>
          </w:p>
        </w:tc>
        <w:tc>
          <w:tcPr>
            <w:tcW w:w="2766" w:type="dxa"/>
            <w:vAlign w:val="center"/>
          </w:tcPr>
          <w:p w14:paraId="19FC8D2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5BF37F9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317CB7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2E55FF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14A0128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1C64AF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7718BD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A0E400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英文文献数据库</w:t>
            </w:r>
          </w:p>
        </w:tc>
        <w:tc>
          <w:tcPr>
            <w:tcW w:w="2766" w:type="dxa"/>
            <w:vAlign w:val="center"/>
          </w:tcPr>
          <w:p w14:paraId="1FBAF14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2333291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F36C55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433D6BC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265B9A1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3D45D55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BB3A4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35B8A6F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文献管理软件</w:t>
            </w:r>
            <w:r>
              <w:rPr>
                <w:rFonts w:ascii="宋体" w:eastAsia="宋体" w:hAnsi="宋体"/>
              </w:rPr>
              <w:t>Endnote</w:t>
            </w:r>
          </w:p>
        </w:tc>
        <w:tc>
          <w:tcPr>
            <w:tcW w:w="2766" w:type="dxa"/>
            <w:vAlign w:val="center"/>
          </w:tcPr>
          <w:p w14:paraId="07EA297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D3231C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15F79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54C75FC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7FB2108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2CEEF7F3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ACE55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38E6A45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论文写作</w:t>
            </w:r>
          </w:p>
        </w:tc>
        <w:tc>
          <w:tcPr>
            <w:tcW w:w="2766" w:type="dxa"/>
            <w:vAlign w:val="center"/>
          </w:tcPr>
          <w:p w14:paraId="033BEC9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5D72A6" w14:paraId="6F68BCB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AB027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98B64C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2766" w:type="dxa"/>
            <w:vAlign w:val="center"/>
          </w:tcPr>
          <w:p w14:paraId="03A516C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201DB20C" w14:textId="6B38AAB8" w:rsidR="005D72A6" w:rsidRDefault="003056C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E4434ED" w14:textId="77FA55CB" w:rsidR="005D72A6" w:rsidRDefault="003056C7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927"/>
        <w:gridCol w:w="1144"/>
        <w:gridCol w:w="1161"/>
        <w:gridCol w:w="1142"/>
        <w:gridCol w:w="1382"/>
        <w:gridCol w:w="902"/>
      </w:tblGrid>
      <w:tr w:rsidR="005D72A6" w14:paraId="15507E18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09AF354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7" w:type="dxa"/>
            <w:vAlign w:val="center"/>
          </w:tcPr>
          <w:p w14:paraId="219B9BB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4" w:type="dxa"/>
            <w:vAlign w:val="center"/>
          </w:tcPr>
          <w:p w14:paraId="69B19AC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61" w:type="dxa"/>
            <w:vAlign w:val="center"/>
          </w:tcPr>
          <w:p w14:paraId="5D8C130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2" w:type="dxa"/>
            <w:vAlign w:val="center"/>
          </w:tcPr>
          <w:p w14:paraId="61C2864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2" w:type="dxa"/>
            <w:vAlign w:val="center"/>
          </w:tcPr>
          <w:p w14:paraId="7EA6150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2" w:type="dxa"/>
            <w:vAlign w:val="center"/>
          </w:tcPr>
          <w:p w14:paraId="44809E9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5D72A6" w14:paraId="01D2F66E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4C02088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927" w:type="dxa"/>
          </w:tcPr>
          <w:p w14:paraId="050E0A8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2月27日</w:t>
            </w:r>
          </w:p>
        </w:tc>
        <w:tc>
          <w:tcPr>
            <w:tcW w:w="1144" w:type="dxa"/>
            <w:vAlign w:val="center"/>
          </w:tcPr>
          <w:p w14:paraId="06B6643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医学文献概论</w:t>
            </w:r>
          </w:p>
        </w:tc>
        <w:tc>
          <w:tcPr>
            <w:tcW w:w="1161" w:type="dxa"/>
            <w:vAlign w:val="center"/>
          </w:tcPr>
          <w:p w14:paraId="1E303C6C" w14:textId="77777777" w:rsidR="005D72A6" w:rsidRDefault="003056C7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文献检索概念</w:t>
            </w:r>
          </w:p>
        </w:tc>
        <w:tc>
          <w:tcPr>
            <w:tcW w:w="1142" w:type="dxa"/>
            <w:vAlign w:val="center"/>
          </w:tcPr>
          <w:p w14:paraId="3B8AC0E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517CE5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0D549B35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32116208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154499F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7" w:type="dxa"/>
          </w:tcPr>
          <w:p w14:paraId="03D2DDC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3月5日</w:t>
            </w:r>
          </w:p>
        </w:tc>
        <w:tc>
          <w:tcPr>
            <w:tcW w:w="1144" w:type="dxa"/>
            <w:vAlign w:val="center"/>
          </w:tcPr>
          <w:p w14:paraId="4B92748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4C8E48F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0991523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270AF95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6B0B7842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37920985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5FEA8FA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7" w:type="dxa"/>
          </w:tcPr>
          <w:p w14:paraId="449666E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3月12日</w:t>
            </w:r>
          </w:p>
        </w:tc>
        <w:tc>
          <w:tcPr>
            <w:tcW w:w="1144" w:type="dxa"/>
            <w:vAlign w:val="center"/>
          </w:tcPr>
          <w:p w14:paraId="58F6158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搜索引擎与网络学习</w:t>
            </w:r>
          </w:p>
        </w:tc>
        <w:tc>
          <w:tcPr>
            <w:tcW w:w="1161" w:type="dxa"/>
            <w:vAlign w:val="center"/>
          </w:tcPr>
          <w:p w14:paraId="73A436E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网络文献资源</w:t>
            </w:r>
          </w:p>
        </w:tc>
        <w:tc>
          <w:tcPr>
            <w:tcW w:w="1142" w:type="dxa"/>
            <w:vAlign w:val="center"/>
          </w:tcPr>
          <w:p w14:paraId="7DDA2BF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35D618B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717F3145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5DD75D39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78840B0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7" w:type="dxa"/>
          </w:tcPr>
          <w:p w14:paraId="7CA90CD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3月19日</w:t>
            </w:r>
          </w:p>
        </w:tc>
        <w:tc>
          <w:tcPr>
            <w:tcW w:w="1144" w:type="dxa"/>
            <w:vAlign w:val="center"/>
          </w:tcPr>
          <w:p w14:paraId="7C5DD47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36ADB78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416649C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0C281BD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79C035A8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3405F40D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2A2042D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7" w:type="dxa"/>
          </w:tcPr>
          <w:p w14:paraId="32B080C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3月26日</w:t>
            </w:r>
          </w:p>
        </w:tc>
        <w:tc>
          <w:tcPr>
            <w:tcW w:w="1144" w:type="dxa"/>
            <w:vAlign w:val="center"/>
          </w:tcPr>
          <w:p w14:paraId="384A24B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中文文献数据库</w:t>
            </w:r>
          </w:p>
        </w:tc>
        <w:tc>
          <w:tcPr>
            <w:tcW w:w="1161" w:type="dxa"/>
            <w:vAlign w:val="center"/>
          </w:tcPr>
          <w:p w14:paraId="0F7078E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中文文献数据库使用</w:t>
            </w:r>
          </w:p>
        </w:tc>
        <w:tc>
          <w:tcPr>
            <w:tcW w:w="1142" w:type="dxa"/>
            <w:vAlign w:val="center"/>
          </w:tcPr>
          <w:p w14:paraId="68DBBEC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133290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32BA66C9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23C17F92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6370780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  <w:p w14:paraId="6CBA890D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7" w:type="dxa"/>
          </w:tcPr>
          <w:p w14:paraId="4B289B0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4月2日</w:t>
            </w:r>
          </w:p>
        </w:tc>
        <w:tc>
          <w:tcPr>
            <w:tcW w:w="1144" w:type="dxa"/>
            <w:vAlign w:val="center"/>
          </w:tcPr>
          <w:p w14:paraId="6FCF42C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7D41250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473676D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0F7A660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65A91CC4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2FC816DE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5147BAE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7" w:type="dxa"/>
          </w:tcPr>
          <w:p w14:paraId="47D96EC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4月9日</w:t>
            </w:r>
          </w:p>
        </w:tc>
        <w:tc>
          <w:tcPr>
            <w:tcW w:w="1144" w:type="dxa"/>
            <w:vAlign w:val="center"/>
          </w:tcPr>
          <w:p w14:paraId="7B7CB49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英文文献数据库</w:t>
            </w:r>
          </w:p>
        </w:tc>
        <w:tc>
          <w:tcPr>
            <w:tcW w:w="1161" w:type="dxa"/>
            <w:vAlign w:val="center"/>
          </w:tcPr>
          <w:p w14:paraId="7A290A4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英文文献数据库使用</w:t>
            </w:r>
          </w:p>
        </w:tc>
        <w:tc>
          <w:tcPr>
            <w:tcW w:w="1142" w:type="dxa"/>
            <w:vAlign w:val="center"/>
          </w:tcPr>
          <w:p w14:paraId="137D192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413A6CF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797244D8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426E6B91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2A221AF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7" w:type="dxa"/>
          </w:tcPr>
          <w:p w14:paraId="79723BA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5月7日</w:t>
            </w:r>
          </w:p>
        </w:tc>
        <w:tc>
          <w:tcPr>
            <w:tcW w:w="1144" w:type="dxa"/>
            <w:vAlign w:val="center"/>
          </w:tcPr>
          <w:p w14:paraId="2E67EE3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642A2E0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4135E83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4C1B507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4EEBAD91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7759ADD8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212175F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7" w:type="dxa"/>
          </w:tcPr>
          <w:p w14:paraId="1BB83C5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5月14日</w:t>
            </w:r>
          </w:p>
        </w:tc>
        <w:tc>
          <w:tcPr>
            <w:tcW w:w="1144" w:type="dxa"/>
            <w:vAlign w:val="center"/>
          </w:tcPr>
          <w:p w14:paraId="05F059E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文献管理软件</w:t>
            </w:r>
            <w:r>
              <w:rPr>
                <w:rFonts w:ascii="宋体" w:eastAsia="宋体" w:hAnsi="宋体"/>
              </w:rPr>
              <w:t>Endnote</w:t>
            </w:r>
          </w:p>
        </w:tc>
        <w:tc>
          <w:tcPr>
            <w:tcW w:w="1161" w:type="dxa"/>
            <w:vAlign w:val="center"/>
          </w:tcPr>
          <w:p w14:paraId="70B5F3D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文献管理软件</w:t>
            </w:r>
            <w:r>
              <w:rPr>
                <w:rFonts w:ascii="宋体" w:eastAsia="宋体" w:hAnsi="宋体"/>
              </w:rPr>
              <w:t>Endnote</w:t>
            </w:r>
            <w:r>
              <w:rPr>
                <w:rFonts w:ascii="宋体" w:eastAsia="宋体" w:hAnsi="宋体" w:hint="eastAsia"/>
              </w:rPr>
              <w:t>操作</w:t>
            </w:r>
          </w:p>
        </w:tc>
        <w:tc>
          <w:tcPr>
            <w:tcW w:w="1142" w:type="dxa"/>
            <w:vAlign w:val="center"/>
          </w:tcPr>
          <w:p w14:paraId="0F597CA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770F761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2733553C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60D7883A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466F298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7" w:type="dxa"/>
          </w:tcPr>
          <w:p w14:paraId="31984BC0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5月21日</w:t>
            </w:r>
          </w:p>
        </w:tc>
        <w:tc>
          <w:tcPr>
            <w:tcW w:w="1144" w:type="dxa"/>
            <w:vAlign w:val="center"/>
          </w:tcPr>
          <w:p w14:paraId="3A9ED15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79D14F6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6DE095C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BDF18A9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18C1E0BE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1FF6F673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4792038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7" w:type="dxa"/>
          </w:tcPr>
          <w:p w14:paraId="479EC99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5月28日</w:t>
            </w:r>
          </w:p>
        </w:tc>
        <w:tc>
          <w:tcPr>
            <w:tcW w:w="1144" w:type="dxa"/>
            <w:vAlign w:val="center"/>
          </w:tcPr>
          <w:p w14:paraId="31A91E8B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论文写作</w:t>
            </w:r>
          </w:p>
        </w:tc>
        <w:tc>
          <w:tcPr>
            <w:tcW w:w="1161" w:type="dxa"/>
            <w:vAlign w:val="center"/>
          </w:tcPr>
          <w:p w14:paraId="40058F2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论文写作与投稿</w:t>
            </w:r>
          </w:p>
        </w:tc>
        <w:tc>
          <w:tcPr>
            <w:tcW w:w="1142" w:type="dxa"/>
            <w:vAlign w:val="center"/>
          </w:tcPr>
          <w:p w14:paraId="305221D7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59E8F7F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902" w:type="dxa"/>
            <w:vAlign w:val="center"/>
          </w:tcPr>
          <w:p w14:paraId="597CB34A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D72A6" w14:paraId="51866535" w14:textId="77777777">
        <w:trPr>
          <w:trHeight w:val="340"/>
          <w:jc w:val="center"/>
        </w:trPr>
        <w:tc>
          <w:tcPr>
            <w:tcW w:w="1638" w:type="dxa"/>
            <w:vAlign w:val="center"/>
          </w:tcPr>
          <w:p w14:paraId="6059681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7" w:type="dxa"/>
          </w:tcPr>
          <w:p w14:paraId="60FA99FC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t>6月4日</w:t>
            </w:r>
          </w:p>
        </w:tc>
        <w:tc>
          <w:tcPr>
            <w:tcW w:w="1144" w:type="dxa"/>
            <w:vAlign w:val="center"/>
          </w:tcPr>
          <w:p w14:paraId="08F246C5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上机实习</w:t>
            </w:r>
          </w:p>
        </w:tc>
        <w:tc>
          <w:tcPr>
            <w:tcW w:w="1161" w:type="dxa"/>
            <w:vAlign w:val="center"/>
          </w:tcPr>
          <w:p w14:paraId="5191AE76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课堂练习</w:t>
            </w:r>
          </w:p>
        </w:tc>
        <w:tc>
          <w:tcPr>
            <w:tcW w:w="1142" w:type="dxa"/>
            <w:vAlign w:val="center"/>
          </w:tcPr>
          <w:p w14:paraId="5CDEB5DD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2" w:type="dxa"/>
            <w:vAlign w:val="center"/>
          </w:tcPr>
          <w:p w14:paraId="66F3C6A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随堂练习</w:t>
            </w:r>
          </w:p>
        </w:tc>
        <w:tc>
          <w:tcPr>
            <w:tcW w:w="902" w:type="dxa"/>
            <w:vAlign w:val="center"/>
          </w:tcPr>
          <w:p w14:paraId="311A1AE4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BE58DED" w14:textId="59BA3DD0" w:rsidR="005D72A6" w:rsidRDefault="003056C7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082979D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1.指定教材：郭继军，《医学文献检索与论文写作》，人民卫生出版社，2018年8月第5版</w:t>
      </w:r>
    </w:p>
    <w:p w14:paraId="4CFF25B2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2.主要网络资源：</w:t>
      </w:r>
    </w:p>
    <w:p w14:paraId="7355F853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中国生物医学文献服务系统</w:t>
      </w:r>
      <w:proofErr w:type="spellStart"/>
      <w:r>
        <w:rPr>
          <w:rFonts w:ascii="宋体" w:eastAsia="宋体" w:hAnsi="宋体"/>
        </w:rPr>
        <w:t>SinoMed</w:t>
      </w:r>
      <w:proofErr w:type="spellEnd"/>
      <w:r>
        <w:rPr>
          <w:rFonts w:ascii="宋体" w:eastAsia="宋体" w:hAnsi="宋体"/>
        </w:rPr>
        <w:t>: http://www.sinomed.ac.cn/</w:t>
      </w:r>
    </w:p>
    <w:p w14:paraId="4424801D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proofErr w:type="gramStart"/>
      <w:r>
        <w:rPr>
          <w:rFonts w:ascii="宋体" w:eastAsia="宋体" w:hAnsi="宋体"/>
        </w:rPr>
        <w:t>中国知网</w:t>
      </w:r>
      <w:proofErr w:type="gramEnd"/>
      <w:r>
        <w:rPr>
          <w:rFonts w:ascii="宋体" w:eastAsia="宋体" w:hAnsi="宋体"/>
        </w:rPr>
        <w:t xml:space="preserve">CNKI：http://www.cnki.net/ </w:t>
      </w:r>
    </w:p>
    <w:p w14:paraId="4753AB08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外文数据库搜索引擎PUBMED: www.ncbi.nlm.nih.gov/pubmed</w:t>
      </w:r>
    </w:p>
    <w:p w14:paraId="6FD52B38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外文数据库Web of Science: http://isiknowledge.com  </w:t>
      </w:r>
    </w:p>
    <w:p w14:paraId="5FE7F0F6" w14:textId="77777777" w:rsidR="005D72A6" w:rsidRDefault="003056C7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文献管理软件EndNote: http://www.myendnoteweb.com/EndNoteWeb.html</w:t>
      </w:r>
    </w:p>
    <w:p w14:paraId="601403AD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 世界知名期刊杂志网页：</w:t>
      </w:r>
    </w:p>
    <w:p w14:paraId="7ADDFCC7" w14:textId="77777777" w:rsidR="005D72A6" w:rsidRDefault="003056C7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自然杂志：</w:t>
      </w:r>
      <w:r>
        <w:rPr>
          <w:rFonts w:ascii="宋体" w:eastAsia="宋体" w:hAnsi="宋体"/>
        </w:rPr>
        <w:t>http://www.nature.com/</w:t>
      </w:r>
    </w:p>
    <w:p w14:paraId="313764F1" w14:textId="77777777" w:rsidR="005D72A6" w:rsidRDefault="003056C7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科学杂志：</w:t>
      </w:r>
      <w:r>
        <w:rPr>
          <w:rFonts w:ascii="宋体" w:eastAsia="宋体" w:hAnsi="宋体"/>
        </w:rPr>
        <w:t xml:space="preserve">http://www.sciencemag.org/ </w:t>
      </w:r>
    </w:p>
    <w:p w14:paraId="627CF40E" w14:textId="1B12FE84" w:rsidR="005D72A6" w:rsidRPr="00E84FFB" w:rsidRDefault="003056C7" w:rsidP="00E84FFB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 w:firstLine="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柳叶刀杂志：</w:t>
      </w:r>
      <w:r>
        <w:rPr>
          <w:rFonts w:ascii="宋体" w:eastAsia="宋体" w:hAnsi="宋体"/>
        </w:rPr>
        <w:t>http://www.thelancet.com/</w:t>
      </w:r>
    </w:p>
    <w:p w14:paraId="6EABA768" w14:textId="77777777" w:rsidR="005D72A6" w:rsidRDefault="003056C7">
      <w:pPr>
        <w:widowControl/>
        <w:spacing w:beforeLines="50" w:before="156" w:afterLines="50" w:after="156"/>
        <w:ind w:firstLineChars="100" w:firstLine="28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4A423751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1．</w:t>
      </w:r>
      <w:r>
        <w:rPr>
          <w:rFonts w:ascii="宋体" w:eastAsia="宋体" w:hAnsi="宋体"/>
        </w:rPr>
        <w:tab/>
        <w:t>讲授法：讲授文献检索相关的基础理论和基本知识。</w:t>
      </w:r>
    </w:p>
    <w:p w14:paraId="6951060D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2．</w:t>
      </w:r>
      <w:r>
        <w:rPr>
          <w:rFonts w:ascii="宋体" w:eastAsia="宋体" w:hAnsi="宋体"/>
        </w:rPr>
        <w:tab/>
        <w:t>演示法：演示搜索引擎和数据库的使用，演示文献管理软件的安装、使用。</w:t>
      </w:r>
    </w:p>
    <w:p w14:paraId="64620294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3．</w:t>
      </w:r>
      <w:r>
        <w:rPr>
          <w:rFonts w:ascii="宋体" w:eastAsia="宋体" w:hAnsi="宋体"/>
        </w:rPr>
        <w:tab/>
        <w:t>讨论法：分析讨论科学论文，学习论文</w:t>
      </w:r>
      <w:r>
        <w:rPr>
          <w:rFonts w:ascii="宋体" w:eastAsia="宋体" w:hAnsi="宋体" w:hint="eastAsia"/>
        </w:rPr>
        <w:t>写作</w:t>
      </w:r>
      <w:r>
        <w:rPr>
          <w:rFonts w:ascii="宋体" w:eastAsia="宋体" w:hAnsi="宋体"/>
        </w:rPr>
        <w:t>方法</w: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思路。</w:t>
      </w:r>
    </w:p>
    <w:p w14:paraId="1F09CA26" w14:textId="77777777" w:rsidR="005D72A6" w:rsidRDefault="003056C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4．</w:t>
      </w:r>
      <w:r>
        <w:rPr>
          <w:rFonts w:ascii="宋体" w:eastAsia="宋体" w:hAnsi="宋体"/>
        </w:rPr>
        <w:tab/>
        <w:t>实验</w:t>
      </w:r>
      <w:r>
        <w:rPr>
          <w:rFonts w:ascii="宋体" w:eastAsia="宋体" w:hAnsi="宋体" w:hint="eastAsia"/>
        </w:rPr>
        <w:t>实习</w:t>
      </w:r>
      <w:r>
        <w:rPr>
          <w:rFonts w:ascii="宋体" w:eastAsia="宋体" w:hAnsi="宋体"/>
        </w:rPr>
        <w:t>：上机使用中英文文献数据库、使用Endnote</w:t>
      </w:r>
      <w:r>
        <w:rPr>
          <w:rFonts w:ascii="宋体" w:eastAsia="宋体" w:hAnsi="宋体" w:hint="eastAsia"/>
        </w:rPr>
        <w:t>软件</w:t>
      </w:r>
    </w:p>
    <w:p w14:paraId="559CDA3C" w14:textId="77777777" w:rsidR="005D72A6" w:rsidRDefault="003056C7">
      <w:pPr>
        <w:widowControl/>
        <w:spacing w:beforeLines="50" w:before="156" w:afterLines="50" w:after="156"/>
        <w:ind w:firstLineChars="100" w:firstLine="21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t xml:space="preserve">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>
        <w:rPr>
          <w:rFonts w:ascii="宋体" w:eastAsia="宋体" w:hAnsi="宋体" w:hint="eastAsia"/>
        </w:rPr>
        <w:t>（</w:t>
      </w:r>
    </w:p>
    <w:p w14:paraId="7D6D261B" w14:textId="77777777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5D72A6" w14:paraId="666645C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F5BD2BE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0B0A374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37B909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D72A6" w14:paraId="09C547A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C8F85D5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290E3278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/>
              </w:rPr>
              <w:t>掌握常用的中英文文献数据库</w:t>
            </w:r>
            <w:r>
              <w:rPr>
                <w:rFonts w:hAnsi="宋体" w:hint="eastAsia"/>
              </w:rPr>
              <w:t>、</w:t>
            </w:r>
            <w:r>
              <w:rPr>
                <w:rFonts w:hAnsi="宋体"/>
              </w:rPr>
              <w:t>文献管理软件</w:t>
            </w:r>
            <w:r>
              <w:rPr>
                <w:rFonts w:hAnsi="宋体" w:hint="eastAsia"/>
              </w:rPr>
              <w:t>和</w:t>
            </w:r>
            <w:r>
              <w:rPr>
                <w:rFonts w:hAnsi="宋体"/>
              </w:rPr>
              <w:t>论文结构和写作过程</w:t>
            </w:r>
          </w:p>
        </w:tc>
        <w:tc>
          <w:tcPr>
            <w:tcW w:w="2849" w:type="dxa"/>
            <w:vAlign w:val="center"/>
          </w:tcPr>
          <w:p w14:paraId="20B2E34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5D72A6" w14:paraId="0CE7ADF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0598722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5A22487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培养文献检索能力、文献管理和论文写作能力</w:t>
            </w:r>
          </w:p>
        </w:tc>
        <w:tc>
          <w:tcPr>
            <w:tcW w:w="2849" w:type="dxa"/>
            <w:vAlign w:val="center"/>
          </w:tcPr>
          <w:p w14:paraId="28602E94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5D72A6" w14:paraId="065FA32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F08F003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4EC676E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培养</w:t>
            </w:r>
            <w:r>
              <w:rPr>
                <w:rFonts w:hAnsi="宋体"/>
              </w:rPr>
              <w:t>解决</w:t>
            </w:r>
            <w:r>
              <w:rPr>
                <w:rFonts w:hAnsi="宋体" w:hint="eastAsia"/>
              </w:rPr>
              <w:t>医学</w:t>
            </w:r>
            <w:r>
              <w:rPr>
                <w:rFonts w:hAnsi="宋体"/>
              </w:rPr>
              <w:t>问题及综合分析问题能力</w:t>
            </w:r>
          </w:p>
        </w:tc>
        <w:tc>
          <w:tcPr>
            <w:tcW w:w="2849" w:type="dxa"/>
            <w:vAlign w:val="center"/>
          </w:tcPr>
          <w:p w14:paraId="7C488D3F" w14:textId="77777777" w:rsidR="005D72A6" w:rsidRDefault="003056C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</w:tbl>
    <w:p w14:paraId="421E5BD8" w14:textId="58E23226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21B636FA" w14:textId="77777777" w:rsidR="005D72A6" w:rsidRDefault="003056C7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lastRenderedPageBreak/>
        <w:t xml:space="preserve">1．评定方法 </w:t>
      </w:r>
    </w:p>
    <w:p w14:paraId="6667CF90" w14:textId="77777777" w:rsidR="005D72A6" w:rsidRPr="00E84FFB" w:rsidRDefault="003056C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84FFB">
        <w:rPr>
          <w:rFonts w:ascii="宋体" w:eastAsia="宋体" w:hAnsi="宋体" w:hint="eastAsia"/>
          <w:szCs w:val="21"/>
        </w:rPr>
        <w:t>考试成绩：平时作业完成情况(</w:t>
      </w:r>
      <w:r w:rsidRPr="00E84FFB">
        <w:rPr>
          <w:rFonts w:ascii="宋体" w:eastAsia="宋体" w:hAnsi="宋体"/>
          <w:szCs w:val="21"/>
        </w:rPr>
        <w:t>4</w:t>
      </w:r>
      <w:r w:rsidRPr="00E84FFB">
        <w:rPr>
          <w:rFonts w:ascii="宋体" w:eastAsia="宋体" w:hAnsi="宋体" w:hint="eastAsia"/>
          <w:szCs w:val="21"/>
        </w:rPr>
        <w:t>0%)+期末成绩（</w:t>
      </w:r>
      <w:r w:rsidRPr="00E84FFB">
        <w:rPr>
          <w:rFonts w:ascii="宋体" w:eastAsia="宋体" w:hAnsi="宋体"/>
          <w:szCs w:val="21"/>
        </w:rPr>
        <w:t>6</w:t>
      </w:r>
      <w:r w:rsidRPr="00E84FFB">
        <w:rPr>
          <w:rFonts w:ascii="宋体" w:eastAsia="宋体" w:hAnsi="宋体" w:hint="eastAsia"/>
          <w:szCs w:val="21"/>
        </w:rPr>
        <w:t>0%）</w:t>
      </w:r>
    </w:p>
    <w:p w14:paraId="3792B0BD" w14:textId="77777777" w:rsidR="005D72A6" w:rsidRDefault="003056C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14:paraId="11930BF1" w14:textId="77777777" w:rsidR="005D72A6" w:rsidRDefault="003056C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</w:rPr>
        <w:t>（</w:t>
      </w:r>
    </w:p>
    <w:tbl>
      <w:tblPr>
        <w:tblW w:w="6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2627"/>
      </w:tblGrid>
      <w:tr w:rsidR="005D72A6" w14:paraId="77EEEE9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13DE8C1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F170389" w14:textId="77777777" w:rsidR="005D72A6" w:rsidRDefault="003056C7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0EF8D4A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410C26A6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0A33952F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D72A6" w14:paraId="6C1F0EAD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44BBE7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E94FA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40A299F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8FA0F0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分目标达成度={0.2ｘ平时分目标成绩+0.8ｘ期末分目标成绩}/分目标总分</w:t>
            </w:r>
          </w:p>
        </w:tc>
      </w:tr>
      <w:tr w:rsidR="005D72A6" w14:paraId="19F1E092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E82F735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52AFE8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C33104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E053C95" w14:textId="77777777" w:rsidR="005D72A6" w:rsidRDefault="005D72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D72A6" w14:paraId="71A4BA18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F40FC9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B27AFA9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2C8AA8DC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E7CB7D1" w14:textId="77777777" w:rsidR="005D72A6" w:rsidRDefault="005D72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7841D82" w14:textId="78AAB09F" w:rsidR="005D72A6" w:rsidRDefault="003056C7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5D72A6" w14:paraId="1189CD53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CE88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72271B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25DEA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D72A6" w14:paraId="0BF0D1BD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B19B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9F3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5D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8B42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864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C00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D72A6" w14:paraId="2A540DA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AFE4D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41E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EC1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017F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3D41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B178" w14:textId="77777777" w:rsidR="005D72A6" w:rsidRDefault="003056C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D72A6" w14:paraId="100125D1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1D1" w14:textId="77777777" w:rsidR="005D72A6" w:rsidRDefault="005D72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550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D79A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0B1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4AF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AA4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D72A6" w14:paraId="4F475C7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E3D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5D5CD31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78A9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通过课程的学习，较好理解并掌握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DD83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通过课程的学习，较好理解并掌握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6A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通过课程的学习，较好理解并掌握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96F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通过课程的学习，基本理解并掌握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E15C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通过课程的学习，不能理解并掌握</w:t>
            </w:r>
            <w:r>
              <w:rPr>
                <w:rFonts w:ascii="宋体" w:eastAsia="宋体" w:hAnsi="宋体" w:hint="eastAsia"/>
              </w:rPr>
              <w:t>文献检索基本知识、文献检索方法、文献管理和论文写作过程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D72A6" w14:paraId="57A9BC4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229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FE6800E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AB7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通过对课程内容的整合与贯通，解决并综合分析实际问题。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B26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689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通过对课程内容的整合与贯通，较好解决并分析实际问题。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8114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5A8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通过对课程内容的整合与贯通，不能基本解决实际问题。</w:t>
            </w:r>
          </w:p>
        </w:tc>
      </w:tr>
      <w:tr w:rsidR="005D72A6" w14:paraId="0DBD7D03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FBBB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7100E9" w14:textId="77777777" w:rsidR="005D72A6" w:rsidRDefault="003056C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B86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独立思考并查阅中英文文献资料、使用Endnote软件、熟悉论文写作过程。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CE90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可较好查阅中英文文献资料、使用Endnote软件、熟悉论文写作过程。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FF4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能够查阅中英文文献资料、使用Endnote软件、熟悉论文写作过程。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515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查阅文献资料、使用Endnote软件、熟悉论文写作过程。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B09F" w14:textId="77777777" w:rsidR="005D72A6" w:rsidRDefault="003056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不会查阅文献资料、使用Endnote软件、熟悉论文写作过程。</w:t>
            </w:r>
          </w:p>
        </w:tc>
      </w:tr>
    </w:tbl>
    <w:p w14:paraId="397186E0" w14:textId="77777777" w:rsidR="005D72A6" w:rsidRDefault="005D72A6" w:rsidP="00E84FFB">
      <w:pPr>
        <w:widowControl/>
        <w:jc w:val="left"/>
        <w:rPr>
          <w:rFonts w:ascii="宋体" w:eastAsia="宋体" w:hAnsi="宋体" w:hint="eastAsia"/>
        </w:rPr>
      </w:pPr>
    </w:p>
    <w:sectPr w:rsidR="005D72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B6F96"/>
    <w:multiLevelType w:val="multilevel"/>
    <w:tmpl w:val="3CDB6F96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E5106B"/>
    <w:multiLevelType w:val="multilevel"/>
    <w:tmpl w:val="79E5106B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YyMGQ4NTM0MGUwZTAyMTVjZmRmNzkzYTA3NWQwNDcifQ=="/>
  </w:docVars>
  <w:rsids>
    <w:rsidRoot w:val="001E5724"/>
    <w:rsid w:val="000104E7"/>
    <w:rsid w:val="00022CBB"/>
    <w:rsid w:val="00031787"/>
    <w:rsid w:val="00072051"/>
    <w:rsid w:val="00077A5F"/>
    <w:rsid w:val="000F054A"/>
    <w:rsid w:val="00130AD9"/>
    <w:rsid w:val="001E5724"/>
    <w:rsid w:val="00242673"/>
    <w:rsid w:val="00284BE5"/>
    <w:rsid w:val="00285327"/>
    <w:rsid w:val="002A7568"/>
    <w:rsid w:val="003056C7"/>
    <w:rsid w:val="00313A87"/>
    <w:rsid w:val="00322986"/>
    <w:rsid w:val="00341BDE"/>
    <w:rsid w:val="0034254B"/>
    <w:rsid w:val="00350AD9"/>
    <w:rsid w:val="0038570A"/>
    <w:rsid w:val="0038665C"/>
    <w:rsid w:val="003F0AAA"/>
    <w:rsid w:val="004070CF"/>
    <w:rsid w:val="004978D3"/>
    <w:rsid w:val="00546B9C"/>
    <w:rsid w:val="00547CD5"/>
    <w:rsid w:val="005A0378"/>
    <w:rsid w:val="005B1668"/>
    <w:rsid w:val="005D72A6"/>
    <w:rsid w:val="00665621"/>
    <w:rsid w:val="006B6194"/>
    <w:rsid w:val="006D0824"/>
    <w:rsid w:val="006E4F82"/>
    <w:rsid w:val="006F64C9"/>
    <w:rsid w:val="007263E7"/>
    <w:rsid w:val="00745507"/>
    <w:rsid w:val="007639A2"/>
    <w:rsid w:val="00774B33"/>
    <w:rsid w:val="007C379D"/>
    <w:rsid w:val="007C62ED"/>
    <w:rsid w:val="007E39E3"/>
    <w:rsid w:val="008128AD"/>
    <w:rsid w:val="008560E2"/>
    <w:rsid w:val="00886EBF"/>
    <w:rsid w:val="008A759D"/>
    <w:rsid w:val="008E0631"/>
    <w:rsid w:val="008F5590"/>
    <w:rsid w:val="00914F64"/>
    <w:rsid w:val="00A03BBD"/>
    <w:rsid w:val="00A61EFD"/>
    <w:rsid w:val="00AA4570"/>
    <w:rsid w:val="00AA630A"/>
    <w:rsid w:val="00AD45D1"/>
    <w:rsid w:val="00AE3D1A"/>
    <w:rsid w:val="00B001F2"/>
    <w:rsid w:val="00B03909"/>
    <w:rsid w:val="00B16131"/>
    <w:rsid w:val="00B40ECD"/>
    <w:rsid w:val="00BA23F0"/>
    <w:rsid w:val="00BF0912"/>
    <w:rsid w:val="00C00798"/>
    <w:rsid w:val="00C31778"/>
    <w:rsid w:val="00C54636"/>
    <w:rsid w:val="00CA53B2"/>
    <w:rsid w:val="00D02F99"/>
    <w:rsid w:val="00D13271"/>
    <w:rsid w:val="00D14471"/>
    <w:rsid w:val="00D417A1"/>
    <w:rsid w:val="00D504B7"/>
    <w:rsid w:val="00D715F7"/>
    <w:rsid w:val="00DD450B"/>
    <w:rsid w:val="00DD7B5F"/>
    <w:rsid w:val="00DE7849"/>
    <w:rsid w:val="00E05E8B"/>
    <w:rsid w:val="00E366AB"/>
    <w:rsid w:val="00E76E34"/>
    <w:rsid w:val="00E84FFB"/>
    <w:rsid w:val="00ED7F81"/>
    <w:rsid w:val="00F56396"/>
    <w:rsid w:val="00F95AC8"/>
    <w:rsid w:val="00FB77A1"/>
    <w:rsid w:val="00FC24B5"/>
    <w:rsid w:val="135F3138"/>
    <w:rsid w:val="287E7022"/>
    <w:rsid w:val="46B1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35768"/>
  <w15:docId w15:val="{14F49590-D782-413D-9037-D711545F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850</Words>
  <Characters>4847</Characters>
  <Application>Microsoft Office Word</Application>
  <DocSecurity>0</DocSecurity>
  <Lines>40</Lines>
  <Paragraphs>11</Paragraphs>
  <ScaleCrop>false</ScaleCrop>
  <Company>P R C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60</cp:revision>
  <cp:lastPrinted>2020-12-24T07:17:00Z</cp:lastPrinted>
  <dcterms:created xsi:type="dcterms:W3CDTF">2020-12-08T08:33:00Z</dcterms:created>
  <dcterms:modified xsi:type="dcterms:W3CDTF">2023-07-22T07:01:00Z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2574380F4F5A4DB5B6B707A2441E9D10_13</vt:lpwstr>
  </property>
</Properties>
</file>