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76070" w14:textId="77777777" w:rsidR="007A7B9B" w:rsidRDefault="004A7319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《法医学》课程教学大纲</w:t>
      </w:r>
    </w:p>
    <w:p w14:paraId="20BB592B" w14:textId="77777777" w:rsidR="007A7B9B" w:rsidRDefault="004A7319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7A7B9B" w14:paraId="4110ABA1" w14:textId="77777777">
        <w:trPr>
          <w:jc w:val="center"/>
        </w:trPr>
        <w:tc>
          <w:tcPr>
            <w:tcW w:w="1135" w:type="dxa"/>
            <w:vAlign w:val="center"/>
          </w:tcPr>
          <w:p w14:paraId="4E588E1A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650603A" w14:textId="77777777" w:rsidR="007A7B9B" w:rsidRDefault="004A731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Forensic Medicine</w:t>
            </w:r>
          </w:p>
        </w:tc>
        <w:tc>
          <w:tcPr>
            <w:tcW w:w="1134" w:type="dxa"/>
            <w:vAlign w:val="center"/>
          </w:tcPr>
          <w:p w14:paraId="4488504F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C7DCC3A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YXBG0020</w:t>
            </w:r>
          </w:p>
        </w:tc>
      </w:tr>
      <w:tr w:rsidR="007A7B9B" w14:paraId="40E4EDC3" w14:textId="77777777">
        <w:trPr>
          <w:jc w:val="center"/>
        </w:trPr>
        <w:tc>
          <w:tcPr>
            <w:tcW w:w="1135" w:type="dxa"/>
            <w:vAlign w:val="center"/>
          </w:tcPr>
          <w:p w14:paraId="3795222B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F4CADED" w14:textId="77777777" w:rsidR="007A7B9B" w:rsidRDefault="004A731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6BB942EC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D49523E" w14:textId="5D88700A" w:rsidR="007A7B9B" w:rsidRDefault="0065453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65453E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临床“</w:t>
            </w:r>
            <w:r w:rsidRPr="0065453E">
              <w:rPr>
                <w:rFonts w:ascii="Times New Roman" w:eastAsia="宋体" w:hAnsi="Times New Roman" w:cs="Times New Roman"/>
                <w:szCs w:val="21"/>
                <w:lang w:bidi="ar"/>
              </w:rPr>
              <w:t>5+3”</w:t>
            </w:r>
            <w:r w:rsidRPr="0065453E">
              <w:rPr>
                <w:rFonts w:ascii="Times New Roman" w:eastAsia="宋体" w:hAnsi="Times New Roman" w:cs="Times New Roman"/>
                <w:szCs w:val="21"/>
                <w:lang w:bidi="ar"/>
              </w:rPr>
              <w:t>、临床</w:t>
            </w:r>
            <w:r w:rsidRPr="0065453E">
              <w:rPr>
                <w:rFonts w:ascii="Times New Roman" w:eastAsia="宋体" w:hAnsi="Times New Roman" w:cs="Times New Roman"/>
                <w:szCs w:val="21"/>
                <w:lang w:bidi="ar"/>
              </w:rPr>
              <w:t>“5+3”</w:t>
            </w:r>
            <w:r w:rsidRPr="0065453E">
              <w:rPr>
                <w:rFonts w:ascii="Times New Roman" w:eastAsia="宋体" w:hAnsi="Times New Roman" w:cs="Times New Roman"/>
                <w:szCs w:val="21"/>
                <w:lang w:bidi="ar"/>
              </w:rPr>
              <w:t>儿科、临床医学、儿科学、法医学、口腔医学、医学影像、护理学、医学检验技术、放射医学、预防医学、生物制药、药学、中药学、生物技术、食品质量与安全、生物信息、生命科学</w:t>
            </w:r>
            <w:r w:rsidRPr="0065453E">
              <w:rPr>
                <w:rFonts w:ascii="Times New Roman" w:eastAsia="宋体" w:hAnsi="Times New Roman" w:cs="Times New Roman"/>
                <w:szCs w:val="21"/>
                <w:lang w:bidi="ar"/>
              </w:rPr>
              <w:t>“</w:t>
            </w:r>
            <w:r w:rsidRPr="0065453E">
              <w:rPr>
                <w:rFonts w:ascii="Times New Roman" w:eastAsia="宋体" w:hAnsi="Times New Roman" w:cs="Times New Roman"/>
                <w:szCs w:val="21"/>
                <w:lang w:bidi="ar"/>
              </w:rPr>
              <w:t>巴斯德英才</w:t>
            </w:r>
            <w:r w:rsidRPr="0065453E">
              <w:rPr>
                <w:rFonts w:ascii="Times New Roman" w:eastAsia="宋体" w:hAnsi="Times New Roman" w:cs="Times New Roman"/>
                <w:szCs w:val="21"/>
                <w:lang w:bidi="ar"/>
              </w:rPr>
              <w:t>”</w:t>
            </w:r>
          </w:p>
        </w:tc>
      </w:tr>
      <w:tr w:rsidR="007A7B9B" w14:paraId="6D5CD5D9" w14:textId="77777777">
        <w:trPr>
          <w:trHeight w:val="444"/>
          <w:jc w:val="center"/>
        </w:trPr>
        <w:tc>
          <w:tcPr>
            <w:tcW w:w="1135" w:type="dxa"/>
            <w:vAlign w:val="center"/>
          </w:tcPr>
          <w:p w14:paraId="2982387E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3BE0DC6" w14:textId="77777777" w:rsidR="007A7B9B" w:rsidRDefault="004A731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2D2309CC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43B98AC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" w:eastAsia="宋体" w:hAnsi="Times" w:cs="Times New Roman"/>
                <w:lang w:bidi="ar"/>
              </w:rPr>
              <w:t>36</w:t>
            </w:r>
          </w:p>
        </w:tc>
      </w:tr>
      <w:tr w:rsidR="007A7B9B" w14:paraId="14B4DE23" w14:textId="77777777">
        <w:trPr>
          <w:jc w:val="center"/>
        </w:trPr>
        <w:tc>
          <w:tcPr>
            <w:tcW w:w="1135" w:type="dxa"/>
            <w:vAlign w:val="center"/>
          </w:tcPr>
          <w:p w14:paraId="1D84DE18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D4906BA" w14:textId="16ADB0F6" w:rsidR="007A7B9B" w:rsidRDefault="00152C3D" w:rsidP="00152C3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张明阳、</w:t>
            </w:r>
            <w:r w:rsidR="004A7319">
              <w:rPr>
                <w:rFonts w:ascii="宋体" w:eastAsia="宋体" w:hAnsi="宋体" w:hint="eastAsia"/>
              </w:rPr>
              <w:t>陶陆阳、</w:t>
            </w:r>
            <w:r>
              <w:rPr>
                <w:rFonts w:ascii="宋体" w:eastAsia="宋体" w:hAnsi="宋体" w:hint="eastAsia"/>
              </w:rPr>
              <w:t>陈溪萍、高玉振</w:t>
            </w:r>
          </w:p>
        </w:tc>
        <w:tc>
          <w:tcPr>
            <w:tcW w:w="1134" w:type="dxa"/>
            <w:vAlign w:val="center"/>
          </w:tcPr>
          <w:p w14:paraId="4593D667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394F62C" w14:textId="6B64F970" w:rsidR="007A7B9B" w:rsidRDefault="00EF27F8" w:rsidP="00152C3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</w:t>
            </w:r>
            <w:r w:rsidR="00C6237C">
              <w:rPr>
                <w:rFonts w:ascii="宋体" w:eastAsia="宋体" w:hAnsi="宋体" w:hint="eastAsia"/>
              </w:rPr>
              <w:t>.</w:t>
            </w:r>
            <w:r w:rsidR="00C6237C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7A7B9B" w14:paraId="24EAF974" w14:textId="77777777">
        <w:trPr>
          <w:jc w:val="center"/>
        </w:trPr>
        <w:tc>
          <w:tcPr>
            <w:tcW w:w="1135" w:type="dxa"/>
            <w:vAlign w:val="center"/>
          </w:tcPr>
          <w:p w14:paraId="79BAAA9F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93081AA" w14:textId="3735ABAB" w:rsidR="007A7B9B" w:rsidRDefault="004A731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陶陆阳主编，《</w:t>
            </w: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法医学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》，人民卫生出版社，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20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21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年</w:t>
            </w:r>
            <w:r w:rsidR="007A61B1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.</w:t>
            </w:r>
          </w:p>
        </w:tc>
      </w:tr>
    </w:tbl>
    <w:p w14:paraId="65708E70" w14:textId="77777777" w:rsidR="007A7B9B" w:rsidRDefault="004A7319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A153A7A" w14:textId="77777777" w:rsidR="007A7B9B" w:rsidRDefault="004A7319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0B71215B" w14:textId="77777777" w:rsidR="007A7B9B" w:rsidRDefault="004A7319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 xml:space="preserve"> </w:t>
      </w:r>
      <w:r>
        <w:rPr>
          <w:rFonts w:hAnsi="Arial" w:cs="Arial" w:hint="eastAsia"/>
          <w:kern w:val="0"/>
          <w:szCs w:val="21"/>
          <w:lang w:bidi="ar"/>
        </w:rPr>
        <w:t>使学生熟悉法医学基本理论,基本知识和基本技能，熟悉在临床实践中维护患者和自身的合法权益的能力，并能在必要时担任医师鉴定人，协助有关部门解决司法诉讼中的法医学问题,为加强有中国特色的社会主义法制建设服务。</w:t>
      </w:r>
    </w:p>
    <w:p w14:paraId="0E195B08" w14:textId="77777777" w:rsidR="007A7B9B" w:rsidRDefault="004A7319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7DC5F381" w14:textId="77777777" w:rsidR="007A7B9B" w:rsidRDefault="004A7319">
      <w:pPr>
        <w:pStyle w:val="a3"/>
        <w:spacing w:beforeLines="50" w:before="156" w:afterLines="50" w:after="156"/>
        <w:ind w:firstLineChars="200" w:firstLine="420"/>
        <w:rPr>
          <w:rFonts w:hAnsi="Arial" w:cs="Arial"/>
          <w:kern w:val="0"/>
          <w:szCs w:val="21"/>
          <w:lang w:bidi="ar"/>
        </w:rPr>
      </w:pPr>
      <w:r>
        <w:rPr>
          <w:rFonts w:hAnsi="Arial" w:cs="Arial" w:hint="eastAsia"/>
          <w:kern w:val="0"/>
          <w:szCs w:val="21"/>
          <w:lang w:bidi="ar"/>
        </w:rPr>
        <w:t xml:space="preserve"> 使学生掌握法医学基本理论,基本知识和基本技能，明确作为鉴定人和证人应具备的条件，掌握在临床实践中维护患者和自身的合法权益的能力,并能在必要时担任医师鉴定人,协助有关部门解决司法诉讼中的法医学问题,为加强有中国特色的社会主义法制建设服务。</w:t>
      </w:r>
    </w:p>
    <w:p w14:paraId="2E1BA582" w14:textId="77777777" w:rsidR="007A7B9B" w:rsidRDefault="004A7319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75A939A0" w14:textId="77777777" w:rsidR="007A7B9B" w:rsidRDefault="004A7319">
      <w:pPr>
        <w:pStyle w:val="a3"/>
        <w:spacing w:beforeLines="50" w:before="156" w:afterLines="50" w:after="156"/>
        <w:ind w:firstLineChars="200" w:firstLine="420"/>
        <w:rPr>
          <w:rFonts w:hAnsi="宋体" w:cs="宋体"/>
          <w:b/>
        </w:rPr>
      </w:pPr>
      <w:r>
        <w:rPr>
          <w:rFonts w:hAnsi="宋体" w:cs="宋体" w:hint="eastAsia"/>
        </w:rPr>
        <w:t>1．1 掌握与法医学专业相关的法学基本理论、基本知识。</w:t>
      </w:r>
    </w:p>
    <w:p w14:paraId="7814A150" w14:textId="77777777" w:rsidR="007A7B9B" w:rsidRDefault="004A731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 xml:space="preserve">．2 </w:t>
      </w:r>
      <w:r>
        <w:rPr>
          <w:rFonts w:hAnsi="Arial" w:cs="Arial" w:hint="eastAsia"/>
          <w:kern w:val="0"/>
          <w:szCs w:val="21"/>
          <w:lang w:bidi="ar"/>
        </w:rPr>
        <w:t>并能在必要时，协助有关部门解决司法诉讼中的法医学问题,为加强有中国特色的社会主义法制建设服务。</w:t>
      </w:r>
    </w:p>
    <w:p w14:paraId="4A7D735F" w14:textId="77777777" w:rsidR="007A7B9B" w:rsidRDefault="004A7319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49BFE059" w14:textId="77777777" w:rsidR="007A7B9B" w:rsidRDefault="004A7319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7A7B9B" w14:paraId="27B06D96" w14:textId="77777777">
        <w:trPr>
          <w:jc w:val="center"/>
        </w:trPr>
        <w:tc>
          <w:tcPr>
            <w:tcW w:w="1302" w:type="dxa"/>
            <w:vAlign w:val="center"/>
          </w:tcPr>
          <w:p w14:paraId="610E9231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vAlign w:val="center"/>
          </w:tcPr>
          <w:p w14:paraId="070B562B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8F56678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968E1EF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7A7B9B" w14:paraId="1EEA4ADF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668CC37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ascii="仿宋_GB2312" w:hAnsi="仿宋_GB2312" w:hint="eastAsia"/>
                <w:color w:val="000000"/>
                <w:kern w:val="0"/>
              </w:rPr>
            </w:pPr>
            <w:r>
              <w:rPr>
                <w:rFonts w:ascii="仿宋_GB2312" w:hAnsi="仿宋_GB2312" w:hint="eastAsia"/>
                <w:color w:val="000000"/>
                <w:kern w:val="0"/>
              </w:rPr>
              <w:t>课程目标</w:t>
            </w:r>
            <w:r>
              <w:rPr>
                <w:rFonts w:ascii="仿宋_GB2312" w:hAnsi="仿宋_GB2312" w:hint="eastAsia"/>
                <w:color w:val="000000"/>
                <w:kern w:val="0"/>
              </w:rPr>
              <w:t>1</w:t>
            </w:r>
          </w:p>
        </w:tc>
        <w:tc>
          <w:tcPr>
            <w:tcW w:w="1959" w:type="dxa"/>
            <w:vAlign w:val="center"/>
          </w:tcPr>
          <w:p w14:paraId="6D6F20B6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ascii="仿宋_GB2312" w:hAnsi="仿宋_GB2312" w:hint="eastAsia"/>
                <w:color w:val="000000"/>
                <w:kern w:val="0"/>
              </w:rPr>
            </w:pPr>
            <w:r>
              <w:rPr>
                <w:rFonts w:ascii="仿宋_GB2312" w:hAnsi="仿宋_GB2312" w:hint="eastAsia"/>
                <w:color w:val="000000"/>
                <w:kern w:val="0"/>
              </w:rPr>
              <w:t>1.1</w:t>
            </w:r>
          </w:p>
        </w:tc>
        <w:tc>
          <w:tcPr>
            <w:tcW w:w="3118" w:type="dxa"/>
            <w:vAlign w:val="center"/>
          </w:tcPr>
          <w:p w14:paraId="5B46D1F0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ascii="仿宋_GB2312" w:hAnsi="仿宋_GB2312" w:hint="eastAsia"/>
                <w:color w:val="000000"/>
                <w:kern w:val="0"/>
              </w:rPr>
            </w:pPr>
            <w:r>
              <w:rPr>
                <w:rFonts w:ascii="仿宋_GB2312" w:hAnsi="仿宋_GB2312" w:hint="eastAsia"/>
                <w:color w:val="000000"/>
                <w:kern w:val="0"/>
              </w:rPr>
              <w:t>理论课</w:t>
            </w:r>
          </w:p>
        </w:tc>
        <w:tc>
          <w:tcPr>
            <w:tcW w:w="2688" w:type="dxa"/>
            <w:vAlign w:val="center"/>
          </w:tcPr>
          <w:p w14:paraId="46F0CCB6" w14:textId="77777777" w:rsidR="007A7B9B" w:rsidRDefault="004A7319">
            <w:pPr>
              <w:rPr>
                <w:rFonts w:ascii="仿宋_GB2312" w:eastAsia="宋体" w:hAnsi="仿宋_GB2312" w:cs="Times New Roman" w:hint="eastAsia"/>
                <w:color w:val="000000"/>
                <w:kern w:val="0"/>
                <w:szCs w:val="20"/>
              </w:rPr>
            </w:pPr>
            <w:r>
              <w:rPr>
                <w:rFonts w:ascii="仿宋_GB2312" w:eastAsia="宋体" w:hAnsi="仿宋_GB2312" w:cs="Times New Roman"/>
                <w:color w:val="000000"/>
                <w:kern w:val="0"/>
                <w:szCs w:val="20"/>
              </w:rPr>
              <w:t>毕业要求</w:t>
            </w:r>
            <w:r>
              <w:rPr>
                <w:rFonts w:ascii="仿宋_GB2312" w:eastAsia="宋体" w:hAnsi="仿宋_GB2312" w:cs="Times New Roman"/>
                <w:color w:val="000000"/>
                <w:kern w:val="0"/>
                <w:szCs w:val="20"/>
              </w:rPr>
              <w:t>3</w:t>
            </w:r>
            <w:r>
              <w:rPr>
                <w:rFonts w:ascii="仿宋_GB2312" w:eastAsia="宋体" w:hAnsi="仿宋_GB2312" w:cs="Times New Roman" w:hint="eastAsia"/>
                <w:color w:val="000000"/>
                <w:kern w:val="0"/>
                <w:szCs w:val="20"/>
              </w:rPr>
              <w:t>：</w:t>
            </w:r>
            <w:r>
              <w:rPr>
                <w:rFonts w:ascii="仿宋_GB2312" w:eastAsia="宋体" w:hAnsi="仿宋_GB2312" w:cs="Times New Roman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仿宋_GB2312" w:eastAsia="宋体" w:hAnsi="仿宋_GB2312" w:cs="Times New Roman"/>
                <w:color w:val="000000"/>
                <w:kern w:val="0"/>
                <w:szCs w:val="20"/>
              </w:rPr>
              <w:t>理论扎实</w:t>
            </w:r>
          </w:p>
        </w:tc>
      </w:tr>
      <w:tr w:rsidR="007A7B9B" w14:paraId="3D41653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D46FDF1" w14:textId="77777777" w:rsidR="007A7B9B" w:rsidRDefault="007A7B9B">
            <w:pPr>
              <w:pStyle w:val="a3"/>
              <w:spacing w:beforeLines="50" w:before="156" w:afterLines="50" w:after="156"/>
              <w:jc w:val="center"/>
              <w:rPr>
                <w:rFonts w:ascii="仿宋_GB2312" w:hAnsi="仿宋_GB2312" w:hint="eastAsia"/>
                <w:color w:val="000000"/>
                <w:kern w:val="0"/>
              </w:rPr>
            </w:pPr>
          </w:p>
        </w:tc>
        <w:tc>
          <w:tcPr>
            <w:tcW w:w="1959" w:type="dxa"/>
            <w:vAlign w:val="center"/>
          </w:tcPr>
          <w:p w14:paraId="4788D17B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ascii="仿宋_GB2312" w:hAnsi="仿宋_GB2312" w:hint="eastAsia"/>
                <w:color w:val="000000"/>
                <w:kern w:val="0"/>
              </w:rPr>
            </w:pPr>
            <w:r>
              <w:rPr>
                <w:rFonts w:ascii="仿宋_GB2312" w:hAnsi="仿宋_GB2312" w:hint="eastAsia"/>
                <w:color w:val="000000"/>
                <w:kern w:val="0"/>
              </w:rPr>
              <w:t>1.2</w:t>
            </w:r>
          </w:p>
        </w:tc>
        <w:tc>
          <w:tcPr>
            <w:tcW w:w="3118" w:type="dxa"/>
            <w:vAlign w:val="center"/>
          </w:tcPr>
          <w:p w14:paraId="66D927BC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ascii="仿宋_GB2312" w:hAnsi="仿宋_GB2312" w:hint="eastAsia"/>
                <w:color w:val="000000"/>
                <w:kern w:val="0"/>
              </w:rPr>
            </w:pPr>
            <w:r>
              <w:rPr>
                <w:rFonts w:ascii="仿宋_GB2312" w:hAnsi="仿宋_GB2312" w:hint="eastAsia"/>
                <w:color w:val="000000"/>
                <w:kern w:val="0"/>
              </w:rPr>
              <w:t>理论课</w:t>
            </w:r>
          </w:p>
        </w:tc>
        <w:tc>
          <w:tcPr>
            <w:tcW w:w="2688" w:type="dxa"/>
            <w:vAlign w:val="center"/>
          </w:tcPr>
          <w:p w14:paraId="33D63F26" w14:textId="77777777" w:rsidR="007A7B9B" w:rsidRDefault="004A7319">
            <w:pPr>
              <w:rPr>
                <w:rFonts w:ascii="仿宋_GB2312" w:eastAsia="宋体" w:hAnsi="仿宋_GB2312" w:cs="Times New Roman" w:hint="eastAsia"/>
                <w:color w:val="000000"/>
                <w:kern w:val="0"/>
                <w:szCs w:val="20"/>
              </w:rPr>
            </w:pPr>
            <w:r>
              <w:rPr>
                <w:rFonts w:ascii="仿宋_GB2312" w:eastAsia="宋体" w:hAnsi="仿宋_GB2312" w:cs="Times New Roman"/>
                <w:color w:val="000000"/>
                <w:kern w:val="0"/>
                <w:szCs w:val="20"/>
              </w:rPr>
              <w:t>毕业要求</w:t>
            </w:r>
            <w:r>
              <w:rPr>
                <w:rFonts w:ascii="仿宋_GB2312" w:eastAsia="宋体" w:hAnsi="仿宋_GB2312" w:cs="Times New Roman"/>
                <w:color w:val="000000"/>
                <w:kern w:val="0"/>
                <w:szCs w:val="20"/>
              </w:rPr>
              <w:t>3</w:t>
            </w:r>
            <w:r>
              <w:rPr>
                <w:rFonts w:ascii="仿宋_GB2312" w:eastAsia="宋体" w:hAnsi="仿宋_GB2312" w:cs="Times New Roman" w:hint="eastAsia"/>
                <w:color w:val="000000"/>
                <w:kern w:val="0"/>
                <w:szCs w:val="20"/>
              </w:rPr>
              <w:t>：</w:t>
            </w:r>
            <w:r>
              <w:rPr>
                <w:rFonts w:ascii="仿宋_GB2312" w:eastAsia="宋体" w:hAnsi="仿宋_GB2312" w:cs="Times New Roman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仿宋_GB2312" w:eastAsia="宋体" w:hAnsi="仿宋_GB2312" w:cs="Times New Roman"/>
                <w:color w:val="000000"/>
                <w:kern w:val="0"/>
                <w:szCs w:val="20"/>
              </w:rPr>
              <w:t>理论扎实</w:t>
            </w:r>
          </w:p>
        </w:tc>
      </w:tr>
    </w:tbl>
    <w:p w14:paraId="10D451E9" w14:textId="77777777" w:rsidR="007A7B9B" w:rsidRDefault="004A7319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C571F34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（一）理论教学内容</w:t>
      </w:r>
    </w:p>
    <w:p w14:paraId="7554D345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第一章 绪论</w:t>
      </w:r>
    </w:p>
    <w:p w14:paraId="523A05E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701A1A0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掌握法医学的基本概念、各分支学科检查对象及其研究内容，法医学的任务及工作内容；熟悉法医与其他学科的关系及习法医学的意义；了解法医学发展史</w:t>
      </w:r>
    </w:p>
    <w:p w14:paraId="34A232C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4D82798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法医学的基本概念、各分支学科检查对象及其研究内容，法医学的任务及工作内容；法医与其他学科的关系及习法医学的意义</w:t>
      </w:r>
    </w:p>
    <w:p w14:paraId="217CC7D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0C86B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第一节、法医学概述</w:t>
      </w:r>
    </w:p>
    <w:p w14:paraId="3A98BFA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第二节、学习法医学的意义</w:t>
      </w:r>
    </w:p>
    <w:p w14:paraId="10FCFA6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第三节、法医学的工作内容</w:t>
      </w:r>
    </w:p>
    <w:p w14:paraId="541E221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第四节、法医学发展简史及展望</w:t>
      </w:r>
    </w:p>
    <w:p w14:paraId="230FD2A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3111573E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014CA1B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73E3D7A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（1）法医学的概念及研究内容有哪些</w:t>
      </w:r>
      <w:r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06D5A93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（2）法医学有哪些分支学科</w:t>
      </w:r>
      <w:r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4DC89BB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（3）学习法医学知识的意义是什么？</w:t>
      </w:r>
    </w:p>
    <w:p w14:paraId="240B5A7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（4）《洗冤集录》在法医学中的重要意义是什么？</w:t>
      </w:r>
    </w:p>
    <w:p w14:paraId="629A0834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法医现场学</w:t>
      </w:r>
    </w:p>
    <w:p w14:paraId="4A399A9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EEC7BA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掌握现场学的概念、现场保护和现场紧急处置的任务；熟悉现场勘验任务、顺序和步骤；了解现场勘验的原则、现场后处理</w:t>
      </w:r>
    </w:p>
    <w:p w14:paraId="7151A07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38608C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现场学的概念、现场保护和现场紧急处置的任务，现场勘验任务、顺序和步骤</w:t>
      </w:r>
    </w:p>
    <w:p w14:paraId="280B13B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FFCBB0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第一节、法医现场学概述</w:t>
      </w:r>
    </w:p>
    <w:p w14:paraId="2F35FCF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第二节、现场保护和前期紧急处理</w:t>
      </w:r>
    </w:p>
    <w:p w14:paraId="4536B4B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第三节、法医现场勘验</w:t>
      </w:r>
    </w:p>
    <w:p w14:paraId="5EBFF5F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第四节、现场处理</w:t>
      </w:r>
    </w:p>
    <w:p w14:paraId="054D1AD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A0B96D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29A60BF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62270C7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（1）什么是法医现场勘验？</w:t>
      </w:r>
    </w:p>
    <w:p w14:paraId="0F16922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（2）现场保护的任务是什么？</w:t>
      </w:r>
    </w:p>
    <w:p w14:paraId="6FF23A0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（3）现场勘查的原则有哪些？</w:t>
      </w:r>
    </w:p>
    <w:p w14:paraId="3AA950DF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法医病理学</w:t>
      </w:r>
    </w:p>
    <w:p w14:paraId="0C90608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9D46CB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法医病理学和法医死亡血的社会需求，机械性损伤、机械性窒息、高低温及电流损伤的法医学鉴定；熟悉死亡原因及其分类、死后变化及死亡时间推断，死亡性质和案件性质的概念，雷击损伤的征象和法医学鉴定，气压损伤的分类及法医学鉴定；了解死亡过程、假死、死亡机制的概念，死亡证明及其相关法律规定；杀婴的虐待儿童的法医学鉴定</w:t>
      </w:r>
    </w:p>
    <w:p w14:paraId="055AA4F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178137E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法医病理学和法医死亡血的社会需求，机械性损伤、机械性窒息、高低温及电流损伤的法医学鉴定；死亡原因及其分类、死后变化及死亡时间推断，死亡性质和案件性质的概念，雷击损伤的征象和法医学鉴定，气压损伤的分类及法医学鉴定</w:t>
      </w:r>
    </w:p>
    <w:p w14:paraId="7690883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1C7603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第一节、法医病理学概述</w:t>
      </w:r>
    </w:p>
    <w:p w14:paraId="78C3952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第二节、法医死亡学相关问题</w:t>
      </w:r>
    </w:p>
    <w:p w14:paraId="023E756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第三节、死后变化与死亡时间推断</w:t>
      </w:r>
    </w:p>
    <w:p w14:paraId="3129CD4D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第四节、</w:t>
      </w:r>
      <w:bookmarkStart w:id="0" w:name="OLE_LINK1"/>
      <w:r>
        <w:rPr>
          <w:rFonts w:ascii="宋体" w:eastAsia="宋体" w:hAnsi="宋体" w:cs="TimesNewRomanPSMT" w:hint="eastAsia"/>
          <w:color w:val="000000"/>
          <w:kern w:val="0"/>
          <w:szCs w:val="21"/>
        </w:rPr>
        <w:t>机械性损伤</w:t>
      </w:r>
      <w:bookmarkEnd w:id="0"/>
    </w:p>
    <w:p w14:paraId="2BB5CC4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第五节、机械性窒息与溺死</w:t>
      </w:r>
    </w:p>
    <w:p w14:paraId="7869BCD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第六节、猝死</w:t>
      </w:r>
    </w:p>
    <w:p w14:paraId="0B7D8AA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第七节、高低温与电流损伤</w:t>
      </w:r>
    </w:p>
    <w:p w14:paraId="6A3CCB5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第八节、杀婴与虐待儿童</w:t>
      </w:r>
    </w:p>
    <w:p w14:paraId="3952661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第九节、法医病理学鉴定</w:t>
      </w:r>
    </w:p>
    <w:p w14:paraId="29230F6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11342E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1AFA794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160A643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（1）法医病理学的概念及其主要研究内容、研究对象</w:t>
      </w:r>
    </w:p>
    <w:p w14:paraId="27B3754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（2）死亡方式、死亡性质、案件性质的概念及其分类，法医学意义？</w:t>
      </w:r>
    </w:p>
    <w:p w14:paraId="2AA658A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（3）如何根据死后变化进行死亡时间推断？</w:t>
      </w:r>
    </w:p>
    <w:p w14:paraId="4AA45CF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（4）机械性损伤包括哪些类型？</w:t>
      </w:r>
    </w:p>
    <w:p w14:paraId="1E8FE04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（5）机械性窒息的概念及种类有哪些？</w:t>
      </w:r>
    </w:p>
    <w:p w14:paraId="109AD3A4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（6）猝死的概念及原因，以及如何预防猝死的发生？</w:t>
      </w:r>
    </w:p>
    <w:p w14:paraId="1EB5ECA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（7）烧死的法医学鉴定应解决什么问题？</w:t>
      </w:r>
    </w:p>
    <w:p w14:paraId="4443C33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（8）简述活产与死产的鉴别？</w:t>
      </w:r>
    </w:p>
    <w:p w14:paraId="76A4EFF1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 法医毒理学与法医毒物分析</w:t>
      </w:r>
    </w:p>
    <w:p w14:paraId="3095DE0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0734E3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掌握法医毒理学的概念、常见毒物中毒的法医学鉴定；熟悉毒物在体内的代谢及分布，以及对机体的毒害作用机制；了解各种毒物的分析检验方法</w:t>
      </w:r>
    </w:p>
    <w:p w14:paraId="628B889D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E04CE9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法医毒理学的概念、常见毒物中毒的法医学鉴定；毒物在体内的代谢及分布，以及对机体的毒害作用机制</w:t>
      </w: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9758CA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第一节、法医毒理学概述</w:t>
      </w:r>
    </w:p>
    <w:p w14:paraId="6DA2E0A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第二节、常见毒物中毒</w:t>
      </w:r>
    </w:p>
    <w:p w14:paraId="1C9140A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第三节、法医毒物分析</w:t>
      </w:r>
    </w:p>
    <w:p w14:paraId="0B6A4CB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第四节、中毒的法医学鉴定</w:t>
      </w:r>
    </w:p>
    <w:p w14:paraId="080DE09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76E1870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75AC45C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6CFD828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（1）何谓毒物和中毒？</w:t>
      </w:r>
    </w:p>
    <w:p w14:paraId="5485B83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（2）目前常见的毒物中毒有哪些？如何鉴定？</w:t>
      </w:r>
    </w:p>
    <w:p w14:paraId="28F99005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 法医临床学</w:t>
      </w:r>
    </w:p>
    <w:p w14:paraId="0916C87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A153CF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掌握法医临床学的概念和研究内容，熟悉诈病、造作病与造作伤的检查与鉴定；了解劳动能力及劳动能力丧失的概念及分类</w:t>
      </w:r>
    </w:p>
    <w:p w14:paraId="2BD1CC3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A94420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法医临床学的概念和研究内容，诈病、造作病与造作伤的检查与鉴定</w:t>
      </w:r>
    </w:p>
    <w:p w14:paraId="14B6F864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A63DDF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第一节、法医临床学概述</w:t>
      </w:r>
    </w:p>
    <w:p w14:paraId="7447D53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第二节、损伤程度鉴定</w:t>
      </w:r>
    </w:p>
    <w:p w14:paraId="02CBF34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第三节、损伤致残程度鉴定及职工工伤与职业病致残等级鉴定</w:t>
      </w:r>
    </w:p>
    <w:p w14:paraId="653FCEB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第四节、诈病与造作病（伤）的鉴定</w:t>
      </w:r>
    </w:p>
    <w:p w14:paraId="5BEA34F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第五节、虐待</w:t>
      </w:r>
    </w:p>
    <w:p w14:paraId="42FF13E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EABE19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32F9E85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3853624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（1）什么是法医临床学？进行法医临床学鉴定的注意事项？</w:t>
      </w:r>
    </w:p>
    <w:p w14:paraId="71EEA76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（2）诈病与造作病（伤）的特点有哪些？如何鉴定？</w:t>
      </w:r>
    </w:p>
    <w:p w14:paraId="6B999B58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 法医精神病学</w:t>
      </w:r>
    </w:p>
    <w:p w14:paraId="7EE9795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DE056D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掌握精神障碍、法医精神病鉴定、行为能力等相关概念，熟悉常见法医精神病鉴定种类、评定要点等，了解伪装精神障碍或诈病的识别方式</w:t>
      </w:r>
    </w:p>
    <w:p w14:paraId="026F7EE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63F16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精神障碍、法医精神病鉴定、行为能力等相关概念，常见法医精神病鉴定种类、评定要点等</w:t>
      </w:r>
    </w:p>
    <w:p w14:paraId="3730F0E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B97DC9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第一节、精神障碍概述</w:t>
      </w:r>
    </w:p>
    <w:p w14:paraId="3BF6DE0E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第二节、法医精神病学鉴定</w:t>
      </w:r>
    </w:p>
    <w:p w14:paraId="08B19E5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113847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04CD601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55EBEED4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（1）法医精神病学研究内容有哪些？</w:t>
      </w:r>
    </w:p>
    <w:p w14:paraId="573615C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（2）如何判断某人患有精神障碍？</w:t>
      </w:r>
    </w:p>
    <w:p w14:paraId="50ED65AE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法医物证学</w:t>
      </w:r>
    </w:p>
    <w:p w14:paraId="3E62928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69B7E4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掌握亲权鉴定、个人识别的概念及原理，熟悉单亲鉴定的基本原理，了解亲权指数的鉴定计算方法</w:t>
      </w:r>
    </w:p>
    <w:p w14:paraId="76498AE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633AA0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亲权鉴定、个人识别的概念及原理，单亲鉴定的基本原理</w:t>
      </w:r>
    </w:p>
    <w:p w14:paraId="3FCD03A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7115344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第一节、亲权鉴定</w:t>
      </w:r>
    </w:p>
    <w:p w14:paraId="2EB4236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第二节、生物性检材的个人识别</w:t>
      </w:r>
    </w:p>
    <w:p w14:paraId="4FBE2B9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D9BE4AD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70A094FD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5B80AD70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（1）什么是个人识别？个人识别需解决的问题有哪些？</w:t>
      </w:r>
    </w:p>
    <w:p w14:paraId="728A818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（2）生物性检材的主要特点是什么？</w:t>
      </w:r>
    </w:p>
    <w:p w14:paraId="4697B15E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 法医人类学</w:t>
      </w:r>
    </w:p>
    <w:p w14:paraId="447C4C4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F86ED3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掌握利用颅骨、骨盆、牙齿进行个人识别的方法，熟悉骨盆确定及检验方法，了解死亡时间的推断及放射学在法医人类学中的应用</w:t>
      </w:r>
    </w:p>
    <w:p w14:paraId="26469A3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D96FDF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利用颅骨、骨盆、牙齿进行个人识别的方法，骨盆确定及检验方法</w:t>
      </w:r>
    </w:p>
    <w:p w14:paraId="249A636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E3F20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第一节、骨的确定</w:t>
      </w:r>
    </w:p>
    <w:p w14:paraId="30C8FCA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第二节、骨骼种属鉴定</w:t>
      </w:r>
    </w:p>
    <w:p w14:paraId="2991E4D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第三节、一人骨或多人骨的鉴别</w:t>
      </w:r>
    </w:p>
    <w:p w14:paraId="5D04F93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第四节、骨骼的测量</w:t>
      </w:r>
    </w:p>
    <w:p w14:paraId="22D9055A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第五节、个人识别</w:t>
      </w:r>
    </w:p>
    <w:p w14:paraId="7AAF0FC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第六节、影响白骨化进程的因素</w:t>
      </w:r>
    </w:p>
    <w:p w14:paraId="28FD4D70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第七节、骨骼损伤的检查</w:t>
      </w:r>
    </w:p>
    <w:p w14:paraId="18909D2D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EEA98DE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08F76E7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1755A1C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（1）如何鉴别一人还是多人骨？</w:t>
      </w:r>
    </w:p>
    <w:p w14:paraId="4B2BFAE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（2）如何利用骨骼、骨盆和牙齿进行个人识别？</w:t>
      </w:r>
    </w:p>
    <w:p w14:paraId="71453ED1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医疗纠纷</w:t>
      </w:r>
    </w:p>
    <w:p w14:paraId="0887BC0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A454C2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掌握医疗纠纷的概念、医疗纠纷常易发生的环节，熟悉医疗事故/医疗损害的法医学鉴定，了解医疗事故的等级</w:t>
      </w:r>
    </w:p>
    <w:p w14:paraId="2F877EC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C17C034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医疗纠纷的概念、医疗纠纷常易发生的环节，医疗事故/医疗损害的法医学鉴定</w:t>
      </w:r>
    </w:p>
    <w:p w14:paraId="36358D44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F7945A4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第一节、医疗纠纷概述</w:t>
      </w:r>
    </w:p>
    <w:p w14:paraId="2A71798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第二节、医疗事故/医疗损害发生的环节</w:t>
      </w:r>
    </w:p>
    <w:p w14:paraId="5E50C8F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第三节、常见医疗纠纷发生的原因</w:t>
      </w:r>
    </w:p>
    <w:p w14:paraId="5C39EAFE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第四节、医疗事故</w:t>
      </w:r>
    </w:p>
    <w:p w14:paraId="34F8EE8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第五节、医疗损害</w:t>
      </w:r>
    </w:p>
    <w:p w14:paraId="4CE2E21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第六节、医疗纠纷的预防</w:t>
      </w:r>
    </w:p>
    <w:p w14:paraId="3707952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第七节、医疗相关的犯罪</w:t>
      </w:r>
    </w:p>
    <w:p w14:paraId="38F186A8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第八节、医疗纠纷的鉴定</w:t>
      </w:r>
    </w:p>
    <w:p w14:paraId="24C7A92F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AB234D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41A2AC0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18AE1C54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（1）简述医疗纠纷、医疗事故、医疗损害的概念？</w:t>
      </w:r>
    </w:p>
    <w:p w14:paraId="6A81743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（2）简述医疗损害侵权责任法医学鉴定的要点？</w:t>
      </w:r>
    </w:p>
    <w:p w14:paraId="0353660E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第十章 法医学鉴定实务</w:t>
      </w:r>
    </w:p>
    <w:p w14:paraId="317EC9EE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81574B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bookmarkStart w:id="1" w:name="OLE_LINK2"/>
      <w:r>
        <w:rPr>
          <w:rFonts w:ascii="宋体" w:eastAsia="宋体" w:hAnsi="宋体" w:cs="TimesNewRomanPSMT" w:hint="eastAsia"/>
          <w:color w:val="000000"/>
          <w:kern w:val="0"/>
          <w:szCs w:val="21"/>
        </w:rPr>
        <w:t>鉴定和鉴定人的概念，熟悉鉴定人的权利和义务，</w:t>
      </w:r>
      <w:bookmarkEnd w:id="1"/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了解鉴定人出庭应注意的问题</w:t>
      </w:r>
    </w:p>
    <w:p w14:paraId="1A2ABB3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45CEBB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鉴定和鉴定人的概念，鉴定人的权利和义务，</w:t>
      </w:r>
    </w:p>
    <w:p w14:paraId="2BCAE6C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2043557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第一节、法医学鉴定的概述</w:t>
      </w:r>
    </w:p>
    <w:p w14:paraId="167F044E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第二节、法医鉴定程序</w:t>
      </w:r>
    </w:p>
    <w:p w14:paraId="21D4D29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第三节、法医学鉴定原则</w:t>
      </w:r>
    </w:p>
    <w:p w14:paraId="7C9EE149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第四节、法医学鉴定意见</w:t>
      </w:r>
    </w:p>
    <w:p w14:paraId="76359AD6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第五节、鉴定人出庭作证</w:t>
      </w:r>
    </w:p>
    <w:p w14:paraId="0182048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3F52BA0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理论授课法、CBL教学法、师生研讨法 </w:t>
      </w:r>
    </w:p>
    <w:p w14:paraId="1F977EE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教学评价（思考题）</w:t>
      </w:r>
    </w:p>
    <w:p w14:paraId="11EB566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（1）简述鉴定和鉴定人？</w:t>
      </w:r>
    </w:p>
    <w:p w14:paraId="0C5D9C83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（2）鉴定人出庭应注意哪些问题？</w:t>
      </w:r>
    </w:p>
    <w:p w14:paraId="7E49F5D3" w14:textId="77777777" w:rsidR="007A7B9B" w:rsidRDefault="004A731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6688E3E" w14:textId="77777777" w:rsidR="007A7B9B" w:rsidRDefault="004A7319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094"/>
        <w:gridCol w:w="4738"/>
        <w:gridCol w:w="1464"/>
      </w:tblGrid>
      <w:tr w:rsidR="007A7B9B" w14:paraId="2D90A3AB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2425E4A0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4738" w:type="dxa"/>
            <w:vAlign w:val="center"/>
          </w:tcPr>
          <w:p w14:paraId="5CC08A97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464" w:type="dxa"/>
            <w:vAlign w:val="center"/>
          </w:tcPr>
          <w:p w14:paraId="6191B319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7A7B9B" w14:paraId="62A8E2D1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20E3ABF1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4738" w:type="dxa"/>
            <w:vAlign w:val="center"/>
          </w:tcPr>
          <w:p w14:paraId="594807B4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1464" w:type="dxa"/>
            <w:vAlign w:val="center"/>
          </w:tcPr>
          <w:p w14:paraId="3B5C6559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A7B9B" w14:paraId="0C1F59BE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041263D1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4738" w:type="dxa"/>
            <w:vAlign w:val="center"/>
          </w:tcPr>
          <w:p w14:paraId="508BEE04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法医现场学</w:t>
            </w:r>
          </w:p>
        </w:tc>
        <w:tc>
          <w:tcPr>
            <w:tcW w:w="1464" w:type="dxa"/>
            <w:vAlign w:val="center"/>
          </w:tcPr>
          <w:p w14:paraId="2336E5EC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A7B9B" w14:paraId="2C8540A6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29C27AAF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4738" w:type="dxa"/>
            <w:vAlign w:val="center"/>
          </w:tcPr>
          <w:p w14:paraId="24E948F1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法医病理学</w:t>
            </w:r>
          </w:p>
        </w:tc>
        <w:tc>
          <w:tcPr>
            <w:tcW w:w="1464" w:type="dxa"/>
            <w:vAlign w:val="center"/>
          </w:tcPr>
          <w:p w14:paraId="24A0165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</w:tr>
      <w:tr w:rsidR="007A7B9B" w14:paraId="5E48D4E7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0F0DF99F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4738" w:type="dxa"/>
            <w:vAlign w:val="center"/>
          </w:tcPr>
          <w:p w14:paraId="262E1005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法医毒理学与法医毒物分析</w:t>
            </w:r>
          </w:p>
        </w:tc>
        <w:tc>
          <w:tcPr>
            <w:tcW w:w="1464" w:type="dxa"/>
            <w:vAlign w:val="center"/>
          </w:tcPr>
          <w:p w14:paraId="50295FB0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A7B9B" w14:paraId="585962FB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2B1C865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4738" w:type="dxa"/>
            <w:vAlign w:val="center"/>
          </w:tcPr>
          <w:p w14:paraId="0059E0EB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法医临床学</w:t>
            </w:r>
          </w:p>
        </w:tc>
        <w:tc>
          <w:tcPr>
            <w:tcW w:w="1464" w:type="dxa"/>
            <w:vAlign w:val="center"/>
          </w:tcPr>
          <w:p w14:paraId="131644C8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7A7B9B" w14:paraId="6C141DE7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78371379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4738" w:type="dxa"/>
            <w:vAlign w:val="center"/>
          </w:tcPr>
          <w:p w14:paraId="73F308A2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法医精神病学</w:t>
            </w:r>
          </w:p>
        </w:tc>
        <w:tc>
          <w:tcPr>
            <w:tcW w:w="1464" w:type="dxa"/>
            <w:vAlign w:val="center"/>
          </w:tcPr>
          <w:p w14:paraId="4D9F1C79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A7B9B" w14:paraId="69E9A751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5ACC1FDA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4738" w:type="dxa"/>
            <w:vAlign w:val="center"/>
          </w:tcPr>
          <w:p w14:paraId="63EECEA0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法医物证学</w:t>
            </w:r>
          </w:p>
        </w:tc>
        <w:tc>
          <w:tcPr>
            <w:tcW w:w="1464" w:type="dxa"/>
            <w:vAlign w:val="center"/>
          </w:tcPr>
          <w:p w14:paraId="5B79C78F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7A7B9B" w14:paraId="587AEEDE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43C4BD9F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4738" w:type="dxa"/>
            <w:vAlign w:val="center"/>
          </w:tcPr>
          <w:p w14:paraId="6DAB4584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法医人类学</w:t>
            </w:r>
          </w:p>
        </w:tc>
        <w:tc>
          <w:tcPr>
            <w:tcW w:w="1464" w:type="dxa"/>
            <w:vAlign w:val="center"/>
          </w:tcPr>
          <w:p w14:paraId="5E96C11A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A7B9B" w14:paraId="3CB708AD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7F2A8E1D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4738" w:type="dxa"/>
            <w:vAlign w:val="center"/>
          </w:tcPr>
          <w:p w14:paraId="1E9AFC14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医疗纠纷</w:t>
            </w:r>
          </w:p>
        </w:tc>
        <w:tc>
          <w:tcPr>
            <w:tcW w:w="1464" w:type="dxa"/>
            <w:vAlign w:val="center"/>
          </w:tcPr>
          <w:p w14:paraId="3AC5436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A7B9B" w14:paraId="0BF2C71B" w14:textId="77777777">
        <w:trPr>
          <w:trHeight w:val="340"/>
          <w:jc w:val="center"/>
        </w:trPr>
        <w:tc>
          <w:tcPr>
            <w:tcW w:w="2094" w:type="dxa"/>
            <w:vAlign w:val="center"/>
          </w:tcPr>
          <w:p w14:paraId="54D4BB46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4738" w:type="dxa"/>
            <w:vAlign w:val="center"/>
          </w:tcPr>
          <w:p w14:paraId="002151E3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法医学鉴定实务</w:t>
            </w:r>
          </w:p>
        </w:tc>
        <w:tc>
          <w:tcPr>
            <w:tcW w:w="1464" w:type="dxa"/>
            <w:vAlign w:val="center"/>
          </w:tcPr>
          <w:p w14:paraId="194F22B2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A7B9B" w14:paraId="22D301F0" w14:textId="77777777">
        <w:trPr>
          <w:trHeight w:val="340"/>
          <w:jc w:val="center"/>
        </w:trPr>
        <w:tc>
          <w:tcPr>
            <w:tcW w:w="6832" w:type="dxa"/>
            <w:gridSpan w:val="2"/>
            <w:vAlign w:val="center"/>
          </w:tcPr>
          <w:p w14:paraId="7BCD20BE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1464" w:type="dxa"/>
            <w:vAlign w:val="center"/>
          </w:tcPr>
          <w:p w14:paraId="076E056E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</w:tbl>
    <w:p w14:paraId="13FE17C7" w14:textId="77777777" w:rsidR="007A7B9B" w:rsidRDefault="004A731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5E2DAA1" w14:textId="77777777" w:rsidR="007A7B9B" w:rsidRDefault="004A731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444"/>
        <w:gridCol w:w="813"/>
        <w:gridCol w:w="1381"/>
        <w:gridCol w:w="1176"/>
        <w:gridCol w:w="3550"/>
        <w:gridCol w:w="430"/>
      </w:tblGrid>
      <w:tr w:rsidR="007A7B9B" w14:paraId="54680D2C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3AEA01D8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444" w:type="dxa"/>
            <w:vAlign w:val="center"/>
          </w:tcPr>
          <w:p w14:paraId="3E558D84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13" w:type="dxa"/>
            <w:vAlign w:val="center"/>
          </w:tcPr>
          <w:p w14:paraId="7322D6D1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381" w:type="dxa"/>
            <w:vAlign w:val="center"/>
          </w:tcPr>
          <w:p w14:paraId="1A981646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76" w:type="dxa"/>
            <w:vAlign w:val="center"/>
          </w:tcPr>
          <w:p w14:paraId="579B4921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550" w:type="dxa"/>
            <w:vAlign w:val="center"/>
          </w:tcPr>
          <w:p w14:paraId="7B515EB0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30" w:type="dxa"/>
            <w:vAlign w:val="center"/>
          </w:tcPr>
          <w:p w14:paraId="7BAA6EC2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7A7B9B" w14:paraId="3FFD3548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36CE453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44" w:type="dxa"/>
            <w:vAlign w:val="center"/>
          </w:tcPr>
          <w:p w14:paraId="224184CE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6908D0E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</w:t>
            </w:r>
          </w:p>
        </w:tc>
        <w:tc>
          <w:tcPr>
            <w:tcW w:w="1381" w:type="dxa"/>
            <w:vAlign w:val="center"/>
          </w:tcPr>
          <w:p w14:paraId="32803119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1176" w:type="dxa"/>
            <w:vAlign w:val="center"/>
          </w:tcPr>
          <w:p w14:paraId="7AE84BD8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3550" w:type="dxa"/>
            <w:vAlign w:val="center"/>
          </w:tcPr>
          <w:p w14:paraId="3CB28D6A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法医学的概念及研究内容有哪些？</w:t>
            </w:r>
          </w:p>
          <w:p w14:paraId="28E7DD5F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医学有哪些分支学科？</w:t>
            </w:r>
          </w:p>
          <w:p w14:paraId="62245263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学习法医学知识的意义是什么？</w:t>
            </w:r>
          </w:p>
          <w:p w14:paraId="267987BE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《洗冤集录》在法医学中的重要意义是什么？</w:t>
            </w:r>
          </w:p>
        </w:tc>
        <w:tc>
          <w:tcPr>
            <w:tcW w:w="430" w:type="dxa"/>
            <w:vAlign w:val="center"/>
          </w:tcPr>
          <w:p w14:paraId="1F594D75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454E2F1A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6FF1D256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44" w:type="dxa"/>
            <w:vAlign w:val="center"/>
          </w:tcPr>
          <w:p w14:paraId="2B1F1C83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3959D6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</w:t>
            </w:r>
          </w:p>
        </w:tc>
        <w:tc>
          <w:tcPr>
            <w:tcW w:w="1381" w:type="dxa"/>
            <w:vAlign w:val="center"/>
          </w:tcPr>
          <w:p w14:paraId="7DC3C9F6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法医现场学</w:t>
            </w:r>
          </w:p>
        </w:tc>
        <w:tc>
          <w:tcPr>
            <w:tcW w:w="1176" w:type="dxa"/>
            <w:vAlign w:val="center"/>
          </w:tcPr>
          <w:p w14:paraId="5B27CAE4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550" w:type="dxa"/>
            <w:vAlign w:val="center"/>
          </w:tcPr>
          <w:p w14:paraId="209F75A8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什么是法医现场勘验？</w:t>
            </w:r>
          </w:p>
          <w:p w14:paraId="207165EE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现场保护的任务是什么？</w:t>
            </w:r>
          </w:p>
          <w:p w14:paraId="39602245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现场勘查的原则有哪些？</w:t>
            </w:r>
          </w:p>
        </w:tc>
        <w:tc>
          <w:tcPr>
            <w:tcW w:w="430" w:type="dxa"/>
            <w:vAlign w:val="center"/>
          </w:tcPr>
          <w:p w14:paraId="380F7D7E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6CBAAA11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6371DA99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3-7</w:t>
            </w:r>
          </w:p>
        </w:tc>
        <w:tc>
          <w:tcPr>
            <w:tcW w:w="444" w:type="dxa"/>
            <w:vAlign w:val="center"/>
          </w:tcPr>
          <w:p w14:paraId="21DC1DD7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1471770F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</w:t>
            </w:r>
          </w:p>
        </w:tc>
        <w:tc>
          <w:tcPr>
            <w:tcW w:w="1381" w:type="dxa"/>
            <w:vAlign w:val="center"/>
          </w:tcPr>
          <w:p w14:paraId="5FF12588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法医病理学</w:t>
            </w:r>
          </w:p>
        </w:tc>
        <w:tc>
          <w:tcPr>
            <w:tcW w:w="1176" w:type="dxa"/>
            <w:vAlign w:val="center"/>
          </w:tcPr>
          <w:p w14:paraId="4139BD41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3550" w:type="dxa"/>
            <w:vAlign w:val="center"/>
          </w:tcPr>
          <w:p w14:paraId="5F1E4133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法医病理学的概念及其主要研究内容、研究对象</w:t>
            </w:r>
          </w:p>
          <w:p w14:paraId="26B83285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死亡方式、死亡性质、案件性质的概念及其分类，法医学意义？</w:t>
            </w:r>
          </w:p>
          <w:p w14:paraId="0376EEDD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如何根据死后变化进行死亡时间推断？</w:t>
            </w:r>
          </w:p>
          <w:p w14:paraId="04B63FE6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机械性损伤包括哪些类型？</w:t>
            </w:r>
          </w:p>
          <w:p w14:paraId="5EBE0317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机械性窒息的概念及种类有哪些？</w:t>
            </w:r>
          </w:p>
          <w:p w14:paraId="3A896D76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猝死的概念及原因，以及如何预防猝死的发生？</w:t>
            </w:r>
          </w:p>
          <w:p w14:paraId="4539151E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烧死的法医学鉴定应解决什么问题？</w:t>
            </w:r>
          </w:p>
          <w:p w14:paraId="39EC0427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简述活产与死产的鉴别？</w:t>
            </w:r>
          </w:p>
        </w:tc>
        <w:tc>
          <w:tcPr>
            <w:tcW w:w="430" w:type="dxa"/>
            <w:vAlign w:val="center"/>
          </w:tcPr>
          <w:p w14:paraId="2E68275B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4D507682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501B507A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44" w:type="dxa"/>
            <w:vAlign w:val="center"/>
          </w:tcPr>
          <w:p w14:paraId="42EB2D5D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533828D8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四</w:t>
            </w:r>
          </w:p>
        </w:tc>
        <w:tc>
          <w:tcPr>
            <w:tcW w:w="1381" w:type="dxa"/>
            <w:vAlign w:val="center"/>
          </w:tcPr>
          <w:p w14:paraId="2C83BB10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法医毒理学与法医毒物分析</w:t>
            </w:r>
          </w:p>
        </w:tc>
        <w:tc>
          <w:tcPr>
            <w:tcW w:w="1176" w:type="dxa"/>
            <w:vAlign w:val="center"/>
          </w:tcPr>
          <w:p w14:paraId="54AC316C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550" w:type="dxa"/>
            <w:vAlign w:val="center"/>
          </w:tcPr>
          <w:p w14:paraId="6CF0E98D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何谓毒物和中毒？</w:t>
            </w:r>
          </w:p>
          <w:p w14:paraId="713CC6F2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目前常见的毒物中毒有哪些？如何鉴定？</w:t>
            </w:r>
          </w:p>
        </w:tc>
        <w:tc>
          <w:tcPr>
            <w:tcW w:w="430" w:type="dxa"/>
            <w:vAlign w:val="center"/>
          </w:tcPr>
          <w:p w14:paraId="43A93484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7C53172E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22DF28CD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9-10</w:t>
            </w:r>
          </w:p>
        </w:tc>
        <w:tc>
          <w:tcPr>
            <w:tcW w:w="444" w:type="dxa"/>
            <w:vAlign w:val="center"/>
          </w:tcPr>
          <w:p w14:paraId="662D1690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AC7873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</w:t>
            </w:r>
          </w:p>
        </w:tc>
        <w:tc>
          <w:tcPr>
            <w:tcW w:w="1381" w:type="dxa"/>
            <w:vAlign w:val="center"/>
          </w:tcPr>
          <w:p w14:paraId="039A9728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法医临床学</w:t>
            </w:r>
          </w:p>
        </w:tc>
        <w:tc>
          <w:tcPr>
            <w:tcW w:w="1176" w:type="dxa"/>
            <w:vAlign w:val="center"/>
          </w:tcPr>
          <w:p w14:paraId="5CA59519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3550" w:type="dxa"/>
            <w:vAlign w:val="center"/>
          </w:tcPr>
          <w:p w14:paraId="5755C96E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什么是法医临床学？进行法医临床学鉴定的注意事项？</w:t>
            </w:r>
          </w:p>
          <w:p w14:paraId="111D69A4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诈病与造作病（伤）的特点有哪些？如何鉴定？</w:t>
            </w:r>
          </w:p>
        </w:tc>
        <w:tc>
          <w:tcPr>
            <w:tcW w:w="430" w:type="dxa"/>
            <w:vAlign w:val="center"/>
          </w:tcPr>
          <w:p w14:paraId="306A628A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429C13AF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1AAD31C1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444" w:type="dxa"/>
            <w:vAlign w:val="center"/>
          </w:tcPr>
          <w:p w14:paraId="015A7E47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7AB100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六</w:t>
            </w:r>
          </w:p>
        </w:tc>
        <w:tc>
          <w:tcPr>
            <w:tcW w:w="1381" w:type="dxa"/>
            <w:vAlign w:val="center"/>
          </w:tcPr>
          <w:p w14:paraId="4891E8A1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法医精神病学</w:t>
            </w:r>
          </w:p>
        </w:tc>
        <w:tc>
          <w:tcPr>
            <w:tcW w:w="1176" w:type="dxa"/>
            <w:vAlign w:val="center"/>
          </w:tcPr>
          <w:p w14:paraId="20964DE8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550" w:type="dxa"/>
            <w:vAlign w:val="center"/>
          </w:tcPr>
          <w:p w14:paraId="41377E2B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法医精神病学研究内容有哪些？</w:t>
            </w:r>
          </w:p>
          <w:p w14:paraId="08F01D01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如何判断某人患有精神障碍？</w:t>
            </w:r>
          </w:p>
        </w:tc>
        <w:tc>
          <w:tcPr>
            <w:tcW w:w="430" w:type="dxa"/>
            <w:vAlign w:val="center"/>
          </w:tcPr>
          <w:p w14:paraId="7E95599F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76A3CF46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78AC0234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12-13</w:t>
            </w:r>
          </w:p>
        </w:tc>
        <w:tc>
          <w:tcPr>
            <w:tcW w:w="444" w:type="dxa"/>
            <w:vAlign w:val="center"/>
          </w:tcPr>
          <w:p w14:paraId="79DD78BA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06D70E1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七</w:t>
            </w:r>
          </w:p>
        </w:tc>
        <w:tc>
          <w:tcPr>
            <w:tcW w:w="1381" w:type="dxa"/>
            <w:vAlign w:val="center"/>
          </w:tcPr>
          <w:p w14:paraId="41904493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法医物证学</w:t>
            </w:r>
          </w:p>
        </w:tc>
        <w:tc>
          <w:tcPr>
            <w:tcW w:w="1176" w:type="dxa"/>
            <w:vAlign w:val="center"/>
          </w:tcPr>
          <w:p w14:paraId="56A3974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3550" w:type="dxa"/>
            <w:vAlign w:val="center"/>
          </w:tcPr>
          <w:p w14:paraId="5CEED9B4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什么是个人识别？个人识别需解决的问题有哪些？</w:t>
            </w:r>
          </w:p>
          <w:p w14:paraId="5222AB9A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生物性检材的主要特点是什么？</w:t>
            </w:r>
          </w:p>
        </w:tc>
        <w:tc>
          <w:tcPr>
            <w:tcW w:w="430" w:type="dxa"/>
            <w:vAlign w:val="center"/>
          </w:tcPr>
          <w:p w14:paraId="171E0B4A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5F7E0D27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0553B5E2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444" w:type="dxa"/>
            <w:vAlign w:val="center"/>
          </w:tcPr>
          <w:p w14:paraId="77753F8B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813AA49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八</w:t>
            </w:r>
          </w:p>
        </w:tc>
        <w:tc>
          <w:tcPr>
            <w:tcW w:w="1381" w:type="dxa"/>
            <w:vAlign w:val="center"/>
          </w:tcPr>
          <w:p w14:paraId="557896D9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法医人类学</w:t>
            </w:r>
          </w:p>
        </w:tc>
        <w:tc>
          <w:tcPr>
            <w:tcW w:w="1176" w:type="dxa"/>
            <w:vAlign w:val="center"/>
          </w:tcPr>
          <w:p w14:paraId="0E3FE4FE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550" w:type="dxa"/>
            <w:vAlign w:val="center"/>
          </w:tcPr>
          <w:p w14:paraId="444095CD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如何鉴别一人还是多人骨？</w:t>
            </w:r>
          </w:p>
          <w:p w14:paraId="7CBFB5C8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如何利用骨骼、骨盆和牙齿进行个人识别？</w:t>
            </w:r>
          </w:p>
        </w:tc>
        <w:tc>
          <w:tcPr>
            <w:tcW w:w="430" w:type="dxa"/>
            <w:vAlign w:val="center"/>
          </w:tcPr>
          <w:p w14:paraId="61ADB177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0B5DB50C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01CB72BB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444" w:type="dxa"/>
            <w:vAlign w:val="center"/>
          </w:tcPr>
          <w:p w14:paraId="74FD1013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B5EA630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九</w:t>
            </w:r>
          </w:p>
        </w:tc>
        <w:tc>
          <w:tcPr>
            <w:tcW w:w="1381" w:type="dxa"/>
            <w:vAlign w:val="center"/>
          </w:tcPr>
          <w:p w14:paraId="691A3E9A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医疗纠纷</w:t>
            </w:r>
          </w:p>
        </w:tc>
        <w:tc>
          <w:tcPr>
            <w:tcW w:w="1176" w:type="dxa"/>
            <w:vAlign w:val="center"/>
          </w:tcPr>
          <w:p w14:paraId="2EE07882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550" w:type="dxa"/>
            <w:vAlign w:val="center"/>
          </w:tcPr>
          <w:p w14:paraId="747BCF8A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简述医疗纠纷、医疗事故、医疗损害的概念？</w:t>
            </w:r>
          </w:p>
          <w:p w14:paraId="4CD5E9CD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简述医疗损害侵权责任法医学鉴定的要点？</w:t>
            </w:r>
          </w:p>
        </w:tc>
        <w:tc>
          <w:tcPr>
            <w:tcW w:w="430" w:type="dxa"/>
            <w:vAlign w:val="center"/>
          </w:tcPr>
          <w:p w14:paraId="4577434D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0BA18BA3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24F73932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444" w:type="dxa"/>
            <w:vAlign w:val="center"/>
          </w:tcPr>
          <w:p w14:paraId="3B59F09B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470420E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十</w:t>
            </w:r>
          </w:p>
        </w:tc>
        <w:tc>
          <w:tcPr>
            <w:tcW w:w="1381" w:type="dxa"/>
            <w:vAlign w:val="center"/>
          </w:tcPr>
          <w:p w14:paraId="61A2BB19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法医学鉴定实务</w:t>
            </w:r>
          </w:p>
        </w:tc>
        <w:tc>
          <w:tcPr>
            <w:tcW w:w="1176" w:type="dxa"/>
            <w:vAlign w:val="center"/>
          </w:tcPr>
          <w:p w14:paraId="3AF087C6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550" w:type="dxa"/>
            <w:vAlign w:val="center"/>
          </w:tcPr>
          <w:p w14:paraId="38957AAA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简述鉴定和鉴定人？</w:t>
            </w:r>
          </w:p>
          <w:p w14:paraId="598FAD63" w14:textId="77777777" w:rsidR="007A7B9B" w:rsidRDefault="004A731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  <w:lang w:bidi="ar"/>
              </w:rPr>
              <w:t>鉴定人出庭应注意哪些问题？</w:t>
            </w:r>
          </w:p>
        </w:tc>
        <w:tc>
          <w:tcPr>
            <w:tcW w:w="430" w:type="dxa"/>
            <w:vAlign w:val="center"/>
          </w:tcPr>
          <w:p w14:paraId="77FBA2CD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7B9B" w14:paraId="5C824727" w14:textId="77777777">
        <w:trPr>
          <w:trHeight w:val="340"/>
          <w:jc w:val="center"/>
        </w:trPr>
        <w:tc>
          <w:tcPr>
            <w:tcW w:w="502" w:type="dxa"/>
            <w:vAlign w:val="center"/>
          </w:tcPr>
          <w:p w14:paraId="4F7694C0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444" w:type="dxa"/>
            <w:vAlign w:val="center"/>
          </w:tcPr>
          <w:p w14:paraId="13356DDB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3C437D0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1" w:type="dxa"/>
            <w:vAlign w:val="center"/>
          </w:tcPr>
          <w:p w14:paraId="199DE475" w14:textId="77777777" w:rsidR="007A7B9B" w:rsidRDefault="004A731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期末考试</w:t>
            </w:r>
          </w:p>
        </w:tc>
        <w:tc>
          <w:tcPr>
            <w:tcW w:w="1176" w:type="dxa"/>
            <w:vAlign w:val="center"/>
          </w:tcPr>
          <w:p w14:paraId="59521154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3550" w:type="dxa"/>
            <w:vAlign w:val="center"/>
          </w:tcPr>
          <w:p w14:paraId="3C6F9F87" w14:textId="77777777" w:rsidR="007A7B9B" w:rsidRDefault="007A7B9B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0" w:type="dxa"/>
            <w:vAlign w:val="center"/>
          </w:tcPr>
          <w:p w14:paraId="2147D9FB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0CF07C43" w14:textId="77777777" w:rsidR="007A7B9B" w:rsidRDefault="004A731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0DBC8B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1.陶陆阳主编，《法医学》，人民卫生出版社，2021年；</w:t>
      </w:r>
    </w:p>
    <w:p w14:paraId="0AAF0A8B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2.万立华主编，《法医现场学》，人民卫生出版社，2016年；</w:t>
      </w:r>
    </w:p>
    <w:p w14:paraId="78341A9C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3.李生斌等，《刑事科学技术》（第4版），人民卫生出版社，2016年；</w:t>
      </w:r>
    </w:p>
    <w:p w14:paraId="01EDCD25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4.刘耀、丛斌、侯一平主编：《实用法医学》第5版，科学出版社，2014年；</w:t>
      </w:r>
    </w:p>
    <w:p w14:paraId="1AE3C70E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5.王保捷、侯一平主编，《法医学》，第7版，人民卫生出版社，2019年。</w:t>
      </w:r>
    </w:p>
    <w:p w14:paraId="644D184D" w14:textId="1BC22876" w:rsidR="007A7B9B" w:rsidRDefault="004A7319" w:rsidP="00C6237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7CAA2C71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本课程采用理论教学、CBL教学、师生讨论教学等教学方法，通过综合分析案件，培养学生逻辑思维能力。</w:t>
      </w:r>
    </w:p>
    <w:p w14:paraId="2777EF87" w14:textId="77777777" w:rsidR="007A7B9B" w:rsidRDefault="004A7319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F2CC6EA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33D7D3AE" w14:textId="77777777" w:rsidR="007A7B9B" w:rsidRDefault="004A731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7A7B9B" w14:paraId="62119A6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9E0776D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5279CC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E1761D8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7A7B9B" w14:paraId="47C0ED4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85D0981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4427A86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专业</w:t>
            </w:r>
            <w:r>
              <w:rPr>
                <w:rFonts w:hAnsi="宋体"/>
              </w:rPr>
              <w:t>理论知识</w:t>
            </w:r>
          </w:p>
        </w:tc>
        <w:tc>
          <w:tcPr>
            <w:tcW w:w="2849" w:type="dxa"/>
            <w:vAlign w:val="center"/>
          </w:tcPr>
          <w:p w14:paraId="0563264C" w14:textId="77777777" w:rsidR="007A7B9B" w:rsidRDefault="004A731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平时课堂</w:t>
            </w:r>
            <w:r>
              <w:rPr>
                <w:rFonts w:hAnsi="宋体"/>
              </w:rPr>
              <w:t>提问+</w:t>
            </w:r>
            <w:r>
              <w:rPr>
                <w:rFonts w:hAnsi="宋体" w:hint="eastAsia"/>
              </w:rPr>
              <w:t>期末</w:t>
            </w:r>
            <w:r>
              <w:rPr>
                <w:rFonts w:hAnsi="宋体"/>
              </w:rPr>
              <w:t>考试</w:t>
            </w:r>
          </w:p>
        </w:tc>
      </w:tr>
    </w:tbl>
    <w:p w14:paraId="4F5AA091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62CEBF3A" w14:textId="77777777" w:rsidR="007A7B9B" w:rsidRDefault="004A7319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308B0B22" w14:textId="77777777" w:rsidR="007A7B9B" w:rsidRDefault="004A73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平时成绩：40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，期末考试6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6136E2E1" w14:textId="77777777" w:rsidR="007A7B9B" w:rsidRDefault="004A7319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11AAAF2D" w14:textId="77777777" w:rsidR="007A7B9B" w:rsidRDefault="004A7319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表5：课程目标的考核占比与达成度分析表</w:t>
      </w:r>
    </w:p>
    <w:tbl>
      <w:tblPr>
        <w:tblW w:w="8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3"/>
        <w:gridCol w:w="858"/>
        <w:gridCol w:w="1134"/>
        <w:gridCol w:w="2680"/>
      </w:tblGrid>
      <w:tr w:rsidR="007A7B9B" w14:paraId="38B0F0FC" w14:textId="77777777">
        <w:trPr>
          <w:jc w:val="center"/>
        </w:trPr>
        <w:tc>
          <w:tcPr>
            <w:tcW w:w="380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C0F183A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4A2162D4" w14:textId="77777777" w:rsidR="007A7B9B" w:rsidRDefault="004A7319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DD93F38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125B503E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80" w:type="dxa"/>
            <w:shd w:val="clear" w:color="auto" w:fill="auto"/>
            <w:vAlign w:val="center"/>
          </w:tcPr>
          <w:p w14:paraId="5422089A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7A7B9B" w14:paraId="36B05B20" w14:textId="77777777">
        <w:trPr>
          <w:trHeight w:val="620"/>
          <w:jc w:val="center"/>
        </w:trPr>
        <w:tc>
          <w:tcPr>
            <w:tcW w:w="3803" w:type="dxa"/>
            <w:shd w:val="clear" w:color="auto" w:fill="auto"/>
            <w:vAlign w:val="center"/>
          </w:tcPr>
          <w:p w14:paraId="7719C2BE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250F301" w14:textId="777D0C07" w:rsidR="007A7B9B" w:rsidRDefault="00C6237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 w:rsidR="004A7319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4A731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66872A21" w14:textId="1AEB5D84" w:rsidR="007A7B9B" w:rsidRDefault="00C6237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</w:t>
            </w:r>
            <w:r w:rsidR="004A7319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4A731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80" w:type="dxa"/>
            <w:shd w:val="clear" w:color="auto" w:fill="auto"/>
            <w:vAlign w:val="center"/>
          </w:tcPr>
          <w:p w14:paraId="6A6819BD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ｘ期末目标成绩}/目标总分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</w:tbl>
    <w:p w14:paraId="26A4B0F2" w14:textId="77777777" w:rsidR="007A7B9B" w:rsidRDefault="004A731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08"/>
        <w:gridCol w:w="1559"/>
        <w:gridCol w:w="1701"/>
        <w:gridCol w:w="1560"/>
        <w:gridCol w:w="1701"/>
      </w:tblGrid>
      <w:tr w:rsidR="007A7B9B" w14:paraId="2C3FFA95" w14:textId="77777777">
        <w:trPr>
          <w:trHeight w:val="454"/>
          <w:tblHeader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4F0FC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F3DA871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79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0064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7A7B9B" w14:paraId="219DEC97" w14:textId="77777777">
        <w:trPr>
          <w:trHeight w:val="454"/>
          <w:tblHeader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D0284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5A5F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AEE0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A256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AAB7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F07E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7A7B9B" w14:paraId="1AE89C29" w14:textId="77777777">
        <w:trPr>
          <w:trHeight w:val="449"/>
          <w:tblHeader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A1607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D4B9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904E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C4AB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C723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5CAA" w14:textId="77777777" w:rsidR="007A7B9B" w:rsidRDefault="004A73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7A7B9B" w14:paraId="02FDEB89" w14:textId="77777777">
        <w:trPr>
          <w:trHeight w:val="461"/>
          <w:tblHeader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7F6C" w14:textId="77777777" w:rsidR="007A7B9B" w:rsidRDefault="007A7B9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4AB7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51AE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5C27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F2C7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F04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7A7B9B" w14:paraId="213C3EB9" w14:textId="77777777">
        <w:trPr>
          <w:trHeight w:val="4758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A81B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BDAFCA4" w14:textId="77777777" w:rsidR="007A7B9B" w:rsidRDefault="004A731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81D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 xml:space="preserve"> 很好掌握与法医学专业相关的法学基本理论、基本知识。</w:t>
            </w:r>
          </w:p>
          <w:p w14:paraId="7D7BE4A3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并能在必要时，协助有关部门解决司法诉讼中的法医学问题,为加强有中国特色的社会主义法制建设服务。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34D5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掌握与法医学专业相关的法学基本理论、基本知识。</w:t>
            </w:r>
          </w:p>
          <w:p w14:paraId="1D9A8D59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并能在必要时，协助有关部门解决司法诉讼中的法医学问题,为加强有中国特色的社会主义法制建设服务。</w:t>
            </w:r>
          </w:p>
          <w:p w14:paraId="4D2D4B20" w14:textId="77777777" w:rsidR="007A7B9B" w:rsidRDefault="007A7B9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284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较好很好掌握与法医学专业相关的法学基本理论、基本知识。</w:t>
            </w:r>
          </w:p>
          <w:p w14:paraId="0CA9BE45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并能在必要时，协助有关部门解决司法诉讼中的法医学问题,为加强有中国特色的社会主义法制建设服务。</w:t>
            </w:r>
          </w:p>
          <w:p w14:paraId="66F50826" w14:textId="77777777" w:rsidR="007A7B9B" w:rsidRDefault="007A7B9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84A7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基本掌握与法医学专业相关的法学基本理论、基本知识。</w:t>
            </w:r>
          </w:p>
          <w:p w14:paraId="695BD541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并能在必要时，协助有关部门解决司法诉讼中的法医学问题,为加强有中国特色的社会主义法制建设服务。</w:t>
            </w:r>
          </w:p>
          <w:p w14:paraId="03110F9C" w14:textId="77777777" w:rsidR="007A7B9B" w:rsidRDefault="007A7B9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3DA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不能完全掌握与法医学专业相关的法学基本理论、基本知识。</w:t>
            </w:r>
          </w:p>
          <w:p w14:paraId="031F142C" w14:textId="77777777" w:rsidR="007A7B9B" w:rsidRDefault="004A73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并能在必要时，协助有关部门解决司法诉讼中的法医学问题,为加强有中国特色的社会主义法制建设服务。</w:t>
            </w:r>
          </w:p>
          <w:p w14:paraId="5A559B86" w14:textId="77777777" w:rsidR="007A7B9B" w:rsidRDefault="007A7B9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F3EFDED" w14:textId="77777777" w:rsidR="007A7B9B" w:rsidRDefault="007A7B9B">
      <w:pPr>
        <w:widowControl/>
        <w:jc w:val="left"/>
        <w:rPr>
          <w:rFonts w:ascii="宋体" w:eastAsia="宋体" w:hAnsi="宋体"/>
        </w:rPr>
      </w:pPr>
    </w:p>
    <w:sectPr w:rsidR="007A7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836B8" w14:textId="77777777" w:rsidR="00F24DCE" w:rsidRDefault="00F24DCE" w:rsidP="008A21D4">
      <w:r>
        <w:separator/>
      </w:r>
    </w:p>
  </w:endnote>
  <w:endnote w:type="continuationSeparator" w:id="0">
    <w:p w14:paraId="00A7BA96" w14:textId="77777777" w:rsidR="00F24DCE" w:rsidRDefault="00F24DCE" w:rsidP="008A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6D0F8" w14:textId="77777777" w:rsidR="00F24DCE" w:rsidRDefault="00F24DCE" w:rsidP="008A21D4">
      <w:r>
        <w:separator/>
      </w:r>
    </w:p>
  </w:footnote>
  <w:footnote w:type="continuationSeparator" w:id="0">
    <w:p w14:paraId="0DD89B7E" w14:textId="77777777" w:rsidR="00F24DCE" w:rsidRDefault="00F24DCE" w:rsidP="008A2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Y_MEDREF_DOCUID" w:val="{1992BB35-A2C1-4009-9EFB-BFD551EFDB44}"/>
    <w:docVar w:name="KY_MEDREF_VERSION" w:val="3"/>
  </w:docVars>
  <w:rsids>
    <w:rsidRoot w:val="001E5724"/>
    <w:rsid w:val="00022CBB"/>
    <w:rsid w:val="00077A5F"/>
    <w:rsid w:val="000F054A"/>
    <w:rsid w:val="00152C3D"/>
    <w:rsid w:val="001768DB"/>
    <w:rsid w:val="001E5724"/>
    <w:rsid w:val="00242673"/>
    <w:rsid w:val="00255B0C"/>
    <w:rsid w:val="00285327"/>
    <w:rsid w:val="0029524D"/>
    <w:rsid w:val="002A7568"/>
    <w:rsid w:val="00313A87"/>
    <w:rsid w:val="00322986"/>
    <w:rsid w:val="003269A9"/>
    <w:rsid w:val="00333581"/>
    <w:rsid w:val="0034254B"/>
    <w:rsid w:val="0038665C"/>
    <w:rsid w:val="003F755D"/>
    <w:rsid w:val="004070CF"/>
    <w:rsid w:val="00407CEE"/>
    <w:rsid w:val="004877D0"/>
    <w:rsid w:val="004924D7"/>
    <w:rsid w:val="004A7319"/>
    <w:rsid w:val="005A0378"/>
    <w:rsid w:val="005C772B"/>
    <w:rsid w:val="0065453E"/>
    <w:rsid w:val="00665621"/>
    <w:rsid w:val="006E4F82"/>
    <w:rsid w:val="006F64C9"/>
    <w:rsid w:val="007639A2"/>
    <w:rsid w:val="007A61B1"/>
    <w:rsid w:val="007A7B9B"/>
    <w:rsid w:val="007C379D"/>
    <w:rsid w:val="007C62ED"/>
    <w:rsid w:val="007E39E3"/>
    <w:rsid w:val="008128AD"/>
    <w:rsid w:val="0085447A"/>
    <w:rsid w:val="008560E2"/>
    <w:rsid w:val="00871830"/>
    <w:rsid w:val="00886EBF"/>
    <w:rsid w:val="008A21D4"/>
    <w:rsid w:val="008B49B2"/>
    <w:rsid w:val="008B5CAC"/>
    <w:rsid w:val="00A03BBD"/>
    <w:rsid w:val="00A61EFD"/>
    <w:rsid w:val="00A766F2"/>
    <w:rsid w:val="00A83193"/>
    <w:rsid w:val="00AA4570"/>
    <w:rsid w:val="00AA630A"/>
    <w:rsid w:val="00AD6D2D"/>
    <w:rsid w:val="00AE3D1A"/>
    <w:rsid w:val="00B03909"/>
    <w:rsid w:val="00B40ECD"/>
    <w:rsid w:val="00BA23F0"/>
    <w:rsid w:val="00BA507D"/>
    <w:rsid w:val="00BA6193"/>
    <w:rsid w:val="00C00798"/>
    <w:rsid w:val="00C34745"/>
    <w:rsid w:val="00C54636"/>
    <w:rsid w:val="00C6237C"/>
    <w:rsid w:val="00CA4275"/>
    <w:rsid w:val="00CA53B2"/>
    <w:rsid w:val="00D02F99"/>
    <w:rsid w:val="00D13271"/>
    <w:rsid w:val="00D14471"/>
    <w:rsid w:val="00D40B04"/>
    <w:rsid w:val="00D417A1"/>
    <w:rsid w:val="00D504B7"/>
    <w:rsid w:val="00D715F7"/>
    <w:rsid w:val="00D859C3"/>
    <w:rsid w:val="00DD7B5F"/>
    <w:rsid w:val="00DE7849"/>
    <w:rsid w:val="00E05DE6"/>
    <w:rsid w:val="00E05E8B"/>
    <w:rsid w:val="00E14A94"/>
    <w:rsid w:val="00E366AB"/>
    <w:rsid w:val="00E76E34"/>
    <w:rsid w:val="00ED33ED"/>
    <w:rsid w:val="00ED7F81"/>
    <w:rsid w:val="00EF27F8"/>
    <w:rsid w:val="00F13A5B"/>
    <w:rsid w:val="00F24DCE"/>
    <w:rsid w:val="00F4218A"/>
    <w:rsid w:val="00F56396"/>
    <w:rsid w:val="00FB77A1"/>
    <w:rsid w:val="00FC24B5"/>
    <w:rsid w:val="00FC653B"/>
    <w:rsid w:val="012F2D7C"/>
    <w:rsid w:val="01694A80"/>
    <w:rsid w:val="017D7066"/>
    <w:rsid w:val="018D0958"/>
    <w:rsid w:val="020E0B17"/>
    <w:rsid w:val="034B2421"/>
    <w:rsid w:val="03FD02EF"/>
    <w:rsid w:val="042B2DD7"/>
    <w:rsid w:val="04521C7A"/>
    <w:rsid w:val="04B90082"/>
    <w:rsid w:val="04BB482F"/>
    <w:rsid w:val="05136118"/>
    <w:rsid w:val="051F3EFB"/>
    <w:rsid w:val="0530431D"/>
    <w:rsid w:val="05F948F4"/>
    <w:rsid w:val="06AB5AAF"/>
    <w:rsid w:val="06BE4644"/>
    <w:rsid w:val="06F35296"/>
    <w:rsid w:val="06F7394B"/>
    <w:rsid w:val="07060E1E"/>
    <w:rsid w:val="0909044B"/>
    <w:rsid w:val="092312D8"/>
    <w:rsid w:val="09391328"/>
    <w:rsid w:val="094501DC"/>
    <w:rsid w:val="09467438"/>
    <w:rsid w:val="096E4D4E"/>
    <w:rsid w:val="09D463FE"/>
    <w:rsid w:val="09DE1E1A"/>
    <w:rsid w:val="09E0629E"/>
    <w:rsid w:val="0A137CB9"/>
    <w:rsid w:val="0A7D79F8"/>
    <w:rsid w:val="0AD530C4"/>
    <w:rsid w:val="0B8678A5"/>
    <w:rsid w:val="0BC30D27"/>
    <w:rsid w:val="0C334E30"/>
    <w:rsid w:val="0C6676FB"/>
    <w:rsid w:val="0D613669"/>
    <w:rsid w:val="0DC82420"/>
    <w:rsid w:val="0EA52EAF"/>
    <w:rsid w:val="0EDE5F90"/>
    <w:rsid w:val="0F851FE3"/>
    <w:rsid w:val="109F230D"/>
    <w:rsid w:val="10D665CE"/>
    <w:rsid w:val="10F70067"/>
    <w:rsid w:val="110D493A"/>
    <w:rsid w:val="127B5564"/>
    <w:rsid w:val="12914C60"/>
    <w:rsid w:val="130607F9"/>
    <w:rsid w:val="13216EE9"/>
    <w:rsid w:val="13CB260F"/>
    <w:rsid w:val="14654272"/>
    <w:rsid w:val="14811152"/>
    <w:rsid w:val="1552041D"/>
    <w:rsid w:val="16C345FA"/>
    <w:rsid w:val="16D45D97"/>
    <w:rsid w:val="16DE6202"/>
    <w:rsid w:val="17DF3646"/>
    <w:rsid w:val="17ED0F6A"/>
    <w:rsid w:val="18224C9B"/>
    <w:rsid w:val="18881E37"/>
    <w:rsid w:val="18CE3B67"/>
    <w:rsid w:val="1A1F2620"/>
    <w:rsid w:val="1AB136A4"/>
    <w:rsid w:val="1AC811F5"/>
    <w:rsid w:val="1B8516F9"/>
    <w:rsid w:val="1B865D0F"/>
    <w:rsid w:val="1BE238CB"/>
    <w:rsid w:val="1D101AE6"/>
    <w:rsid w:val="1D75567D"/>
    <w:rsid w:val="1DBE5BAF"/>
    <w:rsid w:val="1DEA16CF"/>
    <w:rsid w:val="1DEF6705"/>
    <w:rsid w:val="1E291122"/>
    <w:rsid w:val="1F407393"/>
    <w:rsid w:val="1F544FA0"/>
    <w:rsid w:val="20AA1021"/>
    <w:rsid w:val="2114724C"/>
    <w:rsid w:val="21790FFC"/>
    <w:rsid w:val="21BE34CB"/>
    <w:rsid w:val="21EF53EC"/>
    <w:rsid w:val="227C04B3"/>
    <w:rsid w:val="23693E40"/>
    <w:rsid w:val="236B3DDD"/>
    <w:rsid w:val="239271FC"/>
    <w:rsid w:val="24346743"/>
    <w:rsid w:val="24B92074"/>
    <w:rsid w:val="24BD0189"/>
    <w:rsid w:val="25287779"/>
    <w:rsid w:val="25917A50"/>
    <w:rsid w:val="25D57405"/>
    <w:rsid w:val="25F84197"/>
    <w:rsid w:val="26260015"/>
    <w:rsid w:val="2638722D"/>
    <w:rsid w:val="26407E63"/>
    <w:rsid w:val="268C2EFC"/>
    <w:rsid w:val="26F146E6"/>
    <w:rsid w:val="270C7753"/>
    <w:rsid w:val="27D229FE"/>
    <w:rsid w:val="27D92930"/>
    <w:rsid w:val="27F332E4"/>
    <w:rsid w:val="282B0032"/>
    <w:rsid w:val="28541E38"/>
    <w:rsid w:val="28B551FE"/>
    <w:rsid w:val="28F305EE"/>
    <w:rsid w:val="29063C61"/>
    <w:rsid w:val="2949632E"/>
    <w:rsid w:val="295B3059"/>
    <w:rsid w:val="29C328D4"/>
    <w:rsid w:val="29FA27A2"/>
    <w:rsid w:val="2AC84795"/>
    <w:rsid w:val="2B3A1C2E"/>
    <w:rsid w:val="2B686326"/>
    <w:rsid w:val="2B9D2E7D"/>
    <w:rsid w:val="2BCE133A"/>
    <w:rsid w:val="2C3E2908"/>
    <w:rsid w:val="2C4F3F8C"/>
    <w:rsid w:val="2D14131F"/>
    <w:rsid w:val="2E904679"/>
    <w:rsid w:val="2E922216"/>
    <w:rsid w:val="2F19744C"/>
    <w:rsid w:val="2FF1042F"/>
    <w:rsid w:val="30306D3E"/>
    <w:rsid w:val="30516F83"/>
    <w:rsid w:val="3074070E"/>
    <w:rsid w:val="308C780B"/>
    <w:rsid w:val="30BC1868"/>
    <w:rsid w:val="317342F7"/>
    <w:rsid w:val="31DE3198"/>
    <w:rsid w:val="33510C8B"/>
    <w:rsid w:val="33932C4D"/>
    <w:rsid w:val="340B1613"/>
    <w:rsid w:val="342B18C5"/>
    <w:rsid w:val="34970537"/>
    <w:rsid w:val="34E01E0A"/>
    <w:rsid w:val="34F72312"/>
    <w:rsid w:val="359A2745"/>
    <w:rsid w:val="362B73D4"/>
    <w:rsid w:val="371A4DD3"/>
    <w:rsid w:val="37D74C73"/>
    <w:rsid w:val="38C157F6"/>
    <w:rsid w:val="39457B17"/>
    <w:rsid w:val="398C42DD"/>
    <w:rsid w:val="39D641E0"/>
    <w:rsid w:val="39F06B6D"/>
    <w:rsid w:val="39FC16F6"/>
    <w:rsid w:val="3A9E2BA3"/>
    <w:rsid w:val="3AE74E3A"/>
    <w:rsid w:val="3AF0667E"/>
    <w:rsid w:val="3B9A6E4D"/>
    <w:rsid w:val="3C185088"/>
    <w:rsid w:val="3C357781"/>
    <w:rsid w:val="3C3D287B"/>
    <w:rsid w:val="3C770748"/>
    <w:rsid w:val="3D4E68FD"/>
    <w:rsid w:val="3E15559D"/>
    <w:rsid w:val="3E1705F8"/>
    <w:rsid w:val="3E875D4C"/>
    <w:rsid w:val="3E9758DD"/>
    <w:rsid w:val="3F665B82"/>
    <w:rsid w:val="3F6E5BA5"/>
    <w:rsid w:val="411D4FCC"/>
    <w:rsid w:val="41F53205"/>
    <w:rsid w:val="4208076C"/>
    <w:rsid w:val="42F058D1"/>
    <w:rsid w:val="438D50A9"/>
    <w:rsid w:val="43D04E85"/>
    <w:rsid w:val="44046840"/>
    <w:rsid w:val="44501F83"/>
    <w:rsid w:val="446A11B6"/>
    <w:rsid w:val="447B718B"/>
    <w:rsid w:val="44A50DCE"/>
    <w:rsid w:val="462C39E3"/>
    <w:rsid w:val="463763AC"/>
    <w:rsid w:val="464F561C"/>
    <w:rsid w:val="470632DF"/>
    <w:rsid w:val="47106FC4"/>
    <w:rsid w:val="4751043D"/>
    <w:rsid w:val="47690A6A"/>
    <w:rsid w:val="4783655B"/>
    <w:rsid w:val="4828077F"/>
    <w:rsid w:val="484D2FAF"/>
    <w:rsid w:val="489C362C"/>
    <w:rsid w:val="491A6F03"/>
    <w:rsid w:val="49A774BF"/>
    <w:rsid w:val="49B71D73"/>
    <w:rsid w:val="4A0459A1"/>
    <w:rsid w:val="4A5422C5"/>
    <w:rsid w:val="4A6B51E2"/>
    <w:rsid w:val="4A755044"/>
    <w:rsid w:val="4BCB1A8E"/>
    <w:rsid w:val="4BCD1DC8"/>
    <w:rsid w:val="4BDA2D12"/>
    <w:rsid w:val="4BDD492B"/>
    <w:rsid w:val="4BE63BA6"/>
    <w:rsid w:val="4C215851"/>
    <w:rsid w:val="4C3E038A"/>
    <w:rsid w:val="4C790084"/>
    <w:rsid w:val="4D433AEF"/>
    <w:rsid w:val="4D7A4E7C"/>
    <w:rsid w:val="4DD1032F"/>
    <w:rsid w:val="4DD15136"/>
    <w:rsid w:val="4DFE72EF"/>
    <w:rsid w:val="4E096360"/>
    <w:rsid w:val="4E1842EA"/>
    <w:rsid w:val="4E903A57"/>
    <w:rsid w:val="4EB410D0"/>
    <w:rsid w:val="4EEF6850"/>
    <w:rsid w:val="4F5245B1"/>
    <w:rsid w:val="504A6DCE"/>
    <w:rsid w:val="5071781A"/>
    <w:rsid w:val="50BC5533"/>
    <w:rsid w:val="50DB4F9F"/>
    <w:rsid w:val="511F3E63"/>
    <w:rsid w:val="51D03838"/>
    <w:rsid w:val="524F66DE"/>
    <w:rsid w:val="528F3623"/>
    <w:rsid w:val="53FD4DAF"/>
    <w:rsid w:val="5408414A"/>
    <w:rsid w:val="54554B74"/>
    <w:rsid w:val="54895520"/>
    <w:rsid w:val="54D80281"/>
    <w:rsid w:val="556E7BC0"/>
    <w:rsid w:val="55EE1BF7"/>
    <w:rsid w:val="56011805"/>
    <w:rsid w:val="56864DB4"/>
    <w:rsid w:val="569B09D5"/>
    <w:rsid w:val="57886EAA"/>
    <w:rsid w:val="57C15DE9"/>
    <w:rsid w:val="57D216B2"/>
    <w:rsid w:val="584677F1"/>
    <w:rsid w:val="585D458F"/>
    <w:rsid w:val="594B21A2"/>
    <w:rsid w:val="597215DB"/>
    <w:rsid w:val="59855A50"/>
    <w:rsid w:val="5A3F1F24"/>
    <w:rsid w:val="5A467005"/>
    <w:rsid w:val="5B527D9D"/>
    <w:rsid w:val="5C8A5AA5"/>
    <w:rsid w:val="5C8F6D8D"/>
    <w:rsid w:val="5D5F78C1"/>
    <w:rsid w:val="5DA30B7D"/>
    <w:rsid w:val="5E2202FF"/>
    <w:rsid w:val="5E580E69"/>
    <w:rsid w:val="5EFC72B7"/>
    <w:rsid w:val="5F4D0CA0"/>
    <w:rsid w:val="5FC479B2"/>
    <w:rsid w:val="60150B59"/>
    <w:rsid w:val="602678B6"/>
    <w:rsid w:val="6059522C"/>
    <w:rsid w:val="609C4760"/>
    <w:rsid w:val="60FA41E7"/>
    <w:rsid w:val="61842D14"/>
    <w:rsid w:val="62360635"/>
    <w:rsid w:val="63B44C7F"/>
    <w:rsid w:val="63D545C2"/>
    <w:rsid w:val="63F30039"/>
    <w:rsid w:val="640748CD"/>
    <w:rsid w:val="654E2886"/>
    <w:rsid w:val="65862BBA"/>
    <w:rsid w:val="65BE7D46"/>
    <w:rsid w:val="65EA445E"/>
    <w:rsid w:val="66352F26"/>
    <w:rsid w:val="665B0619"/>
    <w:rsid w:val="668C77D0"/>
    <w:rsid w:val="66BD274B"/>
    <w:rsid w:val="66BE564B"/>
    <w:rsid w:val="671370C0"/>
    <w:rsid w:val="67C253C1"/>
    <w:rsid w:val="68083544"/>
    <w:rsid w:val="68487ED6"/>
    <w:rsid w:val="68EB2631"/>
    <w:rsid w:val="69EA572E"/>
    <w:rsid w:val="6A383194"/>
    <w:rsid w:val="6A906B58"/>
    <w:rsid w:val="6AAE4B47"/>
    <w:rsid w:val="6B545B63"/>
    <w:rsid w:val="6BF3723A"/>
    <w:rsid w:val="6C480885"/>
    <w:rsid w:val="6C8A4E49"/>
    <w:rsid w:val="6D057C58"/>
    <w:rsid w:val="6D220478"/>
    <w:rsid w:val="6D706B7F"/>
    <w:rsid w:val="6D777B94"/>
    <w:rsid w:val="6E653A45"/>
    <w:rsid w:val="700B5476"/>
    <w:rsid w:val="70A74245"/>
    <w:rsid w:val="712D0477"/>
    <w:rsid w:val="7130372F"/>
    <w:rsid w:val="730C3D5D"/>
    <w:rsid w:val="73DB4C5B"/>
    <w:rsid w:val="748D178B"/>
    <w:rsid w:val="749A73F8"/>
    <w:rsid w:val="74F64239"/>
    <w:rsid w:val="74FA786D"/>
    <w:rsid w:val="75BB65E1"/>
    <w:rsid w:val="75DA3C6D"/>
    <w:rsid w:val="75DB4A02"/>
    <w:rsid w:val="76780092"/>
    <w:rsid w:val="76A5270B"/>
    <w:rsid w:val="776E6DDD"/>
    <w:rsid w:val="780776C5"/>
    <w:rsid w:val="78EE7DBD"/>
    <w:rsid w:val="797715C8"/>
    <w:rsid w:val="79D7335A"/>
    <w:rsid w:val="7A0F07A9"/>
    <w:rsid w:val="7B034616"/>
    <w:rsid w:val="7B101891"/>
    <w:rsid w:val="7C684A99"/>
    <w:rsid w:val="7C7979BF"/>
    <w:rsid w:val="7D54528A"/>
    <w:rsid w:val="7DC77433"/>
    <w:rsid w:val="7DE062A4"/>
    <w:rsid w:val="7DE64A34"/>
    <w:rsid w:val="7DED47C1"/>
    <w:rsid w:val="7E5412F1"/>
    <w:rsid w:val="7EA0499C"/>
    <w:rsid w:val="7F1F0550"/>
    <w:rsid w:val="7F237347"/>
    <w:rsid w:val="7F535227"/>
    <w:rsid w:val="7FB5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D8F8E5"/>
  <w15:docId w15:val="{B976D265-A856-4A7F-9B12-B628C11A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836</Words>
  <Characters>4766</Characters>
  <Application>Microsoft Office Word</Application>
  <DocSecurity>0</DocSecurity>
  <Lines>39</Lines>
  <Paragraphs>11</Paragraphs>
  <ScaleCrop>false</ScaleCrop>
  <Company>P R C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63</cp:revision>
  <cp:lastPrinted>2020-12-24T07:17:00Z</cp:lastPrinted>
  <dcterms:created xsi:type="dcterms:W3CDTF">2020-12-08T08:33:00Z</dcterms:created>
  <dcterms:modified xsi:type="dcterms:W3CDTF">2023-07-23T05:03:00Z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EC9409BCAD814F208738F7F2BF22358F</vt:lpwstr>
  </property>
</Properties>
</file>