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5B85" w14:textId="77777777" w:rsidR="00B22F57" w:rsidRDefault="008760CA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放射医学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67E8DC2C" w14:textId="77777777" w:rsidR="00B22F57" w:rsidRDefault="008760CA">
      <w:pPr>
        <w:pStyle w:val="a4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B22F57" w14:paraId="65E2E7A3" w14:textId="77777777">
        <w:trPr>
          <w:jc w:val="center"/>
        </w:trPr>
        <w:tc>
          <w:tcPr>
            <w:tcW w:w="1135" w:type="dxa"/>
            <w:vAlign w:val="center"/>
          </w:tcPr>
          <w:p w14:paraId="6B538289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DC3B9F3" w14:textId="77777777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760CA">
              <w:rPr>
                <w:rFonts w:ascii="宋体" w:eastAsia="宋体" w:hAnsi="宋体" w:cs="黑体"/>
                <w:lang w:val="zh-CN"/>
              </w:rPr>
              <w:t>Radiation Medicine</w:t>
            </w:r>
          </w:p>
        </w:tc>
        <w:tc>
          <w:tcPr>
            <w:tcW w:w="1134" w:type="dxa"/>
            <w:vAlign w:val="center"/>
          </w:tcPr>
          <w:p w14:paraId="58C1ACF7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9156C28" w14:textId="77777777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  <w:lang w:val="zh-CN"/>
              </w:rPr>
            </w:pPr>
            <w:r w:rsidRPr="008760CA">
              <w:rPr>
                <w:rFonts w:ascii="宋体" w:eastAsia="宋体" w:hAnsi="宋体" w:cs="黑体" w:hint="eastAsia"/>
                <w:lang w:val="zh-CN"/>
              </w:rPr>
              <w:t>YXBG0021</w:t>
            </w:r>
          </w:p>
        </w:tc>
      </w:tr>
      <w:tr w:rsidR="00B22F57" w14:paraId="14A38DD0" w14:textId="77777777">
        <w:trPr>
          <w:jc w:val="center"/>
        </w:trPr>
        <w:tc>
          <w:tcPr>
            <w:tcW w:w="1135" w:type="dxa"/>
            <w:vAlign w:val="center"/>
          </w:tcPr>
          <w:p w14:paraId="4CDD3F64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ED5BDBC" w14:textId="6873E6B8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760CA">
              <w:rPr>
                <w:rFonts w:ascii="宋体" w:eastAsia="宋体" w:hAnsi="宋体" w:cs="黑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48DCD067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A33E9F7" w14:textId="6E95630D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</w:rPr>
            </w:pPr>
            <w:r w:rsidRPr="008760CA">
              <w:rPr>
                <w:rFonts w:ascii="宋体" w:eastAsia="宋体" w:hAnsi="宋体" w:cs="黑体" w:hint="eastAsia"/>
                <w:lang w:val="zh-CN"/>
              </w:rPr>
              <w:t>临床“</w:t>
            </w:r>
            <w:r w:rsidRPr="008760CA">
              <w:rPr>
                <w:rFonts w:ascii="宋体" w:eastAsia="宋体" w:hAnsi="宋体" w:cs="黑体"/>
                <w:lang w:val="zh-CN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B22F57" w14:paraId="49C64222" w14:textId="77777777">
        <w:trPr>
          <w:jc w:val="center"/>
        </w:trPr>
        <w:tc>
          <w:tcPr>
            <w:tcW w:w="1135" w:type="dxa"/>
            <w:vAlign w:val="center"/>
          </w:tcPr>
          <w:p w14:paraId="6184194F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3CBE71C" w14:textId="21875F4C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760CA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606DD6DD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70D8D73D" w14:textId="77777777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  <w:lang w:val="zh-CN"/>
              </w:rPr>
            </w:pPr>
            <w:r w:rsidRPr="008760CA">
              <w:rPr>
                <w:rFonts w:ascii="宋体" w:eastAsia="宋体" w:hAnsi="宋体" w:cs="黑体" w:hint="eastAsia"/>
                <w:lang w:val="zh-CN"/>
              </w:rPr>
              <w:t>36</w:t>
            </w:r>
          </w:p>
        </w:tc>
      </w:tr>
      <w:tr w:rsidR="00B22F57" w14:paraId="656A95A3" w14:textId="77777777">
        <w:trPr>
          <w:jc w:val="center"/>
        </w:trPr>
        <w:tc>
          <w:tcPr>
            <w:tcW w:w="1135" w:type="dxa"/>
            <w:vAlign w:val="center"/>
          </w:tcPr>
          <w:p w14:paraId="55E3FFAC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6D443DA" w14:textId="77777777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760CA">
              <w:rPr>
                <w:rFonts w:ascii="宋体" w:eastAsia="宋体" w:hAnsi="宋体" w:hint="eastAsia"/>
              </w:rPr>
              <w:t>涂</w:t>
            </w:r>
            <w:proofErr w:type="gramStart"/>
            <w:r w:rsidRPr="008760CA">
              <w:rPr>
                <w:rFonts w:ascii="宋体" w:eastAsia="宋体" w:hAnsi="宋体" w:hint="eastAsia"/>
              </w:rPr>
              <w:t>彧</w:t>
            </w:r>
            <w:proofErr w:type="gramEnd"/>
            <w:r w:rsidRPr="008760CA">
              <w:rPr>
                <w:rFonts w:ascii="宋体" w:eastAsia="宋体" w:hAnsi="宋体" w:hint="eastAsia"/>
              </w:rPr>
              <w:t xml:space="preserve"> </w:t>
            </w:r>
            <w:r w:rsidRPr="008760CA">
              <w:rPr>
                <w:rFonts w:ascii="宋体" w:eastAsia="宋体" w:hAnsi="宋体" w:hint="eastAsia"/>
              </w:rPr>
              <w:t>崔凤梅</w:t>
            </w:r>
            <w:r w:rsidRPr="008760CA">
              <w:rPr>
                <w:rFonts w:ascii="宋体" w:eastAsia="宋体" w:hAnsi="宋体" w:hint="eastAsia"/>
              </w:rPr>
              <w:t xml:space="preserve"> </w:t>
            </w:r>
            <w:r w:rsidRPr="008760CA">
              <w:rPr>
                <w:rFonts w:ascii="宋体" w:eastAsia="宋体" w:hAnsi="宋体" w:hint="eastAsia"/>
              </w:rPr>
              <w:t>陈娜</w:t>
            </w:r>
            <w:r w:rsidRPr="008760CA">
              <w:rPr>
                <w:rFonts w:ascii="宋体" w:eastAsia="宋体" w:hAnsi="宋体" w:hint="eastAsia"/>
              </w:rPr>
              <w:t xml:space="preserve"> </w:t>
            </w:r>
            <w:r w:rsidRPr="008760CA">
              <w:rPr>
                <w:rFonts w:ascii="宋体" w:eastAsia="宋体" w:hAnsi="宋体" w:hint="eastAsia"/>
              </w:rPr>
              <w:t>闫聪冲</w:t>
            </w:r>
          </w:p>
        </w:tc>
        <w:tc>
          <w:tcPr>
            <w:tcW w:w="1134" w:type="dxa"/>
            <w:vAlign w:val="center"/>
          </w:tcPr>
          <w:p w14:paraId="383BB7EB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60B9546" w14:textId="615FB6DB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  <w:lang w:val="zh-CN"/>
              </w:rPr>
            </w:pPr>
            <w:r w:rsidRPr="008760CA">
              <w:rPr>
                <w:rFonts w:ascii="宋体" w:eastAsia="宋体" w:hAnsi="宋体" w:cs="黑体" w:hint="eastAsia"/>
                <w:lang w:val="zh-CN"/>
              </w:rPr>
              <w:t>2023.</w:t>
            </w:r>
            <w:r>
              <w:rPr>
                <w:rFonts w:ascii="宋体" w:eastAsia="宋体" w:hAnsi="宋体" w:cs="黑体"/>
                <w:lang w:val="zh-CN"/>
              </w:rPr>
              <w:t>0</w:t>
            </w:r>
            <w:r w:rsidRPr="008760CA">
              <w:rPr>
                <w:rFonts w:ascii="宋体" w:eastAsia="宋体" w:hAnsi="宋体" w:cs="黑体" w:hint="eastAsia"/>
                <w:lang w:val="zh-CN"/>
              </w:rPr>
              <w:t>6</w:t>
            </w:r>
          </w:p>
        </w:tc>
      </w:tr>
      <w:tr w:rsidR="00B22F57" w14:paraId="68F14C6E" w14:textId="77777777">
        <w:trPr>
          <w:jc w:val="center"/>
        </w:trPr>
        <w:tc>
          <w:tcPr>
            <w:tcW w:w="1135" w:type="dxa"/>
            <w:vAlign w:val="center"/>
          </w:tcPr>
          <w:p w14:paraId="44FB8E0B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1851132" w14:textId="77777777" w:rsidR="00B22F57" w:rsidRPr="008760CA" w:rsidRDefault="008760CA" w:rsidP="008760CA">
            <w:pPr>
              <w:spacing w:beforeLines="50" w:before="156" w:afterLines="50" w:after="156"/>
              <w:jc w:val="left"/>
              <w:rPr>
                <w:rFonts w:ascii="宋体" w:eastAsia="宋体" w:hAnsi="宋体" w:cs="黑体"/>
                <w:lang w:val="zh-CN"/>
              </w:rPr>
            </w:pPr>
            <w:r w:rsidRPr="008760CA">
              <w:rPr>
                <w:rFonts w:ascii="宋体" w:eastAsia="宋体" w:hAnsi="宋体" w:cs="黑体" w:hint="eastAsia"/>
                <w:lang w:val="zh-CN"/>
              </w:rPr>
              <w:t>简明放射医</w:t>
            </w:r>
            <w:r w:rsidRPr="008760CA">
              <w:rPr>
                <w:rFonts w:ascii="宋体" w:eastAsia="宋体" w:hAnsi="宋体" w:cs="黑体" w:hint="eastAsia"/>
                <w:lang w:val="zh-CN"/>
              </w:rPr>
              <w:t>学，涂</w:t>
            </w:r>
            <w:proofErr w:type="gramStart"/>
            <w:r w:rsidRPr="008760CA">
              <w:rPr>
                <w:rFonts w:ascii="宋体" w:eastAsia="宋体" w:hAnsi="宋体" w:cs="黑体" w:hint="eastAsia"/>
                <w:lang w:val="zh-CN"/>
              </w:rPr>
              <w:t>彧</w:t>
            </w:r>
            <w:proofErr w:type="gramEnd"/>
            <w:r w:rsidRPr="008760CA">
              <w:rPr>
                <w:rFonts w:ascii="宋体" w:eastAsia="宋体" w:hAnsi="宋体" w:cs="黑体" w:hint="eastAsia"/>
                <w:lang w:val="zh-CN"/>
              </w:rPr>
              <w:t>、曹建平主编</w:t>
            </w:r>
            <w:r w:rsidRPr="008760CA">
              <w:rPr>
                <w:rFonts w:ascii="宋体" w:eastAsia="宋体" w:hAnsi="宋体" w:cs="黑体" w:hint="eastAsia"/>
                <w:lang w:val="zh-CN"/>
              </w:rPr>
              <w:t xml:space="preserve"> </w:t>
            </w:r>
            <w:r w:rsidRPr="008760CA">
              <w:rPr>
                <w:rFonts w:ascii="宋体" w:eastAsia="宋体" w:hAnsi="宋体" w:cs="黑体" w:hint="eastAsia"/>
                <w:lang w:val="zh-CN"/>
              </w:rPr>
              <w:t>ISBN</w:t>
            </w:r>
            <w:r w:rsidRPr="008760CA">
              <w:rPr>
                <w:rFonts w:ascii="宋体" w:eastAsia="宋体" w:hAnsi="宋体" w:cs="黑体" w:hint="eastAsia"/>
                <w:lang w:val="zh-CN"/>
              </w:rPr>
              <w:t xml:space="preserve"> 978-7-117-33163-0</w:t>
            </w:r>
            <w:r w:rsidRPr="008760CA">
              <w:rPr>
                <w:rFonts w:ascii="宋体" w:eastAsia="宋体" w:hAnsi="宋体" w:cs="黑体" w:hint="eastAsia"/>
                <w:lang w:val="zh-CN"/>
              </w:rPr>
              <w:t>，人民卫生出版社</w:t>
            </w:r>
          </w:p>
        </w:tc>
      </w:tr>
    </w:tbl>
    <w:p w14:paraId="0C0E0AAE" w14:textId="77777777" w:rsidR="00B22F57" w:rsidRDefault="008760CA">
      <w:pPr>
        <w:pStyle w:val="a4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1BC77AD" w14:textId="77777777" w:rsidR="00B22F57" w:rsidRDefault="008760CA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通过本课程的学习，使医学专业大学生对放射医学有一个基本的科学系统的认识</w:t>
      </w:r>
      <w:r>
        <w:rPr>
          <w:rFonts w:hAnsi="宋体" w:cs="宋体" w:hint="eastAsia"/>
        </w:rPr>
        <w:t>。</w:t>
      </w:r>
      <w:r>
        <w:rPr>
          <w:rFonts w:hAnsi="宋体" w:cs="宋体" w:hint="eastAsia"/>
        </w:rPr>
        <w:t>为此本课程确定了以下三个目标。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1"/>
        <w:gridCol w:w="4274"/>
      </w:tblGrid>
      <w:tr w:rsidR="00B22F57" w14:paraId="7D536F9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647DFBF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E5F6933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</w:tr>
      <w:tr w:rsidR="00B22F57" w14:paraId="47F1403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4ECD830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0D2E654F" w14:textId="77777777" w:rsidR="00B22F57" w:rsidRPr="008760CA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8760CA">
              <w:rPr>
                <w:rFonts w:hAnsi="宋体" w:hint="eastAsia"/>
                <w:bCs/>
              </w:rPr>
              <w:t>电离辐射生物效应</w:t>
            </w:r>
          </w:p>
        </w:tc>
      </w:tr>
      <w:tr w:rsidR="00B22F57" w14:paraId="732E891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D38965C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4EECF2E1" w14:textId="77777777" w:rsidR="00B22F57" w:rsidRPr="008760CA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8760CA">
              <w:rPr>
                <w:rFonts w:hAnsi="宋体" w:hint="eastAsia"/>
                <w:bCs/>
              </w:rPr>
              <w:t>电离辐射防护与损伤救治</w:t>
            </w:r>
          </w:p>
        </w:tc>
      </w:tr>
      <w:tr w:rsidR="00B22F57" w14:paraId="034B69B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B4D1728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377E4C8C" w14:textId="77777777" w:rsidR="00B22F57" w:rsidRPr="008760CA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8760CA">
              <w:rPr>
                <w:rFonts w:hAnsi="宋体" w:hint="eastAsia"/>
                <w:bCs/>
              </w:rPr>
              <w:t>电离辐射各类应用</w:t>
            </w:r>
          </w:p>
        </w:tc>
      </w:tr>
    </w:tbl>
    <w:p w14:paraId="233CB897" w14:textId="77777777" w:rsidR="00B22F57" w:rsidRDefault="008760CA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  <w:r>
        <w:rPr>
          <w:rFonts w:ascii="黑体" w:eastAsia="黑体" w:hAnsi="黑体" w:hint="eastAsia"/>
          <w:b/>
          <w:sz w:val="28"/>
          <w:szCs w:val="28"/>
        </w:rPr>
        <w:t>、学时分配及教学进度</w:t>
      </w:r>
    </w:p>
    <w:p w14:paraId="6B823B51" w14:textId="2FF6DE01" w:rsidR="00B22F57" w:rsidRDefault="008760CA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6"/>
        <w:gridCol w:w="2521"/>
        <w:gridCol w:w="1092"/>
        <w:gridCol w:w="2561"/>
        <w:gridCol w:w="736"/>
      </w:tblGrid>
      <w:tr w:rsidR="00B22F57" w:rsidRPr="008760CA" w14:paraId="6C7B8A73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7E2A70AF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760CA">
              <w:rPr>
                <w:rFonts w:ascii="宋体" w:eastAsia="宋体" w:hAnsi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2521" w:type="dxa"/>
            <w:vAlign w:val="center"/>
          </w:tcPr>
          <w:p w14:paraId="3D31D6E5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760CA">
              <w:rPr>
                <w:rFonts w:ascii="宋体" w:eastAsia="宋体" w:hAnsi="宋体" w:hint="eastAsia"/>
                <w:b/>
                <w:bCs/>
                <w:szCs w:val="21"/>
              </w:rPr>
              <w:t>教学内容</w:t>
            </w:r>
          </w:p>
        </w:tc>
        <w:tc>
          <w:tcPr>
            <w:tcW w:w="1092" w:type="dxa"/>
            <w:vAlign w:val="center"/>
          </w:tcPr>
          <w:p w14:paraId="3C0DE9A1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760CA">
              <w:rPr>
                <w:rFonts w:ascii="宋体" w:eastAsia="宋体" w:hAnsi="宋体" w:hint="eastAsia"/>
                <w:b/>
                <w:bCs/>
                <w:szCs w:val="21"/>
              </w:rPr>
              <w:t>课时</w:t>
            </w:r>
          </w:p>
        </w:tc>
        <w:tc>
          <w:tcPr>
            <w:tcW w:w="2561" w:type="dxa"/>
            <w:vAlign w:val="center"/>
          </w:tcPr>
          <w:p w14:paraId="7CC8A88A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760CA">
              <w:rPr>
                <w:rFonts w:ascii="宋体" w:eastAsia="宋体" w:hAnsi="宋体" w:hint="eastAsia"/>
                <w:b/>
                <w:bCs/>
                <w:szCs w:val="21"/>
              </w:rPr>
              <w:t>作业及要求</w:t>
            </w:r>
          </w:p>
        </w:tc>
        <w:tc>
          <w:tcPr>
            <w:tcW w:w="736" w:type="dxa"/>
            <w:vAlign w:val="center"/>
          </w:tcPr>
          <w:p w14:paraId="38F6BB48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760CA">
              <w:rPr>
                <w:rFonts w:ascii="宋体" w:eastAsia="宋体" w:hAnsi="宋体" w:hint="eastAsia"/>
                <w:b/>
                <w:bCs/>
                <w:szCs w:val="21"/>
              </w:rPr>
              <w:t>备注</w:t>
            </w:r>
          </w:p>
        </w:tc>
      </w:tr>
      <w:tr w:rsidR="00B22F57" w:rsidRPr="008760CA" w14:paraId="0E14E9CB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5A7B610D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lastRenderedPageBreak/>
              <w:t>1</w:t>
            </w:r>
          </w:p>
        </w:tc>
        <w:tc>
          <w:tcPr>
            <w:tcW w:w="2521" w:type="dxa"/>
            <w:vAlign w:val="center"/>
          </w:tcPr>
          <w:p w14:paraId="4A47128E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放射医学概述</w:t>
            </w:r>
          </w:p>
        </w:tc>
        <w:tc>
          <w:tcPr>
            <w:tcW w:w="1092" w:type="dxa"/>
            <w:vAlign w:val="center"/>
          </w:tcPr>
          <w:p w14:paraId="239F9B78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3D1C01D1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举例说出至少</w:t>
            </w:r>
            <w:r w:rsidRPr="008760CA">
              <w:rPr>
                <w:rFonts w:ascii="宋体" w:eastAsia="宋体" w:hAnsi="宋体" w:hint="eastAsia"/>
                <w:szCs w:val="21"/>
              </w:rPr>
              <w:t>5</w:t>
            </w:r>
            <w:r w:rsidRPr="008760CA">
              <w:rPr>
                <w:rFonts w:ascii="宋体" w:eastAsia="宋体" w:hAnsi="宋体" w:hint="eastAsia"/>
                <w:szCs w:val="21"/>
              </w:rPr>
              <w:t>项电离辐射</w:t>
            </w:r>
            <w:r w:rsidRPr="008760CA">
              <w:rPr>
                <w:rFonts w:ascii="宋体" w:eastAsia="宋体" w:hAnsi="宋体" w:hint="eastAsia"/>
                <w:szCs w:val="21"/>
              </w:rPr>
              <w:t>应用</w:t>
            </w:r>
            <w:r w:rsidRPr="008760CA">
              <w:rPr>
                <w:rFonts w:ascii="宋体" w:eastAsia="宋体" w:hAnsi="宋体" w:hint="eastAsia"/>
                <w:szCs w:val="21"/>
              </w:rPr>
              <w:t>。</w:t>
            </w:r>
          </w:p>
          <w:p w14:paraId="767E83BE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为什么说电离辐射</w:t>
            </w:r>
            <w:r w:rsidRPr="008760CA">
              <w:rPr>
                <w:rFonts w:ascii="宋体" w:eastAsia="宋体" w:hAnsi="宋体" w:hint="eastAsia"/>
                <w:szCs w:val="21"/>
              </w:rPr>
              <w:t>看不见摸不着</w:t>
            </w:r>
            <w:r w:rsidRPr="008760CA">
              <w:rPr>
                <w:rFonts w:ascii="宋体" w:eastAsia="宋体" w:hAnsi="宋体" w:hint="eastAsia"/>
                <w:szCs w:val="21"/>
              </w:rPr>
              <w:t>？</w:t>
            </w:r>
          </w:p>
          <w:p w14:paraId="6E91018A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3.</w:t>
            </w:r>
            <w:r w:rsidRPr="008760CA">
              <w:rPr>
                <w:rFonts w:ascii="宋体" w:eastAsia="宋体" w:hAnsi="宋体" w:hint="eastAsia"/>
                <w:szCs w:val="21"/>
              </w:rPr>
              <w:t>查阅资料，</w:t>
            </w:r>
            <w:r w:rsidRPr="008760CA">
              <w:rPr>
                <w:rFonts w:ascii="宋体" w:eastAsia="宋体" w:hAnsi="宋体" w:hint="eastAsia"/>
                <w:szCs w:val="21"/>
              </w:rPr>
              <w:t>电离辐射对血液系统的影响</w:t>
            </w:r>
            <w:r w:rsidRPr="008760CA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736" w:type="dxa"/>
            <w:vAlign w:val="center"/>
          </w:tcPr>
          <w:p w14:paraId="4BF4EC2A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03B7B68A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5359BEC0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521" w:type="dxa"/>
            <w:vAlign w:val="center"/>
          </w:tcPr>
          <w:p w14:paraId="34F7B9D2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电离辐射剂量与单位</w:t>
            </w:r>
          </w:p>
        </w:tc>
        <w:tc>
          <w:tcPr>
            <w:tcW w:w="1092" w:type="dxa"/>
            <w:vAlign w:val="center"/>
          </w:tcPr>
          <w:p w14:paraId="1EA0809D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0E72B9EA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为什么所射线也是一种能量</w:t>
            </w:r>
            <w:r w:rsidRPr="008760CA">
              <w:rPr>
                <w:rFonts w:ascii="宋体" w:eastAsia="宋体" w:hAnsi="宋体" w:hint="eastAsia"/>
                <w:szCs w:val="21"/>
              </w:rPr>
              <w:t>？</w:t>
            </w:r>
          </w:p>
          <w:p w14:paraId="6253064B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电离辐射剂量单位有什么特殊意义？</w:t>
            </w:r>
          </w:p>
        </w:tc>
        <w:tc>
          <w:tcPr>
            <w:tcW w:w="736" w:type="dxa"/>
            <w:vAlign w:val="center"/>
          </w:tcPr>
          <w:p w14:paraId="2625659B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6868C6BE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39E28DB2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521" w:type="dxa"/>
            <w:vAlign w:val="center"/>
          </w:tcPr>
          <w:p w14:paraId="4362BD08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电离辐射源与防护体系</w:t>
            </w:r>
          </w:p>
        </w:tc>
        <w:tc>
          <w:tcPr>
            <w:tcW w:w="1092" w:type="dxa"/>
            <w:vAlign w:val="center"/>
          </w:tcPr>
          <w:p w14:paraId="3DFAADCE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561" w:type="dxa"/>
            <w:vAlign w:val="center"/>
          </w:tcPr>
          <w:p w14:paraId="54EA7FC4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核衰变、核裂变、核聚变有何区别？</w:t>
            </w:r>
          </w:p>
          <w:p w14:paraId="43346A6E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为什么说核电是洁净能源？</w:t>
            </w:r>
          </w:p>
          <w:p w14:paraId="4CE3CAD6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3.</w:t>
            </w:r>
            <w:r w:rsidRPr="008760CA">
              <w:rPr>
                <w:rFonts w:ascii="宋体" w:eastAsia="宋体" w:hAnsi="宋体" w:hint="eastAsia"/>
                <w:szCs w:val="21"/>
              </w:rPr>
              <w:t>举例说明人工电离辐射</w:t>
            </w:r>
            <w:r w:rsidRPr="008760CA">
              <w:rPr>
                <w:rFonts w:ascii="宋体" w:eastAsia="宋体" w:hAnsi="宋体" w:hint="eastAsia"/>
                <w:szCs w:val="21"/>
              </w:rPr>
              <w:t>应遵循哪些防护原则</w:t>
            </w:r>
            <w:r w:rsidRPr="008760CA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736" w:type="dxa"/>
            <w:vAlign w:val="center"/>
          </w:tcPr>
          <w:p w14:paraId="59E95B84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0949FE4F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169D6787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521" w:type="dxa"/>
            <w:vAlign w:val="center"/>
          </w:tcPr>
          <w:p w14:paraId="2F996D3A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放射生物学效应基础</w:t>
            </w:r>
          </w:p>
        </w:tc>
        <w:tc>
          <w:tcPr>
            <w:tcW w:w="1092" w:type="dxa"/>
            <w:vAlign w:val="center"/>
          </w:tcPr>
          <w:p w14:paraId="2C0012FA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561" w:type="dxa"/>
            <w:vAlign w:val="center"/>
          </w:tcPr>
          <w:p w14:paraId="19E4D08C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什么是随机性效应和组织反应</w:t>
            </w:r>
            <w:r w:rsidRPr="008760CA">
              <w:rPr>
                <w:rFonts w:ascii="宋体" w:eastAsia="宋体" w:hAnsi="宋体" w:hint="eastAsia"/>
                <w:szCs w:val="21"/>
              </w:rPr>
              <w:t>？</w:t>
            </w:r>
          </w:p>
          <w:p w14:paraId="7A214886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2.X</w:t>
            </w:r>
            <w:r w:rsidRPr="008760CA">
              <w:rPr>
                <w:rFonts w:ascii="宋体" w:eastAsia="宋体" w:hAnsi="宋体" w:hint="eastAsia"/>
                <w:szCs w:val="21"/>
              </w:rPr>
              <w:t>射线与</w:t>
            </w:r>
            <w:r w:rsidRPr="008760CA">
              <w:rPr>
                <w:rFonts w:ascii="宋体" w:eastAsia="宋体" w:hAnsi="宋体" w:hint="eastAsia"/>
                <w:szCs w:val="21"/>
              </w:rPr>
              <w:t>α</w:t>
            </w:r>
            <w:r w:rsidRPr="008760CA">
              <w:rPr>
                <w:rFonts w:ascii="宋体" w:eastAsia="宋体" w:hAnsi="宋体" w:hint="eastAsia"/>
                <w:szCs w:val="21"/>
              </w:rPr>
              <w:t>射线有什么不同</w:t>
            </w:r>
            <w:r w:rsidRPr="008760CA">
              <w:rPr>
                <w:rFonts w:ascii="宋体" w:eastAsia="宋体" w:hAnsi="宋体" w:hint="eastAsia"/>
                <w:szCs w:val="21"/>
              </w:rPr>
              <w:t>生物损伤</w:t>
            </w:r>
            <w:r w:rsidRPr="008760CA">
              <w:rPr>
                <w:rFonts w:ascii="宋体" w:eastAsia="宋体" w:hAnsi="宋体" w:hint="eastAsia"/>
                <w:szCs w:val="21"/>
              </w:rPr>
              <w:t>？</w:t>
            </w:r>
          </w:p>
          <w:p w14:paraId="69E82953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3.</w:t>
            </w:r>
            <w:r w:rsidRPr="008760CA">
              <w:rPr>
                <w:rFonts w:ascii="宋体" w:eastAsia="宋体" w:hAnsi="宋体" w:hint="eastAsia"/>
                <w:szCs w:val="21"/>
              </w:rPr>
              <w:t>查阅资料，射线是如何损伤细胞的？</w:t>
            </w:r>
          </w:p>
          <w:p w14:paraId="0A863DAE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4.</w:t>
            </w:r>
            <w:r w:rsidRPr="008760CA">
              <w:rPr>
                <w:rFonts w:ascii="宋体" w:eastAsia="宋体" w:hAnsi="宋体" w:hint="eastAsia"/>
                <w:szCs w:val="21"/>
              </w:rPr>
              <w:t>哪些细胞对射线敏感？为什么？</w:t>
            </w:r>
          </w:p>
          <w:p w14:paraId="5AF8FE99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5.</w:t>
            </w:r>
            <w:r w:rsidRPr="008760CA">
              <w:rPr>
                <w:rFonts w:ascii="宋体" w:eastAsia="宋体" w:hAnsi="宋体" w:hint="eastAsia"/>
                <w:szCs w:val="21"/>
              </w:rPr>
              <w:t>为什么说射线对细胞的损伤效应有利有弊？</w:t>
            </w:r>
          </w:p>
        </w:tc>
        <w:tc>
          <w:tcPr>
            <w:tcW w:w="736" w:type="dxa"/>
            <w:vAlign w:val="center"/>
          </w:tcPr>
          <w:p w14:paraId="1D4C0AE0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541A7B64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76ADC263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521" w:type="dxa"/>
            <w:vAlign w:val="center"/>
          </w:tcPr>
          <w:p w14:paraId="030737D2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放射病放射性核素体内转运</w:t>
            </w:r>
          </w:p>
        </w:tc>
        <w:tc>
          <w:tcPr>
            <w:tcW w:w="1092" w:type="dxa"/>
            <w:vAlign w:val="center"/>
          </w:tcPr>
          <w:p w14:paraId="46F51D79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44788EEA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为什么不同组织的辐射敏感性各不相同？</w:t>
            </w:r>
          </w:p>
          <w:p w14:paraId="600F7D53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镭</w:t>
            </w:r>
            <w:r w:rsidRPr="008760CA">
              <w:rPr>
                <w:rFonts w:ascii="宋体" w:eastAsia="宋体" w:hAnsi="宋体" w:hint="eastAsia"/>
                <w:szCs w:val="21"/>
              </w:rPr>
              <w:t>-226</w:t>
            </w:r>
            <w:r w:rsidRPr="008760CA">
              <w:rPr>
                <w:rFonts w:ascii="宋体" w:eastAsia="宋体" w:hAnsi="宋体" w:hint="eastAsia"/>
                <w:szCs w:val="21"/>
              </w:rPr>
              <w:t>进入人体后是怎样转运的？</w:t>
            </w:r>
          </w:p>
        </w:tc>
        <w:tc>
          <w:tcPr>
            <w:tcW w:w="736" w:type="dxa"/>
            <w:vAlign w:val="center"/>
          </w:tcPr>
          <w:p w14:paraId="4D47BC95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3535DC7E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16FC8E50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521" w:type="dxa"/>
            <w:vAlign w:val="center"/>
          </w:tcPr>
          <w:p w14:paraId="71EC4483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内照射损伤及医学处理</w:t>
            </w:r>
          </w:p>
        </w:tc>
        <w:tc>
          <w:tcPr>
            <w:tcW w:w="1092" w:type="dxa"/>
            <w:vAlign w:val="center"/>
          </w:tcPr>
          <w:p w14:paraId="100D514D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69F4A640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说出内照射情况下各类射线损伤的顺序。</w:t>
            </w:r>
          </w:p>
          <w:p w14:paraId="699AD6B0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为什么说在事故情况下更要注意内照射的放射损伤？</w:t>
            </w:r>
          </w:p>
        </w:tc>
        <w:tc>
          <w:tcPr>
            <w:tcW w:w="736" w:type="dxa"/>
            <w:vAlign w:val="center"/>
          </w:tcPr>
          <w:p w14:paraId="742B1E49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44218B05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6E589EEB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521" w:type="dxa"/>
            <w:vAlign w:val="center"/>
          </w:tcPr>
          <w:p w14:paraId="58D592B5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电离辐射损伤的临床救治</w:t>
            </w:r>
          </w:p>
        </w:tc>
        <w:tc>
          <w:tcPr>
            <w:tcW w:w="1092" w:type="dxa"/>
            <w:vAlign w:val="center"/>
          </w:tcPr>
          <w:p w14:paraId="146A14FB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44B391E3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放射病有哪几类？</w:t>
            </w:r>
          </w:p>
          <w:p w14:paraId="37F08DDA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肠型放射病产生的机理是怎样的？</w:t>
            </w:r>
          </w:p>
          <w:p w14:paraId="227EBC9D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3.</w:t>
            </w:r>
            <w:r w:rsidRPr="008760CA">
              <w:rPr>
                <w:rFonts w:ascii="宋体" w:eastAsia="宋体" w:hAnsi="宋体" w:hint="eastAsia"/>
                <w:szCs w:val="21"/>
              </w:rPr>
              <w:t>对射线最敏感的细胞有哪些？</w:t>
            </w:r>
          </w:p>
        </w:tc>
        <w:tc>
          <w:tcPr>
            <w:tcW w:w="736" w:type="dxa"/>
            <w:vAlign w:val="center"/>
          </w:tcPr>
          <w:p w14:paraId="73169365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7C934816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55DF0612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521" w:type="dxa"/>
            <w:vAlign w:val="center"/>
          </w:tcPr>
          <w:p w14:paraId="67F8D6C6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医用电离辐射的防护</w:t>
            </w:r>
          </w:p>
        </w:tc>
        <w:tc>
          <w:tcPr>
            <w:tcW w:w="1092" w:type="dxa"/>
            <w:vAlign w:val="center"/>
          </w:tcPr>
          <w:p w14:paraId="50545BE5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4F564498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 xml:space="preserve">1. </w:t>
            </w:r>
            <w:r w:rsidRPr="008760CA">
              <w:rPr>
                <w:rFonts w:ascii="宋体" w:eastAsia="宋体" w:hAnsi="宋体" w:hint="eastAsia"/>
                <w:szCs w:val="21"/>
              </w:rPr>
              <w:t>说出核医学诊断与放射诊断的最大区别。</w:t>
            </w:r>
          </w:p>
          <w:p w14:paraId="3B926458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 xml:space="preserve">2. </w:t>
            </w:r>
            <w:r w:rsidRPr="008760CA">
              <w:rPr>
                <w:rFonts w:ascii="宋体" w:eastAsia="宋体" w:hAnsi="宋体" w:hint="eastAsia"/>
                <w:szCs w:val="21"/>
              </w:rPr>
              <w:t>为什么核医学场所要严格分区？</w:t>
            </w:r>
          </w:p>
          <w:p w14:paraId="7A2057BC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lastRenderedPageBreak/>
              <w:t>3.</w:t>
            </w:r>
            <w:r w:rsidRPr="008760CA">
              <w:rPr>
                <w:rFonts w:ascii="宋体" w:eastAsia="宋体" w:hAnsi="宋体" w:hint="eastAsia"/>
                <w:szCs w:val="21"/>
              </w:rPr>
              <w:t>哪些疾病不适合使用放射治疗？为什么？</w:t>
            </w:r>
          </w:p>
          <w:p w14:paraId="45D2CA59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4</w:t>
            </w:r>
            <w:r w:rsidRPr="008760CA">
              <w:rPr>
                <w:rFonts w:ascii="宋体" w:eastAsia="宋体" w:hAnsi="宋体" w:hint="eastAsia"/>
                <w:szCs w:val="21"/>
              </w:rPr>
              <w:t xml:space="preserve">. </w:t>
            </w:r>
            <w:r w:rsidRPr="008760CA">
              <w:rPr>
                <w:rFonts w:ascii="宋体" w:eastAsia="宋体" w:hAnsi="宋体" w:hint="eastAsia"/>
                <w:szCs w:val="21"/>
              </w:rPr>
              <w:t>加速器机房的设计有什么特别之处？</w:t>
            </w:r>
          </w:p>
        </w:tc>
        <w:tc>
          <w:tcPr>
            <w:tcW w:w="736" w:type="dxa"/>
            <w:vAlign w:val="center"/>
          </w:tcPr>
          <w:p w14:paraId="42A98655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78057846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394172B2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521" w:type="dxa"/>
            <w:vAlign w:val="center"/>
          </w:tcPr>
          <w:p w14:paraId="1ED9F680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电离辐射的工业应用与防护</w:t>
            </w:r>
          </w:p>
        </w:tc>
        <w:tc>
          <w:tcPr>
            <w:tcW w:w="1092" w:type="dxa"/>
            <w:vAlign w:val="center"/>
          </w:tcPr>
          <w:p w14:paraId="2AD24C31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60C1B669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 xml:space="preserve">1. </w:t>
            </w:r>
            <w:r w:rsidRPr="008760CA">
              <w:rPr>
                <w:rFonts w:ascii="宋体" w:eastAsia="宋体" w:hAnsi="宋体" w:hint="eastAsia"/>
                <w:szCs w:val="21"/>
              </w:rPr>
              <w:t>说出核子仪、γ探伤和辐照装置防护的异同点。</w:t>
            </w:r>
          </w:p>
          <w:p w14:paraId="027FC658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 xml:space="preserve">2. </w:t>
            </w:r>
            <w:r w:rsidRPr="008760CA">
              <w:rPr>
                <w:rFonts w:ascii="宋体" w:eastAsia="宋体" w:hAnsi="宋体" w:hint="eastAsia"/>
                <w:szCs w:val="21"/>
              </w:rPr>
              <w:t>查阅资料，说出核子仪的不同用途。</w:t>
            </w:r>
          </w:p>
          <w:p w14:paraId="7AE8DC88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 xml:space="preserve">3. </w:t>
            </w:r>
            <w:r w:rsidRPr="008760CA">
              <w:rPr>
                <w:rFonts w:ascii="宋体" w:eastAsia="宋体" w:hAnsi="宋体" w:hint="eastAsia"/>
                <w:szCs w:val="21"/>
              </w:rPr>
              <w:t>查找资料，如何防止移动γ探伤事故。</w:t>
            </w:r>
          </w:p>
        </w:tc>
        <w:tc>
          <w:tcPr>
            <w:tcW w:w="736" w:type="dxa"/>
            <w:vAlign w:val="center"/>
          </w:tcPr>
          <w:p w14:paraId="526140F2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22F57" w:rsidRPr="008760CA" w14:paraId="18145763" w14:textId="77777777">
        <w:trPr>
          <w:trHeight w:val="340"/>
          <w:jc w:val="center"/>
        </w:trPr>
        <w:tc>
          <w:tcPr>
            <w:tcW w:w="1386" w:type="dxa"/>
            <w:vAlign w:val="center"/>
          </w:tcPr>
          <w:p w14:paraId="04E41902" w14:textId="77777777" w:rsidR="00B22F57" w:rsidRPr="008760CA" w:rsidRDefault="008760CA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521" w:type="dxa"/>
            <w:vAlign w:val="center"/>
          </w:tcPr>
          <w:p w14:paraId="3DA013B4" w14:textId="77777777" w:rsidR="00B22F57" w:rsidRPr="008760CA" w:rsidRDefault="008760CA">
            <w:pPr>
              <w:widowControl/>
              <w:jc w:val="left"/>
              <w:textAlignment w:val="center"/>
              <w:rPr>
                <w:rFonts w:ascii="宋体" w:eastAsia="宋体" w:hAnsi="宋体" w:cs="等线"/>
                <w:color w:val="000000"/>
                <w:szCs w:val="21"/>
              </w:rPr>
            </w:pPr>
            <w:r w:rsidRPr="008760CA">
              <w:rPr>
                <w:rFonts w:ascii="宋体" w:eastAsia="宋体" w:hAnsi="宋体" w:cs="等线" w:hint="eastAsia"/>
                <w:color w:val="000000"/>
                <w:kern w:val="0"/>
                <w:szCs w:val="21"/>
                <w:lang w:bidi="ar"/>
              </w:rPr>
              <w:t>核与辐射事故应急救援</w:t>
            </w:r>
          </w:p>
        </w:tc>
        <w:tc>
          <w:tcPr>
            <w:tcW w:w="1092" w:type="dxa"/>
            <w:vAlign w:val="center"/>
          </w:tcPr>
          <w:p w14:paraId="4120C026" w14:textId="77777777" w:rsidR="00B22F57" w:rsidRPr="008760CA" w:rsidRDefault="008760C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561" w:type="dxa"/>
            <w:vAlign w:val="center"/>
          </w:tcPr>
          <w:p w14:paraId="207850E4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1.</w:t>
            </w:r>
            <w:r w:rsidRPr="008760CA">
              <w:rPr>
                <w:rFonts w:ascii="宋体" w:eastAsia="宋体" w:hAnsi="宋体" w:hint="eastAsia"/>
                <w:szCs w:val="21"/>
              </w:rPr>
              <w:t>说出核事故与辐射事故的区别。</w:t>
            </w:r>
          </w:p>
          <w:p w14:paraId="42C40190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2.</w:t>
            </w:r>
            <w:r w:rsidRPr="008760CA">
              <w:rPr>
                <w:rFonts w:ascii="宋体" w:eastAsia="宋体" w:hAnsi="宋体" w:hint="eastAsia"/>
                <w:szCs w:val="21"/>
              </w:rPr>
              <w:t>核与辐射事故现场抢救生命的原则有哪几条？</w:t>
            </w:r>
          </w:p>
          <w:p w14:paraId="747CB6C5" w14:textId="77777777" w:rsidR="00B22F57" w:rsidRPr="008760CA" w:rsidRDefault="008760CA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8760CA">
              <w:rPr>
                <w:rFonts w:ascii="宋体" w:eastAsia="宋体" w:hAnsi="宋体" w:hint="eastAsia"/>
                <w:szCs w:val="21"/>
              </w:rPr>
              <w:t>3.</w:t>
            </w:r>
            <w:r w:rsidRPr="008760CA">
              <w:rPr>
                <w:rFonts w:ascii="宋体" w:eastAsia="宋体" w:hAnsi="宋体" w:hint="eastAsia"/>
                <w:szCs w:val="21"/>
              </w:rPr>
              <w:t>说出我国核事故卫生应急的组织构架。</w:t>
            </w:r>
          </w:p>
        </w:tc>
        <w:tc>
          <w:tcPr>
            <w:tcW w:w="736" w:type="dxa"/>
            <w:vAlign w:val="center"/>
          </w:tcPr>
          <w:p w14:paraId="6F7C8C04" w14:textId="77777777" w:rsidR="00B22F57" w:rsidRPr="008760CA" w:rsidRDefault="00B22F5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F693406" w14:textId="77777777" w:rsidR="00B22F57" w:rsidRDefault="008760C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</w:t>
      </w:r>
      <w:r>
        <w:rPr>
          <w:rFonts w:ascii="黑体" w:eastAsia="黑体" w:hAnsi="黑体" w:hint="eastAsia"/>
          <w:b/>
          <w:sz w:val="28"/>
          <w:szCs w:val="28"/>
        </w:rPr>
        <w:t>、教材及参考书目</w:t>
      </w:r>
    </w:p>
    <w:p w14:paraId="61FDB9D2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放射卫生学，原子能出版社，</w:t>
      </w:r>
      <w:r>
        <w:rPr>
          <w:rFonts w:ascii="宋体" w:eastAsia="宋体" w:hAnsi="宋体" w:hint="eastAsia"/>
        </w:rPr>
        <w:t>2014</w:t>
      </w:r>
      <w:r>
        <w:rPr>
          <w:rFonts w:ascii="宋体" w:eastAsia="宋体" w:hAnsi="宋体" w:hint="eastAsia"/>
        </w:rPr>
        <w:t>年版</w:t>
      </w:r>
    </w:p>
    <w:p w14:paraId="5DCE9FDA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医学放射</w:t>
      </w:r>
      <w:proofErr w:type="gramStart"/>
      <w:r>
        <w:rPr>
          <w:rFonts w:ascii="宋体" w:eastAsia="宋体" w:hAnsi="宋体" w:hint="eastAsia"/>
        </w:rPr>
        <w:t>防护学</w:t>
      </w:r>
      <w:proofErr w:type="gramEnd"/>
      <w:r>
        <w:rPr>
          <w:rFonts w:ascii="宋体" w:eastAsia="宋体" w:hAnsi="宋体" w:hint="eastAsia"/>
        </w:rPr>
        <w:t>教程，原子能出版社，</w:t>
      </w:r>
      <w:r>
        <w:rPr>
          <w:rFonts w:ascii="宋体" w:eastAsia="宋体" w:hAnsi="宋体" w:hint="eastAsia"/>
        </w:rPr>
        <w:t>2019</w:t>
      </w:r>
      <w:r>
        <w:rPr>
          <w:rFonts w:ascii="宋体" w:eastAsia="宋体" w:hAnsi="宋体" w:hint="eastAsia"/>
        </w:rPr>
        <w:t>年版</w:t>
      </w:r>
    </w:p>
    <w:p w14:paraId="5AD763FB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简明放射医学，人民卫生出版社，</w:t>
      </w:r>
      <w:r>
        <w:rPr>
          <w:rFonts w:ascii="宋体" w:eastAsia="宋体" w:hAnsi="宋体" w:hint="eastAsia"/>
        </w:rPr>
        <w:t>2022</w:t>
      </w:r>
      <w:r>
        <w:rPr>
          <w:rFonts w:ascii="宋体" w:eastAsia="宋体" w:hAnsi="宋体" w:hint="eastAsia"/>
        </w:rPr>
        <w:t>年版</w:t>
      </w:r>
    </w:p>
    <w:p w14:paraId="315A0A29" w14:textId="73410E67" w:rsidR="00B22F57" w:rsidRDefault="008760CA" w:rsidP="008760CA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五</w:t>
      </w:r>
      <w:r>
        <w:rPr>
          <w:rFonts w:ascii="黑体" w:eastAsia="黑体" w:hAnsi="黑体" w:hint="eastAsia"/>
          <w:b/>
          <w:sz w:val="28"/>
          <w:szCs w:val="28"/>
        </w:rPr>
        <w:t>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6448768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 </w:t>
      </w:r>
      <w:r>
        <w:rPr>
          <w:rFonts w:ascii="宋体" w:eastAsia="宋体" w:hAnsi="宋体" w:hint="eastAsia"/>
        </w:rPr>
        <w:t>讲授法：如何围绕课程的</w:t>
      </w:r>
      <w:r>
        <w:rPr>
          <w:rFonts w:ascii="宋体" w:eastAsia="宋体" w:hAnsi="宋体" w:hint="eastAsia"/>
        </w:rPr>
        <w:t>一些知识</w:t>
      </w:r>
      <w:r>
        <w:rPr>
          <w:rFonts w:ascii="宋体" w:eastAsia="宋体" w:hAnsi="宋体" w:hint="eastAsia"/>
        </w:rPr>
        <w:t>概念，如“</w:t>
      </w:r>
      <w:r>
        <w:rPr>
          <w:rFonts w:ascii="宋体" w:eastAsia="宋体" w:hAnsi="宋体" w:hint="eastAsia"/>
        </w:rPr>
        <w:t>随机性效应</w:t>
      </w:r>
      <w:r>
        <w:rPr>
          <w:rFonts w:ascii="宋体" w:eastAsia="宋体" w:hAnsi="宋体" w:hint="eastAsia"/>
        </w:rPr>
        <w:t>”、“</w:t>
      </w:r>
      <w:r>
        <w:rPr>
          <w:rFonts w:ascii="宋体" w:eastAsia="宋体" w:hAnsi="宋体" w:hint="eastAsia"/>
        </w:rPr>
        <w:t>辐射实践</w:t>
      </w:r>
      <w:r>
        <w:rPr>
          <w:rFonts w:ascii="宋体" w:eastAsia="宋体" w:hAnsi="宋体" w:hint="eastAsia"/>
        </w:rPr>
        <w:t>”、“</w:t>
      </w:r>
      <w:r>
        <w:rPr>
          <w:rFonts w:ascii="宋体" w:eastAsia="宋体" w:hAnsi="宋体" w:hint="eastAsia"/>
        </w:rPr>
        <w:t>内照射</w:t>
      </w:r>
      <w:r>
        <w:rPr>
          <w:rFonts w:ascii="宋体" w:eastAsia="宋体" w:hAnsi="宋体" w:hint="eastAsia"/>
        </w:rPr>
        <w:t>”、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 w:hint="eastAsia"/>
        </w:rPr>
        <w:t>放射损伤</w:t>
      </w:r>
      <w:r>
        <w:rPr>
          <w:rFonts w:ascii="宋体" w:eastAsia="宋体" w:hAnsi="宋体" w:hint="eastAsia"/>
        </w:rPr>
        <w:t>”</w:t>
      </w:r>
      <w:r>
        <w:rPr>
          <w:rFonts w:ascii="宋体" w:eastAsia="宋体" w:hAnsi="宋体" w:hint="eastAsia"/>
        </w:rPr>
        <w:t>等进行讲解。</w:t>
      </w:r>
      <w:r>
        <w:rPr>
          <w:rFonts w:ascii="宋体" w:eastAsia="宋体" w:hAnsi="宋体" w:hint="eastAsia"/>
        </w:rPr>
        <w:t xml:space="preserve"> </w:t>
      </w:r>
    </w:p>
    <w:p w14:paraId="6E0B89AE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2. </w:t>
      </w:r>
      <w:r>
        <w:rPr>
          <w:rFonts w:ascii="宋体" w:eastAsia="宋体" w:hAnsi="宋体" w:hint="eastAsia"/>
        </w:rPr>
        <w:t>讨论法：围绕“</w:t>
      </w:r>
      <w:r>
        <w:rPr>
          <w:rFonts w:ascii="宋体" w:eastAsia="宋体" w:hAnsi="宋体" w:hint="eastAsia"/>
        </w:rPr>
        <w:t>放射诊断的防护措施</w:t>
      </w:r>
      <w:r>
        <w:rPr>
          <w:rFonts w:ascii="宋体" w:eastAsia="宋体" w:hAnsi="宋体" w:hint="eastAsia"/>
        </w:rPr>
        <w:t>”、“</w:t>
      </w:r>
      <w:r>
        <w:rPr>
          <w:rFonts w:ascii="宋体" w:eastAsia="宋体" w:hAnsi="宋体" w:hint="eastAsia"/>
        </w:rPr>
        <w:t>放射性污染的环境影响</w:t>
      </w:r>
      <w:r>
        <w:rPr>
          <w:rFonts w:ascii="宋体" w:eastAsia="宋体" w:hAnsi="宋体" w:hint="eastAsia"/>
        </w:rPr>
        <w:t>”、“</w:t>
      </w:r>
      <w:r>
        <w:rPr>
          <w:rFonts w:ascii="宋体" w:eastAsia="宋体" w:hAnsi="宋体" w:hint="eastAsia"/>
        </w:rPr>
        <w:t>核与辐射事故应急</w:t>
      </w:r>
      <w:r>
        <w:rPr>
          <w:rFonts w:ascii="宋体" w:eastAsia="宋体" w:hAnsi="宋体" w:hint="eastAsia"/>
        </w:rPr>
        <w:t>”等主题组织学生进行讨论。</w:t>
      </w:r>
    </w:p>
    <w:p w14:paraId="4BADBD70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>
        <w:rPr>
          <w:rFonts w:ascii="宋体" w:eastAsia="宋体" w:hAnsi="宋体" w:hint="eastAsia"/>
        </w:rPr>
        <w:t>案例教学法：选择相应的案例，围绕案例组织学生进行主动分析、研讨。</w:t>
      </w:r>
    </w:p>
    <w:p w14:paraId="63495ACF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自主学习</w:t>
      </w:r>
      <w:r>
        <w:rPr>
          <w:rFonts w:ascii="宋体" w:eastAsia="宋体" w:hAnsi="宋体" w:hint="eastAsia"/>
        </w:rPr>
        <w:t>：在教学过程中采用相应教学平台和课堂互动软件（智慧树平台），并引导</w:t>
      </w:r>
      <w:r>
        <w:rPr>
          <w:rFonts w:ascii="宋体" w:eastAsia="宋体" w:hAnsi="宋体" w:hint="eastAsia"/>
        </w:rPr>
        <w:t>自主学习课程外围知识，拓展专业视野</w:t>
      </w:r>
      <w:r>
        <w:rPr>
          <w:rFonts w:ascii="宋体" w:eastAsia="宋体" w:hAnsi="宋体" w:hint="eastAsia"/>
        </w:rPr>
        <w:t>。</w:t>
      </w:r>
    </w:p>
    <w:p w14:paraId="102DB156" w14:textId="21D27537" w:rsidR="00B22F57" w:rsidRDefault="008760CA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六</w:t>
      </w:r>
      <w:r>
        <w:rPr>
          <w:rFonts w:ascii="黑体" w:eastAsia="黑体" w:hAnsi="黑体" w:hint="eastAsia"/>
          <w:b/>
          <w:sz w:val="28"/>
          <w:szCs w:val="28"/>
        </w:rPr>
        <w:t>、考核方式及评定方法</w:t>
      </w:r>
    </w:p>
    <w:p w14:paraId="43F8E691" w14:textId="77777777" w:rsidR="00B22F57" w:rsidRDefault="008760CA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宋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 xml:space="preserve"> </w:t>
      </w:r>
    </w:p>
    <w:p w14:paraId="3EB2169A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课堂提问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课后作业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</w:t>
      </w:r>
      <w:r>
        <w:rPr>
          <w:rFonts w:ascii="宋体" w:eastAsia="宋体" w:hAnsi="宋体" w:hint="eastAsia"/>
        </w:rPr>
        <w:t>读书报告：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0%</w:t>
      </w:r>
    </w:p>
    <w:p w14:paraId="5119E830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考勤：允许正常请假不超过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次，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次请假算一次缺课，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次缺课扣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分，缺课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次及以上者，本课程重修。</w:t>
      </w:r>
    </w:p>
    <w:p w14:paraId="69ED55E6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平时作业：</w:t>
      </w:r>
      <w:proofErr w:type="gramStart"/>
      <w:r>
        <w:rPr>
          <w:rFonts w:ascii="宋体" w:eastAsia="宋体" w:hAnsi="宋体" w:hint="eastAsia"/>
        </w:rPr>
        <w:t>每周留课后</w:t>
      </w:r>
      <w:proofErr w:type="gramEnd"/>
      <w:r>
        <w:rPr>
          <w:rFonts w:ascii="宋体" w:eastAsia="宋体" w:hAnsi="宋体" w:hint="eastAsia"/>
        </w:rPr>
        <w:t>思考题</w:t>
      </w:r>
      <w:r>
        <w:rPr>
          <w:rFonts w:ascii="宋体" w:eastAsia="宋体" w:hAnsi="宋体" w:hint="eastAsia"/>
        </w:rPr>
        <w:t>3~5</w:t>
      </w:r>
      <w:r>
        <w:rPr>
          <w:rFonts w:ascii="宋体" w:eastAsia="宋体" w:hAnsi="宋体" w:hint="eastAsia"/>
        </w:rPr>
        <w:t>题，下周课前提交，允许延期</w:t>
      </w:r>
      <w:r>
        <w:rPr>
          <w:rFonts w:ascii="宋体" w:eastAsia="宋体" w:hAnsi="宋体" w:hint="eastAsia"/>
        </w:rPr>
        <w:t>2~3</w:t>
      </w:r>
      <w:r>
        <w:rPr>
          <w:rFonts w:ascii="宋体" w:eastAsia="宋体" w:hAnsi="宋体" w:hint="eastAsia"/>
        </w:rPr>
        <w:t>次。鼓励积极小组交流时积极发言。</w:t>
      </w:r>
    </w:p>
    <w:p w14:paraId="510537F0" w14:textId="77777777" w:rsidR="00B22F57" w:rsidRDefault="008760C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期末考试：课程结束前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周公</w:t>
      </w:r>
      <w:proofErr w:type="gramStart"/>
      <w:r>
        <w:rPr>
          <w:rFonts w:ascii="宋体" w:eastAsia="宋体" w:hAnsi="宋体" w:hint="eastAsia"/>
        </w:rPr>
        <w:t>布读书</w:t>
      </w:r>
      <w:proofErr w:type="gramEnd"/>
      <w:r>
        <w:rPr>
          <w:rFonts w:ascii="宋体" w:eastAsia="宋体" w:hAnsi="宋体" w:hint="eastAsia"/>
        </w:rPr>
        <w:t>报告题目，用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周的时间完成不少于</w:t>
      </w:r>
      <w:r>
        <w:rPr>
          <w:rFonts w:ascii="宋体" w:eastAsia="宋体" w:hAnsi="宋体" w:hint="eastAsia"/>
        </w:rPr>
        <w:t>3000</w:t>
      </w:r>
      <w:r>
        <w:rPr>
          <w:rFonts w:ascii="宋体" w:eastAsia="宋体" w:hAnsi="宋体" w:hint="eastAsia"/>
        </w:rPr>
        <w:t>字的读书报告，报告提交时需要附加</w:t>
      </w:r>
      <w:proofErr w:type="gramStart"/>
      <w:r>
        <w:rPr>
          <w:rFonts w:ascii="宋体" w:eastAsia="宋体" w:hAnsi="宋体" w:hint="eastAsia"/>
        </w:rPr>
        <w:t>网上查重结果</w:t>
      </w:r>
      <w:proofErr w:type="gramEnd"/>
      <w:r>
        <w:rPr>
          <w:rFonts w:ascii="宋体" w:eastAsia="宋体" w:hAnsi="宋体" w:hint="eastAsia"/>
        </w:rPr>
        <w:t>，重复率不得超过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。</w:t>
      </w:r>
    </w:p>
    <w:p w14:paraId="503FD4CB" w14:textId="77777777" w:rsidR="00B22F57" w:rsidRDefault="008760C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</w:rPr>
        <w:t xml:space="preserve"> </w:t>
      </w:r>
    </w:p>
    <w:p w14:paraId="3BD34B16" w14:textId="77777777" w:rsidR="00B22F57" w:rsidRDefault="008760CA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4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</w:rPr>
        <w:t xml:space="preserve"> 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B22F57" w14:paraId="7A6A8FB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3F44E94" w14:textId="77777777" w:rsidR="00B22F57" w:rsidRDefault="008760CA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3E775776" w14:textId="77777777" w:rsidR="00B22F57" w:rsidRDefault="008760CA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3631F97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课堂</w:t>
            </w:r>
          </w:p>
          <w:p w14:paraId="0CBF8F8B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提问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F27701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作业</w:t>
            </w:r>
          </w:p>
        </w:tc>
        <w:tc>
          <w:tcPr>
            <w:tcW w:w="1134" w:type="dxa"/>
            <w:vAlign w:val="center"/>
          </w:tcPr>
          <w:p w14:paraId="0FCC1AFD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读书报告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434032D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B22F57" w14:paraId="0E4865B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5184C6D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b/>
              </w:rPr>
              <w:t>电离辐射生物效应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038CFA1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2521E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789521D6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C3FFFE3" w14:textId="77777777" w:rsidR="00B22F57" w:rsidRDefault="008760C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电离辐射生物效应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占比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40%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，电离辐射防护与损伤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救治占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40%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，电离辐射各类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应用占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20%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。</w:t>
            </w:r>
          </w:p>
        </w:tc>
      </w:tr>
      <w:tr w:rsidR="00B22F57" w14:paraId="61A8D005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738E9A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b/>
              </w:rPr>
              <w:t>电离辐射防护与损伤救治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E32715B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336781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0F16A997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374C4A4" w14:textId="77777777" w:rsidR="00B22F57" w:rsidRDefault="00B22F5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B22F57" w14:paraId="1C232870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41472E" w14:textId="77777777" w:rsidR="00B22F57" w:rsidRDefault="008760CA">
            <w:pPr>
              <w:pStyle w:val="a4"/>
              <w:spacing w:beforeLines="50" w:before="156" w:afterLines="50" w:after="156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b/>
              </w:rPr>
              <w:t>电离辐射各类应用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75470BF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7642B3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CE9BBD9" w14:textId="77777777" w:rsidR="00B22F57" w:rsidRDefault="008760C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DD8402E" w14:textId="77777777" w:rsidR="00B22F57" w:rsidRDefault="00B22F5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B367B34" w14:textId="77777777" w:rsidR="00B22F57" w:rsidRDefault="00B22F57">
      <w:pPr>
        <w:widowControl/>
        <w:jc w:val="left"/>
        <w:rPr>
          <w:rFonts w:ascii="宋体" w:eastAsia="宋体" w:hAnsi="宋体"/>
        </w:rPr>
      </w:pPr>
    </w:p>
    <w:sectPr w:rsidR="00B22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I2NjU3MWVjNzNmODM4ZjYyMDU0MmMxYjA5NzlhMWEifQ=="/>
  </w:docVars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760CA"/>
    <w:rsid w:val="00886EBF"/>
    <w:rsid w:val="00A03BBD"/>
    <w:rsid w:val="00A61EFD"/>
    <w:rsid w:val="00AA4570"/>
    <w:rsid w:val="00AA630A"/>
    <w:rsid w:val="00AE3D1A"/>
    <w:rsid w:val="00B03909"/>
    <w:rsid w:val="00B22F57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2F37E62"/>
    <w:rsid w:val="0CC11487"/>
    <w:rsid w:val="100627B9"/>
    <w:rsid w:val="105D2300"/>
    <w:rsid w:val="193D7DAC"/>
    <w:rsid w:val="28985157"/>
    <w:rsid w:val="2DF61BF6"/>
    <w:rsid w:val="33045FE3"/>
    <w:rsid w:val="36672A3D"/>
    <w:rsid w:val="36BC3578"/>
    <w:rsid w:val="46B53696"/>
    <w:rsid w:val="4B843474"/>
    <w:rsid w:val="4E8C37ED"/>
    <w:rsid w:val="4FF33541"/>
    <w:rsid w:val="5555142C"/>
    <w:rsid w:val="62A51F66"/>
    <w:rsid w:val="65D8795D"/>
    <w:rsid w:val="6CE316A3"/>
    <w:rsid w:val="70BE5AD2"/>
    <w:rsid w:val="73CC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3FC27B"/>
  <w15:docId w15:val="{1C9A7526-78B3-45A1-8CCD-2AEA3734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0"/>
    <w:link w:val="a4"/>
    <w:uiPriority w:val="99"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0"/>
    <w:link w:val="aa"/>
    <w:uiPriority w:val="99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0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288</Words>
  <Characters>1644</Characters>
  <Application>Microsoft Office Word</Application>
  <DocSecurity>0</DocSecurity>
  <Lines>13</Lines>
  <Paragraphs>3</Paragraphs>
  <ScaleCrop>false</ScaleCrop>
  <Company>P R C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35</cp:revision>
  <cp:lastPrinted>2020-12-24T07:17:00Z</cp:lastPrinted>
  <dcterms:created xsi:type="dcterms:W3CDTF">2020-12-08T08:33:00Z</dcterms:created>
  <dcterms:modified xsi:type="dcterms:W3CDTF">2023-07-24T00:44:00Z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2B72AA8C2145422A858F65B49FE5EEC5</vt:lpwstr>
  </property>
</Properties>
</file>