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B9A39" w14:textId="77777777" w:rsidR="00135147" w:rsidRDefault="00096013">
      <w:pPr>
        <w:spacing w:beforeLines="50" w:before="156" w:afterLines="50" w:after="156"/>
        <w:jc w:val="center"/>
        <w:rPr>
          <w:rFonts w:ascii="黑体" w:eastAsia="黑体" w:hAnsi="黑体"/>
          <w:sz w:val="32"/>
          <w:szCs w:val="32"/>
        </w:rPr>
      </w:pPr>
      <w:r>
        <w:rPr>
          <w:rFonts w:ascii="黑体" w:eastAsia="黑体" w:hAnsi="黑体" w:hint="eastAsia"/>
          <w:sz w:val="32"/>
          <w:szCs w:val="32"/>
        </w:rPr>
        <w:t>《卫生经济学》课程教学大纲</w:t>
      </w:r>
    </w:p>
    <w:p w14:paraId="09C8337C" w14:textId="77777777" w:rsidR="00135147" w:rsidRDefault="0009601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35147" w14:paraId="0F989467" w14:textId="77777777">
        <w:trPr>
          <w:jc w:val="center"/>
        </w:trPr>
        <w:tc>
          <w:tcPr>
            <w:tcW w:w="1135" w:type="dxa"/>
            <w:vAlign w:val="center"/>
          </w:tcPr>
          <w:p w14:paraId="606BC70E"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C047F8" w14:textId="283A99CC" w:rsidR="00135147" w:rsidRDefault="00096013">
            <w:pPr>
              <w:spacing w:beforeLines="50" w:before="156" w:afterLines="50" w:after="156"/>
              <w:jc w:val="left"/>
              <w:rPr>
                <w:rFonts w:ascii="宋体" w:eastAsia="宋体" w:hAnsi="宋体"/>
              </w:rPr>
            </w:pPr>
            <w:r w:rsidRPr="00096013">
              <w:rPr>
                <w:rFonts w:ascii="宋体" w:eastAsia="宋体" w:hAnsi="宋体"/>
              </w:rPr>
              <w:t>Health Economics</w:t>
            </w:r>
          </w:p>
        </w:tc>
        <w:tc>
          <w:tcPr>
            <w:tcW w:w="1134" w:type="dxa"/>
            <w:vAlign w:val="center"/>
          </w:tcPr>
          <w:p w14:paraId="6895AD70"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12B924E" w14:textId="77777777" w:rsidR="00135147" w:rsidRDefault="00096013">
            <w:pPr>
              <w:spacing w:beforeLines="50" w:before="156" w:afterLines="50" w:after="156"/>
              <w:rPr>
                <w:rFonts w:ascii="宋体" w:eastAsia="宋体" w:hAnsi="宋体"/>
              </w:rPr>
            </w:pPr>
            <w:r>
              <w:rPr>
                <w:rFonts w:ascii="宋体" w:eastAsia="宋体" w:hAnsi="宋体" w:hint="eastAsia"/>
              </w:rPr>
              <w:t>YXBG0033</w:t>
            </w:r>
          </w:p>
        </w:tc>
      </w:tr>
      <w:tr w:rsidR="00135147" w14:paraId="5739D741" w14:textId="77777777">
        <w:trPr>
          <w:jc w:val="center"/>
        </w:trPr>
        <w:tc>
          <w:tcPr>
            <w:tcW w:w="1135" w:type="dxa"/>
            <w:vAlign w:val="center"/>
          </w:tcPr>
          <w:p w14:paraId="6B81F3A1"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36C5AE0" w14:textId="77777777" w:rsidR="00135147" w:rsidRDefault="00096013">
            <w:pPr>
              <w:spacing w:beforeLines="50" w:before="156" w:afterLines="50" w:after="156"/>
              <w:jc w:val="left"/>
              <w:rPr>
                <w:rFonts w:ascii="宋体" w:eastAsia="宋体" w:hAnsi="宋体"/>
              </w:rPr>
            </w:pPr>
            <w:r>
              <w:rPr>
                <w:rFonts w:ascii="宋体" w:eastAsia="宋体" w:hAnsi="宋体" w:hint="eastAsia"/>
              </w:rPr>
              <w:t>跨专业选修课程</w:t>
            </w:r>
          </w:p>
        </w:tc>
        <w:tc>
          <w:tcPr>
            <w:tcW w:w="1134" w:type="dxa"/>
            <w:vAlign w:val="center"/>
          </w:tcPr>
          <w:p w14:paraId="1EE73917"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785E89F" w14:textId="0AB0C998" w:rsidR="00135147" w:rsidRDefault="00096013">
            <w:pPr>
              <w:spacing w:beforeLines="50" w:before="156" w:afterLines="50" w:after="156"/>
              <w:rPr>
                <w:rFonts w:ascii="宋体" w:eastAsia="宋体" w:hAnsi="宋体"/>
              </w:rPr>
            </w:pPr>
            <w:r w:rsidRPr="00096013">
              <w:rPr>
                <w:rFonts w:ascii="宋体" w:eastAsia="宋体" w:hAnsi="宋体" w:hint="eastAsia"/>
              </w:rPr>
              <w:t>临床“</w:t>
            </w:r>
            <w:r w:rsidRPr="00096013">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135147" w14:paraId="2D459378" w14:textId="77777777">
        <w:trPr>
          <w:jc w:val="center"/>
        </w:trPr>
        <w:tc>
          <w:tcPr>
            <w:tcW w:w="1135" w:type="dxa"/>
            <w:vAlign w:val="center"/>
          </w:tcPr>
          <w:p w14:paraId="6103BAFE"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7298F11" w14:textId="46A2AE62" w:rsidR="00135147" w:rsidRDefault="00096013">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062757D"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C420EFC" w14:textId="77777777" w:rsidR="00135147" w:rsidRDefault="00096013">
            <w:pPr>
              <w:spacing w:beforeLines="50" w:before="156" w:afterLines="50" w:after="156"/>
              <w:rPr>
                <w:rFonts w:ascii="宋体" w:eastAsia="宋体" w:hAnsi="宋体"/>
              </w:rPr>
            </w:pPr>
            <w:r>
              <w:rPr>
                <w:rFonts w:ascii="宋体" w:eastAsia="宋体" w:hAnsi="宋体" w:hint="eastAsia"/>
              </w:rPr>
              <w:t>36</w:t>
            </w:r>
          </w:p>
        </w:tc>
      </w:tr>
      <w:tr w:rsidR="00135147" w14:paraId="0CBE6584" w14:textId="77777777">
        <w:trPr>
          <w:jc w:val="center"/>
        </w:trPr>
        <w:tc>
          <w:tcPr>
            <w:tcW w:w="1135" w:type="dxa"/>
            <w:vAlign w:val="center"/>
          </w:tcPr>
          <w:p w14:paraId="613725BA"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BAF472F" w14:textId="77777777" w:rsidR="00135147" w:rsidRDefault="00096013">
            <w:pPr>
              <w:spacing w:beforeLines="50" w:before="156" w:afterLines="50" w:after="156"/>
              <w:jc w:val="left"/>
              <w:rPr>
                <w:rFonts w:ascii="宋体" w:eastAsia="宋体" w:hAnsi="宋体"/>
              </w:rPr>
            </w:pPr>
            <w:proofErr w:type="gramStart"/>
            <w:r>
              <w:rPr>
                <w:rFonts w:ascii="宋体" w:eastAsia="宋体" w:hAnsi="宋体" w:hint="eastAsia"/>
              </w:rPr>
              <w:t>莫兴波</w:t>
            </w:r>
            <w:proofErr w:type="gramEnd"/>
            <w:r>
              <w:rPr>
                <w:rFonts w:ascii="宋体" w:eastAsia="宋体" w:hAnsi="宋体" w:hint="eastAsia"/>
              </w:rPr>
              <w:t>、马亚娜</w:t>
            </w:r>
          </w:p>
        </w:tc>
        <w:tc>
          <w:tcPr>
            <w:tcW w:w="1134" w:type="dxa"/>
            <w:vAlign w:val="center"/>
          </w:tcPr>
          <w:p w14:paraId="2E4A9E28"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FA23454" w14:textId="727C97E6" w:rsidR="00135147" w:rsidRDefault="00096013">
            <w:pPr>
              <w:spacing w:beforeLines="50" w:before="156" w:afterLines="50" w:after="156"/>
              <w:rPr>
                <w:rFonts w:ascii="宋体" w:eastAsia="宋体" w:hAnsi="宋体"/>
              </w:rPr>
            </w:pPr>
            <w:r>
              <w:rPr>
                <w:rFonts w:ascii="宋体" w:eastAsia="宋体" w:hAnsi="宋体" w:hint="eastAsia"/>
              </w:rPr>
              <w:t>2021</w:t>
            </w:r>
            <w:r w:rsidR="00CA282E">
              <w:rPr>
                <w:rFonts w:ascii="宋体" w:eastAsia="宋体" w:hAnsi="宋体" w:hint="eastAsia"/>
              </w:rPr>
              <w:t>.</w:t>
            </w:r>
            <w:r w:rsidR="00CA282E">
              <w:rPr>
                <w:rFonts w:ascii="宋体" w:eastAsia="宋体" w:hAnsi="宋体"/>
              </w:rPr>
              <w:t>0</w:t>
            </w:r>
            <w:r>
              <w:rPr>
                <w:rFonts w:ascii="宋体" w:eastAsia="宋体" w:hAnsi="宋体" w:hint="eastAsia"/>
              </w:rPr>
              <w:t>6</w:t>
            </w:r>
          </w:p>
        </w:tc>
      </w:tr>
      <w:tr w:rsidR="00135147" w14:paraId="0610B7F7" w14:textId="77777777">
        <w:trPr>
          <w:jc w:val="center"/>
        </w:trPr>
        <w:tc>
          <w:tcPr>
            <w:tcW w:w="1135" w:type="dxa"/>
            <w:vAlign w:val="center"/>
          </w:tcPr>
          <w:p w14:paraId="7F493B1C"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76DB049" w14:textId="77777777" w:rsidR="00135147" w:rsidRDefault="00096013">
            <w:pPr>
              <w:spacing w:beforeLines="50" w:before="156" w:afterLines="50" w:after="156"/>
              <w:rPr>
                <w:rFonts w:ascii="宋体" w:eastAsia="宋体" w:hAnsi="宋体"/>
              </w:rPr>
            </w:pPr>
            <w:r>
              <w:rPr>
                <w:rFonts w:ascii="宋体" w:eastAsia="宋体" w:hAnsi="宋体" w:hint="eastAsia"/>
              </w:rPr>
              <w:t>《卫生经济学》，第4版，陈文主编，人民卫生出版社，2017年6月</w:t>
            </w:r>
          </w:p>
        </w:tc>
      </w:tr>
    </w:tbl>
    <w:p w14:paraId="4A6E313B" w14:textId="77777777" w:rsidR="00135147" w:rsidRDefault="0009601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0638E9C" w14:textId="77777777" w:rsidR="00135147" w:rsidRDefault="0009601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0662B8EA" w14:textId="77777777" w:rsidR="00135147" w:rsidRDefault="00096013">
      <w:pPr>
        <w:pStyle w:val="a3"/>
        <w:spacing w:beforeLines="50" w:before="156" w:afterLines="50" w:after="156" w:line="360" w:lineRule="auto"/>
        <w:ind w:firstLine="420"/>
        <w:rPr>
          <w:rFonts w:hAnsi="宋体" w:cs="宋体"/>
        </w:rPr>
      </w:pPr>
      <w:r>
        <w:rPr>
          <w:rFonts w:hAnsi="宋体" w:cs="宋体" w:hint="eastAsia"/>
        </w:rPr>
        <w:t>卫生经济学是高等医学院校医学生选修的一门专业基础课，是为了适应我国医疗卫生事业改革与发展的需要，为了适应高等医学院校教学改革——规范培养预防医学学生、5+</w:t>
      </w:r>
      <w:r>
        <w:rPr>
          <w:rFonts w:hAnsi="宋体" w:cs="宋体"/>
        </w:rPr>
        <w:t>3</w:t>
      </w:r>
      <w:r>
        <w:rPr>
          <w:rFonts w:hAnsi="宋体" w:cs="宋体" w:hint="eastAsia"/>
        </w:rPr>
        <w:t>模式临床医学和全国执业医师资格考试的需要而设置的。通过对这门课程的教学，可以切实加强医学</w:t>
      </w:r>
      <w:proofErr w:type="gramStart"/>
      <w:r>
        <w:rPr>
          <w:rFonts w:hAnsi="宋体" w:cs="宋体" w:hint="eastAsia"/>
        </w:rPr>
        <w:t>生人才</w:t>
      </w:r>
      <w:proofErr w:type="gramEnd"/>
      <w:r>
        <w:rPr>
          <w:rFonts w:hAnsi="宋体" w:cs="宋体" w:hint="eastAsia"/>
        </w:rPr>
        <w:t>培养，提高医师职业道德和业务素质。充分发挥学生学习的主动性与创造性。在传授知识的同时，更要培养学生分析问题和解决问题的能力。在理论上了解我国卫生经济的概况，从内容上熟悉我国现行的卫生经济制度，国外卫生经济的发展趋势，了解其在医疗卫生服务中的重要作用，更好地服务人民群众。根据临床医学规范培养目标的要求，开设本课程。</w:t>
      </w:r>
    </w:p>
    <w:p w14:paraId="3D73BD8B" w14:textId="77777777" w:rsidR="00135147" w:rsidRDefault="0009601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C3B537B" w14:textId="77777777" w:rsidR="00135147" w:rsidRDefault="00096013">
      <w:pPr>
        <w:pStyle w:val="a3"/>
        <w:spacing w:beforeLines="50" w:before="156" w:afterLines="50" w:after="156"/>
        <w:ind w:firstLineChars="200" w:firstLine="422"/>
        <w:rPr>
          <w:rFonts w:hAnsi="宋体" w:cs="宋体"/>
          <w:b/>
        </w:rPr>
      </w:pPr>
      <w:r>
        <w:rPr>
          <w:rFonts w:hAnsi="宋体" w:cs="宋体" w:hint="eastAsia"/>
          <w:b/>
        </w:rPr>
        <w:t>课程目标1：</w:t>
      </w:r>
    </w:p>
    <w:p w14:paraId="2AFE468A" w14:textId="77777777" w:rsidR="00135147" w:rsidRDefault="00096013">
      <w:pPr>
        <w:pStyle w:val="a3"/>
        <w:spacing w:beforeLines="50" w:before="156" w:afterLines="50" w:after="156"/>
        <w:ind w:firstLineChars="200" w:firstLine="420"/>
        <w:rPr>
          <w:rFonts w:hAnsi="宋体" w:cs="宋体"/>
        </w:rPr>
      </w:pPr>
      <w:r>
        <w:rPr>
          <w:rFonts w:hAnsi="宋体" w:cs="宋体" w:hint="eastAsia"/>
        </w:rPr>
        <w:t>1.1 了解卫生服务需求、供给和市场，体现微观经济学基本理论和分析方法在卫生领域</w:t>
      </w:r>
      <w:r>
        <w:rPr>
          <w:rFonts w:hAnsi="宋体" w:cs="宋体" w:hint="eastAsia"/>
        </w:rPr>
        <w:lastRenderedPageBreak/>
        <w:t>的核心应用。</w:t>
      </w:r>
    </w:p>
    <w:p w14:paraId="77E4E017" w14:textId="77777777" w:rsidR="00135147" w:rsidRDefault="00096013">
      <w:pPr>
        <w:pStyle w:val="a3"/>
        <w:spacing w:beforeLines="50" w:before="156" w:afterLines="50" w:after="156"/>
        <w:ind w:firstLineChars="200" w:firstLine="420"/>
        <w:rPr>
          <w:rFonts w:hAnsi="宋体" w:cs="宋体"/>
        </w:rPr>
      </w:pPr>
      <w:r>
        <w:rPr>
          <w:rFonts w:hAnsi="宋体" w:cs="宋体"/>
        </w:rPr>
        <w:t>1</w:t>
      </w:r>
      <w:r>
        <w:rPr>
          <w:rFonts w:hAnsi="宋体" w:cs="宋体" w:hint="eastAsia"/>
        </w:rPr>
        <w:t>.2 了解卫生筹资、卫生费用和卫生资源配置，从宏观角度讨论了卫生体系的资源投入和配置。</w:t>
      </w:r>
    </w:p>
    <w:p w14:paraId="2275C8E5" w14:textId="77777777" w:rsidR="00135147" w:rsidRDefault="00096013">
      <w:pPr>
        <w:pStyle w:val="a3"/>
        <w:spacing w:beforeLines="50" w:before="156" w:afterLines="50" w:after="156"/>
        <w:ind w:firstLineChars="200" w:firstLine="422"/>
        <w:rPr>
          <w:rFonts w:hAnsi="宋体" w:cs="宋体"/>
          <w:b/>
        </w:rPr>
      </w:pPr>
      <w:r>
        <w:rPr>
          <w:rFonts w:hAnsi="宋体" w:cs="宋体" w:hint="eastAsia"/>
          <w:b/>
        </w:rPr>
        <w:t>课程目标2：</w:t>
      </w:r>
    </w:p>
    <w:p w14:paraId="1BA8BA75" w14:textId="77777777" w:rsidR="00135147" w:rsidRDefault="00096013">
      <w:pPr>
        <w:pStyle w:val="a3"/>
        <w:spacing w:beforeLines="50" w:before="156" w:afterLines="50" w:after="156"/>
        <w:ind w:firstLineChars="200" w:firstLine="420"/>
        <w:rPr>
          <w:rFonts w:hAnsi="宋体" w:cs="宋体"/>
        </w:rPr>
      </w:pPr>
      <w:r>
        <w:rPr>
          <w:rFonts w:hAnsi="宋体" w:cs="宋体" w:hint="eastAsia"/>
        </w:rPr>
        <w:t>2.1 了解卫生人力资源和医疗保险的供给、需求和市场。</w:t>
      </w:r>
    </w:p>
    <w:p w14:paraId="3305D600" w14:textId="77777777" w:rsidR="00135147" w:rsidRDefault="00096013">
      <w:pPr>
        <w:pStyle w:val="a3"/>
        <w:spacing w:beforeLines="50" w:before="156" w:afterLines="50" w:after="156"/>
        <w:ind w:firstLineChars="200" w:firstLine="420"/>
        <w:rPr>
          <w:rFonts w:hAnsi="宋体" w:cs="宋体"/>
        </w:rPr>
      </w:pPr>
      <w:r>
        <w:rPr>
          <w:rFonts w:hAnsi="宋体" w:cs="宋体"/>
        </w:rPr>
        <w:t>2</w:t>
      </w:r>
      <w:r>
        <w:rPr>
          <w:rFonts w:hAnsi="宋体" w:cs="宋体" w:hint="eastAsia"/>
        </w:rPr>
        <w:t>.2 了解医疗服务和公共卫生服务的投入与补偿。</w:t>
      </w:r>
    </w:p>
    <w:p w14:paraId="5B28D83F" w14:textId="77777777" w:rsidR="00135147" w:rsidRDefault="0009601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8FCDF33" w14:textId="77777777" w:rsidR="00135147" w:rsidRDefault="0009601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 xml:space="preserve">1 </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35147" w14:paraId="0D7669EF" w14:textId="77777777">
        <w:trPr>
          <w:jc w:val="center"/>
        </w:trPr>
        <w:tc>
          <w:tcPr>
            <w:tcW w:w="1302" w:type="dxa"/>
            <w:vAlign w:val="center"/>
          </w:tcPr>
          <w:p w14:paraId="280B911A" w14:textId="77777777" w:rsidR="00135147" w:rsidRDefault="0009601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ECA69A9" w14:textId="77777777" w:rsidR="00135147" w:rsidRDefault="0009601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64462B8" w14:textId="77777777" w:rsidR="00135147" w:rsidRDefault="0009601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88BFD04" w14:textId="77777777" w:rsidR="00135147" w:rsidRDefault="0009601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35147" w14:paraId="7E642269" w14:textId="77777777">
        <w:trPr>
          <w:jc w:val="center"/>
        </w:trPr>
        <w:tc>
          <w:tcPr>
            <w:tcW w:w="1302" w:type="dxa"/>
            <w:vMerge w:val="restart"/>
            <w:vAlign w:val="center"/>
          </w:tcPr>
          <w:p w14:paraId="12CAA362" w14:textId="77777777" w:rsidR="00135147" w:rsidRDefault="0009601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2EAAADE" w14:textId="77777777" w:rsidR="00135147" w:rsidRDefault="00096013">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FA9A5F7" w14:textId="77777777" w:rsidR="00135147" w:rsidRDefault="00096013">
            <w:pPr>
              <w:pStyle w:val="a3"/>
              <w:spacing w:beforeLines="50" w:before="156" w:afterLines="50" w:after="156"/>
              <w:jc w:val="center"/>
              <w:rPr>
                <w:rFonts w:hAnsi="宋体" w:cs="宋体"/>
              </w:rPr>
            </w:pPr>
            <w:r>
              <w:rPr>
                <w:rFonts w:hAnsi="宋体" w:cs="宋体" w:hint="eastAsia"/>
              </w:rPr>
              <w:t>第一、二、三章</w:t>
            </w:r>
          </w:p>
        </w:tc>
        <w:tc>
          <w:tcPr>
            <w:tcW w:w="2688" w:type="dxa"/>
            <w:vAlign w:val="center"/>
          </w:tcPr>
          <w:p w14:paraId="2A50F217"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r w:rsidR="00135147" w14:paraId="5D0E7A66" w14:textId="77777777">
        <w:trPr>
          <w:jc w:val="center"/>
        </w:trPr>
        <w:tc>
          <w:tcPr>
            <w:tcW w:w="1302" w:type="dxa"/>
            <w:vMerge/>
            <w:vAlign w:val="center"/>
          </w:tcPr>
          <w:p w14:paraId="62890FFA" w14:textId="77777777" w:rsidR="00135147" w:rsidRDefault="00135147">
            <w:pPr>
              <w:pStyle w:val="a3"/>
              <w:spacing w:beforeLines="50" w:before="156" w:afterLines="50" w:after="156"/>
              <w:jc w:val="center"/>
              <w:rPr>
                <w:rFonts w:hAnsi="宋体" w:cs="宋体"/>
                <w:szCs w:val="21"/>
              </w:rPr>
            </w:pPr>
          </w:p>
        </w:tc>
        <w:tc>
          <w:tcPr>
            <w:tcW w:w="1959" w:type="dxa"/>
            <w:vAlign w:val="center"/>
          </w:tcPr>
          <w:p w14:paraId="3F36D126" w14:textId="77777777" w:rsidR="00135147" w:rsidRDefault="00096013">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50264CA" w14:textId="77777777" w:rsidR="00135147" w:rsidRDefault="00096013">
            <w:pPr>
              <w:pStyle w:val="a3"/>
              <w:spacing w:beforeLines="50" w:before="156" w:afterLines="50" w:after="156"/>
              <w:jc w:val="center"/>
              <w:rPr>
                <w:rFonts w:hAnsi="宋体" w:cs="宋体"/>
              </w:rPr>
            </w:pPr>
            <w:r>
              <w:rPr>
                <w:rFonts w:hAnsi="宋体" w:cs="宋体" w:hint="eastAsia"/>
              </w:rPr>
              <w:t>第四、五、六章</w:t>
            </w:r>
          </w:p>
        </w:tc>
        <w:tc>
          <w:tcPr>
            <w:tcW w:w="2688" w:type="dxa"/>
            <w:vAlign w:val="center"/>
          </w:tcPr>
          <w:p w14:paraId="37E165E3"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r w:rsidR="00135147" w14:paraId="02A4FD53" w14:textId="77777777">
        <w:trPr>
          <w:jc w:val="center"/>
        </w:trPr>
        <w:tc>
          <w:tcPr>
            <w:tcW w:w="1302" w:type="dxa"/>
            <w:vMerge w:val="restart"/>
            <w:vAlign w:val="center"/>
          </w:tcPr>
          <w:p w14:paraId="0F7A7918" w14:textId="77777777" w:rsidR="00135147" w:rsidRDefault="0009601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8843F9E" w14:textId="77777777" w:rsidR="00135147" w:rsidRDefault="00096013">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4898F8E" w14:textId="77777777" w:rsidR="00135147" w:rsidRDefault="00096013">
            <w:pPr>
              <w:pStyle w:val="a3"/>
              <w:spacing w:beforeLines="50" w:before="156" w:afterLines="50" w:after="156"/>
              <w:jc w:val="center"/>
              <w:rPr>
                <w:rFonts w:hAnsi="宋体" w:cs="宋体"/>
              </w:rPr>
            </w:pPr>
            <w:r>
              <w:rPr>
                <w:rFonts w:hAnsi="宋体" w:cs="宋体" w:hint="eastAsia"/>
              </w:rPr>
              <w:t>第七、八、九章</w:t>
            </w:r>
          </w:p>
        </w:tc>
        <w:tc>
          <w:tcPr>
            <w:tcW w:w="2688" w:type="dxa"/>
            <w:vAlign w:val="center"/>
          </w:tcPr>
          <w:p w14:paraId="1C54F76E"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r w:rsidR="00135147" w14:paraId="376E17B3" w14:textId="77777777">
        <w:trPr>
          <w:jc w:val="center"/>
        </w:trPr>
        <w:tc>
          <w:tcPr>
            <w:tcW w:w="1302" w:type="dxa"/>
            <w:vMerge/>
            <w:vAlign w:val="center"/>
          </w:tcPr>
          <w:p w14:paraId="0E96FBC6" w14:textId="77777777" w:rsidR="00135147" w:rsidRDefault="00135147">
            <w:pPr>
              <w:pStyle w:val="a3"/>
              <w:spacing w:beforeLines="50" w:before="156" w:afterLines="50" w:after="156"/>
              <w:jc w:val="center"/>
              <w:rPr>
                <w:rFonts w:hAnsi="宋体" w:cs="宋体"/>
                <w:szCs w:val="21"/>
              </w:rPr>
            </w:pPr>
          </w:p>
        </w:tc>
        <w:tc>
          <w:tcPr>
            <w:tcW w:w="1959" w:type="dxa"/>
            <w:vAlign w:val="center"/>
          </w:tcPr>
          <w:p w14:paraId="51458B43" w14:textId="77777777" w:rsidR="00135147" w:rsidRDefault="00096013">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3FC59E3" w14:textId="77777777" w:rsidR="00135147" w:rsidRDefault="00096013">
            <w:pPr>
              <w:pStyle w:val="a3"/>
              <w:spacing w:beforeLines="50" w:before="156" w:afterLines="50" w:after="156"/>
              <w:jc w:val="center"/>
              <w:rPr>
                <w:rFonts w:ascii="黑体" w:hAnsi="宋体"/>
                <w:bCs/>
                <w:szCs w:val="21"/>
              </w:rPr>
            </w:pPr>
            <w:r>
              <w:rPr>
                <w:rFonts w:ascii="黑体" w:hAnsi="宋体" w:hint="eastAsia"/>
                <w:bCs/>
                <w:szCs w:val="21"/>
              </w:rPr>
              <w:t>第十、十一、十二章</w:t>
            </w:r>
          </w:p>
        </w:tc>
        <w:tc>
          <w:tcPr>
            <w:tcW w:w="2688" w:type="dxa"/>
            <w:vAlign w:val="center"/>
          </w:tcPr>
          <w:p w14:paraId="33113D6C"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bl>
    <w:p w14:paraId="50AD4B47" w14:textId="77777777" w:rsidR="00135147" w:rsidRDefault="0009601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E28B353"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b/>
          <w:sz w:val="24"/>
          <w:szCs w:val="24"/>
        </w:rPr>
        <w:tab/>
      </w:r>
      <w:r>
        <w:rPr>
          <w:rFonts w:ascii="黑体" w:eastAsia="黑体" w:hAnsi="黑体" w:cs="Times New Roman" w:hint="eastAsia"/>
          <w:b/>
          <w:sz w:val="24"/>
          <w:szCs w:val="24"/>
        </w:rPr>
        <w:t xml:space="preserve"> </w:t>
      </w:r>
      <w:r>
        <w:rPr>
          <w:rFonts w:ascii="黑体" w:eastAsia="黑体" w:hAnsi="黑体" w:cs="Times New Roman"/>
          <w:b/>
          <w:sz w:val="24"/>
          <w:szCs w:val="24"/>
        </w:rPr>
        <w:t>卫生服务需求</w:t>
      </w:r>
    </w:p>
    <w:p w14:paraId="6A744586"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99C25B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卫生服务需要与需求、卫生服务需求弹性和边际效用的内涵；掌握卫生服务需求定理、特点、影响因素及需求弹性理论</w:t>
      </w:r>
    </w:p>
    <w:p w14:paraId="4660610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（2）熟悉卫生服务需求研究的方法，卫生服务需求弹性的计算、分析的基本方法及其在卫生领域的应用</w:t>
      </w:r>
    </w:p>
    <w:p w14:paraId="7A77518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（3）了解卫生服务需求理论研究状况</w:t>
      </w:r>
    </w:p>
    <w:p w14:paraId="4E7FE89C" w14:textId="77777777" w:rsidR="00135147" w:rsidRDefault="00135147">
      <w:pPr>
        <w:widowControl/>
        <w:spacing w:beforeLines="50" w:before="156" w:afterLines="50" w:after="156"/>
        <w:ind w:firstLineChars="200" w:firstLine="420"/>
        <w:jc w:val="left"/>
        <w:rPr>
          <w:rFonts w:ascii="宋体" w:eastAsia="宋体" w:hAnsi="宋体"/>
          <w:szCs w:val="21"/>
        </w:rPr>
      </w:pPr>
    </w:p>
    <w:p w14:paraId="1C0B7B9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92392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）重点：掌握卫生服务需要和需求、卫生服务需求弹性和边际效用的内涵。</w:t>
      </w:r>
    </w:p>
    <w:p w14:paraId="27A7AEC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（2）难点：卫生服务需求定理、卫生服务需求的影响因素。</w:t>
      </w:r>
    </w:p>
    <w:p w14:paraId="66E94D9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F520A93"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6C5AC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第一节 卫生服务需求概述</w:t>
      </w:r>
    </w:p>
    <w:p w14:paraId="3CE3790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lastRenderedPageBreak/>
        <w:t>一、卫生服务需求相关的概念</w:t>
      </w:r>
    </w:p>
    <w:p w14:paraId="7DA7019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二、卫生服务需要与需求、利用之间的关系</w:t>
      </w:r>
    </w:p>
    <w:p w14:paraId="0AF50E5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三、卫生服务需要与需求在资源配置中的作用</w:t>
      </w:r>
    </w:p>
    <w:p w14:paraId="76331B0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四、卫生服务需求的表达方式和定律</w:t>
      </w:r>
    </w:p>
    <w:p w14:paraId="21A1DBED"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五、卫生服务需求的特点</w:t>
      </w:r>
    </w:p>
    <w:p w14:paraId="597EE60B"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第二节 卫生服务需求弹性</w:t>
      </w:r>
    </w:p>
    <w:p w14:paraId="744C10C1"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一、弹性的概念</w:t>
      </w:r>
    </w:p>
    <w:p w14:paraId="252BB75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二、卫生服务需求的价格弹性</w:t>
      </w:r>
    </w:p>
    <w:p w14:paraId="192689B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三、卫生服务需求的收入弹性</w:t>
      </w:r>
    </w:p>
    <w:p w14:paraId="767DC88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四、卫生服务需求的交叉弹性</w:t>
      </w:r>
    </w:p>
    <w:p w14:paraId="5283EDB0"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五、卫生服务需求弹性分析的应用</w:t>
      </w:r>
    </w:p>
    <w:p w14:paraId="2A426DC1"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第三节 卫生服务消费者行为分析</w:t>
      </w:r>
    </w:p>
    <w:p w14:paraId="51793F6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一、消费者行为理论</w:t>
      </w:r>
    </w:p>
    <w:p w14:paraId="33825EC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二、家庭健康生产需求理论</w:t>
      </w:r>
    </w:p>
    <w:p w14:paraId="2B7A1A7C"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三、卫生保健需求模型</w:t>
      </w:r>
    </w:p>
    <w:p w14:paraId="0656D101"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第四节 卫生服务需求的影响因素</w:t>
      </w:r>
    </w:p>
    <w:p w14:paraId="4B9CD18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一、健康状况</w:t>
      </w:r>
    </w:p>
    <w:p w14:paraId="5A20054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二、社会人口文化因素</w:t>
      </w:r>
    </w:p>
    <w:p w14:paraId="19778D0D"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三、一般经济因素</w:t>
      </w:r>
    </w:p>
    <w:p w14:paraId="1A6AE2CC"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四、时间价值</w:t>
      </w:r>
    </w:p>
    <w:p w14:paraId="118B72F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五、卫生服务供给者</w:t>
      </w:r>
    </w:p>
    <w:p w14:paraId="2DC74DAC"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六、医疗保险对卫生服务需求的影响</w:t>
      </w:r>
    </w:p>
    <w:p w14:paraId="51FB7954" w14:textId="77777777" w:rsidR="00135147" w:rsidRDefault="00135147">
      <w:pPr>
        <w:widowControl/>
        <w:spacing w:beforeLines="50" w:before="156" w:afterLines="50" w:after="156"/>
        <w:ind w:firstLineChars="200" w:firstLine="420"/>
        <w:jc w:val="left"/>
        <w:rPr>
          <w:rFonts w:ascii="宋体" w:eastAsia="宋体" w:hAnsi="宋体" w:cs="TimesNewRomanPSMT"/>
          <w:color w:val="000000"/>
          <w:kern w:val="0"/>
          <w:szCs w:val="21"/>
        </w:rPr>
      </w:pPr>
    </w:p>
    <w:p w14:paraId="376A6E0C"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90C96B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42FF4BA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705A5E6"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BA41C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A7AEF6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）试述卫生服务需要和需求之间的区别与联系。</w:t>
      </w:r>
    </w:p>
    <w:p w14:paraId="793EF00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（2）什么是需求交叉价格弹性？</w:t>
      </w:r>
    </w:p>
    <w:p w14:paraId="7E8BEDF2" w14:textId="77777777" w:rsidR="00135147" w:rsidRDefault="00135147">
      <w:pPr>
        <w:widowControl/>
        <w:spacing w:beforeLines="50" w:before="156" w:afterLines="50" w:after="156"/>
        <w:ind w:firstLineChars="200" w:firstLine="420"/>
        <w:jc w:val="left"/>
        <w:rPr>
          <w:rFonts w:ascii="宋体" w:eastAsia="宋体" w:hAnsi="宋体"/>
          <w:szCs w:val="21"/>
        </w:rPr>
      </w:pPr>
    </w:p>
    <w:p w14:paraId="59346B34"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第二章 </w:t>
      </w:r>
      <w:r>
        <w:rPr>
          <w:rFonts w:ascii="黑体" w:eastAsia="黑体" w:hAnsi="黑体" w:cs="Times New Roman"/>
          <w:b/>
          <w:sz w:val="24"/>
          <w:szCs w:val="24"/>
        </w:rPr>
        <w:t>卫生服务供给</w:t>
      </w:r>
    </w:p>
    <w:p w14:paraId="4B018155"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3CB72B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卫生服务供给的定义和特点、卫生服务供给曲线</w:t>
      </w:r>
    </w:p>
    <w:p w14:paraId="7EFDCD3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卫生服务供给弹性的特点及其影响因素</w:t>
      </w:r>
    </w:p>
    <w:p w14:paraId="69B5DFC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（3）了解卫生服务供给者行为理论</w:t>
      </w:r>
    </w:p>
    <w:p w14:paraId="01562B90" w14:textId="77777777" w:rsidR="00135147" w:rsidRDefault="00135147">
      <w:pPr>
        <w:widowControl/>
        <w:spacing w:beforeLines="50" w:before="156" w:afterLines="50" w:after="156"/>
        <w:ind w:firstLineChars="200" w:firstLine="420"/>
        <w:jc w:val="left"/>
        <w:rPr>
          <w:rFonts w:ascii="宋体" w:eastAsia="宋体" w:hAnsi="宋体"/>
          <w:szCs w:val="21"/>
        </w:rPr>
      </w:pPr>
    </w:p>
    <w:p w14:paraId="61D1E01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B8FD09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）重点：在学习经济学供给的基本理论与方法基础上，掌握卫生服务供给的概念与特点，以及影响因素。</w:t>
      </w:r>
    </w:p>
    <w:p w14:paraId="67411EA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（2）难点：掌握卫生服务供给的定义和特点、卫生服务供给曲线。</w:t>
      </w:r>
    </w:p>
    <w:p w14:paraId="484277B6"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8F7690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85A25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卫生服务供给概述</w:t>
      </w:r>
    </w:p>
    <w:p w14:paraId="4FB29BA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一、卫生服务供给的定义</w:t>
      </w:r>
    </w:p>
    <w:p w14:paraId="120B508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二、卫生服务供给的特点</w:t>
      </w:r>
    </w:p>
    <w:p w14:paraId="571C4D1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三、卫生服务供给曲线</w:t>
      </w:r>
    </w:p>
    <w:p w14:paraId="73C6383B"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四、供给与卫生服务供给的决定因素</w:t>
      </w:r>
    </w:p>
    <w:p w14:paraId="1668173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第二节 卫生服务供给弹性</w:t>
      </w:r>
    </w:p>
    <w:p w14:paraId="324F3C1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一、卫生服务供给的价格弹性</w:t>
      </w:r>
    </w:p>
    <w:p w14:paraId="24C2525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二、卫生服务供给弹性的种类</w:t>
      </w:r>
    </w:p>
    <w:p w14:paraId="4DDEC99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三、卫生服务供给弹性的影响因素</w:t>
      </w:r>
    </w:p>
    <w:p w14:paraId="76E7D5A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第三节 卫生服务供给者行为理论</w:t>
      </w:r>
    </w:p>
    <w:p w14:paraId="36FD66C7"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一、生产函数</w:t>
      </w:r>
    </w:p>
    <w:p w14:paraId="325CAFCB"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二、生产要素的组合</w:t>
      </w:r>
    </w:p>
    <w:p w14:paraId="28D0CDD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三、成本函数</w:t>
      </w:r>
    </w:p>
    <w:p w14:paraId="6D76B6A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四、卫生服务供给者的行为</w:t>
      </w:r>
    </w:p>
    <w:p w14:paraId="7E4A3247"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第四节 供给者诱导需求</w:t>
      </w:r>
    </w:p>
    <w:p w14:paraId="7F77D9A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一、供给者诱导需求的概念及其产生</w:t>
      </w:r>
    </w:p>
    <w:p w14:paraId="33E6ED3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二、价格刚性与供给诱导需求</w:t>
      </w:r>
    </w:p>
    <w:p w14:paraId="3D26F3FA"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lastRenderedPageBreak/>
        <w:t>三、供给诱导需求的目标收入模型</w:t>
      </w:r>
    </w:p>
    <w:p w14:paraId="1A6AA2FA"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四、供给诱导需求的控制</w:t>
      </w:r>
    </w:p>
    <w:p w14:paraId="07FB0C8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51CDB0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7F0C888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EDE2764"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99EF7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6B853ED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）与一般商品的供给特点和规律比较，卫生服务供给有何特点和规律？</w:t>
      </w:r>
    </w:p>
    <w:p w14:paraId="71C79870" w14:textId="77777777" w:rsidR="00135147" w:rsidRDefault="00135147">
      <w:pPr>
        <w:widowControl/>
        <w:spacing w:beforeLines="50" w:before="156" w:afterLines="50" w:after="156"/>
        <w:ind w:firstLineChars="200" w:firstLine="420"/>
        <w:jc w:val="left"/>
        <w:rPr>
          <w:rFonts w:ascii="宋体" w:eastAsia="宋体" w:hAnsi="宋体"/>
          <w:szCs w:val="21"/>
        </w:rPr>
      </w:pPr>
    </w:p>
    <w:p w14:paraId="112FE9AA"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第三章 </w:t>
      </w:r>
      <w:r>
        <w:rPr>
          <w:rFonts w:ascii="黑体" w:eastAsia="黑体" w:hAnsi="黑体" w:cs="Times New Roman"/>
          <w:b/>
          <w:sz w:val="24"/>
          <w:szCs w:val="24"/>
        </w:rPr>
        <w:t>卫生服务市场</w:t>
      </w:r>
    </w:p>
    <w:p w14:paraId="7623E4AA"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A0839A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有关卫生服务市场的基本概念、卫生服务市场中市场机制失灵原因、政府宏观调控的必要性；学习市场机制和政府干预在卫生服务领域的作用</w:t>
      </w:r>
    </w:p>
    <w:p w14:paraId="0898AB1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熟悉卫生服务市场构成及特点，卫生服务产品特性</w:t>
      </w:r>
    </w:p>
    <w:p w14:paraId="63E848A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（3）了解各国卫生服务领域市场机制与政府作用结合的发展趋势</w:t>
      </w:r>
    </w:p>
    <w:p w14:paraId="61380A74" w14:textId="77777777" w:rsidR="00135147" w:rsidRDefault="00135147">
      <w:pPr>
        <w:widowControl/>
        <w:spacing w:beforeLines="50" w:before="156" w:afterLines="50" w:after="156"/>
        <w:ind w:firstLineChars="200" w:firstLine="420"/>
        <w:jc w:val="left"/>
        <w:rPr>
          <w:rFonts w:ascii="宋体" w:eastAsia="宋体" w:hAnsi="宋体"/>
          <w:szCs w:val="21"/>
        </w:rPr>
      </w:pPr>
    </w:p>
    <w:p w14:paraId="3DF5F18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F3FF61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）重点：通过对卫生服务市场的特征、卫生服务领域市场与政府作用等方面知识的学习，掌握有关卫生服务市场的基本概念和特征。</w:t>
      </w:r>
    </w:p>
    <w:p w14:paraId="73D11B6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（2）难点：卫生服务市场中市场机制失灵的原因及政府干预的必要性。</w:t>
      </w:r>
    </w:p>
    <w:p w14:paraId="38156E6D"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293A1900"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DDE0D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卫生服务市场概述</w:t>
      </w:r>
    </w:p>
    <w:p w14:paraId="3F06F7F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一、市场与市场机制</w:t>
      </w:r>
    </w:p>
    <w:p w14:paraId="0963752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二、卫生服务市场</w:t>
      </w:r>
    </w:p>
    <w:p w14:paraId="479147E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卫生服务市场的特征与市场失灵</w:t>
      </w:r>
    </w:p>
    <w:p w14:paraId="2B7F7B3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一、卫生服务市场的特征</w:t>
      </w:r>
    </w:p>
    <w:p w14:paraId="54A7168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二、卫生服务市场失灵</w:t>
      </w:r>
    </w:p>
    <w:p w14:paraId="2918AE5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卫生服务市场政府作用</w:t>
      </w:r>
    </w:p>
    <w:p w14:paraId="32E5CD6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一、政府的功能</w:t>
      </w:r>
    </w:p>
    <w:p w14:paraId="3506857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二、政府在卫生服务市场的作用</w:t>
      </w:r>
    </w:p>
    <w:p w14:paraId="563A3EC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三、政府失灵与矫正</w:t>
      </w:r>
    </w:p>
    <w:p w14:paraId="138651E0" w14:textId="77777777" w:rsidR="00135147" w:rsidRDefault="00135147">
      <w:pPr>
        <w:widowControl/>
        <w:spacing w:beforeLines="50" w:before="156" w:afterLines="50" w:after="156"/>
        <w:ind w:firstLineChars="200" w:firstLine="420"/>
        <w:jc w:val="left"/>
        <w:rPr>
          <w:rFonts w:ascii="宋体" w:eastAsia="宋体" w:hAnsi="宋体"/>
          <w:szCs w:val="21"/>
        </w:rPr>
      </w:pPr>
    </w:p>
    <w:p w14:paraId="22FFB71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72000D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31CC1763"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DA9F30C"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DE1B8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2D1FF5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）卫生服务市场有哪些特性？</w:t>
      </w:r>
    </w:p>
    <w:p w14:paraId="1D3DF14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（2）公共卫生服务为什么不能靠市场提供？</w:t>
      </w:r>
    </w:p>
    <w:p w14:paraId="6C5E9CA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（3）卫生在卫生服务领域需要在加强政府干预与市场调节相结合？</w:t>
      </w:r>
    </w:p>
    <w:p w14:paraId="04AD1E79" w14:textId="77777777" w:rsidR="00135147" w:rsidRDefault="00135147">
      <w:pPr>
        <w:widowControl/>
        <w:spacing w:beforeLines="50" w:before="156" w:afterLines="50" w:after="156"/>
        <w:ind w:firstLineChars="200" w:firstLine="420"/>
        <w:jc w:val="left"/>
        <w:rPr>
          <w:rFonts w:ascii="宋体" w:eastAsia="宋体" w:hAnsi="宋体"/>
          <w:szCs w:val="21"/>
        </w:rPr>
      </w:pPr>
    </w:p>
    <w:p w14:paraId="0076AD0D"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第四章 </w:t>
      </w:r>
      <w:r>
        <w:rPr>
          <w:rFonts w:ascii="黑体" w:eastAsia="黑体" w:hAnsi="黑体" w:cs="Times New Roman"/>
          <w:b/>
          <w:sz w:val="24"/>
          <w:szCs w:val="24"/>
        </w:rPr>
        <w:t>卫生筹资</w:t>
      </w:r>
    </w:p>
    <w:p w14:paraId="63D97BD3"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9703F0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卫生筹资的基本概念及相关理论</w:t>
      </w:r>
    </w:p>
    <w:p w14:paraId="522E814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（2）了解国内外卫生筹资概况，加强对卫生筹资的理解及其运用的能力</w:t>
      </w:r>
    </w:p>
    <w:p w14:paraId="5D2342AF" w14:textId="77777777" w:rsidR="00135147" w:rsidRDefault="00135147">
      <w:pPr>
        <w:widowControl/>
        <w:spacing w:beforeLines="50" w:before="156" w:afterLines="50" w:after="156"/>
        <w:ind w:firstLineChars="200" w:firstLine="420"/>
        <w:jc w:val="left"/>
        <w:rPr>
          <w:rFonts w:ascii="宋体" w:eastAsia="宋体" w:hAnsi="宋体"/>
          <w:szCs w:val="21"/>
        </w:rPr>
      </w:pPr>
    </w:p>
    <w:p w14:paraId="2CC21A01"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D6C57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）重点：卫生筹资的概念、功能和目标。</w:t>
      </w:r>
    </w:p>
    <w:p w14:paraId="3063D4B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（2）难点：卫生筹资来源、分配和使用。</w:t>
      </w:r>
    </w:p>
    <w:p w14:paraId="00E4F0BD"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9F43E3A"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A04206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卫生筹资概述</w:t>
      </w:r>
    </w:p>
    <w:p w14:paraId="6B5C9D0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一、卫生筹资的定义</w:t>
      </w:r>
    </w:p>
    <w:p w14:paraId="5B00446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二、卫生筹资的功能</w:t>
      </w:r>
    </w:p>
    <w:p w14:paraId="344CBB7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三、卫生筹资的目标</w:t>
      </w:r>
    </w:p>
    <w:p w14:paraId="7EC0D03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卫生资金的筹集</w:t>
      </w:r>
    </w:p>
    <w:p w14:paraId="45FFF3B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一、卫生资金筹集来源</w:t>
      </w:r>
    </w:p>
    <w:p w14:paraId="0734ABF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二、卫生资金筹集国际经验</w:t>
      </w:r>
    </w:p>
    <w:p w14:paraId="0AB4D97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三、我国卫生资金的筹集</w:t>
      </w:r>
    </w:p>
    <w:p w14:paraId="5707D52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第三节</w:t>
      </w:r>
      <w:r>
        <w:rPr>
          <w:rFonts w:ascii="宋体" w:eastAsia="宋体" w:hAnsi="宋体"/>
          <w:szCs w:val="21"/>
        </w:rPr>
        <w:t xml:space="preserve"> </w:t>
      </w:r>
      <w:r>
        <w:rPr>
          <w:rFonts w:ascii="宋体" w:eastAsia="宋体" w:hAnsi="宋体" w:hint="eastAsia"/>
          <w:szCs w:val="21"/>
        </w:rPr>
        <w:t>卫生资金分配和使用</w:t>
      </w:r>
    </w:p>
    <w:p w14:paraId="6288AC4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一、卫生资金分配和使用</w:t>
      </w:r>
    </w:p>
    <w:p w14:paraId="304616B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二、卫生资金分配和使用的一般理论</w:t>
      </w:r>
    </w:p>
    <w:p w14:paraId="0BE1DB5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三、卫生资金分配和使用的国际国内经验</w:t>
      </w:r>
    </w:p>
    <w:p w14:paraId="72A8A4A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卫生筹资系统的评价</w:t>
      </w:r>
    </w:p>
    <w:p w14:paraId="4AC13A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一、卫生筹资系统的宏观评价</w:t>
      </w:r>
    </w:p>
    <w:p w14:paraId="71EBB52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二、卫生筹资系统的微观评价</w:t>
      </w:r>
    </w:p>
    <w:p w14:paraId="7A906FAD" w14:textId="77777777" w:rsidR="00135147" w:rsidRDefault="00135147">
      <w:pPr>
        <w:widowControl/>
        <w:spacing w:beforeLines="50" w:before="156" w:afterLines="50" w:after="156"/>
        <w:ind w:firstLineChars="200" w:firstLine="420"/>
        <w:jc w:val="left"/>
        <w:rPr>
          <w:rFonts w:ascii="宋体" w:eastAsia="宋体" w:hAnsi="宋体"/>
          <w:szCs w:val="21"/>
        </w:rPr>
      </w:pPr>
    </w:p>
    <w:p w14:paraId="12194526"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E7E7BA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055B7085"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FF85BAF"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E2195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DF33DD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）卫生筹资的定义是什么？</w:t>
      </w:r>
    </w:p>
    <w:p w14:paraId="1797C75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（2）卫生筹资有哪些功能？</w:t>
      </w:r>
    </w:p>
    <w:p w14:paraId="34C6CF23" w14:textId="77777777" w:rsidR="00135147" w:rsidRDefault="00135147">
      <w:pPr>
        <w:widowControl/>
        <w:spacing w:beforeLines="50" w:before="156" w:afterLines="50" w:after="156"/>
        <w:ind w:firstLineChars="200" w:firstLine="420"/>
        <w:jc w:val="left"/>
        <w:rPr>
          <w:rFonts w:ascii="宋体" w:eastAsia="宋体" w:hAnsi="宋体"/>
          <w:szCs w:val="21"/>
        </w:rPr>
      </w:pPr>
    </w:p>
    <w:p w14:paraId="4A054197"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第五章 </w:t>
      </w:r>
      <w:r>
        <w:rPr>
          <w:rFonts w:ascii="黑体" w:eastAsia="黑体" w:hAnsi="黑体" w:cs="Times New Roman"/>
          <w:b/>
          <w:sz w:val="24"/>
          <w:szCs w:val="24"/>
        </w:rPr>
        <w:t>卫生费用</w:t>
      </w:r>
    </w:p>
    <w:p w14:paraId="46B20975"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721B1E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卫生总费用的基本概念、核算口径、主要结果与分析指标</w:t>
      </w:r>
    </w:p>
    <w:p w14:paraId="22B2FA6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卫生费用核算的基本框架和常用方法</w:t>
      </w:r>
    </w:p>
    <w:p w14:paraId="473D3B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（3）了解中国卫生总费用总体水平及筹资构成，国内外卫生总费用核算进展状况</w:t>
      </w:r>
    </w:p>
    <w:p w14:paraId="13226CE9" w14:textId="77777777" w:rsidR="00135147" w:rsidRDefault="00135147">
      <w:pPr>
        <w:widowControl/>
        <w:spacing w:beforeLines="50" w:before="156" w:afterLines="50" w:after="156"/>
        <w:ind w:firstLineChars="200" w:firstLine="420"/>
        <w:jc w:val="left"/>
        <w:rPr>
          <w:rFonts w:ascii="宋体" w:eastAsia="宋体" w:hAnsi="宋体"/>
          <w:szCs w:val="21"/>
        </w:rPr>
      </w:pPr>
    </w:p>
    <w:p w14:paraId="2AB8F49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48B5B4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）重点：卫生费用的基本概念、核算口径。</w:t>
      </w:r>
    </w:p>
    <w:p w14:paraId="4139B59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（2）难点：卫生费用核算的基本框架和常用方法。</w:t>
      </w:r>
    </w:p>
    <w:p w14:paraId="5DF94DC8"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4029D443"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C0E9A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卫生费用概述</w:t>
      </w:r>
    </w:p>
    <w:p w14:paraId="46D17BC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一、卫生费用基本概念</w:t>
      </w:r>
    </w:p>
    <w:p w14:paraId="6D8714C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二、卫生费用核算的目的和意义</w:t>
      </w:r>
    </w:p>
    <w:p w14:paraId="7235F8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三、卫生费用的发展过程</w:t>
      </w:r>
    </w:p>
    <w:p w14:paraId="1B8D31A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卫生费用核算体系</w:t>
      </w:r>
    </w:p>
    <w:p w14:paraId="12B5E9C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一、卫生费用核算体系的基本概念</w:t>
      </w:r>
    </w:p>
    <w:p w14:paraId="67D6F7B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二、卫生费用核算口径</w:t>
      </w:r>
    </w:p>
    <w:p w14:paraId="3CE9578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三、卫生费用核算框架</w:t>
      </w:r>
    </w:p>
    <w:p w14:paraId="5ECFDD8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四、卫生费用核算基本原则</w:t>
      </w:r>
    </w:p>
    <w:p w14:paraId="6771D40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卫生费用核算方法</w:t>
      </w:r>
    </w:p>
    <w:p w14:paraId="14DF66B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一、来源</w:t>
      </w:r>
      <w:proofErr w:type="gramStart"/>
      <w:r>
        <w:rPr>
          <w:rFonts w:ascii="宋体" w:eastAsia="宋体" w:hAnsi="宋体" w:hint="eastAsia"/>
          <w:szCs w:val="21"/>
        </w:rPr>
        <w:t>法卫生</w:t>
      </w:r>
      <w:proofErr w:type="gramEnd"/>
      <w:r>
        <w:rPr>
          <w:rFonts w:ascii="宋体" w:eastAsia="宋体" w:hAnsi="宋体" w:hint="eastAsia"/>
          <w:szCs w:val="21"/>
        </w:rPr>
        <w:t>费用核算</w:t>
      </w:r>
    </w:p>
    <w:p w14:paraId="5975067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二、机构</w:t>
      </w:r>
      <w:proofErr w:type="gramStart"/>
      <w:r>
        <w:rPr>
          <w:rFonts w:ascii="宋体" w:eastAsia="宋体" w:hAnsi="宋体" w:hint="eastAsia"/>
          <w:szCs w:val="21"/>
        </w:rPr>
        <w:t>法卫生</w:t>
      </w:r>
      <w:proofErr w:type="gramEnd"/>
      <w:r>
        <w:rPr>
          <w:rFonts w:ascii="宋体" w:eastAsia="宋体" w:hAnsi="宋体" w:hint="eastAsia"/>
          <w:szCs w:val="21"/>
        </w:rPr>
        <w:t>费用核算</w:t>
      </w:r>
    </w:p>
    <w:p w14:paraId="79872BE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三、功能</w:t>
      </w:r>
      <w:proofErr w:type="gramStart"/>
      <w:r>
        <w:rPr>
          <w:rFonts w:ascii="宋体" w:eastAsia="宋体" w:hAnsi="宋体" w:hint="eastAsia"/>
          <w:szCs w:val="21"/>
        </w:rPr>
        <w:t>法卫生</w:t>
      </w:r>
      <w:proofErr w:type="gramEnd"/>
      <w:r>
        <w:rPr>
          <w:rFonts w:ascii="宋体" w:eastAsia="宋体" w:hAnsi="宋体" w:hint="eastAsia"/>
          <w:szCs w:val="21"/>
        </w:rPr>
        <w:t>费用核算</w:t>
      </w:r>
    </w:p>
    <w:p w14:paraId="51ACEB4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四、支出</w:t>
      </w:r>
      <w:proofErr w:type="gramStart"/>
      <w:r>
        <w:rPr>
          <w:rFonts w:ascii="宋体" w:eastAsia="宋体" w:hAnsi="宋体" w:hint="eastAsia"/>
          <w:szCs w:val="21"/>
        </w:rPr>
        <w:t>法卫生</w:t>
      </w:r>
      <w:proofErr w:type="gramEnd"/>
      <w:r>
        <w:rPr>
          <w:rFonts w:ascii="宋体" w:eastAsia="宋体" w:hAnsi="宋体" w:hint="eastAsia"/>
          <w:szCs w:val="21"/>
        </w:rPr>
        <w:t>费用核算</w:t>
      </w:r>
    </w:p>
    <w:p w14:paraId="71C9F3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卫生费用分析与评价</w:t>
      </w:r>
    </w:p>
    <w:p w14:paraId="6B8D96F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一、卫生费用筹资分析与评价</w:t>
      </w:r>
    </w:p>
    <w:p w14:paraId="31E6267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二、卫生总费用机构流向构成分析</w:t>
      </w:r>
    </w:p>
    <w:p w14:paraId="655EE39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三、卫生总费用功能使用分析</w:t>
      </w:r>
    </w:p>
    <w:p w14:paraId="044D3C4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四、疾病和人群卫生费用分析</w:t>
      </w:r>
    </w:p>
    <w:p w14:paraId="220EE470" w14:textId="77777777" w:rsidR="00135147" w:rsidRDefault="00135147">
      <w:pPr>
        <w:widowControl/>
        <w:spacing w:beforeLines="50" w:before="156" w:afterLines="50" w:after="156"/>
        <w:ind w:firstLineChars="200" w:firstLine="420"/>
        <w:jc w:val="left"/>
        <w:rPr>
          <w:rFonts w:ascii="宋体" w:eastAsia="宋体" w:hAnsi="宋体"/>
          <w:szCs w:val="21"/>
        </w:rPr>
      </w:pPr>
    </w:p>
    <w:p w14:paraId="305E5256"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D89892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10607EAF"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0E8B24D"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A0D0CB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41AC982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）什么是卫生费用？</w:t>
      </w:r>
    </w:p>
    <w:p w14:paraId="1556C0D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（2）如何理解卫生费用的核算口径？</w:t>
      </w:r>
    </w:p>
    <w:p w14:paraId="3C304D9F" w14:textId="77777777" w:rsidR="00135147" w:rsidRDefault="00135147">
      <w:pPr>
        <w:widowControl/>
        <w:spacing w:beforeLines="50" w:before="156" w:afterLines="50" w:after="156"/>
        <w:ind w:firstLineChars="200" w:firstLine="420"/>
        <w:jc w:val="left"/>
        <w:rPr>
          <w:rFonts w:ascii="宋体" w:eastAsia="宋体" w:hAnsi="宋体"/>
          <w:szCs w:val="21"/>
        </w:rPr>
      </w:pPr>
    </w:p>
    <w:p w14:paraId="241EA6FA"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第六章 </w:t>
      </w:r>
      <w:r>
        <w:rPr>
          <w:rFonts w:ascii="黑体" w:eastAsia="黑体" w:hAnsi="黑体" w:cs="Times New Roman"/>
          <w:b/>
          <w:sz w:val="24"/>
          <w:szCs w:val="24"/>
        </w:rPr>
        <w:t>卫生资源配置</w:t>
      </w:r>
    </w:p>
    <w:p w14:paraId="46F892F8"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92B1F3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卫生资源配置相关概念、理论和原则</w:t>
      </w:r>
    </w:p>
    <w:p w14:paraId="165A5DA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卫生资源配置标准的制定与测算方法</w:t>
      </w:r>
    </w:p>
    <w:p w14:paraId="23C67D4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（3）了解卫生资源配置和区域卫生规划的必要性</w:t>
      </w:r>
    </w:p>
    <w:p w14:paraId="10C0981C" w14:textId="77777777" w:rsidR="00135147" w:rsidRDefault="00135147">
      <w:pPr>
        <w:widowControl/>
        <w:spacing w:beforeLines="50" w:before="156" w:afterLines="50" w:after="156"/>
        <w:ind w:firstLineChars="200" w:firstLine="420"/>
        <w:jc w:val="left"/>
        <w:rPr>
          <w:rFonts w:ascii="宋体" w:eastAsia="宋体" w:hAnsi="宋体"/>
          <w:szCs w:val="21"/>
        </w:rPr>
      </w:pPr>
    </w:p>
    <w:p w14:paraId="47982E0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42BBEA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）重点：卫生资源配置和区域卫生规划。</w:t>
      </w:r>
    </w:p>
    <w:p w14:paraId="0D3DF84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（2）难点：卫生资源配置标准的制定和测算方法。</w:t>
      </w:r>
    </w:p>
    <w:p w14:paraId="1D6A1C40"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0ACA8B0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448C3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卫生资源配置概述</w:t>
      </w:r>
    </w:p>
    <w:p w14:paraId="3BC32F4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一、卫生资源配置的基本概念和必要性</w:t>
      </w:r>
    </w:p>
    <w:p w14:paraId="49F9C42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二、卫生资源配置的原则</w:t>
      </w:r>
    </w:p>
    <w:p w14:paraId="0DE80F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三、卫生资源配置理论</w:t>
      </w:r>
    </w:p>
    <w:p w14:paraId="1AA94AD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四、卫生资源配置的方式</w:t>
      </w:r>
    </w:p>
    <w:p w14:paraId="6BA92A4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卫生资源配置与测算方法</w:t>
      </w:r>
    </w:p>
    <w:p w14:paraId="53C75ED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一、医院床位配置</w:t>
      </w:r>
    </w:p>
    <w:p w14:paraId="228DA2B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二、卫生人力资源配置</w:t>
      </w:r>
    </w:p>
    <w:p w14:paraId="2EA7123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三、卫生设备资源配置</w:t>
      </w:r>
    </w:p>
    <w:p w14:paraId="5A722DA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区域卫生规划</w:t>
      </w:r>
    </w:p>
    <w:p w14:paraId="694F4F6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一、区域卫生规划的目标与原则</w:t>
      </w:r>
    </w:p>
    <w:p w14:paraId="22A682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二、区域卫生规划的内容与编制</w:t>
      </w:r>
    </w:p>
    <w:p w14:paraId="68DEDA6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三、区域卫生规划的组织实施与管理</w:t>
      </w:r>
    </w:p>
    <w:p w14:paraId="486DEB3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卫生资源配置的评价</w:t>
      </w:r>
    </w:p>
    <w:p w14:paraId="3BE4E3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一、卫生资源配置的内容与指标</w:t>
      </w:r>
    </w:p>
    <w:p w14:paraId="56F6065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二、卫生资源优化配置的评价指标</w:t>
      </w:r>
    </w:p>
    <w:p w14:paraId="375E42D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三、卫生资源优化配置的评价方法</w:t>
      </w:r>
    </w:p>
    <w:p w14:paraId="36365EDC" w14:textId="77777777" w:rsidR="00135147" w:rsidRDefault="00135147">
      <w:pPr>
        <w:widowControl/>
        <w:spacing w:beforeLines="50" w:before="156" w:afterLines="50" w:after="156"/>
        <w:ind w:firstLineChars="200" w:firstLine="420"/>
        <w:jc w:val="left"/>
        <w:rPr>
          <w:rFonts w:ascii="宋体" w:eastAsia="宋体" w:hAnsi="宋体"/>
          <w:szCs w:val="21"/>
        </w:rPr>
      </w:pPr>
    </w:p>
    <w:p w14:paraId="5EE1FF54"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0D18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546FD2EF"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0FC0EE3"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D4022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2063EE1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）什么是卫生资源配置？</w:t>
      </w:r>
    </w:p>
    <w:p w14:paraId="34B179E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（2）卫生资源配置的原则是什么？</w:t>
      </w:r>
    </w:p>
    <w:p w14:paraId="179DE6A3" w14:textId="77777777" w:rsidR="00135147" w:rsidRDefault="00135147">
      <w:pPr>
        <w:widowControl/>
        <w:spacing w:beforeLines="50" w:before="156" w:afterLines="50" w:after="156"/>
        <w:ind w:firstLineChars="200" w:firstLine="420"/>
        <w:jc w:val="left"/>
        <w:rPr>
          <w:rFonts w:ascii="宋体" w:eastAsia="宋体" w:hAnsi="宋体"/>
          <w:szCs w:val="21"/>
        </w:rPr>
      </w:pPr>
    </w:p>
    <w:p w14:paraId="1FA5C7A5"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第七章 </w:t>
      </w:r>
      <w:r>
        <w:rPr>
          <w:rFonts w:ascii="黑体" w:eastAsia="黑体" w:hAnsi="黑体" w:cs="Times New Roman"/>
          <w:b/>
          <w:sz w:val="24"/>
          <w:szCs w:val="24"/>
        </w:rPr>
        <w:t>卫生人力资源</w:t>
      </w:r>
    </w:p>
    <w:p w14:paraId="35E8C2E8"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D8A20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szCs w:val="21"/>
        </w:rPr>
        <w:t>掌握卫生人力资源分析框架，卫生人力资本基本理论</w:t>
      </w:r>
    </w:p>
    <w:p w14:paraId="770B409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熟悉卫生人力资源需求分析理论和供给分析理论</w:t>
      </w:r>
    </w:p>
    <w:p w14:paraId="05B94A1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w:t>
      </w:r>
      <w:r>
        <w:rPr>
          <w:rFonts w:ascii="宋体" w:eastAsia="宋体" w:hAnsi="宋体"/>
          <w:szCs w:val="21"/>
        </w:rPr>
        <w:t>基本的卫生人力资源需求预测方法</w:t>
      </w:r>
    </w:p>
    <w:p w14:paraId="305BB2B7" w14:textId="77777777" w:rsidR="00135147" w:rsidRDefault="00135147">
      <w:pPr>
        <w:widowControl/>
        <w:spacing w:beforeLines="50" w:before="156" w:afterLines="50" w:after="156"/>
        <w:ind w:firstLineChars="200" w:firstLine="420"/>
        <w:jc w:val="left"/>
        <w:rPr>
          <w:rFonts w:ascii="宋体" w:eastAsia="宋体" w:hAnsi="宋体"/>
          <w:szCs w:val="21"/>
        </w:rPr>
      </w:pPr>
    </w:p>
    <w:p w14:paraId="48E3DAF7"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854105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）重点：卫生人力资源的基本理论体系和分析方法。</w:t>
      </w:r>
    </w:p>
    <w:p w14:paraId="7C02E46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（2）难点：卫生人力资源需求理论和供给理论。</w:t>
      </w:r>
    </w:p>
    <w:p w14:paraId="1601B36B"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A4CBB8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CC40C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卫生人力资源概述</w:t>
      </w:r>
    </w:p>
    <w:p w14:paraId="181E9E2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一、卫生人力资源概念</w:t>
      </w:r>
    </w:p>
    <w:p w14:paraId="69A4FF4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二、卫生人力资源特点</w:t>
      </w:r>
    </w:p>
    <w:p w14:paraId="79E11AF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三、卫生人力资源与卫生人力资本</w:t>
      </w:r>
    </w:p>
    <w:p w14:paraId="4BD4FC2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卫生人力资源需求与预测</w:t>
      </w:r>
    </w:p>
    <w:p w14:paraId="44D95C0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一、卫生人力资源需求</w:t>
      </w:r>
    </w:p>
    <w:p w14:paraId="61AC2A7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二、卫生人力资源需求的影响因素</w:t>
      </w:r>
    </w:p>
    <w:p w14:paraId="24E5303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三、卫生人力资源需求预测</w:t>
      </w:r>
    </w:p>
    <w:p w14:paraId="07771E1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卫生人力资源供给</w:t>
      </w:r>
    </w:p>
    <w:p w14:paraId="7FCA6B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一、卫生人力资源供给及其特点</w:t>
      </w:r>
    </w:p>
    <w:p w14:paraId="1388970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二、卫生人力资源分析</w:t>
      </w:r>
    </w:p>
    <w:p w14:paraId="7A16E4B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卫生人力市场分析</w:t>
      </w:r>
    </w:p>
    <w:p w14:paraId="5B5261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一、卫生人力市场</w:t>
      </w:r>
    </w:p>
    <w:p w14:paraId="0268F95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二、卫生人力市场的特点</w:t>
      </w:r>
    </w:p>
    <w:p w14:paraId="103331F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三、卫生人力资源均衡分析</w:t>
      </w:r>
    </w:p>
    <w:p w14:paraId="171087A8" w14:textId="77777777" w:rsidR="00135147" w:rsidRDefault="00135147">
      <w:pPr>
        <w:widowControl/>
        <w:spacing w:beforeLines="50" w:before="156" w:afterLines="50" w:after="156"/>
        <w:ind w:firstLineChars="200" w:firstLine="420"/>
        <w:jc w:val="left"/>
        <w:rPr>
          <w:rFonts w:ascii="宋体" w:eastAsia="宋体" w:hAnsi="宋体"/>
          <w:szCs w:val="21"/>
        </w:rPr>
      </w:pPr>
    </w:p>
    <w:p w14:paraId="703107FA"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40BFAC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1</w:t>
      </w:r>
      <w:r>
        <w:rPr>
          <w:rFonts w:ascii="宋体" w:eastAsia="宋体" w:hAnsi="宋体" w:hint="eastAsia"/>
          <w:szCs w:val="21"/>
        </w:rPr>
        <w:t xml:space="preserve">）讲授法：课堂讲授相关知识内容。 </w:t>
      </w:r>
    </w:p>
    <w:p w14:paraId="7A9F9E8B"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89231EE"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9265F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3A5F24F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）什么是卫生人力资源？</w:t>
      </w:r>
    </w:p>
    <w:p w14:paraId="6F19654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（2）卫生人力资源与卫生人力资本之间的关系？</w:t>
      </w:r>
    </w:p>
    <w:p w14:paraId="3C5031CF" w14:textId="77777777" w:rsidR="00135147" w:rsidRDefault="00135147">
      <w:pPr>
        <w:widowControl/>
        <w:spacing w:beforeLines="50" w:before="156" w:afterLines="50" w:after="156"/>
        <w:ind w:firstLineChars="200" w:firstLine="420"/>
        <w:jc w:val="left"/>
        <w:rPr>
          <w:rFonts w:ascii="宋体" w:eastAsia="宋体" w:hAnsi="宋体"/>
          <w:szCs w:val="21"/>
        </w:rPr>
      </w:pPr>
    </w:p>
    <w:p w14:paraId="6B93AF55"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第八章 </w:t>
      </w:r>
      <w:r>
        <w:rPr>
          <w:rFonts w:ascii="黑体" w:eastAsia="黑体" w:hAnsi="黑体" w:cs="Times New Roman"/>
          <w:b/>
          <w:sz w:val="24"/>
          <w:szCs w:val="24"/>
        </w:rPr>
        <w:t>医疗保险</w:t>
      </w:r>
    </w:p>
    <w:p w14:paraId="1BBA479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45A361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医疗保险供给与需求的概念及影响因素、政府在医疗保险市场中的作用</w:t>
      </w:r>
    </w:p>
    <w:p w14:paraId="23D8F07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医疗保险的特征与作用、医疗保险中的道德损害和逆向选择</w:t>
      </w:r>
    </w:p>
    <w:p w14:paraId="548DA0E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（3）了解风险的防范处理方式及保险的职能和作用</w:t>
      </w:r>
    </w:p>
    <w:p w14:paraId="5861B28D" w14:textId="77777777" w:rsidR="00135147" w:rsidRDefault="00135147">
      <w:pPr>
        <w:widowControl/>
        <w:spacing w:beforeLines="50" w:before="156" w:afterLines="50" w:after="156"/>
        <w:ind w:firstLineChars="200" w:firstLine="420"/>
        <w:jc w:val="left"/>
        <w:rPr>
          <w:rFonts w:ascii="宋体" w:eastAsia="宋体" w:hAnsi="宋体"/>
          <w:szCs w:val="21"/>
        </w:rPr>
      </w:pPr>
    </w:p>
    <w:p w14:paraId="370BAAC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5A29EA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）重点：医疗保险基础知识、医疗保险的工具与需求。</w:t>
      </w:r>
    </w:p>
    <w:p w14:paraId="5AAD662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（2）难点：医疗保险系统的构成、医疗保险市场面临的挑战。</w:t>
      </w:r>
    </w:p>
    <w:p w14:paraId="4933C453"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1FF70CD"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9761B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医疗保险概述</w:t>
      </w:r>
    </w:p>
    <w:p w14:paraId="0D8C32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一、风险与保险</w:t>
      </w:r>
    </w:p>
    <w:p w14:paraId="567BFDE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w:t>
      </w:r>
    </w:p>
    <w:p w14:paraId="6DC74C1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三、医疗保险的类别和模式</w:t>
      </w:r>
    </w:p>
    <w:p w14:paraId="11C0219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医疗保险需求</w:t>
      </w:r>
    </w:p>
    <w:p w14:paraId="12D69B0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一、医疗保险需求的概念</w:t>
      </w:r>
    </w:p>
    <w:p w14:paraId="4E05C28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二、医疗保险需求的影响因素</w:t>
      </w:r>
    </w:p>
    <w:p w14:paraId="4E04288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医疗保险供给</w:t>
      </w:r>
    </w:p>
    <w:p w14:paraId="1093B6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一、医疗保险供给的概念</w:t>
      </w:r>
    </w:p>
    <w:p w14:paraId="0DCA8FA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二、医疗保险供给者行为</w:t>
      </w:r>
    </w:p>
    <w:p w14:paraId="2EF6A10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三、医疗保险供给的影响因素</w:t>
      </w:r>
    </w:p>
    <w:p w14:paraId="468CB12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医疗保险市场</w:t>
      </w:r>
    </w:p>
    <w:p w14:paraId="1E75320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一、医疗保险系统</w:t>
      </w:r>
    </w:p>
    <w:p w14:paraId="110D495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二、医疗保险供求关系</w:t>
      </w:r>
    </w:p>
    <w:p w14:paraId="45C2EEF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三、医疗保险市场面临的挑战</w:t>
      </w:r>
    </w:p>
    <w:p w14:paraId="625720B9" w14:textId="77777777" w:rsidR="00135147" w:rsidRDefault="00135147">
      <w:pPr>
        <w:widowControl/>
        <w:spacing w:beforeLines="50" w:before="156" w:afterLines="50" w:after="156"/>
        <w:ind w:firstLineChars="200" w:firstLine="420"/>
        <w:jc w:val="left"/>
        <w:rPr>
          <w:rFonts w:ascii="宋体" w:eastAsia="宋体" w:hAnsi="宋体"/>
          <w:szCs w:val="21"/>
        </w:rPr>
      </w:pPr>
    </w:p>
    <w:p w14:paraId="438F379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8557D2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32AEB8A1"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3EDB733"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19A210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0F0F86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）什么是医疗保险需求？</w:t>
      </w:r>
    </w:p>
    <w:p w14:paraId="07768DD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（2）什么是医疗保险供给？</w:t>
      </w:r>
    </w:p>
    <w:p w14:paraId="6A2C5133" w14:textId="77777777" w:rsidR="00135147" w:rsidRDefault="00135147">
      <w:pPr>
        <w:widowControl/>
        <w:spacing w:beforeLines="50" w:before="156" w:afterLines="50" w:after="156"/>
        <w:ind w:firstLineChars="200" w:firstLine="420"/>
        <w:jc w:val="left"/>
        <w:rPr>
          <w:rFonts w:ascii="宋体" w:eastAsia="宋体" w:hAnsi="宋体"/>
          <w:szCs w:val="21"/>
        </w:rPr>
      </w:pPr>
    </w:p>
    <w:p w14:paraId="4133FCCA"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第九章 </w:t>
      </w:r>
      <w:r>
        <w:rPr>
          <w:rFonts w:ascii="黑体" w:eastAsia="黑体" w:hAnsi="黑体" w:cs="Times New Roman"/>
          <w:b/>
          <w:sz w:val="24"/>
          <w:szCs w:val="24"/>
        </w:rPr>
        <w:t>社会医疗保险</w:t>
      </w:r>
    </w:p>
    <w:p w14:paraId="027598B8"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4707B5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 xml:space="preserve">  社会医疗保险筹资的作用、特征、原则、渠道和模式，社会医疗保险支付的作用、原则和方式</w:t>
      </w:r>
    </w:p>
    <w:p w14:paraId="1A37E6A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（2）了解世界各国社会医疗保险筹资和支付制度改革的实践及趋势</w:t>
      </w:r>
    </w:p>
    <w:p w14:paraId="6D97D0B5" w14:textId="77777777" w:rsidR="00135147" w:rsidRDefault="00135147">
      <w:pPr>
        <w:widowControl/>
        <w:spacing w:beforeLines="50" w:before="156" w:afterLines="50" w:after="156"/>
        <w:ind w:firstLineChars="200" w:firstLine="420"/>
        <w:jc w:val="left"/>
        <w:rPr>
          <w:rFonts w:ascii="宋体" w:eastAsia="宋体" w:hAnsi="宋体"/>
          <w:szCs w:val="21"/>
        </w:rPr>
      </w:pPr>
    </w:p>
    <w:p w14:paraId="742E9341"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D42D3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）重点：社会医疗保险筹资与支付。</w:t>
      </w:r>
    </w:p>
    <w:p w14:paraId="1BD7293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（2）难点：社会医疗保险的筹资方式与支付方式。</w:t>
      </w:r>
    </w:p>
    <w:p w14:paraId="2853F599"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801BC4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A0FD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社会医疗保险</w:t>
      </w:r>
    </w:p>
    <w:p w14:paraId="7C37A36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一、社会医疗保险的特征</w:t>
      </w:r>
    </w:p>
    <w:p w14:paraId="7D83C4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二、社会医疗保险筹资</w:t>
      </w:r>
    </w:p>
    <w:p w14:paraId="4324193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三、社会医疗保险支付</w:t>
      </w:r>
    </w:p>
    <w:p w14:paraId="5AE939F6" w14:textId="77777777" w:rsidR="00135147" w:rsidRDefault="00135147">
      <w:pPr>
        <w:widowControl/>
        <w:spacing w:beforeLines="50" w:before="156" w:afterLines="50" w:after="156"/>
        <w:ind w:firstLineChars="200" w:firstLine="420"/>
        <w:jc w:val="left"/>
        <w:rPr>
          <w:rFonts w:ascii="宋体" w:eastAsia="宋体" w:hAnsi="宋体"/>
          <w:szCs w:val="21"/>
        </w:rPr>
      </w:pPr>
    </w:p>
    <w:p w14:paraId="4061756C"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E28F0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0F95840B"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5F74993"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CE735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4D2C33B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）社会医疗保险的筹资方式有哪些？</w:t>
      </w:r>
    </w:p>
    <w:p w14:paraId="33C8BC29" w14:textId="77777777" w:rsidR="00135147" w:rsidRDefault="00135147">
      <w:pPr>
        <w:widowControl/>
        <w:spacing w:beforeLines="50" w:before="156" w:afterLines="50" w:after="156"/>
        <w:ind w:firstLineChars="200" w:firstLine="420"/>
        <w:jc w:val="left"/>
        <w:rPr>
          <w:rFonts w:ascii="宋体" w:eastAsia="宋体" w:hAnsi="宋体"/>
          <w:szCs w:val="21"/>
        </w:rPr>
      </w:pPr>
    </w:p>
    <w:p w14:paraId="36E75214"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第十章 </w:t>
      </w:r>
      <w:r>
        <w:rPr>
          <w:rFonts w:ascii="黑体" w:eastAsia="黑体" w:hAnsi="黑体" w:cs="Times New Roman"/>
          <w:b/>
          <w:sz w:val="24"/>
          <w:szCs w:val="24"/>
        </w:rPr>
        <w:t>卫生服务</w:t>
      </w:r>
      <w:r>
        <w:rPr>
          <w:rFonts w:ascii="黑体" w:eastAsia="黑体" w:hAnsi="黑体" w:cs="Times New Roman" w:hint="eastAsia"/>
          <w:b/>
          <w:sz w:val="24"/>
          <w:szCs w:val="24"/>
        </w:rPr>
        <w:t>价格</w:t>
      </w:r>
    </w:p>
    <w:p w14:paraId="6344934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D38FC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基本卫生服务的内涵、界定原则与方法</w:t>
      </w:r>
    </w:p>
    <w:p w14:paraId="473F452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基本卫生服务均等</w:t>
      </w:r>
      <w:proofErr w:type="gramStart"/>
      <w:r>
        <w:rPr>
          <w:rFonts w:ascii="宋体" w:eastAsia="宋体" w:hAnsi="宋体"/>
          <w:szCs w:val="21"/>
        </w:rPr>
        <w:t>化及其</w:t>
      </w:r>
      <w:proofErr w:type="gramEnd"/>
      <w:r>
        <w:rPr>
          <w:rFonts w:ascii="宋体" w:eastAsia="宋体" w:hAnsi="宋体"/>
          <w:szCs w:val="21"/>
        </w:rPr>
        <w:t>范围、任务和相关要素</w:t>
      </w:r>
    </w:p>
    <w:p w14:paraId="614C685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（3）了解基本卫生服务均等化的现况及其差异原因，以及推进基本卫生服务的重要意义和措施</w:t>
      </w:r>
    </w:p>
    <w:p w14:paraId="4B4BD1E2" w14:textId="77777777" w:rsidR="00135147" w:rsidRDefault="00135147">
      <w:pPr>
        <w:widowControl/>
        <w:spacing w:beforeLines="50" w:before="156" w:afterLines="50" w:after="156"/>
        <w:ind w:firstLineChars="200" w:firstLine="420"/>
        <w:jc w:val="left"/>
        <w:rPr>
          <w:rFonts w:ascii="宋体" w:eastAsia="宋体" w:hAnsi="宋体"/>
          <w:szCs w:val="21"/>
        </w:rPr>
      </w:pPr>
    </w:p>
    <w:p w14:paraId="36BFA3B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0F9854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）重点：卫生服务定价、调价原则和常用方法。</w:t>
      </w:r>
    </w:p>
    <w:p w14:paraId="2F7B5CD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（2）难点：卫生服务价格管理程序。</w:t>
      </w:r>
    </w:p>
    <w:p w14:paraId="2AA5B92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2BC586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98DF8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卫生服务价格概述</w:t>
      </w:r>
    </w:p>
    <w:p w14:paraId="49C3418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一、价格的基本概念</w:t>
      </w:r>
    </w:p>
    <w:p w14:paraId="62B51CE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二、卫生服务价格的形成</w:t>
      </w:r>
    </w:p>
    <w:p w14:paraId="59237DD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三、卫生服务价格的影响因素</w:t>
      </w:r>
    </w:p>
    <w:p w14:paraId="41A0C2A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卫生服务价格定价原则</w:t>
      </w:r>
    </w:p>
    <w:p w14:paraId="4F5971E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一、制定卫生服务价格的原则</w:t>
      </w:r>
    </w:p>
    <w:p w14:paraId="3573FCA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二、卫生服务定价的形式</w:t>
      </w:r>
    </w:p>
    <w:p w14:paraId="3DB0093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三、卫生服务定价方法</w:t>
      </w:r>
    </w:p>
    <w:p w14:paraId="255ED44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四、卫生服务调价方法</w:t>
      </w:r>
    </w:p>
    <w:p w14:paraId="4201A7D1" w14:textId="77777777" w:rsidR="00135147" w:rsidRDefault="00135147">
      <w:pPr>
        <w:widowControl/>
        <w:spacing w:beforeLines="50" w:before="156" w:afterLines="50" w:after="156"/>
        <w:ind w:firstLineChars="200" w:firstLine="420"/>
        <w:jc w:val="left"/>
        <w:rPr>
          <w:rFonts w:ascii="宋体" w:eastAsia="宋体" w:hAnsi="宋体"/>
          <w:szCs w:val="21"/>
        </w:rPr>
      </w:pPr>
    </w:p>
    <w:p w14:paraId="548FCD7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CA7EE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12739653"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75AB448"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6DC32EF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73ED502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）影响卫生服务定价的因素有哪些？</w:t>
      </w:r>
    </w:p>
    <w:p w14:paraId="72280E2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（2）卫生服务定价原则是什么？</w:t>
      </w:r>
    </w:p>
    <w:p w14:paraId="05B4CEDC" w14:textId="77777777" w:rsidR="00135147" w:rsidRDefault="00135147">
      <w:pPr>
        <w:widowControl/>
        <w:spacing w:beforeLines="50" w:before="156" w:afterLines="50" w:after="156"/>
        <w:ind w:firstLineChars="200" w:firstLine="420"/>
        <w:jc w:val="left"/>
        <w:rPr>
          <w:rFonts w:ascii="宋体" w:eastAsia="宋体" w:hAnsi="宋体"/>
          <w:szCs w:val="21"/>
        </w:rPr>
      </w:pPr>
    </w:p>
    <w:p w14:paraId="047080CD"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第十一章 医疗服务补偿与投入</w:t>
      </w:r>
    </w:p>
    <w:p w14:paraId="6B09F8C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89924D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我国城市和农村医疗服务体系建设和医疗服务机构补偿与政府投入的现况，存在的问题以及改革的思路</w:t>
      </w:r>
    </w:p>
    <w:p w14:paraId="2626F10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国内外主要医疗服务体系模式及其医疗服务机构补偿与政府投入的经验</w:t>
      </w:r>
    </w:p>
    <w:p w14:paraId="3EFA21F7" w14:textId="77777777" w:rsidR="00135147" w:rsidRDefault="00135147">
      <w:pPr>
        <w:widowControl/>
        <w:spacing w:beforeLines="50" w:before="156" w:afterLines="50" w:after="156"/>
        <w:ind w:firstLineChars="200" w:firstLine="420"/>
        <w:jc w:val="left"/>
        <w:rPr>
          <w:rFonts w:ascii="宋体" w:eastAsia="宋体" w:hAnsi="宋体"/>
          <w:szCs w:val="21"/>
        </w:rPr>
      </w:pPr>
    </w:p>
    <w:p w14:paraId="1CF5DAF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DD441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）重点：医疗服务补偿与投入的概念。</w:t>
      </w:r>
    </w:p>
    <w:p w14:paraId="298904F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（2）难点：中国医疗服务补偿的方式和存在的问题。</w:t>
      </w:r>
    </w:p>
    <w:p w14:paraId="08902178"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C60B2B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B5D4B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医疗服务补偿与投入概述</w:t>
      </w:r>
    </w:p>
    <w:p w14:paraId="0EADC14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一、医疗服务补偿与投入的概念</w:t>
      </w:r>
    </w:p>
    <w:p w14:paraId="3ADC8A0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二、医疗服务体系</w:t>
      </w:r>
    </w:p>
    <w:p w14:paraId="39A6E73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国际医疗服务补偿与投入</w:t>
      </w:r>
    </w:p>
    <w:p w14:paraId="5301BC5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一、政府财政投入</w:t>
      </w:r>
    </w:p>
    <w:p w14:paraId="04A343C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二、医疗服务收费</w:t>
      </w:r>
    </w:p>
    <w:p w14:paraId="066AF70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三、社会捐赠</w:t>
      </w:r>
    </w:p>
    <w:p w14:paraId="50940FC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中国医疗服务补偿与投入</w:t>
      </w:r>
    </w:p>
    <w:p w14:paraId="5B2D1FC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一、中国医疗服务的补偿与投入方式</w:t>
      </w:r>
    </w:p>
    <w:p w14:paraId="6D28E5C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二、中国医疗服务补偿机制改革</w:t>
      </w:r>
    </w:p>
    <w:p w14:paraId="55036D30" w14:textId="77777777" w:rsidR="00135147" w:rsidRDefault="00135147">
      <w:pPr>
        <w:widowControl/>
        <w:spacing w:beforeLines="50" w:before="156" w:afterLines="50" w:after="156"/>
        <w:ind w:firstLineChars="200" w:firstLine="420"/>
        <w:jc w:val="left"/>
        <w:rPr>
          <w:rFonts w:ascii="宋体" w:eastAsia="宋体" w:hAnsi="宋体"/>
          <w:szCs w:val="21"/>
        </w:rPr>
      </w:pPr>
    </w:p>
    <w:p w14:paraId="7F80B44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7922DC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0DF3783A"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057F461"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594706A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4D61CB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）国际上对医疗服务进行补偿的渠道有哪些？</w:t>
      </w:r>
    </w:p>
    <w:p w14:paraId="751864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（2）中国医疗服务补偿的主要渠道是什么？</w:t>
      </w:r>
    </w:p>
    <w:p w14:paraId="43CA1DC6" w14:textId="77777777" w:rsidR="00135147" w:rsidRDefault="00135147">
      <w:pPr>
        <w:widowControl/>
        <w:spacing w:beforeLines="50" w:before="156" w:afterLines="50" w:after="156"/>
        <w:ind w:firstLineChars="200" w:firstLine="420"/>
        <w:jc w:val="left"/>
        <w:rPr>
          <w:rFonts w:ascii="宋体" w:eastAsia="宋体" w:hAnsi="宋体"/>
          <w:szCs w:val="21"/>
        </w:rPr>
      </w:pPr>
    </w:p>
    <w:p w14:paraId="3BE515F6"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第十二章 公共卫生服务投入与支付</w:t>
      </w:r>
    </w:p>
    <w:p w14:paraId="5E8860D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0F74C0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突发公共卫生事件应急体系的投入策略和支付方式，公共卫生的概念及研究内容，中国城市和农村公共卫生服务体系的投入策略及支付方式，突发公共卫生事件的具体内涵</w:t>
      </w:r>
    </w:p>
    <w:p w14:paraId="1A2D80E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我国公共卫生服务体系模式</w:t>
      </w:r>
    </w:p>
    <w:p w14:paraId="5EB763F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（3）了解公共卫生的发展趋势，了解国外公共卫生服务体系模式，了解国外公共卫生服务体系的投入策略和支付方式</w:t>
      </w:r>
    </w:p>
    <w:p w14:paraId="3C826467" w14:textId="77777777" w:rsidR="00135147" w:rsidRDefault="00135147">
      <w:pPr>
        <w:widowControl/>
        <w:spacing w:beforeLines="50" w:before="156" w:afterLines="50" w:after="156"/>
        <w:ind w:firstLineChars="200" w:firstLine="420"/>
        <w:jc w:val="left"/>
        <w:rPr>
          <w:rFonts w:ascii="宋体" w:eastAsia="宋体" w:hAnsi="宋体"/>
          <w:szCs w:val="21"/>
        </w:rPr>
      </w:pPr>
    </w:p>
    <w:p w14:paraId="7152984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8AA073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）重点：公共卫生服务体系和投入的概念、基本内容和现状</w:t>
      </w:r>
    </w:p>
    <w:p w14:paraId="7DE272E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（2）难点：公共卫生投入的概念、研究内容和方法。</w:t>
      </w:r>
    </w:p>
    <w:p w14:paraId="735F3081"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25D4B961"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D8831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公共卫生服务体系</w:t>
      </w:r>
    </w:p>
    <w:p w14:paraId="492A2D2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一、公共卫生服务体系及其构成</w:t>
      </w:r>
    </w:p>
    <w:p w14:paraId="7212E75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二、国外公共卫生服务体系简介</w:t>
      </w:r>
    </w:p>
    <w:p w14:paraId="5A41DAF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三、中国公共卫生服务体系</w:t>
      </w:r>
    </w:p>
    <w:p w14:paraId="2B79C7A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公共卫生投入</w:t>
      </w:r>
    </w:p>
    <w:p w14:paraId="79ECA1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一、公共卫生投入的概念和意义</w:t>
      </w:r>
    </w:p>
    <w:p w14:paraId="060A797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二、国外公共卫生投入</w:t>
      </w:r>
    </w:p>
    <w:p w14:paraId="5AE2D6D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三、中国公共卫生投入</w:t>
      </w:r>
    </w:p>
    <w:p w14:paraId="4B5A008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突发公共卫生事件应急体系与投入</w:t>
      </w:r>
    </w:p>
    <w:p w14:paraId="56D31AE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一、突发公共卫生事件的概念</w:t>
      </w:r>
    </w:p>
    <w:p w14:paraId="7BBAE96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二、突发公共卫生事件应急体系</w:t>
      </w:r>
    </w:p>
    <w:p w14:paraId="4C99E39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三、突发公共卫生事件应急投入策略</w:t>
      </w:r>
    </w:p>
    <w:p w14:paraId="46BC444F" w14:textId="77777777" w:rsidR="00135147" w:rsidRDefault="00135147">
      <w:pPr>
        <w:widowControl/>
        <w:spacing w:beforeLines="50" w:before="156" w:afterLines="50" w:after="156"/>
        <w:ind w:firstLineChars="200" w:firstLine="420"/>
        <w:jc w:val="left"/>
        <w:rPr>
          <w:rFonts w:ascii="宋体" w:eastAsia="宋体" w:hAnsi="宋体"/>
          <w:szCs w:val="21"/>
        </w:rPr>
      </w:pPr>
    </w:p>
    <w:p w14:paraId="3F95769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3F394A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129A0EE1"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B39832A"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69A94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78905D3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）结合国外公共卫生服务体系和中国公共卫生服务体系现状思考中国公共卫生服务体系的改革与发展。</w:t>
      </w:r>
    </w:p>
    <w:p w14:paraId="33F9CD58" w14:textId="77777777" w:rsidR="00135147" w:rsidRDefault="00096013">
      <w:pPr>
        <w:widowControl/>
        <w:spacing w:beforeLines="50" w:before="156" w:afterLines="50" w:after="156"/>
        <w:ind w:firstLineChars="200" w:firstLine="562"/>
        <w:jc w:val="left"/>
      </w:pPr>
      <w:r>
        <w:rPr>
          <w:rFonts w:ascii="黑体" w:eastAsia="黑体" w:hAnsi="黑体" w:hint="eastAsia"/>
          <w:b/>
          <w:sz w:val="28"/>
          <w:szCs w:val="28"/>
        </w:rPr>
        <w:t>四、学时分配</w:t>
      </w:r>
    </w:p>
    <w:p w14:paraId="1147843C" w14:textId="77777777" w:rsidR="00135147" w:rsidRDefault="0009601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 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135147" w14:paraId="28A75EB5" w14:textId="77777777">
        <w:trPr>
          <w:trHeight w:val="340"/>
          <w:jc w:val="center"/>
        </w:trPr>
        <w:tc>
          <w:tcPr>
            <w:tcW w:w="2765" w:type="dxa"/>
            <w:vAlign w:val="center"/>
          </w:tcPr>
          <w:p w14:paraId="7FA8AE69"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537F05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E0B757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35147" w14:paraId="7C3EBEC4" w14:textId="77777777">
        <w:trPr>
          <w:trHeight w:val="340"/>
          <w:jc w:val="center"/>
        </w:trPr>
        <w:tc>
          <w:tcPr>
            <w:tcW w:w="2765" w:type="dxa"/>
            <w:vAlign w:val="center"/>
          </w:tcPr>
          <w:p w14:paraId="37E909DD"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022C4166"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卫生服务需求</w:t>
            </w:r>
          </w:p>
        </w:tc>
        <w:tc>
          <w:tcPr>
            <w:tcW w:w="2766" w:type="dxa"/>
            <w:vAlign w:val="center"/>
          </w:tcPr>
          <w:p w14:paraId="76D59EEC"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6324B184" w14:textId="77777777">
        <w:trPr>
          <w:trHeight w:val="340"/>
          <w:jc w:val="center"/>
        </w:trPr>
        <w:tc>
          <w:tcPr>
            <w:tcW w:w="2765" w:type="dxa"/>
            <w:vAlign w:val="center"/>
          </w:tcPr>
          <w:p w14:paraId="0E295FDD"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44F6219"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卫生服务供给</w:t>
            </w:r>
          </w:p>
        </w:tc>
        <w:tc>
          <w:tcPr>
            <w:tcW w:w="2766" w:type="dxa"/>
            <w:vAlign w:val="center"/>
          </w:tcPr>
          <w:p w14:paraId="5473377E"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6E2D5AC8" w14:textId="77777777">
        <w:trPr>
          <w:trHeight w:val="340"/>
          <w:jc w:val="center"/>
        </w:trPr>
        <w:tc>
          <w:tcPr>
            <w:tcW w:w="2765" w:type="dxa"/>
            <w:vAlign w:val="center"/>
          </w:tcPr>
          <w:p w14:paraId="11BAFF8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DE8B69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卫生服务市场</w:t>
            </w:r>
          </w:p>
        </w:tc>
        <w:tc>
          <w:tcPr>
            <w:tcW w:w="2766" w:type="dxa"/>
            <w:vAlign w:val="center"/>
          </w:tcPr>
          <w:p w14:paraId="73B126E0"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3AB0C527" w14:textId="77777777">
        <w:trPr>
          <w:trHeight w:val="340"/>
          <w:jc w:val="center"/>
        </w:trPr>
        <w:tc>
          <w:tcPr>
            <w:tcW w:w="2765" w:type="dxa"/>
            <w:vAlign w:val="center"/>
          </w:tcPr>
          <w:p w14:paraId="5D008ACA"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78D9430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卫生筹资</w:t>
            </w:r>
          </w:p>
        </w:tc>
        <w:tc>
          <w:tcPr>
            <w:tcW w:w="2766" w:type="dxa"/>
            <w:vAlign w:val="center"/>
          </w:tcPr>
          <w:p w14:paraId="41ECF646"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63D96941" w14:textId="77777777">
        <w:trPr>
          <w:trHeight w:val="340"/>
          <w:jc w:val="center"/>
        </w:trPr>
        <w:tc>
          <w:tcPr>
            <w:tcW w:w="2765" w:type="dxa"/>
            <w:vAlign w:val="center"/>
          </w:tcPr>
          <w:p w14:paraId="2A884E53"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A3181D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卫生费用</w:t>
            </w:r>
          </w:p>
        </w:tc>
        <w:tc>
          <w:tcPr>
            <w:tcW w:w="2766" w:type="dxa"/>
            <w:vAlign w:val="center"/>
          </w:tcPr>
          <w:p w14:paraId="685018E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7D0A49F5" w14:textId="77777777">
        <w:trPr>
          <w:trHeight w:val="340"/>
          <w:jc w:val="center"/>
        </w:trPr>
        <w:tc>
          <w:tcPr>
            <w:tcW w:w="2765" w:type="dxa"/>
            <w:vAlign w:val="center"/>
          </w:tcPr>
          <w:p w14:paraId="26A7DA0D"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064ECBB"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卫生资源配置</w:t>
            </w:r>
          </w:p>
        </w:tc>
        <w:tc>
          <w:tcPr>
            <w:tcW w:w="2766" w:type="dxa"/>
            <w:vAlign w:val="center"/>
          </w:tcPr>
          <w:p w14:paraId="0ADA8AC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44971354" w14:textId="77777777">
        <w:trPr>
          <w:trHeight w:val="340"/>
          <w:jc w:val="center"/>
        </w:trPr>
        <w:tc>
          <w:tcPr>
            <w:tcW w:w="2765" w:type="dxa"/>
            <w:vAlign w:val="center"/>
          </w:tcPr>
          <w:p w14:paraId="0EC42428"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15ABD898"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卫生人力资源</w:t>
            </w:r>
          </w:p>
        </w:tc>
        <w:tc>
          <w:tcPr>
            <w:tcW w:w="2766" w:type="dxa"/>
            <w:vAlign w:val="center"/>
          </w:tcPr>
          <w:p w14:paraId="7CA0EC52"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10EB74F4" w14:textId="77777777">
        <w:trPr>
          <w:trHeight w:val="340"/>
          <w:jc w:val="center"/>
        </w:trPr>
        <w:tc>
          <w:tcPr>
            <w:tcW w:w="2765" w:type="dxa"/>
            <w:vAlign w:val="center"/>
          </w:tcPr>
          <w:p w14:paraId="72CD5BF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B4F47B6"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医疗保险</w:t>
            </w:r>
          </w:p>
        </w:tc>
        <w:tc>
          <w:tcPr>
            <w:tcW w:w="2766" w:type="dxa"/>
            <w:vAlign w:val="center"/>
          </w:tcPr>
          <w:p w14:paraId="3B7EF78B"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 xml:space="preserve"> </w:t>
            </w:r>
          </w:p>
        </w:tc>
      </w:tr>
      <w:tr w:rsidR="00135147" w14:paraId="11094E2E" w14:textId="77777777">
        <w:trPr>
          <w:trHeight w:val="340"/>
          <w:jc w:val="center"/>
        </w:trPr>
        <w:tc>
          <w:tcPr>
            <w:tcW w:w="2765" w:type="dxa"/>
            <w:vAlign w:val="center"/>
          </w:tcPr>
          <w:p w14:paraId="33F265D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53ADC72"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社会医疗保险</w:t>
            </w:r>
          </w:p>
        </w:tc>
        <w:tc>
          <w:tcPr>
            <w:tcW w:w="2766" w:type="dxa"/>
            <w:vAlign w:val="center"/>
          </w:tcPr>
          <w:p w14:paraId="6E2809B5"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060ADDC0" w14:textId="77777777">
        <w:trPr>
          <w:trHeight w:val="340"/>
          <w:jc w:val="center"/>
        </w:trPr>
        <w:tc>
          <w:tcPr>
            <w:tcW w:w="2765" w:type="dxa"/>
            <w:vAlign w:val="center"/>
          </w:tcPr>
          <w:p w14:paraId="2D09041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DEDD358"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卫生服务价格</w:t>
            </w:r>
          </w:p>
        </w:tc>
        <w:tc>
          <w:tcPr>
            <w:tcW w:w="2766" w:type="dxa"/>
            <w:vAlign w:val="center"/>
          </w:tcPr>
          <w:p w14:paraId="37D1C8A3"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330DC4E4" w14:textId="77777777">
        <w:trPr>
          <w:trHeight w:val="340"/>
          <w:jc w:val="center"/>
        </w:trPr>
        <w:tc>
          <w:tcPr>
            <w:tcW w:w="2765" w:type="dxa"/>
            <w:vAlign w:val="center"/>
          </w:tcPr>
          <w:p w14:paraId="69E9BBA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6D0081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医疗服务补偿与投入</w:t>
            </w:r>
          </w:p>
        </w:tc>
        <w:tc>
          <w:tcPr>
            <w:tcW w:w="2766" w:type="dxa"/>
            <w:vAlign w:val="center"/>
          </w:tcPr>
          <w:p w14:paraId="35D47809"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46A99101" w14:textId="77777777">
        <w:trPr>
          <w:trHeight w:val="340"/>
          <w:jc w:val="center"/>
        </w:trPr>
        <w:tc>
          <w:tcPr>
            <w:tcW w:w="2765" w:type="dxa"/>
            <w:vAlign w:val="center"/>
          </w:tcPr>
          <w:p w14:paraId="32472D9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6FAC5CEE"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公共卫生服务投入与支付</w:t>
            </w:r>
          </w:p>
        </w:tc>
        <w:tc>
          <w:tcPr>
            <w:tcW w:w="2766" w:type="dxa"/>
            <w:vAlign w:val="center"/>
          </w:tcPr>
          <w:p w14:paraId="4276125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bl>
    <w:p w14:paraId="394ABB0D" w14:textId="77777777" w:rsidR="00135147" w:rsidRDefault="00096013">
      <w:pPr>
        <w:widowControl/>
        <w:spacing w:beforeLines="50" w:before="156" w:afterLines="50" w:after="156"/>
        <w:ind w:firstLineChars="200" w:firstLine="562"/>
        <w:jc w:val="left"/>
      </w:pPr>
      <w:r>
        <w:rPr>
          <w:rFonts w:ascii="黑体" w:eastAsia="黑体" w:hAnsi="黑体" w:hint="eastAsia"/>
          <w:b/>
          <w:sz w:val="28"/>
          <w:szCs w:val="28"/>
        </w:rPr>
        <w:t>五、教学进度</w:t>
      </w:r>
    </w:p>
    <w:p w14:paraId="02F6BA5E"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表3 教学进度表</w:t>
      </w:r>
    </w:p>
    <w:tbl>
      <w:tblPr>
        <w:tblStyle w:val="ab"/>
        <w:tblW w:w="8570" w:type="dxa"/>
        <w:jc w:val="center"/>
        <w:tblLook w:val="04A0" w:firstRow="1" w:lastRow="0" w:firstColumn="1" w:lastColumn="0" w:noHBand="0" w:noVBand="1"/>
      </w:tblPr>
      <w:tblGrid>
        <w:gridCol w:w="480"/>
        <w:gridCol w:w="480"/>
        <w:gridCol w:w="1145"/>
        <w:gridCol w:w="2072"/>
        <w:gridCol w:w="646"/>
        <w:gridCol w:w="3291"/>
        <w:gridCol w:w="456"/>
      </w:tblGrid>
      <w:tr w:rsidR="00135147" w14:paraId="6B5C197F" w14:textId="77777777">
        <w:trPr>
          <w:trHeight w:val="340"/>
          <w:jc w:val="center"/>
        </w:trPr>
        <w:tc>
          <w:tcPr>
            <w:tcW w:w="480" w:type="dxa"/>
            <w:vAlign w:val="center"/>
          </w:tcPr>
          <w:p w14:paraId="4E58570E"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80" w:type="dxa"/>
            <w:vAlign w:val="center"/>
          </w:tcPr>
          <w:p w14:paraId="2E1082B1"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A72792C"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072" w:type="dxa"/>
            <w:vAlign w:val="center"/>
          </w:tcPr>
          <w:p w14:paraId="249F61A8"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646" w:type="dxa"/>
            <w:vAlign w:val="center"/>
          </w:tcPr>
          <w:p w14:paraId="11722740"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3291" w:type="dxa"/>
            <w:vAlign w:val="center"/>
          </w:tcPr>
          <w:p w14:paraId="63588516"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55F677BB"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35147" w14:paraId="3347E576" w14:textId="77777777">
        <w:trPr>
          <w:trHeight w:val="340"/>
          <w:jc w:val="center"/>
        </w:trPr>
        <w:tc>
          <w:tcPr>
            <w:tcW w:w="480" w:type="dxa"/>
            <w:vAlign w:val="center"/>
          </w:tcPr>
          <w:p w14:paraId="474B11C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80" w:type="dxa"/>
            <w:vAlign w:val="center"/>
          </w:tcPr>
          <w:p w14:paraId="25F6B845"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0507FDE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072" w:type="dxa"/>
            <w:vAlign w:val="center"/>
          </w:tcPr>
          <w:p w14:paraId="1EA3F0F7"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第一节 卫生服务需求概述</w:t>
            </w:r>
          </w:p>
          <w:p w14:paraId="1260051B"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第二节 卫生服务需求弹性</w:t>
            </w:r>
          </w:p>
          <w:p w14:paraId="08B09A5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第三节 卫生服务消费者行为分析</w:t>
            </w:r>
          </w:p>
          <w:p w14:paraId="7A1D40D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第四节 卫生服务需求的影响因素</w:t>
            </w:r>
          </w:p>
        </w:tc>
        <w:tc>
          <w:tcPr>
            <w:tcW w:w="646" w:type="dxa"/>
            <w:vAlign w:val="center"/>
          </w:tcPr>
          <w:p w14:paraId="4F4E288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4761047"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）试述卫生服务需要和需求之间的区别与联系。</w:t>
            </w:r>
          </w:p>
          <w:p w14:paraId="405B149D"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（2）什么是需求交叉价格弹性？</w:t>
            </w:r>
          </w:p>
          <w:p w14:paraId="013293F2"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0C625447" w14:textId="77777777" w:rsidR="00135147" w:rsidRDefault="00135147">
            <w:pPr>
              <w:widowControl/>
              <w:spacing w:beforeLines="50" w:before="156" w:afterLines="50" w:after="156"/>
              <w:jc w:val="center"/>
              <w:rPr>
                <w:rFonts w:ascii="宋体" w:eastAsia="宋体" w:hAnsi="宋体"/>
                <w:szCs w:val="21"/>
              </w:rPr>
            </w:pPr>
          </w:p>
        </w:tc>
      </w:tr>
      <w:tr w:rsidR="00135147" w14:paraId="10E22A25" w14:textId="77777777">
        <w:trPr>
          <w:trHeight w:val="340"/>
          <w:jc w:val="center"/>
        </w:trPr>
        <w:tc>
          <w:tcPr>
            <w:tcW w:w="480" w:type="dxa"/>
            <w:vAlign w:val="center"/>
          </w:tcPr>
          <w:p w14:paraId="683AB1A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80" w:type="dxa"/>
            <w:vAlign w:val="center"/>
          </w:tcPr>
          <w:p w14:paraId="2EBE2454"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4F8485C7"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072" w:type="dxa"/>
            <w:vAlign w:val="center"/>
          </w:tcPr>
          <w:p w14:paraId="2A0D064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卫生服务供给概述</w:t>
            </w:r>
          </w:p>
          <w:p w14:paraId="50B6833F"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第二节 卫生服务供给弹性</w:t>
            </w:r>
          </w:p>
          <w:p w14:paraId="04D5DD3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第三节 卫生服务供给者行为理论</w:t>
            </w:r>
          </w:p>
          <w:p w14:paraId="1B94F601"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第四节 供给者诱导需求</w:t>
            </w:r>
          </w:p>
        </w:tc>
        <w:tc>
          <w:tcPr>
            <w:tcW w:w="646" w:type="dxa"/>
            <w:vAlign w:val="center"/>
          </w:tcPr>
          <w:p w14:paraId="3CAE4879"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51F2812"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）与一般商品的供给特点和规律比较，卫生服务供给有何特点和规律？</w:t>
            </w:r>
          </w:p>
          <w:p w14:paraId="1750F36A"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1796D7D1" w14:textId="77777777" w:rsidR="00135147" w:rsidRDefault="00135147">
            <w:pPr>
              <w:widowControl/>
              <w:spacing w:beforeLines="50" w:before="156" w:afterLines="50" w:after="156"/>
              <w:jc w:val="center"/>
              <w:rPr>
                <w:rFonts w:ascii="宋体" w:eastAsia="宋体" w:hAnsi="宋体"/>
                <w:szCs w:val="21"/>
              </w:rPr>
            </w:pPr>
          </w:p>
        </w:tc>
      </w:tr>
      <w:tr w:rsidR="00135147" w14:paraId="06A04EEF" w14:textId="77777777">
        <w:trPr>
          <w:trHeight w:val="340"/>
          <w:jc w:val="center"/>
        </w:trPr>
        <w:tc>
          <w:tcPr>
            <w:tcW w:w="480" w:type="dxa"/>
            <w:vAlign w:val="center"/>
          </w:tcPr>
          <w:p w14:paraId="4F779047"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80" w:type="dxa"/>
            <w:vAlign w:val="center"/>
          </w:tcPr>
          <w:p w14:paraId="38E6CE88"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098E0FF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072" w:type="dxa"/>
            <w:vAlign w:val="center"/>
          </w:tcPr>
          <w:p w14:paraId="2A0791C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卫生服务市场概述</w:t>
            </w:r>
          </w:p>
          <w:p w14:paraId="7F6F923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卫生服务市场的特征与市场失灵</w:t>
            </w:r>
          </w:p>
          <w:p w14:paraId="76487661"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卫生服务市场政府作用</w:t>
            </w:r>
          </w:p>
        </w:tc>
        <w:tc>
          <w:tcPr>
            <w:tcW w:w="646" w:type="dxa"/>
            <w:vAlign w:val="center"/>
          </w:tcPr>
          <w:p w14:paraId="54F26EEF"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73969EDD"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）卫生服务市场有哪些特性？</w:t>
            </w:r>
          </w:p>
          <w:p w14:paraId="74596E88"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（2）公共卫生服务为什么不能靠市场提供？</w:t>
            </w:r>
          </w:p>
          <w:p w14:paraId="25F24720"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（3）卫生在卫生服务领域需要在加强政府干预与市场调节相结合？</w:t>
            </w:r>
          </w:p>
          <w:p w14:paraId="5A9F69DE"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30AD6249" w14:textId="77777777" w:rsidR="00135147" w:rsidRDefault="00135147">
            <w:pPr>
              <w:widowControl/>
              <w:spacing w:beforeLines="50" w:before="156" w:afterLines="50" w:after="156"/>
              <w:jc w:val="center"/>
              <w:rPr>
                <w:rFonts w:ascii="宋体" w:eastAsia="宋体" w:hAnsi="宋体"/>
                <w:szCs w:val="21"/>
              </w:rPr>
            </w:pPr>
          </w:p>
        </w:tc>
      </w:tr>
      <w:tr w:rsidR="00135147" w14:paraId="797A2C1E" w14:textId="77777777">
        <w:trPr>
          <w:trHeight w:val="340"/>
          <w:jc w:val="center"/>
        </w:trPr>
        <w:tc>
          <w:tcPr>
            <w:tcW w:w="480" w:type="dxa"/>
            <w:vAlign w:val="center"/>
          </w:tcPr>
          <w:p w14:paraId="4F00D41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80" w:type="dxa"/>
            <w:vAlign w:val="center"/>
          </w:tcPr>
          <w:p w14:paraId="6DD4F860"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1E497769"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072" w:type="dxa"/>
            <w:vAlign w:val="center"/>
          </w:tcPr>
          <w:p w14:paraId="0376A66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卫生筹资概述</w:t>
            </w:r>
          </w:p>
          <w:p w14:paraId="79DB6EA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w:t>
            </w:r>
            <w:r>
              <w:rPr>
                <w:rFonts w:ascii="宋体" w:eastAsia="宋体" w:hAnsi="宋体" w:hint="eastAsia"/>
                <w:szCs w:val="21"/>
              </w:rPr>
              <w:lastRenderedPageBreak/>
              <w:t>金的筹集</w:t>
            </w:r>
          </w:p>
          <w:p w14:paraId="7231BCD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卫生资金分配和使用</w:t>
            </w:r>
          </w:p>
          <w:p w14:paraId="79263D6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第四节 卫生筹资系统的评价</w:t>
            </w:r>
          </w:p>
        </w:tc>
        <w:tc>
          <w:tcPr>
            <w:tcW w:w="646" w:type="dxa"/>
            <w:vAlign w:val="center"/>
          </w:tcPr>
          <w:p w14:paraId="4B0F56C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3291" w:type="dxa"/>
          </w:tcPr>
          <w:p w14:paraId="2681554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）卫生筹资的定义是什么？</w:t>
            </w:r>
          </w:p>
          <w:p w14:paraId="4AB17316"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（2）卫生筹资有哪些功能？</w:t>
            </w:r>
          </w:p>
          <w:p w14:paraId="1498FB3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lastRenderedPageBreak/>
              <w:t>要求：</w:t>
            </w:r>
            <w:r>
              <w:rPr>
                <w:rFonts w:ascii="宋体" w:eastAsia="宋体" w:hAnsi="宋体" w:hint="eastAsia"/>
                <w:szCs w:val="21"/>
              </w:rPr>
              <w:t>通过阅读文献、查阅书刊、检索资料，独立完成，一个星期完成。</w:t>
            </w:r>
          </w:p>
        </w:tc>
        <w:tc>
          <w:tcPr>
            <w:tcW w:w="456" w:type="dxa"/>
            <w:vAlign w:val="center"/>
          </w:tcPr>
          <w:p w14:paraId="4BEA6038" w14:textId="77777777" w:rsidR="00135147" w:rsidRDefault="00135147">
            <w:pPr>
              <w:widowControl/>
              <w:spacing w:beforeLines="50" w:before="156" w:afterLines="50" w:after="156"/>
              <w:jc w:val="center"/>
              <w:rPr>
                <w:rFonts w:ascii="宋体" w:eastAsia="宋体" w:hAnsi="宋体"/>
                <w:szCs w:val="21"/>
              </w:rPr>
            </w:pPr>
          </w:p>
        </w:tc>
      </w:tr>
      <w:tr w:rsidR="00135147" w14:paraId="688FCCC6" w14:textId="77777777">
        <w:trPr>
          <w:trHeight w:val="340"/>
          <w:jc w:val="center"/>
        </w:trPr>
        <w:tc>
          <w:tcPr>
            <w:tcW w:w="480" w:type="dxa"/>
            <w:vAlign w:val="center"/>
          </w:tcPr>
          <w:p w14:paraId="5EFB6AB1"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80" w:type="dxa"/>
            <w:vAlign w:val="center"/>
          </w:tcPr>
          <w:p w14:paraId="6E38E270"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1753D03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072" w:type="dxa"/>
            <w:vAlign w:val="center"/>
          </w:tcPr>
          <w:p w14:paraId="056856D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卫生费用概述</w:t>
            </w:r>
          </w:p>
          <w:p w14:paraId="0ED8C6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卫生费用核算体系</w:t>
            </w:r>
          </w:p>
          <w:p w14:paraId="2D519B5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卫生费用核算方法</w:t>
            </w:r>
          </w:p>
          <w:p w14:paraId="2EC16C5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卫生费用分析与评价</w:t>
            </w:r>
          </w:p>
        </w:tc>
        <w:tc>
          <w:tcPr>
            <w:tcW w:w="646" w:type="dxa"/>
            <w:vAlign w:val="center"/>
          </w:tcPr>
          <w:p w14:paraId="4D670D1E"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56F0FDE"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）什么是卫生费用？</w:t>
            </w:r>
          </w:p>
          <w:p w14:paraId="10C07491"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（2）如何理解卫生费用的核算口径？</w:t>
            </w:r>
          </w:p>
          <w:p w14:paraId="4244AC01"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5F876739" w14:textId="77777777" w:rsidR="00135147" w:rsidRDefault="00135147">
            <w:pPr>
              <w:widowControl/>
              <w:spacing w:beforeLines="50" w:before="156" w:afterLines="50" w:after="156"/>
              <w:jc w:val="center"/>
              <w:rPr>
                <w:rFonts w:ascii="宋体" w:eastAsia="宋体" w:hAnsi="宋体"/>
                <w:szCs w:val="21"/>
              </w:rPr>
            </w:pPr>
          </w:p>
        </w:tc>
      </w:tr>
      <w:tr w:rsidR="00135147" w14:paraId="3C34D54D" w14:textId="77777777">
        <w:trPr>
          <w:trHeight w:val="340"/>
          <w:jc w:val="center"/>
        </w:trPr>
        <w:tc>
          <w:tcPr>
            <w:tcW w:w="480" w:type="dxa"/>
            <w:vAlign w:val="center"/>
          </w:tcPr>
          <w:p w14:paraId="6FAFA450"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80" w:type="dxa"/>
            <w:vAlign w:val="center"/>
          </w:tcPr>
          <w:p w14:paraId="403F8FD7"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617E11D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072" w:type="dxa"/>
            <w:vAlign w:val="center"/>
          </w:tcPr>
          <w:p w14:paraId="3C7EF35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卫生资源配置概述</w:t>
            </w:r>
          </w:p>
          <w:p w14:paraId="6D4A3E1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卫生资源配置与测算方法</w:t>
            </w:r>
          </w:p>
          <w:p w14:paraId="543C473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区域卫生规划</w:t>
            </w:r>
          </w:p>
          <w:p w14:paraId="278469B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卫生资源配置的评价</w:t>
            </w:r>
          </w:p>
        </w:tc>
        <w:tc>
          <w:tcPr>
            <w:tcW w:w="646" w:type="dxa"/>
            <w:vAlign w:val="center"/>
          </w:tcPr>
          <w:p w14:paraId="1DD934F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30D13E72"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）什么是卫生资源配置？</w:t>
            </w:r>
          </w:p>
          <w:p w14:paraId="66557207"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（2）卫生资源配置的原则是什么？</w:t>
            </w:r>
          </w:p>
          <w:p w14:paraId="770475D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0129D09D" w14:textId="77777777" w:rsidR="00135147" w:rsidRDefault="00135147">
            <w:pPr>
              <w:widowControl/>
              <w:spacing w:beforeLines="50" w:before="156" w:afterLines="50" w:after="156"/>
              <w:jc w:val="center"/>
              <w:rPr>
                <w:rFonts w:ascii="宋体" w:eastAsia="宋体" w:hAnsi="宋体"/>
                <w:szCs w:val="21"/>
              </w:rPr>
            </w:pPr>
          </w:p>
        </w:tc>
      </w:tr>
      <w:tr w:rsidR="00135147" w14:paraId="74A0543E" w14:textId="77777777">
        <w:trPr>
          <w:trHeight w:val="340"/>
          <w:jc w:val="center"/>
        </w:trPr>
        <w:tc>
          <w:tcPr>
            <w:tcW w:w="480" w:type="dxa"/>
            <w:vAlign w:val="center"/>
          </w:tcPr>
          <w:p w14:paraId="51E7C2A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80" w:type="dxa"/>
            <w:vAlign w:val="center"/>
          </w:tcPr>
          <w:p w14:paraId="4322E073"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2C097192"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072" w:type="dxa"/>
            <w:vAlign w:val="center"/>
          </w:tcPr>
          <w:p w14:paraId="0156C70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卫生人力资源概述</w:t>
            </w:r>
          </w:p>
          <w:p w14:paraId="791F35D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卫生人力资源需求与预测</w:t>
            </w:r>
          </w:p>
          <w:p w14:paraId="3D610CB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卫生人力资源供给</w:t>
            </w:r>
          </w:p>
          <w:p w14:paraId="4F32844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卫生人力市场分析</w:t>
            </w:r>
          </w:p>
        </w:tc>
        <w:tc>
          <w:tcPr>
            <w:tcW w:w="646" w:type="dxa"/>
            <w:vAlign w:val="center"/>
          </w:tcPr>
          <w:p w14:paraId="600A6F6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B610F80"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）什么是卫生人力资源？</w:t>
            </w:r>
          </w:p>
          <w:p w14:paraId="259C5ABF"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（2）卫生人力资源与卫生人力资本之间的关系？</w:t>
            </w:r>
          </w:p>
          <w:p w14:paraId="7A52228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3C03B0BF" w14:textId="77777777" w:rsidR="00135147" w:rsidRDefault="00135147">
            <w:pPr>
              <w:widowControl/>
              <w:spacing w:beforeLines="50" w:before="156" w:afterLines="50" w:after="156"/>
              <w:jc w:val="center"/>
              <w:rPr>
                <w:rFonts w:ascii="宋体" w:eastAsia="宋体" w:hAnsi="宋体"/>
                <w:szCs w:val="21"/>
              </w:rPr>
            </w:pPr>
          </w:p>
        </w:tc>
      </w:tr>
      <w:tr w:rsidR="00135147" w14:paraId="7A68B28C" w14:textId="77777777">
        <w:trPr>
          <w:trHeight w:val="340"/>
          <w:jc w:val="center"/>
        </w:trPr>
        <w:tc>
          <w:tcPr>
            <w:tcW w:w="480" w:type="dxa"/>
            <w:vAlign w:val="center"/>
          </w:tcPr>
          <w:p w14:paraId="45CCCBF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80" w:type="dxa"/>
            <w:vAlign w:val="center"/>
          </w:tcPr>
          <w:p w14:paraId="5CB92C2D"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46E0A0B3"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072" w:type="dxa"/>
            <w:vAlign w:val="center"/>
          </w:tcPr>
          <w:p w14:paraId="3281D18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医疗保险概述</w:t>
            </w:r>
          </w:p>
          <w:p w14:paraId="394F6A4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医疗保险需求</w:t>
            </w:r>
          </w:p>
          <w:p w14:paraId="36ADF26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医疗保</w:t>
            </w:r>
            <w:r>
              <w:rPr>
                <w:rFonts w:ascii="宋体" w:eastAsia="宋体" w:hAnsi="宋体" w:hint="eastAsia"/>
                <w:szCs w:val="21"/>
              </w:rPr>
              <w:lastRenderedPageBreak/>
              <w:t>险供给</w:t>
            </w:r>
          </w:p>
          <w:p w14:paraId="4A39188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医疗保险市场</w:t>
            </w:r>
          </w:p>
        </w:tc>
        <w:tc>
          <w:tcPr>
            <w:tcW w:w="646" w:type="dxa"/>
            <w:vAlign w:val="center"/>
          </w:tcPr>
          <w:p w14:paraId="0B6E0AD2"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3291" w:type="dxa"/>
          </w:tcPr>
          <w:p w14:paraId="17A1DABB"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）什么是医疗保险需求？</w:t>
            </w:r>
          </w:p>
          <w:p w14:paraId="3750F381"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（2）什么是医疗保险供给？</w:t>
            </w:r>
          </w:p>
          <w:p w14:paraId="379A5EDA"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w:t>
            </w:r>
            <w:r>
              <w:rPr>
                <w:rFonts w:ascii="宋体" w:eastAsia="宋体" w:hAnsi="宋体" w:hint="eastAsia"/>
                <w:szCs w:val="21"/>
              </w:rPr>
              <w:lastRenderedPageBreak/>
              <w:t>成。</w:t>
            </w:r>
          </w:p>
        </w:tc>
        <w:tc>
          <w:tcPr>
            <w:tcW w:w="456" w:type="dxa"/>
            <w:vAlign w:val="center"/>
          </w:tcPr>
          <w:p w14:paraId="38359382" w14:textId="77777777" w:rsidR="00135147" w:rsidRDefault="00135147">
            <w:pPr>
              <w:widowControl/>
              <w:spacing w:beforeLines="50" w:before="156" w:afterLines="50" w:after="156"/>
              <w:jc w:val="center"/>
              <w:rPr>
                <w:rFonts w:ascii="宋体" w:eastAsia="宋体" w:hAnsi="宋体"/>
                <w:szCs w:val="21"/>
              </w:rPr>
            </w:pPr>
          </w:p>
        </w:tc>
      </w:tr>
      <w:tr w:rsidR="00135147" w14:paraId="0E723D44" w14:textId="77777777">
        <w:trPr>
          <w:trHeight w:val="340"/>
          <w:jc w:val="center"/>
        </w:trPr>
        <w:tc>
          <w:tcPr>
            <w:tcW w:w="480" w:type="dxa"/>
            <w:vAlign w:val="center"/>
          </w:tcPr>
          <w:p w14:paraId="1D969A4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80" w:type="dxa"/>
            <w:vAlign w:val="center"/>
          </w:tcPr>
          <w:p w14:paraId="35A93B2F"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3850460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072" w:type="dxa"/>
            <w:vAlign w:val="center"/>
          </w:tcPr>
          <w:p w14:paraId="7A9C419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社会医疗保险</w:t>
            </w:r>
          </w:p>
        </w:tc>
        <w:tc>
          <w:tcPr>
            <w:tcW w:w="646" w:type="dxa"/>
            <w:vAlign w:val="center"/>
          </w:tcPr>
          <w:p w14:paraId="578DABD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7105B9A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）社会医疗保险的筹资方式有哪些？</w:t>
            </w:r>
          </w:p>
          <w:p w14:paraId="03B0537A"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1E7F2319" w14:textId="77777777" w:rsidR="00135147" w:rsidRDefault="00135147">
            <w:pPr>
              <w:widowControl/>
              <w:spacing w:beforeLines="50" w:before="156" w:afterLines="50" w:after="156"/>
              <w:jc w:val="center"/>
              <w:rPr>
                <w:rFonts w:ascii="宋体" w:eastAsia="宋体" w:hAnsi="宋体"/>
                <w:szCs w:val="21"/>
              </w:rPr>
            </w:pPr>
          </w:p>
        </w:tc>
      </w:tr>
      <w:tr w:rsidR="00135147" w14:paraId="2809FAB6" w14:textId="77777777">
        <w:trPr>
          <w:trHeight w:val="340"/>
          <w:jc w:val="center"/>
        </w:trPr>
        <w:tc>
          <w:tcPr>
            <w:tcW w:w="480" w:type="dxa"/>
            <w:vAlign w:val="center"/>
          </w:tcPr>
          <w:p w14:paraId="4FA5229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480" w:type="dxa"/>
            <w:vAlign w:val="center"/>
          </w:tcPr>
          <w:p w14:paraId="0D2D8A66"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272328B9"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072" w:type="dxa"/>
            <w:vAlign w:val="center"/>
          </w:tcPr>
          <w:p w14:paraId="0ADE077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卫生服务价格概述</w:t>
            </w:r>
          </w:p>
          <w:p w14:paraId="02D22EC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卫生服务价格定价原则</w:t>
            </w:r>
          </w:p>
        </w:tc>
        <w:tc>
          <w:tcPr>
            <w:tcW w:w="646" w:type="dxa"/>
            <w:vAlign w:val="center"/>
          </w:tcPr>
          <w:p w14:paraId="5459AFD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FBB5DEB"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）影响卫生服务定价的因素有哪些？</w:t>
            </w:r>
          </w:p>
          <w:p w14:paraId="220EBB31"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（2）卫生服务定价原则是什么？</w:t>
            </w:r>
          </w:p>
          <w:p w14:paraId="2A3010D5"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1102808A" w14:textId="77777777" w:rsidR="00135147" w:rsidRDefault="00135147">
            <w:pPr>
              <w:widowControl/>
              <w:spacing w:beforeLines="50" w:before="156" w:afterLines="50" w:after="156"/>
              <w:jc w:val="center"/>
              <w:rPr>
                <w:rFonts w:ascii="宋体" w:eastAsia="宋体" w:hAnsi="宋体"/>
                <w:szCs w:val="21"/>
              </w:rPr>
            </w:pPr>
          </w:p>
        </w:tc>
      </w:tr>
      <w:tr w:rsidR="00135147" w14:paraId="08C06FAC" w14:textId="77777777">
        <w:trPr>
          <w:trHeight w:val="340"/>
          <w:jc w:val="center"/>
        </w:trPr>
        <w:tc>
          <w:tcPr>
            <w:tcW w:w="480" w:type="dxa"/>
            <w:vAlign w:val="center"/>
          </w:tcPr>
          <w:p w14:paraId="21E3E40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480" w:type="dxa"/>
            <w:vAlign w:val="center"/>
          </w:tcPr>
          <w:p w14:paraId="3EAF6DBB"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6B117792"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072" w:type="dxa"/>
            <w:vAlign w:val="center"/>
          </w:tcPr>
          <w:p w14:paraId="182517A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医疗服务补偿与投入概述</w:t>
            </w:r>
          </w:p>
          <w:p w14:paraId="6209F0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国际医疗服务补偿与投入</w:t>
            </w:r>
          </w:p>
          <w:p w14:paraId="325203F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中国医疗服务补偿与投入</w:t>
            </w:r>
          </w:p>
        </w:tc>
        <w:tc>
          <w:tcPr>
            <w:tcW w:w="646" w:type="dxa"/>
            <w:vAlign w:val="center"/>
          </w:tcPr>
          <w:p w14:paraId="0F6EF03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2E029E37"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）国际上对医疗服务进行补偿的渠道有哪些？</w:t>
            </w:r>
          </w:p>
          <w:p w14:paraId="357C5FD9"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（2）中国医疗服务补偿的主要渠道是什么？</w:t>
            </w:r>
          </w:p>
          <w:p w14:paraId="7F75E6B0"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691FEC7D" w14:textId="77777777" w:rsidR="00135147" w:rsidRDefault="00135147">
            <w:pPr>
              <w:widowControl/>
              <w:spacing w:beforeLines="50" w:before="156" w:afterLines="50" w:after="156"/>
              <w:jc w:val="center"/>
              <w:rPr>
                <w:rFonts w:ascii="宋体" w:eastAsia="宋体" w:hAnsi="宋体"/>
                <w:szCs w:val="21"/>
              </w:rPr>
            </w:pPr>
          </w:p>
        </w:tc>
      </w:tr>
      <w:tr w:rsidR="00135147" w14:paraId="2A59FCB0" w14:textId="77777777">
        <w:trPr>
          <w:trHeight w:val="340"/>
          <w:jc w:val="center"/>
        </w:trPr>
        <w:tc>
          <w:tcPr>
            <w:tcW w:w="480" w:type="dxa"/>
            <w:vAlign w:val="center"/>
          </w:tcPr>
          <w:p w14:paraId="5988E16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480" w:type="dxa"/>
            <w:vAlign w:val="center"/>
          </w:tcPr>
          <w:p w14:paraId="733C87BB"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7430042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072" w:type="dxa"/>
            <w:vAlign w:val="center"/>
          </w:tcPr>
          <w:p w14:paraId="711CF3E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公共卫生服务体系</w:t>
            </w:r>
          </w:p>
          <w:p w14:paraId="7EC6091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公共卫生投入</w:t>
            </w:r>
          </w:p>
          <w:p w14:paraId="0E5769E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突发公共卫生事件应急体系与投入</w:t>
            </w:r>
          </w:p>
        </w:tc>
        <w:tc>
          <w:tcPr>
            <w:tcW w:w="646" w:type="dxa"/>
            <w:vAlign w:val="center"/>
          </w:tcPr>
          <w:p w14:paraId="4A87C0A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54F7984B"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）结合国外公共卫生服务体系和中国公共卫生服务体系现状思考中国公共卫生服务体系的改革与发展。</w:t>
            </w:r>
          </w:p>
          <w:p w14:paraId="399A613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7290715D" w14:textId="77777777" w:rsidR="00135147" w:rsidRDefault="00135147">
            <w:pPr>
              <w:widowControl/>
              <w:spacing w:beforeLines="50" w:before="156" w:afterLines="50" w:after="156"/>
              <w:jc w:val="center"/>
              <w:rPr>
                <w:rFonts w:ascii="宋体" w:eastAsia="宋体" w:hAnsi="宋体"/>
                <w:szCs w:val="21"/>
              </w:rPr>
            </w:pPr>
          </w:p>
        </w:tc>
      </w:tr>
    </w:tbl>
    <w:p w14:paraId="7EEF30D3" w14:textId="77777777" w:rsidR="00135147" w:rsidRDefault="0009601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930FD9F"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1.</w:t>
      </w:r>
      <w:proofErr w:type="gramStart"/>
      <w:r>
        <w:rPr>
          <w:rFonts w:ascii="宋体" w:eastAsia="宋体" w:hAnsi="宋体" w:hint="eastAsia"/>
        </w:rPr>
        <w:t>孟庆跃</w:t>
      </w:r>
      <w:proofErr w:type="gramEnd"/>
      <w:r>
        <w:rPr>
          <w:rFonts w:ascii="宋体" w:eastAsia="宋体" w:hAnsi="宋体" w:hint="eastAsia"/>
        </w:rPr>
        <w:t>. 卫生经济学. 北京：人民卫生出版社，</w:t>
      </w:r>
      <w:r>
        <w:rPr>
          <w:rFonts w:ascii="宋体" w:eastAsia="宋体" w:hAnsi="宋体"/>
        </w:rPr>
        <w:t>2013</w:t>
      </w:r>
      <w:r>
        <w:rPr>
          <w:rFonts w:ascii="宋体" w:eastAsia="宋体" w:hAnsi="宋体" w:hint="eastAsia"/>
        </w:rPr>
        <w:t>年9月</w:t>
      </w:r>
    </w:p>
    <w:p w14:paraId="277E970D"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2.魏颖，</w:t>
      </w:r>
      <w:proofErr w:type="gramStart"/>
      <w:r>
        <w:rPr>
          <w:rFonts w:ascii="宋体" w:eastAsia="宋体" w:hAnsi="宋体" w:hint="eastAsia"/>
        </w:rPr>
        <w:t>杜乐勋</w:t>
      </w:r>
      <w:proofErr w:type="gramEnd"/>
      <w:r>
        <w:rPr>
          <w:rFonts w:ascii="宋体" w:eastAsia="宋体" w:hAnsi="宋体" w:hint="eastAsia"/>
        </w:rPr>
        <w:t>. 卫生经济学与卫生经济管理[M]. 北京：人民卫生出版社，1998</w:t>
      </w:r>
    </w:p>
    <w:p w14:paraId="3E75A2D7"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3.黎东升. 卫生经济学，第</w:t>
      </w:r>
      <w:r>
        <w:rPr>
          <w:rFonts w:ascii="宋体" w:eastAsia="宋体" w:hAnsi="宋体"/>
        </w:rPr>
        <w:t>1</w:t>
      </w:r>
      <w:r>
        <w:rPr>
          <w:rFonts w:ascii="宋体" w:eastAsia="宋体" w:hAnsi="宋体" w:hint="eastAsia"/>
        </w:rPr>
        <w:t>版. 北京：中国中医药出版社，20</w:t>
      </w:r>
      <w:r>
        <w:rPr>
          <w:rFonts w:ascii="宋体" w:eastAsia="宋体" w:hAnsi="宋体"/>
        </w:rPr>
        <w:t>16</w:t>
      </w:r>
      <w:r>
        <w:rPr>
          <w:rFonts w:ascii="宋体" w:eastAsia="宋体" w:hAnsi="宋体" w:hint="eastAsia"/>
        </w:rPr>
        <w:t>年9月</w:t>
      </w:r>
    </w:p>
    <w:p w14:paraId="41F4F922"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lastRenderedPageBreak/>
        <w:t>4.</w:t>
      </w:r>
      <w:proofErr w:type="gramStart"/>
      <w:r>
        <w:rPr>
          <w:rFonts w:ascii="宋体" w:eastAsia="宋体" w:hAnsi="宋体" w:hint="eastAsia"/>
        </w:rPr>
        <w:t>胡善联</w:t>
      </w:r>
      <w:proofErr w:type="gramEnd"/>
      <w:r>
        <w:rPr>
          <w:rFonts w:ascii="宋体" w:eastAsia="宋体" w:hAnsi="宋体" w:hint="eastAsia"/>
        </w:rPr>
        <w:t>.卫生经济学[M]. 上海：复旦大学出版社，2003</w:t>
      </w:r>
    </w:p>
    <w:p w14:paraId="6E065DD2"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5.坎贝尔·麦克康奈尔. 经济学[M]. 第十四版. 陈晓，译. 北京：北京大学出版社，2000</w:t>
      </w:r>
    </w:p>
    <w:p w14:paraId="054A44A4"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6.舍曼·富兰德，艾伦·C·古德曼，迈伦·斯坦诺. 卫生经济学[M]. 第</w:t>
      </w:r>
      <w:r>
        <w:rPr>
          <w:rFonts w:ascii="宋体" w:eastAsia="宋体" w:hAnsi="宋体"/>
        </w:rPr>
        <w:t>6</w:t>
      </w:r>
      <w:r>
        <w:rPr>
          <w:rFonts w:ascii="宋体" w:eastAsia="宋体" w:hAnsi="宋体" w:hint="eastAsia"/>
        </w:rPr>
        <w:t>版. 王健，译. 北京：中国人民大学出版社，201</w:t>
      </w:r>
      <w:r>
        <w:rPr>
          <w:rFonts w:ascii="宋体" w:eastAsia="宋体" w:hAnsi="宋体"/>
        </w:rPr>
        <w:t>1</w:t>
      </w:r>
      <w:r>
        <w:rPr>
          <w:rFonts w:ascii="宋体" w:eastAsia="宋体" w:hAnsi="宋体" w:hint="eastAsia"/>
        </w:rPr>
        <w:t>.</w:t>
      </w:r>
      <w:r>
        <w:rPr>
          <w:rFonts w:ascii="宋体" w:eastAsia="宋体" w:hAnsi="宋体"/>
        </w:rPr>
        <w:t>11</w:t>
      </w:r>
    </w:p>
    <w:p w14:paraId="0D380B18"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7.高丽敏，刘国祥. 卫生经济学-案例版，第2版. 北京：科学出版社，20</w:t>
      </w:r>
      <w:r>
        <w:rPr>
          <w:rFonts w:ascii="宋体" w:eastAsia="宋体" w:hAnsi="宋体"/>
        </w:rPr>
        <w:t>16</w:t>
      </w:r>
      <w:r>
        <w:rPr>
          <w:rFonts w:ascii="宋体" w:eastAsia="宋体" w:hAnsi="宋体" w:hint="eastAsia"/>
        </w:rPr>
        <w:t>年7月</w:t>
      </w:r>
    </w:p>
    <w:p w14:paraId="3A0E3E15"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8.程晓明.卫生经济学[M]. 北京：人民卫生出版社，2012</w:t>
      </w:r>
    </w:p>
    <w:p w14:paraId="2ABD1E44" w14:textId="30DC3FE0" w:rsidR="00135147" w:rsidRDefault="00096013" w:rsidP="00CA282E">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七、教学方法</w:t>
      </w:r>
    </w:p>
    <w:p w14:paraId="343EF018" w14:textId="19B31459" w:rsidR="00135147" w:rsidRDefault="00096013" w:rsidP="00096013">
      <w:pPr>
        <w:widowControl/>
        <w:spacing w:beforeLines="50" w:before="156" w:afterLines="50" w:after="156"/>
        <w:ind w:leftChars="200" w:left="424" w:hangingChars="2" w:hanging="4"/>
        <w:jc w:val="left"/>
        <w:rPr>
          <w:rFonts w:ascii="宋体" w:eastAsia="宋体" w:hAnsi="宋体"/>
        </w:rPr>
      </w:pPr>
      <w:r>
        <w:rPr>
          <w:rFonts w:ascii="宋体" w:eastAsia="宋体" w:hAnsi="宋体" w:hint="eastAsia"/>
        </w:rPr>
        <w:t>讲授法：课堂讲授相关知识内容。</w:t>
      </w:r>
    </w:p>
    <w:p w14:paraId="6D8D96F1" w14:textId="77777777" w:rsidR="00135147" w:rsidRDefault="0009601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BE48DAA" w14:textId="77777777" w:rsidR="00135147" w:rsidRDefault="000960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3A1BA52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b/>
          <w:szCs w:val="21"/>
        </w:rPr>
        <w:t>表4 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35147" w14:paraId="5F63E7EA" w14:textId="77777777">
        <w:trPr>
          <w:trHeight w:val="567"/>
          <w:jc w:val="center"/>
        </w:trPr>
        <w:tc>
          <w:tcPr>
            <w:tcW w:w="2847" w:type="dxa"/>
            <w:vAlign w:val="center"/>
          </w:tcPr>
          <w:p w14:paraId="519C70E9" w14:textId="77777777" w:rsidR="00135147" w:rsidRDefault="0009601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9A47202" w14:textId="77777777" w:rsidR="00135147" w:rsidRDefault="0009601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4B6AEFD" w14:textId="77777777" w:rsidR="00135147" w:rsidRDefault="00096013">
            <w:pPr>
              <w:pStyle w:val="a3"/>
              <w:spacing w:beforeLines="50" w:before="156" w:afterLines="50" w:after="156"/>
              <w:jc w:val="center"/>
              <w:rPr>
                <w:rFonts w:hAnsi="宋体"/>
                <w:b/>
              </w:rPr>
            </w:pPr>
            <w:r>
              <w:rPr>
                <w:rFonts w:hAnsi="宋体" w:hint="eastAsia"/>
                <w:b/>
              </w:rPr>
              <w:t>考核方式</w:t>
            </w:r>
          </w:p>
        </w:tc>
      </w:tr>
      <w:tr w:rsidR="00135147" w14:paraId="28E73AA1" w14:textId="77777777">
        <w:trPr>
          <w:trHeight w:val="567"/>
          <w:jc w:val="center"/>
        </w:trPr>
        <w:tc>
          <w:tcPr>
            <w:tcW w:w="2847" w:type="dxa"/>
            <w:vAlign w:val="center"/>
          </w:tcPr>
          <w:p w14:paraId="16C4EB34" w14:textId="77777777" w:rsidR="00135147" w:rsidRDefault="00096013">
            <w:pPr>
              <w:pStyle w:val="a3"/>
              <w:spacing w:beforeLines="50" w:before="156" w:afterLines="50" w:after="156"/>
              <w:jc w:val="center"/>
              <w:rPr>
                <w:rFonts w:hAnsi="宋体"/>
              </w:rPr>
            </w:pPr>
            <w:r>
              <w:rPr>
                <w:rFonts w:hAnsi="宋体" w:hint="eastAsia"/>
              </w:rPr>
              <w:t>课程目标1</w:t>
            </w:r>
          </w:p>
        </w:tc>
        <w:tc>
          <w:tcPr>
            <w:tcW w:w="2849" w:type="dxa"/>
            <w:vAlign w:val="center"/>
          </w:tcPr>
          <w:p w14:paraId="1B7FF2A6" w14:textId="77777777" w:rsidR="00135147" w:rsidRDefault="00096013">
            <w:pPr>
              <w:pStyle w:val="a3"/>
              <w:spacing w:beforeLines="50" w:before="156" w:afterLines="50" w:after="156"/>
              <w:jc w:val="center"/>
              <w:rPr>
                <w:rFonts w:hAnsi="宋体"/>
                <w:b/>
              </w:rPr>
            </w:pPr>
            <w:r>
              <w:rPr>
                <w:rFonts w:hAnsi="宋体" w:cs="宋体" w:hint="eastAsia"/>
              </w:rPr>
              <w:t>卫生服务需求、供给和市场，卫生筹资、卫生费用和卫生资源配置</w:t>
            </w:r>
          </w:p>
        </w:tc>
        <w:tc>
          <w:tcPr>
            <w:tcW w:w="2849" w:type="dxa"/>
            <w:vAlign w:val="center"/>
          </w:tcPr>
          <w:p w14:paraId="168C8C18" w14:textId="77777777" w:rsidR="00135147" w:rsidRDefault="00096013">
            <w:pPr>
              <w:pStyle w:val="a3"/>
              <w:spacing w:beforeLines="50" w:before="156" w:afterLines="50" w:after="156"/>
              <w:jc w:val="center"/>
              <w:rPr>
                <w:rFonts w:hAnsi="宋体"/>
                <w:b/>
              </w:rPr>
            </w:pPr>
            <w:r>
              <w:rPr>
                <w:rFonts w:hAnsi="宋体" w:hint="eastAsia"/>
              </w:rPr>
              <w:t>开卷考试</w:t>
            </w:r>
          </w:p>
        </w:tc>
      </w:tr>
      <w:tr w:rsidR="00135147" w14:paraId="3407324B" w14:textId="77777777">
        <w:trPr>
          <w:trHeight w:val="567"/>
          <w:jc w:val="center"/>
        </w:trPr>
        <w:tc>
          <w:tcPr>
            <w:tcW w:w="2847" w:type="dxa"/>
            <w:vAlign w:val="center"/>
          </w:tcPr>
          <w:p w14:paraId="49C0F805" w14:textId="77777777" w:rsidR="00135147" w:rsidRDefault="00096013">
            <w:pPr>
              <w:pStyle w:val="a3"/>
              <w:spacing w:beforeLines="50" w:before="156" w:afterLines="50" w:after="156"/>
              <w:jc w:val="center"/>
              <w:rPr>
                <w:rFonts w:hAnsi="宋体"/>
              </w:rPr>
            </w:pPr>
            <w:r>
              <w:rPr>
                <w:rFonts w:hAnsi="宋体" w:hint="eastAsia"/>
              </w:rPr>
              <w:t>课程目标2</w:t>
            </w:r>
          </w:p>
        </w:tc>
        <w:tc>
          <w:tcPr>
            <w:tcW w:w="2849" w:type="dxa"/>
            <w:vAlign w:val="center"/>
          </w:tcPr>
          <w:p w14:paraId="0AF7C73D" w14:textId="77777777" w:rsidR="00135147" w:rsidRDefault="00096013">
            <w:pPr>
              <w:pStyle w:val="a3"/>
              <w:spacing w:beforeLines="50" w:before="156" w:afterLines="50" w:after="156"/>
              <w:jc w:val="center"/>
              <w:rPr>
                <w:rFonts w:hAnsi="宋体"/>
                <w:b/>
              </w:rPr>
            </w:pPr>
            <w:r>
              <w:rPr>
                <w:rFonts w:hAnsi="宋体" w:cs="宋体" w:hint="eastAsia"/>
              </w:rPr>
              <w:t>生人力资源和医疗保险的供给、需求和市场，医疗服务和公共卫生服务的投入与补偿</w:t>
            </w:r>
          </w:p>
        </w:tc>
        <w:tc>
          <w:tcPr>
            <w:tcW w:w="2849" w:type="dxa"/>
            <w:vAlign w:val="center"/>
          </w:tcPr>
          <w:p w14:paraId="5EA32675" w14:textId="77777777" w:rsidR="00135147" w:rsidRDefault="00096013">
            <w:pPr>
              <w:pStyle w:val="a3"/>
              <w:spacing w:beforeLines="50" w:before="156" w:afterLines="50" w:after="156"/>
              <w:jc w:val="center"/>
              <w:rPr>
                <w:rFonts w:hAnsi="宋体"/>
                <w:b/>
              </w:rPr>
            </w:pPr>
            <w:r>
              <w:rPr>
                <w:rFonts w:hAnsi="宋体" w:hint="eastAsia"/>
              </w:rPr>
              <w:t>开卷考试</w:t>
            </w:r>
          </w:p>
        </w:tc>
      </w:tr>
    </w:tbl>
    <w:p w14:paraId="13212E48" w14:textId="77777777" w:rsidR="00135147" w:rsidRDefault="000960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AF93B1F" w14:textId="77777777" w:rsidR="00135147" w:rsidRDefault="0009601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65E1297" w14:textId="77777777" w:rsidR="00135147" w:rsidRDefault="00096013">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w:t>
      </w:r>
      <w:r>
        <w:rPr>
          <w:rFonts w:ascii="宋体" w:eastAsia="宋体" w:hAnsi="宋体"/>
        </w:rPr>
        <w:t>0%</w:t>
      </w:r>
      <w:r>
        <w:rPr>
          <w:rFonts w:ascii="宋体" w:eastAsia="宋体" w:hAnsi="宋体" w:hint="eastAsia"/>
        </w:rPr>
        <w:t>（平时作业、签到）</w:t>
      </w:r>
    </w:p>
    <w:p w14:paraId="21FC0E4A" w14:textId="77777777" w:rsidR="00135147" w:rsidRDefault="00096013">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期末考试：7</w:t>
      </w:r>
      <w:r>
        <w:rPr>
          <w:rFonts w:ascii="宋体" w:eastAsia="宋体" w:hAnsi="宋体"/>
        </w:rPr>
        <w:t>0%</w:t>
      </w:r>
      <w:r>
        <w:rPr>
          <w:rFonts w:ascii="宋体" w:eastAsia="宋体" w:hAnsi="宋体" w:hint="eastAsia"/>
        </w:rPr>
        <w:t>（理论考试）</w:t>
      </w:r>
    </w:p>
    <w:p w14:paraId="5DBCE1C8" w14:textId="77777777" w:rsidR="00135147" w:rsidRDefault="00096013">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322E98A3" w14:textId="77777777" w:rsidR="00135147" w:rsidRDefault="0009601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 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35147" w14:paraId="2048F656" w14:textId="77777777">
        <w:trPr>
          <w:jc w:val="center"/>
        </w:trPr>
        <w:tc>
          <w:tcPr>
            <w:tcW w:w="2122" w:type="dxa"/>
            <w:tcBorders>
              <w:tl2br w:val="single" w:sz="4" w:space="0" w:color="auto"/>
            </w:tcBorders>
            <w:shd w:val="clear" w:color="auto" w:fill="auto"/>
            <w:vAlign w:val="center"/>
          </w:tcPr>
          <w:p w14:paraId="40A27D08" w14:textId="77777777" w:rsidR="00135147" w:rsidRDefault="0009601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34A37140" w14:textId="77777777" w:rsidR="00135147" w:rsidRDefault="0009601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D3C79D1"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41A3167"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BE5F43D"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FD7AE5D"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35147" w14:paraId="39C7675E" w14:textId="77777777">
        <w:trPr>
          <w:trHeight w:val="620"/>
          <w:jc w:val="center"/>
        </w:trPr>
        <w:tc>
          <w:tcPr>
            <w:tcW w:w="2122" w:type="dxa"/>
            <w:shd w:val="clear" w:color="auto" w:fill="auto"/>
            <w:vAlign w:val="center"/>
          </w:tcPr>
          <w:p w14:paraId="2A1EFED6"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2231710"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17386096" w14:textId="575B649E"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68DE0E91"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val="restart"/>
            <w:shd w:val="clear" w:color="auto" w:fill="auto"/>
            <w:vAlign w:val="center"/>
          </w:tcPr>
          <w:p w14:paraId="29E1CABC" w14:textId="77777777" w:rsidR="00135147" w:rsidRDefault="0009601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w:t>
            </w:r>
            <w:r>
              <w:rPr>
                <w:rFonts w:ascii="宋体" w:eastAsia="宋体" w:hAnsi="宋体"/>
                <w:kern w:val="0"/>
                <w:szCs w:val="21"/>
              </w:rPr>
              <w:lastRenderedPageBreak/>
              <w:t>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p w14:paraId="562B6404" w14:textId="77777777" w:rsidR="00135147" w:rsidRDefault="0009601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成绩}/目标</w:t>
            </w:r>
            <w:r>
              <w:rPr>
                <w:rFonts w:ascii="宋体" w:eastAsia="宋体" w:hAnsi="宋体" w:hint="eastAsia"/>
                <w:kern w:val="0"/>
                <w:szCs w:val="21"/>
              </w:rPr>
              <w:t>2</w:t>
            </w:r>
            <w:r>
              <w:rPr>
                <w:rFonts w:ascii="宋体" w:eastAsia="宋体" w:hAnsi="宋体"/>
                <w:kern w:val="0"/>
                <w:szCs w:val="21"/>
              </w:rPr>
              <w:t>总分</w:t>
            </w:r>
            <w:r>
              <w:rPr>
                <w:rFonts w:ascii="宋体" w:eastAsia="宋体" w:hAnsi="宋体" w:hint="eastAsia"/>
                <w:kern w:val="0"/>
                <w:szCs w:val="21"/>
              </w:rPr>
              <w:t>。</w:t>
            </w:r>
          </w:p>
          <w:p w14:paraId="59A8BF80" w14:textId="77777777" w:rsidR="00135147" w:rsidRDefault="00096013">
            <w:pPr>
              <w:spacing w:beforeLines="50" w:before="156" w:afterLines="50" w:after="156"/>
              <w:rPr>
                <w:rFonts w:ascii="宋体" w:eastAsia="宋体" w:hAnsi="宋体"/>
                <w:kern w:val="0"/>
                <w:szCs w:val="21"/>
              </w:rPr>
            </w:pPr>
            <w:proofErr w:type="gramStart"/>
            <w:r>
              <w:rPr>
                <w:rFonts w:ascii="宋体" w:eastAsia="宋体" w:hAnsi="宋体" w:hint="eastAsia"/>
                <w:kern w:val="0"/>
                <w:szCs w:val="21"/>
              </w:rPr>
              <w:t>总达成度</w:t>
            </w:r>
            <w:proofErr w:type="gramEnd"/>
            <w:r>
              <w:rPr>
                <w:rFonts w:ascii="宋体" w:eastAsia="宋体" w:hAnsi="宋体" w:hint="eastAsia"/>
                <w:kern w:val="0"/>
                <w:szCs w:val="21"/>
              </w:rPr>
              <w:t>为两个课程目标的平均值。</w:t>
            </w:r>
          </w:p>
        </w:tc>
      </w:tr>
      <w:tr w:rsidR="00135147" w14:paraId="746A6B8D" w14:textId="77777777">
        <w:trPr>
          <w:trHeight w:val="679"/>
          <w:jc w:val="center"/>
        </w:trPr>
        <w:tc>
          <w:tcPr>
            <w:tcW w:w="2122" w:type="dxa"/>
            <w:shd w:val="clear" w:color="auto" w:fill="auto"/>
            <w:vAlign w:val="center"/>
          </w:tcPr>
          <w:p w14:paraId="31D56122"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课程目标2</w:t>
            </w:r>
          </w:p>
        </w:tc>
        <w:tc>
          <w:tcPr>
            <w:tcW w:w="858" w:type="dxa"/>
            <w:shd w:val="clear" w:color="auto" w:fill="auto"/>
            <w:vAlign w:val="center"/>
          </w:tcPr>
          <w:p w14:paraId="61FC22FA"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20D6B18E" w14:textId="0C8B4ED1"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67665B2B"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5CC45E81" w14:textId="77777777" w:rsidR="00135147" w:rsidRDefault="00135147">
            <w:pPr>
              <w:spacing w:beforeLines="50" w:before="156" w:afterLines="50" w:after="156"/>
              <w:rPr>
                <w:rFonts w:ascii="宋体" w:eastAsia="宋体" w:hAnsi="宋体"/>
                <w:kern w:val="0"/>
                <w:szCs w:val="21"/>
              </w:rPr>
            </w:pPr>
          </w:p>
        </w:tc>
      </w:tr>
      <w:tr w:rsidR="00135147" w14:paraId="0AE5544E" w14:textId="77777777">
        <w:trPr>
          <w:trHeight w:val="755"/>
          <w:jc w:val="center"/>
        </w:trPr>
        <w:tc>
          <w:tcPr>
            <w:tcW w:w="2122" w:type="dxa"/>
            <w:shd w:val="clear" w:color="auto" w:fill="auto"/>
            <w:vAlign w:val="center"/>
          </w:tcPr>
          <w:p w14:paraId="31AD079F" w14:textId="77777777" w:rsidR="00135147" w:rsidRDefault="00135147">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560A1AEE" w14:textId="77777777" w:rsidR="00135147" w:rsidRDefault="00135147">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5CB7F0D4" w14:textId="77777777"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179EE317" w14:textId="77777777" w:rsidR="00135147" w:rsidRDefault="00135147">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457A9650" w14:textId="77777777" w:rsidR="00135147" w:rsidRDefault="00135147">
            <w:pPr>
              <w:spacing w:beforeLines="50" w:before="156" w:afterLines="50" w:after="156"/>
              <w:rPr>
                <w:rFonts w:ascii="宋体" w:eastAsia="宋体" w:hAnsi="宋体"/>
                <w:kern w:val="0"/>
                <w:szCs w:val="21"/>
              </w:rPr>
            </w:pPr>
          </w:p>
        </w:tc>
      </w:tr>
      <w:tr w:rsidR="00135147" w14:paraId="6893E170" w14:textId="77777777">
        <w:trPr>
          <w:trHeight w:val="755"/>
          <w:jc w:val="center"/>
        </w:trPr>
        <w:tc>
          <w:tcPr>
            <w:tcW w:w="2122" w:type="dxa"/>
            <w:shd w:val="clear" w:color="auto" w:fill="auto"/>
            <w:vAlign w:val="center"/>
          </w:tcPr>
          <w:p w14:paraId="1ADFF4A1" w14:textId="77777777" w:rsidR="00135147" w:rsidRDefault="00135147">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1CB8721F" w14:textId="77777777" w:rsidR="00135147" w:rsidRDefault="00135147">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6AFEDA7D" w14:textId="77777777"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4E10D556" w14:textId="77777777" w:rsidR="00135147" w:rsidRDefault="00135147">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6D51BAE" w14:textId="77777777" w:rsidR="00135147" w:rsidRDefault="00135147">
            <w:pPr>
              <w:spacing w:beforeLines="50" w:before="156" w:afterLines="50" w:after="156"/>
              <w:rPr>
                <w:rFonts w:ascii="宋体" w:eastAsia="宋体" w:hAnsi="宋体"/>
                <w:kern w:val="0"/>
                <w:szCs w:val="21"/>
              </w:rPr>
            </w:pPr>
          </w:p>
        </w:tc>
      </w:tr>
    </w:tbl>
    <w:p w14:paraId="0C3C7004" w14:textId="77777777" w:rsidR="00135147" w:rsidRDefault="000960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35147" w14:paraId="76A6B21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5A1F344"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0FE38D1"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3D67DD9"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35147" w14:paraId="150A55B8" w14:textId="77777777">
        <w:trPr>
          <w:trHeight w:val="454"/>
          <w:tblHeader/>
          <w:jc w:val="center"/>
        </w:trPr>
        <w:tc>
          <w:tcPr>
            <w:tcW w:w="993" w:type="dxa"/>
            <w:vMerge/>
            <w:tcBorders>
              <w:left w:val="single" w:sz="4" w:space="0" w:color="auto"/>
              <w:right w:val="single" w:sz="4" w:space="0" w:color="auto"/>
            </w:tcBorders>
            <w:vAlign w:val="center"/>
          </w:tcPr>
          <w:p w14:paraId="740B0866" w14:textId="77777777" w:rsidR="00135147" w:rsidRDefault="0013514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64E2E8F"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05D0761"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BF0EF80"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520E47C"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9EA1A93"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35147" w14:paraId="3BEF6A63" w14:textId="77777777">
        <w:trPr>
          <w:trHeight w:val="449"/>
          <w:tblHeader/>
          <w:jc w:val="center"/>
        </w:trPr>
        <w:tc>
          <w:tcPr>
            <w:tcW w:w="993" w:type="dxa"/>
            <w:vMerge/>
            <w:tcBorders>
              <w:left w:val="single" w:sz="4" w:space="0" w:color="auto"/>
              <w:right w:val="single" w:sz="4" w:space="0" w:color="auto"/>
            </w:tcBorders>
            <w:vAlign w:val="center"/>
          </w:tcPr>
          <w:p w14:paraId="48871EED" w14:textId="77777777" w:rsidR="00135147" w:rsidRDefault="0013514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BA54F3"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59A281"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6BBF97F"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45F4452"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CCC6B2"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35147" w14:paraId="0E52595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AD13BFE" w14:textId="77777777" w:rsidR="00135147" w:rsidRDefault="0013514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F76BEB"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9F3FEE5"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0868004"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2E9F7B6"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4D0EE49"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35147" w14:paraId="0AE5C8F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391008"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28BEB4"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628B0EC" w14:textId="77777777" w:rsidR="00135147" w:rsidRPr="00CA282E" w:rsidRDefault="00096013">
            <w:pPr>
              <w:rPr>
                <w:rFonts w:ascii="宋体" w:eastAsia="宋体" w:hAnsi="宋体"/>
              </w:rPr>
            </w:pPr>
            <w:r w:rsidRPr="00CA282E">
              <w:rPr>
                <w:rFonts w:ascii="宋体" w:eastAsia="宋体" w:hAnsi="宋体" w:hint="eastAsia"/>
              </w:rPr>
              <w:t>通过学习对卫生服务需求、供给和市场充分理解并形成正确的认识，完全理解卫生筹资、卫生费用和卫生资源配置</w:t>
            </w:r>
            <w:r w:rsidRPr="00CA282E">
              <w:rPr>
                <w:rFonts w:ascii="宋体" w:eastAsia="宋体" w:hAnsi="宋体"/>
              </w:rPr>
              <w:t>。</w:t>
            </w:r>
          </w:p>
        </w:tc>
        <w:tc>
          <w:tcPr>
            <w:tcW w:w="1984" w:type="dxa"/>
            <w:tcBorders>
              <w:top w:val="single" w:sz="4" w:space="0" w:color="auto"/>
              <w:left w:val="single" w:sz="4" w:space="0" w:color="auto"/>
              <w:bottom w:val="single" w:sz="4" w:space="0" w:color="auto"/>
              <w:right w:val="single" w:sz="4" w:space="0" w:color="auto"/>
            </w:tcBorders>
          </w:tcPr>
          <w:p w14:paraId="621803AE"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学习对卫生服务需求、供给和市场</w:t>
            </w:r>
            <w:r w:rsidRPr="00CA282E">
              <w:rPr>
                <w:rFonts w:ascii="宋体" w:eastAsia="宋体" w:hAnsi="宋体"/>
              </w:rPr>
              <w:t>形成良好的认识，较好理解</w:t>
            </w:r>
            <w:r w:rsidRPr="00CA282E">
              <w:rPr>
                <w:rFonts w:ascii="宋体" w:eastAsia="宋体" w:hAnsi="宋体" w:hint="eastAsia"/>
              </w:rPr>
              <w:t>卫生筹资、卫生费用和卫生资源配置。</w:t>
            </w:r>
          </w:p>
        </w:tc>
        <w:tc>
          <w:tcPr>
            <w:tcW w:w="1843" w:type="dxa"/>
            <w:tcBorders>
              <w:top w:val="single" w:sz="4" w:space="0" w:color="auto"/>
              <w:left w:val="single" w:sz="4" w:space="0" w:color="auto"/>
              <w:bottom w:val="single" w:sz="4" w:space="0" w:color="auto"/>
              <w:right w:val="single" w:sz="4" w:space="0" w:color="auto"/>
            </w:tcBorders>
          </w:tcPr>
          <w:p w14:paraId="4E522205"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学习对卫生服务需求、供给和市场形成正确的认识，正确理解卫生筹资、卫生费用和卫生资源配置</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3FF004AA"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学习对卫生服务需求、供给和市场</w:t>
            </w:r>
            <w:r w:rsidRPr="00CA282E">
              <w:rPr>
                <w:rFonts w:ascii="宋体" w:eastAsia="宋体" w:hAnsi="宋体"/>
              </w:rPr>
              <w:t>形成</w:t>
            </w:r>
            <w:r w:rsidRPr="00CA282E">
              <w:rPr>
                <w:rFonts w:ascii="宋体" w:eastAsia="宋体" w:hAnsi="宋体" w:hint="eastAsia"/>
              </w:rPr>
              <w:t>基本</w:t>
            </w:r>
            <w:r w:rsidRPr="00CA282E">
              <w:rPr>
                <w:rFonts w:ascii="宋体" w:eastAsia="宋体" w:hAnsi="宋体"/>
              </w:rPr>
              <w:t>的认识，</w:t>
            </w:r>
            <w:r w:rsidRPr="00CA282E">
              <w:rPr>
                <w:rFonts w:ascii="宋体" w:eastAsia="宋体" w:hAnsi="宋体" w:hint="eastAsia"/>
              </w:rPr>
              <w:t>基本</w:t>
            </w:r>
            <w:r w:rsidRPr="00CA282E">
              <w:rPr>
                <w:rFonts w:ascii="宋体" w:eastAsia="宋体" w:hAnsi="宋体"/>
              </w:rPr>
              <w:t>理解</w:t>
            </w:r>
            <w:r w:rsidRPr="00CA282E">
              <w:rPr>
                <w:rFonts w:ascii="宋体" w:eastAsia="宋体" w:hAnsi="宋体" w:hint="eastAsia"/>
              </w:rPr>
              <w:t>卫生筹资、卫生费用和卫生资源配置</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75EFC858" w14:textId="77777777" w:rsidR="00135147" w:rsidRPr="00CA282E" w:rsidRDefault="00096013">
            <w:pPr>
              <w:rPr>
                <w:rFonts w:ascii="宋体" w:eastAsia="宋体" w:hAnsi="宋体"/>
              </w:rPr>
            </w:pPr>
            <w:r w:rsidRPr="00CA282E">
              <w:rPr>
                <w:rFonts w:ascii="宋体" w:eastAsia="宋体" w:hAnsi="宋体" w:hint="eastAsia"/>
              </w:rPr>
              <w:t>通过对学习对卫生服务需求、供给和市场没有形成正确的认识，</w:t>
            </w:r>
            <w:r w:rsidRPr="00CA282E">
              <w:rPr>
                <w:rFonts w:ascii="宋体" w:eastAsia="宋体" w:hAnsi="宋体"/>
              </w:rPr>
              <w:t>不</w:t>
            </w:r>
            <w:r w:rsidRPr="00CA282E">
              <w:rPr>
                <w:rFonts w:ascii="宋体" w:eastAsia="宋体" w:hAnsi="宋体" w:hint="eastAsia"/>
              </w:rPr>
              <w:t>理解卫生筹资、卫生费用和卫生资源配置</w:t>
            </w:r>
            <w:r w:rsidRPr="00CA282E">
              <w:rPr>
                <w:rFonts w:ascii="宋体" w:eastAsia="宋体" w:hAnsi="宋体"/>
              </w:rPr>
              <w:t>。</w:t>
            </w:r>
          </w:p>
        </w:tc>
      </w:tr>
      <w:tr w:rsidR="00135147" w14:paraId="4EE7E8E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5B5BE9"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7E1CB9E"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C4D3B4C" w14:textId="77777777" w:rsidR="00135147" w:rsidRPr="00CA282E" w:rsidRDefault="00096013">
            <w:pPr>
              <w:rPr>
                <w:rFonts w:ascii="宋体" w:eastAsia="宋体" w:hAnsi="宋体"/>
              </w:rPr>
            </w:pPr>
            <w:r w:rsidRPr="00CA282E">
              <w:rPr>
                <w:rFonts w:ascii="宋体" w:eastAsia="宋体" w:hAnsi="宋体" w:hint="eastAsia"/>
              </w:rPr>
              <w:t>通过学习对卫生人力资源和医疗保险的供给、需求和市场充分理解并形成正确的认识，完全理解医疗服务和公共卫生服务的投入与补偿</w:t>
            </w:r>
            <w:r w:rsidRPr="00CA282E">
              <w:rPr>
                <w:rFonts w:ascii="宋体" w:eastAsia="宋体" w:hAnsi="宋体"/>
              </w:rPr>
              <w:t>。</w:t>
            </w:r>
          </w:p>
        </w:tc>
        <w:tc>
          <w:tcPr>
            <w:tcW w:w="1984" w:type="dxa"/>
            <w:tcBorders>
              <w:top w:val="single" w:sz="4" w:space="0" w:color="auto"/>
              <w:left w:val="single" w:sz="4" w:space="0" w:color="auto"/>
              <w:bottom w:val="single" w:sz="4" w:space="0" w:color="auto"/>
              <w:right w:val="single" w:sz="4" w:space="0" w:color="auto"/>
            </w:tcBorders>
          </w:tcPr>
          <w:p w14:paraId="79E8B6B6"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学习对卫生人力资源和医疗保险的供给、需求和市场</w:t>
            </w:r>
            <w:r w:rsidRPr="00CA282E">
              <w:rPr>
                <w:rFonts w:ascii="宋体" w:eastAsia="宋体" w:hAnsi="宋体"/>
              </w:rPr>
              <w:t>形成良好的认识，较好理解</w:t>
            </w:r>
            <w:r w:rsidRPr="00CA282E">
              <w:rPr>
                <w:rFonts w:ascii="宋体" w:eastAsia="宋体" w:hAnsi="宋体" w:hint="eastAsia"/>
              </w:rPr>
              <w:t>医疗服务和公共卫生服务的投入与补偿。</w:t>
            </w:r>
          </w:p>
        </w:tc>
        <w:tc>
          <w:tcPr>
            <w:tcW w:w="1843" w:type="dxa"/>
            <w:tcBorders>
              <w:top w:val="single" w:sz="4" w:space="0" w:color="auto"/>
              <w:left w:val="single" w:sz="4" w:space="0" w:color="auto"/>
              <w:bottom w:val="single" w:sz="4" w:space="0" w:color="auto"/>
              <w:right w:val="single" w:sz="4" w:space="0" w:color="auto"/>
            </w:tcBorders>
          </w:tcPr>
          <w:p w14:paraId="6FB657BB"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学习对卫生人力资源和医疗保险的供给、需求和市场形成正确的认识，正确理解医疗服务和公共卫生服务的投入与补偿</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41508543"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学习对卫生人力资源和医疗保险的供给、需求和市场</w:t>
            </w:r>
            <w:r w:rsidRPr="00CA282E">
              <w:rPr>
                <w:rFonts w:ascii="宋体" w:eastAsia="宋体" w:hAnsi="宋体"/>
              </w:rPr>
              <w:t>形成</w:t>
            </w:r>
            <w:r w:rsidRPr="00CA282E">
              <w:rPr>
                <w:rFonts w:ascii="宋体" w:eastAsia="宋体" w:hAnsi="宋体" w:hint="eastAsia"/>
              </w:rPr>
              <w:t>基本</w:t>
            </w:r>
            <w:r w:rsidRPr="00CA282E">
              <w:rPr>
                <w:rFonts w:ascii="宋体" w:eastAsia="宋体" w:hAnsi="宋体"/>
              </w:rPr>
              <w:t>的认识，</w:t>
            </w:r>
            <w:r w:rsidRPr="00CA282E">
              <w:rPr>
                <w:rFonts w:ascii="宋体" w:eastAsia="宋体" w:hAnsi="宋体" w:hint="eastAsia"/>
              </w:rPr>
              <w:t>基本</w:t>
            </w:r>
            <w:r w:rsidRPr="00CA282E">
              <w:rPr>
                <w:rFonts w:ascii="宋体" w:eastAsia="宋体" w:hAnsi="宋体"/>
              </w:rPr>
              <w:t>理解</w:t>
            </w:r>
            <w:r w:rsidRPr="00CA282E">
              <w:rPr>
                <w:rFonts w:ascii="宋体" w:eastAsia="宋体" w:hAnsi="宋体" w:hint="eastAsia"/>
              </w:rPr>
              <w:t>医疗服务和公共卫生服务的投入与补偿</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49153D92" w14:textId="77777777" w:rsidR="00135147" w:rsidRPr="00CA282E" w:rsidRDefault="00096013">
            <w:pPr>
              <w:rPr>
                <w:rFonts w:ascii="宋体" w:eastAsia="宋体" w:hAnsi="宋体"/>
              </w:rPr>
            </w:pPr>
            <w:r w:rsidRPr="00CA282E">
              <w:rPr>
                <w:rFonts w:ascii="宋体" w:eastAsia="宋体" w:hAnsi="宋体" w:hint="eastAsia"/>
              </w:rPr>
              <w:t>通过对学习对卫生人力资源和医疗保险的供给、需求和市场没有形成正确的认识，</w:t>
            </w:r>
            <w:r w:rsidRPr="00CA282E">
              <w:rPr>
                <w:rFonts w:ascii="宋体" w:eastAsia="宋体" w:hAnsi="宋体"/>
              </w:rPr>
              <w:t>不</w:t>
            </w:r>
            <w:r w:rsidRPr="00CA282E">
              <w:rPr>
                <w:rFonts w:ascii="宋体" w:eastAsia="宋体" w:hAnsi="宋体" w:hint="eastAsia"/>
              </w:rPr>
              <w:t>理解医疗服务和公共卫生服务的投入与补偿</w:t>
            </w:r>
            <w:r w:rsidRPr="00CA282E">
              <w:rPr>
                <w:rFonts w:ascii="宋体" w:eastAsia="宋体" w:hAnsi="宋体"/>
              </w:rPr>
              <w:t>。</w:t>
            </w:r>
          </w:p>
        </w:tc>
      </w:tr>
    </w:tbl>
    <w:p w14:paraId="31DE97BF" w14:textId="77777777" w:rsidR="00135147" w:rsidRDefault="00135147">
      <w:pPr>
        <w:widowControl/>
        <w:jc w:val="left"/>
        <w:rPr>
          <w:rFonts w:ascii="宋体" w:eastAsia="宋体" w:hAnsi="宋体"/>
        </w:rPr>
      </w:pPr>
    </w:p>
    <w:sectPr w:rsidR="001351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1E5724"/>
    <w:rsid w:val="00022CBB"/>
    <w:rsid w:val="00032EE2"/>
    <w:rsid w:val="000474B1"/>
    <w:rsid w:val="00077A5F"/>
    <w:rsid w:val="00096013"/>
    <w:rsid w:val="000A54B4"/>
    <w:rsid w:val="000A5712"/>
    <w:rsid w:val="000C7CFA"/>
    <w:rsid w:val="000F054A"/>
    <w:rsid w:val="00135147"/>
    <w:rsid w:val="00157CE9"/>
    <w:rsid w:val="0019105E"/>
    <w:rsid w:val="001C53E6"/>
    <w:rsid w:val="001E5724"/>
    <w:rsid w:val="001F27A0"/>
    <w:rsid w:val="0024080D"/>
    <w:rsid w:val="00242673"/>
    <w:rsid w:val="00285327"/>
    <w:rsid w:val="002A7568"/>
    <w:rsid w:val="002B1C8F"/>
    <w:rsid w:val="003058D0"/>
    <w:rsid w:val="00313A87"/>
    <w:rsid w:val="003152A4"/>
    <w:rsid w:val="00322986"/>
    <w:rsid w:val="0034254B"/>
    <w:rsid w:val="0038665C"/>
    <w:rsid w:val="00391E92"/>
    <w:rsid w:val="004070CF"/>
    <w:rsid w:val="00452C53"/>
    <w:rsid w:val="00465E0D"/>
    <w:rsid w:val="00511E34"/>
    <w:rsid w:val="0051547F"/>
    <w:rsid w:val="005A0378"/>
    <w:rsid w:val="005D1AA3"/>
    <w:rsid w:val="005F43CE"/>
    <w:rsid w:val="00665621"/>
    <w:rsid w:val="006E4F82"/>
    <w:rsid w:val="006F64C9"/>
    <w:rsid w:val="00710AA9"/>
    <w:rsid w:val="007639A2"/>
    <w:rsid w:val="007712B1"/>
    <w:rsid w:val="0077621F"/>
    <w:rsid w:val="007A7ACF"/>
    <w:rsid w:val="007C379D"/>
    <w:rsid w:val="007C62ED"/>
    <w:rsid w:val="007E39E3"/>
    <w:rsid w:val="008128AD"/>
    <w:rsid w:val="00820C8F"/>
    <w:rsid w:val="00827E5A"/>
    <w:rsid w:val="008560E2"/>
    <w:rsid w:val="00886DB7"/>
    <w:rsid w:val="00886EBF"/>
    <w:rsid w:val="008B111C"/>
    <w:rsid w:val="008F4564"/>
    <w:rsid w:val="009201B4"/>
    <w:rsid w:val="00925AA7"/>
    <w:rsid w:val="00A03BBD"/>
    <w:rsid w:val="00A43E10"/>
    <w:rsid w:val="00A60DD6"/>
    <w:rsid w:val="00A61EFD"/>
    <w:rsid w:val="00A90A25"/>
    <w:rsid w:val="00AA4570"/>
    <w:rsid w:val="00AA630A"/>
    <w:rsid w:val="00AE2B55"/>
    <w:rsid w:val="00AE3D1A"/>
    <w:rsid w:val="00B03909"/>
    <w:rsid w:val="00B37BEC"/>
    <w:rsid w:val="00B40ECD"/>
    <w:rsid w:val="00B43381"/>
    <w:rsid w:val="00B525E5"/>
    <w:rsid w:val="00B570EA"/>
    <w:rsid w:val="00BA23F0"/>
    <w:rsid w:val="00BA520B"/>
    <w:rsid w:val="00BC3ED0"/>
    <w:rsid w:val="00BC44CD"/>
    <w:rsid w:val="00BD3791"/>
    <w:rsid w:val="00BF0526"/>
    <w:rsid w:val="00C00798"/>
    <w:rsid w:val="00C075F6"/>
    <w:rsid w:val="00C457B7"/>
    <w:rsid w:val="00C54636"/>
    <w:rsid w:val="00C76D15"/>
    <w:rsid w:val="00CA282E"/>
    <w:rsid w:val="00CA53B2"/>
    <w:rsid w:val="00CB399D"/>
    <w:rsid w:val="00CC3682"/>
    <w:rsid w:val="00CE03DA"/>
    <w:rsid w:val="00CE7E7A"/>
    <w:rsid w:val="00D02F99"/>
    <w:rsid w:val="00D07AEB"/>
    <w:rsid w:val="00D13271"/>
    <w:rsid w:val="00D14471"/>
    <w:rsid w:val="00D22F28"/>
    <w:rsid w:val="00D24234"/>
    <w:rsid w:val="00D417A1"/>
    <w:rsid w:val="00D45207"/>
    <w:rsid w:val="00D465FA"/>
    <w:rsid w:val="00D504B7"/>
    <w:rsid w:val="00D715F7"/>
    <w:rsid w:val="00DD7B5F"/>
    <w:rsid w:val="00DE7849"/>
    <w:rsid w:val="00E05E8B"/>
    <w:rsid w:val="00E366AB"/>
    <w:rsid w:val="00E50076"/>
    <w:rsid w:val="00E62ABA"/>
    <w:rsid w:val="00E67BFE"/>
    <w:rsid w:val="00E76E34"/>
    <w:rsid w:val="00ED7F81"/>
    <w:rsid w:val="00F21CA3"/>
    <w:rsid w:val="00F31B12"/>
    <w:rsid w:val="00F56396"/>
    <w:rsid w:val="00FB77A1"/>
    <w:rsid w:val="00FC24B5"/>
    <w:rsid w:val="00FC5AA5"/>
    <w:rsid w:val="48664E40"/>
    <w:rsid w:val="7A6E4CF3"/>
    <w:rsid w:val="7C8E2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87494"/>
  <w15:docId w15:val="{A43CB831-E3F6-41E6-8771-D58310E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756</TotalTime>
  <Pages>21</Pages>
  <Words>1415</Words>
  <Characters>8066</Characters>
  <Application>Microsoft Office Word</Application>
  <DocSecurity>0</DocSecurity>
  <Lines>67</Lines>
  <Paragraphs>18</Paragraphs>
  <ScaleCrop>false</ScaleCrop>
  <Company>P R C</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114</cp:revision>
  <cp:lastPrinted>2020-12-24T07:17:00Z</cp:lastPrinted>
  <dcterms:created xsi:type="dcterms:W3CDTF">2020-12-08T08:33:00Z</dcterms:created>
  <dcterms:modified xsi:type="dcterms:W3CDTF">2023-07-22T07:07:00Z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A137A826E6454117923DA4386C5EFE9E_12</vt:lpwstr>
  </property>
</Properties>
</file>