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E7D5F" w14:textId="77777777" w:rsidR="00ED4CFC" w:rsidRDefault="003F3111">
      <w:pPr>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儿童口腔医学</w:t>
      </w:r>
      <w:r>
        <w:rPr>
          <w:rFonts w:ascii="黑体" w:eastAsia="黑体" w:hAnsi="黑体" w:hint="eastAsia"/>
          <w:sz w:val="32"/>
          <w:szCs w:val="32"/>
        </w:rPr>
        <w:t>》课程教学大纲</w:t>
      </w:r>
    </w:p>
    <w:p w14:paraId="394C930F" w14:textId="77777777" w:rsidR="00ED4CFC" w:rsidRDefault="003F311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D4CFC" w14:paraId="60EEAFB8" w14:textId="77777777">
        <w:trPr>
          <w:jc w:val="center"/>
        </w:trPr>
        <w:tc>
          <w:tcPr>
            <w:tcW w:w="1135" w:type="dxa"/>
            <w:vAlign w:val="center"/>
          </w:tcPr>
          <w:p w14:paraId="49B26F5B"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D66C5C8" w14:textId="080FCBCF" w:rsidR="00ED4CFC" w:rsidRDefault="005D2879">
            <w:pPr>
              <w:spacing w:beforeLines="50" w:before="156" w:afterLines="50" w:after="156"/>
              <w:jc w:val="left"/>
              <w:rPr>
                <w:rFonts w:ascii="宋体" w:eastAsia="宋体" w:hAnsi="宋体"/>
              </w:rPr>
            </w:pPr>
            <w:r w:rsidRPr="005D2879">
              <w:rPr>
                <w:rFonts w:ascii="宋体" w:eastAsia="宋体" w:hAnsi="宋体" w:cs="宋体"/>
                <w:color w:val="333333"/>
                <w:szCs w:val="21"/>
                <w:shd w:val="clear" w:color="auto" w:fill="FFFFFF"/>
              </w:rPr>
              <w:t>Pediatric Dentistry</w:t>
            </w:r>
          </w:p>
        </w:tc>
        <w:tc>
          <w:tcPr>
            <w:tcW w:w="1134" w:type="dxa"/>
            <w:vAlign w:val="center"/>
          </w:tcPr>
          <w:p w14:paraId="4ABE6DAF"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682BF39" w14:textId="77777777" w:rsidR="00ED4CFC" w:rsidRDefault="003F3111">
            <w:pPr>
              <w:spacing w:beforeLines="50" w:before="156" w:afterLines="50" w:after="156"/>
              <w:rPr>
                <w:rFonts w:ascii="宋体" w:eastAsia="宋体" w:hAnsi="宋体"/>
              </w:rPr>
            </w:pPr>
            <w:r>
              <w:rPr>
                <w:rFonts w:ascii="宋体" w:eastAsia="宋体" w:hAnsi="宋体" w:cs="宋体" w:hint="eastAsia"/>
              </w:rPr>
              <w:t>ORAM1014</w:t>
            </w:r>
          </w:p>
        </w:tc>
      </w:tr>
      <w:tr w:rsidR="00ED4CFC" w14:paraId="3316655E" w14:textId="77777777">
        <w:trPr>
          <w:jc w:val="center"/>
        </w:trPr>
        <w:tc>
          <w:tcPr>
            <w:tcW w:w="1135" w:type="dxa"/>
            <w:vAlign w:val="center"/>
          </w:tcPr>
          <w:p w14:paraId="3FD800A8"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C9E0C90" w14:textId="73D0533E" w:rsidR="00ED4CFC" w:rsidRDefault="005D2879">
            <w:pPr>
              <w:spacing w:beforeLines="50" w:before="156" w:afterLines="50" w:after="156"/>
              <w:jc w:val="left"/>
              <w:rPr>
                <w:rFonts w:ascii="宋体" w:eastAsia="宋体" w:hAnsi="宋体"/>
              </w:rPr>
            </w:pPr>
            <w:r w:rsidRPr="005D2879">
              <w:rPr>
                <w:rFonts w:ascii="宋体" w:eastAsia="宋体" w:hAnsi="宋体" w:cs="宋体" w:hint="eastAsia"/>
              </w:rPr>
              <w:t>专业必修课程</w:t>
            </w:r>
          </w:p>
        </w:tc>
        <w:tc>
          <w:tcPr>
            <w:tcW w:w="1134" w:type="dxa"/>
            <w:vAlign w:val="center"/>
          </w:tcPr>
          <w:p w14:paraId="3654E0DB"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14304A7" w14:textId="67BCF96B" w:rsidR="00ED4CFC" w:rsidRDefault="003F3111">
            <w:pPr>
              <w:spacing w:beforeLines="50" w:before="156" w:afterLines="50" w:after="156"/>
              <w:rPr>
                <w:rFonts w:ascii="宋体" w:eastAsia="宋体" w:hAnsi="宋体"/>
              </w:rPr>
            </w:pPr>
            <w:r>
              <w:rPr>
                <w:rFonts w:ascii="宋体" w:eastAsia="宋体" w:hAnsi="宋体" w:cs="宋体" w:hint="eastAsia"/>
              </w:rPr>
              <w:t>口腔医学</w:t>
            </w:r>
          </w:p>
        </w:tc>
      </w:tr>
      <w:tr w:rsidR="00ED4CFC" w14:paraId="7FE42B07" w14:textId="77777777">
        <w:trPr>
          <w:jc w:val="center"/>
        </w:trPr>
        <w:tc>
          <w:tcPr>
            <w:tcW w:w="1135" w:type="dxa"/>
            <w:vAlign w:val="center"/>
          </w:tcPr>
          <w:p w14:paraId="7D3B93CC"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1A1F257" w14:textId="77777777" w:rsidR="00ED4CFC" w:rsidRDefault="003F3111">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6CDAEFE9"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632A4AC" w14:textId="0FF5F23D" w:rsidR="00ED4CFC" w:rsidRDefault="003F3111">
            <w:pPr>
              <w:spacing w:beforeLines="50" w:before="156" w:afterLines="50" w:after="156"/>
              <w:rPr>
                <w:rFonts w:ascii="宋体" w:eastAsia="宋体" w:hAnsi="宋体"/>
              </w:rPr>
            </w:pPr>
            <w:r>
              <w:rPr>
                <w:rFonts w:ascii="宋体" w:eastAsia="宋体" w:hAnsi="宋体" w:hint="eastAsia"/>
              </w:rPr>
              <w:t>36</w:t>
            </w:r>
            <w:r w:rsidR="005D2879">
              <w:rPr>
                <w:rFonts w:ascii="宋体" w:eastAsia="宋体" w:hAnsi="宋体" w:hint="eastAsia"/>
              </w:rPr>
              <w:t>（2</w:t>
            </w:r>
            <w:r w:rsidR="005D2879">
              <w:rPr>
                <w:rFonts w:ascii="宋体" w:eastAsia="宋体" w:hAnsi="宋体"/>
              </w:rPr>
              <w:t>4</w:t>
            </w:r>
            <w:r w:rsidR="005D2879">
              <w:rPr>
                <w:rFonts w:ascii="宋体" w:eastAsia="宋体" w:hAnsi="宋体" w:hint="eastAsia"/>
              </w:rPr>
              <w:t>理论+</w:t>
            </w:r>
            <w:r w:rsidR="005D2879">
              <w:rPr>
                <w:rFonts w:ascii="宋体" w:eastAsia="宋体" w:hAnsi="宋体"/>
              </w:rPr>
              <w:t>12</w:t>
            </w:r>
            <w:r w:rsidR="005D2879">
              <w:rPr>
                <w:rFonts w:ascii="宋体" w:eastAsia="宋体" w:hAnsi="宋体" w:hint="eastAsia"/>
              </w:rPr>
              <w:t>实验）</w:t>
            </w:r>
          </w:p>
        </w:tc>
      </w:tr>
      <w:tr w:rsidR="00ED4CFC" w14:paraId="60D0DB9C" w14:textId="77777777">
        <w:trPr>
          <w:jc w:val="center"/>
        </w:trPr>
        <w:tc>
          <w:tcPr>
            <w:tcW w:w="1135" w:type="dxa"/>
            <w:vAlign w:val="center"/>
          </w:tcPr>
          <w:p w14:paraId="6F53B5DC"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9749EBF" w14:textId="77777777" w:rsidR="00ED4CFC" w:rsidRDefault="003F3111">
            <w:pPr>
              <w:spacing w:beforeLines="50" w:before="156" w:afterLines="50" w:after="156"/>
              <w:jc w:val="left"/>
              <w:rPr>
                <w:rFonts w:ascii="宋体" w:eastAsia="宋体" w:hAnsi="宋体"/>
              </w:rPr>
            </w:pPr>
            <w:r>
              <w:rPr>
                <w:rFonts w:ascii="宋体" w:eastAsia="宋体" w:hAnsi="宋体" w:hint="eastAsia"/>
              </w:rPr>
              <w:t>姚红英、许磊、熊正慧</w:t>
            </w:r>
          </w:p>
        </w:tc>
        <w:tc>
          <w:tcPr>
            <w:tcW w:w="1134" w:type="dxa"/>
            <w:vAlign w:val="center"/>
          </w:tcPr>
          <w:p w14:paraId="09FAFFE6"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D37CD6D" w14:textId="695ABB57" w:rsidR="00ED4CFC" w:rsidRDefault="003F3111">
            <w:pPr>
              <w:spacing w:beforeLines="50" w:before="156" w:afterLines="50" w:after="156"/>
              <w:rPr>
                <w:rFonts w:ascii="宋体" w:eastAsia="宋体" w:hAnsi="宋体"/>
              </w:rPr>
            </w:pPr>
            <w:r>
              <w:rPr>
                <w:rFonts w:ascii="宋体" w:eastAsia="宋体" w:hAnsi="宋体" w:hint="eastAsia"/>
              </w:rPr>
              <w:t>2021.</w:t>
            </w:r>
            <w:r w:rsidR="005D2879">
              <w:rPr>
                <w:rFonts w:ascii="宋体" w:eastAsia="宋体" w:hAnsi="宋体"/>
              </w:rPr>
              <w:t>0</w:t>
            </w:r>
            <w:r>
              <w:rPr>
                <w:rFonts w:ascii="宋体" w:eastAsia="宋体" w:hAnsi="宋体" w:hint="eastAsia"/>
              </w:rPr>
              <w:t>6</w:t>
            </w:r>
          </w:p>
        </w:tc>
      </w:tr>
      <w:tr w:rsidR="00ED4CFC" w14:paraId="7B4ED40E" w14:textId="77777777">
        <w:trPr>
          <w:jc w:val="center"/>
        </w:trPr>
        <w:tc>
          <w:tcPr>
            <w:tcW w:w="1135" w:type="dxa"/>
            <w:vAlign w:val="center"/>
          </w:tcPr>
          <w:p w14:paraId="4785EA2E" w14:textId="77777777" w:rsidR="00ED4CFC" w:rsidRDefault="003F3111">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775BFDF" w14:textId="77777777" w:rsidR="00ED4CFC" w:rsidRDefault="003F3111">
            <w:pPr>
              <w:spacing w:beforeLines="50" w:before="156" w:afterLines="50" w:after="156"/>
              <w:rPr>
                <w:rFonts w:ascii="宋体" w:eastAsia="黑体" w:hAnsi="宋体"/>
              </w:rPr>
            </w:pPr>
            <w:r>
              <w:rPr>
                <w:rFonts w:ascii="宋体" w:eastAsia="宋体" w:hAnsi="宋体" w:cs="宋体" w:hint="eastAsia"/>
                <w:szCs w:val="21"/>
              </w:rPr>
              <w:t>《</w:t>
            </w:r>
            <w:r>
              <w:rPr>
                <w:rFonts w:ascii="宋体" w:eastAsia="宋体" w:hAnsi="宋体" w:cs="宋体" w:hint="eastAsia"/>
                <w:szCs w:val="21"/>
              </w:rPr>
              <w:t>儿童口腔医学</w:t>
            </w:r>
            <w:r>
              <w:rPr>
                <w:rFonts w:ascii="宋体" w:eastAsia="宋体" w:hAnsi="宋体" w:cs="宋体" w:hint="eastAsia"/>
                <w:szCs w:val="21"/>
              </w:rPr>
              <w:t>》</w:t>
            </w:r>
            <w:proofErr w:type="gramStart"/>
            <w:r>
              <w:rPr>
                <w:rFonts w:ascii="宋体" w:eastAsia="宋体" w:hAnsi="宋体" w:cs="宋体" w:hint="eastAsia"/>
                <w:szCs w:val="21"/>
              </w:rPr>
              <w:t>人卫版</w:t>
            </w:r>
            <w:proofErr w:type="gramEnd"/>
          </w:p>
        </w:tc>
      </w:tr>
    </w:tbl>
    <w:p w14:paraId="1A2A1BA4" w14:textId="77777777" w:rsidR="00ED4CFC" w:rsidRDefault="003F3111">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C733479" w14:textId="77777777" w:rsidR="00ED4CFC" w:rsidRDefault="003F3111">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AB0F440" w14:textId="77777777" w:rsidR="00ED4CFC" w:rsidRDefault="003F3111">
      <w:pPr>
        <w:pStyle w:val="a3"/>
        <w:spacing w:beforeLines="50" w:before="156" w:afterLines="50" w:after="156"/>
        <w:ind w:firstLineChars="200" w:firstLine="420"/>
        <w:rPr>
          <w:rFonts w:hAnsi="宋体" w:cs="宋体"/>
        </w:rPr>
      </w:pPr>
      <w:r>
        <w:rPr>
          <w:rFonts w:hAnsi="宋体" w:cs="宋体" w:hint="eastAsia"/>
        </w:rPr>
        <w:t>培养适应我国医药卫生事业发展需要的，具备基础医学、临床医学、口腔医学的基本理论、基本知识与基本技能</w:t>
      </w:r>
      <w:r>
        <w:rPr>
          <w:rFonts w:hAnsi="宋体" w:cs="宋体" w:hint="eastAsia"/>
        </w:rPr>
        <w:t>，</w:t>
      </w:r>
      <w:r>
        <w:rPr>
          <w:rFonts w:hAnsi="宋体" w:cs="宋体" w:hint="eastAsia"/>
        </w:rPr>
        <w:t>具有初步临床能力、终身学习能力和良好职业素质的初级</w:t>
      </w:r>
      <w:r>
        <w:rPr>
          <w:rFonts w:hAnsi="宋体" w:cs="宋体" w:hint="eastAsia"/>
        </w:rPr>
        <w:t>口腔</w:t>
      </w:r>
      <w:r>
        <w:rPr>
          <w:rFonts w:hAnsi="宋体" w:cs="宋体" w:hint="eastAsia"/>
        </w:rPr>
        <w:t>医师。</w:t>
      </w:r>
    </w:p>
    <w:p w14:paraId="0197237B" w14:textId="77777777" w:rsidR="00ED4CFC" w:rsidRDefault="003F3111">
      <w:pPr>
        <w:numPr>
          <w:ilvl w:val="0"/>
          <w:numId w:val="1"/>
        </w:numPr>
        <w:ind w:firstLine="480"/>
        <w:jc w:val="left"/>
        <w:rPr>
          <w:rFonts w:ascii="黑体" w:eastAsia="黑体" w:hAnsi="黑体" w:cs="宋体"/>
          <w:b/>
          <w:bCs/>
          <w:sz w:val="24"/>
        </w:rPr>
      </w:pPr>
      <w:r>
        <w:rPr>
          <w:rFonts w:ascii="黑体" w:eastAsia="黑体" w:hAnsi="黑体" w:cs="宋体" w:hint="eastAsia"/>
          <w:b/>
          <w:bCs/>
          <w:sz w:val="24"/>
        </w:rPr>
        <w:t>课程目标：</w:t>
      </w:r>
    </w:p>
    <w:p w14:paraId="1E38CC33" w14:textId="77777777" w:rsidR="00ED4CFC" w:rsidRDefault="003F3111">
      <w:pPr>
        <w:pStyle w:val="a3"/>
        <w:spacing w:beforeLines="50" w:before="156" w:afterLines="50" w:after="156"/>
        <w:ind w:firstLineChars="200" w:firstLine="420"/>
        <w:rPr>
          <w:rFonts w:hAnsi="宋体" w:cs="宋体"/>
        </w:rPr>
      </w:pPr>
      <w:r>
        <w:rPr>
          <w:rFonts w:hAnsi="宋体" w:cs="宋体" w:hint="eastAsia"/>
          <w:kern w:val="0"/>
        </w:rPr>
        <w:t>儿童口腔医学</w:t>
      </w:r>
      <w:r>
        <w:rPr>
          <w:rFonts w:hAnsi="宋体" w:cs="宋体" w:hint="eastAsia"/>
          <w:kern w:val="0"/>
        </w:rPr>
        <w:t>是研究</w:t>
      </w:r>
      <w:r>
        <w:rPr>
          <w:rFonts w:hAnsi="宋体" w:cs="宋体" w:hint="eastAsia"/>
          <w:kern w:val="0"/>
        </w:rPr>
        <w:t>儿童</w:t>
      </w:r>
      <w:r>
        <w:rPr>
          <w:rFonts w:hAnsi="宋体" w:hint="eastAsia"/>
          <w:bCs/>
        </w:rPr>
        <w:t>牙体、牙周、口腔粘膜及颌面部软、硬组织的疾病，以及这些组织的病变与全身疾病的关系，并对其进行治疗与预防</w:t>
      </w:r>
      <w:r>
        <w:rPr>
          <w:rFonts w:hAnsi="宋体" w:cs="宋体" w:hint="eastAsia"/>
          <w:kern w:val="0"/>
        </w:rPr>
        <w:t>的一门临床医学科学</w:t>
      </w:r>
      <w:r>
        <w:rPr>
          <w:rFonts w:hAnsi="宋体" w:cs="宋体" w:hint="eastAsia"/>
          <w:kern w:val="0"/>
        </w:rPr>
        <w:t>。</w:t>
      </w:r>
      <w:r>
        <w:rPr>
          <w:rFonts w:hAnsi="宋体" w:cs="宋体" w:hint="eastAsia"/>
          <w:kern w:val="0"/>
        </w:rPr>
        <w:t>通过教学，要求学生掌握口腔临床常见病和多发病诊治的理论知识和操作技能，为后期的临床学习打下良好的基础，最终达到培养目标。</w:t>
      </w:r>
    </w:p>
    <w:p w14:paraId="03FE81F2" w14:textId="77777777" w:rsidR="00ED4CFC" w:rsidRDefault="003F3111">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1</w:t>
      </w:r>
      <w:r>
        <w:rPr>
          <w:rFonts w:hAnsi="宋体" w:cs="宋体" w:hint="eastAsia"/>
          <w:b/>
        </w:rPr>
        <w:t>：</w:t>
      </w:r>
      <w:r>
        <w:rPr>
          <w:rFonts w:hAnsi="宋体" w:hint="eastAsia"/>
          <w:szCs w:val="21"/>
        </w:rPr>
        <w:t>基础理论和基本知识</w:t>
      </w:r>
    </w:p>
    <w:p w14:paraId="55CBCF7B" w14:textId="77777777" w:rsidR="00ED4CFC" w:rsidRDefault="003F3111">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掌握疾病危险因素，病因，发病机制和临床表现</w:t>
      </w:r>
    </w:p>
    <w:p w14:paraId="06E38A7A" w14:textId="77777777" w:rsidR="00ED4CFC" w:rsidRDefault="003F3111">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熟悉疾病的治疗进展和最新的诊疗指南</w:t>
      </w:r>
    </w:p>
    <w:p w14:paraId="62440B96" w14:textId="77777777" w:rsidR="00ED4CFC" w:rsidRDefault="003F3111">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2</w:t>
      </w:r>
      <w:r>
        <w:rPr>
          <w:rFonts w:hAnsi="宋体" w:cs="宋体" w:hint="eastAsia"/>
          <w:b/>
        </w:rPr>
        <w:t>：</w:t>
      </w:r>
      <w:r>
        <w:rPr>
          <w:rFonts w:hAnsi="宋体" w:hint="eastAsia"/>
          <w:szCs w:val="21"/>
        </w:rPr>
        <w:t>基本的能力培养</w:t>
      </w:r>
    </w:p>
    <w:p w14:paraId="677D6C35" w14:textId="77777777" w:rsidR="00ED4CFC" w:rsidRDefault="003F3111">
      <w:pPr>
        <w:snapToGrid w:val="0"/>
        <w:spacing w:line="360" w:lineRule="exact"/>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培养临床思维和表达能力，探索性综合分析问题及解决问题能力的培养</w:t>
      </w:r>
    </w:p>
    <w:p w14:paraId="51AD0A9D" w14:textId="77777777" w:rsidR="00ED4CFC" w:rsidRDefault="003F3111">
      <w:pPr>
        <w:snapToGrid w:val="0"/>
        <w:spacing w:line="360" w:lineRule="exact"/>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动手能力、</w:t>
      </w:r>
      <w:r>
        <w:rPr>
          <w:rFonts w:ascii="宋体" w:eastAsia="宋体" w:hAnsi="宋体" w:cs="宋体" w:hint="eastAsia"/>
          <w:szCs w:val="20"/>
        </w:rPr>
        <w:t>自学能力、创新能力的培养</w:t>
      </w:r>
    </w:p>
    <w:p w14:paraId="767D0F4F" w14:textId="77777777" w:rsidR="00ED4CFC" w:rsidRDefault="003F3111">
      <w:pPr>
        <w:pStyle w:val="a3"/>
        <w:spacing w:beforeLines="50" w:before="156" w:afterLines="50" w:after="156"/>
        <w:ind w:firstLineChars="200" w:firstLine="482"/>
        <w:rPr>
          <w:rFonts w:hAnsi="宋体" w:cs="宋体"/>
          <w:b/>
          <w:bCs/>
        </w:rPr>
      </w:pPr>
      <w:r>
        <w:rPr>
          <w:rFonts w:ascii="黑体" w:eastAsia="黑体" w:hAnsi="黑体" w:cs="宋体" w:hint="eastAsia"/>
          <w:b/>
          <w:bCs/>
          <w:sz w:val="24"/>
          <w:szCs w:val="24"/>
        </w:rPr>
        <w:t>（三）课程目标与毕业要求、课程内容的对应关系</w:t>
      </w:r>
    </w:p>
    <w:p w14:paraId="36C14794" w14:textId="77777777" w:rsidR="00ED4CFC" w:rsidRDefault="003F311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D4CFC" w14:paraId="1E32E9C3" w14:textId="77777777">
        <w:trPr>
          <w:jc w:val="center"/>
        </w:trPr>
        <w:tc>
          <w:tcPr>
            <w:tcW w:w="1302" w:type="dxa"/>
            <w:vAlign w:val="center"/>
          </w:tcPr>
          <w:p w14:paraId="2FE3D89A" w14:textId="77777777" w:rsidR="00ED4CFC" w:rsidRDefault="003F311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2F94BA2" w14:textId="77777777" w:rsidR="00ED4CFC" w:rsidRDefault="003F3111">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0D76ED4" w14:textId="77777777" w:rsidR="00ED4CFC" w:rsidRDefault="003F311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3C380DA" w14:textId="77777777" w:rsidR="00ED4CFC" w:rsidRDefault="003F311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D4CFC" w14:paraId="5B119DE7" w14:textId="77777777">
        <w:trPr>
          <w:jc w:val="center"/>
        </w:trPr>
        <w:tc>
          <w:tcPr>
            <w:tcW w:w="1302" w:type="dxa"/>
            <w:vMerge w:val="restart"/>
            <w:vAlign w:val="center"/>
          </w:tcPr>
          <w:p w14:paraId="223EAB05" w14:textId="77777777" w:rsidR="00ED4CFC" w:rsidRDefault="003F3111">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1959" w:type="dxa"/>
            <w:vAlign w:val="center"/>
          </w:tcPr>
          <w:p w14:paraId="593395BD" w14:textId="77777777" w:rsidR="00ED4CFC" w:rsidRDefault="003F3111">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B0452F8" w14:textId="77777777" w:rsidR="00ED4CFC" w:rsidRDefault="003F3111">
            <w:pPr>
              <w:pStyle w:val="a3"/>
              <w:spacing w:beforeLines="50" w:before="156" w:afterLines="50" w:after="156"/>
              <w:jc w:val="center"/>
              <w:rPr>
                <w:rFonts w:hAnsi="宋体" w:cs="宋体"/>
              </w:rPr>
            </w:pPr>
            <w:r>
              <w:rPr>
                <w:rFonts w:hAnsi="宋体" w:cs="宋体" w:hint="eastAsia"/>
              </w:rPr>
              <w:t>讲授</w:t>
            </w:r>
            <w:r>
              <w:rPr>
                <w:rFonts w:hAnsi="宋体" w:cs="宋体" w:hint="eastAsia"/>
              </w:rPr>
              <w:t>儿童</w:t>
            </w:r>
            <w:proofErr w:type="gramStart"/>
            <w:r>
              <w:rPr>
                <w:rFonts w:hAnsi="宋体" w:cs="宋体" w:hint="eastAsia"/>
              </w:rPr>
              <w:t>龋</w:t>
            </w:r>
            <w:proofErr w:type="gramEnd"/>
            <w:r>
              <w:rPr>
                <w:rFonts w:hAnsi="宋体" w:cs="宋体" w:hint="eastAsia"/>
              </w:rPr>
              <w:t>病、儿童牙髓病和根尖周病、儿童牙外伤</w:t>
            </w:r>
            <w:r>
              <w:rPr>
                <w:rFonts w:hAnsi="宋体" w:cs="宋体" w:hint="eastAsia"/>
              </w:rPr>
              <w:t>等疾病的病因、危险因素、发病机制、临床表现</w:t>
            </w:r>
          </w:p>
        </w:tc>
        <w:tc>
          <w:tcPr>
            <w:tcW w:w="2688" w:type="dxa"/>
            <w:vAlign w:val="bottom"/>
          </w:tcPr>
          <w:p w14:paraId="5FEFCFBB" w14:textId="77777777" w:rsidR="00ED4CFC" w:rsidRDefault="00ED4CFC">
            <w:pPr>
              <w:ind w:firstLineChars="200" w:firstLine="420"/>
              <w:jc w:val="center"/>
              <w:rPr>
                <w:rFonts w:ascii="宋体" w:eastAsia="宋体" w:hAnsi="宋体" w:cs="宋体"/>
                <w:szCs w:val="20"/>
              </w:rPr>
            </w:pPr>
          </w:p>
          <w:p w14:paraId="0E011865" w14:textId="77777777" w:rsidR="00ED4CFC" w:rsidRDefault="003F3111">
            <w:pPr>
              <w:pStyle w:val="a3"/>
              <w:spacing w:beforeLines="50" w:before="156" w:afterLines="50" w:after="156"/>
              <w:jc w:val="center"/>
              <w:rPr>
                <w:rFonts w:hAnsi="宋体" w:cs="宋体"/>
              </w:rPr>
            </w:pPr>
            <w:r>
              <w:rPr>
                <w:rFonts w:hAnsi="宋体" w:cs="宋体" w:hint="eastAsia"/>
              </w:rPr>
              <w:t>掌握儿童口腔常见病、多发病的病因、临床表现、诊断及鉴别诊断、治疗和预防知识</w:t>
            </w:r>
          </w:p>
        </w:tc>
      </w:tr>
      <w:tr w:rsidR="00ED4CFC" w14:paraId="6B697AE1" w14:textId="77777777">
        <w:trPr>
          <w:jc w:val="center"/>
        </w:trPr>
        <w:tc>
          <w:tcPr>
            <w:tcW w:w="1302" w:type="dxa"/>
            <w:vMerge/>
            <w:vAlign w:val="center"/>
          </w:tcPr>
          <w:p w14:paraId="4DE37E22" w14:textId="77777777" w:rsidR="00ED4CFC" w:rsidRDefault="00ED4CFC">
            <w:pPr>
              <w:pStyle w:val="a3"/>
              <w:spacing w:beforeLines="50" w:before="156" w:afterLines="50" w:after="156"/>
              <w:jc w:val="center"/>
              <w:rPr>
                <w:rFonts w:hAnsi="宋体" w:cs="宋体"/>
                <w:szCs w:val="21"/>
              </w:rPr>
            </w:pPr>
          </w:p>
        </w:tc>
        <w:tc>
          <w:tcPr>
            <w:tcW w:w="1959" w:type="dxa"/>
            <w:vAlign w:val="center"/>
          </w:tcPr>
          <w:p w14:paraId="2B6AC8AD" w14:textId="77777777" w:rsidR="00ED4CFC" w:rsidRDefault="003F3111">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AA16506" w14:textId="77777777" w:rsidR="00ED4CFC" w:rsidRDefault="003F3111">
            <w:pPr>
              <w:pStyle w:val="a3"/>
              <w:spacing w:beforeLines="50" w:before="156" w:afterLines="50" w:after="156"/>
              <w:jc w:val="center"/>
              <w:rPr>
                <w:rFonts w:hAnsi="宋体" w:cs="宋体"/>
              </w:rPr>
            </w:pPr>
            <w:r>
              <w:rPr>
                <w:rFonts w:hAnsi="宋体" w:cs="宋体" w:hint="eastAsia"/>
              </w:rPr>
              <w:t>讲授</w:t>
            </w:r>
            <w:r>
              <w:rPr>
                <w:rFonts w:hAnsi="宋体" w:cs="宋体" w:hint="eastAsia"/>
              </w:rPr>
              <w:t>儿童</w:t>
            </w:r>
            <w:proofErr w:type="gramStart"/>
            <w:r>
              <w:rPr>
                <w:rFonts w:hAnsi="宋体" w:cs="宋体" w:hint="eastAsia"/>
              </w:rPr>
              <w:t>龋</w:t>
            </w:r>
            <w:proofErr w:type="gramEnd"/>
            <w:r>
              <w:rPr>
                <w:rFonts w:hAnsi="宋体" w:cs="宋体" w:hint="eastAsia"/>
              </w:rPr>
              <w:t>病、儿童牙髓病和根尖周病、儿童牙外伤</w:t>
            </w:r>
            <w:r>
              <w:rPr>
                <w:rFonts w:hAnsi="宋体" w:cs="宋体" w:hint="eastAsia"/>
              </w:rPr>
              <w:t>等疾病的相关辅助检查、诊断、治疗。</w:t>
            </w:r>
          </w:p>
        </w:tc>
        <w:tc>
          <w:tcPr>
            <w:tcW w:w="2688" w:type="dxa"/>
            <w:vAlign w:val="center"/>
          </w:tcPr>
          <w:p w14:paraId="5CAD584A" w14:textId="77777777" w:rsidR="00ED4CFC" w:rsidRDefault="00ED4CFC">
            <w:pPr>
              <w:ind w:firstLineChars="200" w:firstLine="420"/>
              <w:rPr>
                <w:rFonts w:ascii="宋体" w:eastAsia="宋体" w:hAnsi="宋体" w:cs="宋体"/>
                <w:szCs w:val="20"/>
              </w:rPr>
            </w:pPr>
          </w:p>
          <w:p w14:paraId="0121092C" w14:textId="77777777" w:rsidR="00ED4CFC" w:rsidRDefault="003F3111">
            <w:pPr>
              <w:pStyle w:val="a3"/>
              <w:spacing w:beforeLines="50" w:before="156" w:afterLines="50" w:after="156"/>
              <w:rPr>
                <w:rFonts w:hAnsi="宋体" w:cs="宋体"/>
              </w:rPr>
            </w:pPr>
            <w:r>
              <w:rPr>
                <w:rFonts w:hAnsi="宋体" w:cs="宋体" w:hint="eastAsia"/>
              </w:rPr>
              <w:t>掌握儿童口腔常见病、多发病诊断处理的基本技能</w:t>
            </w:r>
          </w:p>
        </w:tc>
      </w:tr>
      <w:tr w:rsidR="00ED4CFC" w14:paraId="033E546C" w14:textId="77777777">
        <w:trPr>
          <w:jc w:val="center"/>
        </w:trPr>
        <w:tc>
          <w:tcPr>
            <w:tcW w:w="1302" w:type="dxa"/>
            <w:vMerge w:val="restart"/>
            <w:vAlign w:val="center"/>
          </w:tcPr>
          <w:p w14:paraId="489BF5C9" w14:textId="77777777" w:rsidR="00ED4CFC" w:rsidRDefault="003F3111">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2231028D" w14:textId="77777777" w:rsidR="00ED4CFC" w:rsidRDefault="003F3111">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D3BAF97" w14:textId="77777777" w:rsidR="00ED4CFC" w:rsidRDefault="003F3111">
            <w:pPr>
              <w:pStyle w:val="a3"/>
              <w:spacing w:beforeLines="50" w:before="156" w:afterLines="50" w:after="156"/>
              <w:ind w:firstLineChars="200" w:firstLine="420"/>
              <w:rPr>
                <w:rFonts w:hAnsi="宋体" w:cs="宋体"/>
              </w:rPr>
            </w:pPr>
            <w:r>
              <w:rPr>
                <w:rFonts w:hAnsi="宋体" w:cs="宋体" w:hint="eastAsia"/>
              </w:rPr>
              <w:t>课堂教学中以临床病例为切入点，将理论知识串起来，注重理论联系实际</w:t>
            </w:r>
            <w:r>
              <w:rPr>
                <w:rFonts w:hAnsi="宋体" w:cs="宋体" w:hint="eastAsia"/>
              </w:rPr>
              <w:t>。</w:t>
            </w:r>
          </w:p>
        </w:tc>
        <w:tc>
          <w:tcPr>
            <w:tcW w:w="2688" w:type="dxa"/>
            <w:vAlign w:val="center"/>
          </w:tcPr>
          <w:p w14:paraId="05CC21EE" w14:textId="77777777" w:rsidR="00ED4CFC" w:rsidRDefault="003F3111">
            <w:pPr>
              <w:pStyle w:val="a3"/>
              <w:spacing w:beforeLines="50" w:before="156" w:afterLines="50" w:after="156"/>
              <w:jc w:val="center"/>
              <w:rPr>
                <w:rFonts w:hAnsi="宋体" w:cs="宋体"/>
              </w:rPr>
            </w:pPr>
            <w:r>
              <w:rPr>
                <w:rFonts w:hAnsi="宋体" w:cs="宋体" w:hint="eastAsia"/>
              </w:rPr>
              <w:t>较强的临床思维和表达能力</w:t>
            </w:r>
            <w:r>
              <w:rPr>
                <w:rFonts w:hAnsi="宋体" w:cs="宋体" w:hint="eastAsia"/>
              </w:rPr>
              <w:t>，动手能力。</w:t>
            </w:r>
          </w:p>
        </w:tc>
      </w:tr>
      <w:tr w:rsidR="00ED4CFC" w14:paraId="28BCAC8B" w14:textId="77777777">
        <w:trPr>
          <w:jc w:val="center"/>
        </w:trPr>
        <w:tc>
          <w:tcPr>
            <w:tcW w:w="1302" w:type="dxa"/>
            <w:vMerge/>
            <w:vAlign w:val="center"/>
          </w:tcPr>
          <w:p w14:paraId="0939661D" w14:textId="77777777" w:rsidR="00ED4CFC" w:rsidRDefault="00ED4CFC">
            <w:pPr>
              <w:pStyle w:val="a3"/>
              <w:spacing w:beforeLines="50" w:before="156" w:afterLines="50" w:after="156"/>
              <w:jc w:val="center"/>
              <w:rPr>
                <w:rFonts w:hAnsi="宋体" w:cs="宋体"/>
                <w:szCs w:val="21"/>
              </w:rPr>
            </w:pPr>
          </w:p>
        </w:tc>
        <w:tc>
          <w:tcPr>
            <w:tcW w:w="1959" w:type="dxa"/>
            <w:vAlign w:val="center"/>
          </w:tcPr>
          <w:p w14:paraId="7A0F26D3" w14:textId="77777777" w:rsidR="00ED4CFC" w:rsidRDefault="003F3111">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25157A4" w14:textId="77777777" w:rsidR="00ED4CFC" w:rsidRDefault="003F3111">
            <w:pPr>
              <w:pStyle w:val="a3"/>
              <w:spacing w:beforeLines="50" w:before="156" w:afterLines="50" w:after="156"/>
              <w:ind w:firstLineChars="200" w:firstLine="420"/>
              <w:rPr>
                <w:rFonts w:hAnsi="宋体" w:cs="宋体"/>
              </w:rPr>
            </w:pPr>
            <w:r>
              <w:rPr>
                <w:rFonts w:hint="eastAsia"/>
                <w:szCs w:val="21"/>
              </w:rPr>
              <w:t>课堂讲授重点和难点，</w:t>
            </w:r>
            <w:r>
              <w:rPr>
                <w:rFonts w:hint="eastAsia"/>
              </w:rPr>
              <w:t>及时把新理论、新技术引入</w:t>
            </w:r>
            <w:proofErr w:type="gramStart"/>
            <w:r>
              <w:rPr>
                <w:rFonts w:hint="eastAsia"/>
              </w:rPr>
              <w:t>叫教学</w:t>
            </w:r>
            <w:proofErr w:type="gramEnd"/>
            <w:r>
              <w:rPr>
                <w:rFonts w:hint="eastAsia"/>
              </w:rPr>
              <w:t>内容中，指导学生思考和查阅相关的文献资料</w:t>
            </w:r>
            <w:r>
              <w:rPr>
                <w:rFonts w:hint="eastAsia"/>
                <w:szCs w:val="21"/>
              </w:rPr>
              <w:t>，发挥学生的学习主动性</w:t>
            </w:r>
          </w:p>
          <w:p w14:paraId="759C07F7" w14:textId="77777777" w:rsidR="00ED4CFC" w:rsidRDefault="00ED4CFC">
            <w:pPr>
              <w:snapToGrid w:val="0"/>
              <w:spacing w:line="360" w:lineRule="exact"/>
              <w:ind w:firstLineChars="200" w:firstLine="422"/>
              <w:jc w:val="center"/>
              <w:rPr>
                <w:rFonts w:ascii="黑体" w:hAnsi="宋体"/>
                <w:b/>
                <w:bCs/>
                <w:szCs w:val="21"/>
              </w:rPr>
            </w:pPr>
          </w:p>
        </w:tc>
        <w:tc>
          <w:tcPr>
            <w:tcW w:w="2688" w:type="dxa"/>
            <w:vAlign w:val="center"/>
          </w:tcPr>
          <w:p w14:paraId="7DEA8351" w14:textId="77777777" w:rsidR="00ED4CFC" w:rsidRDefault="003F3111">
            <w:pPr>
              <w:pStyle w:val="a3"/>
              <w:spacing w:beforeLines="50" w:before="156" w:afterLines="50" w:after="156"/>
              <w:jc w:val="center"/>
              <w:rPr>
                <w:rFonts w:hAnsi="宋体" w:cs="宋体"/>
              </w:rPr>
            </w:pPr>
            <w:r>
              <w:rPr>
                <w:rFonts w:hAnsi="宋体" w:cs="宋体" w:hint="eastAsia"/>
              </w:rPr>
              <w:t>具有自主学习、终生学习的意识和能力，不断适应学科、专业发展的能力</w:t>
            </w:r>
          </w:p>
        </w:tc>
      </w:tr>
    </w:tbl>
    <w:p w14:paraId="69341C8C" w14:textId="77777777" w:rsidR="00ED4CFC" w:rsidRDefault="003F3111">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F380EB7" w14:textId="77777777" w:rsidR="00ED4CFC" w:rsidRDefault="003F3111">
      <w:pPr>
        <w:autoSpaceDE w:val="0"/>
        <w:autoSpaceDN w:val="0"/>
        <w:adjustRightInd w:val="0"/>
        <w:ind w:firstLineChars="200" w:firstLine="482"/>
        <w:rPr>
          <w:rFonts w:hAnsi="宋体"/>
          <w:bCs/>
          <w:sz w:val="32"/>
          <w:szCs w:val="32"/>
        </w:rPr>
      </w:pPr>
      <w:r>
        <w:rPr>
          <w:rFonts w:ascii="黑体" w:eastAsia="黑体" w:hAnsi="黑体" w:hint="eastAsia"/>
          <w:b/>
          <w:kern w:val="0"/>
          <w:sz w:val="24"/>
          <w:lang w:bidi="ar"/>
        </w:rPr>
        <w:t>第一章</w:t>
      </w:r>
      <w:r>
        <w:rPr>
          <w:rFonts w:ascii="黑体" w:eastAsia="黑体" w:hAnsi="黑体" w:hint="eastAsia"/>
          <w:b/>
          <w:kern w:val="0"/>
          <w:sz w:val="24"/>
          <w:lang w:bidi="ar"/>
        </w:rPr>
        <w:t xml:space="preserve"> </w:t>
      </w:r>
      <w:r>
        <w:rPr>
          <w:rFonts w:ascii="黑体" w:eastAsia="黑体" w:hAnsi="黑体" w:hint="eastAsia"/>
          <w:b/>
          <w:kern w:val="0"/>
          <w:sz w:val="24"/>
          <w:lang w:bidi="ar"/>
        </w:rPr>
        <w:t>概论</w:t>
      </w:r>
    </w:p>
    <w:p w14:paraId="74992C83"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（一）教学目标</w:t>
      </w:r>
    </w:p>
    <w:p w14:paraId="334D99F9"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 xml:space="preserve"> 1</w:t>
      </w:r>
      <w:r>
        <w:rPr>
          <w:rFonts w:ascii="宋体" w:hAnsi="宋体" w:hint="eastAsia"/>
          <w:bCs/>
          <w:kern w:val="0"/>
          <w:szCs w:val="21"/>
          <w:lang w:bidi="ar"/>
        </w:rPr>
        <w:t>、掌握儿童口腔医学的概念、儿童口腔医学的学科范畴</w:t>
      </w:r>
    </w:p>
    <w:p w14:paraId="4318AD04"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 xml:space="preserve"> 2</w:t>
      </w:r>
      <w:r>
        <w:rPr>
          <w:rFonts w:ascii="宋体" w:hAnsi="宋体" w:hint="eastAsia"/>
          <w:bCs/>
          <w:kern w:val="0"/>
          <w:szCs w:val="21"/>
          <w:lang w:bidi="ar"/>
        </w:rPr>
        <w:t>、熟悉我国儿童口腔医学的发展趋势</w:t>
      </w:r>
    </w:p>
    <w:p w14:paraId="24B237D7"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 xml:space="preserve"> 3</w:t>
      </w:r>
      <w:r>
        <w:rPr>
          <w:rFonts w:ascii="宋体" w:hAnsi="宋体" w:hint="eastAsia"/>
          <w:bCs/>
          <w:kern w:val="0"/>
          <w:szCs w:val="21"/>
          <w:lang w:bidi="ar"/>
        </w:rPr>
        <w:t>、了解学科发展史</w:t>
      </w:r>
    </w:p>
    <w:p w14:paraId="6414EE39" w14:textId="77777777" w:rsidR="00ED4CFC" w:rsidRDefault="00ED4CFC">
      <w:pPr>
        <w:autoSpaceDE w:val="0"/>
        <w:autoSpaceDN w:val="0"/>
        <w:adjustRightInd w:val="0"/>
        <w:jc w:val="left"/>
        <w:rPr>
          <w:rFonts w:hAnsi="宋体"/>
          <w:bCs/>
          <w:szCs w:val="21"/>
        </w:rPr>
      </w:pPr>
    </w:p>
    <w:p w14:paraId="1203E69D"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（二）教学重难点</w:t>
      </w:r>
    </w:p>
    <w:p w14:paraId="3AB2C9B6" w14:textId="77777777" w:rsidR="00ED4CFC" w:rsidRDefault="003F3111">
      <w:pPr>
        <w:autoSpaceDE w:val="0"/>
        <w:autoSpaceDN w:val="0"/>
        <w:adjustRightInd w:val="0"/>
        <w:ind w:firstLineChars="50" w:firstLine="105"/>
        <w:jc w:val="left"/>
        <w:rPr>
          <w:rFonts w:hAnsi="宋体"/>
          <w:bCs/>
          <w:szCs w:val="21"/>
        </w:rPr>
      </w:pPr>
      <w:r>
        <w:rPr>
          <w:rFonts w:ascii="宋体" w:hAnsi="宋体" w:hint="eastAsia"/>
          <w:bCs/>
          <w:kern w:val="0"/>
          <w:szCs w:val="21"/>
          <w:lang w:bidi="ar"/>
        </w:rPr>
        <w:t>1</w:t>
      </w:r>
      <w:r>
        <w:rPr>
          <w:rFonts w:ascii="宋体" w:hAnsi="宋体" w:hint="eastAsia"/>
          <w:bCs/>
          <w:kern w:val="0"/>
          <w:szCs w:val="21"/>
          <w:lang w:bidi="ar"/>
        </w:rPr>
        <w:t>、主要知识点：儿童口腔医学的概念、学科发展史、儿童口腔医学的学科范畴</w:t>
      </w:r>
    </w:p>
    <w:p w14:paraId="77F11930"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 xml:space="preserve"> 2</w:t>
      </w:r>
      <w:r>
        <w:rPr>
          <w:rFonts w:ascii="宋体" w:hAnsi="宋体" w:hint="eastAsia"/>
          <w:bCs/>
          <w:kern w:val="0"/>
          <w:szCs w:val="21"/>
          <w:lang w:bidi="ar"/>
        </w:rPr>
        <w:t>、重点</w:t>
      </w:r>
      <w:r>
        <w:rPr>
          <w:rFonts w:ascii="宋体" w:hAnsi="宋体" w:hint="eastAsia"/>
          <w:bCs/>
          <w:kern w:val="0"/>
          <w:szCs w:val="21"/>
          <w:lang w:bidi="ar"/>
        </w:rPr>
        <w:t>:</w:t>
      </w:r>
      <w:r>
        <w:rPr>
          <w:rFonts w:ascii="宋体" w:hAnsi="宋体" w:hint="eastAsia"/>
          <w:bCs/>
          <w:kern w:val="0"/>
          <w:szCs w:val="21"/>
          <w:lang w:bidi="ar"/>
        </w:rPr>
        <w:t>我国儿童口腔医学的发展趋势</w:t>
      </w:r>
    </w:p>
    <w:p w14:paraId="776050FA"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 xml:space="preserve"> 3</w:t>
      </w:r>
      <w:r>
        <w:rPr>
          <w:rFonts w:ascii="宋体" w:hAnsi="宋体" w:hint="eastAsia"/>
          <w:bCs/>
          <w:kern w:val="0"/>
          <w:szCs w:val="21"/>
          <w:lang w:bidi="ar"/>
        </w:rPr>
        <w:t>、难点：儿童口腔治疗的疾病内容将发生变化</w:t>
      </w:r>
    </w:p>
    <w:p w14:paraId="450F817A" w14:textId="77777777" w:rsidR="00ED4CFC" w:rsidRDefault="00ED4CFC">
      <w:pPr>
        <w:autoSpaceDE w:val="0"/>
        <w:autoSpaceDN w:val="0"/>
        <w:adjustRightInd w:val="0"/>
        <w:jc w:val="left"/>
        <w:rPr>
          <w:rFonts w:hAnsi="宋体"/>
          <w:bCs/>
          <w:szCs w:val="21"/>
        </w:rPr>
      </w:pPr>
    </w:p>
    <w:p w14:paraId="7EE70C7E"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（三）教学内容</w:t>
      </w:r>
    </w:p>
    <w:p w14:paraId="00D7428D"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w:t>
      </w:r>
      <w:r>
        <w:rPr>
          <w:rFonts w:ascii="宋体" w:hAnsi="宋体" w:hint="eastAsia"/>
          <w:bCs/>
          <w:kern w:val="0"/>
          <w:szCs w:val="21"/>
          <w:lang w:bidi="ar"/>
        </w:rPr>
        <w:t>儿童口腔医学的概念</w:t>
      </w:r>
    </w:p>
    <w:p w14:paraId="5D20C99A"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儿童口腔医学的发展趋势</w:t>
      </w:r>
    </w:p>
    <w:p w14:paraId="4DE3037E" w14:textId="77777777" w:rsidR="00ED4CFC" w:rsidRDefault="003F3111">
      <w:pPr>
        <w:autoSpaceDE w:val="0"/>
        <w:autoSpaceDN w:val="0"/>
        <w:adjustRightInd w:val="0"/>
        <w:jc w:val="left"/>
        <w:rPr>
          <w:rFonts w:hAnsi="宋体"/>
          <w:bCs/>
          <w:szCs w:val="21"/>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w:t>
      </w:r>
      <w:r>
        <w:rPr>
          <w:rFonts w:ascii="宋体" w:hAnsi="宋体" w:hint="eastAsia"/>
          <w:bCs/>
          <w:kern w:val="0"/>
          <w:szCs w:val="21"/>
          <w:lang w:bidi="ar"/>
        </w:rPr>
        <w:t>相关科学的研究进展</w:t>
      </w:r>
    </w:p>
    <w:p w14:paraId="1909E952" w14:textId="77777777" w:rsidR="00ED4CFC" w:rsidRDefault="00ED4CFC">
      <w:pPr>
        <w:autoSpaceDE w:val="0"/>
        <w:autoSpaceDN w:val="0"/>
        <w:adjustRightInd w:val="0"/>
        <w:jc w:val="left"/>
        <w:rPr>
          <w:rFonts w:hAnsi="宋体"/>
          <w:bCs/>
          <w:szCs w:val="21"/>
        </w:rPr>
      </w:pPr>
    </w:p>
    <w:p w14:paraId="2C489B86" w14:textId="77777777" w:rsidR="00ED4CFC" w:rsidRDefault="003F3111">
      <w:pPr>
        <w:autoSpaceDE w:val="0"/>
        <w:autoSpaceDN w:val="0"/>
        <w:adjustRightInd w:val="0"/>
        <w:jc w:val="left"/>
        <w:rPr>
          <w:rFonts w:hAnsi="宋体"/>
          <w:bCs/>
          <w:szCs w:val="21"/>
        </w:rPr>
      </w:pPr>
      <w:r>
        <w:rPr>
          <w:rFonts w:hAnsi="宋体" w:hint="eastAsia"/>
          <w:bCs/>
          <w:szCs w:val="21"/>
        </w:rPr>
        <w:t>（四）教学方法</w:t>
      </w:r>
    </w:p>
    <w:p w14:paraId="78832803" w14:textId="77777777" w:rsidR="00ED4CFC" w:rsidRDefault="003F3111">
      <w:pPr>
        <w:autoSpaceDE w:val="0"/>
        <w:autoSpaceDN w:val="0"/>
        <w:adjustRightInd w:val="0"/>
        <w:ind w:firstLineChars="100" w:firstLine="210"/>
        <w:jc w:val="left"/>
        <w:rPr>
          <w:rFonts w:hAnsi="宋体"/>
          <w:bCs/>
          <w:szCs w:val="21"/>
        </w:rPr>
      </w:pPr>
      <w:r>
        <w:rPr>
          <w:rFonts w:hAnsi="宋体"/>
          <w:bCs/>
          <w:szCs w:val="21"/>
        </w:rPr>
        <w:t>PPT</w:t>
      </w:r>
      <w:r>
        <w:rPr>
          <w:rFonts w:hAnsi="宋体" w:hint="eastAsia"/>
          <w:bCs/>
          <w:szCs w:val="21"/>
        </w:rPr>
        <w:t>授课方式</w:t>
      </w:r>
    </w:p>
    <w:p w14:paraId="5AA2EE1A" w14:textId="77777777" w:rsidR="00ED4CFC" w:rsidRDefault="00ED4CFC">
      <w:pPr>
        <w:autoSpaceDE w:val="0"/>
        <w:autoSpaceDN w:val="0"/>
        <w:adjustRightInd w:val="0"/>
        <w:jc w:val="left"/>
        <w:rPr>
          <w:rFonts w:hAnsi="宋体"/>
          <w:bCs/>
          <w:szCs w:val="21"/>
        </w:rPr>
      </w:pPr>
    </w:p>
    <w:p w14:paraId="379554C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76E14CD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 xml:space="preserve"> 1</w:t>
      </w:r>
      <w:r>
        <w:rPr>
          <w:rFonts w:ascii="宋体" w:hAnsi="宋体" w:hint="eastAsia"/>
          <w:bCs/>
          <w:kern w:val="0"/>
          <w:szCs w:val="21"/>
          <w:lang w:bidi="ar"/>
        </w:rPr>
        <w:t>、儿童口腔医学的概念？</w:t>
      </w:r>
    </w:p>
    <w:p w14:paraId="3C4F0245" w14:textId="77777777" w:rsidR="00ED4CFC" w:rsidRDefault="003F3111">
      <w:pPr>
        <w:autoSpaceDE w:val="0"/>
        <w:autoSpaceDN w:val="0"/>
        <w:adjustRightInd w:val="0"/>
        <w:ind w:firstLineChars="50" w:firstLine="105"/>
        <w:jc w:val="left"/>
        <w:rPr>
          <w:rFonts w:hAnsi="宋体"/>
          <w:bCs/>
          <w:szCs w:val="21"/>
        </w:rPr>
      </w:pPr>
      <w:r>
        <w:rPr>
          <w:rFonts w:ascii="宋体" w:hAnsi="宋体" w:hint="eastAsia"/>
          <w:bCs/>
          <w:kern w:val="0"/>
          <w:szCs w:val="21"/>
          <w:lang w:bidi="ar"/>
        </w:rPr>
        <w:t>2</w:t>
      </w:r>
      <w:r>
        <w:rPr>
          <w:rFonts w:ascii="宋体" w:hAnsi="宋体" w:hint="eastAsia"/>
          <w:bCs/>
          <w:kern w:val="0"/>
          <w:szCs w:val="21"/>
          <w:lang w:bidi="ar"/>
        </w:rPr>
        <w:t>、为什么我国此专业成为儿童口腔医学？</w:t>
      </w:r>
    </w:p>
    <w:p w14:paraId="3E16E343" w14:textId="77777777" w:rsidR="00ED4CFC" w:rsidRDefault="003F3111">
      <w:pPr>
        <w:autoSpaceDE w:val="0"/>
        <w:autoSpaceDN w:val="0"/>
        <w:adjustRightInd w:val="0"/>
        <w:ind w:firstLineChars="50" w:firstLine="105"/>
        <w:jc w:val="left"/>
        <w:rPr>
          <w:rFonts w:hAnsi="宋体"/>
          <w:bCs/>
          <w:szCs w:val="21"/>
        </w:rPr>
      </w:pPr>
      <w:r>
        <w:rPr>
          <w:rFonts w:ascii="宋体" w:hAnsi="宋体" w:hint="eastAsia"/>
          <w:bCs/>
          <w:kern w:val="0"/>
          <w:szCs w:val="21"/>
          <w:lang w:bidi="ar"/>
        </w:rPr>
        <w:t>3</w:t>
      </w:r>
      <w:r>
        <w:rPr>
          <w:rFonts w:ascii="宋体" w:hAnsi="宋体" w:hint="eastAsia"/>
          <w:bCs/>
          <w:kern w:val="0"/>
          <w:szCs w:val="21"/>
          <w:lang w:bidi="ar"/>
        </w:rPr>
        <w:t>、儿童口腔医学范畴有几个方面？</w:t>
      </w:r>
    </w:p>
    <w:p w14:paraId="0F196526" w14:textId="77777777" w:rsidR="00ED4CFC" w:rsidRDefault="003F3111">
      <w:pPr>
        <w:autoSpaceDE w:val="0"/>
        <w:autoSpaceDN w:val="0"/>
        <w:adjustRightInd w:val="0"/>
        <w:ind w:firstLineChars="50" w:firstLine="105"/>
        <w:jc w:val="left"/>
        <w:rPr>
          <w:rFonts w:hAnsi="宋体"/>
          <w:bCs/>
          <w:szCs w:val="21"/>
        </w:rPr>
      </w:pPr>
      <w:r>
        <w:rPr>
          <w:rFonts w:ascii="宋体" w:hAnsi="宋体" w:hint="eastAsia"/>
          <w:bCs/>
          <w:kern w:val="0"/>
          <w:szCs w:val="21"/>
          <w:lang w:bidi="ar"/>
        </w:rPr>
        <w:t>4</w:t>
      </w:r>
      <w:r>
        <w:rPr>
          <w:rFonts w:ascii="宋体" w:hAnsi="宋体" w:hint="eastAsia"/>
          <w:bCs/>
          <w:kern w:val="0"/>
          <w:szCs w:val="21"/>
          <w:lang w:bidi="ar"/>
        </w:rPr>
        <w:t>、我国儿童口腔医学的发展趋势有哪些？</w:t>
      </w:r>
    </w:p>
    <w:p w14:paraId="5C4A142E" w14:textId="77777777" w:rsidR="00ED4CFC" w:rsidRDefault="00ED4CFC">
      <w:pPr>
        <w:autoSpaceDE w:val="0"/>
        <w:autoSpaceDN w:val="0"/>
        <w:adjustRightInd w:val="0"/>
        <w:jc w:val="left"/>
        <w:rPr>
          <w:rFonts w:hAnsi="宋体"/>
          <w:bCs/>
          <w:sz w:val="24"/>
          <w:szCs w:val="22"/>
        </w:rPr>
      </w:pPr>
    </w:p>
    <w:p w14:paraId="20F51D74" w14:textId="77777777" w:rsidR="00ED4CFC" w:rsidRDefault="003F3111">
      <w:pPr>
        <w:autoSpaceDE w:val="0"/>
        <w:autoSpaceDN w:val="0"/>
        <w:adjustRightInd w:val="0"/>
        <w:ind w:firstLineChars="200" w:firstLine="482"/>
        <w:rPr>
          <w:rFonts w:ascii="黑体" w:eastAsia="黑体" w:hAnsi="黑体"/>
          <w:b/>
          <w:sz w:val="24"/>
        </w:rPr>
      </w:pPr>
      <w:r>
        <w:rPr>
          <w:rFonts w:ascii="黑体" w:eastAsia="黑体" w:hAnsi="黑体" w:hint="eastAsia"/>
          <w:b/>
          <w:kern w:val="0"/>
          <w:sz w:val="24"/>
          <w:lang w:bidi="ar"/>
        </w:rPr>
        <w:t>第二章</w:t>
      </w:r>
      <w:r>
        <w:rPr>
          <w:rFonts w:ascii="黑体" w:eastAsia="黑体" w:hAnsi="黑体" w:hint="eastAsia"/>
          <w:b/>
          <w:kern w:val="0"/>
          <w:sz w:val="24"/>
          <w:lang w:bidi="ar"/>
        </w:rPr>
        <w:t xml:space="preserve"> </w:t>
      </w:r>
      <w:r>
        <w:rPr>
          <w:rFonts w:ascii="黑体" w:eastAsia="黑体" w:hAnsi="黑体" w:hint="eastAsia"/>
          <w:b/>
          <w:kern w:val="0"/>
          <w:sz w:val="24"/>
          <w:lang w:bidi="ar"/>
        </w:rPr>
        <w:t>儿童口腔疾病病史的采集、口腔检查及治疗计划的制定</w:t>
      </w:r>
    </w:p>
    <w:p w14:paraId="76779E7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6607255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、掌握病史采集、儿童口腔检查、儿童口腔疾病治疗计划的制定</w:t>
      </w:r>
    </w:p>
    <w:p w14:paraId="3B2FE92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、熟悉不同年龄阶段儿童的口腔检查与治疗计划侧重点</w:t>
      </w:r>
    </w:p>
    <w:p w14:paraId="3810244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、了解儿童口腔科临床资料</w:t>
      </w:r>
    </w:p>
    <w:p w14:paraId="5E4CB0F3" w14:textId="77777777" w:rsidR="00ED4CFC" w:rsidRDefault="00ED4CFC">
      <w:pPr>
        <w:autoSpaceDE w:val="0"/>
        <w:autoSpaceDN w:val="0"/>
        <w:adjustRightInd w:val="0"/>
        <w:jc w:val="left"/>
        <w:rPr>
          <w:rFonts w:ascii="宋体" w:hAnsi="宋体"/>
          <w:bCs/>
          <w:kern w:val="0"/>
          <w:szCs w:val="21"/>
          <w:lang w:bidi="ar"/>
        </w:rPr>
      </w:pPr>
    </w:p>
    <w:p w14:paraId="3F2D4F7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484E655E"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、主要知识点：病史采集、儿童口腔检查、儿童口腔疾病治疗计划的制定</w:t>
      </w:r>
    </w:p>
    <w:p w14:paraId="0293988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、重点：儿童口腔检查的基本和辅助方法</w:t>
      </w:r>
    </w:p>
    <w:p w14:paraId="734F0A3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、难点：不同年龄阶段儿童的口腔检查与治疗计划侧重点</w:t>
      </w:r>
    </w:p>
    <w:p w14:paraId="3A46FEE0" w14:textId="77777777" w:rsidR="00ED4CFC" w:rsidRDefault="00ED4CFC">
      <w:pPr>
        <w:autoSpaceDE w:val="0"/>
        <w:autoSpaceDN w:val="0"/>
        <w:adjustRightInd w:val="0"/>
        <w:jc w:val="left"/>
        <w:rPr>
          <w:rFonts w:ascii="宋体" w:hAnsi="宋体"/>
          <w:bCs/>
          <w:kern w:val="0"/>
          <w:szCs w:val="21"/>
          <w:lang w:bidi="ar"/>
        </w:rPr>
      </w:pPr>
    </w:p>
    <w:p w14:paraId="50ACB8B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0D36CFB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儿童口腔基本检查方法</w:t>
      </w:r>
    </w:p>
    <w:p w14:paraId="0ACBA92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儿童口腔辅助检查方法</w:t>
      </w:r>
    </w:p>
    <w:p w14:paraId="4223FDF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儿童口腔疾病治疗计划的制定</w:t>
      </w:r>
    </w:p>
    <w:p w14:paraId="79D23E7F" w14:textId="77777777" w:rsidR="00ED4CFC" w:rsidRDefault="00ED4CFC">
      <w:pPr>
        <w:autoSpaceDE w:val="0"/>
        <w:autoSpaceDN w:val="0"/>
        <w:adjustRightInd w:val="0"/>
        <w:jc w:val="left"/>
        <w:rPr>
          <w:rFonts w:ascii="宋体" w:hAnsi="宋体"/>
          <w:bCs/>
          <w:kern w:val="0"/>
          <w:szCs w:val="21"/>
          <w:lang w:bidi="ar"/>
        </w:rPr>
      </w:pPr>
    </w:p>
    <w:p w14:paraId="11B48B9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565B1636" w14:textId="77777777" w:rsidR="00ED4CFC" w:rsidRDefault="003F3111">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PPT</w:t>
      </w:r>
      <w:r>
        <w:rPr>
          <w:rFonts w:ascii="宋体" w:hAnsi="宋体" w:hint="eastAsia"/>
          <w:bCs/>
          <w:kern w:val="0"/>
          <w:szCs w:val="21"/>
          <w:lang w:bidi="ar"/>
        </w:rPr>
        <w:t>授课方式，临床病例讲解。</w:t>
      </w:r>
    </w:p>
    <w:p w14:paraId="7F6FFBF7" w14:textId="77777777" w:rsidR="00ED4CFC" w:rsidRDefault="00ED4CFC">
      <w:pPr>
        <w:autoSpaceDE w:val="0"/>
        <w:autoSpaceDN w:val="0"/>
        <w:adjustRightInd w:val="0"/>
        <w:jc w:val="left"/>
        <w:rPr>
          <w:rFonts w:ascii="宋体" w:hAnsi="宋体"/>
          <w:bCs/>
          <w:kern w:val="0"/>
          <w:szCs w:val="21"/>
          <w:lang w:bidi="ar"/>
        </w:rPr>
      </w:pPr>
    </w:p>
    <w:p w14:paraId="0622379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69BB048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、儿童口腔检查有哪些注意事项？</w:t>
      </w:r>
    </w:p>
    <w:p w14:paraId="46AA829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、儿童口腔</w:t>
      </w:r>
      <w:r>
        <w:rPr>
          <w:rFonts w:ascii="宋体" w:hAnsi="宋体" w:hint="eastAsia"/>
          <w:bCs/>
          <w:kern w:val="0"/>
          <w:szCs w:val="21"/>
          <w:lang w:bidi="ar"/>
        </w:rPr>
        <w:t>X</w:t>
      </w:r>
      <w:r>
        <w:rPr>
          <w:rFonts w:ascii="宋体" w:hAnsi="宋体" w:hint="eastAsia"/>
          <w:bCs/>
          <w:kern w:val="0"/>
          <w:szCs w:val="21"/>
          <w:lang w:bidi="ar"/>
        </w:rPr>
        <w:t>线检查时需注意哪些问题？</w:t>
      </w:r>
    </w:p>
    <w:p w14:paraId="1661C8B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、儿童口腔科的临床资料有哪些？</w:t>
      </w:r>
    </w:p>
    <w:p w14:paraId="405E85E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、全面的儿童口腔治疗计划应包含哪些内容？</w:t>
      </w:r>
    </w:p>
    <w:p w14:paraId="0543ABD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、不同年龄阶段儿童的口腔检查与治疗计划侧重点分别是什么？</w:t>
      </w:r>
    </w:p>
    <w:p w14:paraId="1023FE12" w14:textId="77777777" w:rsidR="00ED4CFC" w:rsidRDefault="00ED4CFC">
      <w:pPr>
        <w:autoSpaceDE w:val="0"/>
        <w:autoSpaceDN w:val="0"/>
        <w:adjustRightInd w:val="0"/>
        <w:ind w:firstLineChars="50" w:firstLine="120"/>
        <w:jc w:val="left"/>
        <w:rPr>
          <w:rFonts w:hAnsi="宋体"/>
          <w:bCs/>
          <w:sz w:val="24"/>
          <w:szCs w:val="22"/>
        </w:rPr>
      </w:pPr>
    </w:p>
    <w:p w14:paraId="4FD6BD66" w14:textId="77777777" w:rsidR="00ED4CFC" w:rsidRDefault="003F3111">
      <w:pPr>
        <w:autoSpaceDE w:val="0"/>
        <w:autoSpaceDN w:val="0"/>
        <w:adjustRightInd w:val="0"/>
        <w:ind w:firstLineChars="200" w:firstLine="482"/>
        <w:rPr>
          <w:rFonts w:hAnsi="宋体"/>
          <w:bCs/>
          <w:sz w:val="32"/>
          <w:szCs w:val="32"/>
        </w:rPr>
      </w:pPr>
      <w:r>
        <w:rPr>
          <w:rFonts w:ascii="黑体" w:eastAsia="黑体" w:hAnsi="黑体" w:hint="eastAsia"/>
          <w:b/>
          <w:kern w:val="0"/>
          <w:sz w:val="24"/>
          <w:lang w:bidi="ar"/>
        </w:rPr>
        <w:t>第三章</w:t>
      </w:r>
      <w:r>
        <w:rPr>
          <w:rFonts w:ascii="黑体" w:eastAsia="黑体" w:hAnsi="黑体" w:hint="eastAsia"/>
          <w:b/>
          <w:kern w:val="0"/>
          <w:sz w:val="24"/>
          <w:lang w:bidi="ar"/>
        </w:rPr>
        <w:t xml:space="preserve"> </w:t>
      </w:r>
      <w:r>
        <w:rPr>
          <w:rFonts w:ascii="黑体" w:eastAsia="黑体" w:hAnsi="黑体" w:hint="eastAsia"/>
          <w:b/>
          <w:kern w:val="0"/>
          <w:sz w:val="24"/>
          <w:lang w:bidi="ar"/>
        </w:rPr>
        <w:t>乳牙及年轻恒牙的解剖形态与组织结构特点</w:t>
      </w:r>
    </w:p>
    <w:p w14:paraId="7C2CC91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5D2C86A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、掌握乳牙解剖形态、组织结构特点、年轻恒牙的特点</w:t>
      </w:r>
    </w:p>
    <w:p w14:paraId="103666C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、熟悉乳牙生理性吸收、乳牙的重要作用</w:t>
      </w:r>
    </w:p>
    <w:p w14:paraId="1212677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、了解乳牙辅助发音</w:t>
      </w:r>
    </w:p>
    <w:p w14:paraId="671730E4" w14:textId="77777777" w:rsidR="00ED4CFC" w:rsidRDefault="00ED4CFC">
      <w:pPr>
        <w:autoSpaceDE w:val="0"/>
        <w:autoSpaceDN w:val="0"/>
        <w:adjustRightInd w:val="0"/>
        <w:jc w:val="left"/>
        <w:rPr>
          <w:rFonts w:ascii="宋体" w:hAnsi="宋体"/>
          <w:bCs/>
          <w:kern w:val="0"/>
          <w:szCs w:val="21"/>
          <w:lang w:bidi="ar"/>
        </w:rPr>
      </w:pPr>
    </w:p>
    <w:p w14:paraId="7FBB88A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58771343"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、主要知识点：乳牙解剖形态、组织结构特点、乳牙生理性吸收</w:t>
      </w:r>
    </w:p>
    <w:p w14:paraId="6B2AD70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、重点：乳牙的重要作用</w:t>
      </w:r>
    </w:p>
    <w:p w14:paraId="6587A0F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、难点：年轻恒牙的特点</w:t>
      </w:r>
    </w:p>
    <w:p w14:paraId="1F3664B8" w14:textId="77777777" w:rsidR="00ED4CFC" w:rsidRDefault="00ED4CFC">
      <w:pPr>
        <w:autoSpaceDE w:val="0"/>
        <w:autoSpaceDN w:val="0"/>
        <w:adjustRightInd w:val="0"/>
        <w:jc w:val="left"/>
        <w:rPr>
          <w:rFonts w:ascii="宋体" w:hAnsi="宋体"/>
          <w:bCs/>
          <w:kern w:val="0"/>
          <w:szCs w:val="21"/>
          <w:lang w:bidi="ar"/>
        </w:rPr>
      </w:pPr>
    </w:p>
    <w:p w14:paraId="04C2A38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3A089D8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w:t>
      </w:r>
      <w:r>
        <w:rPr>
          <w:rFonts w:ascii="宋体" w:hAnsi="宋体" w:hint="eastAsia"/>
          <w:bCs/>
          <w:kern w:val="0"/>
          <w:szCs w:val="21"/>
          <w:lang w:bidi="ar"/>
        </w:rPr>
        <w:t>乳牙引导</w:t>
      </w:r>
      <w:proofErr w:type="gramStart"/>
      <w:r>
        <w:rPr>
          <w:rFonts w:ascii="宋体" w:hAnsi="宋体" w:hint="eastAsia"/>
          <w:bCs/>
          <w:kern w:val="0"/>
          <w:szCs w:val="21"/>
          <w:lang w:bidi="ar"/>
        </w:rPr>
        <w:t>恒</w:t>
      </w:r>
      <w:proofErr w:type="gramEnd"/>
      <w:r>
        <w:rPr>
          <w:rFonts w:ascii="宋体" w:hAnsi="宋体" w:hint="eastAsia"/>
          <w:bCs/>
          <w:kern w:val="0"/>
          <w:szCs w:val="21"/>
          <w:lang w:bidi="ar"/>
        </w:rPr>
        <w:t>牙萌出及恒牙列的形成</w:t>
      </w:r>
    </w:p>
    <w:p w14:paraId="779121C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 xml:space="preserve"> 2</w:t>
      </w:r>
      <w:r>
        <w:rPr>
          <w:rFonts w:ascii="宋体" w:hAnsi="宋体" w:hint="eastAsia"/>
          <w:bCs/>
          <w:kern w:val="0"/>
          <w:szCs w:val="21"/>
          <w:lang w:bidi="ar"/>
        </w:rPr>
        <w:t>、重点讲解</w:t>
      </w:r>
      <w:r>
        <w:rPr>
          <w:rFonts w:ascii="宋体" w:hAnsi="宋体" w:hint="eastAsia"/>
          <w:bCs/>
          <w:kern w:val="0"/>
          <w:szCs w:val="21"/>
          <w:lang w:bidi="ar"/>
        </w:rPr>
        <w:t>:</w:t>
      </w:r>
      <w:r>
        <w:rPr>
          <w:rFonts w:ascii="宋体" w:hAnsi="宋体" w:hint="eastAsia"/>
          <w:bCs/>
          <w:kern w:val="0"/>
          <w:szCs w:val="21"/>
          <w:lang w:bidi="ar"/>
        </w:rPr>
        <w:t>影像乳牙牙根生理性吸收的因素</w:t>
      </w:r>
      <w:r>
        <w:rPr>
          <w:rFonts w:ascii="宋体" w:hAnsi="宋体" w:hint="eastAsia"/>
          <w:bCs/>
          <w:kern w:val="0"/>
          <w:szCs w:val="21"/>
          <w:lang w:bidi="ar"/>
        </w:rPr>
        <w:t xml:space="preserve"> </w:t>
      </w:r>
    </w:p>
    <w:p w14:paraId="15CAD82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w:t>
      </w:r>
      <w:r>
        <w:rPr>
          <w:rFonts w:ascii="宋体" w:hAnsi="宋体" w:hint="eastAsia"/>
          <w:bCs/>
          <w:kern w:val="0"/>
          <w:szCs w:val="21"/>
          <w:lang w:bidi="ar"/>
        </w:rPr>
        <w:t>年轻恒牙的组织学、解剖学特点及相应的临床意义</w:t>
      </w:r>
      <w:r>
        <w:rPr>
          <w:rFonts w:ascii="宋体" w:hAnsi="宋体" w:hint="eastAsia"/>
          <w:bCs/>
          <w:kern w:val="0"/>
          <w:szCs w:val="21"/>
          <w:lang w:bidi="ar"/>
        </w:rPr>
        <w:t xml:space="preserve"> </w:t>
      </w:r>
    </w:p>
    <w:p w14:paraId="21D2C41B" w14:textId="77777777" w:rsidR="00ED4CFC" w:rsidRDefault="00ED4CFC">
      <w:pPr>
        <w:autoSpaceDE w:val="0"/>
        <w:autoSpaceDN w:val="0"/>
        <w:adjustRightInd w:val="0"/>
        <w:jc w:val="left"/>
        <w:rPr>
          <w:rFonts w:ascii="宋体" w:hAnsi="宋体"/>
          <w:bCs/>
          <w:kern w:val="0"/>
          <w:szCs w:val="21"/>
          <w:lang w:bidi="ar"/>
        </w:rPr>
      </w:pPr>
    </w:p>
    <w:p w14:paraId="2DBA104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560F7724" w14:textId="77777777" w:rsidR="00ED4CFC" w:rsidRDefault="003F3111">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PPT</w:t>
      </w:r>
      <w:r>
        <w:rPr>
          <w:rFonts w:ascii="宋体" w:hAnsi="宋体" w:hint="eastAsia"/>
          <w:bCs/>
          <w:kern w:val="0"/>
          <w:szCs w:val="21"/>
          <w:lang w:bidi="ar"/>
        </w:rPr>
        <w:t>授课方式，临床病例讲解。</w:t>
      </w:r>
    </w:p>
    <w:p w14:paraId="2A5A89E1" w14:textId="77777777" w:rsidR="00ED4CFC" w:rsidRDefault="00ED4CFC">
      <w:pPr>
        <w:autoSpaceDE w:val="0"/>
        <w:autoSpaceDN w:val="0"/>
        <w:adjustRightInd w:val="0"/>
        <w:jc w:val="left"/>
        <w:rPr>
          <w:rFonts w:ascii="宋体" w:hAnsi="宋体"/>
          <w:bCs/>
          <w:kern w:val="0"/>
          <w:szCs w:val="21"/>
          <w:lang w:bidi="ar"/>
        </w:rPr>
      </w:pPr>
    </w:p>
    <w:p w14:paraId="6E68427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30CBE01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、临床上如何鉴别乳恒牙？</w:t>
      </w:r>
    </w:p>
    <w:p w14:paraId="1860F08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、简述乳牙牙根的稳定期。</w:t>
      </w:r>
    </w:p>
    <w:p w14:paraId="59F855E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、简述乳牙的重要性。</w:t>
      </w:r>
    </w:p>
    <w:p w14:paraId="2703E66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、简述年轻恒牙定义及解剖特点</w:t>
      </w:r>
      <w:r>
        <w:rPr>
          <w:rFonts w:ascii="宋体" w:hAnsi="宋体" w:hint="eastAsia"/>
          <w:bCs/>
          <w:kern w:val="0"/>
          <w:szCs w:val="21"/>
          <w:lang w:bidi="ar"/>
        </w:rPr>
        <w:t>。</w:t>
      </w:r>
    </w:p>
    <w:p w14:paraId="5BAB6180" w14:textId="77777777" w:rsidR="00ED4CFC" w:rsidRDefault="00ED4CFC">
      <w:pPr>
        <w:autoSpaceDE w:val="0"/>
        <w:autoSpaceDN w:val="0"/>
        <w:adjustRightInd w:val="0"/>
        <w:jc w:val="left"/>
        <w:rPr>
          <w:rFonts w:ascii="宋体" w:hAnsi="宋体"/>
          <w:bCs/>
          <w:kern w:val="0"/>
          <w:szCs w:val="21"/>
          <w:lang w:bidi="ar"/>
        </w:rPr>
      </w:pPr>
    </w:p>
    <w:p w14:paraId="58C8420A" w14:textId="77777777" w:rsidR="00ED4CFC" w:rsidRDefault="003F3111">
      <w:pPr>
        <w:autoSpaceDE w:val="0"/>
        <w:autoSpaceDN w:val="0"/>
        <w:adjustRightInd w:val="0"/>
        <w:ind w:firstLineChars="200" w:firstLine="482"/>
        <w:rPr>
          <w:rFonts w:ascii="宋体" w:hAnsi="宋体"/>
          <w:bCs/>
          <w:kern w:val="0"/>
          <w:szCs w:val="21"/>
          <w:lang w:bidi="ar"/>
        </w:rPr>
      </w:pPr>
      <w:r>
        <w:rPr>
          <w:rFonts w:ascii="黑体" w:eastAsia="黑体" w:hAnsi="黑体" w:hint="eastAsia"/>
          <w:b/>
          <w:kern w:val="0"/>
          <w:sz w:val="24"/>
          <w:lang w:bidi="ar"/>
        </w:rPr>
        <w:t>第四章</w:t>
      </w:r>
      <w:r>
        <w:rPr>
          <w:rFonts w:ascii="黑体" w:eastAsia="黑体" w:hAnsi="黑体" w:hint="eastAsia"/>
          <w:b/>
          <w:kern w:val="0"/>
          <w:sz w:val="24"/>
          <w:lang w:bidi="ar"/>
        </w:rPr>
        <w:t xml:space="preserve">  </w:t>
      </w:r>
      <w:r>
        <w:rPr>
          <w:rFonts w:ascii="黑体" w:eastAsia="黑体" w:hAnsi="黑体" w:hint="eastAsia"/>
          <w:b/>
          <w:kern w:val="0"/>
          <w:sz w:val="24"/>
          <w:lang w:bidi="ar"/>
        </w:rPr>
        <w:t>儿童</w:t>
      </w:r>
      <w:proofErr w:type="gramStart"/>
      <w:r>
        <w:rPr>
          <w:rFonts w:ascii="黑体" w:eastAsia="黑体" w:hAnsi="黑体" w:hint="eastAsia"/>
          <w:b/>
          <w:kern w:val="0"/>
          <w:sz w:val="24"/>
          <w:lang w:bidi="ar"/>
        </w:rPr>
        <w:t>颅</w:t>
      </w:r>
      <w:proofErr w:type="gramEnd"/>
      <w:r>
        <w:rPr>
          <w:rFonts w:ascii="黑体" w:eastAsia="黑体" w:hAnsi="黑体" w:hint="eastAsia"/>
          <w:b/>
          <w:kern w:val="0"/>
          <w:sz w:val="24"/>
          <w:lang w:bidi="ar"/>
        </w:rPr>
        <w:t>面部与牙列的生长发育</w:t>
      </w:r>
    </w:p>
    <w:p w14:paraId="159A71F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611305F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、掌握生长发育的影响因素、牙与牙合的发育</w:t>
      </w:r>
    </w:p>
    <w:p w14:paraId="31D9C561"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、熟悉颅面骨骼的生长发育</w:t>
      </w:r>
    </w:p>
    <w:p w14:paraId="0A75E77E"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、了解生长发育分期及各期特点</w:t>
      </w:r>
    </w:p>
    <w:p w14:paraId="683E8AA9" w14:textId="77777777" w:rsidR="00ED4CFC" w:rsidRDefault="00ED4CFC">
      <w:pPr>
        <w:autoSpaceDE w:val="0"/>
        <w:autoSpaceDN w:val="0"/>
        <w:adjustRightInd w:val="0"/>
        <w:jc w:val="left"/>
        <w:rPr>
          <w:rFonts w:ascii="宋体" w:hAnsi="宋体"/>
          <w:bCs/>
          <w:kern w:val="0"/>
          <w:szCs w:val="21"/>
          <w:lang w:bidi="ar"/>
        </w:rPr>
      </w:pPr>
    </w:p>
    <w:p w14:paraId="425A76F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2391FDEE"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、主要知识点：生长发育分期及各期特点、生长发育的影响因素</w:t>
      </w:r>
    </w:p>
    <w:p w14:paraId="32C7490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、重点：牙与牙合的发育</w:t>
      </w:r>
    </w:p>
    <w:p w14:paraId="2249B33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、难点：颅面骨骼的生长发育</w:t>
      </w:r>
    </w:p>
    <w:p w14:paraId="006E0441" w14:textId="77777777" w:rsidR="00ED4CFC" w:rsidRDefault="00ED4CFC">
      <w:pPr>
        <w:autoSpaceDE w:val="0"/>
        <w:autoSpaceDN w:val="0"/>
        <w:adjustRightInd w:val="0"/>
        <w:jc w:val="left"/>
        <w:rPr>
          <w:rFonts w:ascii="宋体" w:hAnsi="宋体"/>
          <w:bCs/>
          <w:kern w:val="0"/>
          <w:szCs w:val="21"/>
          <w:lang w:bidi="ar"/>
        </w:rPr>
      </w:pPr>
    </w:p>
    <w:p w14:paraId="17A5E3F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522756F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生长发育的影响因素</w:t>
      </w:r>
    </w:p>
    <w:p w14:paraId="4A403E1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牙与牙合的发育、牙的发育过程、乳恒牙的替换</w:t>
      </w:r>
    </w:p>
    <w:p w14:paraId="1D9A361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颅面骨骼的生长发育</w:t>
      </w:r>
    </w:p>
    <w:p w14:paraId="401B0739" w14:textId="77777777" w:rsidR="00ED4CFC" w:rsidRDefault="00ED4CFC">
      <w:pPr>
        <w:autoSpaceDE w:val="0"/>
        <w:autoSpaceDN w:val="0"/>
        <w:adjustRightInd w:val="0"/>
        <w:jc w:val="left"/>
        <w:rPr>
          <w:rFonts w:ascii="宋体" w:hAnsi="宋体"/>
          <w:bCs/>
          <w:kern w:val="0"/>
          <w:szCs w:val="21"/>
          <w:lang w:bidi="ar"/>
        </w:rPr>
      </w:pPr>
    </w:p>
    <w:p w14:paraId="67F0E5E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1FAFD037" w14:textId="77777777" w:rsidR="00ED4CFC" w:rsidRDefault="003F3111">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PPT</w:t>
      </w:r>
      <w:r>
        <w:rPr>
          <w:rFonts w:ascii="宋体" w:hAnsi="宋体" w:hint="eastAsia"/>
          <w:bCs/>
          <w:kern w:val="0"/>
          <w:szCs w:val="21"/>
          <w:lang w:bidi="ar"/>
        </w:rPr>
        <w:t>授课方式，临床病例讲解。</w:t>
      </w:r>
    </w:p>
    <w:p w14:paraId="36D3A1E7" w14:textId="77777777" w:rsidR="00ED4CFC" w:rsidRDefault="00ED4CFC">
      <w:pPr>
        <w:autoSpaceDE w:val="0"/>
        <w:autoSpaceDN w:val="0"/>
        <w:adjustRightInd w:val="0"/>
        <w:jc w:val="left"/>
        <w:rPr>
          <w:rFonts w:ascii="宋体" w:hAnsi="宋体"/>
          <w:bCs/>
          <w:kern w:val="0"/>
          <w:szCs w:val="21"/>
          <w:lang w:bidi="ar"/>
        </w:rPr>
      </w:pPr>
    </w:p>
    <w:p w14:paraId="6FF6DF2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6CDCAD6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、在儿童生长发育期中，与口腔疾病相关的影响因素有哪些？</w:t>
      </w:r>
    </w:p>
    <w:p w14:paraId="68F4D2D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、颌骨生长发育的变化特点</w:t>
      </w:r>
    </w:p>
    <w:p w14:paraId="134918D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、牙齿萌出的时间和特点</w:t>
      </w:r>
    </w:p>
    <w:p w14:paraId="7649987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、儿童时期三个牙</w:t>
      </w:r>
      <w:proofErr w:type="gramStart"/>
      <w:r>
        <w:rPr>
          <w:rFonts w:ascii="宋体" w:hAnsi="宋体" w:hint="eastAsia"/>
          <w:bCs/>
          <w:kern w:val="0"/>
          <w:szCs w:val="21"/>
          <w:lang w:bidi="ar"/>
        </w:rPr>
        <w:t>列阶段</w:t>
      </w:r>
      <w:proofErr w:type="gramEnd"/>
      <w:r>
        <w:rPr>
          <w:rFonts w:ascii="宋体" w:hAnsi="宋体" w:hint="eastAsia"/>
          <w:bCs/>
          <w:kern w:val="0"/>
          <w:szCs w:val="21"/>
          <w:lang w:bidi="ar"/>
        </w:rPr>
        <w:t>的概念</w:t>
      </w:r>
    </w:p>
    <w:p w14:paraId="006AC9D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、牙列生长发育过程中，咬合关系的建立及各阶段的特点。</w:t>
      </w:r>
    </w:p>
    <w:p w14:paraId="1BCE61BA" w14:textId="77777777" w:rsidR="00ED4CFC" w:rsidRDefault="00ED4CFC">
      <w:pPr>
        <w:autoSpaceDE w:val="0"/>
        <w:autoSpaceDN w:val="0"/>
        <w:adjustRightInd w:val="0"/>
        <w:jc w:val="left"/>
        <w:rPr>
          <w:rFonts w:ascii="宋体" w:hAnsi="宋体"/>
          <w:bCs/>
          <w:kern w:val="0"/>
          <w:szCs w:val="21"/>
          <w:lang w:bidi="ar"/>
        </w:rPr>
      </w:pPr>
    </w:p>
    <w:p w14:paraId="5787D285" w14:textId="77777777" w:rsidR="00ED4CFC" w:rsidRDefault="003F3111">
      <w:pPr>
        <w:autoSpaceDE w:val="0"/>
        <w:autoSpaceDN w:val="0"/>
        <w:adjustRightInd w:val="0"/>
        <w:ind w:firstLineChars="200" w:firstLine="482"/>
        <w:rPr>
          <w:rFonts w:ascii="黑体" w:eastAsia="黑体" w:hAnsi="黑体"/>
          <w:bCs/>
          <w:kern w:val="0"/>
          <w:sz w:val="24"/>
          <w:lang w:bidi="ar"/>
        </w:rPr>
      </w:pPr>
      <w:r>
        <w:rPr>
          <w:rFonts w:ascii="黑体" w:eastAsia="黑体" w:hAnsi="黑体" w:hint="eastAsia"/>
          <w:b/>
          <w:kern w:val="0"/>
          <w:sz w:val="24"/>
          <w:lang w:bidi="ar"/>
        </w:rPr>
        <w:t>第五章</w:t>
      </w:r>
      <w:r>
        <w:rPr>
          <w:rFonts w:ascii="黑体" w:eastAsia="黑体" w:hAnsi="黑体" w:hint="eastAsia"/>
          <w:b/>
          <w:kern w:val="0"/>
          <w:sz w:val="24"/>
          <w:lang w:bidi="ar"/>
        </w:rPr>
        <w:t xml:space="preserve"> </w:t>
      </w:r>
      <w:r>
        <w:rPr>
          <w:rFonts w:ascii="黑体" w:eastAsia="黑体" w:hAnsi="黑体" w:hint="eastAsia"/>
          <w:b/>
          <w:kern w:val="0"/>
          <w:sz w:val="24"/>
          <w:lang w:bidi="ar"/>
        </w:rPr>
        <w:t>牙齿发育异常</w:t>
      </w:r>
    </w:p>
    <w:p w14:paraId="10A4154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01D0A4E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、掌握牙齿萌出与脱落异常</w:t>
      </w:r>
    </w:p>
    <w:p w14:paraId="3C51F0A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、熟悉牙齿结构、形态、数目异常</w:t>
      </w:r>
    </w:p>
    <w:p w14:paraId="2E8B0BBF" w14:textId="77777777" w:rsidR="00ED4CFC" w:rsidRDefault="00ED4CFC">
      <w:pPr>
        <w:autoSpaceDE w:val="0"/>
        <w:autoSpaceDN w:val="0"/>
        <w:adjustRightInd w:val="0"/>
        <w:jc w:val="left"/>
        <w:rPr>
          <w:rFonts w:ascii="宋体" w:hAnsi="宋体"/>
          <w:bCs/>
          <w:kern w:val="0"/>
          <w:szCs w:val="21"/>
          <w:lang w:bidi="ar"/>
        </w:rPr>
      </w:pPr>
    </w:p>
    <w:p w14:paraId="274E624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051CE0A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1</w:t>
      </w:r>
      <w:r>
        <w:rPr>
          <w:rFonts w:ascii="宋体" w:hAnsi="宋体" w:hint="eastAsia"/>
          <w:bCs/>
          <w:kern w:val="0"/>
          <w:szCs w:val="21"/>
          <w:lang w:bidi="ar"/>
        </w:rPr>
        <w:t>、主要知识点：牙齿结构、形态、数目异常</w:t>
      </w:r>
    </w:p>
    <w:p w14:paraId="3FE2927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、重点：牙齿萌出与脱落异常</w:t>
      </w:r>
    </w:p>
    <w:p w14:paraId="7219195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、难点：牙齿萌出与脱落异常</w:t>
      </w:r>
    </w:p>
    <w:p w14:paraId="47ED4CEF" w14:textId="77777777" w:rsidR="00ED4CFC" w:rsidRDefault="00ED4CFC">
      <w:pPr>
        <w:autoSpaceDE w:val="0"/>
        <w:autoSpaceDN w:val="0"/>
        <w:adjustRightInd w:val="0"/>
        <w:jc w:val="left"/>
        <w:rPr>
          <w:rFonts w:ascii="宋体" w:hAnsi="宋体"/>
          <w:bCs/>
          <w:kern w:val="0"/>
          <w:szCs w:val="21"/>
          <w:lang w:bidi="ar"/>
        </w:rPr>
      </w:pPr>
    </w:p>
    <w:p w14:paraId="75AD474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1393B86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w:t>
      </w:r>
      <w:r>
        <w:rPr>
          <w:rFonts w:ascii="宋体" w:hAnsi="宋体"/>
          <w:bCs/>
          <w:kern w:val="0"/>
          <w:szCs w:val="21"/>
          <w:lang w:bidi="ar"/>
        </w:rPr>
        <w:t xml:space="preserve"> </w:t>
      </w:r>
      <w:r>
        <w:rPr>
          <w:rFonts w:ascii="宋体" w:hAnsi="宋体" w:hint="eastAsia"/>
          <w:bCs/>
          <w:kern w:val="0"/>
          <w:szCs w:val="21"/>
          <w:lang w:bidi="ar"/>
        </w:rPr>
        <w:t>牙齿萌出过早、过迟、牙齿脱落异常</w:t>
      </w:r>
    </w:p>
    <w:p w14:paraId="2515D9A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牙齿数目不足、过多、</w:t>
      </w:r>
    </w:p>
    <w:p w14:paraId="524AAE4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牙齿结构釉质发育不全、牙本质发育不全、氟牙症、先天性梅毒牙</w:t>
      </w:r>
    </w:p>
    <w:p w14:paraId="160CF439" w14:textId="77777777" w:rsidR="00ED4CFC" w:rsidRDefault="00ED4CFC">
      <w:pPr>
        <w:autoSpaceDE w:val="0"/>
        <w:autoSpaceDN w:val="0"/>
        <w:adjustRightInd w:val="0"/>
        <w:jc w:val="left"/>
        <w:rPr>
          <w:rFonts w:ascii="宋体" w:hAnsi="宋体"/>
          <w:bCs/>
          <w:kern w:val="0"/>
          <w:szCs w:val="21"/>
          <w:lang w:bidi="ar"/>
        </w:rPr>
      </w:pPr>
    </w:p>
    <w:p w14:paraId="0A01F00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0762BED3" w14:textId="77777777" w:rsidR="00ED4CFC" w:rsidRDefault="003F3111">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PPT</w:t>
      </w:r>
      <w:r>
        <w:rPr>
          <w:rFonts w:ascii="宋体" w:hAnsi="宋体" w:hint="eastAsia"/>
          <w:bCs/>
          <w:kern w:val="0"/>
          <w:szCs w:val="21"/>
          <w:lang w:bidi="ar"/>
        </w:rPr>
        <w:t>授课方式，临床病例讲解。</w:t>
      </w:r>
    </w:p>
    <w:p w14:paraId="723F5C8C" w14:textId="77777777" w:rsidR="00ED4CFC" w:rsidRDefault="00ED4CFC">
      <w:pPr>
        <w:autoSpaceDE w:val="0"/>
        <w:autoSpaceDN w:val="0"/>
        <w:adjustRightInd w:val="0"/>
        <w:jc w:val="left"/>
        <w:rPr>
          <w:rFonts w:ascii="宋体" w:hAnsi="宋体"/>
          <w:bCs/>
          <w:kern w:val="0"/>
          <w:szCs w:val="21"/>
          <w:lang w:bidi="ar"/>
        </w:rPr>
      </w:pPr>
    </w:p>
    <w:p w14:paraId="03CE540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1D7A8369"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、多生牙对牙列发育有哪些影响？</w:t>
      </w:r>
    </w:p>
    <w:p w14:paraId="00101815"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、畸形中央尖的处理原则是什么？</w:t>
      </w:r>
    </w:p>
    <w:p w14:paraId="0478954E"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proofErr w:type="gramStart"/>
      <w:r>
        <w:rPr>
          <w:rFonts w:ascii="宋体" w:hAnsi="宋体" w:hint="eastAsia"/>
          <w:bCs/>
          <w:kern w:val="0"/>
          <w:szCs w:val="21"/>
          <w:lang w:bidi="ar"/>
        </w:rPr>
        <w:t>对于双牙畸形</w:t>
      </w:r>
      <w:proofErr w:type="gramEnd"/>
      <w:r>
        <w:rPr>
          <w:rFonts w:ascii="宋体" w:hAnsi="宋体" w:hint="eastAsia"/>
          <w:bCs/>
          <w:kern w:val="0"/>
          <w:szCs w:val="21"/>
          <w:lang w:bidi="ar"/>
        </w:rPr>
        <w:t>，应当关注哪些方面的影响？</w:t>
      </w:r>
    </w:p>
    <w:p w14:paraId="2104833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4</w:t>
      </w:r>
      <w:r>
        <w:rPr>
          <w:rFonts w:ascii="宋体" w:hAnsi="宋体" w:hint="eastAsia"/>
          <w:bCs/>
          <w:kern w:val="0"/>
          <w:szCs w:val="21"/>
          <w:lang w:bidi="ar"/>
        </w:rPr>
        <w:t>、遗传性乳光牙本质的牙齿表现有哪些？</w:t>
      </w:r>
    </w:p>
    <w:p w14:paraId="452BA19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5</w:t>
      </w:r>
      <w:r>
        <w:rPr>
          <w:rFonts w:ascii="宋体" w:hAnsi="宋体" w:hint="eastAsia"/>
          <w:bCs/>
          <w:kern w:val="0"/>
          <w:szCs w:val="21"/>
          <w:lang w:bidi="ar"/>
        </w:rPr>
        <w:t>、牙齿固位的临床表现及其对牙齿牙列的影响是什么？</w:t>
      </w:r>
    </w:p>
    <w:p w14:paraId="35E394E5" w14:textId="77777777" w:rsidR="00ED4CFC" w:rsidRDefault="00ED4CFC">
      <w:pPr>
        <w:autoSpaceDE w:val="0"/>
        <w:autoSpaceDN w:val="0"/>
        <w:adjustRightInd w:val="0"/>
        <w:jc w:val="left"/>
        <w:rPr>
          <w:rFonts w:ascii="宋体" w:hAnsi="宋体"/>
          <w:bCs/>
          <w:kern w:val="0"/>
          <w:szCs w:val="21"/>
          <w:lang w:bidi="ar"/>
        </w:rPr>
      </w:pPr>
    </w:p>
    <w:p w14:paraId="76D3EA02" w14:textId="77777777" w:rsidR="00ED4CFC" w:rsidRDefault="003F3111">
      <w:pPr>
        <w:autoSpaceDE w:val="0"/>
        <w:autoSpaceDN w:val="0"/>
        <w:adjustRightInd w:val="0"/>
        <w:ind w:firstLineChars="200" w:firstLine="482"/>
        <w:rPr>
          <w:rFonts w:ascii="宋体" w:hAnsi="宋体"/>
          <w:bCs/>
          <w:kern w:val="0"/>
          <w:szCs w:val="21"/>
          <w:lang w:bidi="ar"/>
        </w:rPr>
      </w:pPr>
      <w:r>
        <w:rPr>
          <w:rFonts w:ascii="黑体" w:eastAsia="黑体" w:hAnsi="黑体" w:hint="eastAsia"/>
          <w:b/>
          <w:kern w:val="0"/>
          <w:sz w:val="24"/>
          <w:lang w:bidi="ar"/>
        </w:rPr>
        <w:t>第六章</w:t>
      </w:r>
      <w:r>
        <w:rPr>
          <w:rFonts w:ascii="黑体" w:eastAsia="黑体" w:hAnsi="黑体" w:hint="eastAsia"/>
          <w:b/>
          <w:kern w:val="0"/>
          <w:sz w:val="24"/>
          <w:lang w:bidi="ar"/>
        </w:rPr>
        <w:t xml:space="preserve"> </w:t>
      </w:r>
      <w:r>
        <w:rPr>
          <w:rFonts w:ascii="黑体" w:eastAsia="黑体" w:hAnsi="黑体" w:hint="eastAsia"/>
          <w:b/>
          <w:kern w:val="0"/>
          <w:sz w:val="24"/>
          <w:lang w:bidi="ar"/>
        </w:rPr>
        <w:t>儿童口腔科就诊儿童的行为管理</w:t>
      </w:r>
    </w:p>
    <w:p w14:paraId="3AC5403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3C3E6B8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、掌握儿童局部麻醉</w:t>
      </w:r>
    </w:p>
    <w:p w14:paraId="41B1090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、熟悉儿童口腔科治疗中的焦虑和疼痛控制</w:t>
      </w:r>
    </w:p>
    <w:p w14:paraId="3FB4B86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、了解儿童口腔科非药物行为管理</w:t>
      </w:r>
    </w:p>
    <w:p w14:paraId="1312ECE3" w14:textId="77777777" w:rsidR="00ED4CFC" w:rsidRDefault="00ED4CFC">
      <w:pPr>
        <w:autoSpaceDE w:val="0"/>
        <w:autoSpaceDN w:val="0"/>
        <w:adjustRightInd w:val="0"/>
        <w:jc w:val="left"/>
        <w:rPr>
          <w:rFonts w:ascii="宋体" w:hAnsi="宋体"/>
          <w:bCs/>
          <w:kern w:val="0"/>
          <w:szCs w:val="21"/>
          <w:lang w:bidi="ar"/>
        </w:rPr>
      </w:pPr>
    </w:p>
    <w:p w14:paraId="58166D0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6F62421E" w14:textId="77777777" w:rsidR="00ED4CFC" w:rsidRDefault="003F3111">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、主要知识点：儿童诊治过程中的不良反应和心理、儿童口腔科治疗中的焦虑和疼痛控制</w:t>
      </w:r>
    </w:p>
    <w:p w14:paraId="278F742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w:t>
      </w:r>
      <w:r>
        <w:rPr>
          <w:rFonts w:ascii="宋体" w:hAnsi="宋体" w:hint="eastAsia"/>
          <w:bCs/>
          <w:kern w:val="0"/>
          <w:szCs w:val="21"/>
          <w:lang w:bidi="ar"/>
        </w:rPr>
        <w:t xml:space="preserve">: </w:t>
      </w:r>
      <w:r>
        <w:rPr>
          <w:rFonts w:ascii="宋体" w:hAnsi="宋体" w:hint="eastAsia"/>
          <w:bCs/>
          <w:kern w:val="0"/>
          <w:szCs w:val="21"/>
          <w:lang w:bidi="ar"/>
        </w:rPr>
        <w:t>儿童局部麻醉注意事项</w:t>
      </w:r>
    </w:p>
    <w:p w14:paraId="4567F4B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、难点：儿童局部麻醉操作要点</w:t>
      </w:r>
    </w:p>
    <w:p w14:paraId="40246760" w14:textId="77777777" w:rsidR="00ED4CFC" w:rsidRDefault="00ED4CFC">
      <w:pPr>
        <w:autoSpaceDE w:val="0"/>
        <w:autoSpaceDN w:val="0"/>
        <w:adjustRightInd w:val="0"/>
        <w:jc w:val="left"/>
        <w:rPr>
          <w:rFonts w:ascii="宋体" w:hAnsi="宋体"/>
          <w:bCs/>
          <w:kern w:val="0"/>
          <w:szCs w:val="21"/>
          <w:lang w:bidi="ar"/>
        </w:rPr>
      </w:pPr>
    </w:p>
    <w:p w14:paraId="4F9EA59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14446CC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w:t>
      </w:r>
      <w:r>
        <w:rPr>
          <w:rFonts w:ascii="宋体" w:hAnsi="宋体"/>
          <w:bCs/>
          <w:kern w:val="0"/>
          <w:szCs w:val="21"/>
          <w:lang w:bidi="ar"/>
        </w:rPr>
        <w:t xml:space="preserve"> </w:t>
      </w:r>
      <w:r>
        <w:rPr>
          <w:rFonts w:ascii="宋体" w:hAnsi="宋体" w:hint="eastAsia"/>
          <w:bCs/>
          <w:kern w:val="0"/>
          <w:szCs w:val="21"/>
          <w:lang w:bidi="ar"/>
        </w:rPr>
        <w:t>影响儿童诊治行为的因素</w:t>
      </w:r>
    </w:p>
    <w:p w14:paraId="200DC19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口服、静脉注射镇静类药物、全身麻醉下儿童口腔科治疗技术</w:t>
      </w:r>
    </w:p>
    <w:p w14:paraId="4AC9B47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局部麻醉的操作要点和并发症</w:t>
      </w:r>
    </w:p>
    <w:p w14:paraId="371E4DC5" w14:textId="77777777" w:rsidR="00ED4CFC" w:rsidRDefault="00ED4CFC">
      <w:pPr>
        <w:autoSpaceDE w:val="0"/>
        <w:autoSpaceDN w:val="0"/>
        <w:adjustRightInd w:val="0"/>
        <w:jc w:val="left"/>
        <w:rPr>
          <w:rFonts w:ascii="宋体" w:hAnsi="宋体"/>
          <w:bCs/>
          <w:kern w:val="0"/>
          <w:szCs w:val="21"/>
          <w:lang w:bidi="ar"/>
        </w:rPr>
      </w:pPr>
    </w:p>
    <w:p w14:paraId="209A4C0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5A6414CA" w14:textId="77777777" w:rsidR="00ED4CFC" w:rsidRDefault="003F3111">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PPT</w:t>
      </w:r>
      <w:r>
        <w:rPr>
          <w:rFonts w:ascii="宋体" w:hAnsi="宋体" w:hint="eastAsia"/>
          <w:bCs/>
          <w:kern w:val="0"/>
          <w:szCs w:val="21"/>
          <w:lang w:bidi="ar"/>
        </w:rPr>
        <w:t>授课方式，临床病例讲解。</w:t>
      </w:r>
    </w:p>
    <w:p w14:paraId="4C7E7E92" w14:textId="77777777" w:rsidR="00ED4CFC" w:rsidRDefault="00ED4CFC">
      <w:pPr>
        <w:autoSpaceDE w:val="0"/>
        <w:autoSpaceDN w:val="0"/>
        <w:adjustRightInd w:val="0"/>
        <w:jc w:val="left"/>
        <w:rPr>
          <w:rFonts w:ascii="宋体" w:hAnsi="宋体"/>
          <w:bCs/>
          <w:kern w:val="0"/>
          <w:szCs w:val="21"/>
          <w:lang w:bidi="ar"/>
        </w:rPr>
      </w:pPr>
    </w:p>
    <w:p w14:paraId="2BCA842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133D83B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、儿童口腔科医患关系的特点是什么？</w:t>
      </w:r>
    </w:p>
    <w:p w14:paraId="39F30DB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、行为管理的主要内容有哪些？</w:t>
      </w:r>
    </w:p>
    <w:p w14:paraId="3C6250E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、儿童在诊治过程中有哪些不良心理反应</w:t>
      </w:r>
      <w:r>
        <w:rPr>
          <w:rFonts w:ascii="宋体" w:hAnsi="宋体" w:hint="eastAsia"/>
          <w:bCs/>
          <w:kern w:val="0"/>
          <w:szCs w:val="21"/>
          <w:lang w:bidi="ar"/>
        </w:rPr>
        <w:t>?</w:t>
      </w:r>
    </w:p>
    <w:p w14:paraId="22C711A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、影响儿童口腔治疗行为的因素有哪些</w:t>
      </w:r>
      <w:r>
        <w:rPr>
          <w:rFonts w:ascii="宋体" w:hAnsi="宋体" w:hint="eastAsia"/>
          <w:bCs/>
          <w:kern w:val="0"/>
          <w:szCs w:val="21"/>
          <w:lang w:bidi="ar"/>
        </w:rPr>
        <w:t>?</w:t>
      </w:r>
    </w:p>
    <w:p w14:paraId="49FC013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、常用非药物行为管理方法有哪些？</w:t>
      </w:r>
    </w:p>
    <w:p w14:paraId="63C6750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6</w:t>
      </w:r>
      <w:r>
        <w:rPr>
          <w:rFonts w:ascii="宋体" w:hAnsi="宋体" w:hint="eastAsia"/>
          <w:bCs/>
          <w:kern w:val="0"/>
          <w:szCs w:val="21"/>
          <w:lang w:bidi="ar"/>
        </w:rPr>
        <w:t>、儿童局部麻醉有哪些注意事项？</w:t>
      </w:r>
    </w:p>
    <w:p w14:paraId="4F83E77B" w14:textId="77777777" w:rsidR="00ED4CFC" w:rsidRDefault="00ED4CFC">
      <w:pPr>
        <w:autoSpaceDE w:val="0"/>
        <w:autoSpaceDN w:val="0"/>
        <w:adjustRightInd w:val="0"/>
        <w:jc w:val="left"/>
        <w:rPr>
          <w:rFonts w:ascii="宋体" w:hAnsi="宋体"/>
          <w:bCs/>
          <w:kern w:val="0"/>
          <w:szCs w:val="21"/>
          <w:lang w:bidi="ar"/>
        </w:rPr>
      </w:pPr>
    </w:p>
    <w:p w14:paraId="12542909" w14:textId="77777777" w:rsidR="00ED4CFC" w:rsidRDefault="003F3111">
      <w:pPr>
        <w:autoSpaceDE w:val="0"/>
        <w:autoSpaceDN w:val="0"/>
        <w:adjustRightInd w:val="0"/>
        <w:ind w:firstLineChars="200" w:firstLine="482"/>
        <w:rPr>
          <w:rFonts w:ascii="宋体" w:hAnsi="宋体"/>
          <w:bCs/>
          <w:kern w:val="0"/>
          <w:szCs w:val="21"/>
          <w:lang w:bidi="ar"/>
        </w:rPr>
      </w:pPr>
      <w:r>
        <w:rPr>
          <w:rFonts w:ascii="黑体" w:eastAsia="黑体" w:hAnsi="黑体" w:hint="eastAsia"/>
          <w:b/>
          <w:kern w:val="0"/>
          <w:sz w:val="24"/>
          <w:lang w:bidi="ar"/>
        </w:rPr>
        <w:t>第七章</w:t>
      </w:r>
      <w:r>
        <w:rPr>
          <w:rFonts w:ascii="黑体" w:eastAsia="黑体" w:hAnsi="黑体" w:hint="eastAsia"/>
          <w:b/>
          <w:kern w:val="0"/>
          <w:sz w:val="24"/>
          <w:lang w:bidi="ar"/>
        </w:rPr>
        <w:t xml:space="preserve"> </w:t>
      </w:r>
      <w:r>
        <w:rPr>
          <w:rFonts w:ascii="黑体" w:eastAsia="黑体" w:hAnsi="黑体" w:hint="eastAsia"/>
          <w:b/>
          <w:kern w:val="0"/>
          <w:sz w:val="24"/>
          <w:lang w:bidi="ar"/>
        </w:rPr>
        <w:t>儿童</w:t>
      </w:r>
      <w:proofErr w:type="gramStart"/>
      <w:r>
        <w:rPr>
          <w:rFonts w:ascii="黑体" w:eastAsia="黑体" w:hAnsi="黑体" w:hint="eastAsia"/>
          <w:b/>
          <w:kern w:val="0"/>
          <w:sz w:val="24"/>
          <w:lang w:bidi="ar"/>
        </w:rPr>
        <w:t>龋</w:t>
      </w:r>
      <w:proofErr w:type="gramEnd"/>
      <w:r>
        <w:rPr>
          <w:rFonts w:ascii="黑体" w:eastAsia="黑体" w:hAnsi="黑体" w:hint="eastAsia"/>
          <w:b/>
          <w:kern w:val="0"/>
          <w:sz w:val="24"/>
          <w:lang w:bidi="ar"/>
        </w:rPr>
        <w:t>病</w:t>
      </w:r>
    </w:p>
    <w:p w14:paraId="41B6FF7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2473066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、掌握年轻恒牙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病的特点、状况、早期诊断方法及治疗进展</w:t>
      </w:r>
    </w:p>
    <w:p w14:paraId="6BC910D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、熟悉乳牙易患</w:t>
      </w:r>
      <w:proofErr w:type="gramStart"/>
      <w:r>
        <w:rPr>
          <w:rFonts w:ascii="宋体" w:hAnsi="宋体" w:hint="eastAsia"/>
          <w:bCs/>
          <w:kern w:val="0"/>
          <w:szCs w:val="21"/>
          <w:lang w:bidi="ar"/>
        </w:rPr>
        <w:t>龋</w:t>
      </w:r>
      <w:proofErr w:type="gramEnd"/>
      <w:r>
        <w:rPr>
          <w:rFonts w:ascii="宋体" w:hAnsi="宋体" w:hint="eastAsia"/>
          <w:bCs/>
          <w:kern w:val="0"/>
          <w:szCs w:val="21"/>
          <w:lang w:bidi="ar"/>
        </w:rPr>
        <w:t>的因素及患病特点</w:t>
      </w:r>
    </w:p>
    <w:p w14:paraId="1B97817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、了解口腔健康教育、乳牙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病常见状况及类型</w:t>
      </w:r>
    </w:p>
    <w:p w14:paraId="1E4D793C" w14:textId="77777777" w:rsidR="00ED4CFC" w:rsidRDefault="00ED4CFC">
      <w:pPr>
        <w:autoSpaceDE w:val="0"/>
        <w:autoSpaceDN w:val="0"/>
        <w:adjustRightInd w:val="0"/>
        <w:jc w:val="left"/>
        <w:rPr>
          <w:rFonts w:ascii="宋体" w:hAnsi="宋体"/>
          <w:bCs/>
          <w:kern w:val="0"/>
          <w:szCs w:val="21"/>
          <w:lang w:bidi="ar"/>
        </w:rPr>
      </w:pPr>
    </w:p>
    <w:p w14:paraId="1D30BA9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71729A0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、主要知识点：乳牙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病的危害、检查方法、治疗</w:t>
      </w:r>
    </w:p>
    <w:p w14:paraId="548CE03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、重点：儿童</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病的预防及窝沟封闭的使用方法、饮食指导和定期口腔检查。、</w:t>
      </w:r>
    </w:p>
    <w:p w14:paraId="3B8211E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、难点：年轻恒牙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早期诊断的方法及治疗进展</w:t>
      </w:r>
    </w:p>
    <w:p w14:paraId="07F634D9" w14:textId="77777777" w:rsidR="00ED4CFC" w:rsidRDefault="00ED4CFC">
      <w:pPr>
        <w:autoSpaceDE w:val="0"/>
        <w:autoSpaceDN w:val="0"/>
        <w:adjustRightInd w:val="0"/>
        <w:jc w:val="left"/>
        <w:rPr>
          <w:rFonts w:ascii="宋体" w:hAnsi="宋体"/>
          <w:bCs/>
          <w:kern w:val="0"/>
          <w:szCs w:val="21"/>
          <w:lang w:bidi="ar"/>
        </w:rPr>
      </w:pPr>
    </w:p>
    <w:p w14:paraId="0B561F7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02018EF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、重点讲解：乳牙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病的治疗</w:t>
      </w:r>
    </w:p>
    <w:p w14:paraId="10D5795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、重点讲解：年轻恒牙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病的特点、患病状况、修复治疗特点</w:t>
      </w:r>
    </w:p>
    <w:p w14:paraId="689BA9A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、重点讲解：儿童</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病的预防</w:t>
      </w:r>
    </w:p>
    <w:p w14:paraId="36C8A0B2" w14:textId="77777777" w:rsidR="00ED4CFC" w:rsidRDefault="00ED4CFC">
      <w:pPr>
        <w:autoSpaceDE w:val="0"/>
        <w:autoSpaceDN w:val="0"/>
        <w:adjustRightInd w:val="0"/>
        <w:jc w:val="left"/>
        <w:rPr>
          <w:rFonts w:ascii="宋体" w:hAnsi="宋体"/>
          <w:bCs/>
          <w:kern w:val="0"/>
          <w:szCs w:val="21"/>
          <w:lang w:bidi="ar"/>
        </w:rPr>
      </w:pPr>
    </w:p>
    <w:p w14:paraId="49C9A08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571F7EE1" w14:textId="77777777" w:rsidR="00ED4CFC" w:rsidRDefault="003F3111">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PPT</w:t>
      </w:r>
      <w:r>
        <w:rPr>
          <w:rFonts w:ascii="宋体" w:hAnsi="宋体" w:hint="eastAsia"/>
          <w:bCs/>
          <w:kern w:val="0"/>
          <w:szCs w:val="21"/>
          <w:lang w:bidi="ar"/>
        </w:rPr>
        <w:t>授课方式</w:t>
      </w:r>
      <w:r>
        <w:rPr>
          <w:rFonts w:ascii="宋体" w:hAnsi="宋体" w:hint="eastAsia"/>
          <w:bCs/>
          <w:kern w:val="0"/>
          <w:szCs w:val="21"/>
          <w:lang w:bidi="ar"/>
        </w:rPr>
        <w:t>，临床病例讲解。</w:t>
      </w:r>
    </w:p>
    <w:p w14:paraId="6E536DE7" w14:textId="77777777" w:rsidR="00ED4CFC" w:rsidRDefault="00ED4CFC">
      <w:pPr>
        <w:autoSpaceDE w:val="0"/>
        <w:autoSpaceDN w:val="0"/>
        <w:adjustRightInd w:val="0"/>
        <w:jc w:val="left"/>
        <w:rPr>
          <w:rFonts w:ascii="宋体" w:hAnsi="宋体"/>
          <w:bCs/>
          <w:kern w:val="0"/>
          <w:szCs w:val="21"/>
          <w:lang w:bidi="ar"/>
        </w:rPr>
      </w:pPr>
    </w:p>
    <w:p w14:paraId="11AC33E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164FD77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、低龄儿童</w:t>
      </w:r>
      <w:proofErr w:type="gramStart"/>
      <w:r>
        <w:rPr>
          <w:rFonts w:ascii="宋体" w:hAnsi="宋体" w:hint="eastAsia"/>
          <w:bCs/>
          <w:kern w:val="0"/>
          <w:szCs w:val="21"/>
          <w:lang w:bidi="ar"/>
        </w:rPr>
        <w:t>龋</w:t>
      </w:r>
      <w:proofErr w:type="gramEnd"/>
      <w:r>
        <w:rPr>
          <w:rFonts w:ascii="宋体" w:hAnsi="宋体" w:hint="eastAsia"/>
          <w:bCs/>
          <w:kern w:val="0"/>
          <w:szCs w:val="21"/>
          <w:lang w:bidi="ar"/>
        </w:rPr>
        <w:t>、环状</w:t>
      </w:r>
      <w:proofErr w:type="gramStart"/>
      <w:r>
        <w:rPr>
          <w:rFonts w:ascii="宋体" w:hAnsi="宋体" w:hint="eastAsia"/>
          <w:bCs/>
          <w:kern w:val="0"/>
          <w:szCs w:val="21"/>
          <w:lang w:bidi="ar"/>
        </w:rPr>
        <w:t>龋</w:t>
      </w:r>
      <w:proofErr w:type="gramEnd"/>
      <w:r>
        <w:rPr>
          <w:rFonts w:ascii="宋体" w:hAnsi="宋体" w:hint="eastAsia"/>
          <w:bCs/>
          <w:kern w:val="0"/>
          <w:szCs w:val="21"/>
          <w:lang w:bidi="ar"/>
        </w:rPr>
        <w:t>、猛性</w:t>
      </w:r>
      <w:proofErr w:type="gramStart"/>
      <w:r>
        <w:rPr>
          <w:rFonts w:ascii="宋体" w:hAnsi="宋体" w:hint="eastAsia"/>
          <w:bCs/>
          <w:kern w:val="0"/>
          <w:szCs w:val="21"/>
          <w:lang w:bidi="ar"/>
        </w:rPr>
        <w:t>龋</w:t>
      </w:r>
      <w:proofErr w:type="gramEnd"/>
      <w:r>
        <w:rPr>
          <w:rFonts w:ascii="宋体" w:hAnsi="宋体" w:hint="eastAsia"/>
          <w:bCs/>
          <w:kern w:val="0"/>
          <w:szCs w:val="21"/>
          <w:lang w:bidi="ar"/>
        </w:rPr>
        <w:t>的定义</w:t>
      </w:r>
    </w:p>
    <w:p w14:paraId="100AEDE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、乳牙易患</w:t>
      </w:r>
      <w:proofErr w:type="gramStart"/>
      <w:r>
        <w:rPr>
          <w:rFonts w:ascii="宋体" w:hAnsi="宋体" w:hint="eastAsia"/>
          <w:bCs/>
          <w:kern w:val="0"/>
          <w:szCs w:val="21"/>
          <w:lang w:bidi="ar"/>
        </w:rPr>
        <w:t>龋</w:t>
      </w:r>
      <w:proofErr w:type="gramEnd"/>
      <w:r>
        <w:rPr>
          <w:rFonts w:ascii="宋体" w:hAnsi="宋体" w:hint="eastAsia"/>
          <w:bCs/>
          <w:kern w:val="0"/>
          <w:szCs w:val="21"/>
          <w:lang w:bidi="ar"/>
        </w:rPr>
        <w:t>的因素及患病特点</w:t>
      </w:r>
    </w:p>
    <w:p w14:paraId="0E560E7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、乳牙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病的危害</w:t>
      </w:r>
    </w:p>
    <w:p w14:paraId="16769B2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、年轻恒牙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病及治疗特点</w:t>
      </w:r>
    </w:p>
    <w:p w14:paraId="5F2A83B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、以年龄为特点的口腔保健教育要点</w:t>
      </w:r>
    </w:p>
    <w:p w14:paraId="7D0C53A1" w14:textId="77777777" w:rsidR="00ED4CFC" w:rsidRDefault="00ED4CFC">
      <w:pPr>
        <w:autoSpaceDE w:val="0"/>
        <w:autoSpaceDN w:val="0"/>
        <w:adjustRightInd w:val="0"/>
        <w:jc w:val="left"/>
        <w:rPr>
          <w:rFonts w:ascii="宋体" w:hAnsi="宋体"/>
          <w:bCs/>
          <w:kern w:val="0"/>
          <w:szCs w:val="21"/>
          <w:lang w:bidi="ar"/>
        </w:rPr>
      </w:pPr>
    </w:p>
    <w:p w14:paraId="5CF13841" w14:textId="77777777" w:rsidR="00ED4CFC" w:rsidRDefault="003F3111">
      <w:pPr>
        <w:autoSpaceDE w:val="0"/>
        <w:autoSpaceDN w:val="0"/>
        <w:adjustRightInd w:val="0"/>
        <w:ind w:firstLineChars="200" w:firstLine="482"/>
        <w:rPr>
          <w:rFonts w:ascii="宋体" w:hAnsi="宋体"/>
          <w:bCs/>
          <w:kern w:val="0"/>
          <w:szCs w:val="21"/>
          <w:lang w:bidi="ar"/>
        </w:rPr>
      </w:pPr>
      <w:r>
        <w:rPr>
          <w:rFonts w:ascii="黑体" w:eastAsia="黑体" w:hAnsi="黑体" w:hint="eastAsia"/>
          <w:b/>
          <w:kern w:val="0"/>
          <w:sz w:val="24"/>
          <w:lang w:bidi="ar"/>
        </w:rPr>
        <w:t>第八章</w:t>
      </w:r>
      <w:r>
        <w:rPr>
          <w:rFonts w:ascii="黑体" w:eastAsia="黑体" w:hAnsi="黑体" w:hint="eastAsia"/>
          <w:b/>
          <w:kern w:val="0"/>
          <w:sz w:val="24"/>
          <w:lang w:bidi="ar"/>
        </w:rPr>
        <w:t xml:space="preserve"> </w:t>
      </w:r>
      <w:r>
        <w:rPr>
          <w:rFonts w:ascii="黑体" w:eastAsia="黑体" w:hAnsi="黑体" w:hint="eastAsia"/>
          <w:b/>
          <w:kern w:val="0"/>
          <w:sz w:val="24"/>
          <w:lang w:bidi="ar"/>
        </w:rPr>
        <w:t>儿童牙髓病和根尖病</w:t>
      </w:r>
    </w:p>
    <w:p w14:paraId="2D07FDB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269C2E3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、掌握乳牙牙髓病和根尖病的检查和诊断方法、乳牙牙髓治疗</w:t>
      </w:r>
    </w:p>
    <w:p w14:paraId="50A6CA2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、熟悉年轻恒牙感染牙髓的治疗方法和治疗药物</w:t>
      </w:r>
    </w:p>
    <w:p w14:paraId="29A70F65" w14:textId="77777777" w:rsidR="00ED4CFC" w:rsidRDefault="00ED4CFC">
      <w:pPr>
        <w:autoSpaceDE w:val="0"/>
        <w:autoSpaceDN w:val="0"/>
        <w:adjustRightInd w:val="0"/>
        <w:jc w:val="left"/>
        <w:rPr>
          <w:rFonts w:ascii="宋体" w:hAnsi="宋体"/>
          <w:bCs/>
          <w:kern w:val="0"/>
          <w:szCs w:val="21"/>
          <w:lang w:bidi="ar"/>
        </w:rPr>
      </w:pPr>
    </w:p>
    <w:p w14:paraId="0906508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524B7B9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、主要知识点：乳牙牙髓病和根尖病的检查和诊断方法、乳牙牙髓治疗、</w:t>
      </w:r>
    </w:p>
    <w:p w14:paraId="34D247E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、重点：年轻恒牙牙髓病和根尖病的检查和诊断方法</w:t>
      </w:r>
    </w:p>
    <w:p w14:paraId="021DF55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、难点：年轻恒牙牙髓病和根尖病治疗方法</w:t>
      </w:r>
    </w:p>
    <w:p w14:paraId="5258C9F7" w14:textId="77777777" w:rsidR="00ED4CFC" w:rsidRDefault="00ED4CFC">
      <w:pPr>
        <w:autoSpaceDE w:val="0"/>
        <w:autoSpaceDN w:val="0"/>
        <w:adjustRightInd w:val="0"/>
        <w:jc w:val="left"/>
        <w:rPr>
          <w:rFonts w:ascii="宋体" w:hAnsi="宋体"/>
          <w:bCs/>
          <w:kern w:val="0"/>
          <w:szCs w:val="21"/>
          <w:lang w:bidi="ar"/>
        </w:rPr>
      </w:pPr>
    </w:p>
    <w:p w14:paraId="3348E2A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0E2BC39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乳牙牙髓病和根尖病的临床表现及诊断要点</w:t>
      </w:r>
    </w:p>
    <w:p w14:paraId="3FFB1DB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乳牙牙髓治疗的方法</w:t>
      </w:r>
    </w:p>
    <w:p w14:paraId="1FAF051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年轻恒牙牙髓病和根尖病的治疗原则、方法和药物</w:t>
      </w:r>
    </w:p>
    <w:p w14:paraId="18630B84" w14:textId="77777777" w:rsidR="00ED4CFC" w:rsidRDefault="00ED4CFC">
      <w:pPr>
        <w:autoSpaceDE w:val="0"/>
        <w:autoSpaceDN w:val="0"/>
        <w:adjustRightInd w:val="0"/>
        <w:jc w:val="left"/>
        <w:rPr>
          <w:rFonts w:ascii="宋体" w:hAnsi="宋体"/>
          <w:bCs/>
          <w:kern w:val="0"/>
          <w:szCs w:val="21"/>
          <w:lang w:bidi="ar"/>
        </w:rPr>
      </w:pPr>
    </w:p>
    <w:p w14:paraId="2ABD775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4198C4EF" w14:textId="77777777" w:rsidR="00ED4CFC" w:rsidRDefault="003F3111">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lastRenderedPageBreak/>
        <w:t>PPT</w:t>
      </w:r>
      <w:r>
        <w:rPr>
          <w:rFonts w:ascii="宋体" w:hAnsi="宋体" w:hint="eastAsia"/>
          <w:bCs/>
          <w:kern w:val="0"/>
          <w:szCs w:val="21"/>
          <w:lang w:bidi="ar"/>
        </w:rPr>
        <w:t>授课方式，临床病例讲解。</w:t>
      </w:r>
    </w:p>
    <w:p w14:paraId="1CC7EDBA" w14:textId="77777777" w:rsidR="00ED4CFC" w:rsidRDefault="00ED4CFC">
      <w:pPr>
        <w:autoSpaceDE w:val="0"/>
        <w:autoSpaceDN w:val="0"/>
        <w:adjustRightInd w:val="0"/>
        <w:jc w:val="left"/>
        <w:rPr>
          <w:rFonts w:ascii="宋体" w:hAnsi="宋体"/>
          <w:bCs/>
          <w:kern w:val="0"/>
          <w:szCs w:val="21"/>
          <w:lang w:bidi="ar"/>
        </w:rPr>
      </w:pPr>
    </w:p>
    <w:p w14:paraId="3CF7B77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0645066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、乳牙牙髓病、根尖病有哪些特点？</w:t>
      </w:r>
    </w:p>
    <w:p w14:paraId="21125DA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、乳牙牙髓病、根尖周病的治疗目的是什么？</w:t>
      </w:r>
    </w:p>
    <w:p w14:paraId="58A096A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、乳牙根管治疗术和恒牙根管治疗术的异同点是什么？</w:t>
      </w:r>
    </w:p>
    <w:p w14:paraId="23C0789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、年轻恒牙牙髓病、根尖周病的治疗原则是什么？</w:t>
      </w:r>
    </w:p>
    <w:p w14:paraId="29DEC5E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、根尖诱导成形术的适应证及操作要点有哪些？</w:t>
      </w:r>
    </w:p>
    <w:p w14:paraId="625AACE5" w14:textId="77777777" w:rsidR="00ED4CFC" w:rsidRDefault="00ED4CFC">
      <w:pPr>
        <w:autoSpaceDE w:val="0"/>
        <w:autoSpaceDN w:val="0"/>
        <w:adjustRightInd w:val="0"/>
        <w:jc w:val="left"/>
        <w:rPr>
          <w:rFonts w:ascii="宋体" w:hAnsi="宋体"/>
          <w:bCs/>
          <w:kern w:val="0"/>
          <w:szCs w:val="21"/>
          <w:lang w:bidi="ar"/>
        </w:rPr>
      </w:pPr>
    </w:p>
    <w:p w14:paraId="4BA7AAB4" w14:textId="77777777" w:rsidR="00ED4CFC" w:rsidRDefault="003F3111">
      <w:pPr>
        <w:autoSpaceDE w:val="0"/>
        <w:autoSpaceDN w:val="0"/>
        <w:adjustRightInd w:val="0"/>
        <w:ind w:firstLineChars="200" w:firstLine="482"/>
        <w:jc w:val="left"/>
        <w:rPr>
          <w:rFonts w:ascii="黑体" w:eastAsia="黑体" w:hAnsi="黑体" w:cs="黑体"/>
          <w:b/>
          <w:kern w:val="0"/>
          <w:sz w:val="24"/>
          <w:lang w:bidi="ar"/>
        </w:rPr>
      </w:pPr>
      <w:r>
        <w:rPr>
          <w:rFonts w:ascii="黑体" w:eastAsia="黑体" w:hAnsi="黑体" w:cs="黑体" w:hint="eastAsia"/>
          <w:b/>
          <w:kern w:val="0"/>
          <w:sz w:val="24"/>
          <w:lang w:bidi="ar"/>
        </w:rPr>
        <w:t>第九章</w:t>
      </w:r>
      <w:r>
        <w:rPr>
          <w:rFonts w:ascii="黑体" w:eastAsia="黑体" w:hAnsi="黑体" w:cs="黑体" w:hint="eastAsia"/>
          <w:b/>
          <w:kern w:val="0"/>
          <w:sz w:val="24"/>
          <w:lang w:bidi="ar"/>
        </w:rPr>
        <w:t xml:space="preserve"> </w:t>
      </w:r>
      <w:r>
        <w:rPr>
          <w:rFonts w:ascii="黑体" w:eastAsia="黑体" w:hAnsi="黑体" w:cs="黑体" w:hint="eastAsia"/>
          <w:b/>
          <w:kern w:val="0"/>
          <w:sz w:val="24"/>
          <w:lang w:bidi="ar"/>
        </w:rPr>
        <w:t>儿童牙外伤</w:t>
      </w:r>
    </w:p>
    <w:p w14:paraId="7A4C893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（一）教学要求</w:t>
      </w:r>
    </w:p>
    <w:p w14:paraId="6539DEC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hint="eastAsia"/>
          <w:bCs/>
          <w:kern w:val="0"/>
          <w:szCs w:val="21"/>
          <w:lang w:eastAsia="zh-Hans" w:bidi="ar"/>
        </w:rPr>
        <w:t>恒</w:t>
      </w:r>
      <w:r>
        <w:rPr>
          <w:rFonts w:ascii="宋体" w:hAnsi="宋体" w:hint="eastAsia"/>
          <w:bCs/>
          <w:kern w:val="0"/>
          <w:szCs w:val="21"/>
          <w:lang w:bidi="ar"/>
        </w:rPr>
        <w:t>牙外伤的诊治原则、牙外伤伴发的支持组织损伤、儿童牙外伤的预防</w:t>
      </w:r>
    </w:p>
    <w:p w14:paraId="782518D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hint="eastAsia"/>
          <w:bCs/>
          <w:kern w:val="0"/>
          <w:szCs w:val="21"/>
          <w:lang w:eastAsia="zh-Hans" w:bidi="ar"/>
        </w:rPr>
        <w:t>掌握</w:t>
      </w:r>
      <w:r>
        <w:rPr>
          <w:rFonts w:ascii="宋体" w:hAnsi="宋体" w:hint="eastAsia"/>
          <w:bCs/>
          <w:kern w:val="0"/>
          <w:szCs w:val="21"/>
          <w:lang w:bidi="ar"/>
        </w:rPr>
        <w:t>牙外伤及支持组织损伤的临床分类、临床检查</w:t>
      </w:r>
    </w:p>
    <w:p w14:paraId="4236DD0D" w14:textId="77777777" w:rsidR="00ED4CFC" w:rsidRDefault="003F3111">
      <w:pPr>
        <w:autoSpaceDE w:val="0"/>
        <w:autoSpaceDN w:val="0"/>
        <w:adjustRightInd w:val="0"/>
        <w:jc w:val="left"/>
        <w:rPr>
          <w:rFonts w:ascii="宋体" w:hAnsi="宋体"/>
          <w:bCs/>
          <w:kern w:val="0"/>
          <w:szCs w:val="21"/>
          <w:lang w:bidi="ar"/>
        </w:rPr>
      </w:pPr>
      <w:r>
        <w:rPr>
          <w:rFonts w:ascii="宋体" w:hAnsi="宋体"/>
          <w:bCs/>
          <w:kern w:val="0"/>
          <w:szCs w:val="21"/>
          <w:lang w:bidi="ar"/>
        </w:rPr>
        <w:t xml:space="preserve"> 3</w:t>
      </w:r>
      <w:r>
        <w:rPr>
          <w:rFonts w:ascii="宋体" w:hAnsi="宋体"/>
          <w:bCs/>
          <w:kern w:val="0"/>
          <w:szCs w:val="21"/>
          <w:lang w:bidi="ar"/>
        </w:rPr>
        <w:t>、</w:t>
      </w:r>
      <w:r>
        <w:rPr>
          <w:rFonts w:ascii="宋体" w:hAnsi="宋体" w:hint="eastAsia"/>
          <w:bCs/>
          <w:kern w:val="0"/>
          <w:szCs w:val="21"/>
          <w:lang w:eastAsia="zh-Hans" w:bidi="ar"/>
        </w:rPr>
        <w:t>熟悉乳牙外伤的诊治原则</w:t>
      </w:r>
    </w:p>
    <w:p w14:paraId="4DCB19C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、了解儿童恒牙外伤后的风险评估</w:t>
      </w:r>
    </w:p>
    <w:p w14:paraId="03A7FFBF" w14:textId="77777777" w:rsidR="00ED4CFC" w:rsidRDefault="00ED4CFC">
      <w:pPr>
        <w:autoSpaceDE w:val="0"/>
        <w:autoSpaceDN w:val="0"/>
        <w:adjustRightInd w:val="0"/>
        <w:jc w:val="left"/>
        <w:rPr>
          <w:rFonts w:ascii="宋体" w:hAnsi="宋体"/>
          <w:bCs/>
          <w:kern w:val="0"/>
          <w:szCs w:val="21"/>
          <w:lang w:bidi="ar"/>
        </w:rPr>
      </w:pPr>
    </w:p>
    <w:p w14:paraId="5F0AF4D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（二）知识点提示</w:t>
      </w:r>
    </w:p>
    <w:p w14:paraId="425EB2C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、主要知识点：儿童牙外伤的发生和危害</w:t>
      </w:r>
    </w:p>
    <w:p w14:paraId="45FCF5E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w:t>
      </w:r>
      <w:r>
        <w:rPr>
          <w:rFonts w:ascii="宋体" w:hAnsi="宋体" w:hint="eastAsia"/>
          <w:bCs/>
          <w:kern w:val="0"/>
          <w:szCs w:val="21"/>
          <w:lang w:bidi="ar"/>
        </w:rPr>
        <w:t>:</w:t>
      </w:r>
      <w:r>
        <w:rPr>
          <w:rFonts w:ascii="宋体" w:hAnsi="宋体" w:hint="eastAsia"/>
          <w:bCs/>
          <w:kern w:val="0"/>
          <w:szCs w:val="21"/>
          <w:lang w:bidi="ar"/>
        </w:rPr>
        <w:t>儿童牙外伤的诊断和治疗</w:t>
      </w:r>
    </w:p>
    <w:p w14:paraId="14734E1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w:t>
      </w:r>
      <w:r>
        <w:rPr>
          <w:rFonts w:ascii="宋体" w:hAnsi="宋体" w:hint="eastAsia"/>
          <w:bCs/>
          <w:kern w:val="0"/>
          <w:szCs w:val="21"/>
          <w:lang w:eastAsia="zh-Hans" w:bidi="ar"/>
        </w:rPr>
        <w:t>恒牙</w:t>
      </w:r>
      <w:r>
        <w:rPr>
          <w:rFonts w:ascii="宋体" w:hAnsi="宋体" w:hint="eastAsia"/>
          <w:bCs/>
          <w:kern w:val="0"/>
          <w:szCs w:val="21"/>
          <w:lang w:bidi="ar"/>
        </w:rPr>
        <w:t>脱位性损伤和全脱出、牙外伤伴发的支持组织损伤</w:t>
      </w:r>
      <w:r>
        <w:rPr>
          <w:rFonts w:ascii="宋体" w:hAnsi="宋体" w:hint="eastAsia"/>
          <w:bCs/>
          <w:kern w:val="0"/>
          <w:szCs w:val="21"/>
          <w:lang w:bidi="ar"/>
        </w:rPr>
        <w:t xml:space="preserve"> </w:t>
      </w:r>
    </w:p>
    <w:p w14:paraId="26872BF6" w14:textId="77777777" w:rsidR="00ED4CFC" w:rsidRDefault="00ED4CFC">
      <w:pPr>
        <w:autoSpaceDE w:val="0"/>
        <w:autoSpaceDN w:val="0"/>
        <w:adjustRightInd w:val="0"/>
        <w:jc w:val="left"/>
        <w:rPr>
          <w:rFonts w:ascii="宋体" w:hAnsi="宋体"/>
          <w:bCs/>
          <w:kern w:val="0"/>
          <w:szCs w:val="21"/>
          <w:lang w:bidi="ar"/>
        </w:rPr>
      </w:pPr>
    </w:p>
    <w:p w14:paraId="2AAE35E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785718A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w:t>
      </w:r>
      <w:r>
        <w:rPr>
          <w:rFonts w:ascii="宋体" w:hAnsi="宋体" w:hint="eastAsia"/>
          <w:bCs/>
          <w:kern w:val="0"/>
          <w:szCs w:val="21"/>
          <w:lang w:bidi="ar"/>
        </w:rPr>
        <w:t>釉质裂纹、冠折、根折、脱位性损伤、全脱出的临床表现和治疗原则</w:t>
      </w:r>
    </w:p>
    <w:p w14:paraId="405A169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eastAsia="zh-Hans" w:bidi="ar"/>
        </w:rPr>
        <w:t>恒牙</w:t>
      </w:r>
      <w:r>
        <w:rPr>
          <w:rFonts w:ascii="宋体" w:hAnsi="宋体" w:hint="eastAsia"/>
          <w:bCs/>
          <w:kern w:val="0"/>
          <w:szCs w:val="21"/>
          <w:lang w:bidi="ar"/>
        </w:rPr>
        <w:t>外伤的诊治原则</w:t>
      </w:r>
    </w:p>
    <w:p w14:paraId="5B224B6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儿童牙外伤的预防与防护牙托使用的注意事项</w:t>
      </w:r>
    </w:p>
    <w:p w14:paraId="4DB32AAC" w14:textId="77777777" w:rsidR="00ED4CFC" w:rsidRDefault="00ED4CFC">
      <w:pPr>
        <w:autoSpaceDE w:val="0"/>
        <w:autoSpaceDN w:val="0"/>
        <w:adjustRightInd w:val="0"/>
        <w:jc w:val="left"/>
        <w:rPr>
          <w:rFonts w:ascii="宋体" w:hAnsi="宋体"/>
          <w:bCs/>
          <w:kern w:val="0"/>
          <w:szCs w:val="21"/>
          <w:lang w:bidi="ar"/>
        </w:rPr>
      </w:pPr>
    </w:p>
    <w:p w14:paraId="6D78DF2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（四）思考题</w:t>
      </w:r>
    </w:p>
    <w:p w14:paraId="5116A14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、简述儿童恒牙外伤的危害和预防</w:t>
      </w:r>
    </w:p>
    <w:p w14:paraId="6C3527A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、简述乳牙外伤的危害和预防</w:t>
      </w:r>
    </w:p>
    <w:p w14:paraId="4E3E56B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bCs/>
          <w:kern w:val="0"/>
          <w:szCs w:val="21"/>
          <w:lang w:bidi="ar"/>
        </w:rPr>
        <w:t>Andreasen</w:t>
      </w:r>
      <w:r>
        <w:rPr>
          <w:rFonts w:ascii="宋体" w:hAnsi="宋体" w:hint="eastAsia"/>
          <w:bCs/>
          <w:kern w:val="0"/>
          <w:szCs w:val="21"/>
          <w:lang w:bidi="ar"/>
        </w:rPr>
        <w:t>牙</w:t>
      </w:r>
      <w:r>
        <w:rPr>
          <w:rFonts w:ascii="宋体" w:hAnsi="宋体" w:hint="eastAsia"/>
          <w:bCs/>
          <w:kern w:val="0"/>
          <w:szCs w:val="21"/>
          <w:lang w:eastAsia="zh-Hans" w:bidi="ar"/>
        </w:rPr>
        <w:t>外伤</w:t>
      </w:r>
      <w:r>
        <w:rPr>
          <w:rFonts w:ascii="宋体" w:hAnsi="宋体" w:hint="eastAsia"/>
          <w:bCs/>
          <w:kern w:val="0"/>
          <w:szCs w:val="21"/>
          <w:lang w:bidi="ar"/>
        </w:rPr>
        <w:t>分类有哪些？</w:t>
      </w:r>
    </w:p>
    <w:p w14:paraId="4891241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、简述牙齿折断的诊治原则和预后影响因素</w:t>
      </w:r>
    </w:p>
    <w:p w14:paraId="0323358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、简述影响再植牙成功的因素</w:t>
      </w:r>
    </w:p>
    <w:p w14:paraId="78C8DFA4" w14:textId="77777777" w:rsidR="00ED4CFC" w:rsidRDefault="00ED4CFC">
      <w:pPr>
        <w:autoSpaceDE w:val="0"/>
        <w:autoSpaceDN w:val="0"/>
        <w:adjustRightInd w:val="0"/>
        <w:jc w:val="left"/>
        <w:rPr>
          <w:rFonts w:ascii="宋体" w:hAnsi="宋体"/>
          <w:bCs/>
          <w:kern w:val="0"/>
          <w:szCs w:val="21"/>
          <w:lang w:bidi="ar"/>
        </w:rPr>
      </w:pPr>
    </w:p>
    <w:p w14:paraId="4D389CDA" w14:textId="77777777" w:rsidR="00ED4CFC" w:rsidRDefault="003F3111">
      <w:pPr>
        <w:pStyle w:val="a4"/>
        <w:kinsoku w:val="0"/>
        <w:overflowPunct w:val="0"/>
        <w:spacing w:before="0" w:beforeAutospacing="0" w:after="0" w:afterAutospacing="0"/>
        <w:ind w:firstLineChars="200" w:firstLine="482"/>
        <w:jc w:val="both"/>
        <w:textAlignment w:val="baseline"/>
        <w:rPr>
          <w:rFonts w:asciiTheme="majorEastAsia" w:eastAsiaTheme="majorEastAsia" w:hAnsiTheme="majorEastAsia" w:cstheme="majorBidi"/>
          <w:b/>
          <w:bCs/>
          <w:spacing w:val="10"/>
          <w:kern w:val="24"/>
          <w:sz w:val="44"/>
          <w:szCs w:val="44"/>
        </w:rPr>
      </w:pPr>
      <w:r>
        <w:rPr>
          <w:rFonts w:ascii="黑体" w:eastAsia="黑体" w:hAnsi="黑体" w:cs="黑体" w:hint="eastAsia"/>
          <w:b/>
          <w:lang w:bidi="ar"/>
        </w:rPr>
        <w:t>第十章</w:t>
      </w:r>
      <w:r>
        <w:rPr>
          <w:rFonts w:ascii="黑体" w:eastAsia="黑体" w:hAnsi="黑体" w:cs="黑体" w:hint="eastAsia"/>
          <w:b/>
          <w:lang w:bidi="ar"/>
        </w:rPr>
        <w:t xml:space="preserve"> </w:t>
      </w:r>
      <w:r>
        <w:rPr>
          <w:rFonts w:ascii="黑体" w:eastAsia="黑体" w:hAnsi="黑体" w:cs="黑体" w:hint="eastAsia"/>
          <w:b/>
          <w:lang w:bidi="ar"/>
        </w:rPr>
        <w:t>儿童牙周组织疾病及常见黏膜病</w:t>
      </w:r>
    </w:p>
    <w:p w14:paraId="0FE634E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w:t>
      </w:r>
      <w:r>
        <w:rPr>
          <w:rFonts w:ascii="宋体" w:hAnsi="宋体" w:hint="eastAsia"/>
          <w:bCs/>
          <w:kern w:val="0"/>
          <w:szCs w:val="21"/>
          <w:lang w:bidi="ar"/>
        </w:rPr>
        <w:t>教学目标</w:t>
      </w:r>
    </w:p>
    <w:p w14:paraId="0D89713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掌握儿童牙周组织特点、牙龈病及牙周病分类及预防。</w:t>
      </w:r>
    </w:p>
    <w:p w14:paraId="6CC9344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熟悉儿童常见黏膜病及常见唇舌病。</w:t>
      </w:r>
    </w:p>
    <w:p w14:paraId="7DE68351" w14:textId="77777777" w:rsidR="00ED4CFC" w:rsidRDefault="00ED4CFC">
      <w:pPr>
        <w:autoSpaceDE w:val="0"/>
        <w:autoSpaceDN w:val="0"/>
        <w:adjustRightInd w:val="0"/>
        <w:jc w:val="left"/>
        <w:rPr>
          <w:rFonts w:ascii="宋体" w:hAnsi="宋体"/>
          <w:bCs/>
          <w:kern w:val="0"/>
          <w:szCs w:val="21"/>
          <w:lang w:bidi="ar"/>
        </w:rPr>
      </w:pPr>
    </w:p>
    <w:p w14:paraId="0F48B53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w:t>
      </w:r>
      <w:r>
        <w:rPr>
          <w:rFonts w:ascii="宋体" w:hAnsi="宋体" w:hint="eastAsia"/>
          <w:bCs/>
          <w:kern w:val="0"/>
          <w:szCs w:val="21"/>
          <w:lang w:bidi="ar"/>
        </w:rPr>
        <w:t>教学重难点</w:t>
      </w:r>
    </w:p>
    <w:p w14:paraId="735D8D8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重点：儿童牙周组织疾病的分类及诊断治疗。</w:t>
      </w:r>
    </w:p>
    <w:p w14:paraId="670C0A0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重点：儿童常见口腔黏膜疾病的诊断治疗。</w:t>
      </w:r>
    </w:p>
    <w:p w14:paraId="53E9842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hint="eastAsia"/>
          <w:bCs/>
          <w:kern w:val="0"/>
          <w:szCs w:val="21"/>
          <w:lang w:bidi="ar"/>
        </w:rPr>
        <w:t>难点：儿童各类牙龈病及牙周病的鉴别诊断。</w:t>
      </w:r>
    </w:p>
    <w:p w14:paraId="4080F084" w14:textId="77777777" w:rsidR="00ED4CFC" w:rsidRDefault="00ED4CFC">
      <w:pPr>
        <w:autoSpaceDE w:val="0"/>
        <w:autoSpaceDN w:val="0"/>
        <w:adjustRightInd w:val="0"/>
        <w:jc w:val="left"/>
        <w:rPr>
          <w:rFonts w:ascii="宋体" w:hAnsi="宋体"/>
          <w:bCs/>
          <w:kern w:val="0"/>
          <w:szCs w:val="21"/>
          <w:lang w:bidi="ar"/>
        </w:rPr>
      </w:pPr>
    </w:p>
    <w:p w14:paraId="2D97D1F2" w14:textId="77777777" w:rsidR="00ED4CFC" w:rsidRDefault="00ED4CFC">
      <w:pPr>
        <w:autoSpaceDE w:val="0"/>
        <w:autoSpaceDN w:val="0"/>
        <w:adjustRightInd w:val="0"/>
        <w:jc w:val="left"/>
        <w:rPr>
          <w:rFonts w:ascii="宋体" w:hAnsi="宋体"/>
          <w:bCs/>
          <w:kern w:val="0"/>
          <w:szCs w:val="21"/>
          <w:lang w:bidi="ar"/>
        </w:rPr>
      </w:pPr>
    </w:p>
    <w:p w14:paraId="345DEA2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（三）</w:t>
      </w:r>
      <w:r>
        <w:rPr>
          <w:rFonts w:ascii="宋体" w:hAnsi="宋体" w:hint="eastAsia"/>
          <w:bCs/>
          <w:kern w:val="0"/>
          <w:szCs w:val="21"/>
          <w:lang w:bidi="ar"/>
        </w:rPr>
        <w:t>教学内容</w:t>
      </w:r>
    </w:p>
    <w:p w14:paraId="11ECF80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儿童牙周组织特点。</w:t>
      </w:r>
    </w:p>
    <w:p w14:paraId="4AF48CF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儿童牙龈疾病的诊断与治疗：单纯性、萌出性、青春期、药物性龈炎、遗传性</w:t>
      </w:r>
      <w:proofErr w:type="gramStart"/>
      <w:r>
        <w:rPr>
          <w:rFonts w:ascii="宋体" w:hAnsi="宋体" w:hint="eastAsia"/>
          <w:bCs/>
          <w:kern w:val="0"/>
          <w:szCs w:val="21"/>
          <w:lang w:bidi="ar"/>
        </w:rPr>
        <w:t>纤</w:t>
      </w:r>
      <w:proofErr w:type="gramEnd"/>
      <w:r>
        <w:rPr>
          <w:rFonts w:ascii="宋体" w:hAnsi="宋体" w:hint="eastAsia"/>
          <w:bCs/>
          <w:kern w:val="0"/>
          <w:szCs w:val="21"/>
          <w:lang w:bidi="ar"/>
        </w:rPr>
        <w:t xml:space="preserve">                         </w:t>
      </w:r>
    </w:p>
    <w:p w14:paraId="22D0F12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瘤病、急性龈乳头炎。</w:t>
      </w:r>
    </w:p>
    <w:p w14:paraId="44C0C7C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hint="eastAsia"/>
          <w:bCs/>
          <w:kern w:val="0"/>
          <w:szCs w:val="21"/>
          <w:lang w:bidi="ar"/>
        </w:rPr>
        <w:t>儿童牙周病的诊断治疗：侵袭性牙周炎、创伤性牙周炎。</w:t>
      </w:r>
    </w:p>
    <w:p w14:paraId="32BBF56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w:t>
      </w:r>
      <w:r>
        <w:rPr>
          <w:rFonts w:ascii="宋体" w:hAnsi="宋体" w:hint="eastAsia"/>
          <w:bCs/>
          <w:kern w:val="0"/>
          <w:szCs w:val="21"/>
          <w:lang w:bidi="ar"/>
        </w:rPr>
        <w:t>儿童常见黏膜疾病</w:t>
      </w:r>
      <w:r>
        <w:rPr>
          <w:rFonts w:ascii="宋体" w:hAnsi="宋体" w:hint="eastAsia"/>
          <w:bCs/>
          <w:kern w:val="0"/>
          <w:szCs w:val="21"/>
          <w:lang w:bidi="ar"/>
        </w:rPr>
        <w:t>的诊断与治疗：急性假膜型念珠</w:t>
      </w:r>
      <w:proofErr w:type="gramStart"/>
      <w:r>
        <w:rPr>
          <w:rFonts w:ascii="宋体" w:hAnsi="宋体" w:hint="eastAsia"/>
          <w:bCs/>
          <w:kern w:val="0"/>
          <w:szCs w:val="21"/>
          <w:lang w:bidi="ar"/>
        </w:rPr>
        <w:t>菌</w:t>
      </w:r>
      <w:proofErr w:type="gramEnd"/>
      <w:r>
        <w:rPr>
          <w:rFonts w:ascii="宋体" w:hAnsi="宋体" w:hint="eastAsia"/>
          <w:bCs/>
          <w:kern w:val="0"/>
          <w:szCs w:val="21"/>
          <w:lang w:bidi="ar"/>
        </w:rPr>
        <w:t>口炎、疱疹性口炎、创伤性</w:t>
      </w:r>
    </w:p>
    <w:p w14:paraId="6FC161E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w:t>
      </w:r>
      <w:r>
        <w:rPr>
          <w:rFonts w:ascii="宋体" w:hAnsi="宋体" w:hint="eastAsia"/>
          <w:bCs/>
          <w:kern w:val="0"/>
          <w:szCs w:val="21"/>
          <w:lang w:bidi="ar"/>
        </w:rPr>
        <w:t>溃疡、地图舌、口角炎及唇炎。</w:t>
      </w:r>
    </w:p>
    <w:p w14:paraId="68D5C8B0" w14:textId="77777777" w:rsidR="00ED4CFC" w:rsidRDefault="00ED4CFC">
      <w:pPr>
        <w:autoSpaceDE w:val="0"/>
        <w:autoSpaceDN w:val="0"/>
        <w:adjustRightInd w:val="0"/>
        <w:jc w:val="left"/>
        <w:rPr>
          <w:rFonts w:ascii="宋体" w:hAnsi="宋体"/>
          <w:bCs/>
          <w:kern w:val="0"/>
          <w:szCs w:val="21"/>
          <w:lang w:bidi="ar"/>
        </w:rPr>
      </w:pPr>
    </w:p>
    <w:p w14:paraId="6C80E5D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w:t>
      </w:r>
      <w:r>
        <w:rPr>
          <w:rFonts w:ascii="宋体" w:hAnsi="宋体" w:hint="eastAsia"/>
          <w:bCs/>
          <w:kern w:val="0"/>
          <w:szCs w:val="21"/>
          <w:lang w:bidi="ar"/>
        </w:rPr>
        <w:t>教学方法</w:t>
      </w:r>
    </w:p>
    <w:p w14:paraId="27FD99F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讲授法：借助多媒体讲诉本章的教学内容，并通过各类疾病的临床图片，帮助学生更好的认识及区分儿童各类牙周组织、黏膜组织疾病。</w:t>
      </w:r>
    </w:p>
    <w:p w14:paraId="4709133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问答法：课堂结尾根据本课已学内容提出问题，通过问答的形式帮助学生复习、深化、系统化已学的知识。</w:t>
      </w:r>
    </w:p>
    <w:p w14:paraId="42330770" w14:textId="77777777" w:rsidR="00ED4CFC" w:rsidRDefault="00ED4CFC">
      <w:pPr>
        <w:autoSpaceDE w:val="0"/>
        <w:autoSpaceDN w:val="0"/>
        <w:adjustRightInd w:val="0"/>
        <w:jc w:val="left"/>
        <w:rPr>
          <w:rFonts w:ascii="宋体" w:hAnsi="宋体"/>
          <w:bCs/>
          <w:kern w:val="0"/>
          <w:szCs w:val="21"/>
          <w:lang w:bidi="ar"/>
        </w:rPr>
      </w:pPr>
    </w:p>
    <w:p w14:paraId="3AB12117" w14:textId="77777777" w:rsidR="00ED4CFC" w:rsidRDefault="003F3111">
      <w:pPr>
        <w:autoSpaceDE w:val="0"/>
        <w:autoSpaceDN w:val="0"/>
        <w:adjustRightInd w:val="0"/>
        <w:ind w:firstLineChars="200" w:firstLine="482"/>
        <w:jc w:val="left"/>
        <w:rPr>
          <w:rFonts w:ascii="宋体" w:hAnsi="宋体"/>
          <w:bCs/>
          <w:kern w:val="0"/>
          <w:szCs w:val="21"/>
          <w:lang w:bidi="ar"/>
        </w:rPr>
      </w:pPr>
      <w:r>
        <w:rPr>
          <w:rFonts w:ascii="黑体" w:eastAsia="黑体" w:hAnsi="黑体" w:cs="黑体" w:hint="eastAsia"/>
          <w:b/>
          <w:kern w:val="0"/>
          <w:sz w:val="24"/>
          <w:lang w:bidi="ar"/>
        </w:rPr>
        <w:t>第十一章</w:t>
      </w:r>
      <w:r>
        <w:rPr>
          <w:rFonts w:ascii="黑体" w:eastAsia="黑体" w:hAnsi="黑体" w:cs="黑体" w:hint="eastAsia"/>
          <w:b/>
          <w:kern w:val="0"/>
          <w:sz w:val="24"/>
          <w:lang w:bidi="ar"/>
        </w:rPr>
        <w:t xml:space="preserve"> </w:t>
      </w:r>
      <w:r>
        <w:rPr>
          <w:rFonts w:ascii="黑体" w:eastAsia="黑体" w:hAnsi="黑体" w:cs="黑体" w:hint="eastAsia"/>
          <w:b/>
          <w:kern w:val="0"/>
          <w:sz w:val="24"/>
          <w:lang w:bidi="ar"/>
        </w:rPr>
        <w:t>咬合诱导</w:t>
      </w:r>
    </w:p>
    <w:p w14:paraId="384F3B2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529E4D0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、掌握影响咬合发育的因素、儿童时期的间隙管理、牙列发育期咬合紊乱的早期矫治、咬合紊乱的早期预防</w:t>
      </w:r>
    </w:p>
    <w:p w14:paraId="1DFD959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、熟悉咬合诱导的概念</w:t>
      </w:r>
    </w:p>
    <w:p w14:paraId="246023A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、了解牙列发育期咬合紊乱的检查</w:t>
      </w:r>
    </w:p>
    <w:p w14:paraId="1744DC85" w14:textId="77777777" w:rsidR="00ED4CFC" w:rsidRDefault="00ED4CFC">
      <w:pPr>
        <w:autoSpaceDE w:val="0"/>
        <w:autoSpaceDN w:val="0"/>
        <w:adjustRightInd w:val="0"/>
        <w:jc w:val="left"/>
        <w:rPr>
          <w:rFonts w:ascii="宋体" w:hAnsi="宋体"/>
          <w:bCs/>
          <w:kern w:val="0"/>
          <w:szCs w:val="21"/>
          <w:lang w:bidi="ar"/>
        </w:rPr>
      </w:pPr>
    </w:p>
    <w:p w14:paraId="47CC90C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0DDB714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、主要知识点：牙齿发育异常对牙合发育的影响、牙列发育期咬合紊乱的检查</w:t>
      </w:r>
    </w:p>
    <w:p w14:paraId="36944BE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w:t>
      </w:r>
      <w:r>
        <w:rPr>
          <w:rFonts w:ascii="宋体" w:hAnsi="宋体" w:hint="eastAsia"/>
          <w:bCs/>
          <w:kern w:val="0"/>
          <w:szCs w:val="21"/>
          <w:lang w:bidi="ar"/>
        </w:rPr>
        <w:t xml:space="preserve">: </w:t>
      </w:r>
      <w:r>
        <w:rPr>
          <w:rFonts w:ascii="宋体" w:hAnsi="宋体" w:hint="eastAsia"/>
          <w:bCs/>
          <w:kern w:val="0"/>
          <w:szCs w:val="21"/>
          <w:lang w:bidi="ar"/>
        </w:rPr>
        <w:t>影响咬合发育的因素、儿童时期的间隙管理、牙列发育咬合紊乱的早期矫治、咬合紊乱的早期预防</w:t>
      </w:r>
    </w:p>
    <w:p w14:paraId="723020A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、难点：口腔不良习惯及其可能造成</w:t>
      </w:r>
      <w:proofErr w:type="gramStart"/>
      <w:r>
        <w:rPr>
          <w:rFonts w:ascii="宋体" w:hAnsi="宋体" w:hint="eastAsia"/>
          <w:bCs/>
          <w:kern w:val="0"/>
          <w:szCs w:val="21"/>
          <w:lang w:bidi="ar"/>
        </w:rPr>
        <w:t>的错牙合</w:t>
      </w:r>
      <w:proofErr w:type="gramEnd"/>
      <w:r>
        <w:rPr>
          <w:rFonts w:ascii="宋体" w:hAnsi="宋体" w:hint="eastAsia"/>
          <w:bCs/>
          <w:kern w:val="0"/>
          <w:szCs w:val="21"/>
          <w:lang w:bidi="ar"/>
        </w:rPr>
        <w:t>畸形、间隙</w:t>
      </w:r>
      <w:proofErr w:type="gramStart"/>
      <w:r>
        <w:rPr>
          <w:rFonts w:ascii="宋体" w:hAnsi="宋体" w:hint="eastAsia"/>
          <w:bCs/>
          <w:kern w:val="0"/>
          <w:szCs w:val="21"/>
          <w:lang w:bidi="ar"/>
        </w:rPr>
        <w:t>保持器</w:t>
      </w:r>
      <w:proofErr w:type="gramEnd"/>
      <w:r>
        <w:rPr>
          <w:rFonts w:ascii="宋体" w:hAnsi="宋体" w:hint="eastAsia"/>
          <w:bCs/>
          <w:kern w:val="0"/>
          <w:szCs w:val="21"/>
          <w:lang w:bidi="ar"/>
        </w:rPr>
        <w:t>的种类及其适应证的选择</w:t>
      </w:r>
    </w:p>
    <w:p w14:paraId="3B626530" w14:textId="77777777" w:rsidR="00ED4CFC" w:rsidRDefault="00ED4CFC">
      <w:pPr>
        <w:autoSpaceDE w:val="0"/>
        <w:autoSpaceDN w:val="0"/>
        <w:adjustRightInd w:val="0"/>
        <w:jc w:val="left"/>
        <w:rPr>
          <w:rFonts w:ascii="宋体" w:hAnsi="宋体"/>
          <w:bCs/>
          <w:kern w:val="0"/>
          <w:szCs w:val="21"/>
          <w:lang w:bidi="ar"/>
        </w:rPr>
      </w:pPr>
    </w:p>
    <w:p w14:paraId="48D0C24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0BB9B71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影响咬合发育的因素（牙齿发育异常对牙</w:t>
      </w:r>
      <w:r>
        <w:rPr>
          <w:rFonts w:ascii="宋体" w:hAnsi="宋体" w:hint="eastAsia"/>
          <w:bCs/>
          <w:kern w:val="0"/>
          <w:szCs w:val="21"/>
          <w:lang w:bidi="ar"/>
        </w:rPr>
        <w:t>合发育的影响、口腔不良习惯）</w:t>
      </w:r>
    </w:p>
    <w:p w14:paraId="6EB2E2D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儿童时期的间隙管理（间隙保持的意义、</w:t>
      </w:r>
      <w:proofErr w:type="gramStart"/>
      <w:r>
        <w:rPr>
          <w:rFonts w:ascii="宋体" w:hAnsi="宋体" w:hint="eastAsia"/>
          <w:bCs/>
          <w:kern w:val="0"/>
          <w:szCs w:val="21"/>
          <w:lang w:bidi="ar"/>
        </w:rPr>
        <w:t>牙齿早失的</w:t>
      </w:r>
      <w:proofErr w:type="gramEnd"/>
      <w:r>
        <w:rPr>
          <w:rFonts w:ascii="宋体" w:hAnsi="宋体" w:hint="eastAsia"/>
          <w:bCs/>
          <w:kern w:val="0"/>
          <w:szCs w:val="21"/>
          <w:lang w:bidi="ar"/>
        </w:rPr>
        <w:t>原因、间隙</w:t>
      </w:r>
      <w:proofErr w:type="gramStart"/>
      <w:r>
        <w:rPr>
          <w:rFonts w:ascii="宋体" w:hAnsi="宋体" w:hint="eastAsia"/>
          <w:bCs/>
          <w:kern w:val="0"/>
          <w:szCs w:val="21"/>
          <w:lang w:bidi="ar"/>
        </w:rPr>
        <w:t>保持器</w:t>
      </w:r>
      <w:proofErr w:type="gramEnd"/>
      <w:r>
        <w:rPr>
          <w:rFonts w:ascii="宋体" w:hAnsi="宋体" w:hint="eastAsia"/>
          <w:bCs/>
          <w:kern w:val="0"/>
          <w:szCs w:val="21"/>
          <w:lang w:bidi="ar"/>
        </w:rPr>
        <w:t>的种类及其适应证）</w:t>
      </w:r>
    </w:p>
    <w:p w14:paraId="5FB6713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牙列发育期咬合紊乱的早期矫治（乳</w:t>
      </w:r>
      <w:proofErr w:type="gramStart"/>
      <w:r>
        <w:rPr>
          <w:rFonts w:ascii="宋体" w:hAnsi="宋体" w:hint="eastAsia"/>
          <w:bCs/>
          <w:kern w:val="0"/>
          <w:szCs w:val="21"/>
          <w:lang w:bidi="ar"/>
        </w:rPr>
        <w:t>前牙反牙合</w:t>
      </w:r>
      <w:proofErr w:type="gramEnd"/>
      <w:r>
        <w:rPr>
          <w:rFonts w:ascii="宋体" w:hAnsi="宋体" w:hint="eastAsia"/>
          <w:bCs/>
          <w:kern w:val="0"/>
          <w:szCs w:val="21"/>
          <w:lang w:bidi="ar"/>
        </w:rPr>
        <w:t>、乳后牙反合、口腔不良习惯的治疗）、咬合紊乱的早期预防</w:t>
      </w:r>
    </w:p>
    <w:p w14:paraId="7521E32E" w14:textId="77777777" w:rsidR="00ED4CFC" w:rsidRDefault="00ED4CFC">
      <w:pPr>
        <w:autoSpaceDE w:val="0"/>
        <w:autoSpaceDN w:val="0"/>
        <w:adjustRightInd w:val="0"/>
        <w:jc w:val="left"/>
        <w:rPr>
          <w:rFonts w:ascii="宋体" w:hAnsi="宋体"/>
          <w:bCs/>
          <w:kern w:val="0"/>
          <w:szCs w:val="21"/>
          <w:lang w:bidi="ar"/>
        </w:rPr>
      </w:pPr>
    </w:p>
    <w:p w14:paraId="30154F4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3C8E27B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PPT</w:t>
      </w:r>
      <w:r>
        <w:rPr>
          <w:rFonts w:ascii="宋体" w:hAnsi="宋体" w:hint="eastAsia"/>
          <w:bCs/>
          <w:kern w:val="0"/>
          <w:szCs w:val="21"/>
          <w:lang w:bidi="ar"/>
        </w:rPr>
        <w:t>授课形式</w:t>
      </w:r>
      <w:r>
        <w:rPr>
          <w:rFonts w:ascii="宋体" w:hAnsi="宋体" w:hint="eastAsia"/>
          <w:bCs/>
          <w:kern w:val="0"/>
          <w:szCs w:val="21"/>
          <w:lang w:bidi="ar"/>
        </w:rPr>
        <w:t>+</w:t>
      </w:r>
      <w:r>
        <w:rPr>
          <w:rFonts w:ascii="宋体" w:hAnsi="宋体" w:hint="eastAsia"/>
          <w:bCs/>
          <w:kern w:val="0"/>
          <w:szCs w:val="21"/>
          <w:lang w:bidi="ar"/>
        </w:rPr>
        <w:t>临床病例讲解</w:t>
      </w:r>
    </w:p>
    <w:p w14:paraId="349551D2" w14:textId="77777777" w:rsidR="00ED4CFC" w:rsidRDefault="00ED4CFC">
      <w:pPr>
        <w:autoSpaceDE w:val="0"/>
        <w:autoSpaceDN w:val="0"/>
        <w:adjustRightInd w:val="0"/>
        <w:jc w:val="left"/>
        <w:rPr>
          <w:rFonts w:ascii="宋体" w:hAnsi="宋体"/>
          <w:bCs/>
          <w:kern w:val="0"/>
          <w:szCs w:val="21"/>
          <w:lang w:bidi="ar"/>
        </w:rPr>
      </w:pPr>
    </w:p>
    <w:p w14:paraId="5F70B8A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（五）思考题</w:t>
      </w:r>
    </w:p>
    <w:p w14:paraId="0269F1C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、什么是咬合诱导？</w:t>
      </w:r>
    </w:p>
    <w:p w14:paraId="356D683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、乳牙早失的原因有哪些？</w:t>
      </w:r>
    </w:p>
    <w:p w14:paraId="4142CDC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、各种类型间隙</w:t>
      </w:r>
      <w:proofErr w:type="gramStart"/>
      <w:r>
        <w:rPr>
          <w:rFonts w:ascii="宋体" w:hAnsi="宋体" w:hint="eastAsia"/>
          <w:bCs/>
          <w:kern w:val="0"/>
          <w:szCs w:val="21"/>
          <w:lang w:bidi="ar"/>
        </w:rPr>
        <w:t>保持器</w:t>
      </w:r>
      <w:proofErr w:type="gramEnd"/>
      <w:r>
        <w:rPr>
          <w:rFonts w:ascii="宋体" w:hAnsi="宋体" w:hint="eastAsia"/>
          <w:bCs/>
          <w:kern w:val="0"/>
          <w:szCs w:val="21"/>
          <w:lang w:bidi="ar"/>
        </w:rPr>
        <w:t>的适应证是什么？</w:t>
      </w:r>
    </w:p>
    <w:p w14:paraId="3ADE5CE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、口腔不良习惯有哪些？可能造成</w:t>
      </w:r>
      <w:proofErr w:type="gramStart"/>
      <w:r>
        <w:rPr>
          <w:rFonts w:ascii="宋体" w:hAnsi="宋体" w:hint="eastAsia"/>
          <w:bCs/>
          <w:kern w:val="0"/>
          <w:szCs w:val="21"/>
          <w:lang w:bidi="ar"/>
        </w:rPr>
        <w:t>的错牙合</w:t>
      </w:r>
      <w:proofErr w:type="gramEnd"/>
      <w:r>
        <w:rPr>
          <w:rFonts w:ascii="宋体" w:hAnsi="宋体" w:hint="eastAsia"/>
          <w:bCs/>
          <w:kern w:val="0"/>
          <w:szCs w:val="21"/>
          <w:lang w:bidi="ar"/>
        </w:rPr>
        <w:t>畸形分别是什么？</w:t>
      </w:r>
    </w:p>
    <w:p w14:paraId="7F9F20E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、造成乳牙</w:t>
      </w:r>
      <w:proofErr w:type="gramStart"/>
      <w:r>
        <w:rPr>
          <w:rFonts w:ascii="宋体" w:hAnsi="宋体" w:hint="eastAsia"/>
          <w:bCs/>
          <w:kern w:val="0"/>
          <w:szCs w:val="21"/>
          <w:lang w:bidi="ar"/>
        </w:rPr>
        <w:t>前牙反牙合</w:t>
      </w:r>
      <w:proofErr w:type="gramEnd"/>
      <w:r>
        <w:rPr>
          <w:rFonts w:ascii="宋体" w:hAnsi="宋体" w:hint="eastAsia"/>
          <w:bCs/>
          <w:kern w:val="0"/>
          <w:szCs w:val="21"/>
          <w:lang w:bidi="ar"/>
        </w:rPr>
        <w:t>的病因主要有哪些？何时为其最佳治</w:t>
      </w:r>
      <w:r>
        <w:rPr>
          <w:rFonts w:ascii="宋体" w:hAnsi="宋体" w:hint="eastAsia"/>
          <w:bCs/>
          <w:kern w:val="0"/>
          <w:szCs w:val="21"/>
          <w:lang w:bidi="ar"/>
        </w:rPr>
        <w:t>疗时间？主要包括哪些治疗方法？</w:t>
      </w:r>
    </w:p>
    <w:p w14:paraId="16BDF19F" w14:textId="77777777" w:rsidR="00ED4CFC" w:rsidRDefault="003F3111">
      <w:pPr>
        <w:pStyle w:val="a4"/>
        <w:kinsoku w:val="0"/>
        <w:overflowPunct w:val="0"/>
        <w:spacing w:before="0" w:beforeAutospacing="0" w:after="0" w:afterAutospacing="0"/>
        <w:ind w:firstLineChars="200" w:firstLine="522"/>
        <w:jc w:val="both"/>
        <w:textAlignment w:val="baseline"/>
        <w:rPr>
          <w:rFonts w:asciiTheme="majorEastAsia" w:eastAsiaTheme="majorEastAsia" w:hAnsiTheme="majorEastAsia" w:cstheme="majorBidi"/>
          <w:b/>
          <w:bCs/>
          <w:color w:val="44546A" w:themeColor="text2"/>
          <w:spacing w:val="10"/>
          <w:kern w:val="24"/>
          <w:sz w:val="44"/>
          <w:szCs w:val="44"/>
        </w:rPr>
      </w:pPr>
      <w:r>
        <w:rPr>
          <w:rFonts w:ascii="黑体" w:eastAsia="黑体" w:hAnsi="黑体" w:cstheme="majorBidi" w:hint="eastAsia"/>
          <w:b/>
          <w:bCs/>
          <w:spacing w:val="10"/>
          <w:kern w:val="24"/>
        </w:rPr>
        <w:lastRenderedPageBreak/>
        <w:t>第十</w:t>
      </w:r>
      <w:r>
        <w:rPr>
          <w:rFonts w:ascii="黑体" w:eastAsia="黑体" w:hAnsi="黑体" w:cstheme="majorBidi" w:hint="eastAsia"/>
          <w:b/>
          <w:bCs/>
          <w:spacing w:val="10"/>
          <w:kern w:val="24"/>
        </w:rPr>
        <w:t>二</w:t>
      </w:r>
      <w:r>
        <w:rPr>
          <w:rFonts w:ascii="黑体" w:eastAsia="黑体" w:hAnsi="黑体" w:cstheme="majorBidi" w:hint="eastAsia"/>
          <w:b/>
          <w:bCs/>
          <w:spacing w:val="10"/>
          <w:kern w:val="24"/>
        </w:rPr>
        <w:t>章</w:t>
      </w:r>
      <w:r>
        <w:rPr>
          <w:rFonts w:ascii="黑体" w:eastAsia="黑体" w:hAnsi="黑体" w:cstheme="majorBidi" w:hint="eastAsia"/>
          <w:b/>
          <w:bCs/>
          <w:spacing w:val="10"/>
          <w:kern w:val="24"/>
        </w:rPr>
        <w:t xml:space="preserve"> </w:t>
      </w:r>
      <w:r>
        <w:rPr>
          <w:rFonts w:ascii="黑体" w:eastAsia="黑体" w:hAnsi="黑体" w:cstheme="majorBidi" w:hint="eastAsia"/>
          <w:b/>
          <w:bCs/>
          <w:spacing w:val="10"/>
          <w:kern w:val="24"/>
        </w:rPr>
        <w:t>儿童口腔</w:t>
      </w:r>
      <w:r>
        <w:rPr>
          <w:rFonts w:ascii="黑体" w:eastAsia="黑体" w:hAnsi="黑体" w:cstheme="majorBidi"/>
          <w:b/>
          <w:bCs/>
          <w:spacing w:val="10"/>
          <w:kern w:val="24"/>
        </w:rPr>
        <w:t>外科</w:t>
      </w:r>
      <w:r>
        <w:rPr>
          <w:rFonts w:ascii="黑体" w:eastAsia="黑体" w:hAnsi="黑体" w:cstheme="majorBidi" w:hint="eastAsia"/>
          <w:b/>
          <w:bCs/>
          <w:spacing w:val="10"/>
          <w:kern w:val="24"/>
        </w:rPr>
        <w:t>治疗</w:t>
      </w:r>
    </w:p>
    <w:p w14:paraId="0FEB212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w:t>
      </w:r>
      <w:r>
        <w:rPr>
          <w:rFonts w:ascii="宋体" w:hAnsi="宋体" w:hint="eastAsia"/>
          <w:bCs/>
          <w:kern w:val="0"/>
          <w:szCs w:val="21"/>
          <w:lang w:bidi="ar"/>
        </w:rPr>
        <w:t>教学目标</w:t>
      </w:r>
    </w:p>
    <w:p w14:paraId="4A62A39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掌握多生牙的拔除及阻生牙、口腔软组织及牙槽外科手术。</w:t>
      </w:r>
    </w:p>
    <w:p w14:paraId="452A9EF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熟悉乳牙及年轻恒牙的拔除、阻生牙的开窗助萌。</w:t>
      </w:r>
    </w:p>
    <w:p w14:paraId="0F212BAC" w14:textId="77777777" w:rsidR="00ED4CFC" w:rsidRDefault="00ED4CFC">
      <w:pPr>
        <w:autoSpaceDE w:val="0"/>
        <w:autoSpaceDN w:val="0"/>
        <w:adjustRightInd w:val="0"/>
        <w:jc w:val="left"/>
        <w:rPr>
          <w:rFonts w:ascii="宋体" w:hAnsi="宋体"/>
          <w:bCs/>
          <w:kern w:val="0"/>
          <w:szCs w:val="21"/>
          <w:lang w:bidi="ar"/>
        </w:rPr>
      </w:pPr>
    </w:p>
    <w:p w14:paraId="069512F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w:t>
      </w:r>
      <w:r>
        <w:rPr>
          <w:rFonts w:ascii="宋体" w:hAnsi="宋体" w:hint="eastAsia"/>
          <w:bCs/>
          <w:kern w:val="0"/>
          <w:szCs w:val="21"/>
          <w:lang w:bidi="ar"/>
        </w:rPr>
        <w:t>（二）</w:t>
      </w:r>
      <w:r>
        <w:rPr>
          <w:rFonts w:ascii="宋体" w:hAnsi="宋体" w:hint="eastAsia"/>
          <w:bCs/>
          <w:kern w:val="0"/>
          <w:szCs w:val="21"/>
          <w:lang w:bidi="ar"/>
        </w:rPr>
        <w:t>教学重难点</w:t>
      </w:r>
    </w:p>
    <w:p w14:paraId="2005716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重点：儿童常用麻醉方法。</w:t>
      </w:r>
    </w:p>
    <w:p w14:paraId="0BDBACC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重点：多生牙的拔除、阻生牙的开窗助萌。</w:t>
      </w:r>
    </w:p>
    <w:p w14:paraId="057FD83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hint="eastAsia"/>
          <w:bCs/>
          <w:kern w:val="0"/>
          <w:szCs w:val="21"/>
          <w:lang w:bidi="ar"/>
        </w:rPr>
        <w:t>重点：口腔软组织及牙槽外科手术。</w:t>
      </w:r>
    </w:p>
    <w:p w14:paraId="14955C0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w:t>
      </w:r>
      <w:r>
        <w:rPr>
          <w:rFonts w:ascii="宋体" w:hAnsi="宋体" w:hint="eastAsia"/>
          <w:bCs/>
          <w:kern w:val="0"/>
          <w:szCs w:val="21"/>
          <w:lang w:bidi="ar"/>
        </w:rPr>
        <w:t>难点：掌握儿童口内不同牙位麻醉方法的选用。</w:t>
      </w:r>
    </w:p>
    <w:p w14:paraId="40F7D03B" w14:textId="77777777" w:rsidR="00ED4CFC" w:rsidRDefault="00ED4CFC">
      <w:pPr>
        <w:autoSpaceDE w:val="0"/>
        <w:autoSpaceDN w:val="0"/>
        <w:adjustRightInd w:val="0"/>
        <w:jc w:val="left"/>
        <w:rPr>
          <w:rFonts w:ascii="宋体" w:hAnsi="宋体"/>
          <w:bCs/>
          <w:kern w:val="0"/>
          <w:szCs w:val="21"/>
          <w:lang w:bidi="ar"/>
        </w:rPr>
      </w:pPr>
    </w:p>
    <w:p w14:paraId="7DFC4BE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w:t>
      </w:r>
      <w:r>
        <w:rPr>
          <w:rFonts w:ascii="宋体" w:hAnsi="宋体" w:hint="eastAsia"/>
          <w:bCs/>
          <w:kern w:val="0"/>
          <w:szCs w:val="21"/>
          <w:lang w:bidi="ar"/>
        </w:rPr>
        <w:t xml:space="preserve"> </w:t>
      </w:r>
      <w:r>
        <w:rPr>
          <w:rFonts w:ascii="宋体" w:hAnsi="宋体" w:hint="eastAsia"/>
          <w:bCs/>
          <w:kern w:val="0"/>
          <w:szCs w:val="21"/>
          <w:lang w:bidi="ar"/>
        </w:rPr>
        <w:t>教学内容</w:t>
      </w:r>
    </w:p>
    <w:p w14:paraId="52F919B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儿童常用局部麻醉方法及操作要点：表面麻醉、浸润麻醉、骨膜上麻醉、牙周膜</w:t>
      </w:r>
    </w:p>
    <w:p w14:paraId="395D374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麻醉、阻滞麻醉，常用局麻药，局麻的不良反应和注意事项。</w:t>
      </w:r>
    </w:p>
    <w:p w14:paraId="481FAEC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乳牙及年轻恒牙拔除的适应症，基本步骤和方法。</w:t>
      </w:r>
    </w:p>
    <w:p w14:paraId="0280393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hint="eastAsia"/>
          <w:bCs/>
          <w:kern w:val="0"/>
          <w:szCs w:val="21"/>
          <w:lang w:bidi="ar"/>
        </w:rPr>
        <w:t>额外牙的拔除及阻生牙的开窗助萌。</w:t>
      </w:r>
    </w:p>
    <w:p w14:paraId="0C20E78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w:t>
      </w:r>
      <w:r>
        <w:rPr>
          <w:rFonts w:ascii="宋体" w:hAnsi="宋体" w:hint="eastAsia"/>
          <w:bCs/>
          <w:kern w:val="0"/>
          <w:szCs w:val="21"/>
          <w:lang w:bidi="ar"/>
        </w:rPr>
        <w:t>口腔软组织外科手术：</w:t>
      </w:r>
      <w:proofErr w:type="gramStart"/>
      <w:r>
        <w:rPr>
          <w:rFonts w:ascii="宋体" w:hAnsi="宋体" w:hint="eastAsia"/>
          <w:bCs/>
          <w:kern w:val="0"/>
          <w:szCs w:val="21"/>
          <w:lang w:bidi="ar"/>
        </w:rPr>
        <w:t>唇</w:t>
      </w:r>
      <w:proofErr w:type="gramEnd"/>
      <w:r>
        <w:rPr>
          <w:rFonts w:ascii="宋体" w:hAnsi="宋体" w:hint="eastAsia"/>
          <w:bCs/>
          <w:kern w:val="0"/>
          <w:szCs w:val="21"/>
          <w:lang w:bidi="ar"/>
        </w:rPr>
        <w:t>舌系带修整术、黏液腺囊肿摘除术。</w:t>
      </w:r>
    </w:p>
    <w:p w14:paraId="655EDE04" w14:textId="77777777" w:rsidR="00ED4CFC" w:rsidRDefault="00ED4CFC">
      <w:pPr>
        <w:autoSpaceDE w:val="0"/>
        <w:autoSpaceDN w:val="0"/>
        <w:adjustRightInd w:val="0"/>
        <w:jc w:val="left"/>
        <w:rPr>
          <w:rFonts w:ascii="宋体" w:hAnsi="宋体"/>
          <w:bCs/>
          <w:kern w:val="0"/>
          <w:szCs w:val="21"/>
          <w:lang w:bidi="ar"/>
        </w:rPr>
      </w:pPr>
    </w:p>
    <w:p w14:paraId="0378243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w:t>
      </w:r>
      <w:r>
        <w:rPr>
          <w:rFonts w:ascii="宋体" w:hAnsi="宋体" w:hint="eastAsia"/>
          <w:bCs/>
          <w:kern w:val="0"/>
          <w:szCs w:val="21"/>
          <w:lang w:bidi="ar"/>
        </w:rPr>
        <w:t>教学方法</w:t>
      </w:r>
    </w:p>
    <w:p w14:paraId="3312750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讲授法：借助多媒体讲诉本章的教学内容。</w:t>
      </w:r>
    </w:p>
    <w:p w14:paraId="66204A9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演示法：通过播放临床操作视频让学生能够更加直观的学习到各类麻醉的操作要点，多生牙的拔除、阻生牙的开窗助萌、唇舌系带修整术等的操作过程。</w:t>
      </w:r>
    </w:p>
    <w:p w14:paraId="7FDB1DEE" w14:textId="77777777" w:rsidR="00ED4CFC" w:rsidRDefault="00ED4CFC">
      <w:pPr>
        <w:autoSpaceDE w:val="0"/>
        <w:autoSpaceDN w:val="0"/>
        <w:adjustRightInd w:val="0"/>
        <w:jc w:val="left"/>
        <w:rPr>
          <w:rFonts w:ascii="宋体" w:hAnsi="宋体"/>
          <w:bCs/>
          <w:kern w:val="0"/>
          <w:szCs w:val="21"/>
          <w:lang w:bidi="ar"/>
        </w:rPr>
      </w:pPr>
    </w:p>
    <w:p w14:paraId="14183CCF" w14:textId="77777777" w:rsidR="00ED4CFC" w:rsidRDefault="003F3111">
      <w:pPr>
        <w:autoSpaceDE w:val="0"/>
        <w:autoSpaceDN w:val="0"/>
        <w:adjustRightInd w:val="0"/>
        <w:ind w:firstLineChars="200" w:firstLine="482"/>
        <w:jc w:val="left"/>
        <w:rPr>
          <w:rFonts w:ascii="宋体" w:hAnsi="宋体"/>
          <w:bCs/>
          <w:kern w:val="0"/>
          <w:szCs w:val="21"/>
          <w:lang w:bidi="ar"/>
        </w:rPr>
      </w:pPr>
      <w:r>
        <w:rPr>
          <w:rFonts w:ascii="黑体" w:eastAsia="黑体" w:hAnsi="黑体" w:cs="黑体" w:hint="eastAsia"/>
          <w:b/>
          <w:kern w:val="0"/>
          <w:sz w:val="24"/>
          <w:lang w:bidi="ar"/>
        </w:rPr>
        <w:t>第十三章</w:t>
      </w:r>
      <w:r>
        <w:rPr>
          <w:rFonts w:ascii="黑体" w:eastAsia="黑体" w:hAnsi="黑体" w:cs="黑体" w:hint="eastAsia"/>
          <w:b/>
          <w:kern w:val="0"/>
          <w:sz w:val="24"/>
          <w:lang w:bidi="ar"/>
        </w:rPr>
        <w:t xml:space="preserve"> </w:t>
      </w:r>
      <w:r>
        <w:rPr>
          <w:rFonts w:ascii="黑体" w:eastAsia="黑体" w:hAnsi="黑体" w:cs="黑体" w:hint="eastAsia"/>
          <w:b/>
          <w:kern w:val="0"/>
          <w:sz w:val="24"/>
          <w:lang w:bidi="ar"/>
        </w:rPr>
        <w:t>残障儿童口腔医疗</w:t>
      </w:r>
    </w:p>
    <w:p w14:paraId="00E182B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w:t>
      </w:r>
      <w:r>
        <w:rPr>
          <w:rFonts w:ascii="宋体" w:hAnsi="宋体" w:hint="eastAsia"/>
          <w:bCs/>
          <w:kern w:val="0"/>
          <w:szCs w:val="21"/>
          <w:lang w:bidi="ar"/>
        </w:rPr>
        <w:t>）教学目标</w:t>
      </w:r>
    </w:p>
    <w:p w14:paraId="6660F5E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、掌握脑瘫、躯体残疾、视力障碍、听力障碍的口腔疾病情况</w:t>
      </w:r>
    </w:p>
    <w:p w14:paraId="30C5B08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、熟悉智力残疾的儿童口腔疾病情况、家庭保健</w:t>
      </w:r>
    </w:p>
    <w:p w14:paraId="2B12E12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、了解世界卫生组织残疾分类标准、国内分类情况</w:t>
      </w:r>
    </w:p>
    <w:p w14:paraId="0E55278F" w14:textId="77777777" w:rsidR="00ED4CFC" w:rsidRDefault="00ED4CFC">
      <w:pPr>
        <w:autoSpaceDE w:val="0"/>
        <w:autoSpaceDN w:val="0"/>
        <w:adjustRightInd w:val="0"/>
        <w:jc w:val="left"/>
        <w:rPr>
          <w:rFonts w:ascii="宋体" w:hAnsi="宋体"/>
          <w:bCs/>
          <w:kern w:val="0"/>
          <w:szCs w:val="21"/>
          <w:lang w:bidi="ar"/>
        </w:rPr>
      </w:pPr>
    </w:p>
    <w:p w14:paraId="73DB52D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4006F82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、主要知识点：残疾人员的口腔医疗检查要点、特殊卫生保健需求儿童的口腔保健</w:t>
      </w:r>
    </w:p>
    <w:p w14:paraId="666A9A0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w:t>
      </w:r>
      <w:r>
        <w:rPr>
          <w:rFonts w:ascii="宋体" w:hAnsi="宋体" w:hint="eastAsia"/>
          <w:bCs/>
          <w:kern w:val="0"/>
          <w:szCs w:val="21"/>
          <w:lang w:bidi="ar"/>
        </w:rPr>
        <w:t xml:space="preserve">: </w:t>
      </w:r>
      <w:r>
        <w:rPr>
          <w:rFonts w:ascii="宋体" w:hAnsi="宋体" w:hint="eastAsia"/>
          <w:bCs/>
          <w:kern w:val="0"/>
          <w:szCs w:val="21"/>
          <w:lang w:bidi="ar"/>
        </w:rPr>
        <w:t>脑瘫、躯体残疾、视力障碍、听力障碍的口腔疾病情况</w:t>
      </w:r>
    </w:p>
    <w:p w14:paraId="22A4D32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、难点；脑瘫、躯体残疾、视力障碍、听力障碍的一般情况、口腔健康情况</w:t>
      </w:r>
    </w:p>
    <w:p w14:paraId="2845E86C" w14:textId="77777777" w:rsidR="00ED4CFC" w:rsidRDefault="00ED4CFC">
      <w:pPr>
        <w:autoSpaceDE w:val="0"/>
        <w:autoSpaceDN w:val="0"/>
        <w:adjustRightInd w:val="0"/>
        <w:jc w:val="left"/>
        <w:rPr>
          <w:rFonts w:ascii="宋体" w:hAnsi="宋体"/>
          <w:bCs/>
          <w:kern w:val="0"/>
          <w:szCs w:val="21"/>
          <w:lang w:bidi="ar"/>
        </w:rPr>
      </w:pPr>
    </w:p>
    <w:p w14:paraId="1CF23BD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13EF9C2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脑瘫的一般情况、临床表现、口腔情况、口腔治疗、家庭口腔保健</w:t>
      </w:r>
    </w:p>
    <w:p w14:paraId="6A472CB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躯体残疾的一般情况、临床表现、口腔情况、口腔治疗、家庭口腔保健</w:t>
      </w:r>
    </w:p>
    <w:p w14:paraId="478BFF97" w14:textId="77777777" w:rsidR="00ED4CFC" w:rsidRDefault="00ED4CFC">
      <w:pPr>
        <w:autoSpaceDE w:val="0"/>
        <w:autoSpaceDN w:val="0"/>
        <w:adjustRightInd w:val="0"/>
        <w:jc w:val="left"/>
        <w:rPr>
          <w:rFonts w:ascii="宋体" w:hAnsi="宋体"/>
          <w:bCs/>
          <w:kern w:val="0"/>
          <w:szCs w:val="21"/>
          <w:lang w:bidi="ar"/>
        </w:rPr>
      </w:pPr>
    </w:p>
    <w:p w14:paraId="60D90EC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视力障碍、听力障碍的一般情况、临床表现、口腔情况、口腔保健</w:t>
      </w:r>
    </w:p>
    <w:p w14:paraId="0219011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（四）教学评方法</w:t>
      </w:r>
    </w:p>
    <w:p w14:paraId="144AF76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Ppt</w:t>
      </w:r>
      <w:r>
        <w:rPr>
          <w:rFonts w:ascii="宋体" w:hAnsi="宋体" w:hint="eastAsia"/>
          <w:bCs/>
          <w:kern w:val="0"/>
          <w:szCs w:val="21"/>
          <w:lang w:bidi="ar"/>
        </w:rPr>
        <w:t>授课形式</w:t>
      </w:r>
      <w:r>
        <w:rPr>
          <w:rFonts w:ascii="宋体" w:hAnsi="宋体" w:hint="eastAsia"/>
          <w:bCs/>
          <w:kern w:val="0"/>
          <w:szCs w:val="21"/>
          <w:lang w:bidi="ar"/>
        </w:rPr>
        <w:t>+</w:t>
      </w:r>
      <w:r>
        <w:rPr>
          <w:rFonts w:ascii="宋体" w:hAnsi="宋体" w:hint="eastAsia"/>
          <w:bCs/>
          <w:kern w:val="0"/>
          <w:szCs w:val="21"/>
          <w:lang w:bidi="ar"/>
        </w:rPr>
        <w:t>临床病例讲解</w:t>
      </w:r>
    </w:p>
    <w:p w14:paraId="1B0187B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24C0D798" w14:textId="77777777" w:rsidR="00ED4CFC" w:rsidRDefault="00ED4CFC">
      <w:pPr>
        <w:autoSpaceDE w:val="0"/>
        <w:autoSpaceDN w:val="0"/>
        <w:adjustRightInd w:val="0"/>
        <w:jc w:val="left"/>
        <w:rPr>
          <w:rFonts w:ascii="宋体" w:hAnsi="宋体"/>
          <w:bCs/>
          <w:kern w:val="0"/>
          <w:szCs w:val="21"/>
          <w:lang w:bidi="ar"/>
        </w:rPr>
      </w:pPr>
    </w:p>
    <w:p w14:paraId="151BA0B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、请简述残障儿童的基本概念</w:t>
      </w:r>
    </w:p>
    <w:p w14:paraId="5FF12C5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2</w:t>
      </w:r>
      <w:r>
        <w:rPr>
          <w:rFonts w:ascii="宋体" w:hAnsi="宋体" w:hint="eastAsia"/>
          <w:bCs/>
          <w:kern w:val="0"/>
          <w:szCs w:val="21"/>
          <w:lang w:bidi="ar"/>
        </w:rPr>
        <w:t>、见识世界卫生组织关于残疾的分类</w:t>
      </w:r>
    </w:p>
    <w:p w14:paraId="423E4D8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、总结残疾儿童口腔医疗的特点</w:t>
      </w:r>
    </w:p>
    <w:p w14:paraId="6B3245E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、列举残疾儿童口腔保健包括哪些内容？</w:t>
      </w:r>
    </w:p>
    <w:p w14:paraId="02AFCE4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、残疾儿童口腔治疗管理措施有哪些？</w:t>
      </w:r>
    </w:p>
    <w:p w14:paraId="2D88AE31" w14:textId="77777777" w:rsidR="00ED4CFC" w:rsidRDefault="00ED4CFC">
      <w:pPr>
        <w:autoSpaceDE w:val="0"/>
        <w:autoSpaceDN w:val="0"/>
        <w:adjustRightInd w:val="0"/>
        <w:jc w:val="left"/>
        <w:rPr>
          <w:rFonts w:ascii="宋体" w:hAnsi="宋体"/>
          <w:bCs/>
          <w:kern w:val="0"/>
          <w:szCs w:val="21"/>
          <w:lang w:bidi="ar"/>
        </w:rPr>
      </w:pPr>
    </w:p>
    <w:p w14:paraId="6F8F5D13" w14:textId="77777777" w:rsidR="00ED4CFC" w:rsidRDefault="003F3111">
      <w:pPr>
        <w:autoSpaceDE w:val="0"/>
        <w:autoSpaceDN w:val="0"/>
        <w:adjustRightInd w:val="0"/>
        <w:ind w:firstLineChars="200" w:firstLine="482"/>
        <w:jc w:val="left"/>
        <w:rPr>
          <w:rFonts w:ascii="宋体" w:hAnsi="宋体"/>
          <w:bCs/>
          <w:kern w:val="0"/>
          <w:szCs w:val="21"/>
          <w:lang w:bidi="ar"/>
        </w:rPr>
      </w:pPr>
      <w:r>
        <w:rPr>
          <w:rFonts w:ascii="黑体" w:eastAsia="黑体" w:hAnsi="黑体" w:cs="黑体" w:hint="eastAsia"/>
          <w:b/>
          <w:kern w:val="0"/>
          <w:sz w:val="24"/>
          <w:lang w:bidi="ar"/>
        </w:rPr>
        <w:t>第十四章</w:t>
      </w:r>
      <w:r>
        <w:rPr>
          <w:rFonts w:ascii="黑体" w:eastAsia="黑体" w:hAnsi="黑体" w:cs="黑体" w:hint="eastAsia"/>
          <w:b/>
          <w:kern w:val="0"/>
          <w:sz w:val="24"/>
          <w:lang w:bidi="ar"/>
        </w:rPr>
        <w:t xml:space="preserve"> </w:t>
      </w:r>
      <w:r>
        <w:rPr>
          <w:rFonts w:ascii="黑体" w:eastAsia="黑体" w:hAnsi="黑体" w:cs="黑体" w:hint="eastAsia"/>
          <w:b/>
          <w:kern w:val="0"/>
          <w:sz w:val="24"/>
          <w:lang w:bidi="ar"/>
        </w:rPr>
        <w:t>全身性疾病在儿童口</w:t>
      </w:r>
      <w:r>
        <w:rPr>
          <w:rFonts w:ascii="黑体" w:eastAsia="黑体" w:hAnsi="黑体" w:cs="黑体" w:hint="eastAsia"/>
          <w:b/>
          <w:kern w:val="0"/>
          <w:sz w:val="24"/>
          <w:lang w:bidi="ar"/>
        </w:rPr>
        <w:t>腔的表现</w:t>
      </w:r>
    </w:p>
    <w:p w14:paraId="69F2997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1AF7265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、掌握血友病、白血病、艾滋病、糖尿病、唐氏综合症、掌</w:t>
      </w:r>
      <w:proofErr w:type="gramStart"/>
      <w:r>
        <w:rPr>
          <w:rFonts w:ascii="宋体" w:hAnsi="宋体" w:hint="eastAsia"/>
          <w:bCs/>
          <w:kern w:val="0"/>
          <w:szCs w:val="21"/>
          <w:lang w:bidi="ar"/>
        </w:rPr>
        <w:t>炻</w:t>
      </w:r>
      <w:proofErr w:type="gramEnd"/>
      <w:r>
        <w:rPr>
          <w:rFonts w:ascii="宋体" w:hAnsi="宋体" w:hint="eastAsia"/>
          <w:bCs/>
          <w:kern w:val="0"/>
          <w:szCs w:val="21"/>
          <w:lang w:bidi="ar"/>
        </w:rPr>
        <w:t>角化</w:t>
      </w:r>
      <w:r>
        <w:rPr>
          <w:rFonts w:ascii="宋体" w:hAnsi="宋体" w:hint="eastAsia"/>
          <w:bCs/>
          <w:kern w:val="0"/>
          <w:szCs w:val="21"/>
          <w:lang w:bidi="ar"/>
        </w:rPr>
        <w:t>-</w:t>
      </w:r>
      <w:r>
        <w:rPr>
          <w:rFonts w:ascii="宋体" w:hAnsi="宋体" w:hint="eastAsia"/>
          <w:bCs/>
          <w:kern w:val="0"/>
          <w:szCs w:val="21"/>
          <w:lang w:bidi="ar"/>
        </w:rPr>
        <w:t>牙周破坏综合征</w:t>
      </w:r>
    </w:p>
    <w:p w14:paraId="168731A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、熟悉朗格汉斯细胞组织细胞增值症、低磷酸酯酶症的一般情况、口腔表现及治疗。</w:t>
      </w:r>
    </w:p>
    <w:p w14:paraId="5B8876C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、了解</w:t>
      </w:r>
      <w:proofErr w:type="spellStart"/>
      <w:r>
        <w:rPr>
          <w:rFonts w:ascii="宋体" w:hAnsi="宋体" w:hint="eastAsia"/>
          <w:bCs/>
          <w:kern w:val="0"/>
          <w:szCs w:val="21"/>
          <w:lang w:bidi="ar"/>
        </w:rPr>
        <w:t>Axenfeld</w:t>
      </w:r>
      <w:proofErr w:type="spellEnd"/>
      <w:r>
        <w:rPr>
          <w:rFonts w:ascii="宋体" w:hAnsi="宋体" w:hint="eastAsia"/>
          <w:bCs/>
          <w:kern w:val="0"/>
          <w:szCs w:val="21"/>
          <w:lang w:bidi="ar"/>
        </w:rPr>
        <w:t>-Rieger</w:t>
      </w:r>
      <w:r>
        <w:rPr>
          <w:rFonts w:ascii="宋体" w:hAnsi="宋体" w:hint="eastAsia"/>
          <w:bCs/>
          <w:kern w:val="0"/>
          <w:szCs w:val="21"/>
          <w:lang w:bidi="ar"/>
        </w:rPr>
        <w:t>综合征</w:t>
      </w:r>
    </w:p>
    <w:p w14:paraId="1D42C44F" w14:textId="77777777" w:rsidR="00ED4CFC" w:rsidRDefault="00ED4CFC">
      <w:pPr>
        <w:autoSpaceDE w:val="0"/>
        <w:autoSpaceDN w:val="0"/>
        <w:adjustRightInd w:val="0"/>
        <w:jc w:val="left"/>
        <w:rPr>
          <w:rFonts w:ascii="宋体" w:hAnsi="宋体"/>
          <w:bCs/>
          <w:kern w:val="0"/>
          <w:szCs w:val="21"/>
          <w:lang w:bidi="ar"/>
        </w:rPr>
      </w:pPr>
    </w:p>
    <w:p w14:paraId="2571CDC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19EF7B1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、主要知识点：血友病、白血病、艾滋病、糖尿病、唐氏综合症、掌</w:t>
      </w:r>
      <w:proofErr w:type="gramStart"/>
      <w:r>
        <w:rPr>
          <w:rFonts w:ascii="宋体" w:hAnsi="宋体" w:hint="eastAsia"/>
          <w:bCs/>
          <w:kern w:val="0"/>
          <w:szCs w:val="21"/>
          <w:lang w:bidi="ar"/>
        </w:rPr>
        <w:t>炻</w:t>
      </w:r>
      <w:proofErr w:type="gramEnd"/>
      <w:r>
        <w:rPr>
          <w:rFonts w:ascii="宋体" w:hAnsi="宋体" w:hint="eastAsia"/>
          <w:bCs/>
          <w:kern w:val="0"/>
          <w:szCs w:val="21"/>
          <w:lang w:bidi="ar"/>
        </w:rPr>
        <w:t>角化</w:t>
      </w:r>
      <w:r>
        <w:rPr>
          <w:rFonts w:ascii="宋体" w:hAnsi="宋体" w:hint="eastAsia"/>
          <w:bCs/>
          <w:kern w:val="0"/>
          <w:szCs w:val="21"/>
          <w:lang w:bidi="ar"/>
        </w:rPr>
        <w:t>-</w:t>
      </w:r>
      <w:r>
        <w:rPr>
          <w:rFonts w:ascii="宋体" w:hAnsi="宋体" w:hint="eastAsia"/>
          <w:bCs/>
          <w:kern w:val="0"/>
          <w:szCs w:val="21"/>
          <w:lang w:bidi="ar"/>
        </w:rPr>
        <w:t>牙周破坏综合征一般情况和口腔表现</w:t>
      </w:r>
    </w:p>
    <w:p w14:paraId="1353207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w:t>
      </w:r>
      <w:r>
        <w:rPr>
          <w:rFonts w:ascii="宋体" w:hAnsi="宋体" w:hint="eastAsia"/>
          <w:bCs/>
          <w:kern w:val="0"/>
          <w:szCs w:val="21"/>
          <w:lang w:bidi="ar"/>
        </w:rPr>
        <w:t xml:space="preserve">: </w:t>
      </w:r>
      <w:r>
        <w:rPr>
          <w:rFonts w:ascii="宋体" w:hAnsi="宋体" w:hint="eastAsia"/>
          <w:bCs/>
          <w:kern w:val="0"/>
          <w:szCs w:val="21"/>
          <w:lang w:bidi="ar"/>
        </w:rPr>
        <w:t>唐氏综合症的一般表现、口腔表现、口腔疾病治疗</w:t>
      </w:r>
    </w:p>
    <w:p w14:paraId="771144A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、难点；糖尿病、血友病、白血病的一般表现、口腔表现、口腔疾病治疗</w:t>
      </w:r>
    </w:p>
    <w:p w14:paraId="6C83A92F" w14:textId="77777777" w:rsidR="00ED4CFC" w:rsidRDefault="00ED4CFC">
      <w:pPr>
        <w:autoSpaceDE w:val="0"/>
        <w:autoSpaceDN w:val="0"/>
        <w:adjustRightInd w:val="0"/>
        <w:jc w:val="left"/>
        <w:rPr>
          <w:rFonts w:ascii="宋体" w:hAnsi="宋体"/>
          <w:bCs/>
          <w:kern w:val="0"/>
          <w:szCs w:val="21"/>
          <w:lang w:bidi="ar"/>
        </w:rPr>
      </w:pPr>
    </w:p>
    <w:p w14:paraId="11FE6D4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68B32AB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糖尿病、白血病的一般表现、口腔表现、口腔疾病治疗</w:t>
      </w:r>
    </w:p>
    <w:p w14:paraId="3C7A73D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唐氏综合症的一般表现、口腔表现、口腔疾病治疗</w:t>
      </w:r>
    </w:p>
    <w:p w14:paraId="40BBC6C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、重点讲解</w:t>
      </w:r>
      <w:r>
        <w:rPr>
          <w:rFonts w:ascii="宋体" w:hAnsi="宋体" w:hint="eastAsia"/>
          <w:bCs/>
          <w:kern w:val="0"/>
          <w:szCs w:val="21"/>
          <w:lang w:bidi="ar"/>
        </w:rPr>
        <w:t xml:space="preserve">: </w:t>
      </w:r>
      <w:r>
        <w:rPr>
          <w:rFonts w:ascii="宋体" w:hAnsi="宋体" w:hint="eastAsia"/>
          <w:bCs/>
          <w:kern w:val="0"/>
          <w:szCs w:val="21"/>
          <w:lang w:bidi="ar"/>
        </w:rPr>
        <w:t>血友病的分类、口腔保健治疗、牙周、修复、口腔外科、正畸治疗</w:t>
      </w:r>
    </w:p>
    <w:p w14:paraId="7EC5331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（四）教学评方法</w:t>
      </w:r>
    </w:p>
    <w:p w14:paraId="6E466DD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Ppt</w:t>
      </w:r>
      <w:r>
        <w:rPr>
          <w:rFonts w:ascii="宋体" w:hAnsi="宋体" w:hint="eastAsia"/>
          <w:bCs/>
          <w:kern w:val="0"/>
          <w:szCs w:val="21"/>
          <w:lang w:bidi="ar"/>
        </w:rPr>
        <w:t>授课形式</w:t>
      </w:r>
      <w:r>
        <w:rPr>
          <w:rFonts w:ascii="宋体" w:hAnsi="宋体" w:hint="eastAsia"/>
          <w:bCs/>
          <w:kern w:val="0"/>
          <w:szCs w:val="21"/>
          <w:lang w:bidi="ar"/>
        </w:rPr>
        <w:t>+</w:t>
      </w:r>
      <w:r>
        <w:rPr>
          <w:rFonts w:ascii="宋体" w:hAnsi="宋体" w:hint="eastAsia"/>
          <w:bCs/>
          <w:kern w:val="0"/>
          <w:szCs w:val="21"/>
          <w:lang w:bidi="ar"/>
        </w:rPr>
        <w:t>临床病例讲解</w:t>
      </w:r>
    </w:p>
    <w:p w14:paraId="1EF0EBF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1B99E76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、简述血友病患者的主要临床表现。如何预防患者出血？口腔治疗时应注意什么问题？</w:t>
      </w:r>
    </w:p>
    <w:p w14:paraId="7A4F57D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、简述白血病患者口腔表现及治疗</w:t>
      </w:r>
      <w:r>
        <w:rPr>
          <w:rFonts w:ascii="宋体" w:hAnsi="宋体" w:hint="eastAsia"/>
          <w:bCs/>
          <w:kern w:val="0"/>
          <w:szCs w:val="21"/>
          <w:lang w:bidi="ar"/>
        </w:rPr>
        <w:t>.</w:t>
      </w:r>
    </w:p>
    <w:p w14:paraId="50E9FC3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、艾滋病患者出现口腔问题时口腔医</w:t>
      </w:r>
      <w:r>
        <w:rPr>
          <w:rFonts w:ascii="宋体" w:hAnsi="宋体" w:hint="eastAsia"/>
          <w:bCs/>
          <w:kern w:val="0"/>
          <w:szCs w:val="21"/>
          <w:lang w:bidi="ar"/>
        </w:rPr>
        <w:t>师应如何处理？</w:t>
      </w:r>
    </w:p>
    <w:p w14:paraId="3B7DC8D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、简述唐氏综合症患者的口腔表现与治疗</w:t>
      </w:r>
    </w:p>
    <w:p w14:paraId="638E811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、简述</w:t>
      </w:r>
      <w:proofErr w:type="spellStart"/>
      <w:r>
        <w:rPr>
          <w:rFonts w:ascii="宋体" w:hAnsi="宋体" w:hint="eastAsia"/>
          <w:bCs/>
          <w:kern w:val="0"/>
          <w:szCs w:val="21"/>
          <w:lang w:bidi="ar"/>
        </w:rPr>
        <w:t>Axenfeld</w:t>
      </w:r>
      <w:proofErr w:type="spellEnd"/>
      <w:r>
        <w:rPr>
          <w:rFonts w:ascii="宋体" w:hAnsi="宋体" w:hint="eastAsia"/>
          <w:bCs/>
          <w:kern w:val="0"/>
          <w:szCs w:val="21"/>
          <w:lang w:bidi="ar"/>
        </w:rPr>
        <w:t>-Rieger</w:t>
      </w:r>
      <w:r>
        <w:rPr>
          <w:rFonts w:ascii="宋体" w:hAnsi="宋体" w:hint="eastAsia"/>
          <w:bCs/>
          <w:kern w:val="0"/>
          <w:szCs w:val="21"/>
          <w:lang w:bidi="ar"/>
        </w:rPr>
        <w:t>综合征的口腔表现与处理</w:t>
      </w:r>
    </w:p>
    <w:p w14:paraId="6CFA8CB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6</w:t>
      </w:r>
      <w:r>
        <w:rPr>
          <w:rFonts w:ascii="宋体" w:hAnsi="宋体" w:hint="eastAsia"/>
          <w:bCs/>
          <w:kern w:val="0"/>
          <w:szCs w:val="21"/>
          <w:lang w:bidi="ar"/>
        </w:rPr>
        <w:t>、简述白细胞功能异常的全身与口腔局部表现</w:t>
      </w:r>
    </w:p>
    <w:p w14:paraId="62F642DE" w14:textId="77777777" w:rsidR="00ED4CFC" w:rsidRDefault="00ED4CFC">
      <w:pPr>
        <w:autoSpaceDE w:val="0"/>
        <w:autoSpaceDN w:val="0"/>
        <w:adjustRightInd w:val="0"/>
        <w:jc w:val="left"/>
        <w:rPr>
          <w:rFonts w:ascii="宋体" w:hAnsi="宋体"/>
          <w:bCs/>
          <w:kern w:val="0"/>
          <w:szCs w:val="21"/>
          <w:lang w:bidi="ar"/>
        </w:rPr>
      </w:pPr>
    </w:p>
    <w:p w14:paraId="1C702394" w14:textId="77777777" w:rsidR="00ED4CFC" w:rsidRDefault="003F3111">
      <w:pPr>
        <w:autoSpaceDE w:val="0"/>
        <w:autoSpaceDN w:val="0"/>
        <w:adjustRightInd w:val="0"/>
        <w:jc w:val="left"/>
        <w:rPr>
          <w:rFonts w:ascii="宋体" w:hAnsi="宋体"/>
          <w:bCs/>
          <w:kern w:val="0"/>
          <w:szCs w:val="21"/>
          <w:lang w:bidi="ar"/>
        </w:rPr>
      </w:pPr>
      <w:r>
        <w:rPr>
          <w:rFonts w:ascii="黑体" w:eastAsia="黑体" w:hAnsi="黑体" w:cs="黑体" w:hint="eastAsia"/>
          <w:b/>
          <w:kern w:val="0"/>
          <w:sz w:val="24"/>
          <w:lang w:bidi="ar"/>
        </w:rPr>
        <w:t>第十五章</w:t>
      </w:r>
      <w:r>
        <w:rPr>
          <w:rFonts w:ascii="黑体" w:eastAsia="黑体" w:hAnsi="黑体" w:cs="黑体" w:hint="eastAsia"/>
          <w:b/>
          <w:kern w:val="0"/>
          <w:sz w:val="24"/>
          <w:lang w:bidi="ar"/>
        </w:rPr>
        <w:t xml:space="preserve"> </w:t>
      </w:r>
      <w:r>
        <w:rPr>
          <w:rFonts w:ascii="黑体" w:eastAsia="黑体" w:hAnsi="黑体" w:cs="黑体" w:hint="eastAsia"/>
          <w:b/>
          <w:kern w:val="0"/>
          <w:sz w:val="24"/>
          <w:lang w:bidi="ar"/>
        </w:rPr>
        <w:t>儿童口腔医学实习教程</w:t>
      </w:r>
    </w:p>
    <w:p w14:paraId="1511B1F2" w14:textId="77777777" w:rsidR="00ED4CFC" w:rsidRDefault="00ED4CFC">
      <w:pPr>
        <w:autoSpaceDE w:val="0"/>
        <w:autoSpaceDN w:val="0"/>
        <w:adjustRightInd w:val="0"/>
        <w:jc w:val="left"/>
        <w:rPr>
          <w:rFonts w:ascii="宋体" w:hAnsi="宋体"/>
          <w:bCs/>
          <w:kern w:val="0"/>
          <w:szCs w:val="21"/>
          <w:lang w:bidi="ar"/>
        </w:rPr>
      </w:pPr>
    </w:p>
    <w:p w14:paraId="62E447D6" w14:textId="77777777" w:rsidR="00ED4CFC" w:rsidRDefault="003F3111">
      <w:pPr>
        <w:autoSpaceDE w:val="0"/>
        <w:autoSpaceDN w:val="0"/>
        <w:adjustRightInd w:val="0"/>
        <w:ind w:firstLineChars="100" w:firstLine="211"/>
        <w:jc w:val="left"/>
        <w:rPr>
          <w:rFonts w:ascii="宋体" w:hAnsi="宋体"/>
          <w:bCs/>
          <w:kern w:val="0"/>
          <w:szCs w:val="21"/>
          <w:lang w:bidi="ar"/>
        </w:rPr>
      </w:pPr>
      <w:r>
        <w:rPr>
          <w:rFonts w:ascii="宋体" w:hAnsi="宋体" w:hint="eastAsia"/>
          <w:b/>
          <w:kern w:val="0"/>
          <w:szCs w:val="21"/>
          <w:lang w:bidi="ar"/>
        </w:rPr>
        <w:t>门诊见习（儿童行为管理和口腔卫生宣教）</w:t>
      </w:r>
    </w:p>
    <w:p w14:paraId="6AA4BC0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目的和要求</w:t>
      </w:r>
    </w:p>
    <w:p w14:paraId="4CCF1A5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学习儿童牙科临床工作中不同类型儿童患者的接待方法。</w:t>
      </w:r>
    </w:p>
    <w:p w14:paraId="40331AE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了解儿童时期口腔卫生健康宣教及家长教育的意义，掌握其原则和主要内容。</w:t>
      </w:r>
    </w:p>
    <w:p w14:paraId="039B135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实习内容</w:t>
      </w:r>
    </w:p>
    <w:p w14:paraId="6F40BB4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讲述临床中常见儿童的三种性格类型及特点，练习针对不同儿童应采取的接待方法和儿童牙科诊疗过程中医护人员的语言行为。</w:t>
      </w:r>
    </w:p>
    <w:p w14:paraId="215D7D1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学习讲授儿童期口腔卫生保健知识及其对家长进行相关教育的课程。</w:t>
      </w:r>
    </w:p>
    <w:p w14:paraId="1A95B82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观看儿童口腔卫生保健的录像。</w:t>
      </w:r>
    </w:p>
    <w:p w14:paraId="7CC651E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实习用品</w:t>
      </w:r>
    </w:p>
    <w:p w14:paraId="5F40414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图片、幻灯、宣教用牙模型、纱布、牙刷、杯子、录像带、电教设备等。</w:t>
      </w:r>
    </w:p>
    <w:p w14:paraId="3F14926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方法和步骤</w:t>
      </w:r>
    </w:p>
    <w:p w14:paraId="1341B5A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儿童患者的临床接待</w:t>
      </w:r>
    </w:p>
    <w:p w14:paraId="5AE212D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口腔卫生健康宣教及家长教育</w:t>
      </w:r>
    </w:p>
    <w:p w14:paraId="2DF9C02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观看有关录像《乳牙的保护》、《六龄牙的重要性》、《正确的刷牙方法》、《窝沟封闭与龋齿预防》等。</w:t>
      </w:r>
    </w:p>
    <w:p w14:paraId="614CC61F" w14:textId="77777777" w:rsidR="00ED4CFC" w:rsidRDefault="00ED4CFC">
      <w:pPr>
        <w:autoSpaceDE w:val="0"/>
        <w:autoSpaceDN w:val="0"/>
        <w:adjustRightInd w:val="0"/>
        <w:jc w:val="left"/>
        <w:rPr>
          <w:rFonts w:ascii="宋体" w:hAnsi="宋体"/>
          <w:bCs/>
          <w:kern w:val="0"/>
          <w:szCs w:val="21"/>
          <w:lang w:bidi="ar"/>
        </w:rPr>
      </w:pPr>
    </w:p>
    <w:p w14:paraId="59597112" w14:textId="77777777" w:rsidR="00ED4CFC" w:rsidRDefault="003F3111">
      <w:pPr>
        <w:autoSpaceDE w:val="0"/>
        <w:autoSpaceDN w:val="0"/>
        <w:adjustRightInd w:val="0"/>
        <w:ind w:firstLineChars="100" w:firstLine="211"/>
        <w:jc w:val="left"/>
        <w:rPr>
          <w:rFonts w:ascii="宋体" w:hAnsi="宋体"/>
          <w:bCs/>
          <w:kern w:val="0"/>
          <w:szCs w:val="21"/>
          <w:lang w:bidi="ar"/>
        </w:rPr>
      </w:pPr>
      <w:r>
        <w:rPr>
          <w:rFonts w:ascii="宋体" w:hAnsi="宋体" w:hint="eastAsia"/>
          <w:b/>
          <w:kern w:val="0"/>
          <w:szCs w:val="21"/>
          <w:lang w:bidi="ar"/>
        </w:rPr>
        <w:t>乳牙解剖形态及牙根生理性吸收</w:t>
      </w:r>
    </w:p>
    <w:p w14:paraId="5753A94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目的和要求</w:t>
      </w:r>
    </w:p>
    <w:p w14:paraId="3F91547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掌握乳牙解剖外形</w:t>
      </w:r>
      <w:r>
        <w:rPr>
          <w:rFonts w:ascii="宋体" w:hAnsi="宋体" w:hint="eastAsia"/>
          <w:bCs/>
          <w:kern w:val="0"/>
          <w:szCs w:val="21"/>
          <w:lang w:bidi="ar"/>
        </w:rPr>
        <w:t>及其髓腔形态的特点。</w:t>
      </w:r>
    </w:p>
    <w:p w14:paraId="456347D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熟悉乳牙牙根发生生理性吸收的变化特点。</w:t>
      </w:r>
    </w:p>
    <w:p w14:paraId="0CC86D7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掌握各乳牙牙根生理性吸收开始的年龄及其临床上进行牙髓治疗的时期。</w:t>
      </w:r>
    </w:p>
    <w:p w14:paraId="001CE81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实习内容</w:t>
      </w:r>
    </w:p>
    <w:p w14:paraId="700197F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在石膏模型上辨认各个乳牙，熟悉其解剖标志及其与恒牙的不同点。</w:t>
      </w:r>
    </w:p>
    <w:p w14:paraId="082FF37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观察乳牙牙髓</w:t>
      </w:r>
      <w:proofErr w:type="gramStart"/>
      <w:r>
        <w:rPr>
          <w:rFonts w:ascii="宋体" w:hAnsi="宋体" w:hint="eastAsia"/>
          <w:bCs/>
          <w:kern w:val="0"/>
          <w:szCs w:val="21"/>
          <w:lang w:bidi="ar"/>
        </w:rPr>
        <w:t>腔</w:t>
      </w:r>
      <w:proofErr w:type="gramEnd"/>
      <w:r>
        <w:rPr>
          <w:rFonts w:ascii="宋体" w:hAnsi="宋体" w:hint="eastAsia"/>
          <w:bCs/>
          <w:kern w:val="0"/>
          <w:szCs w:val="21"/>
          <w:lang w:bidi="ar"/>
        </w:rPr>
        <w:t>解剖形态标本或幻灯片，与恒牙牙髓腔区别。</w:t>
      </w:r>
    </w:p>
    <w:p w14:paraId="329BF38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观察乳牙牙根吸收的标本或幻灯片。</w:t>
      </w:r>
    </w:p>
    <w:p w14:paraId="23DA269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实验用品</w:t>
      </w:r>
      <w:r>
        <w:rPr>
          <w:rFonts w:ascii="宋体" w:hAnsi="宋体" w:hint="eastAsia"/>
          <w:bCs/>
          <w:kern w:val="0"/>
          <w:szCs w:val="21"/>
          <w:lang w:bidi="ar"/>
        </w:rPr>
        <w:t xml:space="preserve"> </w:t>
      </w:r>
    </w:p>
    <w:p w14:paraId="0307FAB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各个乳牙的实体标本及放大的石膏模型、混和牙列石膏模型、乳牙牙髓</w:t>
      </w:r>
      <w:proofErr w:type="gramStart"/>
      <w:r>
        <w:rPr>
          <w:rFonts w:ascii="宋体" w:hAnsi="宋体" w:hint="eastAsia"/>
          <w:bCs/>
          <w:kern w:val="0"/>
          <w:szCs w:val="21"/>
          <w:lang w:bidi="ar"/>
        </w:rPr>
        <w:t>腔</w:t>
      </w:r>
      <w:proofErr w:type="gramEnd"/>
      <w:r>
        <w:rPr>
          <w:rFonts w:ascii="宋体" w:hAnsi="宋体" w:hint="eastAsia"/>
          <w:bCs/>
          <w:kern w:val="0"/>
          <w:szCs w:val="21"/>
          <w:lang w:bidi="ar"/>
        </w:rPr>
        <w:t>标本或幻灯片、乳牙牙根吸收标本或幻灯片。</w:t>
      </w:r>
    </w:p>
    <w:p w14:paraId="642A730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4B8CD6D9"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观察各个乳牙的石膏模型，熟悉其解剖外形。</w:t>
      </w:r>
    </w:p>
    <w:p w14:paraId="751B2FDA"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观察第二乳磨牙与第一</w:t>
      </w:r>
      <w:proofErr w:type="gramStart"/>
      <w:r>
        <w:rPr>
          <w:rFonts w:ascii="宋体" w:hAnsi="宋体" w:hint="eastAsia"/>
          <w:bCs/>
          <w:kern w:val="0"/>
          <w:szCs w:val="21"/>
          <w:lang w:bidi="ar"/>
        </w:rPr>
        <w:t>恒</w:t>
      </w:r>
      <w:proofErr w:type="gramEnd"/>
      <w:r>
        <w:rPr>
          <w:rFonts w:ascii="宋体" w:hAnsi="宋体" w:hint="eastAsia"/>
          <w:bCs/>
          <w:kern w:val="0"/>
          <w:szCs w:val="21"/>
          <w:lang w:bidi="ar"/>
        </w:rPr>
        <w:t>磨牙解剖外形的区别，学习乳恒牙的鉴别。</w:t>
      </w:r>
    </w:p>
    <w:p w14:paraId="2F07A30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观察乳牙牙髓腔的解剖形态。</w:t>
      </w:r>
    </w:p>
    <w:p w14:paraId="5306F014" w14:textId="77777777" w:rsidR="00ED4CFC" w:rsidRDefault="00ED4CFC">
      <w:pPr>
        <w:autoSpaceDE w:val="0"/>
        <w:autoSpaceDN w:val="0"/>
        <w:adjustRightInd w:val="0"/>
        <w:jc w:val="left"/>
        <w:rPr>
          <w:rFonts w:ascii="宋体" w:hAnsi="宋体"/>
          <w:bCs/>
          <w:kern w:val="0"/>
          <w:szCs w:val="21"/>
          <w:lang w:bidi="ar"/>
        </w:rPr>
      </w:pPr>
    </w:p>
    <w:p w14:paraId="4C351E9C" w14:textId="77777777" w:rsidR="00ED4CFC" w:rsidRDefault="003F3111">
      <w:pPr>
        <w:autoSpaceDE w:val="0"/>
        <w:autoSpaceDN w:val="0"/>
        <w:adjustRightInd w:val="0"/>
        <w:ind w:firstLineChars="100" w:firstLine="211"/>
        <w:jc w:val="left"/>
        <w:rPr>
          <w:rFonts w:ascii="宋体" w:hAnsi="宋体"/>
          <w:bCs/>
          <w:kern w:val="0"/>
          <w:szCs w:val="21"/>
          <w:lang w:bidi="ar"/>
        </w:rPr>
      </w:pPr>
      <w:proofErr w:type="gramStart"/>
      <w:r>
        <w:rPr>
          <w:rFonts w:ascii="宋体" w:hAnsi="宋体" w:hint="eastAsia"/>
          <w:b/>
          <w:kern w:val="0"/>
          <w:szCs w:val="21"/>
          <w:lang w:bidi="ar"/>
        </w:rPr>
        <w:t>丝圈式</w:t>
      </w:r>
      <w:proofErr w:type="gramEnd"/>
      <w:r>
        <w:rPr>
          <w:rFonts w:ascii="宋体" w:hAnsi="宋体" w:hint="eastAsia"/>
          <w:b/>
          <w:kern w:val="0"/>
          <w:szCs w:val="21"/>
          <w:lang w:bidi="ar"/>
        </w:rPr>
        <w:t>缺隙保持器的制作</w:t>
      </w:r>
    </w:p>
    <w:p w14:paraId="2CE41D5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目的和要求</w:t>
      </w:r>
    </w:p>
    <w:p w14:paraId="464758B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熟悉缺隙保持器的种类；掌握缺隙保持器的适应症及作用；</w:t>
      </w:r>
      <w:proofErr w:type="gramStart"/>
      <w:r>
        <w:rPr>
          <w:rFonts w:ascii="宋体" w:hAnsi="宋体" w:hint="eastAsia"/>
          <w:bCs/>
          <w:kern w:val="0"/>
          <w:szCs w:val="21"/>
          <w:lang w:bidi="ar"/>
        </w:rPr>
        <w:t>熟悉丝圈</w:t>
      </w:r>
      <w:proofErr w:type="gramEnd"/>
      <w:r>
        <w:rPr>
          <w:rFonts w:ascii="宋体" w:hAnsi="宋体" w:hint="eastAsia"/>
          <w:bCs/>
          <w:kern w:val="0"/>
          <w:szCs w:val="21"/>
          <w:lang w:bidi="ar"/>
        </w:rPr>
        <w:t>式缺隙保持器的制作。</w:t>
      </w:r>
    </w:p>
    <w:p w14:paraId="3A226B52"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实习内容</w:t>
      </w:r>
    </w:p>
    <w:p w14:paraId="557C0DA4" w14:textId="77777777" w:rsidR="00ED4CFC" w:rsidRDefault="003F3111">
      <w:pPr>
        <w:autoSpaceDE w:val="0"/>
        <w:autoSpaceDN w:val="0"/>
        <w:adjustRightInd w:val="0"/>
        <w:jc w:val="left"/>
        <w:rPr>
          <w:rFonts w:ascii="宋体" w:hAnsi="宋体"/>
          <w:bCs/>
          <w:kern w:val="0"/>
          <w:szCs w:val="21"/>
          <w:lang w:bidi="ar"/>
        </w:rPr>
      </w:pPr>
      <w:proofErr w:type="gramStart"/>
      <w:r>
        <w:rPr>
          <w:rFonts w:ascii="宋体" w:hAnsi="宋体" w:hint="eastAsia"/>
          <w:bCs/>
          <w:kern w:val="0"/>
          <w:szCs w:val="21"/>
          <w:lang w:bidi="ar"/>
        </w:rPr>
        <w:t>丝圈式</w:t>
      </w:r>
      <w:proofErr w:type="gramEnd"/>
      <w:r>
        <w:rPr>
          <w:rFonts w:ascii="宋体" w:hAnsi="宋体" w:hint="eastAsia"/>
          <w:bCs/>
          <w:kern w:val="0"/>
          <w:szCs w:val="21"/>
          <w:lang w:bidi="ar"/>
        </w:rPr>
        <w:t>缺隙保持器的制作。</w:t>
      </w:r>
    </w:p>
    <w:p w14:paraId="1324392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实习用品</w:t>
      </w:r>
    </w:p>
    <w:p w14:paraId="6FB1483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石膏模型、预成光面带环、尖嘴钳、半月钳、切断钳、剪刀、</w:t>
      </w:r>
      <w:r>
        <w:rPr>
          <w:rFonts w:ascii="宋体" w:hAnsi="宋体" w:hint="eastAsia"/>
          <w:bCs/>
          <w:kern w:val="0"/>
          <w:szCs w:val="21"/>
          <w:lang w:bidi="ar"/>
        </w:rPr>
        <w:t>0.9</w:t>
      </w:r>
      <w:r>
        <w:rPr>
          <w:rFonts w:ascii="宋体" w:hAnsi="宋体" w:hint="eastAsia"/>
          <w:bCs/>
          <w:kern w:val="0"/>
          <w:szCs w:val="21"/>
          <w:lang w:bidi="ar"/>
        </w:rPr>
        <w:t>～</w:t>
      </w:r>
      <w:r>
        <w:rPr>
          <w:rFonts w:ascii="宋体" w:hAnsi="宋体" w:hint="eastAsia"/>
          <w:bCs/>
          <w:kern w:val="0"/>
          <w:szCs w:val="21"/>
          <w:lang w:bidi="ar"/>
        </w:rPr>
        <w:t>1.0mm</w:t>
      </w:r>
      <w:r>
        <w:rPr>
          <w:rFonts w:ascii="宋体" w:hAnsi="宋体" w:hint="eastAsia"/>
          <w:bCs/>
          <w:kern w:val="0"/>
          <w:szCs w:val="21"/>
          <w:lang w:bidi="ar"/>
        </w:rPr>
        <w:t>直径不锈钢丝、焊枪、焊媒、焊银、红笔、抛光轮、砂石、生石膏、橡皮碗、调刀、酒精灯、</w:t>
      </w:r>
      <w:proofErr w:type="gramStart"/>
      <w:r>
        <w:rPr>
          <w:rFonts w:ascii="宋体" w:hAnsi="宋体" w:hint="eastAsia"/>
          <w:bCs/>
          <w:kern w:val="0"/>
          <w:szCs w:val="21"/>
          <w:lang w:bidi="ar"/>
        </w:rPr>
        <w:t>红腊等</w:t>
      </w:r>
      <w:proofErr w:type="gramEnd"/>
      <w:r>
        <w:rPr>
          <w:rFonts w:ascii="宋体" w:hAnsi="宋体" w:hint="eastAsia"/>
          <w:bCs/>
          <w:kern w:val="0"/>
          <w:szCs w:val="21"/>
          <w:lang w:bidi="ar"/>
        </w:rPr>
        <w:t>。</w:t>
      </w:r>
    </w:p>
    <w:p w14:paraId="7F2C1E8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5A9CE67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选择合适的预成带环。</w:t>
      </w:r>
    </w:p>
    <w:p w14:paraId="5041EB3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制作丝圈。</w:t>
      </w:r>
    </w:p>
    <w:p w14:paraId="0BEABA70"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3 </w:t>
      </w:r>
      <w:r>
        <w:rPr>
          <w:rFonts w:ascii="宋体" w:hAnsi="宋体" w:hint="eastAsia"/>
          <w:bCs/>
          <w:kern w:val="0"/>
          <w:szCs w:val="21"/>
          <w:lang w:bidi="ar"/>
        </w:rPr>
        <w:t>焊接</w:t>
      </w:r>
    </w:p>
    <w:p w14:paraId="46FF1967"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磨光。</w:t>
      </w:r>
    </w:p>
    <w:p w14:paraId="437E5F8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粘固。</w:t>
      </w:r>
    </w:p>
    <w:p w14:paraId="6223B973" w14:textId="77777777" w:rsidR="00ED4CFC" w:rsidRDefault="00ED4CFC">
      <w:pPr>
        <w:autoSpaceDE w:val="0"/>
        <w:autoSpaceDN w:val="0"/>
        <w:adjustRightInd w:val="0"/>
        <w:jc w:val="left"/>
        <w:rPr>
          <w:rFonts w:ascii="宋体" w:hAnsi="宋体"/>
          <w:bCs/>
          <w:kern w:val="0"/>
          <w:szCs w:val="21"/>
          <w:lang w:bidi="ar"/>
        </w:rPr>
      </w:pPr>
    </w:p>
    <w:p w14:paraId="0F8E50D7" w14:textId="77777777" w:rsidR="00ED4CFC" w:rsidRDefault="003F3111">
      <w:pPr>
        <w:autoSpaceDE w:val="0"/>
        <w:autoSpaceDN w:val="0"/>
        <w:adjustRightInd w:val="0"/>
        <w:ind w:firstLineChars="100" w:firstLine="211"/>
        <w:jc w:val="left"/>
        <w:rPr>
          <w:rFonts w:ascii="宋体" w:hAnsi="宋体"/>
          <w:bCs/>
          <w:kern w:val="0"/>
          <w:szCs w:val="21"/>
          <w:lang w:bidi="ar"/>
        </w:rPr>
      </w:pPr>
      <w:r>
        <w:rPr>
          <w:rFonts w:ascii="宋体" w:hAnsi="宋体" w:hint="eastAsia"/>
          <w:b/>
          <w:kern w:val="0"/>
          <w:szCs w:val="21"/>
          <w:lang w:bidi="ar"/>
        </w:rPr>
        <w:t>乳磨牙金属成品冠的修复</w:t>
      </w:r>
    </w:p>
    <w:p w14:paraId="61BFF656"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目的和要求</w:t>
      </w:r>
    </w:p>
    <w:p w14:paraId="1C5A1DD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掌握乳磨牙金属成品冠修复的适应症；熟悉金属成品冠修复的各种器械。</w:t>
      </w:r>
    </w:p>
    <w:p w14:paraId="4838218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掌握金属成品冠修复的牙体制备要求、金属成品冠的选择及临床操作要点。</w:t>
      </w:r>
    </w:p>
    <w:p w14:paraId="2C6A9F51"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实习内容</w:t>
      </w:r>
    </w:p>
    <w:p w14:paraId="116EC28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在石膏模型上完成一颗乳磨牙金属成品冠的修复。</w:t>
      </w:r>
    </w:p>
    <w:p w14:paraId="6128FE7E"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实习用品</w:t>
      </w:r>
    </w:p>
    <w:p w14:paraId="7CB81EFB"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乳磨牙石膏模型、金属成品冠</w:t>
      </w:r>
      <w:r>
        <w:rPr>
          <w:rFonts w:ascii="宋体" w:hAnsi="宋体" w:hint="eastAsia"/>
          <w:bCs/>
          <w:kern w:val="0"/>
          <w:szCs w:val="21"/>
          <w:lang w:bidi="ar"/>
        </w:rPr>
        <w:t>、金冠剪、鹰嘴钳、尺、机头、钻针、砂石、橡皮轮、红笔、手套等。</w:t>
      </w:r>
    </w:p>
    <w:p w14:paraId="3E898303"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3C73DF6F"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复习乳磨牙金属成品冠修复的适应症。</w:t>
      </w:r>
    </w:p>
    <w:p w14:paraId="444F7AE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操作步骤</w:t>
      </w:r>
    </w:p>
    <w:p w14:paraId="382A674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w:t>
      </w:r>
      <w:r>
        <w:rPr>
          <w:rFonts w:ascii="宋体" w:hAnsi="宋体" w:hint="eastAsia"/>
          <w:bCs/>
          <w:kern w:val="0"/>
          <w:szCs w:val="21"/>
          <w:lang w:bidi="ar"/>
        </w:rPr>
        <w:t>1</w:t>
      </w:r>
      <w:r>
        <w:rPr>
          <w:rFonts w:ascii="宋体" w:hAnsi="宋体" w:hint="eastAsia"/>
          <w:bCs/>
          <w:kern w:val="0"/>
          <w:szCs w:val="21"/>
          <w:lang w:bidi="ar"/>
        </w:rPr>
        <w:t>）测量所修复的乳磨牙的近远中径，并记录下数值。</w:t>
      </w:r>
    </w:p>
    <w:p w14:paraId="4DC9D315"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w:t>
      </w:r>
      <w:r>
        <w:rPr>
          <w:rFonts w:ascii="宋体" w:hAnsi="宋体" w:hint="eastAsia"/>
          <w:bCs/>
          <w:kern w:val="0"/>
          <w:szCs w:val="21"/>
          <w:lang w:bidi="ar"/>
        </w:rPr>
        <w:t>2</w:t>
      </w:r>
      <w:r>
        <w:rPr>
          <w:rFonts w:ascii="宋体" w:hAnsi="宋体" w:hint="eastAsia"/>
          <w:bCs/>
          <w:kern w:val="0"/>
          <w:szCs w:val="21"/>
          <w:lang w:bidi="ar"/>
        </w:rPr>
        <w:t>）牙体制备</w:t>
      </w:r>
    </w:p>
    <w:p w14:paraId="52B3ABD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w:t>
      </w:r>
      <w:r>
        <w:rPr>
          <w:rFonts w:ascii="宋体" w:hAnsi="宋体" w:hint="eastAsia"/>
          <w:bCs/>
          <w:kern w:val="0"/>
          <w:szCs w:val="21"/>
          <w:lang w:bidi="ar"/>
        </w:rPr>
        <w:t>3</w:t>
      </w:r>
      <w:r>
        <w:rPr>
          <w:rFonts w:ascii="宋体" w:hAnsi="宋体" w:hint="eastAsia"/>
          <w:bCs/>
          <w:kern w:val="0"/>
          <w:szCs w:val="21"/>
          <w:lang w:bidi="ar"/>
        </w:rPr>
        <w:t>）选冠</w:t>
      </w:r>
    </w:p>
    <w:p w14:paraId="51D511F4"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w:t>
      </w:r>
      <w:r>
        <w:rPr>
          <w:rFonts w:ascii="宋体" w:hAnsi="宋体" w:hint="eastAsia"/>
          <w:bCs/>
          <w:kern w:val="0"/>
          <w:szCs w:val="21"/>
          <w:lang w:bidi="ar"/>
        </w:rPr>
        <w:t>4</w:t>
      </w:r>
      <w:r>
        <w:rPr>
          <w:rFonts w:ascii="宋体" w:hAnsi="宋体" w:hint="eastAsia"/>
          <w:bCs/>
          <w:kern w:val="0"/>
          <w:szCs w:val="21"/>
          <w:lang w:bidi="ar"/>
        </w:rPr>
        <w:t>）修整成品冠</w:t>
      </w:r>
    </w:p>
    <w:p w14:paraId="761EA138"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w:t>
      </w:r>
      <w:r>
        <w:rPr>
          <w:rFonts w:ascii="宋体" w:hAnsi="宋体" w:hint="eastAsia"/>
          <w:bCs/>
          <w:kern w:val="0"/>
          <w:szCs w:val="21"/>
          <w:lang w:bidi="ar"/>
        </w:rPr>
        <w:t>5</w:t>
      </w:r>
      <w:r>
        <w:rPr>
          <w:rFonts w:ascii="宋体" w:hAnsi="宋体" w:hint="eastAsia"/>
          <w:bCs/>
          <w:kern w:val="0"/>
          <w:szCs w:val="21"/>
          <w:lang w:bidi="ar"/>
        </w:rPr>
        <w:t>）观察并记录健侧的咬合关系</w:t>
      </w:r>
    </w:p>
    <w:p w14:paraId="101BCA8C"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w:t>
      </w:r>
      <w:r>
        <w:rPr>
          <w:rFonts w:ascii="宋体" w:hAnsi="宋体" w:hint="eastAsia"/>
          <w:bCs/>
          <w:kern w:val="0"/>
          <w:szCs w:val="21"/>
          <w:lang w:bidi="ar"/>
        </w:rPr>
        <w:t>6</w:t>
      </w:r>
      <w:r>
        <w:rPr>
          <w:rFonts w:ascii="宋体" w:hAnsi="宋体" w:hint="eastAsia"/>
          <w:bCs/>
          <w:kern w:val="0"/>
          <w:szCs w:val="21"/>
          <w:lang w:bidi="ar"/>
        </w:rPr>
        <w:t>）磨光、试戴</w:t>
      </w:r>
    </w:p>
    <w:p w14:paraId="1536113D" w14:textId="77777777" w:rsidR="00ED4CFC" w:rsidRDefault="003F3111">
      <w:pPr>
        <w:autoSpaceDE w:val="0"/>
        <w:autoSpaceDN w:val="0"/>
        <w:adjustRightInd w:val="0"/>
        <w:jc w:val="left"/>
        <w:rPr>
          <w:rFonts w:ascii="宋体" w:hAnsi="宋体"/>
          <w:bCs/>
          <w:kern w:val="0"/>
          <w:szCs w:val="21"/>
          <w:lang w:bidi="ar"/>
        </w:rPr>
      </w:pPr>
      <w:r>
        <w:rPr>
          <w:rFonts w:ascii="宋体" w:hAnsi="宋体" w:hint="eastAsia"/>
          <w:bCs/>
          <w:kern w:val="0"/>
          <w:szCs w:val="21"/>
          <w:lang w:bidi="ar"/>
        </w:rPr>
        <w:t>（</w:t>
      </w:r>
      <w:r>
        <w:rPr>
          <w:rFonts w:ascii="宋体" w:hAnsi="宋体" w:hint="eastAsia"/>
          <w:bCs/>
          <w:kern w:val="0"/>
          <w:szCs w:val="21"/>
          <w:lang w:bidi="ar"/>
        </w:rPr>
        <w:t>7</w:t>
      </w:r>
      <w:r>
        <w:rPr>
          <w:rFonts w:ascii="宋体" w:hAnsi="宋体" w:hint="eastAsia"/>
          <w:bCs/>
          <w:kern w:val="0"/>
          <w:szCs w:val="21"/>
          <w:lang w:bidi="ar"/>
        </w:rPr>
        <w:t>）粘固</w:t>
      </w:r>
    </w:p>
    <w:p w14:paraId="5640035C" w14:textId="77777777" w:rsidR="00ED4CFC" w:rsidRDefault="00ED4CFC">
      <w:pPr>
        <w:autoSpaceDE w:val="0"/>
        <w:autoSpaceDN w:val="0"/>
        <w:adjustRightInd w:val="0"/>
        <w:jc w:val="left"/>
        <w:rPr>
          <w:rFonts w:ascii="宋体" w:hAnsi="宋体"/>
          <w:bCs/>
          <w:kern w:val="0"/>
          <w:szCs w:val="21"/>
          <w:lang w:bidi="ar"/>
        </w:rPr>
      </w:pPr>
    </w:p>
    <w:p w14:paraId="70CDD515" w14:textId="77777777" w:rsidR="00ED4CFC" w:rsidRDefault="003F3111">
      <w:pPr>
        <w:widowControl/>
        <w:spacing w:beforeLines="50" w:before="156" w:afterLines="50" w:after="156"/>
        <w:ind w:firstLineChars="200" w:firstLine="562"/>
        <w:jc w:val="left"/>
      </w:pPr>
      <w:r>
        <w:rPr>
          <w:rFonts w:ascii="黑体" w:eastAsia="黑体" w:hAnsi="黑体" w:hint="eastAsia"/>
          <w:b/>
          <w:sz w:val="28"/>
          <w:szCs w:val="28"/>
        </w:rPr>
        <w:t>四、学时分配</w:t>
      </w:r>
    </w:p>
    <w:p w14:paraId="23747FB7" w14:textId="77777777" w:rsidR="00ED4CFC" w:rsidRDefault="003F3111">
      <w:pPr>
        <w:jc w:val="center"/>
        <w:rPr>
          <w:rFonts w:ascii="黑体" w:eastAsia="黑体" w:hAnsi="黑体" w:cs="宋体"/>
          <w:sz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5"/>
        <w:tblW w:w="0" w:type="auto"/>
        <w:jc w:val="center"/>
        <w:tblLook w:val="04A0" w:firstRow="1" w:lastRow="0" w:firstColumn="1" w:lastColumn="0" w:noHBand="0" w:noVBand="1"/>
      </w:tblPr>
      <w:tblGrid>
        <w:gridCol w:w="2765"/>
        <w:gridCol w:w="2765"/>
        <w:gridCol w:w="2766"/>
      </w:tblGrid>
      <w:tr w:rsidR="00ED4CFC" w:rsidRPr="005D2879" w14:paraId="3C26298A" w14:textId="77777777">
        <w:trPr>
          <w:trHeight w:val="340"/>
          <w:jc w:val="center"/>
        </w:trPr>
        <w:tc>
          <w:tcPr>
            <w:tcW w:w="2765" w:type="dxa"/>
            <w:vAlign w:val="center"/>
          </w:tcPr>
          <w:p w14:paraId="47545756" w14:textId="77777777" w:rsidR="00ED4CFC" w:rsidRPr="005D2879" w:rsidRDefault="003F3111">
            <w:pPr>
              <w:widowControl/>
              <w:spacing w:beforeLines="50" w:before="156" w:afterLines="50" w:after="156"/>
              <w:jc w:val="center"/>
              <w:rPr>
                <w:rFonts w:ascii="宋体" w:eastAsia="宋体" w:hAnsi="宋体"/>
                <w:b/>
                <w:bCs/>
              </w:rPr>
            </w:pPr>
            <w:r w:rsidRPr="005D2879">
              <w:rPr>
                <w:rFonts w:ascii="宋体" w:eastAsia="宋体" w:hAnsi="宋体" w:hint="eastAsia"/>
                <w:b/>
                <w:bCs/>
              </w:rPr>
              <w:t>章节</w:t>
            </w:r>
          </w:p>
        </w:tc>
        <w:tc>
          <w:tcPr>
            <w:tcW w:w="2765" w:type="dxa"/>
            <w:vAlign w:val="center"/>
          </w:tcPr>
          <w:p w14:paraId="09A75F81" w14:textId="77777777" w:rsidR="00ED4CFC" w:rsidRPr="005D2879" w:rsidRDefault="003F3111">
            <w:pPr>
              <w:widowControl/>
              <w:spacing w:beforeLines="50" w:before="156" w:afterLines="50" w:after="156"/>
              <w:jc w:val="center"/>
              <w:rPr>
                <w:rFonts w:ascii="宋体" w:eastAsia="宋体" w:hAnsi="宋体"/>
                <w:b/>
                <w:bCs/>
              </w:rPr>
            </w:pPr>
            <w:r w:rsidRPr="005D2879">
              <w:rPr>
                <w:rFonts w:ascii="宋体" w:eastAsia="宋体" w:hAnsi="宋体" w:hint="eastAsia"/>
                <w:b/>
                <w:bCs/>
              </w:rPr>
              <w:t>章节内容</w:t>
            </w:r>
          </w:p>
        </w:tc>
        <w:tc>
          <w:tcPr>
            <w:tcW w:w="2766" w:type="dxa"/>
            <w:vAlign w:val="center"/>
          </w:tcPr>
          <w:p w14:paraId="7507827F" w14:textId="77777777" w:rsidR="00ED4CFC" w:rsidRPr="005D2879" w:rsidRDefault="003F3111">
            <w:pPr>
              <w:widowControl/>
              <w:spacing w:beforeLines="50" w:before="156" w:afterLines="50" w:after="156"/>
              <w:jc w:val="center"/>
              <w:rPr>
                <w:rFonts w:ascii="宋体" w:eastAsia="宋体" w:hAnsi="宋体"/>
                <w:b/>
                <w:bCs/>
              </w:rPr>
            </w:pPr>
            <w:r w:rsidRPr="005D2879">
              <w:rPr>
                <w:rFonts w:ascii="宋体" w:eastAsia="宋体" w:hAnsi="宋体" w:hint="eastAsia"/>
                <w:b/>
                <w:bCs/>
              </w:rPr>
              <w:t>学时分配</w:t>
            </w:r>
          </w:p>
        </w:tc>
      </w:tr>
      <w:tr w:rsidR="00ED4CFC" w14:paraId="2CAB01AA" w14:textId="77777777">
        <w:trPr>
          <w:trHeight w:val="340"/>
          <w:jc w:val="center"/>
        </w:trPr>
        <w:tc>
          <w:tcPr>
            <w:tcW w:w="2765" w:type="dxa"/>
            <w:vAlign w:val="center"/>
          </w:tcPr>
          <w:p w14:paraId="1F146016" w14:textId="77777777" w:rsidR="00ED4CFC" w:rsidRDefault="003F3111">
            <w:pPr>
              <w:snapToGrid w:val="0"/>
              <w:jc w:val="center"/>
              <w:rPr>
                <w:rFonts w:ascii="Times New Roman" w:hAnsi="Times New Roman"/>
                <w:bCs/>
              </w:rPr>
            </w:pPr>
            <w:proofErr w:type="gramStart"/>
            <w:r>
              <w:rPr>
                <w:rFonts w:ascii="Times New Roman" w:hAnsi="Times New Roman" w:hint="eastAsia"/>
                <w:bCs/>
              </w:rPr>
              <w:t>一</w:t>
            </w:r>
            <w:proofErr w:type="gramEnd"/>
          </w:p>
        </w:tc>
        <w:tc>
          <w:tcPr>
            <w:tcW w:w="2765" w:type="dxa"/>
            <w:vAlign w:val="center"/>
          </w:tcPr>
          <w:p w14:paraId="6BB6F45F" w14:textId="77777777" w:rsidR="00ED4CFC" w:rsidRDefault="003F3111">
            <w:pPr>
              <w:snapToGrid w:val="0"/>
              <w:jc w:val="center"/>
              <w:rPr>
                <w:rFonts w:ascii="Times New Roman" w:hAnsi="Times New Roman"/>
                <w:bCs/>
              </w:rPr>
            </w:pPr>
            <w:r>
              <w:rPr>
                <w:rFonts w:ascii="Times New Roman" w:hAnsi="Times New Roman" w:hint="eastAsia"/>
                <w:bCs/>
              </w:rPr>
              <w:t>绪论</w:t>
            </w:r>
          </w:p>
        </w:tc>
        <w:tc>
          <w:tcPr>
            <w:tcW w:w="2766" w:type="dxa"/>
            <w:vAlign w:val="center"/>
          </w:tcPr>
          <w:p w14:paraId="64C9CC2F" w14:textId="77777777" w:rsidR="00ED4CFC" w:rsidRDefault="003F3111">
            <w:pPr>
              <w:snapToGrid w:val="0"/>
              <w:jc w:val="center"/>
              <w:rPr>
                <w:rFonts w:ascii="Times New Roman" w:hAnsi="Times New Roman"/>
                <w:bCs/>
              </w:rPr>
            </w:pPr>
            <w:r>
              <w:rPr>
                <w:rFonts w:ascii="Times New Roman" w:hAnsi="Times New Roman" w:hint="eastAsia"/>
                <w:bCs/>
              </w:rPr>
              <w:t>1</w:t>
            </w:r>
          </w:p>
        </w:tc>
      </w:tr>
      <w:tr w:rsidR="00ED4CFC" w14:paraId="29D69D6E" w14:textId="77777777">
        <w:trPr>
          <w:trHeight w:val="340"/>
          <w:jc w:val="center"/>
        </w:trPr>
        <w:tc>
          <w:tcPr>
            <w:tcW w:w="2765" w:type="dxa"/>
            <w:vAlign w:val="center"/>
          </w:tcPr>
          <w:p w14:paraId="376BA163" w14:textId="77777777" w:rsidR="00ED4CFC" w:rsidRDefault="003F3111">
            <w:pPr>
              <w:snapToGrid w:val="0"/>
              <w:jc w:val="center"/>
              <w:rPr>
                <w:rFonts w:ascii="Times New Roman" w:hAnsi="Times New Roman"/>
                <w:bCs/>
              </w:rPr>
            </w:pPr>
            <w:r>
              <w:rPr>
                <w:rFonts w:ascii="Times New Roman" w:hAnsi="Times New Roman" w:hint="eastAsia"/>
                <w:bCs/>
              </w:rPr>
              <w:t>二</w:t>
            </w:r>
          </w:p>
        </w:tc>
        <w:tc>
          <w:tcPr>
            <w:tcW w:w="2765" w:type="dxa"/>
            <w:vAlign w:val="center"/>
          </w:tcPr>
          <w:p w14:paraId="371B2982" w14:textId="77777777" w:rsidR="00ED4CFC" w:rsidRDefault="003F3111">
            <w:pPr>
              <w:snapToGrid w:val="0"/>
              <w:jc w:val="center"/>
              <w:rPr>
                <w:rFonts w:ascii="Times New Roman" w:hAnsi="Times New Roman"/>
                <w:bCs/>
              </w:rPr>
            </w:pPr>
            <w:r>
              <w:rPr>
                <w:rFonts w:ascii="Times New Roman" w:hAnsi="Times New Roman" w:hint="eastAsia"/>
                <w:bCs/>
              </w:rPr>
              <w:t>儿童口腔疾病病史的采集、口腔检查及计划的制订</w:t>
            </w:r>
          </w:p>
        </w:tc>
        <w:tc>
          <w:tcPr>
            <w:tcW w:w="2766" w:type="dxa"/>
            <w:vAlign w:val="center"/>
          </w:tcPr>
          <w:p w14:paraId="28143233" w14:textId="77777777" w:rsidR="00ED4CFC" w:rsidRDefault="003F3111">
            <w:pPr>
              <w:snapToGrid w:val="0"/>
              <w:jc w:val="center"/>
              <w:rPr>
                <w:rFonts w:ascii="Times New Roman" w:hAnsi="Times New Roman"/>
                <w:bCs/>
              </w:rPr>
            </w:pPr>
            <w:r>
              <w:rPr>
                <w:rFonts w:ascii="Times New Roman" w:hAnsi="Times New Roman" w:hint="eastAsia"/>
                <w:bCs/>
              </w:rPr>
              <w:t>2</w:t>
            </w:r>
          </w:p>
        </w:tc>
      </w:tr>
      <w:tr w:rsidR="00ED4CFC" w14:paraId="6956C190" w14:textId="77777777">
        <w:trPr>
          <w:trHeight w:val="340"/>
          <w:jc w:val="center"/>
        </w:trPr>
        <w:tc>
          <w:tcPr>
            <w:tcW w:w="2765" w:type="dxa"/>
            <w:vAlign w:val="center"/>
          </w:tcPr>
          <w:p w14:paraId="296242B4" w14:textId="77777777" w:rsidR="00ED4CFC" w:rsidRDefault="003F3111">
            <w:pPr>
              <w:snapToGrid w:val="0"/>
              <w:jc w:val="center"/>
              <w:rPr>
                <w:rFonts w:ascii="Times New Roman" w:hAnsi="Times New Roman"/>
                <w:bCs/>
              </w:rPr>
            </w:pPr>
            <w:r>
              <w:rPr>
                <w:rFonts w:ascii="Times New Roman" w:hAnsi="Times New Roman" w:hint="eastAsia"/>
                <w:bCs/>
              </w:rPr>
              <w:t>三</w:t>
            </w:r>
          </w:p>
        </w:tc>
        <w:tc>
          <w:tcPr>
            <w:tcW w:w="2765" w:type="dxa"/>
            <w:vAlign w:val="center"/>
          </w:tcPr>
          <w:p w14:paraId="39A5C0A4" w14:textId="77777777" w:rsidR="00ED4CFC" w:rsidRDefault="003F3111">
            <w:pPr>
              <w:snapToGrid w:val="0"/>
              <w:jc w:val="center"/>
              <w:rPr>
                <w:rFonts w:ascii="Times New Roman" w:hAnsi="Times New Roman"/>
                <w:bCs/>
              </w:rPr>
            </w:pPr>
            <w:r>
              <w:rPr>
                <w:rFonts w:ascii="Times New Roman" w:hAnsi="Times New Roman" w:hint="eastAsia"/>
                <w:bCs/>
              </w:rPr>
              <w:t>乳牙及年轻恒牙的解剖形态与组织结构特点</w:t>
            </w:r>
          </w:p>
        </w:tc>
        <w:tc>
          <w:tcPr>
            <w:tcW w:w="2766" w:type="dxa"/>
            <w:vAlign w:val="center"/>
          </w:tcPr>
          <w:p w14:paraId="26DC37D6" w14:textId="77777777" w:rsidR="00ED4CFC" w:rsidRDefault="003F3111">
            <w:pPr>
              <w:snapToGrid w:val="0"/>
              <w:jc w:val="center"/>
              <w:rPr>
                <w:rFonts w:ascii="Times New Roman" w:hAnsi="Times New Roman"/>
                <w:bCs/>
              </w:rPr>
            </w:pPr>
            <w:r>
              <w:rPr>
                <w:rFonts w:ascii="Times New Roman" w:hAnsi="Times New Roman" w:hint="eastAsia"/>
                <w:bCs/>
              </w:rPr>
              <w:t>1</w:t>
            </w:r>
          </w:p>
        </w:tc>
      </w:tr>
      <w:tr w:rsidR="00ED4CFC" w14:paraId="61CCE90F" w14:textId="77777777">
        <w:trPr>
          <w:trHeight w:val="340"/>
          <w:jc w:val="center"/>
        </w:trPr>
        <w:tc>
          <w:tcPr>
            <w:tcW w:w="2765" w:type="dxa"/>
            <w:vAlign w:val="center"/>
          </w:tcPr>
          <w:p w14:paraId="404CB3B0" w14:textId="77777777" w:rsidR="00ED4CFC" w:rsidRDefault="003F3111">
            <w:pPr>
              <w:snapToGrid w:val="0"/>
              <w:jc w:val="center"/>
              <w:rPr>
                <w:rFonts w:ascii="Times New Roman" w:hAnsi="Times New Roman"/>
                <w:bCs/>
              </w:rPr>
            </w:pPr>
            <w:r>
              <w:rPr>
                <w:rFonts w:ascii="Times New Roman" w:hAnsi="Times New Roman" w:hint="eastAsia"/>
                <w:bCs/>
              </w:rPr>
              <w:t>四</w:t>
            </w:r>
          </w:p>
        </w:tc>
        <w:tc>
          <w:tcPr>
            <w:tcW w:w="2765" w:type="dxa"/>
            <w:vAlign w:val="center"/>
          </w:tcPr>
          <w:p w14:paraId="599642E0" w14:textId="77777777" w:rsidR="00ED4CFC" w:rsidRDefault="003F3111">
            <w:pPr>
              <w:snapToGrid w:val="0"/>
              <w:jc w:val="center"/>
              <w:rPr>
                <w:rFonts w:ascii="Times New Roman" w:hAnsi="Times New Roman"/>
                <w:bCs/>
              </w:rPr>
            </w:pPr>
            <w:r>
              <w:rPr>
                <w:rFonts w:ascii="Times New Roman" w:hAnsi="Times New Roman" w:hint="eastAsia"/>
                <w:bCs/>
              </w:rPr>
              <w:t>儿童</w:t>
            </w:r>
            <w:proofErr w:type="gramStart"/>
            <w:r>
              <w:rPr>
                <w:rFonts w:ascii="Times New Roman" w:hAnsi="Times New Roman" w:hint="eastAsia"/>
                <w:bCs/>
              </w:rPr>
              <w:t>颅</w:t>
            </w:r>
            <w:proofErr w:type="gramEnd"/>
            <w:r>
              <w:rPr>
                <w:rFonts w:ascii="Times New Roman" w:hAnsi="Times New Roman" w:hint="eastAsia"/>
                <w:bCs/>
              </w:rPr>
              <w:t>面部与牙列的生长发育</w:t>
            </w:r>
          </w:p>
        </w:tc>
        <w:tc>
          <w:tcPr>
            <w:tcW w:w="2766" w:type="dxa"/>
            <w:vAlign w:val="center"/>
          </w:tcPr>
          <w:p w14:paraId="74906057" w14:textId="77777777" w:rsidR="00ED4CFC" w:rsidRDefault="003F3111">
            <w:pPr>
              <w:snapToGrid w:val="0"/>
              <w:jc w:val="center"/>
              <w:rPr>
                <w:rFonts w:ascii="Times New Roman" w:hAnsi="Times New Roman"/>
                <w:bCs/>
              </w:rPr>
            </w:pPr>
            <w:r>
              <w:rPr>
                <w:rFonts w:ascii="Times New Roman" w:hAnsi="Times New Roman" w:hint="eastAsia"/>
                <w:bCs/>
              </w:rPr>
              <w:t>2</w:t>
            </w:r>
          </w:p>
        </w:tc>
      </w:tr>
      <w:tr w:rsidR="00ED4CFC" w14:paraId="35156035" w14:textId="77777777">
        <w:trPr>
          <w:trHeight w:val="340"/>
          <w:jc w:val="center"/>
        </w:trPr>
        <w:tc>
          <w:tcPr>
            <w:tcW w:w="2765" w:type="dxa"/>
            <w:vAlign w:val="center"/>
          </w:tcPr>
          <w:p w14:paraId="0D15BD3E" w14:textId="77777777" w:rsidR="00ED4CFC" w:rsidRDefault="003F3111">
            <w:pPr>
              <w:snapToGrid w:val="0"/>
              <w:jc w:val="center"/>
              <w:rPr>
                <w:rFonts w:ascii="Times New Roman" w:hAnsi="Times New Roman"/>
                <w:bCs/>
              </w:rPr>
            </w:pPr>
            <w:r>
              <w:rPr>
                <w:rFonts w:ascii="Times New Roman" w:hAnsi="Times New Roman" w:hint="eastAsia"/>
                <w:bCs/>
              </w:rPr>
              <w:t>五</w:t>
            </w:r>
          </w:p>
        </w:tc>
        <w:tc>
          <w:tcPr>
            <w:tcW w:w="2765" w:type="dxa"/>
            <w:vAlign w:val="center"/>
          </w:tcPr>
          <w:p w14:paraId="1609B05E" w14:textId="77777777" w:rsidR="00ED4CFC" w:rsidRDefault="003F3111">
            <w:pPr>
              <w:snapToGrid w:val="0"/>
              <w:jc w:val="center"/>
              <w:rPr>
                <w:rFonts w:ascii="Times New Roman" w:hAnsi="Times New Roman"/>
                <w:bCs/>
              </w:rPr>
            </w:pPr>
            <w:r>
              <w:rPr>
                <w:rFonts w:ascii="Times New Roman" w:hAnsi="Times New Roman" w:hint="eastAsia"/>
                <w:bCs/>
              </w:rPr>
              <w:t>牙齿发育异常</w:t>
            </w:r>
          </w:p>
        </w:tc>
        <w:tc>
          <w:tcPr>
            <w:tcW w:w="2766" w:type="dxa"/>
            <w:vAlign w:val="center"/>
          </w:tcPr>
          <w:p w14:paraId="0CBFCC82" w14:textId="77777777" w:rsidR="00ED4CFC" w:rsidRDefault="003F3111">
            <w:pPr>
              <w:snapToGrid w:val="0"/>
              <w:jc w:val="center"/>
              <w:rPr>
                <w:rFonts w:ascii="Times New Roman" w:hAnsi="Times New Roman"/>
                <w:bCs/>
              </w:rPr>
            </w:pPr>
            <w:r>
              <w:rPr>
                <w:rFonts w:ascii="Times New Roman" w:hAnsi="Times New Roman" w:hint="eastAsia"/>
                <w:bCs/>
              </w:rPr>
              <w:t>1</w:t>
            </w:r>
          </w:p>
        </w:tc>
      </w:tr>
      <w:tr w:rsidR="00ED4CFC" w14:paraId="06962A8E" w14:textId="77777777">
        <w:trPr>
          <w:trHeight w:val="340"/>
          <w:jc w:val="center"/>
        </w:trPr>
        <w:tc>
          <w:tcPr>
            <w:tcW w:w="2765" w:type="dxa"/>
            <w:vAlign w:val="center"/>
          </w:tcPr>
          <w:p w14:paraId="1018A7F3" w14:textId="77777777" w:rsidR="00ED4CFC" w:rsidRDefault="003F3111">
            <w:pPr>
              <w:snapToGrid w:val="0"/>
              <w:jc w:val="center"/>
              <w:rPr>
                <w:rFonts w:ascii="Times New Roman" w:hAnsi="Times New Roman"/>
                <w:bCs/>
              </w:rPr>
            </w:pPr>
            <w:r>
              <w:rPr>
                <w:rFonts w:ascii="Times New Roman" w:hAnsi="Times New Roman" w:hint="eastAsia"/>
                <w:bCs/>
              </w:rPr>
              <w:t>六</w:t>
            </w:r>
          </w:p>
        </w:tc>
        <w:tc>
          <w:tcPr>
            <w:tcW w:w="2765" w:type="dxa"/>
            <w:vAlign w:val="center"/>
          </w:tcPr>
          <w:p w14:paraId="1CEFCED3" w14:textId="77777777" w:rsidR="00ED4CFC" w:rsidRDefault="003F3111">
            <w:pPr>
              <w:snapToGrid w:val="0"/>
              <w:jc w:val="center"/>
              <w:rPr>
                <w:rFonts w:ascii="Times New Roman" w:hAnsi="Times New Roman"/>
                <w:bCs/>
              </w:rPr>
            </w:pPr>
            <w:r>
              <w:rPr>
                <w:rFonts w:ascii="Times New Roman" w:hAnsi="Times New Roman" w:hint="eastAsia"/>
                <w:bCs/>
              </w:rPr>
              <w:t>儿童口腔科就诊的行为管理</w:t>
            </w:r>
          </w:p>
        </w:tc>
        <w:tc>
          <w:tcPr>
            <w:tcW w:w="2766" w:type="dxa"/>
            <w:vAlign w:val="center"/>
          </w:tcPr>
          <w:p w14:paraId="36DE3B50" w14:textId="77777777" w:rsidR="00ED4CFC" w:rsidRDefault="003F3111">
            <w:pPr>
              <w:snapToGrid w:val="0"/>
              <w:jc w:val="center"/>
              <w:rPr>
                <w:rFonts w:ascii="Times New Roman" w:hAnsi="Times New Roman"/>
                <w:bCs/>
              </w:rPr>
            </w:pPr>
            <w:r>
              <w:rPr>
                <w:rFonts w:ascii="Times New Roman" w:hAnsi="Times New Roman" w:hint="eastAsia"/>
                <w:bCs/>
              </w:rPr>
              <w:t>2</w:t>
            </w:r>
          </w:p>
        </w:tc>
      </w:tr>
      <w:tr w:rsidR="00ED4CFC" w14:paraId="5C303F9A" w14:textId="77777777">
        <w:trPr>
          <w:trHeight w:val="340"/>
          <w:jc w:val="center"/>
        </w:trPr>
        <w:tc>
          <w:tcPr>
            <w:tcW w:w="2765" w:type="dxa"/>
            <w:vAlign w:val="center"/>
          </w:tcPr>
          <w:p w14:paraId="49EB4FCB" w14:textId="77777777" w:rsidR="00ED4CFC" w:rsidRDefault="003F3111">
            <w:pPr>
              <w:snapToGrid w:val="0"/>
              <w:jc w:val="center"/>
              <w:rPr>
                <w:rFonts w:ascii="Times New Roman" w:hAnsi="Times New Roman"/>
                <w:bCs/>
              </w:rPr>
            </w:pPr>
            <w:r>
              <w:rPr>
                <w:rFonts w:ascii="Times New Roman" w:hAnsi="Times New Roman" w:hint="eastAsia"/>
                <w:bCs/>
              </w:rPr>
              <w:t>七</w:t>
            </w:r>
          </w:p>
        </w:tc>
        <w:tc>
          <w:tcPr>
            <w:tcW w:w="2765" w:type="dxa"/>
            <w:vAlign w:val="center"/>
          </w:tcPr>
          <w:p w14:paraId="63610027" w14:textId="77777777" w:rsidR="00ED4CFC" w:rsidRDefault="003F3111">
            <w:pPr>
              <w:snapToGrid w:val="0"/>
              <w:jc w:val="center"/>
              <w:rPr>
                <w:rFonts w:ascii="Times New Roman" w:hAnsi="Times New Roman"/>
                <w:bCs/>
              </w:rPr>
            </w:pPr>
            <w:r>
              <w:rPr>
                <w:rFonts w:ascii="Times New Roman" w:hAnsi="Times New Roman" w:hint="eastAsia"/>
                <w:bCs/>
              </w:rPr>
              <w:t>儿童</w:t>
            </w:r>
            <w:proofErr w:type="gramStart"/>
            <w:r>
              <w:rPr>
                <w:rFonts w:ascii="Times New Roman" w:hAnsi="Times New Roman" w:hint="eastAsia"/>
                <w:bCs/>
              </w:rPr>
              <w:t>龋</w:t>
            </w:r>
            <w:proofErr w:type="gramEnd"/>
            <w:r>
              <w:rPr>
                <w:rFonts w:ascii="Times New Roman" w:hAnsi="Times New Roman" w:hint="eastAsia"/>
                <w:bCs/>
              </w:rPr>
              <w:t>病</w:t>
            </w:r>
          </w:p>
        </w:tc>
        <w:tc>
          <w:tcPr>
            <w:tcW w:w="2766" w:type="dxa"/>
            <w:vAlign w:val="center"/>
          </w:tcPr>
          <w:p w14:paraId="1B4FB71B" w14:textId="77777777" w:rsidR="00ED4CFC" w:rsidRDefault="003F3111">
            <w:pPr>
              <w:snapToGrid w:val="0"/>
              <w:jc w:val="center"/>
              <w:rPr>
                <w:rFonts w:ascii="Times New Roman" w:hAnsi="Times New Roman"/>
                <w:bCs/>
              </w:rPr>
            </w:pPr>
            <w:r>
              <w:rPr>
                <w:rFonts w:ascii="Times New Roman" w:hAnsi="Times New Roman" w:hint="eastAsia"/>
                <w:bCs/>
              </w:rPr>
              <w:t>1</w:t>
            </w:r>
          </w:p>
        </w:tc>
      </w:tr>
      <w:tr w:rsidR="00ED4CFC" w14:paraId="6762FE7E" w14:textId="77777777">
        <w:trPr>
          <w:trHeight w:val="340"/>
          <w:jc w:val="center"/>
        </w:trPr>
        <w:tc>
          <w:tcPr>
            <w:tcW w:w="2765" w:type="dxa"/>
            <w:vAlign w:val="center"/>
          </w:tcPr>
          <w:p w14:paraId="4204EB02" w14:textId="77777777" w:rsidR="00ED4CFC" w:rsidRDefault="003F3111">
            <w:pPr>
              <w:snapToGrid w:val="0"/>
              <w:jc w:val="center"/>
              <w:rPr>
                <w:rFonts w:ascii="Times New Roman" w:hAnsi="Times New Roman"/>
                <w:bCs/>
              </w:rPr>
            </w:pPr>
            <w:r>
              <w:rPr>
                <w:rFonts w:ascii="Times New Roman" w:hAnsi="Times New Roman" w:hint="eastAsia"/>
                <w:bCs/>
              </w:rPr>
              <w:t>八</w:t>
            </w:r>
          </w:p>
        </w:tc>
        <w:tc>
          <w:tcPr>
            <w:tcW w:w="2765" w:type="dxa"/>
            <w:vAlign w:val="center"/>
          </w:tcPr>
          <w:p w14:paraId="51B8936D" w14:textId="77777777" w:rsidR="00ED4CFC" w:rsidRDefault="003F3111">
            <w:pPr>
              <w:snapToGrid w:val="0"/>
              <w:jc w:val="center"/>
              <w:rPr>
                <w:rFonts w:ascii="Times New Roman" w:hAnsi="Times New Roman"/>
                <w:bCs/>
              </w:rPr>
            </w:pPr>
            <w:r>
              <w:rPr>
                <w:rFonts w:ascii="Times New Roman" w:hAnsi="Times New Roman" w:hint="eastAsia"/>
                <w:bCs/>
              </w:rPr>
              <w:t>儿童牙髓病和根尖周病</w:t>
            </w:r>
          </w:p>
        </w:tc>
        <w:tc>
          <w:tcPr>
            <w:tcW w:w="2766" w:type="dxa"/>
            <w:vAlign w:val="center"/>
          </w:tcPr>
          <w:p w14:paraId="30FCA56C" w14:textId="77777777" w:rsidR="00ED4CFC" w:rsidRDefault="003F3111">
            <w:pPr>
              <w:snapToGrid w:val="0"/>
              <w:jc w:val="center"/>
              <w:rPr>
                <w:rFonts w:ascii="Times New Roman" w:hAnsi="Times New Roman"/>
                <w:bCs/>
              </w:rPr>
            </w:pPr>
            <w:r>
              <w:rPr>
                <w:rFonts w:ascii="Times New Roman" w:hAnsi="Times New Roman" w:hint="eastAsia"/>
                <w:bCs/>
              </w:rPr>
              <w:t>2</w:t>
            </w:r>
          </w:p>
        </w:tc>
      </w:tr>
      <w:tr w:rsidR="00ED4CFC" w14:paraId="75B1C00D" w14:textId="77777777">
        <w:trPr>
          <w:trHeight w:val="340"/>
          <w:jc w:val="center"/>
        </w:trPr>
        <w:tc>
          <w:tcPr>
            <w:tcW w:w="2765" w:type="dxa"/>
            <w:vAlign w:val="center"/>
          </w:tcPr>
          <w:p w14:paraId="5BCA14F1" w14:textId="77777777" w:rsidR="00ED4CFC" w:rsidRDefault="003F3111">
            <w:pPr>
              <w:snapToGrid w:val="0"/>
              <w:jc w:val="center"/>
              <w:rPr>
                <w:rFonts w:ascii="Times New Roman" w:hAnsi="Times New Roman"/>
                <w:bCs/>
              </w:rPr>
            </w:pPr>
            <w:r>
              <w:rPr>
                <w:rFonts w:ascii="Times New Roman" w:hAnsi="Times New Roman" w:hint="eastAsia"/>
                <w:bCs/>
              </w:rPr>
              <w:t>九</w:t>
            </w:r>
          </w:p>
        </w:tc>
        <w:tc>
          <w:tcPr>
            <w:tcW w:w="2765" w:type="dxa"/>
            <w:vAlign w:val="center"/>
          </w:tcPr>
          <w:p w14:paraId="72925457" w14:textId="77777777" w:rsidR="00ED4CFC" w:rsidRDefault="003F3111">
            <w:pPr>
              <w:snapToGrid w:val="0"/>
              <w:jc w:val="center"/>
              <w:rPr>
                <w:rFonts w:ascii="Times New Roman" w:hAnsi="Times New Roman"/>
                <w:bCs/>
              </w:rPr>
            </w:pPr>
            <w:r>
              <w:rPr>
                <w:rFonts w:ascii="Times New Roman" w:hAnsi="Times New Roman" w:hint="eastAsia"/>
                <w:bCs/>
              </w:rPr>
              <w:t>儿童牙外伤</w:t>
            </w:r>
          </w:p>
        </w:tc>
        <w:tc>
          <w:tcPr>
            <w:tcW w:w="2766" w:type="dxa"/>
            <w:vAlign w:val="center"/>
          </w:tcPr>
          <w:p w14:paraId="72BA71EF" w14:textId="77777777" w:rsidR="00ED4CFC" w:rsidRDefault="003F3111">
            <w:pPr>
              <w:snapToGrid w:val="0"/>
              <w:jc w:val="center"/>
              <w:rPr>
                <w:rFonts w:ascii="Times New Roman" w:hAnsi="Times New Roman"/>
                <w:bCs/>
              </w:rPr>
            </w:pPr>
            <w:r>
              <w:rPr>
                <w:rFonts w:ascii="Times New Roman" w:hAnsi="Times New Roman" w:hint="eastAsia"/>
                <w:bCs/>
              </w:rPr>
              <w:t>4</w:t>
            </w:r>
          </w:p>
        </w:tc>
      </w:tr>
      <w:tr w:rsidR="00ED4CFC" w14:paraId="498199E8" w14:textId="77777777">
        <w:trPr>
          <w:trHeight w:val="340"/>
          <w:jc w:val="center"/>
        </w:trPr>
        <w:tc>
          <w:tcPr>
            <w:tcW w:w="2765" w:type="dxa"/>
            <w:vAlign w:val="center"/>
          </w:tcPr>
          <w:p w14:paraId="3F21B805" w14:textId="77777777" w:rsidR="00ED4CFC" w:rsidRDefault="003F3111">
            <w:pPr>
              <w:snapToGrid w:val="0"/>
              <w:jc w:val="center"/>
              <w:rPr>
                <w:rFonts w:ascii="Times New Roman" w:hAnsi="Times New Roman"/>
                <w:bCs/>
              </w:rPr>
            </w:pPr>
            <w:r>
              <w:rPr>
                <w:rFonts w:ascii="Times New Roman" w:hAnsi="Times New Roman" w:hint="eastAsia"/>
                <w:bCs/>
              </w:rPr>
              <w:t>十</w:t>
            </w:r>
          </w:p>
        </w:tc>
        <w:tc>
          <w:tcPr>
            <w:tcW w:w="2765" w:type="dxa"/>
            <w:vAlign w:val="center"/>
          </w:tcPr>
          <w:p w14:paraId="0B9D770E" w14:textId="77777777" w:rsidR="00ED4CFC" w:rsidRDefault="003F3111">
            <w:pPr>
              <w:snapToGrid w:val="0"/>
              <w:jc w:val="center"/>
              <w:rPr>
                <w:rFonts w:ascii="Times New Roman" w:hAnsi="Times New Roman"/>
                <w:bCs/>
              </w:rPr>
            </w:pPr>
            <w:r>
              <w:rPr>
                <w:rFonts w:ascii="Times New Roman" w:hAnsi="Times New Roman" w:hint="eastAsia"/>
                <w:bCs/>
              </w:rPr>
              <w:t>儿童牙周组织疾病及常见黏膜病</w:t>
            </w:r>
          </w:p>
        </w:tc>
        <w:tc>
          <w:tcPr>
            <w:tcW w:w="2766" w:type="dxa"/>
            <w:vAlign w:val="center"/>
          </w:tcPr>
          <w:p w14:paraId="32ED0265" w14:textId="77777777" w:rsidR="00ED4CFC" w:rsidRDefault="003F3111">
            <w:pPr>
              <w:snapToGrid w:val="0"/>
              <w:jc w:val="center"/>
              <w:rPr>
                <w:rFonts w:ascii="Times New Roman" w:hAnsi="Times New Roman"/>
                <w:bCs/>
              </w:rPr>
            </w:pPr>
            <w:r>
              <w:rPr>
                <w:rFonts w:ascii="Times New Roman" w:hAnsi="Times New Roman" w:hint="eastAsia"/>
                <w:bCs/>
              </w:rPr>
              <w:t>1</w:t>
            </w:r>
          </w:p>
        </w:tc>
      </w:tr>
      <w:tr w:rsidR="00ED4CFC" w14:paraId="44A9ACC6" w14:textId="77777777">
        <w:trPr>
          <w:trHeight w:val="340"/>
          <w:jc w:val="center"/>
        </w:trPr>
        <w:tc>
          <w:tcPr>
            <w:tcW w:w="2765" w:type="dxa"/>
            <w:vAlign w:val="center"/>
          </w:tcPr>
          <w:p w14:paraId="0BFA427C" w14:textId="77777777" w:rsidR="00ED4CFC" w:rsidRDefault="003F3111">
            <w:pPr>
              <w:snapToGrid w:val="0"/>
              <w:jc w:val="center"/>
              <w:rPr>
                <w:rFonts w:ascii="Times New Roman" w:hAnsi="Times New Roman"/>
                <w:bCs/>
              </w:rPr>
            </w:pPr>
            <w:r>
              <w:rPr>
                <w:rFonts w:ascii="Times New Roman" w:hAnsi="Times New Roman" w:hint="eastAsia"/>
                <w:bCs/>
              </w:rPr>
              <w:t>十一</w:t>
            </w:r>
          </w:p>
        </w:tc>
        <w:tc>
          <w:tcPr>
            <w:tcW w:w="2765" w:type="dxa"/>
            <w:vAlign w:val="center"/>
          </w:tcPr>
          <w:p w14:paraId="1AD5436D" w14:textId="77777777" w:rsidR="00ED4CFC" w:rsidRDefault="003F3111">
            <w:pPr>
              <w:snapToGrid w:val="0"/>
              <w:jc w:val="center"/>
              <w:rPr>
                <w:rFonts w:ascii="Times New Roman" w:hAnsi="Times New Roman"/>
                <w:bCs/>
              </w:rPr>
            </w:pPr>
            <w:r>
              <w:rPr>
                <w:rFonts w:ascii="Times New Roman" w:hAnsi="Times New Roman" w:hint="eastAsia"/>
                <w:bCs/>
              </w:rPr>
              <w:t>咬合诱导</w:t>
            </w:r>
          </w:p>
        </w:tc>
        <w:tc>
          <w:tcPr>
            <w:tcW w:w="2766" w:type="dxa"/>
            <w:vAlign w:val="center"/>
          </w:tcPr>
          <w:p w14:paraId="02885ECE" w14:textId="77777777" w:rsidR="00ED4CFC" w:rsidRDefault="003F3111">
            <w:pPr>
              <w:snapToGrid w:val="0"/>
              <w:jc w:val="center"/>
              <w:rPr>
                <w:rFonts w:ascii="Times New Roman" w:hAnsi="Times New Roman"/>
                <w:bCs/>
              </w:rPr>
            </w:pPr>
            <w:r>
              <w:rPr>
                <w:rFonts w:ascii="Times New Roman" w:hAnsi="Times New Roman" w:hint="eastAsia"/>
                <w:bCs/>
              </w:rPr>
              <w:t>4</w:t>
            </w:r>
          </w:p>
        </w:tc>
      </w:tr>
      <w:tr w:rsidR="00ED4CFC" w14:paraId="6BBB659E" w14:textId="77777777">
        <w:trPr>
          <w:trHeight w:val="340"/>
          <w:jc w:val="center"/>
        </w:trPr>
        <w:tc>
          <w:tcPr>
            <w:tcW w:w="2765" w:type="dxa"/>
            <w:vAlign w:val="center"/>
          </w:tcPr>
          <w:p w14:paraId="3C55FAA7" w14:textId="77777777" w:rsidR="00ED4CFC" w:rsidRDefault="003F3111">
            <w:pPr>
              <w:snapToGrid w:val="0"/>
              <w:jc w:val="center"/>
              <w:rPr>
                <w:rFonts w:ascii="Times New Roman" w:hAnsi="Times New Roman"/>
                <w:bCs/>
              </w:rPr>
            </w:pPr>
            <w:r>
              <w:rPr>
                <w:rFonts w:ascii="Times New Roman" w:hAnsi="Times New Roman" w:hint="eastAsia"/>
                <w:bCs/>
              </w:rPr>
              <w:t>十二</w:t>
            </w:r>
          </w:p>
        </w:tc>
        <w:tc>
          <w:tcPr>
            <w:tcW w:w="2765" w:type="dxa"/>
            <w:vAlign w:val="center"/>
          </w:tcPr>
          <w:p w14:paraId="497DB787" w14:textId="77777777" w:rsidR="00ED4CFC" w:rsidRDefault="003F3111">
            <w:pPr>
              <w:snapToGrid w:val="0"/>
              <w:jc w:val="center"/>
              <w:rPr>
                <w:rFonts w:ascii="Times New Roman" w:hAnsi="Times New Roman"/>
                <w:bCs/>
              </w:rPr>
            </w:pPr>
            <w:r>
              <w:rPr>
                <w:rFonts w:ascii="Times New Roman" w:hAnsi="Times New Roman" w:hint="eastAsia"/>
                <w:bCs/>
              </w:rPr>
              <w:t>儿童口腔外科治疗</w:t>
            </w:r>
          </w:p>
        </w:tc>
        <w:tc>
          <w:tcPr>
            <w:tcW w:w="2766" w:type="dxa"/>
            <w:vAlign w:val="center"/>
          </w:tcPr>
          <w:p w14:paraId="76F68E3B" w14:textId="77777777" w:rsidR="00ED4CFC" w:rsidRDefault="003F3111">
            <w:pPr>
              <w:snapToGrid w:val="0"/>
              <w:jc w:val="center"/>
              <w:rPr>
                <w:rFonts w:ascii="Times New Roman" w:hAnsi="Times New Roman"/>
                <w:bCs/>
              </w:rPr>
            </w:pPr>
            <w:r>
              <w:rPr>
                <w:rFonts w:ascii="Times New Roman" w:hAnsi="Times New Roman" w:hint="eastAsia"/>
                <w:bCs/>
              </w:rPr>
              <w:t>1</w:t>
            </w:r>
          </w:p>
        </w:tc>
      </w:tr>
      <w:tr w:rsidR="00ED4CFC" w14:paraId="7461CB2D" w14:textId="77777777">
        <w:trPr>
          <w:trHeight w:val="340"/>
          <w:jc w:val="center"/>
        </w:trPr>
        <w:tc>
          <w:tcPr>
            <w:tcW w:w="2765" w:type="dxa"/>
            <w:vAlign w:val="center"/>
          </w:tcPr>
          <w:p w14:paraId="0F3645BA" w14:textId="77777777" w:rsidR="00ED4CFC" w:rsidRDefault="003F3111">
            <w:pPr>
              <w:snapToGrid w:val="0"/>
              <w:jc w:val="center"/>
              <w:rPr>
                <w:rFonts w:ascii="Times New Roman" w:hAnsi="Times New Roman"/>
                <w:bCs/>
              </w:rPr>
            </w:pPr>
            <w:r>
              <w:rPr>
                <w:rFonts w:ascii="Times New Roman" w:hAnsi="Times New Roman" w:hint="eastAsia"/>
                <w:bCs/>
              </w:rPr>
              <w:t>十三</w:t>
            </w:r>
          </w:p>
        </w:tc>
        <w:tc>
          <w:tcPr>
            <w:tcW w:w="2765" w:type="dxa"/>
            <w:vAlign w:val="center"/>
          </w:tcPr>
          <w:p w14:paraId="301DB6A1" w14:textId="77777777" w:rsidR="00ED4CFC" w:rsidRDefault="003F3111">
            <w:pPr>
              <w:snapToGrid w:val="0"/>
              <w:jc w:val="center"/>
              <w:rPr>
                <w:rFonts w:ascii="Times New Roman" w:hAnsi="Times New Roman"/>
                <w:bCs/>
              </w:rPr>
            </w:pPr>
            <w:r>
              <w:rPr>
                <w:rFonts w:ascii="Times New Roman" w:hAnsi="Times New Roman" w:hint="eastAsia"/>
                <w:bCs/>
              </w:rPr>
              <w:t>残障儿童口腔医疗</w:t>
            </w:r>
          </w:p>
        </w:tc>
        <w:tc>
          <w:tcPr>
            <w:tcW w:w="2766" w:type="dxa"/>
            <w:vAlign w:val="center"/>
          </w:tcPr>
          <w:p w14:paraId="7EF411F4" w14:textId="77777777" w:rsidR="00ED4CFC" w:rsidRDefault="003F3111">
            <w:pPr>
              <w:snapToGrid w:val="0"/>
              <w:jc w:val="center"/>
              <w:rPr>
                <w:rFonts w:ascii="Times New Roman" w:hAnsi="Times New Roman"/>
                <w:bCs/>
              </w:rPr>
            </w:pPr>
            <w:r>
              <w:rPr>
                <w:rFonts w:ascii="Times New Roman" w:hAnsi="Times New Roman" w:hint="eastAsia"/>
                <w:bCs/>
              </w:rPr>
              <w:t>1</w:t>
            </w:r>
          </w:p>
        </w:tc>
      </w:tr>
      <w:tr w:rsidR="00ED4CFC" w14:paraId="6BEAADD0" w14:textId="77777777">
        <w:trPr>
          <w:trHeight w:val="340"/>
          <w:jc w:val="center"/>
        </w:trPr>
        <w:tc>
          <w:tcPr>
            <w:tcW w:w="2765" w:type="dxa"/>
            <w:vAlign w:val="center"/>
          </w:tcPr>
          <w:p w14:paraId="66BC8232" w14:textId="77777777" w:rsidR="00ED4CFC" w:rsidRDefault="003F3111">
            <w:pPr>
              <w:snapToGrid w:val="0"/>
              <w:jc w:val="center"/>
              <w:rPr>
                <w:rFonts w:ascii="Times New Roman" w:hAnsi="Times New Roman"/>
                <w:bCs/>
              </w:rPr>
            </w:pPr>
            <w:r>
              <w:rPr>
                <w:rFonts w:ascii="Times New Roman" w:hAnsi="Times New Roman" w:hint="eastAsia"/>
                <w:bCs/>
              </w:rPr>
              <w:t>十四</w:t>
            </w:r>
          </w:p>
        </w:tc>
        <w:tc>
          <w:tcPr>
            <w:tcW w:w="2765" w:type="dxa"/>
            <w:vAlign w:val="center"/>
          </w:tcPr>
          <w:p w14:paraId="68DB93F3" w14:textId="77777777" w:rsidR="00ED4CFC" w:rsidRDefault="003F3111">
            <w:pPr>
              <w:snapToGrid w:val="0"/>
              <w:jc w:val="center"/>
              <w:rPr>
                <w:rFonts w:ascii="Times New Roman" w:hAnsi="Times New Roman"/>
                <w:bCs/>
              </w:rPr>
            </w:pPr>
            <w:r>
              <w:rPr>
                <w:rFonts w:ascii="Times New Roman" w:hAnsi="Times New Roman" w:hint="eastAsia"/>
                <w:bCs/>
              </w:rPr>
              <w:t>全身性疾病在儿童口腔的表现</w:t>
            </w:r>
          </w:p>
        </w:tc>
        <w:tc>
          <w:tcPr>
            <w:tcW w:w="2766" w:type="dxa"/>
            <w:vAlign w:val="center"/>
          </w:tcPr>
          <w:p w14:paraId="4AC7BEAC" w14:textId="77777777" w:rsidR="00ED4CFC" w:rsidRDefault="003F3111">
            <w:pPr>
              <w:snapToGrid w:val="0"/>
              <w:jc w:val="center"/>
              <w:rPr>
                <w:rFonts w:ascii="Times New Roman" w:hAnsi="Times New Roman"/>
                <w:bCs/>
              </w:rPr>
            </w:pPr>
            <w:r>
              <w:rPr>
                <w:rFonts w:ascii="Times New Roman" w:hAnsi="Times New Roman" w:hint="eastAsia"/>
                <w:bCs/>
              </w:rPr>
              <w:t>1</w:t>
            </w:r>
          </w:p>
        </w:tc>
      </w:tr>
      <w:tr w:rsidR="00ED4CFC" w14:paraId="53127224" w14:textId="77777777">
        <w:trPr>
          <w:trHeight w:val="340"/>
          <w:jc w:val="center"/>
        </w:trPr>
        <w:tc>
          <w:tcPr>
            <w:tcW w:w="2765" w:type="dxa"/>
            <w:vAlign w:val="center"/>
          </w:tcPr>
          <w:p w14:paraId="251B02E5" w14:textId="77777777" w:rsidR="00ED4CFC" w:rsidRDefault="003F3111">
            <w:pPr>
              <w:snapToGrid w:val="0"/>
              <w:jc w:val="center"/>
              <w:rPr>
                <w:rFonts w:ascii="Times New Roman" w:hAnsi="Times New Roman"/>
                <w:bCs/>
              </w:rPr>
            </w:pPr>
            <w:r>
              <w:rPr>
                <w:rFonts w:ascii="Times New Roman" w:hAnsi="Times New Roman" w:hint="eastAsia"/>
                <w:bCs/>
              </w:rPr>
              <w:t>十五</w:t>
            </w:r>
          </w:p>
        </w:tc>
        <w:tc>
          <w:tcPr>
            <w:tcW w:w="2765" w:type="dxa"/>
            <w:vAlign w:val="center"/>
          </w:tcPr>
          <w:p w14:paraId="184AC843" w14:textId="77777777" w:rsidR="00ED4CFC" w:rsidRDefault="003F3111">
            <w:pPr>
              <w:snapToGrid w:val="0"/>
              <w:jc w:val="center"/>
              <w:rPr>
                <w:rFonts w:ascii="Times New Roman" w:hAnsi="Times New Roman"/>
                <w:bCs/>
              </w:rPr>
            </w:pPr>
            <w:r>
              <w:rPr>
                <w:rFonts w:ascii="Times New Roman" w:hAnsi="Times New Roman" w:hint="eastAsia"/>
                <w:bCs/>
              </w:rPr>
              <w:t>儿童口腔医学实习教程</w:t>
            </w:r>
          </w:p>
        </w:tc>
        <w:tc>
          <w:tcPr>
            <w:tcW w:w="2766" w:type="dxa"/>
            <w:vAlign w:val="center"/>
          </w:tcPr>
          <w:p w14:paraId="07F1673E" w14:textId="77777777" w:rsidR="00ED4CFC" w:rsidRDefault="003F3111">
            <w:pPr>
              <w:snapToGrid w:val="0"/>
              <w:jc w:val="center"/>
              <w:rPr>
                <w:rFonts w:ascii="Times New Roman" w:hAnsi="Times New Roman"/>
                <w:bCs/>
              </w:rPr>
            </w:pPr>
            <w:r>
              <w:rPr>
                <w:rFonts w:ascii="Times New Roman" w:hAnsi="Times New Roman" w:hint="eastAsia"/>
                <w:bCs/>
              </w:rPr>
              <w:t>12</w:t>
            </w:r>
          </w:p>
        </w:tc>
      </w:tr>
    </w:tbl>
    <w:p w14:paraId="05B1A6E6" w14:textId="77777777" w:rsidR="00ED4CFC" w:rsidRDefault="003F3111">
      <w:pPr>
        <w:widowControl/>
        <w:spacing w:beforeLines="50" w:before="156" w:afterLines="50" w:after="156"/>
        <w:ind w:firstLineChars="200" w:firstLine="562"/>
        <w:jc w:val="left"/>
      </w:pPr>
      <w:r>
        <w:rPr>
          <w:rFonts w:ascii="黑体" w:eastAsia="黑体" w:hAnsi="黑体" w:hint="eastAsia"/>
          <w:b/>
          <w:sz w:val="28"/>
          <w:szCs w:val="28"/>
        </w:rPr>
        <w:t>五、教学进度</w:t>
      </w:r>
    </w:p>
    <w:p w14:paraId="0B5C748A"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5"/>
        <w:tblW w:w="0" w:type="auto"/>
        <w:jc w:val="center"/>
        <w:tblLook w:val="04A0" w:firstRow="1" w:lastRow="0" w:firstColumn="1" w:lastColumn="0" w:noHBand="0" w:noVBand="1"/>
      </w:tblPr>
      <w:tblGrid>
        <w:gridCol w:w="593"/>
        <w:gridCol w:w="540"/>
        <w:gridCol w:w="1815"/>
        <w:gridCol w:w="1980"/>
        <w:gridCol w:w="720"/>
        <w:gridCol w:w="1744"/>
        <w:gridCol w:w="904"/>
      </w:tblGrid>
      <w:tr w:rsidR="00ED4CFC" w14:paraId="26007363" w14:textId="77777777">
        <w:trPr>
          <w:trHeight w:val="340"/>
          <w:jc w:val="center"/>
        </w:trPr>
        <w:tc>
          <w:tcPr>
            <w:tcW w:w="593" w:type="dxa"/>
            <w:vAlign w:val="center"/>
          </w:tcPr>
          <w:p w14:paraId="74EF8156" w14:textId="77777777" w:rsidR="00ED4CFC" w:rsidRDefault="003F3111">
            <w:pPr>
              <w:widowControl/>
              <w:spacing w:beforeLines="50" w:before="156" w:afterLines="50" w:after="156"/>
              <w:jc w:val="center"/>
              <w:rPr>
                <w:rFonts w:ascii="黑体" w:eastAsia="黑体" w:hAnsi="黑体"/>
                <w:sz w:val="24"/>
              </w:rPr>
            </w:pPr>
            <w:r>
              <w:rPr>
                <w:rFonts w:ascii="黑体" w:eastAsia="黑体" w:hAnsi="黑体" w:hint="eastAsia"/>
                <w:sz w:val="24"/>
              </w:rPr>
              <w:lastRenderedPageBreak/>
              <w:t>周次</w:t>
            </w:r>
          </w:p>
        </w:tc>
        <w:tc>
          <w:tcPr>
            <w:tcW w:w="540" w:type="dxa"/>
            <w:vAlign w:val="center"/>
          </w:tcPr>
          <w:p w14:paraId="2341AAB8" w14:textId="77777777" w:rsidR="00ED4CFC" w:rsidRDefault="003F3111">
            <w:pPr>
              <w:widowControl/>
              <w:spacing w:beforeLines="50" w:before="156" w:afterLines="50" w:after="156"/>
              <w:jc w:val="center"/>
              <w:rPr>
                <w:rFonts w:ascii="黑体" w:eastAsia="黑体" w:hAnsi="黑体"/>
                <w:sz w:val="24"/>
              </w:rPr>
            </w:pPr>
            <w:r>
              <w:rPr>
                <w:rFonts w:ascii="黑体" w:eastAsia="黑体" w:hAnsi="黑体" w:hint="eastAsia"/>
                <w:sz w:val="24"/>
              </w:rPr>
              <w:t>日期</w:t>
            </w:r>
          </w:p>
        </w:tc>
        <w:tc>
          <w:tcPr>
            <w:tcW w:w="1815" w:type="dxa"/>
            <w:vAlign w:val="center"/>
          </w:tcPr>
          <w:p w14:paraId="293F0CAB" w14:textId="77777777" w:rsidR="00ED4CFC" w:rsidRDefault="003F3111">
            <w:pPr>
              <w:widowControl/>
              <w:spacing w:beforeLines="50" w:before="156" w:afterLines="50" w:after="156"/>
              <w:jc w:val="center"/>
              <w:rPr>
                <w:rFonts w:ascii="黑体" w:eastAsia="黑体" w:hAnsi="黑体"/>
                <w:sz w:val="24"/>
              </w:rPr>
            </w:pPr>
            <w:r>
              <w:rPr>
                <w:rFonts w:ascii="黑体" w:eastAsia="黑体" w:hAnsi="黑体" w:hint="eastAsia"/>
                <w:sz w:val="24"/>
              </w:rPr>
              <w:t>章节名称</w:t>
            </w:r>
          </w:p>
        </w:tc>
        <w:tc>
          <w:tcPr>
            <w:tcW w:w="1980" w:type="dxa"/>
            <w:vAlign w:val="center"/>
          </w:tcPr>
          <w:p w14:paraId="72D5BBF5" w14:textId="77777777" w:rsidR="00ED4CFC" w:rsidRDefault="003F3111">
            <w:pPr>
              <w:widowControl/>
              <w:spacing w:beforeLines="50" w:before="156" w:afterLines="50" w:after="156"/>
              <w:jc w:val="center"/>
              <w:rPr>
                <w:rFonts w:ascii="黑体" w:eastAsia="黑体" w:hAnsi="黑体"/>
                <w:sz w:val="24"/>
              </w:rPr>
            </w:pPr>
            <w:r>
              <w:rPr>
                <w:rFonts w:ascii="黑体" w:eastAsia="黑体" w:hAnsi="黑体" w:hint="eastAsia"/>
                <w:sz w:val="24"/>
              </w:rPr>
              <w:t>内容提要</w:t>
            </w:r>
          </w:p>
        </w:tc>
        <w:tc>
          <w:tcPr>
            <w:tcW w:w="720" w:type="dxa"/>
            <w:vAlign w:val="center"/>
          </w:tcPr>
          <w:p w14:paraId="0C989CEB" w14:textId="77777777" w:rsidR="00ED4CFC" w:rsidRDefault="003F3111">
            <w:pPr>
              <w:widowControl/>
              <w:spacing w:beforeLines="50" w:before="156" w:afterLines="50" w:after="156"/>
              <w:jc w:val="center"/>
              <w:rPr>
                <w:rFonts w:ascii="黑体" w:eastAsia="黑体" w:hAnsi="黑体"/>
                <w:sz w:val="24"/>
              </w:rPr>
            </w:pPr>
            <w:r>
              <w:rPr>
                <w:rFonts w:ascii="黑体" w:eastAsia="黑体" w:hAnsi="黑体" w:hint="eastAsia"/>
                <w:sz w:val="24"/>
              </w:rPr>
              <w:t>授课时数</w:t>
            </w:r>
          </w:p>
        </w:tc>
        <w:tc>
          <w:tcPr>
            <w:tcW w:w="1744" w:type="dxa"/>
            <w:vAlign w:val="center"/>
          </w:tcPr>
          <w:p w14:paraId="55C8A109" w14:textId="77777777" w:rsidR="00ED4CFC" w:rsidRDefault="003F3111">
            <w:pPr>
              <w:widowControl/>
              <w:spacing w:beforeLines="50" w:before="156" w:afterLines="50" w:after="156"/>
              <w:jc w:val="center"/>
              <w:rPr>
                <w:rFonts w:ascii="黑体" w:eastAsia="黑体" w:hAnsi="黑体"/>
                <w:sz w:val="24"/>
              </w:rPr>
            </w:pPr>
            <w:r>
              <w:rPr>
                <w:rFonts w:ascii="黑体" w:eastAsia="黑体" w:hAnsi="黑体" w:hint="eastAsia"/>
                <w:sz w:val="24"/>
              </w:rPr>
              <w:t>作业及要求</w:t>
            </w:r>
          </w:p>
        </w:tc>
        <w:tc>
          <w:tcPr>
            <w:tcW w:w="904" w:type="dxa"/>
            <w:vAlign w:val="center"/>
          </w:tcPr>
          <w:p w14:paraId="0CD6C2EB" w14:textId="77777777" w:rsidR="00ED4CFC" w:rsidRDefault="003F3111">
            <w:pPr>
              <w:widowControl/>
              <w:spacing w:beforeLines="50" w:before="156" w:afterLines="50" w:after="156"/>
              <w:jc w:val="center"/>
              <w:rPr>
                <w:rFonts w:ascii="黑体" w:eastAsia="黑体" w:hAnsi="黑体"/>
                <w:sz w:val="24"/>
              </w:rPr>
            </w:pPr>
            <w:r>
              <w:rPr>
                <w:rFonts w:ascii="黑体" w:eastAsia="黑体" w:hAnsi="黑体" w:hint="eastAsia"/>
                <w:sz w:val="24"/>
              </w:rPr>
              <w:t>备注</w:t>
            </w:r>
          </w:p>
        </w:tc>
      </w:tr>
      <w:tr w:rsidR="00ED4CFC" w14:paraId="4452F525" w14:textId="77777777">
        <w:trPr>
          <w:trHeight w:val="340"/>
          <w:jc w:val="center"/>
        </w:trPr>
        <w:tc>
          <w:tcPr>
            <w:tcW w:w="593" w:type="dxa"/>
            <w:vAlign w:val="center"/>
          </w:tcPr>
          <w:p w14:paraId="7A575169"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40" w:type="dxa"/>
            <w:vAlign w:val="center"/>
          </w:tcPr>
          <w:p w14:paraId="02DB2F0C"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2DA88340"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第一章绪论</w:t>
            </w:r>
          </w:p>
          <w:p w14:paraId="34C00851"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第三章乳牙及年轻恒牙的解剖形态与组织结构特点</w:t>
            </w:r>
          </w:p>
        </w:tc>
        <w:tc>
          <w:tcPr>
            <w:tcW w:w="1980" w:type="dxa"/>
            <w:vAlign w:val="center"/>
          </w:tcPr>
          <w:p w14:paraId="460BE2A4" w14:textId="77777777" w:rsidR="00ED4CFC" w:rsidRDefault="003F3111">
            <w:pPr>
              <w:widowControl/>
              <w:jc w:val="left"/>
              <w:rPr>
                <w:rFonts w:ascii="宋体" w:eastAsia="宋体" w:hAnsi="宋体"/>
                <w:szCs w:val="21"/>
              </w:rPr>
            </w:pPr>
            <w:r>
              <w:rPr>
                <w:rFonts w:ascii="宋体" w:eastAsia="宋体" w:hAnsi="宋体" w:hint="eastAsia"/>
                <w:szCs w:val="21"/>
              </w:rPr>
              <w:t>绪论</w:t>
            </w:r>
          </w:p>
          <w:p w14:paraId="510297E7"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第三章</w:t>
            </w:r>
          </w:p>
          <w:p w14:paraId="6B8A4917"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乳牙的解剖形态</w:t>
            </w:r>
          </w:p>
          <w:p w14:paraId="3322DED5"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乳牙的组织结构特点</w:t>
            </w:r>
          </w:p>
          <w:p w14:paraId="5BCB655F"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乳牙牙根生理性吸收</w:t>
            </w:r>
          </w:p>
          <w:p w14:paraId="24FCDF1B"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乳牙的重要作用</w:t>
            </w:r>
          </w:p>
        </w:tc>
        <w:tc>
          <w:tcPr>
            <w:tcW w:w="720" w:type="dxa"/>
            <w:vAlign w:val="center"/>
          </w:tcPr>
          <w:p w14:paraId="1407D060"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0AD1A3E2" w14:textId="77777777" w:rsidR="00ED4CFC" w:rsidRDefault="003F3111">
            <w:pPr>
              <w:widowControl/>
              <w:spacing w:beforeLines="50" w:before="156" w:afterLines="50" w:after="156"/>
              <w:jc w:val="center"/>
              <w:rPr>
                <w:rFonts w:ascii="宋体" w:hAnsi="宋体"/>
                <w:szCs w:val="21"/>
              </w:rPr>
            </w:pPr>
            <w:r>
              <w:rPr>
                <w:rFonts w:ascii="宋体" w:hAnsi="宋体" w:hint="eastAsia"/>
                <w:bCs/>
                <w:kern w:val="0"/>
                <w:szCs w:val="21"/>
                <w:lang w:bidi="ar"/>
              </w:rPr>
              <w:t>掌握儿童口腔医学的概念、儿童口腔医学的学科范畴</w:t>
            </w:r>
            <w:r>
              <w:rPr>
                <w:rFonts w:ascii="宋体" w:hAnsi="宋体" w:hint="eastAsia"/>
                <w:bCs/>
                <w:kern w:val="0"/>
                <w:szCs w:val="21"/>
                <w:lang w:bidi="ar"/>
              </w:rPr>
              <w:t>;</w:t>
            </w:r>
            <w:r>
              <w:rPr>
                <w:rFonts w:ascii="宋体" w:hAnsi="宋体" w:hint="eastAsia"/>
                <w:bCs/>
                <w:kern w:val="0"/>
                <w:szCs w:val="21"/>
                <w:lang w:bidi="ar"/>
              </w:rPr>
              <w:t>掌握乳牙解剖形态、组织结构特点、年轻恒牙的特点</w:t>
            </w:r>
          </w:p>
        </w:tc>
        <w:tc>
          <w:tcPr>
            <w:tcW w:w="904" w:type="dxa"/>
            <w:vAlign w:val="center"/>
          </w:tcPr>
          <w:p w14:paraId="2788C0A3" w14:textId="77777777" w:rsidR="00ED4CFC" w:rsidRDefault="00ED4CFC">
            <w:pPr>
              <w:widowControl/>
              <w:spacing w:beforeLines="50" w:before="156" w:afterLines="50" w:after="156"/>
              <w:jc w:val="center"/>
              <w:rPr>
                <w:rFonts w:ascii="宋体" w:eastAsia="宋体" w:hAnsi="宋体"/>
                <w:szCs w:val="21"/>
              </w:rPr>
            </w:pPr>
          </w:p>
        </w:tc>
      </w:tr>
      <w:tr w:rsidR="00ED4CFC" w14:paraId="143870AD" w14:textId="77777777">
        <w:trPr>
          <w:trHeight w:val="340"/>
          <w:jc w:val="center"/>
        </w:trPr>
        <w:tc>
          <w:tcPr>
            <w:tcW w:w="593" w:type="dxa"/>
            <w:vAlign w:val="center"/>
          </w:tcPr>
          <w:p w14:paraId="3D9374AB"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540" w:type="dxa"/>
            <w:vAlign w:val="center"/>
          </w:tcPr>
          <w:p w14:paraId="5CEF90FF"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6D9A6E69"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第二章</w:t>
            </w:r>
            <w:r>
              <w:rPr>
                <w:rFonts w:ascii="宋体" w:eastAsia="宋体" w:hAnsi="宋体" w:hint="eastAsia"/>
                <w:szCs w:val="21"/>
              </w:rPr>
              <w:t xml:space="preserve"> </w:t>
            </w:r>
            <w:r>
              <w:rPr>
                <w:rFonts w:ascii="宋体" w:eastAsia="宋体" w:hAnsi="宋体" w:hint="eastAsia"/>
                <w:szCs w:val="21"/>
              </w:rPr>
              <w:t>儿童口腔疾病病史的采集、口腔检查及治疗计划的制订</w:t>
            </w:r>
          </w:p>
        </w:tc>
        <w:tc>
          <w:tcPr>
            <w:tcW w:w="1980" w:type="dxa"/>
            <w:vAlign w:val="center"/>
          </w:tcPr>
          <w:p w14:paraId="588AA1F0"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病史的采集</w:t>
            </w:r>
          </w:p>
          <w:p w14:paraId="59734E53"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儿童口腔检查</w:t>
            </w:r>
          </w:p>
          <w:p w14:paraId="3790B3B3"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儿童口腔科临床资料</w:t>
            </w:r>
          </w:p>
          <w:p w14:paraId="454AA2EF"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儿童口腔疾病治疗计划的制订</w:t>
            </w:r>
          </w:p>
          <w:p w14:paraId="5B597A8C"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不同年龄阶段儿童的口腔检查与治疗计划侧重点</w:t>
            </w:r>
          </w:p>
        </w:tc>
        <w:tc>
          <w:tcPr>
            <w:tcW w:w="720" w:type="dxa"/>
            <w:vAlign w:val="center"/>
          </w:tcPr>
          <w:p w14:paraId="12BF30E4"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4BC3611C" w14:textId="77777777" w:rsidR="00ED4CFC" w:rsidRDefault="003F3111">
            <w:pPr>
              <w:widowControl/>
              <w:spacing w:beforeLines="50" w:before="156" w:afterLines="50" w:after="156"/>
              <w:jc w:val="center"/>
              <w:rPr>
                <w:rFonts w:ascii="宋体" w:eastAsia="宋体" w:hAnsi="宋体"/>
                <w:szCs w:val="21"/>
              </w:rPr>
            </w:pPr>
            <w:r>
              <w:rPr>
                <w:rFonts w:ascii="宋体" w:hAnsi="宋体" w:hint="eastAsia"/>
                <w:bCs/>
                <w:kern w:val="0"/>
                <w:szCs w:val="21"/>
                <w:lang w:bidi="ar"/>
              </w:rPr>
              <w:t>熟悉不同年龄阶段儿童的口腔检查与治疗计划侧重点</w:t>
            </w:r>
          </w:p>
        </w:tc>
        <w:tc>
          <w:tcPr>
            <w:tcW w:w="904" w:type="dxa"/>
            <w:vAlign w:val="center"/>
          </w:tcPr>
          <w:p w14:paraId="2171578D" w14:textId="77777777" w:rsidR="00ED4CFC" w:rsidRDefault="00ED4CFC">
            <w:pPr>
              <w:widowControl/>
              <w:spacing w:beforeLines="50" w:before="156" w:afterLines="50" w:after="156"/>
              <w:jc w:val="center"/>
              <w:rPr>
                <w:rFonts w:ascii="宋体" w:eastAsia="宋体" w:hAnsi="宋体"/>
                <w:szCs w:val="21"/>
              </w:rPr>
            </w:pPr>
          </w:p>
        </w:tc>
      </w:tr>
      <w:tr w:rsidR="00ED4CFC" w14:paraId="4BF4D98D" w14:textId="77777777">
        <w:trPr>
          <w:trHeight w:val="340"/>
          <w:jc w:val="center"/>
        </w:trPr>
        <w:tc>
          <w:tcPr>
            <w:tcW w:w="593" w:type="dxa"/>
            <w:vAlign w:val="center"/>
          </w:tcPr>
          <w:p w14:paraId="54475604"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540" w:type="dxa"/>
            <w:vAlign w:val="center"/>
          </w:tcPr>
          <w:p w14:paraId="4FBBC7FF"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71F454BB"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第四章</w:t>
            </w:r>
            <w:r>
              <w:rPr>
                <w:rFonts w:ascii="宋体" w:eastAsia="宋体" w:hAnsi="宋体" w:hint="eastAsia"/>
                <w:szCs w:val="21"/>
              </w:rPr>
              <w:t xml:space="preserve"> </w:t>
            </w:r>
            <w:r>
              <w:rPr>
                <w:rFonts w:ascii="宋体" w:eastAsia="宋体" w:hAnsi="宋体" w:hint="eastAsia"/>
                <w:szCs w:val="21"/>
              </w:rPr>
              <w:t>儿童</w:t>
            </w:r>
            <w:proofErr w:type="gramStart"/>
            <w:r>
              <w:rPr>
                <w:rFonts w:ascii="宋体" w:eastAsia="宋体" w:hAnsi="宋体" w:hint="eastAsia"/>
                <w:szCs w:val="21"/>
              </w:rPr>
              <w:t>颅</w:t>
            </w:r>
            <w:proofErr w:type="gramEnd"/>
            <w:r>
              <w:rPr>
                <w:rFonts w:ascii="宋体" w:eastAsia="宋体" w:hAnsi="宋体" w:hint="eastAsia"/>
                <w:szCs w:val="21"/>
              </w:rPr>
              <w:t>面部与牙列的生长发育</w:t>
            </w:r>
          </w:p>
        </w:tc>
        <w:tc>
          <w:tcPr>
            <w:tcW w:w="1980" w:type="dxa"/>
            <w:vAlign w:val="center"/>
          </w:tcPr>
          <w:p w14:paraId="456374A2"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生长发育分期及各期特点</w:t>
            </w:r>
          </w:p>
          <w:p w14:paraId="137E3782"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生长发育的影响因素</w:t>
            </w:r>
          </w:p>
          <w:p w14:paraId="6C2422BB"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颅面骨骼的生长发育</w:t>
            </w:r>
          </w:p>
          <w:p w14:paraId="41555C17"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牙与牙合的发育</w:t>
            </w:r>
          </w:p>
        </w:tc>
        <w:tc>
          <w:tcPr>
            <w:tcW w:w="720" w:type="dxa"/>
            <w:vAlign w:val="center"/>
          </w:tcPr>
          <w:p w14:paraId="02BAB773"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501C6921" w14:textId="77777777" w:rsidR="00ED4CFC" w:rsidRDefault="003F3111">
            <w:pPr>
              <w:widowControl/>
              <w:spacing w:beforeLines="50" w:before="156" w:afterLines="50" w:after="156"/>
              <w:jc w:val="center"/>
              <w:rPr>
                <w:rFonts w:ascii="宋体" w:eastAsia="宋体" w:hAnsi="宋体"/>
                <w:szCs w:val="21"/>
              </w:rPr>
            </w:pPr>
            <w:r>
              <w:rPr>
                <w:rFonts w:ascii="宋体" w:hAnsi="宋体" w:hint="eastAsia"/>
                <w:bCs/>
                <w:kern w:val="0"/>
                <w:szCs w:val="21"/>
                <w:lang w:bidi="ar"/>
              </w:rPr>
              <w:t>掌握生长发育的影响因素、牙与牙合的发育</w:t>
            </w:r>
          </w:p>
        </w:tc>
        <w:tc>
          <w:tcPr>
            <w:tcW w:w="904" w:type="dxa"/>
            <w:vAlign w:val="center"/>
          </w:tcPr>
          <w:p w14:paraId="6CF9F33A" w14:textId="77777777" w:rsidR="00ED4CFC" w:rsidRDefault="00ED4CFC">
            <w:pPr>
              <w:widowControl/>
              <w:spacing w:beforeLines="50" w:before="156" w:afterLines="50" w:after="156"/>
              <w:jc w:val="center"/>
              <w:rPr>
                <w:rFonts w:ascii="宋体" w:eastAsia="宋体" w:hAnsi="宋体"/>
                <w:szCs w:val="21"/>
              </w:rPr>
            </w:pPr>
          </w:p>
        </w:tc>
      </w:tr>
      <w:tr w:rsidR="00ED4CFC" w14:paraId="49D30444" w14:textId="77777777">
        <w:trPr>
          <w:trHeight w:val="340"/>
          <w:jc w:val="center"/>
        </w:trPr>
        <w:tc>
          <w:tcPr>
            <w:tcW w:w="593" w:type="dxa"/>
            <w:vAlign w:val="center"/>
          </w:tcPr>
          <w:p w14:paraId="0B4ADC34"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40" w:type="dxa"/>
            <w:vAlign w:val="center"/>
          </w:tcPr>
          <w:p w14:paraId="51EE7288"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43ACBBB9"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第六章</w:t>
            </w:r>
            <w:r>
              <w:rPr>
                <w:rFonts w:ascii="宋体" w:eastAsia="宋体" w:hAnsi="宋体" w:hint="eastAsia"/>
                <w:szCs w:val="21"/>
              </w:rPr>
              <w:t xml:space="preserve"> </w:t>
            </w:r>
            <w:r>
              <w:rPr>
                <w:rFonts w:ascii="宋体" w:eastAsia="宋体" w:hAnsi="宋体" w:hint="eastAsia"/>
                <w:szCs w:val="21"/>
              </w:rPr>
              <w:t>儿童口腔科就诊儿童的行为管理</w:t>
            </w:r>
          </w:p>
        </w:tc>
        <w:tc>
          <w:tcPr>
            <w:tcW w:w="1980" w:type="dxa"/>
            <w:vAlign w:val="center"/>
          </w:tcPr>
          <w:p w14:paraId="54AA8CC3"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概述</w:t>
            </w:r>
          </w:p>
          <w:p w14:paraId="2DE6E58A"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儿童口腔科非药物行为管理</w:t>
            </w:r>
          </w:p>
          <w:p w14:paraId="0E00AAAA"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儿童口腔科治疗中的焦虑和疼痛控制</w:t>
            </w:r>
          </w:p>
          <w:p w14:paraId="4A9FF2D4" w14:textId="77777777" w:rsidR="00ED4CFC" w:rsidRDefault="003F3111">
            <w:pPr>
              <w:widowControl/>
              <w:spacing w:line="240" w:lineRule="atLeast"/>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儿童局部麻醉</w:t>
            </w:r>
          </w:p>
        </w:tc>
        <w:tc>
          <w:tcPr>
            <w:tcW w:w="720" w:type="dxa"/>
            <w:vAlign w:val="center"/>
          </w:tcPr>
          <w:p w14:paraId="75339C42"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57FE89BC" w14:textId="77777777" w:rsidR="00ED4CFC" w:rsidRDefault="003F3111">
            <w:pPr>
              <w:autoSpaceDE w:val="0"/>
              <w:autoSpaceDN w:val="0"/>
              <w:adjustRightInd w:val="0"/>
              <w:jc w:val="left"/>
              <w:rPr>
                <w:rFonts w:ascii="宋体" w:eastAsia="宋体" w:hAnsi="宋体"/>
                <w:szCs w:val="21"/>
              </w:rPr>
            </w:pPr>
            <w:r>
              <w:rPr>
                <w:rFonts w:ascii="宋体" w:hAnsi="宋体" w:hint="eastAsia"/>
                <w:bCs/>
                <w:kern w:val="0"/>
                <w:szCs w:val="21"/>
                <w:lang w:bidi="ar"/>
              </w:rPr>
              <w:t>掌握儿童局部麻醉</w:t>
            </w:r>
            <w:r>
              <w:rPr>
                <w:rFonts w:ascii="宋体" w:hAnsi="宋体" w:hint="eastAsia"/>
                <w:bCs/>
                <w:kern w:val="0"/>
                <w:szCs w:val="21"/>
                <w:lang w:bidi="ar"/>
              </w:rPr>
              <w:t>;</w:t>
            </w:r>
            <w:r>
              <w:rPr>
                <w:rFonts w:ascii="宋体" w:hAnsi="宋体" w:hint="eastAsia"/>
                <w:bCs/>
                <w:kern w:val="0"/>
                <w:szCs w:val="21"/>
                <w:lang w:bidi="ar"/>
              </w:rPr>
              <w:t>熟悉儿童口腔科治疗中的焦虑和疼痛控制</w:t>
            </w:r>
          </w:p>
        </w:tc>
        <w:tc>
          <w:tcPr>
            <w:tcW w:w="904" w:type="dxa"/>
            <w:vAlign w:val="center"/>
          </w:tcPr>
          <w:p w14:paraId="5AF6D194" w14:textId="77777777" w:rsidR="00ED4CFC" w:rsidRDefault="00ED4CFC">
            <w:pPr>
              <w:widowControl/>
              <w:spacing w:beforeLines="50" w:before="156" w:afterLines="50" w:after="156"/>
              <w:jc w:val="center"/>
              <w:rPr>
                <w:rFonts w:ascii="宋体" w:eastAsia="宋体" w:hAnsi="宋体"/>
                <w:szCs w:val="21"/>
              </w:rPr>
            </w:pPr>
          </w:p>
        </w:tc>
      </w:tr>
      <w:tr w:rsidR="00ED4CFC" w14:paraId="4E7A6096" w14:textId="77777777">
        <w:trPr>
          <w:trHeight w:val="340"/>
          <w:jc w:val="center"/>
        </w:trPr>
        <w:tc>
          <w:tcPr>
            <w:tcW w:w="593" w:type="dxa"/>
            <w:vAlign w:val="center"/>
          </w:tcPr>
          <w:p w14:paraId="3F5774F4"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40" w:type="dxa"/>
            <w:vAlign w:val="center"/>
          </w:tcPr>
          <w:p w14:paraId="192E7CB9"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27739502" w14:textId="77777777" w:rsidR="00ED4CFC" w:rsidRDefault="003F3111">
            <w:pPr>
              <w:widowControl/>
              <w:numPr>
                <w:ilvl w:val="0"/>
                <w:numId w:val="2"/>
              </w:numPr>
              <w:spacing w:beforeLines="50" w:before="156" w:afterLines="50" w:after="156"/>
              <w:jc w:val="left"/>
              <w:rPr>
                <w:rFonts w:ascii="宋体" w:eastAsia="宋体" w:hAnsi="宋体"/>
                <w:szCs w:val="21"/>
              </w:rPr>
            </w:pPr>
            <w:r>
              <w:rPr>
                <w:rFonts w:ascii="宋体" w:eastAsia="宋体" w:hAnsi="宋体" w:hint="eastAsia"/>
                <w:szCs w:val="21"/>
              </w:rPr>
              <w:t>牙齿发育</w:t>
            </w:r>
            <w:r>
              <w:rPr>
                <w:rFonts w:ascii="宋体" w:eastAsia="宋体" w:hAnsi="宋体" w:hint="eastAsia"/>
                <w:szCs w:val="21"/>
              </w:rPr>
              <w:lastRenderedPageBreak/>
              <w:t>异常</w:t>
            </w:r>
          </w:p>
          <w:p w14:paraId="1828325D"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第七章</w:t>
            </w:r>
            <w:r>
              <w:rPr>
                <w:rFonts w:ascii="宋体" w:eastAsia="宋体" w:hAnsi="宋体" w:hint="eastAsia"/>
                <w:szCs w:val="21"/>
              </w:rPr>
              <w:t xml:space="preserve"> </w:t>
            </w:r>
            <w:r>
              <w:rPr>
                <w:rFonts w:ascii="宋体" w:eastAsia="宋体" w:hAnsi="宋体" w:hint="eastAsia"/>
                <w:szCs w:val="21"/>
              </w:rPr>
              <w:t>儿童</w:t>
            </w:r>
            <w:proofErr w:type="gramStart"/>
            <w:r>
              <w:rPr>
                <w:rFonts w:ascii="宋体" w:eastAsia="宋体" w:hAnsi="宋体" w:hint="eastAsia"/>
                <w:szCs w:val="21"/>
              </w:rPr>
              <w:t>龋</w:t>
            </w:r>
            <w:proofErr w:type="gramEnd"/>
            <w:r>
              <w:rPr>
                <w:rFonts w:ascii="宋体" w:eastAsia="宋体" w:hAnsi="宋体" w:hint="eastAsia"/>
                <w:szCs w:val="21"/>
              </w:rPr>
              <w:t>病</w:t>
            </w:r>
          </w:p>
        </w:tc>
        <w:tc>
          <w:tcPr>
            <w:tcW w:w="1980" w:type="dxa"/>
            <w:vAlign w:val="center"/>
          </w:tcPr>
          <w:p w14:paraId="5920DBF2" w14:textId="77777777" w:rsidR="00ED4CFC" w:rsidRDefault="003F3111">
            <w:pPr>
              <w:widowControl/>
              <w:jc w:val="left"/>
              <w:rPr>
                <w:rFonts w:ascii="宋体" w:eastAsia="宋体" w:hAnsi="宋体"/>
                <w:szCs w:val="21"/>
              </w:rPr>
            </w:pPr>
            <w:r>
              <w:rPr>
                <w:rFonts w:ascii="宋体" w:eastAsia="宋体" w:hAnsi="宋体" w:hint="eastAsia"/>
                <w:szCs w:val="21"/>
              </w:rPr>
              <w:lastRenderedPageBreak/>
              <w:t>第五章</w:t>
            </w:r>
            <w:r>
              <w:rPr>
                <w:rFonts w:ascii="宋体" w:eastAsia="宋体" w:hAnsi="宋体" w:hint="eastAsia"/>
                <w:szCs w:val="21"/>
              </w:rPr>
              <w:t xml:space="preserve"> </w:t>
            </w: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牙齿数目异常</w:t>
            </w:r>
          </w:p>
          <w:p w14:paraId="5CA2BBAA" w14:textId="77777777" w:rsidR="00ED4CFC" w:rsidRDefault="003F3111">
            <w:pPr>
              <w:widowControl/>
              <w:jc w:val="left"/>
              <w:rPr>
                <w:rFonts w:ascii="宋体" w:eastAsia="宋体" w:hAnsi="宋体"/>
                <w:szCs w:val="21"/>
              </w:rPr>
            </w:pPr>
            <w:r>
              <w:rPr>
                <w:rFonts w:ascii="宋体" w:eastAsia="宋体" w:hAnsi="宋体" w:hint="eastAsia"/>
                <w:szCs w:val="21"/>
              </w:rPr>
              <w:lastRenderedPageBreak/>
              <w:t>第二节</w:t>
            </w:r>
            <w:r>
              <w:rPr>
                <w:rFonts w:ascii="宋体" w:eastAsia="宋体" w:hAnsi="宋体" w:hint="eastAsia"/>
                <w:szCs w:val="21"/>
              </w:rPr>
              <w:t xml:space="preserve"> </w:t>
            </w:r>
            <w:r>
              <w:rPr>
                <w:rFonts w:ascii="宋体" w:eastAsia="宋体" w:hAnsi="宋体" w:hint="eastAsia"/>
                <w:szCs w:val="21"/>
              </w:rPr>
              <w:t>牙齿形态异常</w:t>
            </w:r>
          </w:p>
          <w:p w14:paraId="6A06400C" w14:textId="77777777" w:rsidR="00ED4CFC" w:rsidRDefault="003F3111">
            <w:pPr>
              <w:widowControl/>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牙齿结构异常</w:t>
            </w:r>
          </w:p>
          <w:p w14:paraId="0CD3FDA8" w14:textId="77777777" w:rsidR="00ED4CFC" w:rsidRDefault="003F3111">
            <w:pPr>
              <w:widowControl/>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牙齿的萌出和脱落异常</w:t>
            </w:r>
          </w:p>
          <w:p w14:paraId="3BB6BBB9" w14:textId="77777777" w:rsidR="00ED4CFC" w:rsidRDefault="003F3111">
            <w:pPr>
              <w:widowControl/>
              <w:jc w:val="left"/>
              <w:rPr>
                <w:rFonts w:ascii="宋体" w:eastAsia="宋体" w:hAnsi="宋体"/>
                <w:szCs w:val="21"/>
              </w:rPr>
            </w:pPr>
            <w:r>
              <w:rPr>
                <w:rFonts w:ascii="宋体" w:eastAsia="宋体" w:hAnsi="宋体" w:hint="eastAsia"/>
                <w:szCs w:val="21"/>
              </w:rPr>
              <w:t>第七章</w:t>
            </w:r>
            <w:r>
              <w:rPr>
                <w:rFonts w:ascii="宋体" w:eastAsia="宋体" w:hAnsi="宋体" w:hint="eastAsia"/>
                <w:szCs w:val="21"/>
              </w:rPr>
              <w:t xml:space="preserve"> </w:t>
            </w: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乳牙</w:t>
            </w:r>
            <w:proofErr w:type="gramStart"/>
            <w:r>
              <w:rPr>
                <w:rFonts w:ascii="宋体" w:eastAsia="宋体" w:hAnsi="宋体" w:hint="eastAsia"/>
                <w:szCs w:val="21"/>
              </w:rPr>
              <w:t>龋</w:t>
            </w:r>
            <w:proofErr w:type="gramEnd"/>
            <w:r>
              <w:rPr>
                <w:rFonts w:ascii="宋体" w:eastAsia="宋体" w:hAnsi="宋体" w:hint="eastAsia"/>
                <w:szCs w:val="21"/>
              </w:rPr>
              <w:t>病</w:t>
            </w:r>
          </w:p>
          <w:p w14:paraId="6C4C69B1" w14:textId="77777777" w:rsidR="00ED4CFC" w:rsidRDefault="003F3111">
            <w:pPr>
              <w:widowControl/>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年轻恒牙</w:t>
            </w:r>
            <w:proofErr w:type="gramStart"/>
            <w:r>
              <w:rPr>
                <w:rFonts w:ascii="宋体" w:eastAsia="宋体" w:hAnsi="宋体" w:hint="eastAsia"/>
                <w:szCs w:val="21"/>
              </w:rPr>
              <w:t>龋</w:t>
            </w:r>
            <w:proofErr w:type="gramEnd"/>
            <w:r>
              <w:rPr>
                <w:rFonts w:ascii="宋体" w:eastAsia="宋体" w:hAnsi="宋体" w:hint="eastAsia"/>
                <w:szCs w:val="21"/>
              </w:rPr>
              <w:t>病</w:t>
            </w:r>
          </w:p>
          <w:p w14:paraId="4A7FA210" w14:textId="77777777" w:rsidR="00ED4CFC" w:rsidRDefault="003F3111">
            <w:pPr>
              <w:widowControl/>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儿童</w:t>
            </w:r>
            <w:proofErr w:type="gramStart"/>
            <w:r>
              <w:rPr>
                <w:rFonts w:ascii="宋体" w:eastAsia="宋体" w:hAnsi="宋体" w:hint="eastAsia"/>
                <w:szCs w:val="21"/>
              </w:rPr>
              <w:t>龋</w:t>
            </w:r>
            <w:proofErr w:type="gramEnd"/>
            <w:r>
              <w:rPr>
                <w:rFonts w:ascii="宋体" w:eastAsia="宋体" w:hAnsi="宋体" w:hint="eastAsia"/>
                <w:szCs w:val="21"/>
              </w:rPr>
              <w:t>病的预防</w:t>
            </w:r>
          </w:p>
          <w:p w14:paraId="1D7915E8" w14:textId="77777777" w:rsidR="00ED4CFC" w:rsidRDefault="003F3111">
            <w:pPr>
              <w:widowControl/>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口腔健康教育</w:t>
            </w:r>
          </w:p>
        </w:tc>
        <w:tc>
          <w:tcPr>
            <w:tcW w:w="720" w:type="dxa"/>
            <w:vAlign w:val="center"/>
          </w:tcPr>
          <w:p w14:paraId="494A33CE"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744" w:type="dxa"/>
            <w:vAlign w:val="center"/>
          </w:tcPr>
          <w:p w14:paraId="3EB24D76" w14:textId="77777777" w:rsidR="00ED4CFC" w:rsidRDefault="003F3111">
            <w:pPr>
              <w:widowControl/>
              <w:spacing w:beforeLines="50" w:before="156" w:afterLines="50" w:after="156"/>
              <w:jc w:val="center"/>
              <w:rPr>
                <w:rFonts w:ascii="宋体" w:hAnsi="宋体"/>
                <w:szCs w:val="21"/>
              </w:rPr>
            </w:pPr>
            <w:r>
              <w:rPr>
                <w:rFonts w:ascii="宋体" w:hAnsi="宋体" w:hint="eastAsia"/>
                <w:bCs/>
                <w:kern w:val="0"/>
                <w:szCs w:val="21"/>
                <w:lang w:bidi="ar"/>
              </w:rPr>
              <w:t>熟悉牙齿结构、形态、数目异常</w:t>
            </w:r>
            <w:r>
              <w:rPr>
                <w:rFonts w:ascii="宋体" w:hAnsi="宋体" w:hint="eastAsia"/>
                <w:bCs/>
                <w:kern w:val="0"/>
                <w:szCs w:val="21"/>
                <w:lang w:bidi="ar"/>
              </w:rPr>
              <w:t>;</w:t>
            </w:r>
            <w:r>
              <w:rPr>
                <w:rFonts w:ascii="宋体" w:hAnsi="宋体" w:hint="eastAsia"/>
                <w:bCs/>
                <w:kern w:val="0"/>
                <w:szCs w:val="21"/>
                <w:lang w:bidi="ar"/>
              </w:rPr>
              <w:lastRenderedPageBreak/>
              <w:t>掌握</w:t>
            </w:r>
            <w:r>
              <w:rPr>
                <w:rFonts w:ascii="宋体" w:hAnsi="宋体" w:hint="eastAsia"/>
                <w:bCs/>
                <w:kern w:val="0"/>
                <w:szCs w:val="21"/>
                <w:lang w:bidi="ar"/>
              </w:rPr>
              <w:t>乳牙</w:t>
            </w:r>
            <w:proofErr w:type="gramStart"/>
            <w:r>
              <w:rPr>
                <w:rFonts w:ascii="宋体" w:hAnsi="宋体" w:hint="eastAsia"/>
                <w:bCs/>
                <w:kern w:val="0"/>
                <w:szCs w:val="21"/>
                <w:lang w:bidi="ar"/>
              </w:rPr>
              <w:t>龋</w:t>
            </w:r>
            <w:proofErr w:type="gramEnd"/>
            <w:r>
              <w:rPr>
                <w:rFonts w:ascii="宋体" w:hAnsi="宋体" w:hint="eastAsia"/>
                <w:bCs/>
                <w:kern w:val="0"/>
                <w:szCs w:val="21"/>
                <w:lang w:bidi="ar"/>
              </w:rPr>
              <w:t>病的危害、检查方法、治疗</w:t>
            </w:r>
          </w:p>
        </w:tc>
        <w:tc>
          <w:tcPr>
            <w:tcW w:w="904" w:type="dxa"/>
            <w:vAlign w:val="center"/>
          </w:tcPr>
          <w:p w14:paraId="595289B9" w14:textId="77777777" w:rsidR="00ED4CFC" w:rsidRDefault="00ED4CFC">
            <w:pPr>
              <w:widowControl/>
              <w:spacing w:beforeLines="50" w:before="156" w:afterLines="50" w:after="156"/>
              <w:jc w:val="center"/>
              <w:rPr>
                <w:rFonts w:ascii="宋体" w:eastAsia="宋体" w:hAnsi="宋体"/>
                <w:szCs w:val="21"/>
              </w:rPr>
            </w:pPr>
          </w:p>
        </w:tc>
      </w:tr>
      <w:tr w:rsidR="00ED4CFC" w14:paraId="27D81E7F" w14:textId="77777777">
        <w:trPr>
          <w:trHeight w:val="340"/>
          <w:jc w:val="center"/>
        </w:trPr>
        <w:tc>
          <w:tcPr>
            <w:tcW w:w="593" w:type="dxa"/>
            <w:vAlign w:val="center"/>
          </w:tcPr>
          <w:p w14:paraId="47D8474A"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40" w:type="dxa"/>
            <w:vAlign w:val="center"/>
          </w:tcPr>
          <w:p w14:paraId="4F33B1D5"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0D3A0AF4"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第八章</w:t>
            </w:r>
            <w:r>
              <w:rPr>
                <w:rFonts w:ascii="宋体" w:eastAsia="宋体" w:hAnsi="宋体" w:hint="eastAsia"/>
                <w:szCs w:val="21"/>
              </w:rPr>
              <w:t xml:space="preserve"> </w:t>
            </w:r>
            <w:r>
              <w:rPr>
                <w:rFonts w:ascii="宋体" w:eastAsia="宋体" w:hAnsi="宋体" w:hint="eastAsia"/>
                <w:szCs w:val="21"/>
              </w:rPr>
              <w:t>儿童牙髓病和根尖周病</w:t>
            </w:r>
          </w:p>
        </w:tc>
        <w:tc>
          <w:tcPr>
            <w:tcW w:w="1980" w:type="dxa"/>
            <w:vAlign w:val="center"/>
          </w:tcPr>
          <w:p w14:paraId="06C2EC90" w14:textId="77777777" w:rsidR="00ED4CFC" w:rsidRDefault="003F3111">
            <w:pPr>
              <w:widowControl/>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乳牙牙髓病和根尖周病的检查和诊断方法</w:t>
            </w:r>
          </w:p>
          <w:p w14:paraId="7EFA1372" w14:textId="77777777" w:rsidR="00ED4CFC" w:rsidRDefault="003F3111">
            <w:pPr>
              <w:widowControl/>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乳牙牙髓病与根尖周病的临床表现及诊断</w:t>
            </w:r>
          </w:p>
          <w:p w14:paraId="5AC8F306" w14:textId="77777777" w:rsidR="00ED4CFC" w:rsidRDefault="003F3111">
            <w:pPr>
              <w:widowControl/>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乳牙牙髓治疗</w:t>
            </w:r>
          </w:p>
          <w:p w14:paraId="6A201BB2" w14:textId="77777777" w:rsidR="00ED4CFC" w:rsidRDefault="003F3111">
            <w:pPr>
              <w:widowControl/>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年轻恒牙牙髓病和根尖周病</w:t>
            </w:r>
          </w:p>
        </w:tc>
        <w:tc>
          <w:tcPr>
            <w:tcW w:w="720" w:type="dxa"/>
            <w:vAlign w:val="center"/>
          </w:tcPr>
          <w:p w14:paraId="6CD378CB"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07CDEAA0" w14:textId="77777777" w:rsidR="00ED4CFC" w:rsidRDefault="003F3111">
            <w:pPr>
              <w:widowControl/>
              <w:spacing w:beforeLines="50" w:before="156" w:afterLines="50" w:after="156"/>
              <w:jc w:val="center"/>
              <w:rPr>
                <w:rFonts w:ascii="宋体" w:eastAsia="宋体" w:hAnsi="宋体"/>
                <w:szCs w:val="21"/>
              </w:rPr>
            </w:pPr>
            <w:r>
              <w:rPr>
                <w:rFonts w:ascii="宋体" w:hAnsi="宋体" w:hint="eastAsia"/>
                <w:bCs/>
                <w:kern w:val="0"/>
                <w:szCs w:val="21"/>
                <w:lang w:bidi="ar"/>
              </w:rPr>
              <w:t>掌握乳牙牙髓病和根尖病的检查和诊断方法、乳牙牙髓治疗</w:t>
            </w:r>
          </w:p>
        </w:tc>
        <w:tc>
          <w:tcPr>
            <w:tcW w:w="904" w:type="dxa"/>
            <w:vAlign w:val="center"/>
          </w:tcPr>
          <w:p w14:paraId="01AEBEBE" w14:textId="77777777" w:rsidR="00ED4CFC" w:rsidRDefault="00ED4CFC">
            <w:pPr>
              <w:widowControl/>
              <w:spacing w:beforeLines="50" w:before="156" w:afterLines="50" w:after="156"/>
              <w:jc w:val="center"/>
              <w:rPr>
                <w:rFonts w:ascii="宋体" w:eastAsia="宋体" w:hAnsi="宋体"/>
                <w:szCs w:val="21"/>
              </w:rPr>
            </w:pPr>
          </w:p>
        </w:tc>
      </w:tr>
      <w:tr w:rsidR="00ED4CFC" w14:paraId="29B919A3" w14:textId="77777777">
        <w:trPr>
          <w:trHeight w:val="340"/>
          <w:jc w:val="center"/>
        </w:trPr>
        <w:tc>
          <w:tcPr>
            <w:tcW w:w="593" w:type="dxa"/>
            <w:vAlign w:val="center"/>
          </w:tcPr>
          <w:p w14:paraId="2916ACB5"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40" w:type="dxa"/>
            <w:vAlign w:val="center"/>
          </w:tcPr>
          <w:p w14:paraId="65EC5991"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37350A42"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第九章</w:t>
            </w:r>
            <w:r>
              <w:rPr>
                <w:rFonts w:ascii="宋体" w:eastAsia="宋体" w:hAnsi="宋体" w:hint="eastAsia"/>
                <w:szCs w:val="21"/>
              </w:rPr>
              <w:t xml:space="preserve"> </w:t>
            </w:r>
            <w:r>
              <w:rPr>
                <w:rFonts w:ascii="宋体" w:eastAsia="宋体" w:hAnsi="宋体" w:hint="eastAsia"/>
                <w:szCs w:val="21"/>
              </w:rPr>
              <w:t>儿童牙外伤</w:t>
            </w:r>
          </w:p>
        </w:tc>
        <w:tc>
          <w:tcPr>
            <w:tcW w:w="1980" w:type="dxa"/>
            <w:vAlign w:val="center"/>
          </w:tcPr>
          <w:p w14:paraId="08D7661D" w14:textId="77777777" w:rsidR="00ED4CFC" w:rsidRDefault="003F3111">
            <w:pPr>
              <w:widowControl/>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儿童牙外伤的概述机器分类</w:t>
            </w:r>
          </w:p>
          <w:p w14:paraId="4A751BBC" w14:textId="77777777" w:rsidR="00ED4CFC" w:rsidRDefault="003F3111">
            <w:pPr>
              <w:widowControl/>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儿童恒牙外伤的诊断和治疗</w:t>
            </w:r>
          </w:p>
        </w:tc>
        <w:tc>
          <w:tcPr>
            <w:tcW w:w="720" w:type="dxa"/>
            <w:vAlign w:val="center"/>
          </w:tcPr>
          <w:p w14:paraId="09B5D3CA"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1F8AB3B8" w14:textId="77777777" w:rsidR="00ED4CFC" w:rsidRDefault="003F3111">
            <w:pPr>
              <w:widowControl/>
              <w:spacing w:beforeLines="50" w:before="156" w:afterLines="50" w:after="156"/>
              <w:jc w:val="center"/>
              <w:rPr>
                <w:rFonts w:ascii="宋体" w:eastAsia="宋体" w:hAnsi="宋体"/>
                <w:szCs w:val="21"/>
              </w:rPr>
            </w:pPr>
            <w:r>
              <w:rPr>
                <w:rFonts w:ascii="宋体" w:hAnsi="宋体" w:hint="eastAsia"/>
                <w:bCs/>
                <w:kern w:val="0"/>
                <w:szCs w:val="21"/>
                <w:lang w:bidi="ar"/>
              </w:rPr>
              <w:t>掌握</w:t>
            </w:r>
            <w:r>
              <w:rPr>
                <w:rFonts w:ascii="宋体" w:hAnsi="宋体" w:hint="eastAsia"/>
                <w:bCs/>
                <w:kern w:val="0"/>
                <w:szCs w:val="21"/>
                <w:lang w:eastAsia="zh-Hans" w:bidi="ar"/>
              </w:rPr>
              <w:t>恒</w:t>
            </w:r>
            <w:r>
              <w:rPr>
                <w:rFonts w:ascii="宋体" w:hAnsi="宋体" w:hint="eastAsia"/>
                <w:bCs/>
                <w:kern w:val="0"/>
                <w:szCs w:val="21"/>
                <w:lang w:bidi="ar"/>
              </w:rPr>
              <w:t>牙外伤的诊治原则、牙外伤伴发的支持组织损伤</w:t>
            </w:r>
          </w:p>
        </w:tc>
        <w:tc>
          <w:tcPr>
            <w:tcW w:w="904" w:type="dxa"/>
            <w:vAlign w:val="center"/>
          </w:tcPr>
          <w:p w14:paraId="271D4A53" w14:textId="77777777" w:rsidR="00ED4CFC" w:rsidRDefault="00ED4CFC">
            <w:pPr>
              <w:widowControl/>
              <w:spacing w:beforeLines="50" w:before="156" w:afterLines="50" w:after="156"/>
              <w:jc w:val="center"/>
              <w:rPr>
                <w:rFonts w:ascii="宋体" w:eastAsia="宋体" w:hAnsi="宋体"/>
                <w:szCs w:val="21"/>
              </w:rPr>
            </w:pPr>
          </w:p>
        </w:tc>
      </w:tr>
      <w:tr w:rsidR="00ED4CFC" w14:paraId="6B044182" w14:textId="77777777">
        <w:trPr>
          <w:trHeight w:val="340"/>
          <w:jc w:val="center"/>
        </w:trPr>
        <w:tc>
          <w:tcPr>
            <w:tcW w:w="593" w:type="dxa"/>
            <w:vAlign w:val="center"/>
          </w:tcPr>
          <w:p w14:paraId="3D1940A1"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40" w:type="dxa"/>
            <w:vAlign w:val="center"/>
          </w:tcPr>
          <w:p w14:paraId="0CD14618"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537AC5E2"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第九章</w:t>
            </w:r>
            <w:r>
              <w:rPr>
                <w:rFonts w:ascii="宋体" w:eastAsia="宋体" w:hAnsi="宋体" w:hint="eastAsia"/>
                <w:szCs w:val="21"/>
              </w:rPr>
              <w:t xml:space="preserve"> </w:t>
            </w:r>
            <w:r>
              <w:rPr>
                <w:rFonts w:ascii="宋体" w:eastAsia="宋体" w:hAnsi="宋体" w:hint="eastAsia"/>
                <w:szCs w:val="21"/>
              </w:rPr>
              <w:t>儿童牙外伤</w:t>
            </w:r>
          </w:p>
        </w:tc>
        <w:tc>
          <w:tcPr>
            <w:tcW w:w="1980" w:type="dxa"/>
            <w:vAlign w:val="center"/>
          </w:tcPr>
          <w:p w14:paraId="28064DAA" w14:textId="77777777" w:rsidR="00ED4CFC" w:rsidRDefault="003F3111">
            <w:pPr>
              <w:widowControl/>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乳牙外伤</w:t>
            </w:r>
          </w:p>
          <w:p w14:paraId="14DE2F14" w14:textId="77777777" w:rsidR="00ED4CFC" w:rsidRDefault="003F3111">
            <w:pPr>
              <w:widowControl/>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牙外伤办法的支持组织损伤</w:t>
            </w:r>
          </w:p>
          <w:p w14:paraId="2AC0CE36" w14:textId="77777777" w:rsidR="00ED4CFC" w:rsidRDefault="003F3111">
            <w:pPr>
              <w:widowControl/>
              <w:jc w:val="left"/>
              <w:rPr>
                <w:rFonts w:ascii="宋体" w:eastAsia="宋体" w:hAnsi="宋体"/>
                <w:szCs w:val="21"/>
              </w:rPr>
            </w:pPr>
            <w:r>
              <w:rPr>
                <w:rFonts w:ascii="宋体" w:eastAsia="宋体" w:hAnsi="宋体" w:hint="eastAsia"/>
                <w:szCs w:val="21"/>
              </w:rPr>
              <w:t>四五节</w:t>
            </w:r>
            <w:r>
              <w:rPr>
                <w:rFonts w:ascii="宋体" w:eastAsia="宋体" w:hAnsi="宋体" w:hint="eastAsia"/>
                <w:szCs w:val="21"/>
              </w:rPr>
              <w:t xml:space="preserve"> </w:t>
            </w:r>
            <w:r>
              <w:rPr>
                <w:rFonts w:ascii="宋体" w:eastAsia="宋体" w:hAnsi="宋体" w:hint="eastAsia"/>
                <w:szCs w:val="21"/>
              </w:rPr>
              <w:t>儿童牙外伤的预防</w:t>
            </w:r>
          </w:p>
        </w:tc>
        <w:tc>
          <w:tcPr>
            <w:tcW w:w="720" w:type="dxa"/>
            <w:vAlign w:val="center"/>
          </w:tcPr>
          <w:p w14:paraId="41B3AD15"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2503D2B3" w14:textId="77777777" w:rsidR="00ED4CFC" w:rsidRDefault="003F3111">
            <w:pPr>
              <w:widowControl/>
              <w:spacing w:beforeLines="50" w:before="156" w:afterLines="50" w:after="156"/>
              <w:jc w:val="center"/>
              <w:rPr>
                <w:rFonts w:ascii="宋体" w:eastAsia="宋体" w:hAnsi="宋体"/>
                <w:szCs w:val="21"/>
              </w:rPr>
            </w:pPr>
            <w:r>
              <w:rPr>
                <w:rFonts w:ascii="宋体" w:hAnsi="宋体" w:hint="eastAsia"/>
                <w:bCs/>
                <w:kern w:val="0"/>
                <w:szCs w:val="21"/>
                <w:lang w:bidi="ar"/>
              </w:rPr>
              <w:t>掌握</w:t>
            </w:r>
            <w:r>
              <w:rPr>
                <w:rFonts w:ascii="宋体" w:hAnsi="宋体" w:hint="eastAsia"/>
                <w:bCs/>
                <w:kern w:val="0"/>
                <w:szCs w:val="21"/>
                <w:lang w:bidi="ar"/>
              </w:rPr>
              <w:t>儿童牙外伤的预防</w:t>
            </w:r>
          </w:p>
        </w:tc>
        <w:tc>
          <w:tcPr>
            <w:tcW w:w="904" w:type="dxa"/>
            <w:vAlign w:val="center"/>
          </w:tcPr>
          <w:p w14:paraId="1EB6EF3A" w14:textId="77777777" w:rsidR="00ED4CFC" w:rsidRDefault="00ED4CFC">
            <w:pPr>
              <w:widowControl/>
              <w:spacing w:beforeLines="50" w:before="156" w:afterLines="50" w:after="156"/>
              <w:jc w:val="center"/>
              <w:rPr>
                <w:rFonts w:ascii="宋体" w:eastAsia="宋体" w:hAnsi="宋体"/>
                <w:szCs w:val="21"/>
              </w:rPr>
            </w:pPr>
          </w:p>
        </w:tc>
      </w:tr>
      <w:tr w:rsidR="00ED4CFC" w14:paraId="1D2D198D" w14:textId="77777777">
        <w:trPr>
          <w:trHeight w:val="340"/>
          <w:jc w:val="center"/>
        </w:trPr>
        <w:tc>
          <w:tcPr>
            <w:tcW w:w="593" w:type="dxa"/>
            <w:vAlign w:val="center"/>
          </w:tcPr>
          <w:p w14:paraId="1D521655"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540" w:type="dxa"/>
            <w:vAlign w:val="center"/>
          </w:tcPr>
          <w:p w14:paraId="712F8953"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47B43C2C"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第十章</w:t>
            </w:r>
            <w:r>
              <w:rPr>
                <w:rFonts w:ascii="宋体" w:eastAsia="宋体" w:hAnsi="宋体" w:hint="eastAsia"/>
                <w:szCs w:val="21"/>
              </w:rPr>
              <w:t xml:space="preserve"> </w:t>
            </w:r>
            <w:r>
              <w:rPr>
                <w:rFonts w:ascii="宋体" w:eastAsia="宋体" w:hAnsi="宋体" w:hint="eastAsia"/>
                <w:szCs w:val="21"/>
              </w:rPr>
              <w:t>儿童牙周组织疾病及常见黏膜病</w:t>
            </w:r>
          </w:p>
          <w:p w14:paraId="68754A1C"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第十二章</w:t>
            </w:r>
            <w:r>
              <w:rPr>
                <w:rFonts w:ascii="宋体" w:eastAsia="宋体" w:hAnsi="宋体" w:hint="eastAsia"/>
                <w:szCs w:val="21"/>
              </w:rPr>
              <w:t xml:space="preserve"> </w:t>
            </w:r>
            <w:r>
              <w:rPr>
                <w:rFonts w:ascii="宋体" w:eastAsia="宋体" w:hAnsi="宋体" w:hint="eastAsia"/>
                <w:szCs w:val="21"/>
              </w:rPr>
              <w:t>儿童口腔外科治疗</w:t>
            </w:r>
          </w:p>
        </w:tc>
        <w:tc>
          <w:tcPr>
            <w:tcW w:w="1980" w:type="dxa"/>
            <w:vAlign w:val="center"/>
          </w:tcPr>
          <w:p w14:paraId="76A9041D" w14:textId="77777777" w:rsidR="00ED4CFC" w:rsidRDefault="003F3111">
            <w:pPr>
              <w:widowControl/>
              <w:jc w:val="left"/>
              <w:rPr>
                <w:rFonts w:ascii="宋体" w:eastAsia="宋体" w:hAnsi="宋体"/>
                <w:szCs w:val="21"/>
              </w:rPr>
            </w:pPr>
            <w:r>
              <w:rPr>
                <w:rFonts w:ascii="宋体" w:eastAsia="宋体" w:hAnsi="宋体" w:hint="eastAsia"/>
                <w:szCs w:val="21"/>
              </w:rPr>
              <w:t>第十章</w:t>
            </w:r>
            <w:r>
              <w:rPr>
                <w:rFonts w:ascii="宋体" w:eastAsia="宋体" w:hAnsi="宋体" w:hint="eastAsia"/>
                <w:szCs w:val="21"/>
              </w:rPr>
              <w:t xml:space="preserve"> </w:t>
            </w: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儿童牙周组织特点</w:t>
            </w:r>
          </w:p>
          <w:p w14:paraId="4D0FB49C" w14:textId="77777777" w:rsidR="00ED4CFC" w:rsidRDefault="003F3111">
            <w:pPr>
              <w:widowControl/>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儿童牙龈病</w:t>
            </w:r>
          </w:p>
          <w:p w14:paraId="6E90AA0C" w14:textId="77777777" w:rsidR="00ED4CFC" w:rsidRDefault="003F3111">
            <w:pPr>
              <w:widowControl/>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儿童牙周病</w:t>
            </w:r>
          </w:p>
          <w:p w14:paraId="3ED88559" w14:textId="77777777" w:rsidR="00ED4CFC" w:rsidRDefault="003F3111">
            <w:pPr>
              <w:widowControl/>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儿童常见黏膜疾病</w:t>
            </w:r>
          </w:p>
          <w:p w14:paraId="13806BE5" w14:textId="77777777" w:rsidR="00ED4CFC" w:rsidRDefault="003F3111">
            <w:pPr>
              <w:widowControl/>
              <w:jc w:val="left"/>
              <w:rPr>
                <w:rFonts w:ascii="宋体" w:eastAsia="宋体" w:hAnsi="宋体"/>
                <w:szCs w:val="21"/>
              </w:rPr>
            </w:pPr>
            <w:r>
              <w:rPr>
                <w:rFonts w:ascii="宋体" w:eastAsia="宋体" w:hAnsi="宋体" w:hint="eastAsia"/>
                <w:szCs w:val="21"/>
              </w:rPr>
              <w:t>第十二章</w:t>
            </w:r>
            <w:r>
              <w:rPr>
                <w:rFonts w:ascii="宋体" w:eastAsia="宋体" w:hAnsi="宋体" w:hint="eastAsia"/>
                <w:szCs w:val="21"/>
              </w:rPr>
              <w:t xml:space="preserve"> </w:t>
            </w: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乳牙及年轻恒牙的</w:t>
            </w:r>
            <w:r>
              <w:rPr>
                <w:rFonts w:ascii="宋体" w:eastAsia="宋体" w:hAnsi="宋体" w:hint="eastAsia"/>
                <w:szCs w:val="21"/>
              </w:rPr>
              <w:lastRenderedPageBreak/>
              <w:t>拔除</w:t>
            </w:r>
          </w:p>
          <w:p w14:paraId="40B7EB63" w14:textId="77777777" w:rsidR="00ED4CFC" w:rsidRDefault="003F3111">
            <w:pPr>
              <w:widowControl/>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多生牙的拔除及阻生牙的开窗助萌</w:t>
            </w:r>
          </w:p>
          <w:p w14:paraId="6ACDFB78" w14:textId="77777777" w:rsidR="00ED4CFC" w:rsidRDefault="003F3111">
            <w:pPr>
              <w:widowControl/>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口腔软组织及牙槽外科手术</w:t>
            </w:r>
          </w:p>
        </w:tc>
        <w:tc>
          <w:tcPr>
            <w:tcW w:w="720" w:type="dxa"/>
            <w:vAlign w:val="center"/>
          </w:tcPr>
          <w:p w14:paraId="7B3527DF"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744" w:type="dxa"/>
            <w:vAlign w:val="center"/>
          </w:tcPr>
          <w:p w14:paraId="41478AD3" w14:textId="77777777" w:rsidR="00ED4CFC" w:rsidRDefault="003F3111">
            <w:pPr>
              <w:widowControl/>
              <w:spacing w:beforeLines="50" w:before="156" w:afterLines="50" w:after="156"/>
              <w:jc w:val="center"/>
              <w:rPr>
                <w:rFonts w:ascii="宋体" w:hAnsi="宋体"/>
                <w:szCs w:val="21"/>
              </w:rPr>
            </w:pPr>
            <w:r>
              <w:rPr>
                <w:rFonts w:ascii="宋体" w:hAnsi="宋体" w:hint="eastAsia"/>
                <w:bCs/>
                <w:kern w:val="0"/>
                <w:szCs w:val="21"/>
                <w:lang w:bidi="ar"/>
              </w:rPr>
              <w:t>掌握儿童牙周组织特点、牙龈病及牙周病分类及预防</w:t>
            </w:r>
            <w:r>
              <w:rPr>
                <w:rFonts w:ascii="宋体" w:hAnsi="宋体" w:hint="eastAsia"/>
                <w:bCs/>
                <w:kern w:val="0"/>
                <w:szCs w:val="21"/>
                <w:lang w:bidi="ar"/>
              </w:rPr>
              <w:t>；</w:t>
            </w:r>
            <w:r>
              <w:rPr>
                <w:rFonts w:ascii="宋体" w:hAnsi="宋体" w:hint="eastAsia"/>
                <w:bCs/>
                <w:kern w:val="0"/>
                <w:szCs w:val="21"/>
                <w:lang w:bidi="ar"/>
              </w:rPr>
              <w:t>掌握多生牙的拔除及阻生牙、口腔软组织及牙槽外科手术</w:t>
            </w:r>
          </w:p>
        </w:tc>
        <w:tc>
          <w:tcPr>
            <w:tcW w:w="904" w:type="dxa"/>
            <w:vAlign w:val="center"/>
          </w:tcPr>
          <w:p w14:paraId="70A5A162" w14:textId="77777777" w:rsidR="00ED4CFC" w:rsidRDefault="00ED4CFC">
            <w:pPr>
              <w:widowControl/>
              <w:spacing w:beforeLines="50" w:before="156" w:afterLines="50" w:after="156"/>
              <w:jc w:val="center"/>
              <w:rPr>
                <w:rFonts w:ascii="宋体" w:eastAsia="宋体" w:hAnsi="宋体"/>
                <w:szCs w:val="21"/>
              </w:rPr>
            </w:pPr>
          </w:p>
        </w:tc>
      </w:tr>
      <w:tr w:rsidR="00ED4CFC" w14:paraId="7F2D73B3" w14:textId="77777777">
        <w:trPr>
          <w:trHeight w:val="340"/>
          <w:jc w:val="center"/>
        </w:trPr>
        <w:tc>
          <w:tcPr>
            <w:tcW w:w="593" w:type="dxa"/>
            <w:vAlign w:val="center"/>
          </w:tcPr>
          <w:p w14:paraId="6639EDE4"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540" w:type="dxa"/>
            <w:vAlign w:val="center"/>
          </w:tcPr>
          <w:p w14:paraId="57684275"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55CA5B4B"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第十一章</w:t>
            </w:r>
            <w:r>
              <w:rPr>
                <w:rFonts w:ascii="宋体" w:eastAsia="宋体" w:hAnsi="宋体" w:hint="eastAsia"/>
                <w:szCs w:val="21"/>
              </w:rPr>
              <w:t xml:space="preserve"> </w:t>
            </w:r>
            <w:r>
              <w:rPr>
                <w:rFonts w:ascii="宋体" w:eastAsia="宋体" w:hAnsi="宋体" w:hint="eastAsia"/>
                <w:szCs w:val="21"/>
              </w:rPr>
              <w:t>咬合诱导</w:t>
            </w:r>
          </w:p>
        </w:tc>
        <w:tc>
          <w:tcPr>
            <w:tcW w:w="1980" w:type="dxa"/>
            <w:vAlign w:val="center"/>
          </w:tcPr>
          <w:p w14:paraId="4F1D2F73" w14:textId="77777777" w:rsidR="00ED4CFC" w:rsidRDefault="003F3111">
            <w:pPr>
              <w:widowControl/>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咬合诱导的概念</w:t>
            </w:r>
          </w:p>
          <w:p w14:paraId="2DB23B80" w14:textId="77777777" w:rsidR="00ED4CFC" w:rsidRDefault="003F3111">
            <w:pPr>
              <w:widowControl/>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影响咬合发育的因素</w:t>
            </w:r>
          </w:p>
          <w:p w14:paraId="29A1667B" w14:textId="77777777" w:rsidR="00ED4CFC" w:rsidRDefault="003F3111">
            <w:pPr>
              <w:widowControl/>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牙列发育期咬合紊乱的检查</w:t>
            </w:r>
          </w:p>
        </w:tc>
        <w:tc>
          <w:tcPr>
            <w:tcW w:w="720" w:type="dxa"/>
            <w:vAlign w:val="center"/>
          </w:tcPr>
          <w:p w14:paraId="2FE55360"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0BBC69C9" w14:textId="77777777" w:rsidR="00ED4CFC" w:rsidRDefault="003F3111">
            <w:pPr>
              <w:widowControl/>
              <w:spacing w:beforeLines="50" w:before="156" w:afterLines="50" w:after="156"/>
              <w:jc w:val="center"/>
              <w:rPr>
                <w:rFonts w:ascii="宋体" w:eastAsia="宋体" w:hAnsi="宋体"/>
                <w:szCs w:val="21"/>
              </w:rPr>
            </w:pPr>
            <w:r>
              <w:rPr>
                <w:rFonts w:ascii="宋体" w:hAnsi="宋体" w:hint="eastAsia"/>
                <w:bCs/>
                <w:kern w:val="0"/>
                <w:szCs w:val="21"/>
                <w:lang w:bidi="ar"/>
              </w:rPr>
              <w:t>牙齿发育异常对牙合发育的影响、牙列发育期咬合紊乱的检查</w:t>
            </w:r>
          </w:p>
        </w:tc>
        <w:tc>
          <w:tcPr>
            <w:tcW w:w="904" w:type="dxa"/>
            <w:vAlign w:val="center"/>
          </w:tcPr>
          <w:p w14:paraId="56330AAD" w14:textId="77777777" w:rsidR="00ED4CFC" w:rsidRDefault="00ED4CFC">
            <w:pPr>
              <w:widowControl/>
              <w:spacing w:beforeLines="50" w:before="156" w:afterLines="50" w:after="156"/>
              <w:jc w:val="center"/>
              <w:rPr>
                <w:rFonts w:ascii="宋体" w:eastAsia="宋体" w:hAnsi="宋体"/>
                <w:szCs w:val="21"/>
              </w:rPr>
            </w:pPr>
          </w:p>
        </w:tc>
      </w:tr>
      <w:tr w:rsidR="00ED4CFC" w14:paraId="33FB4CBA" w14:textId="77777777">
        <w:trPr>
          <w:trHeight w:val="340"/>
          <w:jc w:val="center"/>
        </w:trPr>
        <w:tc>
          <w:tcPr>
            <w:tcW w:w="593" w:type="dxa"/>
            <w:vAlign w:val="center"/>
          </w:tcPr>
          <w:p w14:paraId="0DBC869A"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540" w:type="dxa"/>
            <w:vAlign w:val="center"/>
          </w:tcPr>
          <w:p w14:paraId="14847D11"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39BEB4B7"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第十一章</w:t>
            </w:r>
            <w:r>
              <w:rPr>
                <w:rFonts w:ascii="宋体" w:eastAsia="宋体" w:hAnsi="宋体" w:hint="eastAsia"/>
                <w:szCs w:val="21"/>
              </w:rPr>
              <w:t xml:space="preserve"> </w:t>
            </w:r>
            <w:r>
              <w:rPr>
                <w:rFonts w:ascii="宋体" w:eastAsia="宋体" w:hAnsi="宋体" w:hint="eastAsia"/>
                <w:szCs w:val="21"/>
              </w:rPr>
              <w:t>咬合诱导</w:t>
            </w:r>
          </w:p>
        </w:tc>
        <w:tc>
          <w:tcPr>
            <w:tcW w:w="1980" w:type="dxa"/>
            <w:vAlign w:val="center"/>
          </w:tcPr>
          <w:p w14:paraId="6427AB84" w14:textId="77777777" w:rsidR="00ED4CFC" w:rsidRDefault="003F3111">
            <w:pPr>
              <w:widowControl/>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儿童时期的间隙管理</w:t>
            </w:r>
          </w:p>
          <w:p w14:paraId="60EBDB64" w14:textId="77777777" w:rsidR="00ED4CFC" w:rsidRDefault="003F3111">
            <w:pPr>
              <w:widowControl/>
              <w:jc w:val="left"/>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牙列发育期咬合紊乱的早期矫治</w:t>
            </w:r>
          </w:p>
          <w:p w14:paraId="534C6F82" w14:textId="77777777" w:rsidR="00ED4CFC" w:rsidRDefault="003F3111">
            <w:pPr>
              <w:widowControl/>
              <w:jc w:val="left"/>
              <w:rPr>
                <w:rFonts w:ascii="宋体" w:eastAsia="宋体" w:hAnsi="宋体"/>
                <w:szCs w:val="21"/>
              </w:rPr>
            </w:pPr>
            <w:r>
              <w:rPr>
                <w:rFonts w:ascii="宋体" w:eastAsia="宋体" w:hAnsi="宋体" w:hint="eastAsia"/>
                <w:szCs w:val="21"/>
              </w:rPr>
              <w:t>第六节</w:t>
            </w:r>
            <w:r>
              <w:rPr>
                <w:rFonts w:ascii="宋体" w:eastAsia="宋体" w:hAnsi="宋体" w:hint="eastAsia"/>
                <w:szCs w:val="21"/>
              </w:rPr>
              <w:t xml:space="preserve"> </w:t>
            </w:r>
            <w:r>
              <w:rPr>
                <w:rFonts w:ascii="宋体" w:eastAsia="宋体" w:hAnsi="宋体" w:hint="eastAsia"/>
                <w:szCs w:val="21"/>
              </w:rPr>
              <w:t>咬合紊乱的早期预防</w:t>
            </w:r>
          </w:p>
        </w:tc>
        <w:tc>
          <w:tcPr>
            <w:tcW w:w="720" w:type="dxa"/>
            <w:vAlign w:val="center"/>
          </w:tcPr>
          <w:p w14:paraId="365EA272"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678ACF8C" w14:textId="77777777" w:rsidR="00ED4CFC" w:rsidRDefault="003F3111">
            <w:pPr>
              <w:widowControl/>
              <w:spacing w:beforeLines="50" w:before="156" w:afterLines="50" w:after="156"/>
              <w:jc w:val="center"/>
              <w:rPr>
                <w:rFonts w:ascii="宋体" w:eastAsia="宋体" w:hAnsi="宋体"/>
                <w:szCs w:val="21"/>
              </w:rPr>
            </w:pPr>
            <w:r>
              <w:rPr>
                <w:rFonts w:ascii="宋体" w:hAnsi="宋体" w:hint="eastAsia"/>
                <w:bCs/>
                <w:kern w:val="0"/>
                <w:szCs w:val="21"/>
                <w:lang w:bidi="ar"/>
              </w:rPr>
              <w:t>影响咬合发育的因素、儿童时期的间隙管理、牙列发育咬合紊乱的早期矫治、咬合紊乱的早期预防</w:t>
            </w:r>
          </w:p>
        </w:tc>
        <w:tc>
          <w:tcPr>
            <w:tcW w:w="904" w:type="dxa"/>
            <w:vAlign w:val="center"/>
          </w:tcPr>
          <w:p w14:paraId="5349096C" w14:textId="77777777" w:rsidR="00ED4CFC" w:rsidRDefault="00ED4CFC">
            <w:pPr>
              <w:widowControl/>
              <w:spacing w:beforeLines="50" w:before="156" w:afterLines="50" w:after="156"/>
              <w:jc w:val="center"/>
              <w:rPr>
                <w:rFonts w:ascii="宋体" w:eastAsia="宋体" w:hAnsi="宋体"/>
                <w:szCs w:val="21"/>
              </w:rPr>
            </w:pPr>
          </w:p>
        </w:tc>
      </w:tr>
      <w:tr w:rsidR="00ED4CFC" w14:paraId="450DCB2C" w14:textId="77777777">
        <w:trPr>
          <w:trHeight w:val="3929"/>
          <w:jc w:val="center"/>
        </w:trPr>
        <w:tc>
          <w:tcPr>
            <w:tcW w:w="593" w:type="dxa"/>
            <w:vMerge w:val="restart"/>
            <w:vAlign w:val="center"/>
          </w:tcPr>
          <w:p w14:paraId="4ABB42E7"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540" w:type="dxa"/>
            <w:vAlign w:val="center"/>
          </w:tcPr>
          <w:p w14:paraId="0D026EC3"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315FF653" w14:textId="77777777" w:rsidR="00ED4CFC" w:rsidRDefault="003F3111">
            <w:pPr>
              <w:widowControl/>
              <w:numPr>
                <w:ilvl w:val="0"/>
                <w:numId w:val="3"/>
              </w:numPr>
              <w:spacing w:beforeLines="50" w:before="156" w:afterLines="50" w:after="156"/>
              <w:jc w:val="left"/>
              <w:rPr>
                <w:rFonts w:ascii="宋体" w:eastAsia="宋体" w:hAnsi="宋体"/>
                <w:szCs w:val="21"/>
              </w:rPr>
            </w:pPr>
            <w:r>
              <w:rPr>
                <w:rFonts w:ascii="宋体" w:eastAsia="宋体" w:hAnsi="宋体" w:hint="eastAsia"/>
                <w:szCs w:val="21"/>
              </w:rPr>
              <w:t>残障儿童口腔医疗</w:t>
            </w:r>
          </w:p>
          <w:p w14:paraId="49798C91" w14:textId="77777777" w:rsidR="00ED4CFC" w:rsidRDefault="003F3111">
            <w:pPr>
              <w:widowControl/>
              <w:numPr>
                <w:ilvl w:val="0"/>
                <w:numId w:val="3"/>
              </w:numPr>
              <w:spacing w:beforeLines="50" w:before="156" w:afterLines="50" w:after="156"/>
              <w:jc w:val="left"/>
              <w:rPr>
                <w:rFonts w:ascii="宋体" w:eastAsia="宋体" w:hAnsi="宋体"/>
                <w:szCs w:val="21"/>
              </w:rPr>
            </w:pPr>
            <w:r>
              <w:rPr>
                <w:rFonts w:ascii="宋体" w:eastAsia="宋体" w:hAnsi="宋体" w:hint="eastAsia"/>
                <w:szCs w:val="21"/>
              </w:rPr>
              <w:t>全身性疾病在儿童口腔的表现</w:t>
            </w:r>
          </w:p>
        </w:tc>
        <w:tc>
          <w:tcPr>
            <w:tcW w:w="1980" w:type="dxa"/>
            <w:vAlign w:val="center"/>
          </w:tcPr>
          <w:p w14:paraId="57127C47" w14:textId="77777777" w:rsidR="00ED4CFC" w:rsidRDefault="003F3111">
            <w:pPr>
              <w:widowControl/>
              <w:numPr>
                <w:ilvl w:val="0"/>
                <w:numId w:val="4"/>
              </w:numPr>
              <w:jc w:val="left"/>
              <w:rPr>
                <w:rFonts w:ascii="宋体" w:eastAsia="宋体" w:hAnsi="宋体"/>
                <w:szCs w:val="21"/>
              </w:rPr>
            </w:pPr>
            <w:r>
              <w:rPr>
                <w:rFonts w:ascii="宋体" w:eastAsia="宋体" w:hAnsi="宋体" w:hint="eastAsia"/>
                <w:szCs w:val="21"/>
              </w:rPr>
              <w:t>第一节至第六节</w:t>
            </w:r>
          </w:p>
          <w:p w14:paraId="7B369551" w14:textId="77777777" w:rsidR="00ED4CFC" w:rsidRDefault="003F3111">
            <w:pPr>
              <w:widowControl/>
              <w:numPr>
                <w:ilvl w:val="0"/>
                <w:numId w:val="4"/>
              </w:numPr>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第一节至第十二节</w:t>
            </w:r>
          </w:p>
        </w:tc>
        <w:tc>
          <w:tcPr>
            <w:tcW w:w="720" w:type="dxa"/>
            <w:vAlign w:val="center"/>
          </w:tcPr>
          <w:p w14:paraId="780B4958"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6409BE29" w14:textId="77777777" w:rsidR="00ED4CFC" w:rsidRDefault="003F3111">
            <w:pPr>
              <w:widowControl/>
              <w:spacing w:beforeLines="50" w:before="156" w:afterLines="50" w:after="156"/>
              <w:jc w:val="center"/>
              <w:rPr>
                <w:rFonts w:ascii="宋体" w:hAnsi="宋体"/>
                <w:szCs w:val="21"/>
              </w:rPr>
            </w:pPr>
            <w:r>
              <w:rPr>
                <w:rFonts w:ascii="宋体" w:hAnsi="宋体" w:hint="eastAsia"/>
                <w:bCs/>
                <w:kern w:val="0"/>
                <w:szCs w:val="21"/>
                <w:lang w:bidi="ar"/>
              </w:rPr>
              <w:t>残疾人员的口腔医疗检查要点、特殊卫生保健需求儿童的口腔保健</w:t>
            </w:r>
            <w:r>
              <w:rPr>
                <w:rFonts w:ascii="宋体" w:hAnsi="宋体" w:hint="eastAsia"/>
                <w:bCs/>
                <w:kern w:val="0"/>
                <w:szCs w:val="21"/>
                <w:lang w:bidi="ar"/>
              </w:rPr>
              <w:t>；</w:t>
            </w:r>
            <w:r>
              <w:rPr>
                <w:rFonts w:ascii="宋体" w:hAnsi="宋体" w:hint="eastAsia"/>
                <w:bCs/>
                <w:kern w:val="0"/>
                <w:szCs w:val="21"/>
                <w:lang w:bidi="ar"/>
              </w:rPr>
              <w:t>血友病、白血病、艾滋病、糖尿病、唐氏综合症、掌</w:t>
            </w:r>
            <w:proofErr w:type="gramStart"/>
            <w:r>
              <w:rPr>
                <w:rFonts w:ascii="宋体" w:hAnsi="宋体" w:hint="eastAsia"/>
                <w:bCs/>
                <w:kern w:val="0"/>
                <w:szCs w:val="21"/>
                <w:lang w:bidi="ar"/>
              </w:rPr>
              <w:t>炻</w:t>
            </w:r>
            <w:proofErr w:type="gramEnd"/>
            <w:r>
              <w:rPr>
                <w:rFonts w:ascii="宋体" w:hAnsi="宋体" w:hint="eastAsia"/>
                <w:bCs/>
                <w:kern w:val="0"/>
                <w:szCs w:val="21"/>
                <w:lang w:bidi="ar"/>
              </w:rPr>
              <w:t>角化</w:t>
            </w:r>
            <w:r>
              <w:rPr>
                <w:rFonts w:ascii="宋体" w:hAnsi="宋体" w:hint="eastAsia"/>
                <w:bCs/>
                <w:kern w:val="0"/>
                <w:szCs w:val="21"/>
                <w:lang w:bidi="ar"/>
              </w:rPr>
              <w:t>-</w:t>
            </w:r>
            <w:r>
              <w:rPr>
                <w:rFonts w:ascii="宋体" w:hAnsi="宋体" w:hint="eastAsia"/>
                <w:bCs/>
                <w:kern w:val="0"/>
                <w:szCs w:val="21"/>
                <w:lang w:bidi="ar"/>
              </w:rPr>
              <w:t>牙周破坏综合征一般情况和口腔表现</w:t>
            </w:r>
          </w:p>
        </w:tc>
        <w:tc>
          <w:tcPr>
            <w:tcW w:w="904" w:type="dxa"/>
            <w:vMerge w:val="restart"/>
            <w:vAlign w:val="center"/>
          </w:tcPr>
          <w:p w14:paraId="64D11B36" w14:textId="77777777" w:rsidR="00ED4CFC" w:rsidRDefault="00ED4CFC">
            <w:pPr>
              <w:widowControl/>
              <w:spacing w:beforeLines="50" w:before="156" w:afterLines="50" w:after="156"/>
              <w:jc w:val="center"/>
              <w:rPr>
                <w:rFonts w:ascii="宋体" w:eastAsia="宋体" w:hAnsi="宋体"/>
                <w:szCs w:val="21"/>
              </w:rPr>
            </w:pPr>
          </w:p>
        </w:tc>
      </w:tr>
      <w:tr w:rsidR="00ED4CFC" w14:paraId="13EB4CFD" w14:textId="77777777">
        <w:trPr>
          <w:trHeight w:val="761"/>
          <w:jc w:val="center"/>
        </w:trPr>
        <w:tc>
          <w:tcPr>
            <w:tcW w:w="593" w:type="dxa"/>
            <w:vMerge/>
            <w:vAlign w:val="center"/>
          </w:tcPr>
          <w:p w14:paraId="3D3827AF" w14:textId="77777777" w:rsidR="00ED4CFC" w:rsidRDefault="00ED4CFC">
            <w:pPr>
              <w:widowControl/>
              <w:spacing w:beforeLines="50" w:before="156" w:afterLines="50" w:after="156"/>
              <w:jc w:val="center"/>
              <w:rPr>
                <w:rFonts w:ascii="宋体" w:eastAsia="宋体" w:hAnsi="宋体"/>
                <w:szCs w:val="21"/>
              </w:rPr>
            </w:pPr>
          </w:p>
        </w:tc>
        <w:tc>
          <w:tcPr>
            <w:tcW w:w="540" w:type="dxa"/>
            <w:vAlign w:val="center"/>
          </w:tcPr>
          <w:p w14:paraId="2E57301A"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61DD32E1"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第十五章</w:t>
            </w:r>
            <w:r>
              <w:rPr>
                <w:rFonts w:ascii="宋体" w:eastAsia="宋体" w:hAnsi="宋体" w:hint="eastAsia"/>
                <w:szCs w:val="21"/>
              </w:rPr>
              <w:t xml:space="preserve"> </w:t>
            </w:r>
            <w:r>
              <w:rPr>
                <w:rFonts w:ascii="宋体" w:eastAsia="宋体" w:hAnsi="宋体" w:hint="eastAsia"/>
                <w:szCs w:val="21"/>
              </w:rPr>
              <w:t>儿童口腔医学实习</w:t>
            </w:r>
          </w:p>
        </w:tc>
        <w:tc>
          <w:tcPr>
            <w:tcW w:w="1980" w:type="dxa"/>
            <w:vAlign w:val="center"/>
          </w:tcPr>
          <w:p w14:paraId="7DF5CEFB" w14:textId="77777777" w:rsidR="00ED4CFC" w:rsidRDefault="003F3111">
            <w:pPr>
              <w:widowControl/>
              <w:jc w:val="left"/>
              <w:rPr>
                <w:rFonts w:ascii="宋体" w:eastAsia="宋体" w:hAnsi="宋体"/>
                <w:szCs w:val="21"/>
              </w:rPr>
            </w:pPr>
            <w:r>
              <w:rPr>
                <w:rFonts w:ascii="宋体" w:eastAsia="宋体" w:hAnsi="宋体" w:hint="eastAsia"/>
                <w:szCs w:val="21"/>
              </w:rPr>
              <w:t>门诊见习</w:t>
            </w:r>
          </w:p>
        </w:tc>
        <w:tc>
          <w:tcPr>
            <w:tcW w:w="720" w:type="dxa"/>
            <w:vAlign w:val="center"/>
          </w:tcPr>
          <w:p w14:paraId="5A126CF1"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44" w:type="dxa"/>
            <w:vAlign w:val="center"/>
          </w:tcPr>
          <w:p w14:paraId="0FEA39D6" w14:textId="77777777" w:rsidR="00ED4CFC" w:rsidRDefault="003F3111">
            <w:pPr>
              <w:widowControl/>
              <w:spacing w:beforeLines="50" w:before="156" w:afterLines="50" w:after="156"/>
              <w:jc w:val="center"/>
              <w:rPr>
                <w:rFonts w:ascii="宋体" w:hAnsi="宋体"/>
                <w:bCs/>
                <w:kern w:val="0"/>
                <w:szCs w:val="21"/>
                <w:lang w:bidi="ar"/>
              </w:rPr>
            </w:pPr>
            <w:r>
              <w:rPr>
                <w:rFonts w:ascii="宋体" w:hAnsi="宋体" w:hint="eastAsia"/>
                <w:bCs/>
                <w:kern w:val="0"/>
                <w:szCs w:val="21"/>
                <w:lang w:bidi="ar"/>
              </w:rPr>
              <w:t>学习儿童牙科临床工作中不同类型儿童患者的接待方法</w:t>
            </w:r>
          </w:p>
        </w:tc>
        <w:tc>
          <w:tcPr>
            <w:tcW w:w="904" w:type="dxa"/>
            <w:vMerge/>
            <w:vAlign w:val="center"/>
          </w:tcPr>
          <w:p w14:paraId="27B989E1" w14:textId="77777777" w:rsidR="00ED4CFC" w:rsidRDefault="00ED4CFC">
            <w:pPr>
              <w:widowControl/>
              <w:spacing w:beforeLines="50" w:before="156" w:afterLines="50" w:after="156"/>
              <w:jc w:val="center"/>
              <w:rPr>
                <w:rFonts w:ascii="宋体" w:eastAsia="宋体" w:hAnsi="宋体"/>
                <w:szCs w:val="21"/>
              </w:rPr>
            </w:pPr>
          </w:p>
        </w:tc>
      </w:tr>
      <w:tr w:rsidR="00ED4CFC" w14:paraId="5D1A3161" w14:textId="77777777">
        <w:trPr>
          <w:trHeight w:val="340"/>
          <w:jc w:val="center"/>
        </w:trPr>
        <w:tc>
          <w:tcPr>
            <w:tcW w:w="593" w:type="dxa"/>
            <w:vAlign w:val="center"/>
          </w:tcPr>
          <w:p w14:paraId="44F54DFE"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540" w:type="dxa"/>
            <w:vAlign w:val="center"/>
          </w:tcPr>
          <w:p w14:paraId="11BDD913"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3B3D728A"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第十五章</w:t>
            </w:r>
            <w:r>
              <w:rPr>
                <w:rFonts w:ascii="宋体" w:eastAsia="宋体" w:hAnsi="宋体" w:hint="eastAsia"/>
                <w:szCs w:val="21"/>
              </w:rPr>
              <w:t xml:space="preserve"> </w:t>
            </w:r>
            <w:r>
              <w:rPr>
                <w:rFonts w:ascii="宋体" w:eastAsia="宋体" w:hAnsi="宋体" w:hint="eastAsia"/>
                <w:szCs w:val="21"/>
              </w:rPr>
              <w:t>儿童口腔医学实习</w:t>
            </w:r>
          </w:p>
        </w:tc>
        <w:tc>
          <w:tcPr>
            <w:tcW w:w="1980" w:type="dxa"/>
            <w:vAlign w:val="center"/>
          </w:tcPr>
          <w:p w14:paraId="3F5FDA4B" w14:textId="77777777" w:rsidR="00ED4CFC" w:rsidRDefault="003F3111">
            <w:pPr>
              <w:widowControl/>
              <w:jc w:val="left"/>
              <w:rPr>
                <w:rFonts w:ascii="宋体" w:eastAsia="宋体" w:hAnsi="宋体"/>
                <w:szCs w:val="21"/>
              </w:rPr>
            </w:pPr>
            <w:r>
              <w:rPr>
                <w:rFonts w:ascii="宋体" w:eastAsia="宋体" w:hAnsi="宋体" w:hint="eastAsia"/>
                <w:szCs w:val="21"/>
              </w:rPr>
              <w:t>乳牙解剖形态及牙根生理性吸收</w:t>
            </w:r>
          </w:p>
        </w:tc>
        <w:tc>
          <w:tcPr>
            <w:tcW w:w="720" w:type="dxa"/>
            <w:vAlign w:val="center"/>
          </w:tcPr>
          <w:p w14:paraId="5B4657FF"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44" w:type="dxa"/>
            <w:vAlign w:val="center"/>
          </w:tcPr>
          <w:p w14:paraId="34AAA8EE" w14:textId="77777777" w:rsidR="00ED4CFC" w:rsidRDefault="003F3111">
            <w:pPr>
              <w:autoSpaceDE w:val="0"/>
              <w:autoSpaceDN w:val="0"/>
              <w:adjustRightInd w:val="0"/>
              <w:jc w:val="left"/>
              <w:rPr>
                <w:rFonts w:ascii="宋体" w:eastAsia="宋体" w:hAnsi="宋体"/>
                <w:szCs w:val="21"/>
              </w:rPr>
            </w:pPr>
            <w:r>
              <w:rPr>
                <w:rFonts w:ascii="宋体" w:hAnsi="宋体" w:hint="eastAsia"/>
                <w:bCs/>
                <w:kern w:val="0"/>
                <w:szCs w:val="21"/>
                <w:lang w:bidi="ar"/>
              </w:rPr>
              <w:t>掌握乳牙解剖外形及其髓腔形态的特点</w:t>
            </w:r>
            <w:r>
              <w:rPr>
                <w:rFonts w:ascii="宋体" w:hAnsi="宋体" w:hint="eastAsia"/>
                <w:bCs/>
                <w:kern w:val="0"/>
                <w:szCs w:val="21"/>
                <w:lang w:bidi="ar"/>
              </w:rPr>
              <w:t>；</w:t>
            </w:r>
            <w:r>
              <w:rPr>
                <w:rFonts w:ascii="宋体" w:hAnsi="宋体" w:hint="eastAsia"/>
                <w:bCs/>
                <w:kern w:val="0"/>
                <w:szCs w:val="21"/>
                <w:lang w:bidi="ar"/>
              </w:rPr>
              <w:t>熟悉乳牙牙根发生生理性吸收的变化特点</w:t>
            </w:r>
          </w:p>
        </w:tc>
        <w:tc>
          <w:tcPr>
            <w:tcW w:w="904" w:type="dxa"/>
            <w:vAlign w:val="center"/>
          </w:tcPr>
          <w:p w14:paraId="121F7D64" w14:textId="77777777" w:rsidR="00ED4CFC" w:rsidRDefault="00ED4CFC">
            <w:pPr>
              <w:widowControl/>
              <w:spacing w:beforeLines="50" w:before="156" w:afterLines="50" w:after="156"/>
              <w:jc w:val="center"/>
              <w:rPr>
                <w:rFonts w:ascii="宋体" w:eastAsia="宋体" w:hAnsi="宋体"/>
                <w:szCs w:val="21"/>
              </w:rPr>
            </w:pPr>
          </w:p>
        </w:tc>
      </w:tr>
      <w:tr w:rsidR="00ED4CFC" w14:paraId="25936F73" w14:textId="77777777">
        <w:trPr>
          <w:trHeight w:val="340"/>
          <w:jc w:val="center"/>
        </w:trPr>
        <w:tc>
          <w:tcPr>
            <w:tcW w:w="593" w:type="dxa"/>
            <w:vAlign w:val="center"/>
          </w:tcPr>
          <w:p w14:paraId="50E53E17"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14</w:t>
            </w:r>
          </w:p>
        </w:tc>
        <w:tc>
          <w:tcPr>
            <w:tcW w:w="540" w:type="dxa"/>
            <w:vAlign w:val="center"/>
          </w:tcPr>
          <w:p w14:paraId="058BC8C2"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5EA16A21"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第十五章</w:t>
            </w:r>
            <w:r>
              <w:rPr>
                <w:rFonts w:ascii="宋体" w:eastAsia="宋体" w:hAnsi="宋体" w:hint="eastAsia"/>
                <w:szCs w:val="21"/>
              </w:rPr>
              <w:t xml:space="preserve"> </w:t>
            </w:r>
            <w:r>
              <w:rPr>
                <w:rFonts w:ascii="宋体" w:eastAsia="宋体" w:hAnsi="宋体" w:hint="eastAsia"/>
                <w:szCs w:val="21"/>
              </w:rPr>
              <w:t>儿童口腔医学实习</w:t>
            </w:r>
          </w:p>
        </w:tc>
        <w:tc>
          <w:tcPr>
            <w:tcW w:w="1980" w:type="dxa"/>
            <w:vAlign w:val="center"/>
          </w:tcPr>
          <w:p w14:paraId="717161E8" w14:textId="77777777" w:rsidR="00ED4CFC" w:rsidRDefault="003F3111">
            <w:pPr>
              <w:widowControl/>
              <w:jc w:val="left"/>
              <w:rPr>
                <w:rFonts w:ascii="宋体" w:eastAsia="宋体" w:hAnsi="宋体"/>
                <w:szCs w:val="21"/>
              </w:rPr>
            </w:pPr>
            <w:proofErr w:type="gramStart"/>
            <w:r>
              <w:rPr>
                <w:rFonts w:ascii="宋体" w:eastAsia="宋体" w:hAnsi="宋体" w:hint="eastAsia"/>
                <w:szCs w:val="21"/>
              </w:rPr>
              <w:t>丝圈式</w:t>
            </w:r>
            <w:proofErr w:type="gramEnd"/>
            <w:r>
              <w:rPr>
                <w:rFonts w:ascii="宋体" w:eastAsia="宋体" w:hAnsi="宋体" w:hint="eastAsia"/>
                <w:szCs w:val="21"/>
              </w:rPr>
              <w:t>缺隙保持器的制作</w:t>
            </w:r>
          </w:p>
        </w:tc>
        <w:tc>
          <w:tcPr>
            <w:tcW w:w="720" w:type="dxa"/>
            <w:vAlign w:val="center"/>
          </w:tcPr>
          <w:p w14:paraId="25C5ED08"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44" w:type="dxa"/>
            <w:vAlign w:val="center"/>
          </w:tcPr>
          <w:p w14:paraId="3523072D"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在石膏模型上</w:t>
            </w:r>
            <w:proofErr w:type="gramStart"/>
            <w:r>
              <w:rPr>
                <w:rFonts w:ascii="宋体" w:eastAsia="宋体" w:hAnsi="宋体" w:hint="eastAsia"/>
                <w:szCs w:val="21"/>
              </w:rPr>
              <w:t>完成丝圈式</w:t>
            </w:r>
            <w:proofErr w:type="gramEnd"/>
            <w:r>
              <w:rPr>
                <w:rFonts w:ascii="宋体" w:eastAsia="宋体" w:hAnsi="宋体" w:hint="eastAsia"/>
                <w:szCs w:val="21"/>
              </w:rPr>
              <w:t>缺隙保持器的制作</w:t>
            </w:r>
          </w:p>
        </w:tc>
        <w:tc>
          <w:tcPr>
            <w:tcW w:w="904" w:type="dxa"/>
            <w:vAlign w:val="center"/>
          </w:tcPr>
          <w:p w14:paraId="1BD716D3" w14:textId="77777777" w:rsidR="00ED4CFC" w:rsidRDefault="00ED4CFC">
            <w:pPr>
              <w:widowControl/>
              <w:spacing w:beforeLines="50" w:before="156" w:afterLines="50" w:after="156"/>
              <w:jc w:val="center"/>
              <w:rPr>
                <w:rFonts w:ascii="宋体" w:eastAsia="宋体" w:hAnsi="宋体"/>
                <w:szCs w:val="21"/>
              </w:rPr>
            </w:pPr>
          </w:p>
        </w:tc>
      </w:tr>
      <w:tr w:rsidR="00ED4CFC" w14:paraId="7D7438D1" w14:textId="77777777">
        <w:trPr>
          <w:trHeight w:val="340"/>
          <w:jc w:val="center"/>
        </w:trPr>
        <w:tc>
          <w:tcPr>
            <w:tcW w:w="593" w:type="dxa"/>
            <w:vAlign w:val="center"/>
          </w:tcPr>
          <w:p w14:paraId="24275D9B"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540" w:type="dxa"/>
            <w:vAlign w:val="center"/>
          </w:tcPr>
          <w:p w14:paraId="153EBA16" w14:textId="77777777" w:rsidR="00ED4CFC" w:rsidRDefault="00ED4CFC">
            <w:pPr>
              <w:widowControl/>
              <w:spacing w:beforeLines="50" w:before="156" w:afterLines="50" w:after="156"/>
              <w:jc w:val="center"/>
              <w:rPr>
                <w:rFonts w:ascii="宋体" w:eastAsia="宋体" w:hAnsi="宋体"/>
                <w:szCs w:val="21"/>
              </w:rPr>
            </w:pPr>
          </w:p>
        </w:tc>
        <w:tc>
          <w:tcPr>
            <w:tcW w:w="1815" w:type="dxa"/>
            <w:vAlign w:val="center"/>
          </w:tcPr>
          <w:p w14:paraId="22758901" w14:textId="77777777" w:rsidR="00ED4CFC" w:rsidRDefault="003F3111">
            <w:pPr>
              <w:widowControl/>
              <w:spacing w:beforeLines="50" w:before="156" w:afterLines="50" w:after="156"/>
              <w:jc w:val="left"/>
              <w:rPr>
                <w:rFonts w:ascii="宋体" w:eastAsia="宋体" w:hAnsi="宋体"/>
                <w:szCs w:val="21"/>
              </w:rPr>
            </w:pPr>
            <w:r>
              <w:rPr>
                <w:rFonts w:ascii="宋体" w:eastAsia="宋体" w:hAnsi="宋体" w:hint="eastAsia"/>
                <w:szCs w:val="21"/>
              </w:rPr>
              <w:t>第十五章</w:t>
            </w:r>
            <w:r>
              <w:rPr>
                <w:rFonts w:ascii="宋体" w:eastAsia="宋体" w:hAnsi="宋体" w:hint="eastAsia"/>
                <w:szCs w:val="21"/>
              </w:rPr>
              <w:t xml:space="preserve"> </w:t>
            </w:r>
            <w:r>
              <w:rPr>
                <w:rFonts w:ascii="宋体" w:eastAsia="宋体" w:hAnsi="宋体" w:hint="eastAsia"/>
                <w:szCs w:val="21"/>
              </w:rPr>
              <w:t>儿童口腔医学实习</w:t>
            </w:r>
          </w:p>
        </w:tc>
        <w:tc>
          <w:tcPr>
            <w:tcW w:w="1980" w:type="dxa"/>
            <w:vAlign w:val="center"/>
          </w:tcPr>
          <w:p w14:paraId="1215A8E2" w14:textId="77777777" w:rsidR="00ED4CFC" w:rsidRDefault="003F3111">
            <w:pPr>
              <w:widowControl/>
              <w:jc w:val="left"/>
              <w:rPr>
                <w:rFonts w:ascii="宋体" w:eastAsia="宋体" w:hAnsi="宋体"/>
                <w:szCs w:val="21"/>
              </w:rPr>
            </w:pPr>
            <w:r>
              <w:rPr>
                <w:rFonts w:ascii="宋体" w:eastAsia="宋体" w:hAnsi="宋体" w:hint="eastAsia"/>
                <w:szCs w:val="21"/>
              </w:rPr>
              <w:t>乳磨牙金属成品冠的修复</w:t>
            </w:r>
          </w:p>
        </w:tc>
        <w:tc>
          <w:tcPr>
            <w:tcW w:w="720" w:type="dxa"/>
            <w:vAlign w:val="center"/>
          </w:tcPr>
          <w:p w14:paraId="63FC9E72"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44" w:type="dxa"/>
            <w:vAlign w:val="center"/>
          </w:tcPr>
          <w:p w14:paraId="6D576C07"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szCs w:val="21"/>
              </w:rPr>
              <w:t>在石膏模型上完成金属</w:t>
            </w:r>
            <w:proofErr w:type="gramStart"/>
            <w:r>
              <w:rPr>
                <w:rFonts w:ascii="宋体" w:eastAsia="宋体" w:hAnsi="宋体" w:hint="eastAsia"/>
                <w:szCs w:val="21"/>
              </w:rPr>
              <w:t>预成冠的</w:t>
            </w:r>
            <w:proofErr w:type="gramEnd"/>
            <w:r>
              <w:rPr>
                <w:rFonts w:ascii="宋体" w:eastAsia="宋体" w:hAnsi="宋体" w:hint="eastAsia"/>
                <w:szCs w:val="21"/>
              </w:rPr>
              <w:t>制备及粘接</w:t>
            </w:r>
          </w:p>
        </w:tc>
        <w:tc>
          <w:tcPr>
            <w:tcW w:w="904" w:type="dxa"/>
            <w:vAlign w:val="center"/>
          </w:tcPr>
          <w:p w14:paraId="4DD848F8" w14:textId="77777777" w:rsidR="00ED4CFC" w:rsidRDefault="00ED4CFC">
            <w:pPr>
              <w:widowControl/>
              <w:spacing w:beforeLines="50" w:before="156" w:afterLines="50" w:after="156"/>
              <w:jc w:val="center"/>
              <w:rPr>
                <w:rFonts w:ascii="宋体" w:eastAsia="宋体" w:hAnsi="宋体"/>
                <w:szCs w:val="21"/>
              </w:rPr>
            </w:pPr>
          </w:p>
        </w:tc>
      </w:tr>
    </w:tbl>
    <w:p w14:paraId="6EB4AB40" w14:textId="77777777" w:rsidR="00ED4CFC" w:rsidRDefault="00ED4CFC">
      <w:pPr>
        <w:jc w:val="left"/>
        <w:rPr>
          <w:rFonts w:ascii="黑体" w:eastAsia="黑体" w:hAnsi="黑体"/>
          <w:b/>
          <w:sz w:val="28"/>
          <w:szCs w:val="28"/>
        </w:rPr>
      </w:pPr>
    </w:p>
    <w:p w14:paraId="241AA3DF" w14:textId="77777777" w:rsidR="00ED4CFC" w:rsidRDefault="003F3111" w:rsidP="005D2879">
      <w:pPr>
        <w:numPr>
          <w:ilvl w:val="0"/>
          <w:numId w:val="5"/>
        </w:numPr>
        <w:ind w:firstLineChars="200" w:firstLine="562"/>
        <w:jc w:val="left"/>
        <w:rPr>
          <w:rFonts w:ascii="黑体" w:eastAsia="黑体" w:hAnsi="黑体"/>
          <w:b/>
          <w:sz w:val="28"/>
          <w:szCs w:val="28"/>
        </w:rPr>
      </w:pPr>
      <w:r>
        <w:rPr>
          <w:rFonts w:ascii="黑体" w:eastAsia="黑体" w:hAnsi="黑体" w:hint="eastAsia"/>
          <w:b/>
          <w:sz w:val="28"/>
          <w:szCs w:val="28"/>
        </w:rPr>
        <w:t>教材及参考书目</w:t>
      </w:r>
    </w:p>
    <w:p w14:paraId="2D0D71F6" w14:textId="7CCD048C" w:rsidR="00ED4CFC" w:rsidRPr="005D2879" w:rsidRDefault="003F3111">
      <w:pPr>
        <w:widowControl/>
        <w:spacing w:beforeLines="50" w:before="156" w:afterLines="50" w:after="156"/>
        <w:jc w:val="left"/>
        <w:rPr>
          <w:rFonts w:ascii="宋体" w:eastAsia="宋体" w:hAnsi="宋体"/>
          <w:szCs w:val="21"/>
        </w:rPr>
      </w:pPr>
      <w:r w:rsidRPr="005D2879">
        <w:rPr>
          <w:rFonts w:ascii="宋体" w:eastAsia="宋体" w:hAnsi="宋体"/>
          <w:szCs w:val="21"/>
        </w:rPr>
        <w:t>1</w:t>
      </w:r>
      <w:r w:rsidRPr="005D2879">
        <w:rPr>
          <w:rFonts w:ascii="宋体" w:eastAsia="宋体" w:hAnsi="宋体" w:hint="eastAsia"/>
          <w:szCs w:val="21"/>
        </w:rPr>
        <w:t>.</w:t>
      </w:r>
      <w:r w:rsidRPr="005D2879">
        <w:rPr>
          <w:rFonts w:ascii="宋体" w:eastAsia="宋体" w:hAnsi="宋体" w:hint="eastAsia"/>
          <w:szCs w:val="21"/>
        </w:rPr>
        <w:t>葛立宏</w:t>
      </w:r>
      <w:r w:rsidRPr="005D2879">
        <w:rPr>
          <w:rFonts w:ascii="Times" w:hAnsi="Times"/>
          <w:szCs w:val="21"/>
        </w:rPr>
        <w:t>.</w:t>
      </w:r>
      <w:r w:rsidRPr="005D2879">
        <w:rPr>
          <w:rFonts w:ascii="Times" w:hAnsi="Times" w:hint="eastAsia"/>
          <w:szCs w:val="21"/>
        </w:rPr>
        <w:t>儿童口腔</w:t>
      </w:r>
      <w:r w:rsidRPr="005D2879">
        <w:rPr>
          <w:rFonts w:ascii="Times" w:hAnsi="Times" w:hint="eastAsia"/>
          <w:szCs w:val="21"/>
        </w:rPr>
        <w:t>医学</w:t>
      </w:r>
      <w:r w:rsidRPr="005D2879">
        <w:rPr>
          <w:rFonts w:ascii="Times" w:hAnsi="Times"/>
          <w:szCs w:val="21"/>
        </w:rPr>
        <w:t>[M].</w:t>
      </w:r>
      <w:r w:rsidRPr="005D2879">
        <w:rPr>
          <w:rFonts w:ascii="Times" w:hAnsi="Times" w:hint="eastAsia"/>
          <w:szCs w:val="21"/>
        </w:rPr>
        <w:t>北京：人民卫生出版社，</w:t>
      </w:r>
      <w:r w:rsidRPr="005D2879">
        <w:rPr>
          <w:rFonts w:ascii="Times" w:hAnsi="Times" w:hint="eastAsia"/>
          <w:szCs w:val="21"/>
        </w:rPr>
        <w:t>2020</w:t>
      </w:r>
      <w:r w:rsidRPr="005D2879">
        <w:rPr>
          <w:rFonts w:ascii="Times" w:hAnsi="Times" w:hint="eastAsia"/>
          <w:szCs w:val="21"/>
        </w:rPr>
        <w:t>年</w:t>
      </w:r>
      <w:r w:rsidR="005D2879">
        <w:rPr>
          <w:rFonts w:ascii="Times" w:hAnsi="Times"/>
          <w:szCs w:val="21"/>
        </w:rPr>
        <w:t>.</w:t>
      </w:r>
    </w:p>
    <w:p w14:paraId="77D9BCEF" w14:textId="77777777" w:rsidR="00ED4CFC" w:rsidRDefault="003F3111" w:rsidP="005D287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b/>
          <w:sz w:val="28"/>
          <w:szCs w:val="28"/>
        </w:rPr>
        <w:t xml:space="preserve"> </w:t>
      </w:r>
    </w:p>
    <w:p w14:paraId="77322378" w14:textId="77777777" w:rsidR="00ED4CFC" w:rsidRDefault="003F3111" w:rsidP="005D2879">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59879C2B" w14:textId="77777777" w:rsidR="00ED4CFC" w:rsidRDefault="003F3111" w:rsidP="005D2879">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427EF4EA" w14:textId="77777777" w:rsidR="00ED4CFC" w:rsidRDefault="003F3111" w:rsidP="005D2879">
      <w:pPr>
        <w:spacing w:line="360" w:lineRule="auto"/>
        <w:textAlignment w:val="baseline"/>
        <w:rPr>
          <w:rFonts w:ascii="宋体" w:eastAsia="宋体" w:hAnsi="宋体"/>
          <w:szCs w:val="21"/>
        </w:rPr>
      </w:pPr>
      <w:r>
        <w:rPr>
          <w:rFonts w:ascii="宋体" w:eastAsia="宋体" w:hAnsi="宋体" w:hint="eastAsia"/>
          <w:szCs w:val="21"/>
        </w:rPr>
        <w:t>3.</w:t>
      </w:r>
      <w:r>
        <w:rPr>
          <w:rFonts w:ascii="宋体" w:eastAsia="宋体" w:hAnsi="宋体" w:hint="eastAsia"/>
          <w:szCs w:val="21"/>
        </w:rPr>
        <w:t>示教法：通过示范，使学生了解正确的操作步骤，并在教师的指导下进行操作。</w:t>
      </w:r>
    </w:p>
    <w:p w14:paraId="1B867FF0" w14:textId="77777777" w:rsidR="00ED4CFC" w:rsidRDefault="003F3111" w:rsidP="005D2879">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11E6E63E" w14:textId="77777777" w:rsidR="00ED4CFC" w:rsidRDefault="003F3111">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（一）课程考核与课程目标的对应关系</w:t>
      </w:r>
    </w:p>
    <w:p w14:paraId="621B9A02" w14:textId="77777777" w:rsidR="00ED4CFC" w:rsidRDefault="003F3111">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D4CFC" w14:paraId="25A2ECB4" w14:textId="77777777">
        <w:trPr>
          <w:trHeight w:val="567"/>
          <w:jc w:val="center"/>
        </w:trPr>
        <w:tc>
          <w:tcPr>
            <w:tcW w:w="2847" w:type="dxa"/>
            <w:vAlign w:val="center"/>
          </w:tcPr>
          <w:p w14:paraId="57F0357D" w14:textId="77777777" w:rsidR="00ED4CFC" w:rsidRDefault="003F311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540D26E" w14:textId="77777777" w:rsidR="00ED4CFC" w:rsidRDefault="003F311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2D58D85" w14:textId="77777777" w:rsidR="00ED4CFC" w:rsidRDefault="003F3111">
            <w:pPr>
              <w:pStyle w:val="a3"/>
              <w:spacing w:beforeLines="50" w:before="156" w:afterLines="50" w:after="156"/>
              <w:jc w:val="center"/>
              <w:rPr>
                <w:rFonts w:hAnsi="宋体"/>
                <w:b/>
              </w:rPr>
            </w:pPr>
            <w:r>
              <w:rPr>
                <w:rFonts w:hAnsi="宋体" w:hint="eastAsia"/>
                <w:b/>
              </w:rPr>
              <w:t>考核方式</w:t>
            </w:r>
          </w:p>
        </w:tc>
      </w:tr>
      <w:tr w:rsidR="00ED4CFC" w14:paraId="26400D94" w14:textId="77777777">
        <w:trPr>
          <w:trHeight w:val="1256"/>
          <w:jc w:val="center"/>
        </w:trPr>
        <w:tc>
          <w:tcPr>
            <w:tcW w:w="2847" w:type="dxa"/>
            <w:vAlign w:val="center"/>
          </w:tcPr>
          <w:p w14:paraId="765F7082" w14:textId="77777777" w:rsidR="00ED4CFC" w:rsidRDefault="003F3111">
            <w:pPr>
              <w:pStyle w:val="a3"/>
              <w:spacing w:beforeLines="50" w:before="156" w:afterLines="50" w:after="156"/>
              <w:jc w:val="center"/>
              <w:rPr>
                <w:rFonts w:hAnsi="宋体"/>
              </w:rPr>
            </w:pPr>
            <w:r>
              <w:rPr>
                <w:rFonts w:hAnsi="宋体" w:hint="eastAsia"/>
              </w:rPr>
              <w:t>课程目标</w:t>
            </w:r>
            <w:r>
              <w:rPr>
                <w:rFonts w:hAnsi="宋体"/>
              </w:rPr>
              <w:t>1</w:t>
            </w:r>
          </w:p>
        </w:tc>
        <w:tc>
          <w:tcPr>
            <w:tcW w:w="2849" w:type="dxa"/>
            <w:vAlign w:val="center"/>
          </w:tcPr>
          <w:p w14:paraId="3AD9FA07" w14:textId="74B986DB" w:rsidR="00ED4CFC" w:rsidRPr="005D2879" w:rsidRDefault="003F3111" w:rsidP="005D2879">
            <w:pPr>
              <w:pStyle w:val="a3"/>
              <w:spacing w:beforeLines="50" w:before="156" w:afterLines="50" w:after="156"/>
              <w:jc w:val="left"/>
              <w:rPr>
                <w:rFonts w:hAnsi="宋体" w:hint="eastAsia"/>
                <w:szCs w:val="21"/>
              </w:rPr>
            </w:pPr>
            <w:r>
              <w:rPr>
                <w:rFonts w:hAnsi="宋体" w:hint="eastAsia"/>
                <w:szCs w:val="21"/>
              </w:rPr>
              <w:t>儿童口腔</w:t>
            </w:r>
            <w:r>
              <w:rPr>
                <w:rFonts w:hAnsi="宋体" w:hint="eastAsia"/>
                <w:szCs w:val="21"/>
              </w:rPr>
              <w:t>常见疾病的病因、发病机制、临床表现、诊断及治疗</w:t>
            </w:r>
          </w:p>
        </w:tc>
        <w:tc>
          <w:tcPr>
            <w:tcW w:w="2849" w:type="dxa"/>
            <w:vAlign w:val="center"/>
          </w:tcPr>
          <w:p w14:paraId="5759AC9E" w14:textId="77777777" w:rsidR="00ED4CFC" w:rsidRDefault="003F3111" w:rsidP="005D2879">
            <w:pPr>
              <w:pStyle w:val="a3"/>
              <w:spacing w:beforeLines="50" w:before="156" w:afterLines="50" w:after="156"/>
              <w:jc w:val="left"/>
              <w:rPr>
                <w:rFonts w:hAnsi="宋体"/>
                <w:szCs w:val="21"/>
              </w:rPr>
            </w:pPr>
            <w:r>
              <w:rPr>
                <w:rFonts w:hAnsi="宋体" w:hint="eastAsia"/>
                <w:szCs w:val="21"/>
              </w:rPr>
              <w:t>课堂提问、课后作业、期末考试</w:t>
            </w:r>
          </w:p>
        </w:tc>
      </w:tr>
      <w:tr w:rsidR="00ED4CFC" w14:paraId="6CB8AE6C" w14:textId="77777777">
        <w:trPr>
          <w:trHeight w:val="567"/>
          <w:jc w:val="center"/>
        </w:trPr>
        <w:tc>
          <w:tcPr>
            <w:tcW w:w="2847" w:type="dxa"/>
            <w:vAlign w:val="center"/>
          </w:tcPr>
          <w:p w14:paraId="0255BAFD" w14:textId="77777777" w:rsidR="00ED4CFC" w:rsidRDefault="003F3111">
            <w:pPr>
              <w:pStyle w:val="a3"/>
              <w:spacing w:beforeLines="50" w:before="156" w:afterLines="50" w:after="156"/>
              <w:jc w:val="center"/>
              <w:rPr>
                <w:rFonts w:hAnsi="宋体"/>
              </w:rPr>
            </w:pPr>
            <w:r>
              <w:rPr>
                <w:rFonts w:hAnsi="宋体" w:hint="eastAsia"/>
              </w:rPr>
              <w:t>课程目标</w:t>
            </w:r>
            <w:r>
              <w:rPr>
                <w:rFonts w:hAnsi="宋体"/>
              </w:rPr>
              <w:t>2</w:t>
            </w:r>
          </w:p>
        </w:tc>
        <w:tc>
          <w:tcPr>
            <w:tcW w:w="2849" w:type="dxa"/>
            <w:vAlign w:val="center"/>
          </w:tcPr>
          <w:p w14:paraId="2DF335AE" w14:textId="77777777" w:rsidR="00ED4CFC" w:rsidRDefault="003F3111" w:rsidP="005D2879">
            <w:pPr>
              <w:pStyle w:val="a3"/>
              <w:spacing w:beforeLines="50" w:before="156" w:afterLines="50" w:after="156"/>
              <w:jc w:val="left"/>
              <w:rPr>
                <w:rFonts w:hAnsi="宋体"/>
                <w:b/>
              </w:rPr>
            </w:pPr>
            <w:r>
              <w:rPr>
                <w:rFonts w:hAnsi="宋体" w:hint="eastAsia"/>
                <w:szCs w:val="21"/>
              </w:rPr>
              <w:t>结合临床病例综合分析解决问题的能力</w:t>
            </w:r>
          </w:p>
        </w:tc>
        <w:tc>
          <w:tcPr>
            <w:tcW w:w="2849" w:type="dxa"/>
            <w:vAlign w:val="center"/>
          </w:tcPr>
          <w:p w14:paraId="665F2FC6" w14:textId="77777777" w:rsidR="00ED4CFC" w:rsidRDefault="003F3111" w:rsidP="005D2879">
            <w:pPr>
              <w:pStyle w:val="a3"/>
              <w:spacing w:beforeLines="50" w:before="156" w:afterLines="50" w:after="156"/>
              <w:jc w:val="left"/>
              <w:rPr>
                <w:rFonts w:hAnsi="宋体"/>
                <w:szCs w:val="21"/>
              </w:rPr>
            </w:pPr>
            <w:r>
              <w:rPr>
                <w:rFonts w:hAnsi="宋体" w:hint="eastAsia"/>
                <w:szCs w:val="21"/>
              </w:rPr>
              <w:t>课堂讨论、</w:t>
            </w:r>
            <w:r>
              <w:rPr>
                <w:rFonts w:hAnsi="宋体" w:hint="eastAsia"/>
                <w:szCs w:val="21"/>
              </w:rPr>
              <w:t>见习操作、</w:t>
            </w:r>
            <w:r>
              <w:rPr>
                <w:rFonts w:hAnsi="宋体" w:hint="eastAsia"/>
                <w:szCs w:val="21"/>
              </w:rPr>
              <w:t>期末考试、病例分析</w:t>
            </w:r>
          </w:p>
        </w:tc>
      </w:tr>
    </w:tbl>
    <w:p w14:paraId="040849DE" w14:textId="77777777" w:rsidR="00ED4CFC" w:rsidRDefault="003F3111">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（二）评定方法</w:t>
      </w:r>
      <w:r>
        <w:rPr>
          <w:rFonts w:ascii="黑体" w:eastAsia="黑体" w:hAnsi="黑体"/>
          <w:b/>
          <w:sz w:val="24"/>
        </w:rPr>
        <w:t xml:space="preserve"> </w:t>
      </w:r>
    </w:p>
    <w:p w14:paraId="4D067B07" w14:textId="77777777" w:rsidR="00ED4CFC" w:rsidRDefault="003F3111">
      <w:pPr>
        <w:widowControl/>
        <w:spacing w:beforeLines="50" w:before="156" w:afterLines="50" w:after="156"/>
        <w:ind w:firstLineChars="200" w:firstLine="422"/>
        <w:jc w:val="left"/>
        <w:rPr>
          <w:rFonts w:ascii="黑体" w:eastAsia="黑体" w:hAnsi="黑体"/>
          <w:b/>
          <w:sz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0CAA89EC" w14:textId="77777777" w:rsidR="00ED4CFC" w:rsidRPr="005D2879" w:rsidRDefault="003F3111" w:rsidP="005D2879">
      <w:pPr>
        <w:spacing w:line="420" w:lineRule="exact"/>
        <w:ind w:firstLineChars="200" w:firstLine="420"/>
        <w:rPr>
          <w:rFonts w:ascii="Times" w:hAnsi="Times"/>
          <w:szCs w:val="21"/>
        </w:rPr>
      </w:pPr>
      <w:r w:rsidRPr="005D2879">
        <w:rPr>
          <w:rFonts w:ascii="Times" w:hAnsi="Times" w:hint="eastAsia"/>
          <w:szCs w:val="21"/>
        </w:rPr>
        <w:t>实验</w:t>
      </w:r>
      <w:r w:rsidRPr="005D2879">
        <w:rPr>
          <w:rFonts w:ascii="Times" w:hAnsi="Times" w:hint="eastAsia"/>
          <w:szCs w:val="21"/>
        </w:rPr>
        <w:t>成绩：</w:t>
      </w:r>
      <w:r w:rsidRPr="005D2879">
        <w:rPr>
          <w:rFonts w:ascii="Times" w:hAnsi="Times"/>
          <w:szCs w:val="21"/>
        </w:rPr>
        <w:t>40%</w:t>
      </w:r>
      <w:r w:rsidRPr="005D2879">
        <w:rPr>
          <w:rFonts w:ascii="Times" w:hAnsi="Times" w:hint="eastAsia"/>
          <w:szCs w:val="21"/>
        </w:rPr>
        <w:t>（</w:t>
      </w:r>
      <w:r w:rsidRPr="005D2879">
        <w:rPr>
          <w:rFonts w:ascii="Times" w:hAnsi="Times" w:hint="eastAsia"/>
          <w:szCs w:val="21"/>
        </w:rPr>
        <w:t>实验报告</w:t>
      </w:r>
      <w:r w:rsidRPr="005D2879">
        <w:rPr>
          <w:rFonts w:ascii="Times" w:hAnsi="Times" w:hint="eastAsia"/>
          <w:szCs w:val="21"/>
        </w:rPr>
        <w:t>）</w:t>
      </w:r>
    </w:p>
    <w:p w14:paraId="0579D610" w14:textId="77777777" w:rsidR="00ED4CFC" w:rsidRPr="005D2879" w:rsidRDefault="003F3111" w:rsidP="005D2879">
      <w:pPr>
        <w:spacing w:line="420" w:lineRule="exact"/>
        <w:ind w:firstLineChars="200" w:firstLine="420"/>
        <w:rPr>
          <w:rFonts w:ascii="Times" w:hAnsi="Times"/>
          <w:szCs w:val="21"/>
        </w:rPr>
      </w:pPr>
      <w:r w:rsidRPr="005D2879">
        <w:rPr>
          <w:rFonts w:ascii="Times" w:hAnsi="Times" w:hint="eastAsia"/>
          <w:szCs w:val="21"/>
        </w:rPr>
        <w:t>期末考试：</w:t>
      </w:r>
      <w:r w:rsidRPr="005D2879">
        <w:rPr>
          <w:rFonts w:ascii="Times" w:hAnsi="Times"/>
          <w:szCs w:val="21"/>
        </w:rPr>
        <w:t>60%</w:t>
      </w:r>
      <w:r w:rsidRPr="005D2879">
        <w:rPr>
          <w:rFonts w:ascii="Times" w:hAnsi="Times" w:hint="eastAsia"/>
          <w:szCs w:val="21"/>
        </w:rPr>
        <w:t>（理论考试）</w:t>
      </w:r>
    </w:p>
    <w:p w14:paraId="2E15E78D" w14:textId="77777777" w:rsidR="00ED4CFC" w:rsidRDefault="003F3111">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1960C77E" w14:textId="77777777" w:rsidR="00ED4CFC" w:rsidRDefault="003F3111">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ED4CFC" w14:paraId="01E6B917" w14:textId="77777777">
        <w:trPr>
          <w:jc w:val="center"/>
        </w:trPr>
        <w:tc>
          <w:tcPr>
            <w:tcW w:w="2122" w:type="dxa"/>
            <w:tcBorders>
              <w:tl2br w:val="single" w:sz="4" w:space="0" w:color="auto"/>
            </w:tcBorders>
            <w:vAlign w:val="center"/>
          </w:tcPr>
          <w:p w14:paraId="30D1FA40" w14:textId="77777777" w:rsidR="00ED4CFC" w:rsidRDefault="003F3111">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27A3C0D" w14:textId="77777777" w:rsidR="00ED4CFC" w:rsidRDefault="003F3111">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vAlign w:val="center"/>
          </w:tcPr>
          <w:p w14:paraId="265E6730" w14:textId="77777777" w:rsidR="00ED4CFC" w:rsidRDefault="003F311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0EA95337" w14:textId="77777777" w:rsidR="00ED4CFC" w:rsidRDefault="003F311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vAlign w:val="center"/>
          </w:tcPr>
          <w:p w14:paraId="10EA26FF" w14:textId="77777777" w:rsidR="00ED4CFC" w:rsidRDefault="003F311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ED4CFC" w14:paraId="6DB9A4C7" w14:textId="77777777">
        <w:trPr>
          <w:trHeight w:val="620"/>
          <w:jc w:val="center"/>
        </w:trPr>
        <w:tc>
          <w:tcPr>
            <w:tcW w:w="2122" w:type="dxa"/>
            <w:vAlign w:val="center"/>
          </w:tcPr>
          <w:p w14:paraId="0B576088" w14:textId="77777777" w:rsidR="00ED4CFC" w:rsidRDefault="003F311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321EE53A" w14:textId="77777777" w:rsidR="00ED4CFC" w:rsidRDefault="003F3111">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1134" w:type="dxa"/>
            <w:vAlign w:val="center"/>
          </w:tcPr>
          <w:p w14:paraId="664CA5CB" w14:textId="77777777" w:rsidR="00ED4CFC" w:rsidRDefault="003F3111">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val="restart"/>
            <w:vAlign w:val="center"/>
          </w:tcPr>
          <w:p w14:paraId="2581557F" w14:textId="77777777" w:rsidR="00ED4CFC" w:rsidRDefault="003F3111">
            <w:pPr>
              <w:spacing w:beforeLines="50" w:before="156" w:afterLines="50" w:after="156"/>
              <w:rPr>
                <w:rFonts w:ascii="宋体" w:eastAsia="宋体" w:hAnsi="宋体"/>
                <w:kern w:val="0"/>
                <w:szCs w:val="21"/>
              </w:rPr>
            </w:pPr>
            <w:r w:rsidRPr="005D2879">
              <w:rPr>
                <w:rFonts w:ascii="Times" w:hAnsi="Times" w:hint="eastAsia"/>
                <w:kern w:val="0"/>
                <w:szCs w:val="21"/>
              </w:rPr>
              <w:t>分目标达成度</w:t>
            </w:r>
            <w:r w:rsidRPr="005D2879">
              <w:rPr>
                <w:rFonts w:ascii="Times" w:hAnsi="Times"/>
                <w:kern w:val="0"/>
                <w:szCs w:val="21"/>
              </w:rPr>
              <w:t>={0.4</w:t>
            </w:r>
            <w:r w:rsidRPr="005D2879">
              <w:rPr>
                <w:rFonts w:ascii="Times" w:hAnsi="Times" w:hint="eastAsia"/>
                <w:kern w:val="0"/>
                <w:szCs w:val="21"/>
              </w:rPr>
              <w:t>ｘ</w:t>
            </w:r>
            <w:proofErr w:type="gramStart"/>
            <w:r w:rsidRPr="005D2879">
              <w:rPr>
                <w:rFonts w:ascii="Times" w:hAnsi="Times" w:hint="eastAsia"/>
                <w:kern w:val="0"/>
                <w:szCs w:val="21"/>
              </w:rPr>
              <w:t>实验</w:t>
            </w:r>
            <w:r w:rsidRPr="005D2879">
              <w:rPr>
                <w:rFonts w:ascii="Times" w:hAnsi="Times" w:hint="eastAsia"/>
                <w:kern w:val="0"/>
                <w:szCs w:val="21"/>
              </w:rPr>
              <w:t>分</w:t>
            </w:r>
            <w:proofErr w:type="gramEnd"/>
            <w:r w:rsidRPr="005D2879">
              <w:rPr>
                <w:rFonts w:ascii="Times" w:hAnsi="Times" w:hint="eastAsia"/>
                <w:kern w:val="0"/>
                <w:szCs w:val="21"/>
              </w:rPr>
              <w:t>目标成绩</w:t>
            </w:r>
            <w:r w:rsidRPr="005D2879">
              <w:rPr>
                <w:rFonts w:ascii="Times" w:hAnsi="Times"/>
                <w:kern w:val="0"/>
                <w:szCs w:val="21"/>
              </w:rPr>
              <w:t>+0.6</w:t>
            </w:r>
            <w:r w:rsidRPr="005D2879">
              <w:rPr>
                <w:rFonts w:ascii="Times" w:hAnsi="Times" w:hint="eastAsia"/>
                <w:kern w:val="0"/>
                <w:szCs w:val="21"/>
              </w:rPr>
              <w:t>ｘ期末分目标成绩</w:t>
            </w:r>
            <w:r w:rsidRPr="005D2879">
              <w:rPr>
                <w:rFonts w:ascii="Times" w:hAnsi="Times"/>
                <w:kern w:val="0"/>
                <w:szCs w:val="21"/>
              </w:rPr>
              <w:t>}/</w:t>
            </w:r>
            <w:r w:rsidRPr="005D2879">
              <w:rPr>
                <w:rFonts w:ascii="Times" w:hAnsi="Times" w:hint="eastAsia"/>
                <w:kern w:val="0"/>
                <w:szCs w:val="21"/>
              </w:rPr>
              <w:t>分目标总分</w:t>
            </w:r>
          </w:p>
        </w:tc>
      </w:tr>
      <w:tr w:rsidR="00ED4CFC" w14:paraId="67C20B5B" w14:textId="77777777">
        <w:trPr>
          <w:trHeight w:val="679"/>
          <w:jc w:val="center"/>
        </w:trPr>
        <w:tc>
          <w:tcPr>
            <w:tcW w:w="2122" w:type="dxa"/>
            <w:vAlign w:val="center"/>
          </w:tcPr>
          <w:p w14:paraId="05F3569D" w14:textId="77777777" w:rsidR="00ED4CFC" w:rsidRDefault="003F311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634E834C" w14:textId="77777777" w:rsidR="00ED4CFC" w:rsidRDefault="003F3111">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560FF8A3" w14:textId="77777777" w:rsidR="00ED4CFC" w:rsidRDefault="003F3111">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vAlign w:val="center"/>
          </w:tcPr>
          <w:p w14:paraId="3DC272FC" w14:textId="77777777" w:rsidR="00ED4CFC" w:rsidRDefault="00ED4CFC">
            <w:pPr>
              <w:spacing w:beforeLines="50" w:before="156" w:afterLines="50" w:after="156"/>
              <w:rPr>
                <w:rFonts w:ascii="宋体" w:eastAsia="宋体" w:hAnsi="宋体"/>
                <w:kern w:val="0"/>
                <w:szCs w:val="21"/>
              </w:rPr>
            </w:pPr>
          </w:p>
        </w:tc>
      </w:tr>
    </w:tbl>
    <w:p w14:paraId="1A3A8BC9" w14:textId="77777777" w:rsidR="00ED4CFC" w:rsidRDefault="003F3111">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（三）评分标准</w:t>
      </w:r>
      <w:r>
        <w:rPr>
          <w:rFonts w:ascii="黑体" w:eastAsia="黑体" w:hAnsi="黑体"/>
          <w:b/>
          <w:sz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ED4CFC" w14:paraId="0EDF59B4" w14:textId="77777777">
        <w:trPr>
          <w:trHeight w:val="454"/>
          <w:tblHeader/>
          <w:jc w:val="center"/>
        </w:trPr>
        <w:tc>
          <w:tcPr>
            <w:tcW w:w="668" w:type="dxa"/>
            <w:vMerge w:val="restart"/>
            <w:vAlign w:val="center"/>
          </w:tcPr>
          <w:p w14:paraId="53115CCF"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w:t>
            </w:r>
          </w:p>
          <w:p w14:paraId="5C225347"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9694" w:type="dxa"/>
            <w:gridSpan w:val="5"/>
          </w:tcPr>
          <w:p w14:paraId="2BE1C215"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评分标准</w:t>
            </w:r>
          </w:p>
        </w:tc>
      </w:tr>
      <w:tr w:rsidR="00ED4CFC" w14:paraId="19112EBF" w14:textId="77777777">
        <w:trPr>
          <w:trHeight w:val="454"/>
          <w:tblHeader/>
          <w:jc w:val="center"/>
        </w:trPr>
        <w:tc>
          <w:tcPr>
            <w:tcW w:w="668" w:type="dxa"/>
            <w:vMerge/>
            <w:vAlign w:val="center"/>
          </w:tcPr>
          <w:p w14:paraId="2980F91A" w14:textId="77777777" w:rsidR="00ED4CFC" w:rsidRDefault="00ED4CFC">
            <w:pPr>
              <w:widowControl/>
              <w:spacing w:beforeLines="50" w:before="156" w:afterLines="50" w:after="156"/>
              <w:jc w:val="center"/>
              <w:rPr>
                <w:rFonts w:ascii="宋体" w:eastAsia="宋体" w:hAnsi="宋体"/>
                <w:b/>
                <w:bCs/>
                <w:szCs w:val="21"/>
              </w:rPr>
            </w:pPr>
          </w:p>
        </w:tc>
        <w:tc>
          <w:tcPr>
            <w:tcW w:w="2309" w:type="dxa"/>
            <w:vAlign w:val="center"/>
          </w:tcPr>
          <w:p w14:paraId="53E12273"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011" w:type="dxa"/>
            <w:vAlign w:val="center"/>
          </w:tcPr>
          <w:p w14:paraId="7EF384F8"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16" w:type="dxa"/>
            <w:vAlign w:val="center"/>
          </w:tcPr>
          <w:p w14:paraId="5F410D36"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vAlign w:val="center"/>
          </w:tcPr>
          <w:p w14:paraId="5DA4B8D7"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vAlign w:val="center"/>
          </w:tcPr>
          <w:p w14:paraId="13540359"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b/>
                <w:bCs/>
                <w:szCs w:val="21"/>
              </w:rPr>
              <w:t>60</w:t>
            </w:r>
          </w:p>
        </w:tc>
      </w:tr>
      <w:tr w:rsidR="00ED4CFC" w14:paraId="495B6315" w14:textId="77777777">
        <w:trPr>
          <w:trHeight w:val="449"/>
          <w:tblHeader/>
          <w:jc w:val="center"/>
        </w:trPr>
        <w:tc>
          <w:tcPr>
            <w:tcW w:w="668" w:type="dxa"/>
            <w:vMerge/>
            <w:vAlign w:val="center"/>
          </w:tcPr>
          <w:p w14:paraId="433B1ED1" w14:textId="77777777" w:rsidR="00ED4CFC" w:rsidRDefault="00ED4CFC">
            <w:pPr>
              <w:widowControl/>
              <w:spacing w:beforeLines="50" w:before="156" w:afterLines="50" w:after="156"/>
              <w:jc w:val="center"/>
              <w:rPr>
                <w:rFonts w:ascii="宋体" w:eastAsia="宋体" w:hAnsi="宋体"/>
                <w:b/>
                <w:bCs/>
                <w:szCs w:val="21"/>
              </w:rPr>
            </w:pPr>
          </w:p>
        </w:tc>
        <w:tc>
          <w:tcPr>
            <w:tcW w:w="2309" w:type="dxa"/>
            <w:vAlign w:val="center"/>
          </w:tcPr>
          <w:p w14:paraId="4E1A1210"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优</w:t>
            </w:r>
          </w:p>
        </w:tc>
        <w:tc>
          <w:tcPr>
            <w:tcW w:w="2011" w:type="dxa"/>
            <w:vAlign w:val="center"/>
          </w:tcPr>
          <w:p w14:paraId="5933DD5B"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良</w:t>
            </w:r>
          </w:p>
        </w:tc>
        <w:tc>
          <w:tcPr>
            <w:tcW w:w="1816" w:type="dxa"/>
            <w:vAlign w:val="center"/>
          </w:tcPr>
          <w:p w14:paraId="35BFDB54"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w:t>
            </w:r>
          </w:p>
        </w:tc>
        <w:tc>
          <w:tcPr>
            <w:tcW w:w="1779" w:type="dxa"/>
            <w:vAlign w:val="center"/>
          </w:tcPr>
          <w:p w14:paraId="1C4DF53E"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vAlign w:val="center"/>
          </w:tcPr>
          <w:p w14:paraId="75C60930" w14:textId="77777777" w:rsidR="00ED4CFC" w:rsidRDefault="003F311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D4CFC" w14:paraId="1D3BB864" w14:textId="77777777">
        <w:trPr>
          <w:trHeight w:val="461"/>
          <w:tblHeader/>
          <w:jc w:val="center"/>
        </w:trPr>
        <w:tc>
          <w:tcPr>
            <w:tcW w:w="668" w:type="dxa"/>
            <w:vMerge/>
            <w:vAlign w:val="center"/>
          </w:tcPr>
          <w:p w14:paraId="51F50527" w14:textId="77777777" w:rsidR="00ED4CFC" w:rsidRDefault="00ED4CFC">
            <w:pPr>
              <w:widowControl/>
              <w:spacing w:beforeLines="50" w:before="156" w:afterLines="50" w:after="156"/>
              <w:jc w:val="center"/>
              <w:rPr>
                <w:rFonts w:ascii="宋体" w:eastAsia="宋体" w:hAnsi="宋体"/>
                <w:b/>
                <w:bCs/>
                <w:szCs w:val="21"/>
              </w:rPr>
            </w:pPr>
          </w:p>
        </w:tc>
        <w:tc>
          <w:tcPr>
            <w:tcW w:w="2309" w:type="dxa"/>
            <w:vAlign w:val="center"/>
          </w:tcPr>
          <w:p w14:paraId="3FD391EB" w14:textId="77777777" w:rsidR="00ED4CFC" w:rsidRDefault="003F3111">
            <w:pPr>
              <w:spacing w:beforeLines="50" w:before="156" w:afterLines="50" w:after="156"/>
              <w:jc w:val="center"/>
              <w:rPr>
                <w:rFonts w:ascii="宋体" w:eastAsia="宋体" w:hAnsi="宋体"/>
                <w:b/>
                <w:bCs/>
                <w:szCs w:val="21"/>
              </w:rPr>
            </w:pPr>
            <w:r>
              <w:rPr>
                <w:rFonts w:ascii="宋体" w:eastAsia="宋体" w:hAnsi="宋体"/>
                <w:b/>
                <w:bCs/>
                <w:szCs w:val="21"/>
              </w:rPr>
              <w:t>A</w:t>
            </w:r>
          </w:p>
        </w:tc>
        <w:tc>
          <w:tcPr>
            <w:tcW w:w="2011" w:type="dxa"/>
            <w:vAlign w:val="center"/>
          </w:tcPr>
          <w:p w14:paraId="3291BBAA" w14:textId="77777777" w:rsidR="00ED4CFC" w:rsidRDefault="003F3111">
            <w:pPr>
              <w:spacing w:beforeLines="50" w:before="156" w:afterLines="50" w:after="156"/>
              <w:jc w:val="center"/>
              <w:rPr>
                <w:rFonts w:ascii="宋体" w:eastAsia="宋体" w:hAnsi="宋体"/>
                <w:b/>
                <w:bCs/>
                <w:szCs w:val="21"/>
              </w:rPr>
            </w:pPr>
            <w:r>
              <w:rPr>
                <w:rFonts w:ascii="宋体" w:eastAsia="宋体" w:hAnsi="宋体"/>
                <w:b/>
                <w:bCs/>
                <w:szCs w:val="21"/>
              </w:rPr>
              <w:t>B</w:t>
            </w:r>
          </w:p>
        </w:tc>
        <w:tc>
          <w:tcPr>
            <w:tcW w:w="1816" w:type="dxa"/>
            <w:vAlign w:val="center"/>
          </w:tcPr>
          <w:p w14:paraId="1BD933B0" w14:textId="77777777" w:rsidR="00ED4CFC" w:rsidRDefault="003F3111">
            <w:pPr>
              <w:spacing w:beforeLines="50" w:before="156" w:afterLines="50" w:after="156"/>
              <w:jc w:val="center"/>
              <w:rPr>
                <w:rFonts w:ascii="宋体" w:eastAsia="宋体" w:hAnsi="宋体"/>
                <w:b/>
                <w:bCs/>
                <w:szCs w:val="21"/>
              </w:rPr>
            </w:pPr>
            <w:r>
              <w:rPr>
                <w:rFonts w:ascii="宋体" w:eastAsia="宋体" w:hAnsi="宋体"/>
                <w:b/>
                <w:bCs/>
                <w:szCs w:val="21"/>
              </w:rPr>
              <w:t>C</w:t>
            </w:r>
          </w:p>
        </w:tc>
        <w:tc>
          <w:tcPr>
            <w:tcW w:w="1779" w:type="dxa"/>
            <w:vAlign w:val="center"/>
          </w:tcPr>
          <w:p w14:paraId="76A0B2FD" w14:textId="77777777" w:rsidR="00ED4CFC" w:rsidRDefault="003F3111">
            <w:pPr>
              <w:spacing w:beforeLines="50" w:before="156" w:afterLines="50" w:after="156"/>
              <w:jc w:val="center"/>
              <w:rPr>
                <w:rFonts w:ascii="宋体" w:eastAsia="宋体" w:hAnsi="宋体"/>
                <w:b/>
                <w:bCs/>
                <w:szCs w:val="21"/>
              </w:rPr>
            </w:pPr>
            <w:r>
              <w:rPr>
                <w:rFonts w:ascii="宋体" w:eastAsia="宋体" w:hAnsi="宋体"/>
                <w:b/>
                <w:bCs/>
                <w:szCs w:val="21"/>
              </w:rPr>
              <w:t>D</w:t>
            </w:r>
          </w:p>
        </w:tc>
        <w:tc>
          <w:tcPr>
            <w:tcW w:w="1779" w:type="dxa"/>
            <w:vAlign w:val="center"/>
          </w:tcPr>
          <w:p w14:paraId="0DFF7BC4" w14:textId="77777777" w:rsidR="00ED4CFC" w:rsidRDefault="003F3111">
            <w:pPr>
              <w:spacing w:beforeLines="50" w:before="156" w:afterLines="50" w:after="156"/>
              <w:jc w:val="center"/>
              <w:rPr>
                <w:rFonts w:ascii="宋体" w:eastAsia="宋体" w:hAnsi="宋体"/>
                <w:b/>
                <w:bCs/>
                <w:szCs w:val="21"/>
              </w:rPr>
            </w:pPr>
            <w:r>
              <w:rPr>
                <w:rFonts w:ascii="宋体" w:eastAsia="宋体" w:hAnsi="宋体"/>
                <w:b/>
                <w:bCs/>
                <w:szCs w:val="21"/>
              </w:rPr>
              <w:t>F</w:t>
            </w:r>
          </w:p>
        </w:tc>
      </w:tr>
      <w:tr w:rsidR="00ED4CFC" w14:paraId="63CE2BAF" w14:textId="77777777">
        <w:trPr>
          <w:trHeight w:val="414"/>
          <w:jc w:val="center"/>
        </w:trPr>
        <w:tc>
          <w:tcPr>
            <w:tcW w:w="668" w:type="dxa"/>
            <w:vAlign w:val="center"/>
          </w:tcPr>
          <w:p w14:paraId="171D91EC" w14:textId="77777777" w:rsidR="00ED4CFC" w:rsidRDefault="003F311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473CA0C" w14:textId="77777777" w:rsidR="00ED4CFC" w:rsidRDefault="003F311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491B1ADB" w14:textId="77777777" w:rsidR="00ED4CFC" w:rsidRDefault="003F3111">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对</w:t>
            </w:r>
            <w:r>
              <w:rPr>
                <w:rFonts w:hAnsi="宋体" w:cs="宋体" w:hint="eastAsia"/>
              </w:rPr>
              <w:t>儿童</w:t>
            </w:r>
            <w:proofErr w:type="gramStart"/>
            <w:r>
              <w:rPr>
                <w:rFonts w:hAnsi="宋体" w:cs="宋体" w:hint="eastAsia"/>
              </w:rPr>
              <w:t>龋</w:t>
            </w:r>
            <w:proofErr w:type="gramEnd"/>
            <w:r>
              <w:rPr>
                <w:rFonts w:hAnsi="宋体" w:cs="宋体" w:hint="eastAsia"/>
              </w:rPr>
              <w:t>病、儿童牙髓病和根尖周病、儿童牙外伤</w:t>
            </w:r>
            <w:r>
              <w:rPr>
                <w:rFonts w:hAnsi="宋体" w:cs="宋体" w:hint="eastAsia"/>
              </w:rPr>
              <w:t>等疾病的病因、危险因素、发病机制、临床表现</w:t>
            </w:r>
            <w:r>
              <w:rPr>
                <w:rFonts w:ascii="宋体" w:eastAsia="宋体" w:hAnsi="宋体" w:cs="宋体" w:hint="eastAsia"/>
                <w:szCs w:val="21"/>
              </w:rPr>
              <w:t>有</w:t>
            </w:r>
            <w:r>
              <w:rPr>
                <w:rFonts w:ascii="宋体" w:eastAsia="宋体" w:hAnsi="宋体" w:hint="eastAsia"/>
                <w:szCs w:val="21"/>
              </w:rPr>
              <w:t>正确的认识和理解，全面掌握相关疾病的</w:t>
            </w:r>
            <w:r>
              <w:rPr>
                <w:rFonts w:ascii="宋体" w:eastAsia="宋体" w:hAnsi="宋体" w:cs="宋体" w:hint="eastAsia"/>
                <w:szCs w:val="21"/>
              </w:rPr>
              <w:t>临床表现、辅助检查、诊断及治疗。</w:t>
            </w:r>
          </w:p>
          <w:p w14:paraId="2FE21E00" w14:textId="77777777" w:rsidR="00ED4CFC" w:rsidRDefault="00ED4CFC">
            <w:pPr>
              <w:spacing w:beforeLines="50" w:before="156" w:afterLines="50" w:after="156"/>
              <w:rPr>
                <w:rFonts w:ascii="宋体" w:eastAsia="宋体" w:hAnsi="宋体"/>
                <w:szCs w:val="21"/>
              </w:rPr>
            </w:pPr>
          </w:p>
        </w:tc>
        <w:tc>
          <w:tcPr>
            <w:tcW w:w="2011" w:type="dxa"/>
          </w:tcPr>
          <w:p w14:paraId="10A5A2B2" w14:textId="77777777" w:rsidR="00ED4CFC" w:rsidRDefault="003F311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对</w:t>
            </w:r>
            <w:r>
              <w:rPr>
                <w:rFonts w:hAnsi="宋体" w:cs="宋体" w:hint="eastAsia"/>
              </w:rPr>
              <w:t>儿童</w:t>
            </w:r>
            <w:proofErr w:type="gramStart"/>
            <w:r>
              <w:rPr>
                <w:rFonts w:hAnsi="宋体" w:cs="宋体" w:hint="eastAsia"/>
              </w:rPr>
              <w:t>龋</w:t>
            </w:r>
            <w:proofErr w:type="gramEnd"/>
            <w:r>
              <w:rPr>
                <w:rFonts w:hAnsi="宋体" w:cs="宋体" w:hint="eastAsia"/>
              </w:rPr>
              <w:t>病、儿童牙髓病和根尖周病、儿童牙外伤</w:t>
            </w:r>
            <w:r>
              <w:rPr>
                <w:rFonts w:hAnsi="宋体" w:cs="宋体" w:hint="eastAsia"/>
              </w:rPr>
              <w:t>等疾病的病因、危险因素、发病机制、临床表现</w:t>
            </w:r>
            <w:r>
              <w:rPr>
                <w:rFonts w:ascii="宋体" w:eastAsia="宋体" w:hAnsi="宋体" w:cs="宋体" w:hint="eastAsia"/>
                <w:szCs w:val="21"/>
              </w:rPr>
              <w:t>有</w:t>
            </w:r>
            <w:r>
              <w:rPr>
                <w:rFonts w:ascii="宋体" w:eastAsia="宋体" w:hAnsi="宋体" w:hint="eastAsia"/>
                <w:szCs w:val="21"/>
              </w:rPr>
              <w:t>良好的认识和理解，较好掌握相关疾病的</w:t>
            </w:r>
            <w:r>
              <w:rPr>
                <w:rFonts w:ascii="宋体" w:eastAsia="宋体" w:hAnsi="宋体" w:cs="宋体" w:hint="eastAsia"/>
                <w:szCs w:val="21"/>
              </w:rPr>
              <w:t>临床表现、辅助检查、诊断及治疗。</w:t>
            </w:r>
          </w:p>
        </w:tc>
        <w:tc>
          <w:tcPr>
            <w:tcW w:w="1816" w:type="dxa"/>
          </w:tcPr>
          <w:p w14:paraId="3D5F3F16" w14:textId="77777777" w:rsidR="00ED4CFC" w:rsidRDefault="003F311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对</w:t>
            </w:r>
            <w:r>
              <w:rPr>
                <w:rFonts w:hAnsi="宋体" w:cs="宋体" w:hint="eastAsia"/>
              </w:rPr>
              <w:t>儿童</w:t>
            </w:r>
            <w:proofErr w:type="gramStart"/>
            <w:r>
              <w:rPr>
                <w:rFonts w:hAnsi="宋体" w:cs="宋体" w:hint="eastAsia"/>
              </w:rPr>
              <w:t>龋</w:t>
            </w:r>
            <w:proofErr w:type="gramEnd"/>
            <w:r>
              <w:rPr>
                <w:rFonts w:hAnsi="宋体" w:cs="宋体" w:hint="eastAsia"/>
              </w:rPr>
              <w:t>病、儿童牙髓病和根尖周病、儿童牙外伤</w:t>
            </w:r>
            <w:r>
              <w:rPr>
                <w:rFonts w:hAnsi="宋体" w:cs="宋体" w:hint="eastAsia"/>
              </w:rPr>
              <w:t>等疾病的病因、危险因素、发病机制、临床表现</w:t>
            </w:r>
            <w:r>
              <w:rPr>
                <w:rFonts w:ascii="宋体" w:eastAsia="宋体" w:hAnsi="宋体" w:cs="宋体" w:hint="eastAsia"/>
                <w:szCs w:val="21"/>
              </w:rPr>
              <w:t>有一定</w:t>
            </w:r>
            <w:r>
              <w:rPr>
                <w:rFonts w:ascii="宋体" w:eastAsia="宋体" w:hAnsi="宋体" w:hint="eastAsia"/>
                <w:szCs w:val="21"/>
              </w:rPr>
              <w:t>的认识和理解，掌握相关疾病的</w:t>
            </w:r>
            <w:r>
              <w:rPr>
                <w:rFonts w:ascii="宋体" w:eastAsia="宋体" w:hAnsi="宋体" w:cs="宋体" w:hint="eastAsia"/>
                <w:szCs w:val="21"/>
              </w:rPr>
              <w:t>临床表现、辅助检查、诊断及治疗。</w:t>
            </w:r>
          </w:p>
        </w:tc>
        <w:tc>
          <w:tcPr>
            <w:tcW w:w="1779" w:type="dxa"/>
          </w:tcPr>
          <w:p w14:paraId="0A040038" w14:textId="77777777" w:rsidR="00ED4CFC" w:rsidRDefault="003F311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对</w:t>
            </w:r>
            <w:r>
              <w:rPr>
                <w:rFonts w:hAnsi="宋体" w:cs="宋体" w:hint="eastAsia"/>
              </w:rPr>
              <w:t>儿童</w:t>
            </w:r>
            <w:proofErr w:type="gramStart"/>
            <w:r>
              <w:rPr>
                <w:rFonts w:hAnsi="宋体" w:cs="宋体" w:hint="eastAsia"/>
              </w:rPr>
              <w:t>龋</w:t>
            </w:r>
            <w:proofErr w:type="gramEnd"/>
            <w:r>
              <w:rPr>
                <w:rFonts w:hAnsi="宋体" w:cs="宋体" w:hint="eastAsia"/>
              </w:rPr>
              <w:t>病、儿童牙髓病和根尖周病、儿童牙外伤</w:t>
            </w:r>
            <w:r>
              <w:rPr>
                <w:rFonts w:hAnsi="宋体" w:cs="宋体" w:hint="eastAsia"/>
              </w:rPr>
              <w:t>等疾病的病因、危险因素、发病机制、临床表现</w:t>
            </w:r>
            <w:r>
              <w:rPr>
                <w:rFonts w:ascii="宋体" w:eastAsia="宋体" w:hAnsi="宋体" w:cs="宋体" w:hint="eastAsia"/>
                <w:szCs w:val="21"/>
              </w:rPr>
              <w:t>有基本</w:t>
            </w:r>
            <w:r>
              <w:rPr>
                <w:rFonts w:ascii="宋体" w:eastAsia="宋体" w:hAnsi="宋体" w:hint="eastAsia"/>
                <w:szCs w:val="21"/>
              </w:rPr>
              <w:t>的认识和理解，基本掌握相关疾病的</w:t>
            </w:r>
            <w:r>
              <w:rPr>
                <w:rFonts w:ascii="宋体" w:eastAsia="宋体" w:hAnsi="宋体" w:cs="宋体" w:hint="eastAsia"/>
                <w:szCs w:val="21"/>
              </w:rPr>
              <w:t>临床表现、辅助检查、诊断及治疗。</w:t>
            </w:r>
          </w:p>
        </w:tc>
        <w:tc>
          <w:tcPr>
            <w:tcW w:w="1779" w:type="dxa"/>
          </w:tcPr>
          <w:p w14:paraId="568913EC" w14:textId="77777777" w:rsidR="00ED4CFC" w:rsidRDefault="003F3111">
            <w:pPr>
              <w:spacing w:beforeLines="50" w:before="156" w:afterLines="50" w:after="156"/>
              <w:rPr>
                <w:rFonts w:ascii="宋体" w:eastAsia="宋体" w:hAnsi="宋体"/>
                <w:szCs w:val="21"/>
              </w:rPr>
            </w:pPr>
            <w:r>
              <w:rPr>
                <w:rFonts w:ascii="宋体" w:eastAsia="宋体" w:hAnsi="宋体" w:hint="eastAsia"/>
                <w:kern w:val="0"/>
                <w:szCs w:val="21"/>
              </w:rPr>
              <w:t>通过</w:t>
            </w:r>
            <w:r>
              <w:rPr>
                <w:rFonts w:ascii="宋体" w:eastAsia="宋体" w:hAnsi="宋体" w:hint="eastAsia"/>
                <w:kern w:val="0"/>
                <w:szCs w:val="21"/>
              </w:rPr>
              <w:t>对本课程的学</w:t>
            </w:r>
            <w:r>
              <w:rPr>
                <w:rFonts w:ascii="宋体" w:eastAsia="宋体" w:hAnsi="宋体" w:cs="宋体" w:hint="eastAsia"/>
                <w:szCs w:val="21"/>
              </w:rPr>
              <w:t>习，</w:t>
            </w:r>
            <w:r>
              <w:rPr>
                <w:rFonts w:ascii="宋体" w:eastAsia="宋体" w:hAnsi="宋体" w:cs="宋体" w:hint="eastAsia"/>
                <w:szCs w:val="21"/>
              </w:rPr>
              <w:t>对</w:t>
            </w:r>
            <w:r>
              <w:rPr>
                <w:rFonts w:hAnsi="宋体" w:cs="宋体" w:hint="eastAsia"/>
              </w:rPr>
              <w:t>儿童</w:t>
            </w:r>
            <w:proofErr w:type="gramStart"/>
            <w:r>
              <w:rPr>
                <w:rFonts w:hAnsi="宋体" w:cs="宋体" w:hint="eastAsia"/>
              </w:rPr>
              <w:t>龋</w:t>
            </w:r>
            <w:proofErr w:type="gramEnd"/>
            <w:r>
              <w:rPr>
                <w:rFonts w:hAnsi="宋体" w:cs="宋体" w:hint="eastAsia"/>
              </w:rPr>
              <w:t>病、儿童牙髓病和根尖周病、儿童牙外伤</w:t>
            </w:r>
            <w:r>
              <w:rPr>
                <w:rFonts w:hAnsi="宋体" w:cs="宋体" w:hint="eastAsia"/>
              </w:rPr>
              <w:t>等疾病的病因、危险因素、发病机制、临床表现</w:t>
            </w:r>
            <w:r>
              <w:rPr>
                <w:rFonts w:ascii="宋体" w:eastAsia="宋体" w:hAnsi="宋体" w:hint="eastAsia"/>
                <w:szCs w:val="21"/>
              </w:rPr>
              <w:t>，不能掌握相关疾病的</w:t>
            </w:r>
            <w:r>
              <w:rPr>
                <w:rFonts w:ascii="宋体" w:eastAsia="宋体" w:hAnsi="宋体" w:cs="宋体" w:hint="eastAsia"/>
                <w:szCs w:val="21"/>
              </w:rPr>
              <w:t>临床表现、辅助检查、诊断及治疗。</w:t>
            </w:r>
          </w:p>
        </w:tc>
      </w:tr>
      <w:tr w:rsidR="00ED4CFC" w14:paraId="1541C8CC" w14:textId="77777777">
        <w:trPr>
          <w:trHeight w:val="2880"/>
          <w:jc w:val="center"/>
        </w:trPr>
        <w:tc>
          <w:tcPr>
            <w:tcW w:w="668" w:type="dxa"/>
            <w:vAlign w:val="center"/>
          </w:tcPr>
          <w:p w14:paraId="776EC870" w14:textId="77777777" w:rsidR="00ED4CFC" w:rsidRDefault="003F311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00C7828" w14:textId="77777777" w:rsidR="00ED4CFC" w:rsidRDefault="003F311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296A7FF5" w14:textId="77777777" w:rsidR="00ED4CFC" w:rsidRDefault="003F3111">
            <w:pPr>
              <w:spacing w:beforeLines="50" w:before="156" w:afterLines="50" w:after="156"/>
              <w:rPr>
                <w:rFonts w:ascii="宋体" w:eastAsia="宋体" w:hAnsi="宋体"/>
                <w:bCs/>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r>
              <w:rPr>
                <w:rFonts w:ascii="宋体" w:eastAsia="宋体" w:hAnsi="宋体" w:hint="eastAsia"/>
                <w:szCs w:val="21"/>
              </w:rPr>
              <w:t>，有较强的动手能力。</w:t>
            </w:r>
          </w:p>
        </w:tc>
        <w:tc>
          <w:tcPr>
            <w:tcW w:w="2011" w:type="dxa"/>
          </w:tcPr>
          <w:p w14:paraId="75BBA35B" w14:textId="77777777" w:rsidR="00ED4CFC" w:rsidRDefault="003F3111">
            <w:pPr>
              <w:spacing w:beforeLines="50" w:before="156" w:afterLines="50" w:after="156"/>
              <w:rPr>
                <w:rFonts w:ascii="宋体" w:eastAsia="宋体" w:hAnsi="宋体"/>
                <w:bCs/>
                <w:szCs w:val="21"/>
              </w:rPr>
            </w:pPr>
            <w:r>
              <w:rPr>
                <w:rFonts w:ascii="宋体" w:eastAsia="宋体" w:hAnsi="宋体" w:hint="eastAsia"/>
                <w:bCs/>
                <w:szCs w:val="21"/>
              </w:rPr>
              <w:t>能够较好的将理论知识与临床实际相结合，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r>
              <w:rPr>
                <w:rFonts w:ascii="宋体" w:eastAsia="宋体" w:hAnsi="宋体" w:hint="eastAsia"/>
                <w:szCs w:val="21"/>
              </w:rPr>
              <w:t>，较好的动手能力</w:t>
            </w:r>
            <w:r>
              <w:rPr>
                <w:rFonts w:ascii="宋体" w:eastAsia="宋体" w:hAnsi="宋体" w:hint="eastAsia"/>
                <w:szCs w:val="21"/>
              </w:rPr>
              <w:t>。</w:t>
            </w:r>
          </w:p>
        </w:tc>
        <w:tc>
          <w:tcPr>
            <w:tcW w:w="1816" w:type="dxa"/>
          </w:tcPr>
          <w:p w14:paraId="3A76D398" w14:textId="77777777" w:rsidR="00ED4CFC" w:rsidRDefault="003F3111">
            <w:pPr>
              <w:spacing w:beforeLines="50" w:before="156" w:afterLines="50" w:after="156"/>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r>
              <w:rPr>
                <w:rFonts w:ascii="宋体" w:eastAsia="宋体" w:hAnsi="宋体" w:hint="eastAsia"/>
                <w:szCs w:val="21"/>
              </w:rPr>
              <w:t>，有良好的动手能力</w:t>
            </w:r>
            <w:r>
              <w:rPr>
                <w:rFonts w:ascii="宋体" w:eastAsia="宋体" w:hAnsi="宋体" w:hint="eastAsia"/>
                <w:szCs w:val="21"/>
              </w:rPr>
              <w:t>。</w:t>
            </w:r>
          </w:p>
        </w:tc>
        <w:tc>
          <w:tcPr>
            <w:tcW w:w="1779" w:type="dxa"/>
          </w:tcPr>
          <w:p w14:paraId="7BA039AB" w14:textId="77777777" w:rsidR="00ED4CFC" w:rsidRDefault="003F3111">
            <w:pPr>
              <w:spacing w:beforeLines="50" w:before="156" w:afterLines="50" w:after="156"/>
              <w:rPr>
                <w:rFonts w:ascii="宋体" w:eastAsia="宋体" w:hAnsi="宋体"/>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r>
              <w:rPr>
                <w:rFonts w:ascii="宋体" w:eastAsia="宋体" w:hAnsi="宋体" w:hint="eastAsia"/>
                <w:szCs w:val="21"/>
              </w:rPr>
              <w:t>，有基本的动手能力</w:t>
            </w:r>
            <w:r>
              <w:rPr>
                <w:rFonts w:ascii="宋体" w:eastAsia="宋体" w:hAnsi="宋体" w:hint="eastAsia"/>
                <w:szCs w:val="21"/>
              </w:rPr>
              <w:t>。</w:t>
            </w:r>
          </w:p>
        </w:tc>
        <w:tc>
          <w:tcPr>
            <w:tcW w:w="1779" w:type="dxa"/>
          </w:tcPr>
          <w:p w14:paraId="4CD151F4" w14:textId="77777777" w:rsidR="00ED4CFC" w:rsidRDefault="003F3111">
            <w:pPr>
              <w:spacing w:beforeLines="50" w:before="156" w:afterLines="50" w:after="156"/>
              <w:rPr>
                <w:rFonts w:ascii="宋体" w:eastAsia="宋体" w:hAnsi="宋体"/>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r>
              <w:rPr>
                <w:rFonts w:ascii="宋体" w:eastAsia="宋体" w:hAnsi="宋体" w:hint="eastAsia"/>
                <w:szCs w:val="21"/>
              </w:rPr>
              <w:t>，动手能力较差</w:t>
            </w:r>
            <w:r>
              <w:rPr>
                <w:rFonts w:ascii="宋体" w:eastAsia="宋体" w:hAnsi="宋体" w:hint="eastAsia"/>
                <w:szCs w:val="21"/>
              </w:rPr>
              <w:t>。</w:t>
            </w:r>
          </w:p>
        </w:tc>
      </w:tr>
    </w:tbl>
    <w:p w14:paraId="17C0F4B5" w14:textId="77777777" w:rsidR="00ED4CFC" w:rsidRDefault="00ED4CFC" w:rsidP="003F3111">
      <w:pPr>
        <w:jc w:val="left"/>
        <w:rPr>
          <w:rFonts w:ascii="黑体" w:eastAsia="黑体" w:hAnsi="黑体" w:hint="eastAsia"/>
          <w:b/>
          <w:sz w:val="28"/>
          <w:szCs w:val="28"/>
        </w:rPr>
      </w:pPr>
    </w:p>
    <w:sectPr w:rsidR="00ED4C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7C8BE5"/>
    <w:multiLevelType w:val="singleLevel"/>
    <w:tmpl w:val="957C8BE5"/>
    <w:lvl w:ilvl="0">
      <w:start w:val="13"/>
      <w:numFmt w:val="chineseCounting"/>
      <w:suff w:val="space"/>
      <w:lvlText w:val="第%1章"/>
      <w:lvlJc w:val="left"/>
      <w:rPr>
        <w:rFonts w:hint="eastAsia"/>
      </w:rPr>
    </w:lvl>
  </w:abstractNum>
  <w:abstractNum w:abstractNumId="1" w15:restartNumberingAfterBreak="0">
    <w:nsid w:val="B2212C7D"/>
    <w:multiLevelType w:val="singleLevel"/>
    <w:tmpl w:val="B2212C7D"/>
    <w:lvl w:ilvl="0">
      <w:start w:val="2"/>
      <w:numFmt w:val="chineseCounting"/>
      <w:suff w:val="nothing"/>
      <w:lvlText w:val="（%1）"/>
      <w:lvlJc w:val="left"/>
      <w:pPr>
        <w:ind w:left="-60"/>
      </w:pPr>
      <w:rPr>
        <w:rFonts w:hint="eastAsia"/>
      </w:rPr>
    </w:lvl>
  </w:abstractNum>
  <w:abstractNum w:abstractNumId="2" w15:restartNumberingAfterBreak="0">
    <w:nsid w:val="20E40A01"/>
    <w:multiLevelType w:val="singleLevel"/>
    <w:tmpl w:val="20E40A01"/>
    <w:lvl w:ilvl="0">
      <w:start w:val="6"/>
      <w:numFmt w:val="chineseCounting"/>
      <w:suff w:val="nothing"/>
      <w:lvlText w:val="%1、"/>
      <w:lvlJc w:val="left"/>
      <w:rPr>
        <w:rFonts w:hint="eastAsia"/>
      </w:rPr>
    </w:lvl>
  </w:abstractNum>
  <w:abstractNum w:abstractNumId="3" w15:restartNumberingAfterBreak="0">
    <w:nsid w:val="3CB168B0"/>
    <w:multiLevelType w:val="singleLevel"/>
    <w:tmpl w:val="3CB168B0"/>
    <w:lvl w:ilvl="0">
      <w:start w:val="13"/>
      <w:numFmt w:val="chineseCounting"/>
      <w:suff w:val="space"/>
      <w:lvlText w:val="第%1章"/>
      <w:lvlJc w:val="left"/>
      <w:rPr>
        <w:rFonts w:hint="eastAsia"/>
      </w:rPr>
    </w:lvl>
  </w:abstractNum>
  <w:abstractNum w:abstractNumId="4" w15:restartNumberingAfterBreak="0">
    <w:nsid w:val="6924E572"/>
    <w:multiLevelType w:val="singleLevel"/>
    <w:tmpl w:val="6924E572"/>
    <w:lvl w:ilvl="0">
      <w:start w:val="5"/>
      <w:numFmt w:val="chineseCounting"/>
      <w:suff w:val="space"/>
      <w:lvlText w:val="第%1章"/>
      <w:lvlJc w:val="left"/>
      <w:rPr>
        <w:rFonts w:hint="eastAsia"/>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97E058E"/>
    <w:rsid w:val="003F3111"/>
    <w:rsid w:val="005D2879"/>
    <w:rsid w:val="009E1080"/>
    <w:rsid w:val="00C65B2E"/>
    <w:rsid w:val="00ED4CFC"/>
    <w:rsid w:val="07CB0C2F"/>
    <w:rsid w:val="11E6505D"/>
    <w:rsid w:val="1351490C"/>
    <w:rsid w:val="149D4E88"/>
    <w:rsid w:val="209254BF"/>
    <w:rsid w:val="24F63056"/>
    <w:rsid w:val="324924C5"/>
    <w:rsid w:val="33EA1C57"/>
    <w:rsid w:val="34006C72"/>
    <w:rsid w:val="3E957F1D"/>
    <w:rsid w:val="4DE25788"/>
    <w:rsid w:val="572E5503"/>
    <w:rsid w:val="597E058E"/>
    <w:rsid w:val="5D796097"/>
    <w:rsid w:val="63632487"/>
    <w:rsid w:val="76806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22144"/>
  <w15:docId w15:val="{06AE8195-91DB-4873-9738-E20EBEB39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eastAsia="宋体" w:hAnsi="Courier New" w:cs="Times New Roman"/>
      <w:szCs w:val="20"/>
    </w:rPr>
  </w:style>
  <w:style w:type="paragraph" w:styleId="a4">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895104">
      <w:bodyDiv w:val="1"/>
      <w:marLeft w:val="0"/>
      <w:marRight w:val="0"/>
      <w:marTop w:val="0"/>
      <w:marBottom w:val="0"/>
      <w:divBdr>
        <w:top w:val="none" w:sz="0" w:space="0" w:color="auto"/>
        <w:left w:val="none" w:sz="0" w:space="0" w:color="auto"/>
        <w:bottom w:val="none" w:sz="0" w:space="0" w:color="auto"/>
        <w:right w:val="none" w:sz="0" w:space="0" w:color="auto"/>
      </w:divBdr>
    </w:div>
    <w:div w:id="1567062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1679</Words>
  <Characters>9572</Characters>
  <Application>Microsoft Office Word</Application>
  <DocSecurity>0</DocSecurity>
  <Lines>79</Lines>
  <Paragraphs>22</Paragraphs>
  <ScaleCrop>false</ScaleCrop>
  <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君陶 刘</cp:lastModifiedBy>
  <cp:revision>4</cp:revision>
  <dcterms:created xsi:type="dcterms:W3CDTF">2021-06-22T03:20:00Z</dcterms:created>
  <dcterms:modified xsi:type="dcterms:W3CDTF">2023-07-28T01:00:00Z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781DAFCDB3BF45F8BFB2FF23D02245E3</vt:lpwstr>
  </property>
</Properties>
</file>