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82D1" w14:textId="77777777" w:rsidR="00151DC4"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《妇产科学》课程教学大纲</w:t>
      </w:r>
    </w:p>
    <w:p w14:paraId="4AF97E0B" w14:textId="77777777" w:rsidR="00151DC4" w:rsidRDefault="0000000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Pr>
          <w:rFonts w:hAnsi="宋体" w:cs="宋体" w:hint="eastAsia"/>
        </w:rPr>
        <w:t xml:space="preserve"> </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51DC4" w14:paraId="7D9FC924" w14:textId="77777777">
        <w:trPr>
          <w:jc w:val="center"/>
        </w:trPr>
        <w:tc>
          <w:tcPr>
            <w:tcW w:w="1135" w:type="dxa"/>
            <w:vAlign w:val="center"/>
          </w:tcPr>
          <w:p w14:paraId="606537F9"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6212C57" w14:textId="77777777" w:rsidR="00151DC4" w:rsidRDefault="00000000">
            <w:pPr>
              <w:spacing w:beforeLines="50" w:before="156" w:afterLines="50" w:after="156"/>
              <w:jc w:val="left"/>
              <w:rPr>
                <w:rFonts w:ascii="宋体" w:eastAsia="宋体" w:hAnsi="宋体"/>
              </w:rPr>
            </w:pPr>
            <w:r>
              <w:rPr>
                <w:rFonts w:ascii="宋体" w:eastAsia="宋体" w:hAnsi="宋体" w:hint="eastAsia"/>
              </w:rPr>
              <w:t xml:space="preserve">Obstetrics &amp; Gynecology </w:t>
            </w:r>
          </w:p>
        </w:tc>
        <w:tc>
          <w:tcPr>
            <w:tcW w:w="1134" w:type="dxa"/>
            <w:vAlign w:val="center"/>
          </w:tcPr>
          <w:p w14:paraId="61AEDA1F"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BF2D346" w14:textId="77777777" w:rsidR="00151DC4" w:rsidRDefault="00000000">
            <w:pPr>
              <w:spacing w:beforeLines="50" w:before="156" w:afterLines="50" w:after="156"/>
              <w:jc w:val="left"/>
              <w:rPr>
                <w:rFonts w:ascii="宋体" w:eastAsia="宋体" w:hAnsi="宋体" w:cs="黑体"/>
              </w:rPr>
            </w:pPr>
            <w:r>
              <w:rPr>
                <w:rFonts w:ascii="宋体" w:eastAsia="宋体" w:hAnsi="宋体" w:cs="黑体"/>
              </w:rPr>
              <w:t>CLMB1157</w:t>
            </w:r>
          </w:p>
        </w:tc>
      </w:tr>
      <w:tr w:rsidR="00151DC4" w14:paraId="6F76744F" w14:textId="77777777">
        <w:trPr>
          <w:jc w:val="center"/>
        </w:trPr>
        <w:tc>
          <w:tcPr>
            <w:tcW w:w="1135" w:type="dxa"/>
            <w:vAlign w:val="center"/>
          </w:tcPr>
          <w:p w14:paraId="75F46A6D"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CA3DDA5" w14:textId="563493DB" w:rsidR="00151DC4" w:rsidRDefault="00000000">
            <w:pPr>
              <w:spacing w:beforeLines="50" w:before="156" w:afterLines="50" w:after="156"/>
              <w:jc w:val="left"/>
              <w:rPr>
                <w:rFonts w:ascii="宋体" w:eastAsia="宋体" w:hAnsi="宋体" w:cs="黑体"/>
              </w:rPr>
            </w:pPr>
            <w:r>
              <w:rPr>
                <w:rFonts w:ascii="宋体" w:eastAsia="宋体" w:hAnsi="宋体" w:cs="黑体" w:hint="eastAsia"/>
              </w:rPr>
              <w:t>专业</w:t>
            </w:r>
            <w:r w:rsidR="00DD6925">
              <w:rPr>
                <w:rFonts w:ascii="宋体" w:eastAsia="宋体" w:hAnsi="宋体" w:cs="黑体" w:hint="eastAsia"/>
              </w:rPr>
              <w:t>必修</w:t>
            </w:r>
            <w:r>
              <w:rPr>
                <w:rFonts w:ascii="宋体" w:eastAsia="宋体" w:hAnsi="宋体" w:cs="黑体" w:hint="eastAsia"/>
              </w:rPr>
              <w:t>课程</w:t>
            </w:r>
          </w:p>
        </w:tc>
        <w:tc>
          <w:tcPr>
            <w:tcW w:w="1134" w:type="dxa"/>
            <w:vAlign w:val="center"/>
          </w:tcPr>
          <w:p w14:paraId="757ADB21"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535792D" w14:textId="77777777" w:rsidR="00151DC4" w:rsidRDefault="00000000">
            <w:pPr>
              <w:spacing w:beforeLines="50" w:before="156" w:afterLines="50" w:after="156"/>
              <w:jc w:val="left"/>
              <w:rPr>
                <w:rFonts w:ascii="宋体" w:eastAsia="宋体" w:hAnsi="宋体" w:cs="黑体"/>
              </w:rPr>
            </w:pPr>
            <w:r>
              <w:rPr>
                <w:rFonts w:ascii="宋体" w:eastAsia="宋体" w:hAnsi="宋体" w:cs="黑体"/>
              </w:rPr>
              <w:t>临床医学</w:t>
            </w:r>
          </w:p>
        </w:tc>
      </w:tr>
      <w:tr w:rsidR="00151DC4" w14:paraId="6665C5FB" w14:textId="77777777">
        <w:trPr>
          <w:jc w:val="center"/>
        </w:trPr>
        <w:tc>
          <w:tcPr>
            <w:tcW w:w="1135" w:type="dxa"/>
            <w:vAlign w:val="center"/>
          </w:tcPr>
          <w:p w14:paraId="2E58E70C"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3A48403" w14:textId="732AE1D6" w:rsidR="00151DC4" w:rsidRDefault="00000000">
            <w:pPr>
              <w:spacing w:beforeLines="50" w:before="156" w:afterLines="50" w:after="156"/>
              <w:jc w:val="left"/>
              <w:rPr>
                <w:rFonts w:ascii="宋体" w:eastAsia="宋体" w:hAnsi="宋体" w:cs="黑体" w:hint="eastAsia"/>
              </w:rPr>
            </w:pPr>
            <w:r>
              <w:rPr>
                <w:rFonts w:ascii="宋体" w:eastAsia="宋体" w:hAnsi="宋体" w:cs="黑体"/>
              </w:rPr>
              <w:t>3.5</w:t>
            </w:r>
          </w:p>
        </w:tc>
        <w:tc>
          <w:tcPr>
            <w:tcW w:w="1134" w:type="dxa"/>
            <w:vAlign w:val="center"/>
          </w:tcPr>
          <w:p w14:paraId="796939F5"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4E16829" w14:textId="71E99779" w:rsidR="00151DC4" w:rsidRDefault="00000000">
            <w:pPr>
              <w:spacing w:beforeLines="50" w:before="156" w:afterLines="50" w:after="156"/>
              <w:rPr>
                <w:rFonts w:ascii="宋体" w:eastAsia="宋体" w:hAnsi="宋体"/>
                <w:color w:val="000000" w:themeColor="text1"/>
              </w:rPr>
            </w:pPr>
            <w:r>
              <w:rPr>
                <w:rFonts w:ascii="宋体" w:eastAsia="宋体" w:hAnsi="宋体"/>
                <w:color w:val="000000" w:themeColor="text1"/>
              </w:rPr>
              <w:t>81</w:t>
            </w:r>
            <w:r w:rsidR="00DD6925">
              <w:rPr>
                <w:rFonts w:ascii="宋体" w:eastAsia="宋体" w:hAnsi="宋体" w:hint="eastAsia"/>
                <w:color w:val="000000" w:themeColor="text1"/>
              </w:rPr>
              <w:t>（5</w:t>
            </w:r>
            <w:r w:rsidR="00DD6925">
              <w:rPr>
                <w:rFonts w:ascii="宋体" w:eastAsia="宋体" w:hAnsi="宋体"/>
                <w:color w:val="000000" w:themeColor="text1"/>
              </w:rPr>
              <w:t>4</w:t>
            </w:r>
            <w:r w:rsidR="00DD6925">
              <w:rPr>
                <w:rFonts w:ascii="宋体" w:eastAsia="宋体" w:hAnsi="宋体" w:hint="eastAsia"/>
                <w:color w:val="000000" w:themeColor="text1"/>
              </w:rPr>
              <w:t>理论+</w:t>
            </w:r>
            <w:r w:rsidR="00DD6925">
              <w:rPr>
                <w:rFonts w:ascii="宋体" w:eastAsia="宋体" w:hAnsi="宋体"/>
                <w:color w:val="000000" w:themeColor="text1"/>
              </w:rPr>
              <w:t>27</w:t>
            </w:r>
            <w:r w:rsidR="00DD6925">
              <w:rPr>
                <w:rFonts w:ascii="宋体" w:eastAsia="宋体" w:hAnsi="宋体" w:hint="eastAsia"/>
                <w:color w:val="000000" w:themeColor="text1"/>
              </w:rPr>
              <w:t>实践）</w:t>
            </w:r>
          </w:p>
        </w:tc>
      </w:tr>
      <w:tr w:rsidR="00151DC4" w14:paraId="63507AFD" w14:textId="77777777">
        <w:trPr>
          <w:jc w:val="center"/>
        </w:trPr>
        <w:tc>
          <w:tcPr>
            <w:tcW w:w="1135" w:type="dxa"/>
            <w:vAlign w:val="center"/>
          </w:tcPr>
          <w:p w14:paraId="69692D43"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2FA3F95" w14:textId="77777777" w:rsidR="00151DC4" w:rsidRDefault="00000000">
            <w:pPr>
              <w:spacing w:beforeLines="50" w:before="156" w:afterLines="50" w:after="156"/>
              <w:jc w:val="left"/>
              <w:rPr>
                <w:rFonts w:ascii="宋体" w:eastAsia="宋体" w:hAnsi="宋体" w:cs="黑体"/>
              </w:rPr>
            </w:pPr>
            <w:r>
              <w:rPr>
                <w:rFonts w:ascii="宋体" w:eastAsia="宋体" w:hAnsi="宋体" w:cs="黑体" w:hint="eastAsia"/>
              </w:rPr>
              <w:t>黄珊珊、仲波、颜士兰、徐淑红、马秋萍、成雁</w:t>
            </w:r>
          </w:p>
        </w:tc>
        <w:tc>
          <w:tcPr>
            <w:tcW w:w="1134" w:type="dxa"/>
            <w:vAlign w:val="center"/>
          </w:tcPr>
          <w:p w14:paraId="5565DB3E"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F98C87F" w14:textId="60053AA7" w:rsidR="00151DC4" w:rsidRDefault="0000000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w:t>
            </w:r>
            <w:r w:rsidR="00DD6925">
              <w:rPr>
                <w:rFonts w:ascii="宋体" w:eastAsia="宋体" w:hAnsi="宋体" w:hint="eastAsia"/>
              </w:rPr>
              <w:t>.</w:t>
            </w:r>
            <w:r>
              <w:rPr>
                <w:rFonts w:ascii="宋体" w:eastAsia="宋体" w:hAnsi="宋体"/>
              </w:rPr>
              <w:t>07</w:t>
            </w:r>
          </w:p>
        </w:tc>
      </w:tr>
      <w:tr w:rsidR="00151DC4" w14:paraId="0FFA94EF" w14:textId="77777777">
        <w:trPr>
          <w:jc w:val="center"/>
        </w:trPr>
        <w:tc>
          <w:tcPr>
            <w:tcW w:w="1135" w:type="dxa"/>
            <w:vAlign w:val="center"/>
          </w:tcPr>
          <w:p w14:paraId="218B275C" w14:textId="77777777" w:rsidR="00151DC4"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271BA07" w14:textId="77777777" w:rsidR="00151DC4" w:rsidRDefault="00000000">
            <w:pPr>
              <w:spacing w:beforeLines="50" w:before="156" w:afterLines="50" w:after="156"/>
              <w:jc w:val="left"/>
              <w:rPr>
                <w:rFonts w:ascii="宋体" w:eastAsia="宋体" w:hAnsi="宋体" w:cs="黑体"/>
              </w:rPr>
            </w:pPr>
            <w:r>
              <w:rPr>
                <w:rFonts w:ascii="宋体" w:eastAsia="宋体" w:hAnsi="宋体" w:cs="黑体" w:hint="eastAsia"/>
              </w:rPr>
              <w:t>妇产科学 （谢辛、孔北华、段涛主编，人民卫生出版社，  2018年8月第九版）</w:t>
            </w:r>
          </w:p>
        </w:tc>
      </w:tr>
    </w:tbl>
    <w:p w14:paraId="1B304801" w14:textId="77777777" w:rsidR="00151DC4" w:rsidRDefault="0000000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647042A" w14:textId="77777777" w:rsidR="00151DC4"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D7782C6" w14:textId="77777777" w:rsidR="00151DC4" w:rsidRDefault="00000000">
      <w:pPr>
        <w:pStyle w:val="a3"/>
        <w:spacing w:beforeLines="50" w:before="156" w:afterLines="50" w:after="156"/>
        <w:ind w:firstLineChars="200" w:firstLine="420"/>
        <w:rPr>
          <w:rFonts w:hAnsi="宋体" w:cs="宋体"/>
        </w:rPr>
      </w:pPr>
      <w:r>
        <w:rPr>
          <w:rFonts w:hAnsi="宋体" w:cs="宋体" w:hint="eastAsia"/>
        </w:rPr>
        <w:t>通过教学是学生较系统的掌握妇产科基础理论、基本知识和基本技能，掌握妇产科常见病、多发病的发生发展规律、诊疗方法以及妇女保健、计划生育措施。安排大量临床见习引导学生自主学习。由此提高学生妇产科学的理论和实践水平，发现问题，分析问题和解决问题的自主学习能力，最终达到能初步处理妇产科急、难、重症，初步具备妇产科科学研究的能力。为学生毕业后从事妇产科临床及其他临床学科的工作奠定较扎实的理论和实践基础。</w:t>
      </w:r>
    </w:p>
    <w:p w14:paraId="3CE08C4B" w14:textId="77777777" w:rsidR="00151DC4" w:rsidRDefault="00000000">
      <w:pPr>
        <w:pStyle w:val="Default"/>
        <w:ind w:firstLineChars="200" w:firstLine="420"/>
        <w:rPr>
          <w:rFonts w:eastAsia="宋体" w:hAnsi="Courier New" w:cs="Times New Roman"/>
          <w:color w:val="auto"/>
          <w:kern w:val="2"/>
          <w:sz w:val="21"/>
          <w:szCs w:val="20"/>
        </w:rPr>
      </w:pPr>
      <w:r>
        <w:rPr>
          <w:rFonts w:eastAsia="宋体" w:hAnsi="Courier New" w:cs="Times New Roman"/>
          <w:color w:val="auto"/>
          <w:kern w:val="2"/>
          <w:sz w:val="21"/>
          <w:szCs w:val="20"/>
        </w:rPr>
        <w:t>为适应</w:t>
      </w:r>
      <w:r>
        <w:rPr>
          <w:rFonts w:eastAsia="宋体" w:hAnsi="Courier New" w:cs="Times New Roman" w:hint="eastAsia"/>
          <w:color w:val="auto"/>
          <w:kern w:val="2"/>
          <w:sz w:val="21"/>
          <w:szCs w:val="20"/>
        </w:rPr>
        <w:t>第九</w:t>
      </w:r>
      <w:r>
        <w:rPr>
          <w:rFonts w:eastAsia="宋体" w:hAnsi="Courier New" w:cs="Times New Roman"/>
          <w:color w:val="auto"/>
          <w:kern w:val="2"/>
          <w:sz w:val="21"/>
          <w:szCs w:val="20"/>
        </w:rPr>
        <w:t>版妇产科的教学工作，我系妇产科学教研室，对教学大纲进行了相应的修订。</w:t>
      </w:r>
    </w:p>
    <w:p w14:paraId="0D72F317" w14:textId="77777777" w:rsidR="00151DC4" w:rsidRDefault="00000000">
      <w:pPr>
        <w:pStyle w:val="a3"/>
        <w:spacing w:beforeLines="50" w:before="156" w:afterLines="50" w:after="156"/>
        <w:ind w:firstLineChars="200" w:firstLine="420"/>
      </w:pPr>
      <w:r>
        <w:t>根据教学计划，本学科安排课堂授课54学时</w:t>
      </w:r>
      <w:r>
        <w:rPr>
          <w:rFonts w:hint="eastAsia"/>
        </w:rPr>
        <w:t>。</w:t>
      </w:r>
    </w:p>
    <w:p w14:paraId="0DF6A727" w14:textId="77777777" w:rsidR="00151DC4"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 xml:space="preserve"> </w:t>
      </w:r>
    </w:p>
    <w:p w14:paraId="4A772B08" w14:textId="77777777" w:rsidR="00151DC4" w:rsidRDefault="00000000">
      <w:pPr>
        <w:pStyle w:val="a3"/>
        <w:spacing w:line="360" w:lineRule="exact"/>
        <w:ind w:firstLineChars="200" w:firstLine="420"/>
      </w:pPr>
      <w:r>
        <w:rPr>
          <w:rFonts w:hint="eastAsia"/>
        </w:rPr>
        <w:t>通过系统学习，我们对学生有如下要求：</w:t>
      </w:r>
    </w:p>
    <w:p w14:paraId="58BA9DA8" w14:textId="77777777" w:rsidR="00151DC4" w:rsidRDefault="00000000">
      <w:pPr>
        <w:pStyle w:val="a3"/>
        <w:spacing w:line="360" w:lineRule="exact"/>
        <w:ind w:firstLineChars="200" w:firstLine="420"/>
      </w:pPr>
      <w:r>
        <w:rPr>
          <w:rFonts w:hint="eastAsia"/>
        </w:rPr>
        <w:t>1．掌握妇产科学基本理论、概念。</w:t>
      </w:r>
    </w:p>
    <w:p w14:paraId="0A3F2860" w14:textId="77777777" w:rsidR="00151DC4" w:rsidRDefault="00000000">
      <w:pPr>
        <w:pStyle w:val="a3"/>
        <w:spacing w:line="360" w:lineRule="exact"/>
        <w:ind w:firstLineChars="200" w:firstLine="420"/>
      </w:pPr>
      <w:r>
        <w:rPr>
          <w:rFonts w:hint="eastAsia"/>
        </w:rPr>
        <w:t>2．熟悉妇女妊娠、分娩、产褥全过程，并对该过程中所发生的生理、心理、病理改变进行诊断：如妊娠生理、妊娠诊断、产前保健、正常分娩、正常产褥、妊娠病理、妊娠合并症、异常分娩、分娩期并发症、异常产褥、胎儿及新生儿等；应具备初步的临床思维能力。</w:t>
      </w:r>
    </w:p>
    <w:p w14:paraId="33FCA565" w14:textId="77777777" w:rsidR="00151DC4" w:rsidRDefault="00000000">
      <w:pPr>
        <w:pStyle w:val="a3"/>
        <w:spacing w:line="360" w:lineRule="exact"/>
        <w:ind w:firstLineChars="200" w:firstLine="420"/>
      </w:pPr>
      <w:r>
        <w:rPr>
          <w:rFonts w:hint="eastAsia"/>
        </w:rPr>
        <w:t>3．熟悉非妊娠妇女生殖系统的生理和病理改变并掌握初步的诊断标准和处理原则：如女性生殖器炎症、女性生殖器肿瘤、生殖内分泌疾病(功能失调性子宫出血、闭经)、女性生殖器损伤(子宫脱垂)、子宫内膜异位症、不孕症等。</w:t>
      </w:r>
    </w:p>
    <w:p w14:paraId="7E61E835" w14:textId="77777777" w:rsidR="00151DC4" w:rsidRDefault="00000000">
      <w:pPr>
        <w:pStyle w:val="a3"/>
        <w:spacing w:line="360" w:lineRule="exact"/>
        <w:ind w:firstLineChars="200" w:firstLine="420"/>
      </w:pPr>
      <w:r>
        <w:rPr>
          <w:rFonts w:hint="eastAsia"/>
        </w:rPr>
        <w:t>4．掌握计划生育适应症、并发症、禁忌症。</w:t>
      </w:r>
    </w:p>
    <w:p w14:paraId="0D163543" w14:textId="77777777" w:rsidR="00151DC4" w:rsidRDefault="00000000">
      <w:pPr>
        <w:pStyle w:val="a3"/>
        <w:spacing w:beforeLines="50" w:before="156" w:afterLines="50" w:after="156"/>
        <w:ind w:firstLineChars="200" w:firstLine="420"/>
        <w:rPr>
          <w:rFonts w:hAnsi="宋体" w:cs="宋体"/>
        </w:rPr>
      </w:pPr>
      <w:r>
        <w:rPr>
          <w:rFonts w:hint="eastAsia"/>
        </w:rPr>
        <w:lastRenderedPageBreak/>
        <w:t>5培养科学的临床诊断思维。培养良好的职业素质和实事求是的科学态度。</w:t>
      </w:r>
    </w:p>
    <w:p w14:paraId="2806167F" w14:textId="77777777" w:rsidR="00151DC4"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 xml:space="preserve"> </w:t>
      </w:r>
    </w:p>
    <w:p w14:paraId="0C99C0BC" w14:textId="21CF2032" w:rsidR="00151DC4" w:rsidRDefault="0000000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51DC4" w14:paraId="515E2793" w14:textId="77777777">
        <w:trPr>
          <w:jc w:val="center"/>
        </w:trPr>
        <w:tc>
          <w:tcPr>
            <w:tcW w:w="1302" w:type="dxa"/>
            <w:vAlign w:val="center"/>
          </w:tcPr>
          <w:p w14:paraId="0183A16D" w14:textId="77777777" w:rsidR="00151DC4"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1D47DC2" w14:textId="77777777" w:rsidR="00151DC4"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FE946EE" w14:textId="77777777" w:rsidR="00151DC4"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352FA6D" w14:textId="77777777" w:rsidR="00151DC4"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51DC4" w14:paraId="17E49113" w14:textId="77777777">
        <w:trPr>
          <w:jc w:val="center"/>
        </w:trPr>
        <w:tc>
          <w:tcPr>
            <w:tcW w:w="1302" w:type="dxa"/>
            <w:vMerge w:val="restart"/>
            <w:vAlign w:val="center"/>
          </w:tcPr>
          <w:p w14:paraId="24211589" w14:textId="77777777" w:rsidR="00151DC4"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443E829" w14:textId="77777777" w:rsidR="00151DC4"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C2E39FF" w14:textId="77777777" w:rsidR="00151DC4" w:rsidRDefault="00000000">
            <w:pPr>
              <w:pStyle w:val="a3"/>
              <w:spacing w:beforeLines="50" w:before="156" w:afterLines="50" w:after="156"/>
              <w:jc w:val="center"/>
              <w:rPr>
                <w:rFonts w:hAnsi="宋体" w:cs="宋体"/>
              </w:rPr>
            </w:pPr>
            <w:r>
              <w:rPr>
                <w:rFonts w:hAnsi="宋体" w:cs="宋体" w:hint="eastAsia"/>
              </w:rPr>
              <w:t>第一章</w:t>
            </w:r>
            <w:r>
              <w:rPr>
                <w:rFonts w:hAnsi="宋体" w:hint="eastAsia"/>
                <w:szCs w:val="21"/>
              </w:rPr>
              <w:t>～第</w:t>
            </w:r>
            <w:r>
              <w:rPr>
                <w:rFonts w:hAnsi="宋体" w:cs="宋体" w:hint="eastAsia"/>
              </w:rPr>
              <w:t>三章</w:t>
            </w:r>
          </w:p>
        </w:tc>
        <w:tc>
          <w:tcPr>
            <w:tcW w:w="2688" w:type="dxa"/>
            <w:vAlign w:val="center"/>
          </w:tcPr>
          <w:p w14:paraId="7473C1F4" w14:textId="77777777" w:rsidR="00151DC4" w:rsidRDefault="00000000">
            <w:pPr>
              <w:pStyle w:val="a3"/>
              <w:spacing w:beforeLines="50" w:before="156" w:afterLines="50" w:after="156"/>
              <w:jc w:val="center"/>
              <w:rPr>
                <w:rFonts w:hAnsi="宋体" w:cs="宋体"/>
              </w:rPr>
            </w:pPr>
            <w:r>
              <w:rPr>
                <w:rFonts w:ascii="Calibri" w:hAnsi="Calibri"/>
              </w:rPr>
              <w:t>掌握</w:t>
            </w:r>
            <w:r>
              <w:rPr>
                <w:rFonts w:ascii="Calibri" w:hAnsi="Calibri" w:hint="eastAsia"/>
              </w:rPr>
              <w:t>本专业的基础知识、基本理论、基本技能，</w:t>
            </w:r>
            <w:r>
              <w:rPr>
                <w:rFonts w:ascii="Calibri" w:hAnsi="Calibri"/>
              </w:rPr>
              <w:t>有扎实的医学基本知识；熟练掌握</w:t>
            </w:r>
            <w:r>
              <w:rPr>
                <w:rFonts w:ascii="Calibri" w:hAnsi="Calibri" w:hint="eastAsia"/>
              </w:rPr>
              <w:t>妇产科</w:t>
            </w:r>
            <w:r>
              <w:rPr>
                <w:rFonts w:ascii="Calibri" w:hAnsi="Calibri"/>
              </w:rPr>
              <w:t>的专业理论和操作技能</w:t>
            </w:r>
          </w:p>
        </w:tc>
      </w:tr>
      <w:tr w:rsidR="00151DC4" w14:paraId="59CAE123" w14:textId="77777777">
        <w:trPr>
          <w:jc w:val="center"/>
        </w:trPr>
        <w:tc>
          <w:tcPr>
            <w:tcW w:w="1302" w:type="dxa"/>
            <w:vMerge/>
            <w:vAlign w:val="center"/>
          </w:tcPr>
          <w:p w14:paraId="369E3AE1" w14:textId="77777777" w:rsidR="00151DC4" w:rsidRDefault="00151DC4">
            <w:pPr>
              <w:pStyle w:val="a3"/>
              <w:spacing w:beforeLines="50" w:before="156" w:afterLines="50" w:after="156"/>
              <w:jc w:val="center"/>
              <w:rPr>
                <w:rFonts w:hAnsi="宋体" w:cs="宋体"/>
                <w:szCs w:val="21"/>
              </w:rPr>
            </w:pPr>
          </w:p>
        </w:tc>
        <w:tc>
          <w:tcPr>
            <w:tcW w:w="1959" w:type="dxa"/>
            <w:vAlign w:val="center"/>
          </w:tcPr>
          <w:p w14:paraId="6F458D52" w14:textId="77777777" w:rsidR="00151DC4"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A4B7CD9" w14:textId="77777777" w:rsidR="00151DC4" w:rsidRDefault="00000000">
            <w:pPr>
              <w:pStyle w:val="a3"/>
              <w:spacing w:beforeLines="50" w:before="156" w:afterLines="50" w:after="156"/>
              <w:jc w:val="center"/>
              <w:rPr>
                <w:rFonts w:hAnsi="宋体" w:cs="宋体"/>
              </w:rPr>
            </w:pPr>
            <w:r>
              <w:rPr>
                <w:rFonts w:hAnsi="宋体" w:cs="宋体" w:hint="eastAsia"/>
              </w:rPr>
              <w:t>第四章</w:t>
            </w:r>
            <w:r>
              <w:rPr>
                <w:rFonts w:hAnsi="宋体" w:hint="eastAsia"/>
                <w:szCs w:val="21"/>
              </w:rPr>
              <w:t>～第</w:t>
            </w:r>
            <w:r>
              <w:rPr>
                <w:rFonts w:hAnsi="宋体" w:cs="宋体" w:hint="eastAsia"/>
              </w:rPr>
              <w:t>七章</w:t>
            </w:r>
          </w:p>
        </w:tc>
        <w:tc>
          <w:tcPr>
            <w:tcW w:w="2688" w:type="dxa"/>
            <w:vAlign w:val="center"/>
          </w:tcPr>
          <w:p w14:paraId="1D0166A1" w14:textId="77777777" w:rsidR="00151DC4" w:rsidRDefault="00000000">
            <w:pPr>
              <w:pStyle w:val="a3"/>
              <w:spacing w:beforeLines="50" w:before="156" w:afterLines="50" w:after="156"/>
              <w:jc w:val="center"/>
              <w:rPr>
                <w:rFonts w:hAnsi="宋体" w:cs="宋体"/>
              </w:rPr>
            </w:pPr>
            <w:r>
              <w:rPr>
                <w:rFonts w:hAnsi="宋体" w:cs="宋体" w:hint="eastAsia"/>
              </w:rPr>
              <w:t>掌握妊娠生理及诊断，初步了解妇产科最新前沿知识；熟悉常见诊断方法。</w:t>
            </w:r>
          </w:p>
        </w:tc>
      </w:tr>
      <w:tr w:rsidR="00151DC4" w14:paraId="2C9DAAB4" w14:textId="77777777">
        <w:trPr>
          <w:jc w:val="center"/>
        </w:trPr>
        <w:tc>
          <w:tcPr>
            <w:tcW w:w="1302" w:type="dxa"/>
            <w:vMerge w:val="restart"/>
            <w:vAlign w:val="center"/>
          </w:tcPr>
          <w:p w14:paraId="572BF3D3" w14:textId="77777777" w:rsidR="00151DC4"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C35C602" w14:textId="77777777" w:rsidR="00151DC4"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5FA2B32" w14:textId="77777777" w:rsidR="00151DC4" w:rsidRDefault="00000000">
            <w:pPr>
              <w:pStyle w:val="a3"/>
              <w:spacing w:beforeLines="50" w:before="156" w:afterLines="50" w:after="156"/>
              <w:jc w:val="center"/>
              <w:rPr>
                <w:rFonts w:hAnsi="宋体" w:cs="宋体"/>
              </w:rPr>
            </w:pPr>
            <w:r>
              <w:rPr>
                <w:rFonts w:hAnsi="宋体" w:cs="宋体" w:hint="eastAsia"/>
              </w:rPr>
              <w:t>第八章</w:t>
            </w:r>
            <w:r>
              <w:rPr>
                <w:rFonts w:hAnsi="宋体" w:hint="eastAsia"/>
                <w:szCs w:val="21"/>
              </w:rPr>
              <w:t>～</w:t>
            </w:r>
            <w:r>
              <w:rPr>
                <w:rFonts w:hAnsi="宋体" w:cs="宋体" w:hint="eastAsia"/>
              </w:rPr>
              <w:t>第三十一章</w:t>
            </w:r>
          </w:p>
        </w:tc>
        <w:tc>
          <w:tcPr>
            <w:tcW w:w="2688" w:type="dxa"/>
            <w:vAlign w:val="center"/>
          </w:tcPr>
          <w:p w14:paraId="2957E94B" w14:textId="77777777" w:rsidR="00151DC4" w:rsidRDefault="00000000">
            <w:pPr>
              <w:pStyle w:val="a3"/>
              <w:spacing w:beforeLines="50" w:before="156" w:afterLines="50" w:after="156"/>
              <w:jc w:val="center"/>
              <w:rPr>
                <w:rFonts w:hAnsi="宋体" w:cs="宋体"/>
              </w:rPr>
            </w:pPr>
            <w:r>
              <w:rPr>
                <w:rFonts w:ascii="Calibri" w:hAnsi="Calibri" w:hint="eastAsia"/>
                <w:szCs w:val="22"/>
              </w:rPr>
              <w:t>熟悉并基本掌握系统、规范的诊断处理和临床基本技能，掌握常见病、多发病的发病机理、临床表现、诊断及防治原则</w:t>
            </w:r>
          </w:p>
        </w:tc>
      </w:tr>
      <w:tr w:rsidR="00151DC4" w14:paraId="51CA9B14" w14:textId="77777777">
        <w:trPr>
          <w:jc w:val="center"/>
        </w:trPr>
        <w:tc>
          <w:tcPr>
            <w:tcW w:w="1302" w:type="dxa"/>
            <w:vMerge/>
            <w:vAlign w:val="center"/>
          </w:tcPr>
          <w:p w14:paraId="37AA87AB" w14:textId="77777777" w:rsidR="00151DC4" w:rsidRDefault="00151DC4">
            <w:pPr>
              <w:pStyle w:val="a3"/>
              <w:spacing w:beforeLines="50" w:before="156" w:afterLines="50" w:after="156"/>
              <w:jc w:val="center"/>
              <w:rPr>
                <w:rFonts w:hAnsi="宋体" w:cs="宋体"/>
                <w:szCs w:val="21"/>
              </w:rPr>
            </w:pPr>
          </w:p>
        </w:tc>
        <w:tc>
          <w:tcPr>
            <w:tcW w:w="1959" w:type="dxa"/>
            <w:vAlign w:val="center"/>
          </w:tcPr>
          <w:p w14:paraId="24238184" w14:textId="77777777" w:rsidR="00151DC4"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12C68FE" w14:textId="77777777" w:rsidR="00151DC4" w:rsidRDefault="00000000">
            <w:pPr>
              <w:pStyle w:val="a3"/>
              <w:spacing w:beforeLines="50" w:before="156" w:afterLines="50" w:after="156"/>
              <w:jc w:val="center"/>
              <w:rPr>
                <w:rFonts w:ascii="黑体" w:hAnsi="宋体"/>
                <w:b/>
                <w:bCs/>
                <w:szCs w:val="21"/>
              </w:rPr>
            </w:pPr>
            <w:r>
              <w:rPr>
                <w:rFonts w:hAnsi="宋体" w:cs="宋体" w:hint="eastAsia"/>
              </w:rPr>
              <w:t>第三十二章</w:t>
            </w:r>
            <w:r>
              <w:rPr>
                <w:rFonts w:hAnsi="宋体" w:hint="eastAsia"/>
                <w:szCs w:val="21"/>
              </w:rPr>
              <w:t>～</w:t>
            </w:r>
            <w:r>
              <w:rPr>
                <w:rFonts w:hAnsi="宋体" w:cs="宋体" w:hint="eastAsia"/>
              </w:rPr>
              <w:t>第三十三章</w:t>
            </w:r>
          </w:p>
        </w:tc>
        <w:tc>
          <w:tcPr>
            <w:tcW w:w="2688" w:type="dxa"/>
            <w:vAlign w:val="center"/>
          </w:tcPr>
          <w:p w14:paraId="1FC4890E" w14:textId="77777777" w:rsidR="00151DC4" w:rsidRDefault="00000000">
            <w:pPr>
              <w:pStyle w:val="a3"/>
              <w:spacing w:beforeLines="50" w:before="156" w:afterLines="50" w:after="156"/>
              <w:jc w:val="center"/>
              <w:rPr>
                <w:rFonts w:hAnsi="宋体" w:cs="宋体"/>
              </w:rPr>
            </w:pPr>
            <w:r>
              <w:rPr>
                <w:rFonts w:hAnsi="宋体" w:cs="宋体" w:hint="eastAsia"/>
              </w:rPr>
              <w:t>熟悉和掌握国家卫生方面的方针、政策、国家标准和法律法规。</w:t>
            </w:r>
          </w:p>
        </w:tc>
      </w:tr>
      <w:tr w:rsidR="00151DC4" w14:paraId="7E7CF3AD" w14:textId="77777777">
        <w:trPr>
          <w:jc w:val="center"/>
        </w:trPr>
        <w:tc>
          <w:tcPr>
            <w:tcW w:w="1302" w:type="dxa"/>
            <w:vAlign w:val="center"/>
          </w:tcPr>
          <w:p w14:paraId="64AC2E0F" w14:textId="77777777" w:rsidR="00151DC4" w:rsidRDefault="0000000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3C6FEB3D" w14:textId="77777777" w:rsidR="00151DC4" w:rsidRDefault="00000000">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2CA04B51" w14:textId="77777777" w:rsidR="00151DC4" w:rsidRDefault="00000000">
            <w:pPr>
              <w:pStyle w:val="a3"/>
              <w:spacing w:beforeLines="50" w:before="156" w:afterLines="50" w:after="156"/>
              <w:jc w:val="center"/>
              <w:rPr>
                <w:rFonts w:ascii="黑体" w:hAnsi="宋体"/>
                <w:b/>
                <w:bCs/>
                <w:szCs w:val="21"/>
              </w:rPr>
            </w:pPr>
            <w:r>
              <w:rPr>
                <w:rFonts w:hAnsi="宋体" w:cs="宋体" w:hint="eastAsia"/>
              </w:rPr>
              <w:t>第三十四章</w:t>
            </w:r>
            <w:r>
              <w:rPr>
                <w:rFonts w:hAnsi="宋体" w:hint="eastAsia"/>
                <w:szCs w:val="21"/>
              </w:rPr>
              <w:t>～</w:t>
            </w:r>
            <w:r>
              <w:rPr>
                <w:rFonts w:hAnsi="宋体" w:cs="宋体" w:hint="eastAsia"/>
              </w:rPr>
              <w:t>第三十五章</w:t>
            </w:r>
          </w:p>
        </w:tc>
        <w:tc>
          <w:tcPr>
            <w:tcW w:w="2688" w:type="dxa"/>
            <w:vAlign w:val="center"/>
          </w:tcPr>
          <w:p w14:paraId="1C763932" w14:textId="77777777" w:rsidR="00151DC4" w:rsidRDefault="00000000">
            <w:pPr>
              <w:pStyle w:val="a3"/>
              <w:spacing w:beforeLines="50" w:before="156" w:afterLines="50" w:after="156"/>
              <w:jc w:val="center"/>
              <w:rPr>
                <w:rFonts w:hAnsi="宋体" w:cs="宋体"/>
              </w:rPr>
            </w:pPr>
            <w:r>
              <w:rPr>
                <w:rFonts w:hAnsi="宋体" w:cs="宋体" w:hint="eastAsia"/>
              </w:rPr>
              <w:t>熟悉和掌握妇产科常用的特殊检查及部分操作规范</w:t>
            </w:r>
          </w:p>
        </w:tc>
      </w:tr>
    </w:tbl>
    <w:p w14:paraId="1864B09E" w14:textId="77777777" w:rsidR="00151DC4" w:rsidRDefault="0000000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CEAF8CC" w14:textId="77777777" w:rsidR="00151DC4" w:rsidRDefault="00000000">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p>
    <w:p w14:paraId="4D57648E"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熟悉妇产科学内容及范围。</w:t>
      </w:r>
    </w:p>
    <w:p w14:paraId="2CB9692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妇产科学习中的人文、法律</w:t>
      </w:r>
    </w:p>
    <w:p w14:paraId="60033D7A"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r>
        <w:rPr>
          <w:rFonts w:ascii="宋体" w:eastAsia="宋体" w:hAnsi="宋体" w:cs="宋体"/>
          <w:color w:val="000000"/>
          <w:kern w:val="0"/>
          <w:szCs w:val="21"/>
        </w:rPr>
        <w:t xml:space="preserve"> 熟悉妇产科学的范围</w:t>
      </w:r>
      <w:r>
        <w:rPr>
          <w:rFonts w:ascii="宋体" w:eastAsia="宋体" w:hAnsi="宋体" w:cs="宋体" w:hint="eastAsia"/>
          <w:color w:val="000000"/>
          <w:kern w:val="0"/>
          <w:szCs w:val="21"/>
        </w:rPr>
        <w:t>，</w:t>
      </w:r>
      <w:r>
        <w:rPr>
          <w:rFonts w:ascii="宋体" w:eastAsia="宋体" w:hAnsi="宋体" w:cs="宋体"/>
          <w:color w:val="000000"/>
          <w:kern w:val="0"/>
          <w:szCs w:val="21"/>
        </w:rPr>
        <w:t>了解妇产科学发展史</w:t>
      </w:r>
      <w:r>
        <w:rPr>
          <w:rFonts w:ascii="宋体" w:eastAsia="宋体" w:hAnsi="宋体" w:cs="宋体" w:hint="eastAsia"/>
          <w:color w:val="000000"/>
          <w:kern w:val="0"/>
          <w:szCs w:val="21"/>
        </w:rPr>
        <w:t>，</w:t>
      </w:r>
      <w:r>
        <w:rPr>
          <w:rFonts w:ascii="宋体" w:eastAsia="宋体" w:hAnsi="宋体" w:cs="宋体"/>
          <w:color w:val="000000"/>
          <w:kern w:val="0"/>
          <w:szCs w:val="21"/>
        </w:rPr>
        <w:t>了解妇产科学习的特殊性。</w:t>
      </w:r>
    </w:p>
    <w:p w14:paraId="775A6262"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课堂讲授</w:t>
      </w:r>
    </w:p>
    <w:p w14:paraId="617D4D7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课后问答</w:t>
      </w:r>
    </w:p>
    <w:p w14:paraId="1F120F2C" w14:textId="77777777" w:rsidR="00151DC4" w:rsidRDefault="00000000">
      <w:pPr>
        <w:autoSpaceDE w:val="0"/>
        <w:autoSpaceDN w:val="0"/>
        <w:adjustRightInd w:val="0"/>
        <w:spacing w:line="300" w:lineRule="auto"/>
        <w:jc w:val="left"/>
        <w:rPr>
          <w:rFonts w:ascii="Times New Roman" w:eastAsia="黑体" w:hAnsi="Times New Roman"/>
          <w:color w:val="000000"/>
          <w:szCs w:val="21"/>
        </w:rPr>
      </w:pPr>
      <w:r>
        <w:rPr>
          <w:rFonts w:ascii="黑体" w:eastAsia="黑体" w:hAnsi="黑体" w:cs="Times New Roman" w:hint="eastAsia"/>
          <w:b/>
          <w:sz w:val="24"/>
          <w:szCs w:val="24"/>
        </w:rPr>
        <w:t>第二章 女性生殖系统解剖</w:t>
      </w:r>
    </w:p>
    <w:p w14:paraId="12DCDA43"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 掌握女性生殖系统解剖</w:t>
      </w:r>
    </w:p>
    <w:p w14:paraId="3DADF68F"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5D8AAF5" w14:textId="77777777" w:rsidR="00151DC4" w:rsidRDefault="00000000">
      <w:pPr>
        <w:widowControl/>
        <w:rPr>
          <w:rFonts w:ascii="宋体" w:eastAsia="宋体" w:hAnsi="宋体" w:cs="宋体"/>
          <w:color w:val="000000"/>
          <w:kern w:val="0"/>
          <w:szCs w:val="21"/>
        </w:rPr>
      </w:pPr>
      <w:r>
        <w:rPr>
          <w:rFonts w:ascii="宋体" w:eastAsia="宋体" w:hAnsi="宋体" w:cs="宋体"/>
          <w:color w:val="000000"/>
          <w:kern w:val="0"/>
          <w:szCs w:val="21"/>
        </w:rPr>
        <w:t xml:space="preserve">重点： </w:t>
      </w:r>
      <w:r>
        <w:rPr>
          <w:rFonts w:ascii="宋体" w:eastAsia="宋体" w:hAnsi="宋体" w:cs="宋体" w:hint="eastAsia"/>
          <w:color w:val="000000"/>
          <w:kern w:val="0"/>
          <w:szCs w:val="21"/>
        </w:rPr>
        <w:t>（一）</w:t>
      </w:r>
      <w:r>
        <w:rPr>
          <w:rFonts w:ascii="宋体" w:eastAsia="宋体" w:hAnsi="宋体" w:cs="宋体"/>
          <w:color w:val="000000"/>
          <w:kern w:val="0"/>
          <w:szCs w:val="21"/>
        </w:rPr>
        <w:t>掌握女性外、内生殖器的解剖及与邻近器官的关系。</w:t>
      </w:r>
    </w:p>
    <w:p w14:paraId="74235F21" w14:textId="77777777" w:rsidR="00151DC4" w:rsidRDefault="00000000">
      <w:pPr>
        <w:widowControl/>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熟悉女性骨盆的形态与结构，熟悉与分娩有关的解剖特点。</w:t>
      </w:r>
    </w:p>
    <w:p w14:paraId="0C0564EF" w14:textId="77777777" w:rsidR="00151DC4" w:rsidRDefault="00000000">
      <w:pPr>
        <w:widowControl/>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了解盆腔血管、淋巴及神经的分布。</w:t>
      </w:r>
    </w:p>
    <w:p w14:paraId="45FDE6B0" w14:textId="77777777" w:rsidR="00151DC4" w:rsidRDefault="00000000">
      <w:pPr>
        <w:widowControl/>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（四）了解</w:t>
      </w:r>
      <w:r>
        <w:rPr>
          <w:rFonts w:ascii="宋体" w:eastAsia="宋体" w:hAnsi="宋体" w:cs="宋体"/>
          <w:color w:val="000000"/>
          <w:kern w:val="0"/>
          <w:szCs w:val="21"/>
        </w:rPr>
        <w:t>女性骨盆底的解剖。</w:t>
      </w:r>
    </w:p>
    <w:p w14:paraId="3887BAD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难点： 女性外、内生殖器的解剖及与邻近器官的关系</w:t>
      </w:r>
    </w:p>
    <w:p w14:paraId="4A16A557" w14:textId="77777777" w:rsidR="00151DC4" w:rsidRDefault="00000000">
      <w:pPr>
        <w:widowControl/>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D1C409" w14:textId="77777777" w:rsidR="00151DC4" w:rsidRDefault="00000000">
      <w:pPr>
        <w:widowControl/>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女性骨盆的各个组成部分、骨盆的分界、各平面及各平面径线。</w:t>
      </w:r>
    </w:p>
    <w:p w14:paraId="475A6768" w14:textId="77777777" w:rsidR="00151DC4" w:rsidRDefault="00000000">
      <w:pPr>
        <w:widowControl/>
        <w:ind w:leftChars="7" w:left="634" w:hangingChars="295" w:hanging="619"/>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女性外、内生殖器的解剖</w:t>
      </w:r>
      <w:r>
        <w:rPr>
          <w:rFonts w:ascii="宋体" w:eastAsia="宋体" w:hAnsi="宋体" w:cs="宋体" w:hint="eastAsia"/>
          <w:color w:val="000000"/>
          <w:kern w:val="0"/>
          <w:szCs w:val="21"/>
        </w:rPr>
        <w:t>：外生殖器的组成及分布及其相互关系；内生殖器的组成、位置、形态、大小、组织结构、功能、与周围器官及组织的关系</w:t>
      </w:r>
    </w:p>
    <w:p w14:paraId="723DEE53"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盆腔血管、淋巴、神经的分布及女性骨盆底的解剖。</w:t>
      </w:r>
    </w:p>
    <w:p w14:paraId="4CECD56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课堂讲授 模具教学</w:t>
      </w:r>
    </w:p>
    <w:p w14:paraId="34C4600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课后题目</w:t>
      </w:r>
    </w:p>
    <w:p w14:paraId="6CA4FDE7"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女性生殖系统生理</w:t>
      </w:r>
    </w:p>
    <w:p w14:paraId="10AD6F72"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熟悉女性生殖系统生理</w:t>
      </w:r>
    </w:p>
    <w:p w14:paraId="68992AE0"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70EB1A2" w14:textId="77777777" w:rsidR="00151DC4" w:rsidRDefault="00000000">
      <w:pPr>
        <w:widowControl/>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（一）</w:t>
      </w:r>
      <w:r>
        <w:rPr>
          <w:rFonts w:ascii="宋体" w:eastAsia="宋体" w:hAnsi="宋体" w:cs="宋体"/>
          <w:color w:val="000000"/>
          <w:kern w:val="0"/>
          <w:szCs w:val="21"/>
        </w:rPr>
        <w:t>了解妇女一生中各个阶段的生理特点和月经期的临床表现。</w:t>
      </w:r>
    </w:p>
    <w:p w14:paraId="69C18105"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掌握月经周期的调节机理。</w:t>
      </w:r>
    </w:p>
    <w:p w14:paraId="3F7F8F9B"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掌握卵巢功能、卵泡的周期性变化和性激素的分泌的周期性变化。</w:t>
      </w:r>
    </w:p>
    <w:p w14:paraId="1BB511A4"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熟悉子宫内膜及生殖器官其他部位的周期性变化。</w:t>
      </w:r>
    </w:p>
    <w:p w14:paraId="0C727C60"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 xml:space="preserve"> 难点：</w:t>
      </w:r>
      <w:r>
        <w:rPr>
          <w:rFonts w:ascii="宋体" w:eastAsia="宋体" w:hAnsi="宋体" w:cs="宋体" w:hint="eastAsia"/>
          <w:color w:val="000000"/>
          <w:kern w:val="0"/>
          <w:szCs w:val="21"/>
        </w:rPr>
        <w:t>（一）</w:t>
      </w:r>
      <w:r>
        <w:rPr>
          <w:rFonts w:ascii="宋体" w:eastAsia="宋体" w:hAnsi="宋体" w:cs="宋体"/>
          <w:color w:val="000000"/>
          <w:kern w:val="0"/>
          <w:szCs w:val="21"/>
        </w:rPr>
        <w:t>月经周期的调节机理。</w:t>
      </w:r>
    </w:p>
    <w:p w14:paraId="1F1A2068" w14:textId="77777777" w:rsidR="00151DC4" w:rsidRDefault="00000000">
      <w:pPr>
        <w:spacing w:line="300" w:lineRule="auto"/>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卵巢功能、卵泡的周期性变化和性激素的分泌的周期性变化</w:t>
      </w:r>
    </w:p>
    <w:p w14:paraId="4859EBB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 xml:space="preserve">教学内容 </w:t>
      </w:r>
    </w:p>
    <w:p w14:paraId="3CB53662" w14:textId="77777777" w:rsidR="00151DC4" w:rsidRDefault="00000000">
      <w:pPr>
        <w:numPr>
          <w:ilvl w:val="0"/>
          <w:numId w:val="1"/>
        </w:numPr>
        <w:tabs>
          <w:tab w:val="left" w:pos="360"/>
          <w:tab w:val="left" w:pos="720"/>
        </w:tabs>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一般介绍妇女一生中各时期的生理特点。</w:t>
      </w:r>
    </w:p>
    <w:p w14:paraId="0EF41217" w14:textId="77777777" w:rsidR="00151DC4" w:rsidRDefault="00000000">
      <w:pPr>
        <w:numPr>
          <w:ilvl w:val="0"/>
          <w:numId w:val="1"/>
        </w:numPr>
        <w:tabs>
          <w:tab w:val="left" w:pos="720"/>
        </w:tabs>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一般讲解月经及月经期的临床表现。</w:t>
      </w:r>
    </w:p>
    <w:p w14:paraId="4466B095" w14:textId="77777777" w:rsidR="00151DC4" w:rsidRDefault="00000000">
      <w:pPr>
        <w:numPr>
          <w:ilvl w:val="0"/>
          <w:numId w:val="1"/>
        </w:numPr>
        <w:tabs>
          <w:tab w:val="left" w:pos="640"/>
        </w:tabs>
        <w:autoSpaceDE w:val="0"/>
        <w:autoSpaceDN w:val="0"/>
        <w:adjustRightInd w:val="0"/>
        <w:ind w:left="638" w:hangingChars="304" w:hanging="638"/>
        <w:jc w:val="left"/>
        <w:rPr>
          <w:rFonts w:ascii="宋体" w:eastAsia="宋体" w:hAnsi="宋体" w:cs="宋体"/>
          <w:color w:val="000000"/>
          <w:kern w:val="0"/>
          <w:szCs w:val="21"/>
        </w:rPr>
      </w:pPr>
      <w:r>
        <w:rPr>
          <w:rFonts w:ascii="宋体" w:eastAsia="宋体" w:hAnsi="宋体" w:cs="宋体" w:hint="eastAsia"/>
          <w:color w:val="000000"/>
          <w:kern w:val="0"/>
          <w:szCs w:val="21"/>
        </w:rPr>
        <w:t>详细讲解卵巢内卵泡的发育、成熟、排卵、黄体形成和萎缩的过程，以及它所分泌的性激素，包括雌、孕和雄激素的周期性变化。</w:t>
      </w:r>
    </w:p>
    <w:p w14:paraId="32910EC2" w14:textId="77777777" w:rsidR="00151DC4" w:rsidRDefault="00000000">
      <w:pPr>
        <w:numPr>
          <w:ilvl w:val="0"/>
          <w:numId w:val="1"/>
        </w:numPr>
        <w:tabs>
          <w:tab w:val="left" w:pos="720"/>
        </w:tabs>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性激素的生理作用，包括雌激素、孕激素、雄激素对子宫内膜、宫颈粘液、输卵管、阴道细胞的周期性变化。</w:t>
      </w:r>
    </w:p>
    <w:p w14:paraId="01EFFF06" w14:textId="77777777" w:rsidR="00151DC4" w:rsidRDefault="00000000">
      <w:pPr>
        <w:numPr>
          <w:ilvl w:val="0"/>
          <w:numId w:val="1"/>
        </w:numPr>
        <w:tabs>
          <w:tab w:val="left" w:pos="720"/>
        </w:tabs>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重点讲解下丘脑、垂体和卵巢的神经内分泌轴对月经周期的调节机理。</w:t>
      </w:r>
    </w:p>
    <w:p w14:paraId="6F1734C9" w14:textId="77777777" w:rsidR="00151DC4" w:rsidRDefault="00000000">
      <w:pPr>
        <w:numPr>
          <w:ilvl w:val="0"/>
          <w:numId w:val="1"/>
        </w:numPr>
        <w:tabs>
          <w:tab w:val="left" w:pos="720"/>
        </w:tabs>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一般介绍肾上腺皮质、甲状腺及胰腺对女性生殖系统的影响。</w:t>
      </w:r>
    </w:p>
    <w:p w14:paraId="6850F84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51DD44" w14:textId="77777777" w:rsidR="00151DC4" w:rsidRDefault="00000000">
      <w:pPr>
        <w:pStyle w:val="a3"/>
        <w:numPr>
          <w:ilvl w:val="0"/>
          <w:numId w:val="2"/>
        </w:numPr>
        <w:spacing w:line="360" w:lineRule="exact"/>
      </w:pPr>
      <w:r>
        <w:rPr>
          <w:rFonts w:hint="eastAsia"/>
        </w:rPr>
        <w:t>采用提问式、启发式教学妊娠的定义。</w:t>
      </w:r>
    </w:p>
    <w:p w14:paraId="30A23DE4" w14:textId="77777777" w:rsidR="00151DC4" w:rsidRDefault="00000000">
      <w:pPr>
        <w:pStyle w:val="a3"/>
        <w:numPr>
          <w:ilvl w:val="0"/>
          <w:numId w:val="2"/>
        </w:numPr>
        <w:spacing w:line="360" w:lineRule="exact"/>
      </w:pPr>
      <w:r>
        <w:rPr>
          <w:rFonts w:hint="eastAsia"/>
        </w:rPr>
        <w:t>使用多媒体演示胎儿附属物的组成，胎盘、胎膜及脐带的组成，足月羊水量。</w:t>
      </w:r>
    </w:p>
    <w:p w14:paraId="5B2D128B" w14:textId="77777777" w:rsidR="00151DC4" w:rsidRDefault="00000000">
      <w:pPr>
        <w:pStyle w:val="a3"/>
        <w:numPr>
          <w:ilvl w:val="0"/>
          <w:numId w:val="2"/>
        </w:numPr>
        <w:spacing w:line="360" w:lineRule="exact"/>
      </w:pPr>
      <w:r>
        <w:rPr>
          <w:rFonts w:hint="eastAsia"/>
        </w:rPr>
        <w:t>临床与实践相结合的例子，来说明胎盘的主要功能与羊水的功能。</w:t>
      </w:r>
    </w:p>
    <w:p w14:paraId="6B2D399B" w14:textId="77777777" w:rsidR="00151DC4" w:rsidRDefault="00000000">
      <w:pPr>
        <w:pStyle w:val="a3"/>
        <w:numPr>
          <w:ilvl w:val="0"/>
          <w:numId w:val="2"/>
        </w:numPr>
        <w:spacing w:line="360" w:lineRule="exact"/>
      </w:pPr>
      <w:r>
        <w:rPr>
          <w:rFonts w:hint="eastAsia"/>
        </w:rPr>
        <w:lastRenderedPageBreak/>
        <w:t>使用多媒体演示足月胎头几条重要径线值，妊娠期母体生殖系统与血液系统的重要变化。</w:t>
      </w:r>
    </w:p>
    <w:p w14:paraId="4107EAB7"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 课堂提问</w:t>
      </w:r>
    </w:p>
    <w:p w14:paraId="67C44E9D" w14:textId="77777777" w:rsidR="00151DC4" w:rsidRDefault="00151DC4">
      <w:pPr>
        <w:widowControl/>
        <w:spacing w:beforeLines="50" w:before="156" w:afterLines="50" w:after="156"/>
        <w:jc w:val="left"/>
        <w:rPr>
          <w:rFonts w:ascii="宋体" w:eastAsia="宋体" w:hAnsi="宋体" w:cs="TimesNewRomanPSMT"/>
          <w:color w:val="000000"/>
          <w:kern w:val="0"/>
          <w:szCs w:val="21"/>
        </w:rPr>
      </w:pPr>
    </w:p>
    <w:p w14:paraId="7108B898"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妊娠生理</w:t>
      </w:r>
    </w:p>
    <w:p w14:paraId="769E9E12"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掌握妊娠过程</w:t>
      </w:r>
    </w:p>
    <w:p w14:paraId="3E23064F"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0B5E295" w14:textId="77777777" w:rsidR="00151DC4" w:rsidRDefault="00000000">
      <w:pPr>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 xml:space="preserve">（一） 掌握卵子从受精到受精卵的输送、生育、着床的过程。 </w:t>
      </w:r>
    </w:p>
    <w:p w14:paraId="3CC25ED2" w14:textId="77777777" w:rsidR="00151DC4" w:rsidRDefault="00000000">
      <w:pPr>
        <w:pStyle w:val="ab"/>
        <w:ind w:firstLineChars="300" w:firstLine="630"/>
        <w:jc w:val="both"/>
        <w:rPr>
          <w:rFonts w:cs="宋体"/>
          <w:color w:val="000000"/>
          <w:sz w:val="21"/>
          <w:szCs w:val="21"/>
        </w:rPr>
      </w:pPr>
      <w:r>
        <w:rPr>
          <w:rFonts w:cs="宋体" w:hint="eastAsia"/>
          <w:color w:val="000000"/>
          <w:sz w:val="21"/>
          <w:szCs w:val="21"/>
        </w:rPr>
        <w:t xml:space="preserve">（二） 掌握胎儿附属物（胎盘、胎膜、脐带和羊水）的形成及其功能。 </w:t>
      </w:r>
    </w:p>
    <w:p w14:paraId="07BC7F53" w14:textId="77777777" w:rsidR="00151DC4" w:rsidRDefault="00000000">
      <w:pPr>
        <w:pStyle w:val="ab"/>
        <w:ind w:firstLineChars="300" w:firstLine="630"/>
        <w:jc w:val="both"/>
        <w:rPr>
          <w:rFonts w:cs="宋体"/>
          <w:color w:val="000000"/>
          <w:sz w:val="21"/>
          <w:szCs w:val="21"/>
        </w:rPr>
      </w:pPr>
      <w:r>
        <w:rPr>
          <w:rFonts w:cs="宋体" w:hint="eastAsia"/>
          <w:color w:val="000000"/>
          <w:sz w:val="21"/>
          <w:szCs w:val="21"/>
        </w:rPr>
        <w:t xml:space="preserve">（三） 熟悉胎儿的生长发育及其生理特点。 </w:t>
      </w:r>
    </w:p>
    <w:p w14:paraId="656D4F3E" w14:textId="77777777" w:rsidR="00151DC4" w:rsidRDefault="00000000">
      <w:pPr>
        <w:pStyle w:val="ab"/>
        <w:ind w:firstLineChars="300" w:firstLine="630"/>
        <w:jc w:val="both"/>
        <w:rPr>
          <w:rFonts w:cs="宋体"/>
          <w:color w:val="000000"/>
          <w:sz w:val="21"/>
          <w:szCs w:val="21"/>
        </w:rPr>
      </w:pPr>
      <w:r>
        <w:rPr>
          <w:rFonts w:cs="宋体" w:hint="eastAsia"/>
          <w:color w:val="000000"/>
          <w:sz w:val="21"/>
          <w:szCs w:val="21"/>
        </w:rPr>
        <w:t>（四） 了解妊娠期母体的生殖系统、乳房、血液、心血管系统及泌尿系统的变化特点。</w:t>
      </w:r>
    </w:p>
    <w:p w14:paraId="2D85F14A"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（一）卵子从受精到受精卵的输送、生育、着床的过程。</w:t>
      </w:r>
    </w:p>
    <w:p w14:paraId="06866FB7"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 掌握胎儿附属物（胎盘、胎膜、脐带和羊水）的形成及其功能。</w:t>
      </w:r>
    </w:p>
    <w:p w14:paraId="6E786C0F"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D67E94" w14:textId="77777777" w:rsidR="00151DC4" w:rsidRDefault="00000000">
      <w:pPr>
        <w:pStyle w:val="ab"/>
        <w:jc w:val="both"/>
        <w:rPr>
          <w:rFonts w:cs="宋体"/>
          <w:color w:val="000000"/>
          <w:sz w:val="21"/>
          <w:szCs w:val="21"/>
        </w:rPr>
      </w:pPr>
      <w:r>
        <w:rPr>
          <w:rFonts w:cs="宋体" w:hint="eastAsia"/>
          <w:color w:val="000000"/>
          <w:sz w:val="21"/>
          <w:szCs w:val="21"/>
        </w:rPr>
        <w:t xml:space="preserve">（一） 受精和受精卵的发育和着床过程。 </w:t>
      </w:r>
    </w:p>
    <w:p w14:paraId="6BC2A272" w14:textId="77777777" w:rsidR="00151DC4" w:rsidRDefault="00000000">
      <w:pPr>
        <w:pStyle w:val="ab"/>
        <w:tabs>
          <w:tab w:val="left" w:pos="180"/>
        </w:tabs>
        <w:jc w:val="both"/>
        <w:rPr>
          <w:rFonts w:cs="宋体"/>
          <w:color w:val="000000"/>
          <w:sz w:val="21"/>
          <w:szCs w:val="21"/>
        </w:rPr>
      </w:pPr>
      <w:r>
        <w:rPr>
          <w:rFonts w:cs="宋体" w:hint="eastAsia"/>
          <w:color w:val="000000"/>
          <w:sz w:val="21"/>
          <w:szCs w:val="21"/>
        </w:rPr>
        <w:t xml:space="preserve">（二） 胎盘、胎膜、脐带和羊水的形成及胎盘功能。 </w:t>
      </w:r>
    </w:p>
    <w:p w14:paraId="24DECF79" w14:textId="77777777" w:rsidR="00151DC4" w:rsidRDefault="00000000">
      <w:pPr>
        <w:pStyle w:val="ab"/>
        <w:tabs>
          <w:tab w:val="left" w:pos="180"/>
        </w:tabs>
        <w:jc w:val="both"/>
        <w:rPr>
          <w:rFonts w:cs="宋体"/>
          <w:color w:val="000000"/>
          <w:sz w:val="21"/>
          <w:szCs w:val="21"/>
        </w:rPr>
      </w:pPr>
      <w:r>
        <w:rPr>
          <w:rFonts w:cs="宋体" w:hint="eastAsia"/>
          <w:color w:val="000000"/>
          <w:sz w:val="21"/>
          <w:szCs w:val="21"/>
        </w:rPr>
        <w:t xml:space="preserve">（三） 羊水的来源，代谢，容量，性状，成分与功能。 </w:t>
      </w:r>
    </w:p>
    <w:p w14:paraId="12CA29B4" w14:textId="77777777" w:rsidR="00151DC4" w:rsidRDefault="00000000">
      <w:pPr>
        <w:pStyle w:val="ab"/>
        <w:tabs>
          <w:tab w:val="left" w:pos="180"/>
        </w:tabs>
        <w:jc w:val="both"/>
        <w:rPr>
          <w:rFonts w:cs="宋体"/>
          <w:color w:val="000000"/>
          <w:sz w:val="21"/>
          <w:szCs w:val="21"/>
        </w:rPr>
      </w:pPr>
      <w:r>
        <w:rPr>
          <w:rFonts w:cs="宋体" w:hint="eastAsia"/>
          <w:color w:val="000000"/>
          <w:sz w:val="21"/>
          <w:szCs w:val="21"/>
        </w:rPr>
        <w:t xml:space="preserve">（四） 胎儿的生长发育及其生理特点。 </w:t>
      </w:r>
    </w:p>
    <w:p w14:paraId="70AEA293" w14:textId="77777777" w:rsidR="00151DC4" w:rsidRDefault="00000000">
      <w:pPr>
        <w:pStyle w:val="ab"/>
        <w:tabs>
          <w:tab w:val="left" w:pos="180"/>
        </w:tabs>
        <w:ind w:left="655" w:hangingChars="312" w:hanging="655"/>
        <w:jc w:val="both"/>
        <w:rPr>
          <w:rFonts w:cs="宋体"/>
          <w:color w:val="000000"/>
          <w:sz w:val="21"/>
          <w:szCs w:val="21"/>
        </w:rPr>
      </w:pPr>
      <w:r>
        <w:rPr>
          <w:rFonts w:cs="宋体" w:hint="eastAsia"/>
          <w:color w:val="000000"/>
          <w:sz w:val="21"/>
          <w:szCs w:val="21"/>
        </w:rPr>
        <w:t>（五） 妊娠期母体的变化，包括生殖系统、乳房、循环系统、血液、心血管系统及泌尿系统、呼吸系统、消化系统、内分泌系统、皮肤、新陈代谢、骨骼、关节及韧带的变化特点。</w:t>
      </w:r>
    </w:p>
    <w:p w14:paraId="769FC67A"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A8E37DE" w14:textId="77777777" w:rsidR="00151DC4" w:rsidRDefault="00000000">
      <w:pPr>
        <w:pStyle w:val="a3"/>
        <w:spacing w:line="360" w:lineRule="exact"/>
      </w:pPr>
      <w:r>
        <w:rPr>
          <w:rFonts w:hint="eastAsia"/>
        </w:rPr>
        <w:t>运用启发式教学，学习妊娠生理的诊断及处理。</w:t>
      </w:r>
    </w:p>
    <w:p w14:paraId="6D02421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 随堂测试</w:t>
      </w:r>
    </w:p>
    <w:p w14:paraId="0AAE9BFE"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妊娠诊断</w:t>
      </w:r>
    </w:p>
    <w:p w14:paraId="67A309C1"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掌握妊娠的诊断</w:t>
      </w:r>
    </w:p>
    <w:p w14:paraId="74BA30F0"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25F462BF" w14:textId="77777777" w:rsidR="00151DC4" w:rsidRDefault="00000000">
      <w:pPr>
        <w:tabs>
          <w:tab w:val="left" w:pos="0"/>
        </w:tabs>
        <w:ind w:leftChars="-407" w:left="-855"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重点：（一）</w:t>
      </w:r>
      <w:r>
        <w:rPr>
          <w:rFonts w:ascii="宋体" w:eastAsia="宋体" w:hAnsi="宋体" w:cs="宋体"/>
          <w:color w:val="000000"/>
          <w:kern w:val="0"/>
          <w:szCs w:val="21"/>
        </w:rPr>
        <w:t xml:space="preserve"> 掌握早期、中期及晚期的妊娠诊断方法。</w:t>
      </w:r>
    </w:p>
    <w:p w14:paraId="2B7D0118" w14:textId="77777777" w:rsidR="00151DC4" w:rsidRDefault="00000000">
      <w:pPr>
        <w:tabs>
          <w:tab w:val="left" w:pos="0"/>
        </w:tabs>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（二）熟悉胎姿势、</w:t>
      </w:r>
      <w:r>
        <w:rPr>
          <w:rFonts w:ascii="宋体" w:eastAsia="宋体" w:hAnsi="宋体" w:cs="宋体"/>
          <w:color w:val="000000"/>
          <w:kern w:val="0"/>
          <w:szCs w:val="21"/>
        </w:rPr>
        <w:t>胎产式，胎先露，胎方位的定义及判定。</w:t>
      </w:r>
    </w:p>
    <w:p w14:paraId="759FC909" w14:textId="77777777" w:rsidR="00151DC4" w:rsidRDefault="00000000">
      <w:pPr>
        <w:tabs>
          <w:tab w:val="left" w:pos="0"/>
        </w:tabs>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（三）了解</w:t>
      </w:r>
      <w:r>
        <w:rPr>
          <w:rFonts w:ascii="宋体" w:eastAsia="宋体" w:hAnsi="宋体" w:cs="宋体"/>
          <w:color w:val="000000"/>
          <w:kern w:val="0"/>
          <w:szCs w:val="21"/>
        </w:rPr>
        <w:t>目前国内外、妊娠诊断的新动态</w:t>
      </w:r>
      <w:r>
        <w:rPr>
          <w:rFonts w:ascii="宋体" w:eastAsia="宋体" w:hAnsi="宋体" w:cs="宋体" w:hint="eastAsia"/>
          <w:color w:val="000000"/>
          <w:kern w:val="0"/>
          <w:szCs w:val="21"/>
        </w:rPr>
        <w:t>。</w:t>
      </w:r>
    </w:p>
    <w:p w14:paraId="0DF05DE0"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难点： 掌握早期、中期及晚期的妊娠诊断方法。</w:t>
      </w:r>
    </w:p>
    <w:p w14:paraId="594E1AB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4649FA0" w14:textId="77777777" w:rsidR="00151DC4" w:rsidRDefault="00000000">
      <w:pPr>
        <w:numPr>
          <w:ilvl w:val="0"/>
          <w:numId w:val="3"/>
        </w:numPr>
        <w:tabs>
          <w:tab w:val="clear" w:pos="825"/>
          <w:tab w:val="left" w:pos="720"/>
        </w:tabs>
        <w:autoSpaceDE w:val="0"/>
        <w:autoSpaceDN w:val="0"/>
        <w:adjustRightInd w:val="0"/>
        <w:ind w:left="716" w:hangingChars="341" w:hanging="716"/>
        <w:jc w:val="left"/>
        <w:rPr>
          <w:rFonts w:ascii="宋体" w:eastAsia="宋体" w:hAnsi="宋体" w:cs="宋体"/>
          <w:color w:val="000000"/>
          <w:kern w:val="0"/>
          <w:szCs w:val="21"/>
        </w:rPr>
      </w:pPr>
      <w:r>
        <w:rPr>
          <w:rFonts w:ascii="宋体" w:eastAsia="宋体" w:hAnsi="宋体" w:cs="宋体" w:hint="eastAsia"/>
          <w:color w:val="000000"/>
          <w:kern w:val="0"/>
          <w:szCs w:val="21"/>
        </w:rPr>
        <w:t>重点讲解早期妊娠的诊断方法及原理，</w:t>
      </w:r>
      <w:r>
        <w:rPr>
          <w:rFonts w:ascii="宋体" w:eastAsia="宋体" w:hAnsi="宋体" w:cs="宋体"/>
          <w:color w:val="000000"/>
          <w:kern w:val="0"/>
          <w:szCs w:val="21"/>
        </w:rPr>
        <w:t>包括：病史、停经、早孕反应、子宫增大、胎动体征、乳房、子宫的变化、</w:t>
      </w:r>
      <w:r>
        <w:rPr>
          <w:rFonts w:ascii="宋体" w:eastAsia="宋体" w:hAnsi="宋体" w:cs="宋体" w:hint="eastAsia"/>
          <w:color w:val="000000"/>
          <w:kern w:val="0"/>
          <w:szCs w:val="21"/>
        </w:rPr>
        <w:t>妊娠试验、宫颈粘液查、基础体温测定和超声检查</w:t>
      </w:r>
      <w:r>
        <w:rPr>
          <w:rFonts w:ascii="宋体" w:eastAsia="宋体" w:hAnsi="宋体" w:cs="宋体" w:hint="eastAsia"/>
          <w:color w:val="000000"/>
          <w:kern w:val="0"/>
          <w:szCs w:val="21"/>
        </w:rPr>
        <w:lastRenderedPageBreak/>
        <w:t>及其应用。</w:t>
      </w:r>
    </w:p>
    <w:p w14:paraId="434C843B" w14:textId="77777777" w:rsidR="00151DC4" w:rsidRDefault="00000000">
      <w:pPr>
        <w:numPr>
          <w:ilvl w:val="0"/>
          <w:numId w:val="3"/>
        </w:numPr>
        <w:tabs>
          <w:tab w:val="clear" w:pos="825"/>
          <w:tab w:val="left" w:pos="720"/>
        </w:tabs>
        <w:autoSpaceDE w:val="0"/>
        <w:autoSpaceDN w:val="0"/>
        <w:adjustRightInd w:val="0"/>
        <w:ind w:left="716" w:hangingChars="341" w:hanging="716"/>
        <w:jc w:val="left"/>
        <w:rPr>
          <w:rFonts w:ascii="宋体" w:eastAsia="宋体" w:hAnsi="宋体" w:cs="宋体"/>
          <w:color w:val="000000"/>
          <w:kern w:val="0"/>
          <w:szCs w:val="21"/>
        </w:rPr>
      </w:pPr>
      <w:r>
        <w:rPr>
          <w:rFonts w:ascii="宋体" w:eastAsia="宋体" w:hAnsi="宋体" w:cs="宋体" w:hint="eastAsia"/>
          <w:color w:val="000000"/>
          <w:kern w:val="0"/>
          <w:szCs w:val="21"/>
        </w:rPr>
        <w:t>重点讲解中期及晚期妊娠的诊断方法，包括病史与症状、体征与检查（子宫增大、胎动、胎体、胎心音听诊）、超声检查等方法及其应用（超声检查是确定宫内妊娠的“金标准”）。</w:t>
      </w:r>
    </w:p>
    <w:p w14:paraId="6979B3BB" w14:textId="77777777" w:rsidR="00151DC4" w:rsidRDefault="00000000">
      <w:pPr>
        <w:numPr>
          <w:ilvl w:val="0"/>
          <w:numId w:val="3"/>
        </w:numPr>
        <w:tabs>
          <w:tab w:val="clear" w:pos="825"/>
          <w:tab w:val="left" w:pos="720"/>
        </w:tabs>
        <w:autoSpaceDE w:val="0"/>
        <w:autoSpaceDN w:val="0"/>
        <w:adjustRightInd w:val="0"/>
        <w:ind w:left="716" w:hangingChars="341" w:hanging="716"/>
        <w:jc w:val="left"/>
        <w:rPr>
          <w:rFonts w:ascii="宋体" w:eastAsia="宋体" w:hAnsi="宋体" w:cs="宋体"/>
          <w:color w:val="000000"/>
          <w:kern w:val="0"/>
          <w:szCs w:val="21"/>
        </w:rPr>
      </w:pPr>
      <w:r>
        <w:rPr>
          <w:rFonts w:ascii="宋体" w:eastAsia="宋体" w:hAnsi="宋体" w:cs="宋体" w:hint="eastAsia"/>
          <w:color w:val="000000"/>
          <w:kern w:val="0"/>
          <w:szCs w:val="21"/>
        </w:rPr>
        <w:t>详细讲解胎姿势、胎产式、胎先露和胎方位的种类及其判定</w:t>
      </w:r>
      <w:r>
        <w:rPr>
          <w:rFonts w:ascii="宋体" w:eastAsia="宋体" w:hAnsi="宋体" w:cs="宋体"/>
          <w:color w:val="000000"/>
          <w:kern w:val="0"/>
          <w:szCs w:val="21"/>
        </w:rPr>
        <w:t>方法</w:t>
      </w:r>
      <w:r>
        <w:rPr>
          <w:rFonts w:ascii="宋体" w:eastAsia="宋体" w:hAnsi="宋体" w:cs="宋体" w:hint="eastAsia"/>
          <w:color w:val="000000"/>
          <w:kern w:val="0"/>
          <w:szCs w:val="21"/>
        </w:rPr>
        <w:t>。</w:t>
      </w:r>
    </w:p>
    <w:p w14:paraId="7CF10723" w14:textId="77777777" w:rsidR="00151DC4" w:rsidRDefault="00000000">
      <w:pPr>
        <w:numPr>
          <w:ilvl w:val="0"/>
          <w:numId w:val="3"/>
        </w:numPr>
        <w:tabs>
          <w:tab w:val="clear" w:pos="825"/>
          <w:tab w:val="left" w:pos="720"/>
        </w:tabs>
        <w:autoSpaceDE w:val="0"/>
        <w:autoSpaceDN w:val="0"/>
        <w:adjustRightInd w:val="0"/>
        <w:ind w:left="716" w:hangingChars="341" w:hanging="716"/>
        <w:jc w:val="left"/>
        <w:rPr>
          <w:rFonts w:ascii="宋体" w:eastAsia="宋体" w:hAnsi="宋体" w:cs="宋体"/>
          <w:color w:val="000000"/>
          <w:kern w:val="0"/>
          <w:szCs w:val="21"/>
        </w:rPr>
      </w:pPr>
      <w:r>
        <w:rPr>
          <w:rFonts w:ascii="宋体" w:eastAsia="宋体" w:hAnsi="宋体" w:cs="宋体"/>
          <w:color w:val="000000"/>
          <w:kern w:val="0"/>
          <w:szCs w:val="21"/>
        </w:rPr>
        <w:t>目前国内外在妊娠诊断的最新方法及动态。</w:t>
      </w:r>
    </w:p>
    <w:p w14:paraId="45ABD3B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p>
    <w:p w14:paraId="6BE69D40" w14:textId="77777777" w:rsidR="00151DC4" w:rsidRDefault="00000000">
      <w:pPr>
        <w:pStyle w:val="a3"/>
        <w:spacing w:line="360" w:lineRule="exact"/>
      </w:pPr>
      <w:r>
        <w:rPr>
          <w:rFonts w:hint="eastAsia"/>
        </w:rPr>
        <w:t>运用启发式教学，学习妊娠的诊断。</w:t>
      </w:r>
    </w:p>
    <w:p w14:paraId="092B84CF"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 随堂测试</w:t>
      </w:r>
    </w:p>
    <w:p w14:paraId="6592A3AE"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 产前检查与孕期保健</w:t>
      </w:r>
    </w:p>
    <w:p w14:paraId="459E4A0A"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术前产前检查及孕期保健内容</w:t>
      </w:r>
    </w:p>
    <w:p w14:paraId="648B36D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4BC32AA6"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hint="eastAsia"/>
          <w:color w:val="000000"/>
          <w:kern w:val="0"/>
          <w:szCs w:val="21"/>
        </w:rPr>
        <w:t>重点：</w:t>
      </w:r>
    </w:p>
    <w:p w14:paraId="1947EEA9" w14:textId="77777777" w:rsidR="00151DC4" w:rsidRDefault="00000000">
      <w:pPr>
        <w:numPr>
          <w:ilvl w:val="0"/>
          <w:numId w:val="4"/>
        </w:numPr>
        <w:tabs>
          <w:tab w:val="clear" w:pos="855"/>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了解围生医学、孕期监护、及孕妇管理保健的重要性以及国内外对围生期的规定。</w:t>
      </w:r>
    </w:p>
    <w:p w14:paraId="779B8064" w14:textId="77777777" w:rsidR="00151DC4" w:rsidRDefault="00000000">
      <w:pPr>
        <w:numPr>
          <w:ilvl w:val="0"/>
          <w:numId w:val="4"/>
        </w:numPr>
        <w:tabs>
          <w:tab w:val="clear" w:pos="855"/>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color w:val="000000"/>
          <w:kern w:val="0"/>
          <w:szCs w:val="21"/>
        </w:rPr>
        <w:t>熟悉产前检查</w:t>
      </w:r>
      <w:r>
        <w:rPr>
          <w:rFonts w:ascii="宋体" w:eastAsia="宋体" w:hAnsi="宋体" w:cs="宋体" w:hint="eastAsia"/>
          <w:color w:val="000000"/>
          <w:kern w:val="0"/>
          <w:szCs w:val="21"/>
        </w:rPr>
        <w:t>时间和次数，产前检查的</w:t>
      </w:r>
      <w:r>
        <w:rPr>
          <w:rFonts w:ascii="宋体" w:eastAsia="宋体" w:hAnsi="宋体" w:cs="宋体"/>
          <w:color w:val="000000"/>
          <w:kern w:val="0"/>
          <w:szCs w:val="21"/>
        </w:rPr>
        <w:t>重要意义和内容。了解产科病志的书写，孕产期系统的保健管理。</w:t>
      </w:r>
    </w:p>
    <w:p w14:paraId="2399629B" w14:textId="77777777" w:rsidR="00151DC4" w:rsidRDefault="00000000">
      <w:pPr>
        <w:numPr>
          <w:ilvl w:val="0"/>
          <w:numId w:val="4"/>
        </w:numPr>
        <w:tabs>
          <w:tab w:val="clear" w:pos="855"/>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掌握早期、中期和晚期</w:t>
      </w:r>
      <w:r>
        <w:rPr>
          <w:rFonts w:ascii="宋体" w:eastAsia="宋体" w:hAnsi="宋体" w:cs="宋体"/>
          <w:color w:val="000000"/>
          <w:kern w:val="0"/>
          <w:szCs w:val="21"/>
        </w:rPr>
        <w:t>产科检查的</w:t>
      </w:r>
      <w:r>
        <w:rPr>
          <w:rFonts w:ascii="宋体" w:eastAsia="宋体" w:hAnsi="宋体" w:cs="宋体" w:hint="eastAsia"/>
          <w:color w:val="000000"/>
          <w:kern w:val="0"/>
          <w:szCs w:val="21"/>
        </w:rPr>
        <w:t>内容，掌握产科产科四步触诊法的内容</w:t>
      </w:r>
      <w:r>
        <w:rPr>
          <w:rFonts w:ascii="宋体" w:eastAsia="宋体" w:hAnsi="宋体" w:cs="宋体"/>
          <w:color w:val="000000"/>
          <w:kern w:val="0"/>
          <w:szCs w:val="21"/>
        </w:rPr>
        <w:t>。</w:t>
      </w:r>
    </w:p>
    <w:p w14:paraId="4E68ABE6"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掌握早期、中期和晚期</w:t>
      </w:r>
      <w:r>
        <w:rPr>
          <w:rFonts w:ascii="宋体" w:eastAsia="宋体" w:hAnsi="宋体" w:cs="宋体"/>
          <w:color w:val="000000"/>
          <w:kern w:val="0"/>
          <w:szCs w:val="21"/>
        </w:rPr>
        <w:t>产科检查的</w:t>
      </w:r>
      <w:r>
        <w:rPr>
          <w:rFonts w:ascii="宋体" w:eastAsia="宋体" w:hAnsi="宋体" w:cs="宋体" w:hint="eastAsia"/>
          <w:color w:val="000000"/>
          <w:kern w:val="0"/>
          <w:szCs w:val="21"/>
        </w:rPr>
        <w:t>内容，掌握产科产科四步触诊法的内容</w:t>
      </w:r>
      <w:r>
        <w:rPr>
          <w:rFonts w:ascii="宋体" w:eastAsia="宋体" w:hAnsi="宋体" w:cs="宋体"/>
          <w:color w:val="000000"/>
          <w:kern w:val="0"/>
          <w:szCs w:val="21"/>
        </w:rPr>
        <w:t>。</w:t>
      </w:r>
    </w:p>
    <w:p w14:paraId="20977D5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EB0EDFD" w14:textId="77777777" w:rsidR="00151DC4" w:rsidRDefault="00000000">
      <w:pPr>
        <w:numPr>
          <w:ilvl w:val="0"/>
          <w:numId w:val="5"/>
        </w:numPr>
        <w:tabs>
          <w:tab w:val="clear" w:pos="855"/>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一般介绍围生医学、围生期的概念以及产前检查时间。产前检查的</w:t>
      </w:r>
      <w:r>
        <w:rPr>
          <w:rFonts w:ascii="宋体" w:eastAsia="宋体" w:hAnsi="宋体" w:cs="宋体"/>
          <w:color w:val="000000"/>
          <w:kern w:val="0"/>
          <w:szCs w:val="21"/>
        </w:rPr>
        <w:t>概念</w:t>
      </w:r>
      <w:r>
        <w:rPr>
          <w:rFonts w:ascii="宋体" w:eastAsia="宋体" w:hAnsi="宋体" w:cs="宋体" w:hint="eastAsia"/>
          <w:color w:val="000000"/>
          <w:kern w:val="0"/>
          <w:szCs w:val="21"/>
        </w:rPr>
        <w:t>，</w:t>
      </w:r>
      <w:r>
        <w:rPr>
          <w:rFonts w:ascii="宋体" w:eastAsia="宋体" w:hAnsi="宋体" w:cs="宋体"/>
          <w:color w:val="000000"/>
          <w:kern w:val="0"/>
          <w:szCs w:val="21"/>
        </w:rPr>
        <w:t>孕期监护的意义。</w:t>
      </w:r>
    </w:p>
    <w:p w14:paraId="14A6EC43" w14:textId="77777777" w:rsidR="00151DC4" w:rsidRDefault="00000000">
      <w:pPr>
        <w:numPr>
          <w:ilvl w:val="0"/>
          <w:numId w:val="5"/>
        </w:numPr>
        <w:tabs>
          <w:tab w:val="clear" w:pos="855"/>
          <w:tab w:val="left" w:pos="720"/>
        </w:tabs>
        <w:autoSpaceDE w:val="0"/>
        <w:autoSpaceDN w:val="0"/>
        <w:adjustRightInd w:val="0"/>
        <w:ind w:left="720" w:hanging="720"/>
        <w:jc w:val="left"/>
        <w:rPr>
          <w:rFonts w:ascii="宋体" w:eastAsia="宋体" w:hAnsi="宋体" w:cs="宋体"/>
          <w:color w:val="000000"/>
          <w:kern w:val="0"/>
          <w:szCs w:val="21"/>
        </w:rPr>
      </w:pPr>
      <w:r>
        <w:rPr>
          <w:rFonts w:ascii="宋体" w:eastAsia="宋体" w:hAnsi="宋体" w:cs="宋体" w:hint="eastAsia"/>
          <w:color w:val="000000"/>
          <w:kern w:val="0"/>
          <w:szCs w:val="21"/>
        </w:rPr>
        <w:t>详细讲解首次产前检查时间、内容、产科病史的采集和</w:t>
      </w:r>
      <w:r>
        <w:rPr>
          <w:rFonts w:ascii="宋体" w:eastAsia="宋体" w:hAnsi="宋体" w:cs="宋体"/>
          <w:color w:val="000000"/>
          <w:kern w:val="0"/>
          <w:szCs w:val="21"/>
        </w:rPr>
        <w:t>产科检查方法，包括腹部检查</w:t>
      </w:r>
      <w:r>
        <w:rPr>
          <w:rFonts w:ascii="宋体" w:eastAsia="宋体" w:hAnsi="宋体" w:cs="宋体" w:hint="eastAsia"/>
          <w:color w:val="000000"/>
          <w:kern w:val="0"/>
          <w:szCs w:val="21"/>
        </w:rPr>
        <w:t>（四步触诊手法）</w:t>
      </w:r>
      <w:r>
        <w:rPr>
          <w:rFonts w:ascii="宋体" w:eastAsia="宋体" w:hAnsi="宋体" w:cs="宋体"/>
          <w:color w:val="000000"/>
          <w:kern w:val="0"/>
          <w:szCs w:val="21"/>
        </w:rPr>
        <w:t>、</w:t>
      </w:r>
      <w:r>
        <w:rPr>
          <w:rFonts w:ascii="宋体" w:eastAsia="宋体" w:hAnsi="宋体" w:cs="宋体" w:hint="eastAsia"/>
          <w:color w:val="000000"/>
          <w:kern w:val="0"/>
          <w:szCs w:val="21"/>
        </w:rPr>
        <w:t>听诊、</w:t>
      </w:r>
      <w:r>
        <w:rPr>
          <w:rFonts w:ascii="宋体" w:eastAsia="宋体" w:hAnsi="宋体" w:cs="宋体"/>
          <w:color w:val="000000"/>
          <w:kern w:val="0"/>
          <w:szCs w:val="21"/>
        </w:rPr>
        <w:t>骨盆测量（外测量和内测量）、阴道检查，肛诊。</w:t>
      </w:r>
      <w:r>
        <w:rPr>
          <w:rFonts w:ascii="宋体" w:eastAsia="宋体" w:hAnsi="宋体" w:cs="宋体" w:hint="eastAsia"/>
          <w:color w:val="000000"/>
          <w:kern w:val="0"/>
          <w:szCs w:val="21"/>
        </w:rPr>
        <w:t>学会</w:t>
      </w:r>
      <w:r>
        <w:rPr>
          <w:rFonts w:ascii="宋体" w:eastAsia="宋体" w:hAnsi="宋体" w:cs="宋体"/>
          <w:color w:val="000000"/>
          <w:kern w:val="0"/>
          <w:szCs w:val="21"/>
        </w:rPr>
        <w:t>绘制妊娠图。</w:t>
      </w:r>
    </w:p>
    <w:p w14:paraId="62C288CD" w14:textId="77777777" w:rsidR="00151DC4" w:rsidRDefault="00000000">
      <w:pPr>
        <w:numPr>
          <w:ilvl w:val="0"/>
          <w:numId w:val="5"/>
        </w:numPr>
        <w:tabs>
          <w:tab w:val="clear" w:pos="855"/>
          <w:tab w:val="left" w:pos="720"/>
        </w:tabs>
        <w:autoSpaceDE w:val="0"/>
        <w:autoSpaceDN w:val="0"/>
        <w:adjustRightInd w:val="0"/>
        <w:ind w:left="720" w:hanging="720"/>
        <w:jc w:val="left"/>
        <w:rPr>
          <w:rFonts w:ascii="宋体" w:eastAsia="宋体" w:hAnsi="宋体" w:cs="宋体"/>
          <w:color w:val="000000"/>
          <w:kern w:val="0"/>
          <w:szCs w:val="21"/>
        </w:rPr>
      </w:pPr>
      <w:r>
        <w:rPr>
          <w:rFonts w:ascii="宋体" w:eastAsia="宋体" w:hAnsi="宋体" w:cs="宋体" w:hint="eastAsia"/>
          <w:color w:val="000000"/>
          <w:kern w:val="0"/>
          <w:szCs w:val="21"/>
        </w:rPr>
        <w:t>产前检查的次数、时间和方案</w:t>
      </w:r>
    </w:p>
    <w:p w14:paraId="5C06FEB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p>
    <w:p w14:paraId="1367391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启发式教学</w:t>
      </w:r>
    </w:p>
    <w:p w14:paraId="7A068D3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p>
    <w:p w14:paraId="68651B2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课后文献学习</w:t>
      </w:r>
    </w:p>
    <w:p w14:paraId="09CE7CDC"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遗传咨询、产前筛查、产前诊断与胎儿手术</w:t>
      </w:r>
    </w:p>
    <w:p w14:paraId="5198BC6B"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熟悉遗传咨询，产前筛查，产前手段内容</w:t>
      </w:r>
    </w:p>
    <w:p w14:paraId="6B812D0F"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55AA90A2"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hint="eastAsia"/>
          <w:color w:val="000000"/>
          <w:kern w:val="0"/>
          <w:szCs w:val="21"/>
        </w:rPr>
        <w:t>重点：</w:t>
      </w:r>
    </w:p>
    <w:p w14:paraId="0B7B7E2E" w14:textId="77777777" w:rsidR="00151DC4" w:rsidRDefault="00000000">
      <w:pPr>
        <w:numPr>
          <w:ilvl w:val="0"/>
          <w:numId w:val="6"/>
        </w:numPr>
        <w:tabs>
          <w:tab w:val="clear" w:pos="855"/>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掌握流产的定义。</w:t>
      </w:r>
    </w:p>
    <w:p w14:paraId="1BA470B2" w14:textId="77777777" w:rsidR="00151DC4" w:rsidRDefault="00000000">
      <w:pPr>
        <w:numPr>
          <w:ilvl w:val="0"/>
          <w:numId w:val="6"/>
        </w:numPr>
        <w:tabs>
          <w:tab w:val="clear" w:pos="855"/>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color w:val="000000"/>
          <w:kern w:val="0"/>
          <w:szCs w:val="21"/>
        </w:rPr>
        <w:t>流产</w:t>
      </w:r>
      <w:r>
        <w:rPr>
          <w:rFonts w:ascii="宋体" w:eastAsia="宋体" w:hAnsi="宋体" w:cs="宋体" w:hint="eastAsia"/>
          <w:color w:val="000000"/>
          <w:kern w:val="0"/>
          <w:szCs w:val="21"/>
        </w:rPr>
        <w:t>的</w:t>
      </w:r>
      <w:r>
        <w:rPr>
          <w:rFonts w:ascii="宋体" w:eastAsia="宋体" w:hAnsi="宋体" w:cs="宋体"/>
          <w:color w:val="000000"/>
          <w:kern w:val="0"/>
          <w:szCs w:val="21"/>
        </w:rPr>
        <w:t>病因和病理变化</w:t>
      </w:r>
      <w:r>
        <w:rPr>
          <w:rFonts w:ascii="宋体" w:eastAsia="宋体" w:hAnsi="宋体" w:cs="宋体" w:hint="eastAsia"/>
          <w:color w:val="000000"/>
          <w:kern w:val="0"/>
          <w:szCs w:val="21"/>
        </w:rPr>
        <w:t>。</w:t>
      </w:r>
    </w:p>
    <w:p w14:paraId="0E84292B" w14:textId="77777777" w:rsidR="00151DC4" w:rsidRDefault="00000000">
      <w:pPr>
        <w:numPr>
          <w:ilvl w:val="0"/>
          <w:numId w:val="6"/>
        </w:numPr>
        <w:tabs>
          <w:tab w:val="clear" w:pos="855"/>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掌握流产各不同阶段的临床类型、临床表现及处理原则。</w:t>
      </w:r>
    </w:p>
    <w:p w14:paraId="7F2C1B8D" w14:textId="77777777" w:rsidR="00151DC4" w:rsidRDefault="00000000">
      <w:pPr>
        <w:numPr>
          <w:ilvl w:val="0"/>
          <w:numId w:val="6"/>
        </w:numPr>
        <w:tabs>
          <w:tab w:val="clear" w:pos="855"/>
          <w:tab w:val="left" w:pos="540"/>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掌握稽留流产、复发性流产、流产合并感染等特殊类型流产的临床表现、诊断及处理。</w:t>
      </w:r>
    </w:p>
    <w:p w14:paraId="5A29F49F" w14:textId="77777777" w:rsidR="00151DC4" w:rsidRDefault="00000000">
      <w:pPr>
        <w:numPr>
          <w:ilvl w:val="0"/>
          <w:numId w:val="6"/>
        </w:numPr>
        <w:tabs>
          <w:tab w:val="clear" w:pos="855"/>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熟悉流产的诊断和鉴别诊断。</w:t>
      </w:r>
    </w:p>
    <w:p w14:paraId="169A501B" w14:textId="77777777" w:rsidR="00151DC4" w:rsidRDefault="00000000">
      <w:pPr>
        <w:numPr>
          <w:ilvl w:val="0"/>
          <w:numId w:val="6"/>
        </w:numPr>
        <w:tabs>
          <w:tab w:val="clear" w:pos="855"/>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掌握流产的不同类型进行相应的处理原则。</w:t>
      </w:r>
    </w:p>
    <w:p w14:paraId="38FFD534"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掌握流产的不用类型进行相应的处理原则</w:t>
      </w:r>
    </w:p>
    <w:p w14:paraId="49A30AF9"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EE8DF8E" w14:textId="77777777" w:rsidR="00151DC4" w:rsidRDefault="00000000">
      <w:pPr>
        <w:ind w:left="735" w:hangingChars="350" w:hanging="735"/>
        <w:rPr>
          <w:rFonts w:ascii="宋体" w:eastAsia="宋体" w:hAnsi="宋体" w:cs="宋体"/>
          <w:color w:val="000000"/>
          <w:kern w:val="0"/>
          <w:szCs w:val="21"/>
        </w:rPr>
      </w:pPr>
      <w:r>
        <w:rPr>
          <w:rFonts w:ascii="宋体" w:eastAsia="宋体" w:hAnsi="宋体" w:cs="宋体" w:hint="eastAsia"/>
          <w:color w:val="000000"/>
          <w:kern w:val="0"/>
          <w:szCs w:val="21"/>
        </w:rPr>
        <w:t>（一） 详细讲解胎儿宫内状态监护的方法，包括确定是否为高危儿，孕早期、孕中期和孕晚期胎儿宫内监测的内容。重点介绍胎儿宫内情况的监测方法（包括胎儿电子监测）。</w:t>
      </w:r>
    </w:p>
    <w:p w14:paraId="16D5100C" w14:textId="77777777" w:rsidR="00151DC4" w:rsidRDefault="00000000">
      <w:pPr>
        <w:ind w:left="735" w:hangingChars="350" w:hanging="735"/>
        <w:rPr>
          <w:rFonts w:ascii="宋体" w:eastAsia="宋体" w:hAnsi="宋体" w:cs="宋体"/>
          <w:color w:val="000000"/>
          <w:kern w:val="0"/>
          <w:szCs w:val="21"/>
        </w:rPr>
      </w:pPr>
      <w:r>
        <w:rPr>
          <w:rFonts w:ascii="宋体" w:eastAsia="宋体" w:hAnsi="宋体" w:cs="宋体" w:hint="eastAsia"/>
          <w:color w:val="000000"/>
          <w:kern w:val="0"/>
          <w:szCs w:val="21"/>
        </w:rPr>
        <w:t>（二） 重点介绍胎盘检查的方法及意义、判定胎儿成熟度的方法及意义。</w:t>
      </w:r>
    </w:p>
    <w:p w14:paraId="06D55E73"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（三） 一般介绍了解胎儿成熟度的检查</w:t>
      </w:r>
      <w:r>
        <w:rPr>
          <w:rFonts w:ascii="宋体" w:eastAsia="宋体" w:hAnsi="宋体" w:cs="宋体"/>
          <w:color w:val="000000"/>
          <w:kern w:val="0"/>
          <w:szCs w:val="21"/>
        </w:rPr>
        <w:t>。</w:t>
      </w:r>
    </w:p>
    <w:p w14:paraId="42951D32"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6D8DE29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w:t>
      </w:r>
    </w:p>
    <w:p w14:paraId="773A125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p>
    <w:p w14:paraId="09DDA37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课后文献学习</w:t>
      </w:r>
    </w:p>
    <w:p w14:paraId="16D3DCD4" w14:textId="77777777" w:rsidR="00151DC4" w:rsidRDefault="00000000">
      <w:pPr>
        <w:numPr>
          <w:ilvl w:val="0"/>
          <w:numId w:val="7"/>
        </w:numPr>
        <w:autoSpaceDE w:val="0"/>
        <w:autoSpaceDN w:val="0"/>
        <w:adjustRightInd w:val="0"/>
        <w:jc w:val="left"/>
        <w:rPr>
          <w:rFonts w:ascii="Times New Roman" w:eastAsia="黑体" w:hAnsi="Times New Roman"/>
          <w:color w:val="000000"/>
          <w:szCs w:val="21"/>
        </w:rPr>
      </w:pPr>
      <w:r>
        <w:rPr>
          <w:rFonts w:ascii="黑体" w:eastAsia="黑体" w:hAnsi="黑体" w:cs="Times New Roman" w:hint="eastAsia"/>
          <w:b/>
          <w:sz w:val="24"/>
          <w:szCs w:val="24"/>
        </w:rPr>
        <w:t>第八章 妊娠并发症</w:t>
      </w:r>
    </w:p>
    <w:p w14:paraId="58CB5C06"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第一节 自然流产</w:t>
      </w:r>
    </w:p>
    <w:p w14:paraId="0C963610"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掌握自然流产的临床表现、诊断、处理</w:t>
      </w:r>
    </w:p>
    <w:p w14:paraId="79A4BC2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3FD33B26" w14:textId="77777777" w:rsidR="00151DC4" w:rsidRDefault="00000000">
      <w:pPr>
        <w:tabs>
          <w:tab w:val="left" w:pos="720"/>
        </w:tabs>
        <w:ind w:leftChars="-407" w:left="-855"/>
        <w:rPr>
          <w:rFonts w:ascii="宋体" w:eastAsia="宋体" w:hAnsi="宋体" w:cs="宋体"/>
          <w:color w:val="000000"/>
          <w:kern w:val="0"/>
          <w:szCs w:val="21"/>
        </w:rPr>
      </w:pPr>
      <w:bookmarkStart w:id="0" w:name="_Hlk139279475"/>
      <w:r>
        <w:rPr>
          <w:rFonts w:ascii="宋体" w:eastAsia="宋体" w:hAnsi="宋体" w:cs="宋体" w:hint="eastAsia"/>
          <w:color w:val="000000"/>
          <w:kern w:val="0"/>
          <w:szCs w:val="21"/>
        </w:rPr>
        <w:t>重点：</w:t>
      </w:r>
    </w:p>
    <w:p w14:paraId="2590FAF2" w14:textId="77777777" w:rsidR="00151DC4" w:rsidRDefault="00000000">
      <w:pPr>
        <w:numPr>
          <w:ilvl w:val="0"/>
          <w:numId w:val="8"/>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掌握流产的定义。</w:t>
      </w:r>
    </w:p>
    <w:p w14:paraId="45F7DD19" w14:textId="77777777" w:rsidR="00151DC4" w:rsidRDefault="00000000">
      <w:pPr>
        <w:numPr>
          <w:ilvl w:val="0"/>
          <w:numId w:val="8"/>
        </w:numPr>
        <w:tabs>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了解</w:t>
      </w:r>
      <w:r>
        <w:rPr>
          <w:rFonts w:ascii="宋体" w:eastAsia="宋体" w:hAnsi="宋体" w:cs="宋体"/>
          <w:color w:val="000000"/>
          <w:kern w:val="0"/>
          <w:szCs w:val="21"/>
        </w:rPr>
        <w:t>流产</w:t>
      </w:r>
      <w:r>
        <w:rPr>
          <w:rFonts w:ascii="宋体" w:eastAsia="宋体" w:hAnsi="宋体" w:cs="宋体" w:hint="eastAsia"/>
          <w:color w:val="000000"/>
          <w:kern w:val="0"/>
          <w:szCs w:val="21"/>
        </w:rPr>
        <w:t>的</w:t>
      </w:r>
      <w:r>
        <w:rPr>
          <w:rFonts w:ascii="宋体" w:eastAsia="宋体" w:hAnsi="宋体" w:cs="宋体"/>
          <w:color w:val="000000"/>
          <w:kern w:val="0"/>
          <w:szCs w:val="21"/>
        </w:rPr>
        <w:t>病因和病理变化</w:t>
      </w:r>
      <w:r>
        <w:rPr>
          <w:rFonts w:ascii="宋体" w:eastAsia="宋体" w:hAnsi="宋体" w:cs="宋体" w:hint="eastAsia"/>
          <w:color w:val="000000"/>
          <w:kern w:val="0"/>
          <w:szCs w:val="21"/>
        </w:rPr>
        <w:t>。</w:t>
      </w:r>
    </w:p>
    <w:p w14:paraId="50E9D0FD" w14:textId="77777777" w:rsidR="00151DC4" w:rsidRDefault="00000000">
      <w:pPr>
        <w:numPr>
          <w:ilvl w:val="0"/>
          <w:numId w:val="8"/>
        </w:numPr>
        <w:tabs>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掌握流产各不同阶段的临床类型、临床表现及处理原则。</w:t>
      </w:r>
    </w:p>
    <w:p w14:paraId="350349A3" w14:textId="77777777" w:rsidR="00151DC4" w:rsidRDefault="00000000">
      <w:pPr>
        <w:numPr>
          <w:ilvl w:val="0"/>
          <w:numId w:val="8"/>
        </w:numPr>
        <w:tabs>
          <w:tab w:val="left" w:pos="540"/>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掌握稽留流产、复发性流产、流产合并感染等特殊类型流产的临床表现、诊断及处理。</w:t>
      </w:r>
    </w:p>
    <w:p w14:paraId="5A2CAFE1" w14:textId="77777777" w:rsidR="00151DC4" w:rsidRDefault="00000000">
      <w:pPr>
        <w:numPr>
          <w:ilvl w:val="0"/>
          <w:numId w:val="8"/>
        </w:numPr>
        <w:tabs>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熟悉流产的诊断和鉴别诊断。</w:t>
      </w:r>
    </w:p>
    <w:p w14:paraId="7F643761" w14:textId="77777777" w:rsidR="00151DC4" w:rsidRDefault="00000000">
      <w:pPr>
        <w:numPr>
          <w:ilvl w:val="0"/>
          <w:numId w:val="8"/>
        </w:numPr>
        <w:tabs>
          <w:tab w:val="left" w:pos="72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掌握流产的不同类型进行相应的处理原则。</w:t>
      </w:r>
    </w:p>
    <w:p w14:paraId="42AD92FA"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掌握流产的不用类型进行相应的处理原则。</w:t>
      </w:r>
      <w:bookmarkEnd w:id="0"/>
    </w:p>
    <w:p w14:paraId="17EC5BB6"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61871541" w14:textId="77777777" w:rsidR="00151DC4" w:rsidRDefault="00000000">
      <w:pPr>
        <w:numPr>
          <w:ilvl w:val="1"/>
          <w:numId w:val="8"/>
        </w:numPr>
        <w:tabs>
          <w:tab w:val="left" w:pos="720"/>
        </w:tabs>
        <w:autoSpaceDE w:val="0"/>
        <w:autoSpaceDN w:val="0"/>
        <w:adjustRightInd w:val="0"/>
        <w:ind w:left="1138" w:hangingChars="542" w:hanging="1138"/>
        <w:jc w:val="left"/>
        <w:rPr>
          <w:rFonts w:ascii="宋体" w:eastAsia="宋体" w:hAnsi="宋体" w:cs="宋体"/>
          <w:color w:val="000000"/>
          <w:kern w:val="0"/>
          <w:szCs w:val="21"/>
        </w:rPr>
      </w:pPr>
      <w:r>
        <w:rPr>
          <w:rFonts w:ascii="宋体" w:eastAsia="宋体" w:hAnsi="宋体" w:cs="宋体" w:hint="eastAsia"/>
          <w:color w:val="000000"/>
          <w:kern w:val="0"/>
          <w:szCs w:val="21"/>
        </w:rPr>
        <w:t>介绍流产的定义。</w:t>
      </w:r>
    </w:p>
    <w:p w14:paraId="16474B0A" w14:textId="77777777" w:rsidR="00151DC4" w:rsidRDefault="00000000">
      <w:pPr>
        <w:numPr>
          <w:ilvl w:val="1"/>
          <w:numId w:val="8"/>
        </w:numPr>
        <w:tabs>
          <w:tab w:val="left" w:pos="720"/>
        </w:tabs>
        <w:autoSpaceDE w:val="0"/>
        <w:autoSpaceDN w:val="0"/>
        <w:adjustRightInd w:val="0"/>
        <w:ind w:left="1138" w:hangingChars="542" w:hanging="1138"/>
        <w:jc w:val="left"/>
        <w:rPr>
          <w:rFonts w:ascii="宋体" w:eastAsia="宋体" w:hAnsi="宋体" w:cs="宋体"/>
          <w:color w:val="000000"/>
          <w:kern w:val="0"/>
          <w:szCs w:val="21"/>
        </w:rPr>
      </w:pPr>
      <w:r>
        <w:rPr>
          <w:rFonts w:ascii="宋体" w:eastAsia="宋体" w:hAnsi="宋体" w:cs="宋体" w:hint="eastAsia"/>
          <w:color w:val="000000"/>
          <w:kern w:val="0"/>
          <w:szCs w:val="21"/>
        </w:rPr>
        <w:t>一般介绍流产的常见病因和病理变化。</w:t>
      </w:r>
    </w:p>
    <w:p w14:paraId="48166BBD" w14:textId="77777777" w:rsidR="00151DC4" w:rsidRDefault="00000000">
      <w:pPr>
        <w:numPr>
          <w:ilvl w:val="1"/>
          <w:numId w:val="8"/>
        </w:numPr>
        <w:tabs>
          <w:tab w:val="left" w:pos="720"/>
        </w:tabs>
        <w:autoSpaceDE w:val="0"/>
        <w:autoSpaceDN w:val="0"/>
        <w:adjustRightInd w:val="0"/>
        <w:ind w:left="1138" w:hangingChars="542" w:hanging="1138"/>
        <w:jc w:val="left"/>
        <w:rPr>
          <w:rFonts w:ascii="宋体" w:eastAsia="宋体" w:hAnsi="宋体" w:cs="宋体"/>
          <w:color w:val="000000"/>
          <w:kern w:val="0"/>
          <w:szCs w:val="21"/>
        </w:rPr>
      </w:pPr>
      <w:r>
        <w:rPr>
          <w:rFonts w:ascii="宋体" w:eastAsia="宋体" w:hAnsi="宋体" w:cs="宋体" w:hint="eastAsia"/>
          <w:color w:val="000000"/>
          <w:kern w:val="0"/>
          <w:szCs w:val="21"/>
        </w:rPr>
        <w:t>详细讲解流产的不同阶段的临床类型、临床表现和处理原则。</w:t>
      </w:r>
    </w:p>
    <w:p w14:paraId="1F3018D7" w14:textId="77777777" w:rsidR="00151DC4" w:rsidRDefault="00000000">
      <w:pPr>
        <w:numPr>
          <w:ilvl w:val="1"/>
          <w:numId w:val="8"/>
        </w:numPr>
        <w:tabs>
          <w:tab w:val="left" w:pos="640"/>
        </w:tabs>
        <w:autoSpaceDE w:val="0"/>
        <w:autoSpaceDN w:val="0"/>
        <w:adjustRightInd w:val="0"/>
        <w:ind w:left="657" w:hangingChars="313" w:hanging="657"/>
        <w:jc w:val="left"/>
        <w:rPr>
          <w:rFonts w:ascii="宋体" w:eastAsia="宋体" w:hAnsi="宋体" w:cs="宋体"/>
          <w:color w:val="000000"/>
          <w:kern w:val="0"/>
          <w:szCs w:val="21"/>
        </w:rPr>
      </w:pPr>
      <w:r>
        <w:rPr>
          <w:rFonts w:ascii="宋体" w:eastAsia="宋体" w:hAnsi="宋体" w:cs="宋体" w:hint="eastAsia"/>
          <w:color w:val="000000"/>
          <w:kern w:val="0"/>
          <w:szCs w:val="21"/>
        </w:rPr>
        <w:t>重点讲解稽留流产、复发性流产、流产合并感染等几种特殊情况的流产的临床表现、诊断和处理。</w:t>
      </w:r>
    </w:p>
    <w:p w14:paraId="1335A828" w14:textId="77777777" w:rsidR="00151DC4" w:rsidRDefault="00000000">
      <w:pPr>
        <w:numPr>
          <w:ilvl w:val="1"/>
          <w:numId w:val="8"/>
        </w:numPr>
        <w:tabs>
          <w:tab w:val="left" w:pos="720"/>
        </w:tabs>
        <w:autoSpaceDE w:val="0"/>
        <w:autoSpaceDN w:val="0"/>
        <w:adjustRightInd w:val="0"/>
        <w:ind w:left="1138" w:hangingChars="542" w:hanging="1138"/>
        <w:jc w:val="left"/>
        <w:rPr>
          <w:rFonts w:ascii="宋体" w:eastAsia="宋体" w:hAnsi="宋体" w:cs="宋体"/>
          <w:color w:val="000000"/>
          <w:kern w:val="0"/>
          <w:szCs w:val="21"/>
        </w:rPr>
      </w:pPr>
      <w:r>
        <w:rPr>
          <w:rFonts w:ascii="宋体" w:eastAsia="宋体" w:hAnsi="宋体" w:cs="宋体" w:hint="eastAsia"/>
          <w:color w:val="000000"/>
          <w:kern w:val="0"/>
          <w:szCs w:val="21"/>
        </w:rPr>
        <w:t>介绍流产与葡萄胎、输卵管妊娠、功能失调性子宫出血的的鉴别诊断。</w:t>
      </w:r>
    </w:p>
    <w:p w14:paraId="0C80B4EA"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见习内容：</w:t>
      </w:r>
      <w:r>
        <w:rPr>
          <w:rFonts w:ascii="宋体" w:eastAsia="宋体" w:hAnsi="宋体" w:cs="宋体"/>
          <w:color w:val="000000"/>
          <w:kern w:val="0"/>
          <w:szCs w:val="21"/>
        </w:rPr>
        <w:t>临床见习或病理标本和病例讨论</w:t>
      </w:r>
    </w:p>
    <w:p w14:paraId="40A9393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3703F1E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启发式教学、多媒体演示</w:t>
      </w:r>
    </w:p>
    <w:p w14:paraId="2D631FD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C9C33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D53DB38"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第二节  异位妊娠</w:t>
      </w:r>
    </w:p>
    <w:p w14:paraId="050DC7F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 掌握异位妊娠的诊断及处理流程</w:t>
      </w:r>
    </w:p>
    <w:p w14:paraId="7CBC1EC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57F6656E" w14:textId="77777777" w:rsidR="00151DC4" w:rsidRDefault="00000000">
      <w:pPr>
        <w:widowControl/>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（一） 掌握异位妊娠的定义。</w:t>
      </w:r>
    </w:p>
    <w:p w14:paraId="229E0767"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 了解输卵管妊娠的病因及病理特点。</w:t>
      </w:r>
    </w:p>
    <w:p w14:paraId="238EB71D"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 xml:space="preserve">（三） </w:t>
      </w:r>
      <w:r>
        <w:rPr>
          <w:rFonts w:ascii="宋体" w:eastAsia="宋体" w:hAnsi="宋体" w:cs="宋体"/>
          <w:color w:val="000000"/>
          <w:kern w:val="0"/>
          <w:szCs w:val="21"/>
        </w:rPr>
        <w:t>熟悉输卵管妊娠的临床特点及各种辅助诊断方法</w:t>
      </w:r>
      <w:r>
        <w:rPr>
          <w:rFonts w:ascii="宋体" w:eastAsia="宋体" w:hAnsi="宋体" w:cs="宋体" w:hint="eastAsia"/>
          <w:color w:val="000000"/>
          <w:kern w:val="0"/>
          <w:szCs w:val="21"/>
        </w:rPr>
        <w:t>。</w:t>
      </w:r>
    </w:p>
    <w:p w14:paraId="35138BF5"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 xml:space="preserve">（四） </w:t>
      </w:r>
      <w:r>
        <w:rPr>
          <w:rFonts w:ascii="宋体" w:eastAsia="宋体" w:hAnsi="宋体" w:cs="宋体"/>
          <w:color w:val="000000"/>
          <w:kern w:val="0"/>
          <w:szCs w:val="21"/>
        </w:rPr>
        <w:t>掌握输卵管妊娠的处理原则</w:t>
      </w:r>
      <w:r>
        <w:rPr>
          <w:rFonts w:ascii="宋体" w:eastAsia="宋体" w:hAnsi="宋体" w:cs="宋体" w:hint="eastAsia"/>
          <w:color w:val="000000"/>
          <w:kern w:val="0"/>
          <w:szCs w:val="21"/>
        </w:rPr>
        <w:t>。</w:t>
      </w:r>
    </w:p>
    <w:p w14:paraId="49ED073A"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（五） 了解其他部位妊娠</w:t>
      </w:r>
    </w:p>
    <w:p w14:paraId="253B1204"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（一） 掌握异位妊娠的定义。</w:t>
      </w:r>
    </w:p>
    <w:p w14:paraId="662EE40A" w14:textId="77777777" w:rsidR="00151DC4" w:rsidRDefault="00000000">
      <w:pPr>
        <w:widowControl/>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 xml:space="preserve">（二） </w:t>
      </w:r>
      <w:r>
        <w:rPr>
          <w:rFonts w:ascii="宋体" w:eastAsia="宋体" w:hAnsi="宋体" w:cs="宋体"/>
          <w:color w:val="000000"/>
          <w:kern w:val="0"/>
          <w:szCs w:val="21"/>
        </w:rPr>
        <w:t>掌握输卵管妊娠的处理原则</w:t>
      </w:r>
      <w:r>
        <w:rPr>
          <w:rFonts w:ascii="宋体" w:eastAsia="宋体" w:hAnsi="宋体" w:cs="宋体" w:hint="eastAsia"/>
          <w:color w:val="000000"/>
          <w:kern w:val="0"/>
          <w:szCs w:val="21"/>
        </w:rPr>
        <w:t>。</w:t>
      </w:r>
    </w:p>
    <w:p w14:paraId="2FEF438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8FD669C" w14:textId="77777777" w:rsidR="00151DC4" w:rsidRDefault="00000000">
      <w:pPr>
        <w:widowControl/>
        <w:tabs>
          <w:tab w:val="left" w:pos="1050"/>
        </w:tabs>
        <w:rPr>
          <w:rFonts w:ascii="宋体" w:eastAsia="宋体" w:hAnsi="宋体" w:cs="宋体"/>
          <w:color w:val="000000"/>
          <w:kern w:val="0"/>
          <w:szCs w:val="21"/>
        </w:rPr>
      </w:pPr>
      <w:r>
        <w:rPr>
          <w:rFonts w:ascii="宋体" w:eastAsia="宋体" w:hAnsi="宋体" w:cs="宋体" w:hint="eastAsia"/>
          <w:color w:val="000000"/>
          <w:kern w:val="0"/>
          <w:szCs w:val="21"/>
        </w:rPr>
        <w:t>（一） 讲解异位妊娠的定义。</w:t>
      </w:r>
    </w:p>
    <w:p w14:paraId="7C5631BB" w14:textId="77777777" w:rsidR="00151DC4" w:rsidRDefault="00000000">
      <w:pPr>
        <w:widowControl/>
        <w:tabs>
          <w:tab w:val="left" w:pos="1050"/>
        </w:tabs>
        <w:ind w:left="630" w:hangingChars="300" w:hanging="630"/>
        <w:rPr>
          <w:rFonts w:ascii="宋体" w:eastAsia="宋体" w:hAnsi="宋体" w:cs="宋体"/>
          <w:color w:val="000000"/>
          <w:kern w:val="0"/>
          <w:szCs w:val="21"/>
        </w:rPr>
      </w:pPr>
      <w:r>
        <w:rPr>
          <w:rFonts w:ascii="宋体" w:eastAsia="宋体" w:hAnsi="宋体" w:cs="宋体" w:hint="eastAsia"/>
          <w:color w:val="000000"/>
          <w:kern w:val="0"/>
          <w:szCs w:val="21"/>
        </w:rPr>
        <w:t>（二） 一般讲解输卵管妊娠的病因（输卵管炎症、输卵管妊娠史或手术史、输卵管发育不良或功能异常、辅助生殖技术、避孕失败等）及病理类型变化（输卵管妊娠流产、输卵管妊娠破裂、陈旧性宫外孕、继发腹腔妊娠）和结局。</w:t>
      </w:r>
    </w:p>
    <w:p w14:paraId="11BEC294" w14:textId="77777777" w:rsidR="00151DC4" w:rsidRDefault="00000000">
      <w:pPr>
        <w:widowControl/>
        <w:tabs>
          <w:tab w:val="left" w:pos="1050"/>
        </w:tabs>
        <w:ind w:left="630" w:hangingChars="300" w:hanging="630"/>
        <w:rPr>
          <w:rFonts w:ascii="宋体" w:eastAsia="宋体" w:hAnsi="宋体" w:cs="宋体"/>
          <w:color w:val="000000"/>
          <w:kern w:val="0"/>
          <w:szCs w:val="21"/>
        </w:rPr>
      </w:pPr>
      <w:r>
        <w:rPr>
          <w:rFonts w:ascii="宋体" w:eastAsia="宋体" w:hAnsi="宋体" w:cs="宋体" w:hint="eastAsia"/>
          <w:color w:val="000000"/>
          <w:kern w:val="0"/>
          <w:szCs w:val="21"/>
        </w:rPr>
        <w:t>（三） 详细讲解</w:t>
      </w:r>
      <w:r>
        <w:rPr>
          <w:rFonts w:ascii="宋体" w:eastAsia="宋体" w:hAnsi="宋体" w:cs="宋体"/>
          <w:color w:val="000000"/>
          <w:kern w:val="0"/>
          <w:szCs w:val="21"/>
        </w:rPr>
        <w:t>输卵管妊娠的临床特点</w:t>
      </w:r>
      <w:r>
        <w:rPr>
          <w:rFonts w:ascii="宋体" w:eastAsia="宋体" w:hAnsi="宋体" w:cs="宋体" w:hint="eastAsia"/>
          <w:color w:val="000000"/>
          <w:kern w:val="0"/>
          <w:szCs w:val="21"/>
        </w:rPr>
        <w:t>和临床症状（停经后腹痛和阴道流血）、体征</w:t>
      </w:r>
      <w:r>
        <w:rPr>
          <w:rFonts w:ascii="宋体" w:eastAsia="宋体" w:hAnsi="宋体" w:cs="宋体"/>
          <w:color w:val="000000"/>
          <w:kern w:val="0"/>
          <w:szCs w:val="21"/>
        </w:rPr>
        <w:t>及各种辅助诊断方法如后穹窿穿刺、尿及血HCG测定、</w:t>
      </w:r>
      <w:r>
        <w:rPr>
          <w:rFonts w:ascii="宋体" w:eastAsia="宋体" w:hAnsi="宋体" w:cs="宋体" w:hint="eastAsia"/>
          <w:color w:val="000000"/>
          <w:kern w:val="0"/>
          <w:szCs w:val="21"/>
        </w:rPr>
        <w:t>孕酮测定、B型</w:t>
      </w:r>
      <w:r>
        <w:rPr>
          <w:rFonts w:ascii="宋体" w:eastAsia="宋体" w:hAnsi="宋体" w:cs="宋体"/>
          <w:color w:val="000000"/>
          <w:kern w:val="0"/>
          <w:szCs w:val="21"/>
        </w:rPr>
        <w:t>超声</w:t>
      </w:r>
      <w:r>
        <w:rPr>
          <w:rFonts w:ascii="宋体" w:eastAsia="宋体" w:hAnsi="宋体" w:cs="宋体" w:hint="eastAsia"/>
          <w:color w:val="000000"/>
          <w:kern w:val="0"/>
          <w:szCs w:val="21"/>
        </w:rPr>
        <w:t>检查、腹腔镜检查（金标准）。</w:t>
      </w:r>
    </w:p>
    <w:p w14:paraId="5E3B741E" w14:textId="77777777" w:rsidR="00151DC4" w:rsidRDefault="00000000">
      <w:pPr>
        <w:widowControl/>
        <w:tabs>
          <w:tab w:val="left" w:pos="1050"/>
        </w:tabs>
        <w:rPr>
          <w:rFonts w:ascii="宋体" w:eastAsia="宋体" w:hAnsi="宋体" w:cs="宋体"/>
          <w:color w:val="000000"/>
          <w:kern w:val="0"/>
          <w:szCs w:val="21"/>
        </w:rPr>
      </w:pPr>
      <w:r>
        <w:rPr>
          <w:rFonts w:ascii="宋体" w:eastAsia="宋体" w:hAnsi="宋体" w:cs="宋体" w:hint="eastAsia"/>
          <w:color w:val="000000"/>
          <w:kern w:val="0"/>
          <w:szCs w:val="21"/>
        </w:rPr>
        <w:t>（四） 熟悉</w:t>
      </w:r>
      <w:r>
        <w:rPr>
          <w:rFonts w:ascii="宋体" w:eastAsia="宋体" w:hAnsi="宋体" w:cs="宋体"/>
          <w:color w:val="000000"/>
          <w:kern w:val="0"/>
          <w:szCs w:val="21"/>
        </w:rPr>
        <w:t>异位妊娠与流产、黄体破裂出血、盆腔炎、卵巢囊肿蒂扭转等的鉴别</w:t>
      </w:r>
      <w:r>
        <w:rPr>
          <w:rFonts w:ascii="宋体" w:eastAsia="宋体" w:hAnsi="宋体" w:cs="宋体" w:hint="eastAsia"/>
          <w:color w:val="000000"/>
          <w:kern w:val="0"/>
          <w:szCs w:val="21"/>
        </w:rPr>
        <w:t>诊断</w:t>
      </w:r>
      <w:r>
        <w:rPr>
          <w:rFonts w:ascii="宋体" w:eastAsia="宋体" w:hAnsi="宋体" w:cs="宋体"/>
          <w:color w:val="000000"/>
          <w:kern w:val="0"/>
          <w:szCs w:val="21"/>
        </w:rPr>
        <w:t>。</w:t>
      </w:r>
    </w:p>
    <w:p w14:paraId="29E28043" w14:textId="77777777" w:rsidR="00151DC4" w:rsidRDefault="00000000">
      <w:pPr>
        <w:widowControl/>
        <w:tabs>
          <w:tab w:val="left" w:pos="1050"/>
        </w:tabs>
        <w:rPr>
          <w:rFonts w:ascii="宋体" w:eastAsia="宋体" w:hAnsi="宋体" w:cs="宋体"/>
          <w:color w:val="000000"/>
          <w:kern w:val="0"/>
          <w:szCs w:val="21"/>
        </w:rPr>
      </w:pPr>
      <w:r>
        <w:rPr>
          <w:rFonts w:ascii="宋体" w:eastAsia="宋体" w:hAnsi="宋体" w:cs="宋体" w:hint="eastAsia"/>
          <w:color w:val="000000"/>
          <w:kern w:val="0"/>
          <w:szCs w:val="21"/>
        </w:rPr>
        <w:t>（五） 重点讲解</w:t>
      </w:r>
      <w:r>
        <w:rPr>
          <w:rFonts w:ascii="宋体" w:eastAsia="宋体" w:hAnsi="宋体" w:cs="宋体"/>
          <w:color w:val="000000"/>
          <w:kern w:val="0"/>
          <w:szCs w:val="21"/>
        </w:rPr>
        <w:t>输卵管妊娠的处理原则</w:t>
      </w:r>
      <w:r>
        <w:rPr>
          <w:rFonts w:ascii="宋体" w:eastAsia="宋体" w:hAnsi="宋体" w:cs="宋体" w:hint="eastAsia"/>
          <w:color w:val="000000"/>
          <w:kern w:val="0"/>
          <w:szCs w:val="21"/>
        </w:rPr>
        <w:t>。</w:t>
      </w:r>
    </w:p>
    <w:p w14:paraId="715F4A40" w14:textId="77777777" w:rsidR="00151DC4" w:rsidRDefault="00000000">
      <w:pPr>
        <w:widowControl/>
        <w:tabs>
          <w:tab w:val="left" w:pos="1050"/>
        </w:tabs>
        <w:rPr>
          <w:rFonts w:ascii="宋体" w:eastAsia="宋体" w:hAnsi="宋体" w:cs="宋体"/>
          <w:color w:val="000000"/>
          <w:kern w:val="0"/>
          <w:szCs w:val="21"/>
        </w:rPr>
      </w:pPr>
      <w:r>
        <w:rPr>
          <w:rFonts w:ascii="宋体" w:eastAsia="宋体" w:hAnsi="宋体" w:cs="宋体" w:hint="eastAsia"/>
          <w:color w:val="000000"/>
          <w:kern w:val="0"/>
          <w:szCs w:val="21"/>
        </w:rPr>
        <w:t>（六） 一般介绍其他部位妊娠。</w:t>
      </w:r>
    </w:p>
    <w:p w14:paraId="6FB07720"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5FD70CD2"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运用启发式学习输卵管妊娠的病理改变与临床表现之间的关系。</w:t>
      </w:r>
    </w:p>
    <w:p w14:paraId="5813BA6A" w14:textId="77777777" w:rsidR="00151DC4" w:rsidRDefault="00000000">
      <w:pPr>
        <w:widowControl/>
        <w:tabs>
          <w:tab w:val="left" w:pos="1050"/>
        </w:tabs>
        <w:ind w:leftChars="200" w:left="630" w:hangingChars="100" w:hanging="210"/>
        <w:rPr>
          <w:rFonts w:ascii="宋体" w:eastAsia="宋体" w:hAnsi="宋体" w:cs="宋体"/>
          <w:color w:val="000000"/>
          <w:kern w:val="0"/>
          <w:szCs w:val="21"/>
        </w:rPr>
      </w:pPr>
      <w:r>
        <w:rPr>
          <w:rFonts w:ascii="宋体" w:eastAsia="宋体" w:hAnsi="宋体" w:cs="宋体" w:hint="eastAsia"/>
          <w:color w:val="000000"/>
          <w:kern w:val="0"/>
          <w:szCs w:val="21"/>
        </w:rPr>
        <w:t>与临床相结合，通过对输卵管妊娠临床表现的理解能对该类患者作出及时的诊断及处理。</w:t>
      </w:r>
    </w:p>
    <w:p w14:paraId="07E3647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9177D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1CAFCB80"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第三节  妊娠剧吐</w:t>
      </w:r>
    </w:p>
    <w:p w14:paraId="1F1EB72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掌握妊娠剧吐的诊断、处理</w:t>
      </w:r>
    </w:p>
    <w:p w14:paraId="78654235"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5FA9F2CC"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重点：</w:t>
      </w:r>
    </w:p>
    <w:p w14:paraId="15D46C94" w14:textId="77777777" w:rsidR="00151DC4" w:rsidRDefault="00000000">
      <w:pPr>
        <w:numPr>
          <w:ilvl w:val="0"/>
          <w:numId w:val="9"/>
        </w:numPr>
        <w:tabs>
          <w:tab w:val="clear" w:pos="855"/>
          <w:tab w:val="left" w:pos="720"/>
        </w:tabs>
        <w:autoSpaceDE w:val="0"/>
        <w:autoSpaceDN w:val="0"/>
        <w:adjustRightInd w:val="0"/>
        <w:ind w:left="15" w:hangingChars="7" w:hanging="15"/>
        <w:jc w:val="left"/>
        <w:rPr>
          <w:rFonts w:ascii="宋体" w:eastAsia="宋体" w:hAnsi="宋体" w:cs="宋体"/>
          <w:color w:val="000000"/>
          <w:kern w:val="0"/>
          <w:szCs w:val="21"/>
        </w:rPr>
      </w:pPr>
      <w:r>
        <w:rPr>
          <w:rFonts w:ascii="宋体" w:eastAsia="宋体" w:hAnsi="宋体" w:cs="宋体" w:hint="eastAsia"/>
          <w:color w:val="000000"/>
          <w:kern w:val="0"/>
          <w:szCs w:val="21"/>
        </w:rPr>
        <w:t>了解妊娠剧吐的病因。</w:t>
      </w:r>
    </w:p>
    <w:p w14:paraId="115635E5" w14:textId="77777777" w:rsidR="00151DC4" w:rsidRDefault="00000000">
      <w:pPr>
        <w:numPr>
          <w:ilvl w:val="0"/>
          <w:numId w:val="9"/>
        </w:numPr>
        <w:tabs>
          <w:tab w:val="clear" w:pos="855"/>
          <w:tab w:val="left" w:pos="720"/>
        </w:tabs>
        <w:autoSpaceDE w:val="0"/>
        <w:autoSpaceDN w:val="0"/>
        <w:adjustRightInd w:val="0"/>
        <w:ind w:left="15" w:hangingChars="7" w:hanging="15"/>
        <w:jc w:val="left"/>
        <w:rPr>
          <w:rFonts w:ascii="宋体" w:eastAsia="宋体" w:hAnsi="宋体" w:cs="宋体"/>
          <w:color w:val="000000"/>
          <w:kern w:val="0"/>
          <w:szCs w:val="21"/>
        </w:rPr>
      </w:pPr>
      <w:r>
        <w:rPr>
          <w:rFonts w:ascii="宋体" w:eastAsia="宋体" w:hAnsi="宋体" w:cs="宋体" w:hint="eastAsia"/>
          <w:color w:val="000000"/>
          <w:kern w:val="0"/>
          <w:szCs w:val="21"/>
        </w:rPr>
        <w:t>熟悉妊娠剧吐的临床表现和诊断、并发症。</w:t>
      </w:r>
    </w:p>
    <w:p w14:paraId="335E5AA6" w14:textId="77777777" w:rsidR="00151DC4" w:rsidRDefault="00000000">
      <w:pPr>
        <w:numPr>
          <w:ilvl w:val="0"/>
          <w:numId w:val="9"/>
        </w:numPr>
        <w:tabs>
          <w:tab w:val="clear" w:pos="855"/>
          <w:tab w:val="left" w:pos="720"/>
        </w:tabs>
        <w:autoSpaceDE w:val="0"/>
        <w:autoSpaceDN w:val="0"/>
        <w:adjustRightInd w:val="0"/>
        <w:ind w:left="15" w:hangingChars="7" w:hanging="1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掌握妊娠剧吐的处理方法。</w:t>
      </w:r>
    </w:p>
    <w:p w14:paraId="45C85E95" w14:textId="77777777" w:rsidR="00151DC4" w:rsidRDefault="00000000">
      <w:pPr>
        <w:tabs>
          <w:tab w:val="left" w:pos="720"/>
        </w:tabs>
        <w:ind w:leftChars="-7" w:left="-15"/>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掌握妊娠剧吐的处理方法。</w:t>
      </w:r>
    </w:p>
    <w:p w14:paraId="32E15086"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8DAE8B8"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（一） 一般介绍妊娠剧吐的定义、发病因素。</w:t>
      </w:r>
    </w:p>
    <w:p w14:paraId="511E8B9F" w14:textId="77777777" w:rsidR="00151DC4" w:rsidRDefault="00000000">
      <w:pPr>
        <w:ind w:left="630" w:hangingChars="300" w:hanging="630"/>
        <w:rPr>
          <w:rFonts w:ascii="宋体" w:eastAsia="宋体" w:hAnsi="宋体" w:cs="宋体"/>
          <w:color w:val="000000"/>
          <w:kern w:val="0"/>
          <w:szCs w:val="21"/>
        </w:rPr>
      </w:pPr>
      <w:r>
        <w:rPr>
          <w:rFonts w:ascii="宋体" w:eastAsia="宋体" w:hAnsi="宋体" w:cs="宋体" w:hint="eastAsia"/>
          <w:color w:val="000000"/>
          <w:kern w:val="0"/>
          <w:szCs w:val="21"/>
        </w:rPr>
        <w:t>（二） 讲解妊娠剧吐的临床表现、诊断及鉴别诊断和并发症。</w:t>
      </w:r>
    </w:p>
    <w:p w14:paraId="1BDF361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（三） 重点讲解妊娠剧吐的处理原则（止吐、维持体液及电解质平衡）</w:t>
      </w:r>
    </w:p>
    <w:p w14:paraId="5D2BF13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79D0CBE6"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多媒体教学</w:t>
      </w:r>
    </w:p>
    <w:p w14:paraId="5A2B345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4684865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随堂测试</w:t>
      </w:r>
    </w:p>
    <w:p w14:paraId="65236890"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第四节 妊娠期高血压疾病</w:t>
      </w:r>
    </w:p>
    <w:p w14:paraId="1A6F40CB"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掌握妊娠期高血压的病因、临床表现、诊断、处理</w:t>
      </w:r>
    </w:p>
    <w:p w14:paraId="3915757A"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74898F9" w14:textId="77777777" w:rsidR="00151DC4" w:rsidRDefault="00000000">
      <w:pPr>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(一)  熟悉妊娠期高血压疾病基本病理生理变化。</w:t>
      </w:r>
    </w:p>
    <w:p w14:paraId="07213F29" w14:textId="77777777" w:rsidR="00151DC4" w:rsidRDefault="00000000">
      <w:pPr>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  掌握妊娠高血压疾病的分类、临床表现，诊断方法及鉴别诊断。</w:t>
      </w:r>
    </w:p>
    <w:p w14:paraId="2180ABF0" w14:textId="77777777" w:rsidR="00151DC4" w:rsidRDefault="00000000">
      <w:pPr>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(三)  了解妊娠期高血压疾病对母体及胎儿的影响。</w:t>
      </w:r>
    </w:p>
    <w:p w14:paraId="6050D7D3" w14:textId="77777777" w:rsidR="00151DC4" w:rsidRDefault="00000000">
      <w:pPr>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(四)  掌握妊娠期高血压疾病的防治措施。</w:t>
      </w:r>
    </w:p>
    <w:p w14:paraId="187497FD" w14:textId="77777777" w:rsidR="00151DC4" w:rsidRDefault="00000000">
      <w:pPr>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(五)  了解HELLP综合征的临床特点。</w:t>
      </w:r>
    </w:p>
    <w:p w14:paraId="4BF792AF"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掌握妊娠高血压疾病的分类、临床表现，诊断方法及鉴别诊断。</w:t>
      </w:r>
    </w:p>
    <w:p w14:paraId="73C3323E"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掌握妊娠期高血压疾病的防治措施。</w:t>
      </w:r>
    </w:p>
    <w:p w14:paraId="226B593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B4AE4B5"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(一)  一般介绍妊娠期高血压疾病有关高危因素及病因和发病机制。</w:t>
      </w:r>
    </w:p>
    <w:p w14:paraId="5334B70A"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(二)  讲解基本病理生理变化。</w:t>
      </w:r>
    </w:p>
    <w:p w14:paraId="285ED8D2" w14:textId="77777777" w:rsidR="00151DC4" w:rsidRDefault="00000000">
      <w:pPr>
        <w:ind w:left="105" w:hangingChars="50" w:hanging="105"/>
        <w:rPr>
          <w:rFonts w:ascii="宋体" w:eastAsia="宋体" w:hAnsi="宋体" w:cs="宋体"/>
          <w:color w:val="000000"/>
          <w:kern w:val="0"/>
          <w:szCs w:val="21"/>
        </w:rPr>
      </w:pPr>
      <w:r>
        <w:rPr>
          <w:rFonts w:ascii="宋体" w:eastAsia="宋体" w:hAnsi="宋体" w:cs="宋体" w:hint="eastAsia"/>
          <w:color w:val="000000"/>
          <w:kern w:val="0"/>
          <w:szCs w:val="21"/>
        </w:rPr>
        <w:t>(三)  重点讲解妊娠高血压疾病的分类和各类型的临床表现和诊断方法，包括病史、临床表现、体征和辅助检查。尤其是重度子痫前期作为重点详细讲解；如何根据临床表现、化验，及某些辅助检查包括眼底检查、心电图检查等方法来确定诊断。一般性讲解妊娠期高血压疾病与原发性高血压合并妊娠及肾炎类疾病合并妊娠等的鉴别诊断要点。</w:t>
      </w:r>
    </w:p>
    <w:p w14:paraId="59B0B020"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(四)  一般介绍妊娠期高血压疾病对母体及胎儿的影响。</w:t>
      </w:r>
    </w:p>
    <w:p w14:paraId="6A61B289"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(五)  根据妊娠期高血压疾病的病理生理变化详细讲解其防治措施及意义。</w:t>
      </w:r>
    </w:p>
    <w:p w14:paraId="410B15B9" w14:textId="77777777" w:rsidR="00151DC4" w:rsidRDefault="00000000">
      <w:pPr>
        <w:ind w:left="126" w:hangingChars="60" w:hanging="126"/>
        <w:rPr>
          <w:rFonts w:ascii="宋体" w:eastAsia="宋体" w:hAnsi="宋体" w:cs="宋体"/>
          <w:color w:val="000000"/>
          <w:kern w:val="0"/>
          <w:szCs w:val="21"/>
        </w:rPr>
      </w:pPr>
      <w:r>
        <w:rPr>
          <w:rFonts w:ascii="宋体" w:eastAsia="宋体" w:hAnsi="宋体" w:cs="宋体" w:hint="eastAsia"/>
          <w:color w:val="000000"/>
          <w:kern w:val="0"/>
          <w:szCs w:val="21"/>
        </w:rPr>
        <w:t>(六)  预防方法包括如何进行孕期保健宣教与产前检查，以便及早发现和及早处理妊娠期高血压疾病，并制止其发展。</w:t>
      </w:r>
    </w:p>
    <w:p w14:paraId="614D3FE2" w14:textId="77777777" w:rsidR="00151DC4" w:rsidRDefault="00000000">
      <w:pPr>
        <w:ind w:left="126" w:hangingChars="60" w:hanging="126"/>
        <w:rPr>
          <w:rFonts w:ascii="宋体" w:eastAsia="宋体" w:hAnsi="宋体" w:cs="宋体"/>
          <w:color w:val="000000"/>
          <w:kern w:val="0"/>
          <w:szCs w:val="21"/>
        </w:rPr>
      </w:pPr>
      <w:r>
        <w:rPr>
          <w:rFonts w:ascii="宋体" w:eastAsia="宋体" w:hAnsi="宋体" w:cs="宋体" w:hint="eastAsia"/>
          <w:color w:val="000000"/>
          <w:kern w:val="0"/>
          <w:szCs w:val="21"/>
        </w:rPr>
        <w:t>(七)  详细讲解治疗原则：根据临床类型、孕周、胎儿宫内生长情况进行评估和检测，包括一般治疗、降压治疗、硫酸镁防治子痫，镇静药物的使用，促胎肺成熟等。掌握硫酸镁的用药指征、用药方案和用药注意事项。掌握分娩时机和方式的选择，产后处理原则。</w:t>
      </w:r>
    </w:p>
    <w:p w14:paraId="6B98AD9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  一般介绍HELLP综合征的病因、发病机制，对母儿影响及临床特点和诊断、治疗方法。</w:t>
      </w:r>
    </w:p>
    <w:p w14:paraId="5B48A105"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4.</w:t>
      </w:r>
      <w:r>
        <w:rPr>
          <w:rFonts w:ascii="宋体" w:eastAsia="宋体" w:hAnsi="宋体" w:cs="宋体" w:hint="eastAsia"/>
          <w:color w:val="000000"/>
          <w:kern w:val="0"/>
          <w:szCs w:val="21"/>
        </w:rPr>
        <w:t xml:space="preserve">教学方法 </w:t>
      </w:r>
    </w:p>
    <w:p w14:paraId="0C561FF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启发式教学、多媒体教学</w:t>
      </w:r>
    </w:p>
    <w:p w14:paraId="5F146CAA"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2D99A939"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课堂提问、随堂测试</w:t>
      </w:r>
    </w:p>
    <w:p w14:paraId="7AFDC605"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第五节  妊娠期肝内胆汁淤积症</w:t>
      </w:r>
    </w:p>
    <w:p w14:paraId="74A2B79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 掌握妊娠期肝内胆汁淤积症的临床表现及诊断、处理</w:t>
      </w:r>
    </w:p>
    <w:p w14:paraId="216AB70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15FBB1C1" w14:textId="77777777" w:rsidR="00151DC4" w:rsidRDefault="00000000">
      <w:pPr>
        <w:tabs>
          <w:tab w:val="left" w:pos="720"/>
        </w:tabs>
        <w:ind w:leftChars="-342" w:left="-718"/>
        <w:rPr>
          <w:rFonts w:ascii="宋体" w:eastAsia="宋体" w:hAnsi="宋体" w:cs="宋体"/>
          <w:color w:val="000000"/>
          <w:kern w:val="0"/>
          <w:szCs w:val="21"/>
        </w:rPr>
      </w:pPr>
      <w:r>
        <w:rPr>
          <w:rFonts w:ascii="宋体" w:eastAsia="宋体" w:hAnsi="宋体" w:cs="宋体" w:hint="eastAsia"/>
          <w:color w:val="000000"/>
          <w:kern w:val="0"/>
          <w:szCs w:val="21"/>
        </w:rPr>
        <w:t xml:space="preserve">       重点：</w:t>
      </w:r>
    </w:p>
    <w:p w14:paraId="73DEED69" w14:textId="77777777" w:rsidR="00151DC4" w:rsidRDefault="00000000">
      <w:pPr>
        <w:numPr>
          <w:ilvl w:val="0"/>
          <w:numId w:val="10"/>
        </w:numPr>
        <w:tabs>
          <w:tab w:val="clear" w:pos="945"/>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了解妊娠期肝内胆汁淤积症的病因。</w:t>
      </w:r>
    </w:p>
    <w:p w14:paraId="4A46CD1B" w14:textId="77777777" w:rsidR="00151DC4" w:rsidRDefault="00000000">
      <w:pPr>
        <w:numPr>
          <w:ilvl w:val="0"/>
          <w:numId w:val="10"/>
        </w:numPr>
        <w:tabs>
          <w:tab w:val="clear" w:pos="945"/>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熟悉妊娠期肝内胆汁淤积症对母儿的影响。</w:t>
      </w:r>
    </w:p>
    <w:p w14:paraId="1937574F" w14:textId="77777777" w:rsidR="00151DC4" w:rsidRDefault="00000000">
      <w:pPr>
        <w:numPr>
          <w:ilvl w:val="0"/>
          <w:numId w:val="10"/>
        </w:numPr>
        <w:tabs>
          <w:tab w:val="clear" w:pos="945"/>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掌握妊娠期肝内胆汁淤积症的临床表现、诊断及治疗。</w:t>
      </w:r>
    </w:p>
    <w:p w14:paraId="7B1D24A6" w14:textId="77777777" w:rsidR="00151DC4" w:rsidRDefault="00000000">
      <w:pPr>
        <w:tabs>
          <w:tab w:val="left" w:pos="720"/>
        </w:tabs>
        <w:ind w:leftChars="-342" w:left="-718" w:firstLineChars="300" w:firstLine="630"/>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掌握妊娠期肝内胆汁淤积症的临床表现、诊断及治疗。</w:t>
      </w:r>
    </w:p>
    <w:p w14:paraId="2813E1E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DCF110C" w14:textId="77777777" w:rsidR="00151DC4" w:rsidRDefault="00000000">
      <w:pPr>
        <w:numPr>
          <w:ilvl w:val="0"/>
          <w:numId w:val="11"/>
        </w:numPr>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一般了解妊娠期肝内胆汁淤积症的病因；</w:t>
      </w:r>
    </w:p>
    <w:p w14:paraId="2BCDCBEF" w14:textId="77777777" w:rsidR="00151DC4" w:rsidRDefault="00000000">
      <w:pPr>
        <w:numPr>
          <w:ilvl w:val="0"/>
          <w:numId w:val="11"/>
        </w:numPr>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讲解妊娠期肝内胆汁淤积症对母儿的影响（主要危及胎儿，增加早产、死胎及新生儿窒息风险）。</w:t>
      </w:r>
    </w:p>
    <w:p w14:paraId="111549BF" w14:textId="77777777" w:rsidR="00151DC4" w:rsidRDefault="00000000">
      <w:pPr>
        <w:numPr>
          <w:ilvl w:val="0"/>
          <w:numId w:val="11"/>
        </w:numPr>
        <w:autoSpaceDE w:val="0"/>
        <w:autoSpaceDN w:val="0"/>
        <w:adjustRightInd w:val="0"/>
        <w:ind w:firstLine="0"/>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重点讲解妊娠期肝内胆汁淤积症的临床表现、诊断及治疗。</w:t>
      </w:r>
    </w:p>
    <w:p w14:paraId="78BAE785"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3550CFEE"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w:t>
      </w:r>
    </w:p>
    <w:p w14:paraId="7845A59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22EF752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随堂测试</w:t>
      </w:r>
    </w:p>
    <w:p w14:paraId="576EB348"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第六节  妊娠期急性脂肪肝</w:t>
      </w:r>
    </w:p>
    <w:p w14:paraId="4CE0C7FE"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掌握妊娠期急性脂肪肝的诊断、鉴别诊断、处理</w:t>
      </w:r>
    </w:p>
    <w:p w14:paraId="66653842"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542C25C6" w14:textId="77777777" w:rsidR="00151DC4" w:rsidRDefault="00000000">
      <w:pPr>
        <w:tabs>
          <w:tab w:val="left" w:pos="0"/>
        </w:tabs>
        <w:ind w:leftChars="-407" w:left="-855"/>
        <w:rPr>
          <w:rFonts w:ascii="宋体" w:eastAsia="宋体" w:hAnsi="宋体" w:cs="宋体"/>
          <w:color w:val="000000"/>
          <w:kern w:val="0"/>
          <w:szCs w:val="21"/>
        </w:rPr>
      </w:pPr>
      <w:r>
        <w:rPr>
          <w:rFonts w:ascii="宋体" w:eastAsia="宋体" w:hAnsi="宋体" w:cs="宋体" w:hint="eastAsia"/>
          <w:color w:val="000000"/>
          <w:kern w:val="0"/>
          <w:szCs w:val="21"/>
        </w:rPr>
        <w:t xml:space="preserve">        重点：</w:t>
      </w:r>
    </w:p>
    <w:p w14:paraId="3CB2090D" w14:textId="77777777" w:rsidR="00151DC4" w:rsidRDefault="00000000">
      <w:pPr>
        <w:numPr>
          <w:ilvl w:val="0"/>
          <w:numId w:val="12"/>
        </w:numPr>
        <w:tabs>
          <w:tab w:val="clear" w:pos="855"/>
          <w:tab w:val="left" w:pos="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掌握妊娠期急性脂肪肝的定义。</w:t>
      </w:r>
    </w:p>
    <w:p w14:paraId="151215B0" w14:textId="77777777" w:rsidR="00151DC4" w:rsidRDefault="00000000">
      <w:pPr>
        <w:numPr>
          <w:ilvl w:val="0"/>
          <w:numId w:val="12"/>
        </w:numPr>
        <w:tabs>
          <w:tab w:val="clear" w:pos="855"/>
          <w:tab w:val="left" w:pos="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掌握妊娠期急性脂肪肝的临床表现及处理。</w:t>
      </w:r>
    </w:p>
    <w:p w14:paraId="71D6ABDE" w14:textId="77777777" w:rsidR="00151DC4" w:rsidRDefault="00000000">
      <w:pPr>
        <w:tabs>
          <w:tab w:val="left" w:pos="0"/>
        </w:tabs>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掌握妊娠期急性脂肪肝的临床表现及处理。</w:t>
      </w:r>
    </w:p>
    <w:p w14:paraId="538C66E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4C554E90"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讲解妊娠期急性脂肪肝产的定义。</w:t>
      </w:r>
    </w:p>
    <w:p w14:paraId="7FB3DA8D"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重点讲解妊娠期急性脂肪肝的临床表现及诊断。</w:t>
      </w:r>
    </w:p>
    <w:p w14:paraId="31D4572C"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详细讲解妊娠期急性脂肪肝处理</w:t>
      </w:r>
    </w:p>
    <w:p w14:paraId="3A2107E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203814D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 多媒体教学</w:t>
      </w:r>
    </w:p>
    <w:p w14:paraId="228518C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5.</w:t>
      </w:r>
      <w:r>
        <w:rPr>
          <w:rFonts w:ascii="宋体" w:eastAsia="宋体" w:hAnsi="宋体" w:cs="宋体" w:hint="eastAsia"/>
          <w:color w:val="000000"/>
          <w:kern w:val="0"/>
          <w:szCs w:val="21"/>
        </w:rPr>
        <w:t>教学评价</w:t>
      </w:r>
    </w:p>
    <w:p w14:paraId="6713A656"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随堂测试</w:t>
      </w:r>
    </w:p>
    <w:p w14:paraId="77E1259A"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第七节  早产</w:t>
      </w:r>
    </w:p>
    <w:p w14:paraId="136C8886"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掌握早产的定义及处理原则</w:t>
      </w:r>
    </w:p>
    <w:p w14:paraId="45BE2EA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2C10C2CB" w14:textId="77777777" w:rsidR="00151DC4" w:rsidRDefault="00000000">
      <w:pPr>
        <w:tabs>
          <w:tab w:val="left" w:pos="0"/>
        </w:tabs>
        <w:ind w:leftChars="-407" w:left="-855"/>
        <w:rPr>
          <w:rFonts w:ascii="宋体" w:eastAsia="宋体" w:hAnsi="宋体" w:cs="宋体"/>
          <w:color w:val="000000"/>
          <w:kern w:val="0"/>
          <w:szCs w:val="21"/>
        </w:rPr>
      </w:pPr>
      <w:r>
        <w:rPr>
          <w:rFonts w:ascii="宋体" w:eastAsia="宋体" w:hAnsi="宋体" w:cs="宋体" w:hint="eastAsia"/>
          <w:color w:val="000000"/>
          <w:kern w:val="0"/>
          <w:szCs w:val="21"/>
        </w:rPr>
        <w:t xml:space="preserve">        重点：</w:t>
      </w:r>
    </w:p>
    <w:p w14:paraId="1A0D9E78" w14:textId="77777777" w:rsidR="00151DC4" w:rsidRDefault="00000000">
      <w:pPr>
        <w:numPr>
          <w:ilvl w:val="0"/>
          <w:numId w:val="12"/>
        </w:numPr>
        <w:tabs>
          <w:tab w:val="clear" w:pos="855"/>
          <w:tab w:val="left" w:pos="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掌握早产的定义。</w:t>
      </w:r>
    </w:p>
    <w:p w14:paraId="17852854" w14:textId="77777777" w:rsidR="00151DC4" w:rsidRDefault="00000000">
      <w:pPr>
        <w:numPr>
          <w:ilvl w:val="0"/>
          <w:numId w:val="12"/>
        </w:numPr>
        <w:tabs>
          <w:tab w:val="clear" w:pos="855"/>
          <w:tab w:val="left" w:pos="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一般了解早产的分类、病因。</w:t>
      </w:r>
    </w:p>
    <w:p w14:paraId="6A68E3F9" w14:textId="77777777" w:rsidR="00151DC4" w:rsidRDefault="00000000">
      <w:pPr>
        <w:numPr>
          <w:ilvl w:val="0"/>
          <w:numId w:val="12"/>
        </w:numPr>
        <w:tabs>
          <w:tab w:val="clear" w:pos="855"/>
          <w:tab w:val="left" w:pos="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熟悉早产的预测方法</w:t>
      </w:r>
    </w:p>
    <w:p w14:paraId="54FEAFE8" w14:textId="77777777" w:rsidR="00151DC4" w:rsidRDefault="00000000">
      <w:pPr>
        <w:numPr>
          <w:ilvl w:val="0"/>
          <w:numId w:val="12"/>
        </w:numPr>
        <w:tabs>
          <w:tab w:val="clear" w:pos="855"/>
          <w:tab w:val="left" w:pos="0"/>
        </w:tabs>
        <w:autoSpaceDE w:val="0"/>
        <w:autoSpaceDN w:val="0"/>
        <w:adjustRightInd w:val="0"/>
        <w:ind w:hangingChars="407"/>
        <w:jc w:val="left"/>
        <w:rPr>
          <w:rFonts w:ascii="宋体" w:eastAsia="宋体" w:hAnsi="宋体" w:cs="宋体"/>
          <w:color w:val="000000"/>
          <w:kern w:val="0"/>
          <w:szCs w:val="21"/>
        </w:rPr>
      </w:pPr>
      <w:r>
        <w:rPr>
          <w:rFonts w:ascii="宋体" w:eastAsia="宋体" w:hAnsi="宋体" w:cs="宋体" w:hint="eastAsia"/>
          <w:color w:val="000000"/>
          <w:kern w:val="0"/>
          <w:szCs w:val="21"/>
        </w:rPr>
        <w:t>掌握早产的临床表现及处理。</w:t>
      </w:r>
    </w:p>
    <w:p w14:paraId="49AF3910" w14:textId="77777777" w:rsidR="00151DC4" w:rsidRDefault="00000000">
      <w:pPr>
        <w:tabs>
          <w:tab w:val="left" w:pos="0"/>
        </w:tabs>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掌握早产的临床表现及处理。</w:t>
      </w:r>
    </w:p>
    <w:p w14:paraId="622CF639"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71EED99F"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讲解早产的定义。</w:t>
      </w:r>
    </w:p>
    <w:p w14:paraId="731F9EB2"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一般介绍早产的分类（自发性早产、未足月胎膜早破早产、治疗性早产）及原因。</w:t>
      </w:r>
    </w:p>
    <w:p w14:paraId="1F180F46"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熟悉早产的预测方法</w:t>
      </w:r>
    </w:p>
    <w:p w14:paraId="790EA69A"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重点讲解早产的临床表现及诊断。</w:t>
      </w:r>
    </w:p>
    <w:p w14:paraId="421A484C" w14:textId="77777777" w:rsidR="00151DC4" w:rsidRDefault="00000000">
      <w:pPr>
        <w:numPr>
          <w:ilvl w:val="0"/>
          <w:numId w:val="13"/>
        </w:numPr>
        <w:tabs>
          <w:tab w:val="left" w:pos="720"/>
        </w:tabs>
        <w:autoSpaceDE w:val="0"/>
        <w:autoSpaceDN w:val="0"/>
        <w:adjustRightInd w:val="0"/>
        <w:ind w:left="540" w:hangingChars="257" w:hanging="540"/>
        <w:jc w:val="left"/>
        <w:rPr>
          <w:rFonts w:ascii="宋体" w:eastAsia="宋体" w:hAnsi="宋体" w:cs="宋体"/>
          <w:color w:val="000000"/>
          <w:kern w:val="0"/>
          <w:szCs w:val="21"/>
        </w:rPr>
      </w:pPr>
      <w:r>
        <w:rPr>
          <w:rFonts w:ascii="宋体" w:eastAsia="宋体" w:hAnsi="宋体" w:cs="宋体" w:hint="eastAsia"/>
          <w:color w:val="000000"/>
          <w:kern w:val="0"/>
          <w:szCs w:val="21"/>
        </w:rPr>
        <w:t>详细讲解早产的治疗原则（卧床休息、促胎肺成熟治疗、抑制宫缩治疗、控制感染）。终止早产的指征和分娩期处理</w:t>
      </w:r>
    </w:p>
    <w:p w14:paraId="05546A3F"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127CB62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w:t>
      </w:r>
    </w:p>
    <w:p w14:paraId="5565942B"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34F21BD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随堂测试</w:t>
      </w:r>
    </w:p>
    <w:p w14:paraId="47223E33"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第八节  过期妊娠</w:t>
      </w:r>
    </w:p>
    <w:p w14:paraId="07B90E7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 掌握过期妊娠的诊断及处理原则</w:t>
      </w:r>
    </w:p>
    <w:p w14:paraId="616D6A5C"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3D9637EB"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hint="eastAsia"/>
          <w:color w:val="000000"/>
          <w:kern w:val="0"/>
          <w:szCs w:val="21"/>
        </w:rPr>
        <w:t>重点：</w:t>
      </w:r>
    </w:p>
    <w:p w14:paraId="46EC0CCF" w14:textId="77777777" w:rsidR="00151DC4" w:rsidRDefault="00000000">
      <w:pPr>
        <w:numPr>
          <w:ilvl w:val="0"/>
          <w:numId w:val="14"/>
        </w:numPr>
        <w:tabs>
          <w:tab w:val="clear" w:pos="855"/>
          <w:tab w:val="left" w:pos="720"/>
        </w:tabs>
        <w:autoSpaceDE w:val="0"/>
        <w:autoSpaceDN w:val="0"/>
        <w:adjustRightInd w:val="0"/>
        <w:ind w:left="15" w:hangingChars="7" w:hanging="15"/>
        <w:jc w:val="left"/>
        <w:rPr>
          <w:rFonts w:ascii="宋体" w:eastAsia="宋体" w:hAnsi="宋体" w:cs="宋体"/>
          <w:color w:val="000000"/>
          <w:kern w:val="0"/>
          <w:szCs w:val="21"/>
        </w:rPr>
      </w:pPr>
      <w:r>
        <w:rPr>
          <w:rFonts w:ascii="宋体" w:eastAsia="宋体" w:hAnsi="宋体" w:cs="宋体" w:hint="eastAsia"/>
          <w:color w:val="000000"/>
          <w:kern w:val="0"/>
          <w:szCs w:val="21"/>
        </w:rPr>
        <w:t>了解过期妊娠的定义、病理和 对母儿的影响。</w:t>
      </w:r>
    </w:p>
    <w:p w14:paraId="68B44441" w14:textId="77777777" w:rsidR="00151DC4" w:rsidRDefault="00000000">
      <w:pPr>
        <w:numPr>
          <w:ilvl w:val="0"/>
          <w:numId w:val="14"/>
        </w:numPr>
        <w:tabs>
          <w:tab w:val="clear" w:pos="855"/>
          <w:tab w:val="left" w:pos="720"/>
        </w:tabs>
        <w:autoSpaceDE w:val="0"/>
        <w:autoSpaceDN w:val="0"/>
        <w:adjustRightInd w:val="0"/>
        <w:ind w:left="15" w:hangingChars="7" w:hanging="15"/>
        <w:jc w:val="left"/>
        <w:rPr>
          <w:rFonts w:ascii="宋体" w:eastAsia="宋体" w:hAnsi="宋体" w:cs="宋体"/>
          <w:color w:val="000000"/>
          <w:kern w:val="0"/>
          <w:szCs w:val="21"/>
        </w:rPr>
      </w:pPr>
      <w:r>
        <w:rPr>
          <w:rFonts w:ascii="宋体" w:eastAsia="宋体" w:hAnsi="宋体" w:cs="宋体" w:hint="eastAsia"/>
          <w:color w:val="000000"/>
          <w:kern w:val="0"/>
          <w:szCs w:val="21"/>
        </w:rPr>
        <w:t>掌握胎盘功能检查的方法。</w:t>
      </w:r>
    </w:p>
    <w:p w14:paraId="66AB5065" w14:textId="77777777" w:rsidR="00151DC4" w:rsidRDefault="00000000">
      <w:pPr>
        <w:numPr>
          <w:ilvl w:val="0"/>
          <w:numId w:val="14"/>
        </w:numPr>
        <w:tabs>
          <w:tab w:val="clear" w:pos="855"/>
          <w:tab w:val="left" w:pos="720"/>
        </w:tabs>
        <w:autoSpaceDE w:val="0"/>
        <w:autoSpaceDN w:val="0"/>
        <w:adjustRightInd w:val="0"/>
        <w:ind w:left="15" w:hangingChars="7" w:hanging="15"/>
        <w:jc w:val="left"/>
        <w:rPr>
          <w:rFonts w:ascii="宋体" w:eastAsia="宋体" w:hAnsi="宋体" w:cs="宋体"/>
          <w:color w:val="000000"/>
          <w:kern w:val="0"/>
          <w:szCs w:val="21"/>
        </w:rPr>
      </w:pPr>
      <w:r>
        <w:rPr>
          <w:rFonts w:ascii="宋体" w:eastAsia="宋体" w:hAnsi="宋体" w:cs="宋体" w:hint="eastAsia"/>
          <w:color w:val="000000"/>
          <w:kern w:val="0"/>
          <w:szCs w:val="21"/>
        </w:rPr>
        <w:t>掌握过期妊娠的处理方法。</w:t>
      </w:r>
    </w:p>
    <w:p w14:paraId="55382A47"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掌握胎盘功能检查的方法。</w:t>
      </w:r>
    </w:p>
    <w:p w14:paraId="66BABBBC" w14:textId="77777777" w:rsidR="00151DC4" w:rsidRDefault="00000000">
      <w:pPr>
        <w:spacing w:line="30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掌握过期妊娠的处理方法。</w:t>
      </w:r>
    </w:p>
    <w:p w14:paraId="24C10240"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1B801AC2"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（一） 一般介绍过期妊娠的定义、发病因素及其诊断。</w:t>
      </w:r>
    </w:p>
    <w:p w14:paraId="1C8F3F39" w14:textId="77777777" w:rsidR="00151DC4" w:rsidRDefault="00000000">
      <w:pPr>
        <w:ind w:left="735" w:hangingChars="350" w:hanging="735"/>
        <w:rPr>
          <w:rFonts w:ascii="宋体" w:eastAsia="宋体" w:hAnsi="宋体" w:cs="宋体"/>
          <w:color w:val="000000"/>
          <w:kern w:val="0"/>
          <w:szCs w:val="21"/>
        </w:rPr>
      </w:pPr>
      <w:r>
        <w:rPr>
          <w:rFonts w:ascii="宋体" w:eastAsia="宋体" w:hAnsi="宋体" w:cs="宋体" w:hint="eastAsia"/>
          <w:color w:val="000000"/>
          <w:kern w:val="0"/>
          <w:szCs w:val="21"/>
        </w:rPr>
        <w:t>（二） 一般讲解过期妊娠的病理（胎盘、羊水、胎儿）和对母儿的影响（对围产儿的影响、对母体的影响），以及胎盘功能检查的方法。</w:t>
      </w:r>
    </w:p>
    <w:p w14:paraId="3E7930C5"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lastRenderedPageBreak/>
        <w:t>（三） 详细讲解确定胎盘功能的方法和核实孕周、判断胎儿安危的方法</w:t>
      </w:r>
    </w:p>
    <w:p w14:paraId="4A50BED9" w14:textId="77777777" w:rsidR="00151DC4" w:rsidRDefault="00000000">
      <w:pPr>
        <w:rPr>
          <w:rFonts w:ascii="宋体" w:eastAsia="宋体" w:hAnsi="宋体" w:cs="宋体"/>
          <w:color w:val="000000"/>
          <w:kern w:val="0"/>
          <w:szCs w:val="21"/>
        </w:rPr>
      </w:pPr>
      <w:r>
        <w:rPr>
          <w:rFonts w:ascii="宋体" w:eastAsia="宋体" w:hAnsi="宋体" w:cs="宋体" w:hint="eastAsia"/>
          <w:color w:val="000000"/>
          <w:kern w:val="0"/>
          <w:szCs w:val="21"/>
        </w:rPr>
        <w:t>（四） 重点讲解过期妊娠的处理原则。</w:t>
      </w:r>
    </w:p>
    <w:p w14:paraId="16B65709"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C35C3B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启发式教学、多媒体教学</w:t>
      </w:r>
    </w:p>
    <w:p w14:paraId="65A14BD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E68E2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62E775D5" w14:textId="77777777" w:rsidR="00151DC4" w:rsidRDefault="00000000">
      <w:pPr>
        <w:autoSpaceDE w:val="0"/>
        <w:autoSpaceDN w:val="0"/>
        <w:adjustRightInd w:val="0"/>
        <w:jc w:val="left"/>
        <w:rPr>
          <w:rFonts w:ascii="Times New Roman" w:eastAsia="黑体" w:hAnsi="Times New Roman"/>
          <w:color w:val="000000"/>
          <w:szCs w:val="21"/>
        </w:rPr>
      </w:pPr>
      <w:r>
        <w:rPr>
          <w:rFonts w:ascii="黑体" w:eastAsia="黑体" w:hAnsi="黑体" w:cs="Times New Roman" w:hint="eastAsia"/>
          <w:b/>
          <w:sz w:val="24"/>
          <w:szCs w:val="24"/>
        </w:rPr>
        <w:t>第九章 妊娠合并内外科疾病</w:t>
      </w:r>
    </w:p>
    <w:p w14:paraId="64A0514E"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第一节 心脏病</w:t>
      </w:r>
    </w:p>
    <w:p w14:paraId="755C10DF"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学习心脏病分类、分级及临床处理原则</w:t>
      </w:r>
    </w:p>
    <w:p w14:paraId="68003EA9"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6C70B8C7"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 xml:space="preserve">重点： </w:t>
      </w:r>
      <w:r>
        <w:rPr>
          <w:rFonts w:ascii="宋体" w:eastAsia="宋体" w:hAnsi="宋体" w:cs="宋体" w:hint="eastAsia"/>
          <w:color w:val="000000"/>
          <w:kern w:val="0"/>
          <w:szCs w:val="21"/>
        </w:rPr>
        <w:t>了解妊娠对心血管系统的影响及妊娠合并心脏病的种类。</w:t>
      </w:r>
    </w:p>
    <w:p w14:paraId="3B6D8CE6" w14:textId="77777777" w:rsidR="00151DC4" w:rsidRDefault="00000000">
      <w:pPr>
        <w:tabs>
          <w:tab w:val="left" w:pos="720"/>
        </w:tabs>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熟悉妊娠合并心脏病影响母儿预后的因素</w:t>
      </w:r>
    </w:p>
    <w:p w14:paraId="74C32EE4" w14:textId="77777777" w:rsidR="00151DC4" w:rsidRDefault="00000000">
      <w:pPr>
        <w:tabs>
          <w:tab w:val="left" w:pos="720"/>
        </w:tabs>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熟悉妊娠合并心脏病的处理、心衰的早期诊断。</w:t>
      </w:r>
    </w:p>
    <w:p w14:paraId="7EEACAC6" w14:textId="77777777" w:rsidR="00151DC4" w:rsidRDefault="00000000">
      <w:pPr>
        <w:tabs>
          <w:tab w:val="left" w:pos="720"/>
        </w:tabs>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掌握妊娠合并心脏病的防治。</w:t>
      </w:r>
    </w:p>
    <w:p w14:paraId="10720824"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 xml:space="preserve"> 掌握妊娠合并心脏病的防治。</w:t>
      </w:r>
    </w:p>
    <w:p w14:paraId="01AF0A7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33308830"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一般介绍妊娠期心脏血管方面的变化。</w:t>
      </w:r>
    </w:p>
    <w:p w14:paraId="67E56BEF"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一般讲解妊娠合并心脏病的种类和对妊娠的影响和心脏病孕妇心功能的分级。</w:t>
      </w:r>
    </w:p>
    <w:p w14:paraId="676AA024"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心脏患者孕前咨询与评估。</w:t>
      </w:r>
    </w:p>
    <w:p w14:paraId="008E69A3"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妊娠合并心脏病的常见并发症。</w:t>
      </w:r>
    </w:p>
    <w:p w14:paraId="72773C8C"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重点讲解妊娠合并心脏病的防治（包括预防和治疗心力衰竭）。</w:t>
      </w:r>
    </w:p>
    <w:p w14:paraId="635AB8C0"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对心脏病患者妊娠期的处理原则——根据不同的功能级别及妊娠的不同时期决定处理方案，如孕期监护、预防心力衰竭、终止妊娠等问题。</w:t>
      </w:r>
    </w:p>
    <w:p w14:paraId="2A6E86BA"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对心脏病患者分娩期的处理原则——预防感染，决定分娩方式、控制腹压改变的影响、预防产后出血等。</w:t>
      </w:r>
    </w:p>
    <w:p w14:paraId="6D335367" w14:textId="77777777" w:rsidR="00151DC4" w:rsidRDefault="00000000">
      <w:pPr>
        <w:numPr>
          <w:ilvl w:val="0"/>
          <w:numId w:val="15"/>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对心脏病患者产褥期的处理原则——如预防感染，哺乳问题和避孕。</w:t>
      </w:r>
    </w:p>
    <w:p w14:paraId="65137B5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76FD295"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 多媒体教学</w:t>
      </w:r>
    </w:p>
    <w:p w14:paraId="57EE826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0CC4C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8E65566" w14:textId="77777777" w:rsidR="00151DC4" w:rsidRDefault="00000000">
      <w:pPr>
        <w:numPr>
          <w:ilvl w:val="0"/>
          <w:numId w:val="16"/>
        </w:num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糖尿病</w:t>
      </w:r>
    </w:p>
    <w:p w14:paraId="2766DFA1"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 掌握糖尿病的分类、诊断、处理</w:t>
      </w:r>
    </w:p>
    <w:p w14:paraId="309DF875"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37517998"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了解</w:t>
      </w:r>
      <w:r>
        <w:rPr>
          <w:rFonts w:ascii="宋体" w:eastAsia="宋体" w:hAnsi="宋体" w:cs="宋体"/>
          <w:color w:val="000000"/>
          <w:kern w:val="0"/>
          <w:szCs w:val="21"/>
        </w:rPr>
        <w:t>妊娠</w:t>
      </w:r>
      <w:r>
        <w:rPr>
          <w:rFonts w:ascii="宋体" w:eastAsia="宋体" w:hAnsi="宋体" w:cs="宋体" w:hint="eastAsia"/>
          <w:color w:val="000000"/>
          <w:kern w:val="0"/>
          <w:szCs w:val="21"/>
        </w:rPr>
        <w:t>妊娠期糖代谢的特点</w:t>
      </w:r>
      <w:r>
        <w:rPr>
          <w:rFonts w:ascii="宋体" w:eastAsia="宋体" w:hAnsi="宋体" w:cs="宋体"/>
          <w:color w:val="000000"/>
          <w:kern w:val="0"/>
          <w:szCs w:val="21"/>
        </w:rPr>
        <w:t>，</w:t>
      </w:r>
      <w:r>
        <w:rPr>
          <w:rFonts w:ascii="宋体" w:eastAsia="宋体" w:hAnsi="宋体" w:cs="宋体" w:hint="eastAsia"/>
          <w:color w:val="000000"/>
          <w:kern w:val="0"/>
          <w:szCs w:val="21"/>
        </w:rPr>
        <w:t>糖尿病</w:t>
      </w:r>
      <w:r>
        <w:rPr>
          <w:rFonts w:ascii="宋体" w:eastAsia="宋体" w:hAnsi="宋体" w:cs="宋体"/>
          <w:color w:val="000000"/>
          <w:kern w:val="0"/>
          <w:szCs w:val="21"/>
        </w:rPr>
        <w:t>与妊娠二者间的相互</w:t>
      </w:r>
      <w:r>
        <w:rPr>
          <w:rFonts w:ascii="宋体" w:eastAsia="宋体" w:hAnsi="宋体" w:cs="宋体" w:hint="eastAsia"/>
          <w:color w:val="000000"/>
          <w:kern w:val="0"/>
          <w:szCs w:val="21"/>
        </w:rPr>
        <w:t>影响。</w:t>
      </w:r>
    </w:p>
    <w:p w14:paraId="4BB294EF" w14:textId="77777777" w:rsidR="00151DC4" w:rsidRDefault="00000000">
      <w:pPr>
        <w:tabs>
          <w:tab w:val="left" w:pos="720"/>
        </w:tabs>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掌握妊娠合并糖尿病的临床表现、诊断及鉴别诊断</w:t>
      </w:r>
      <w:r>
        <w:rPr>
          <w:rFonts w:ascii="宋体" w:eastAsia="宋体" w:hAnsi="宋体" w:cs="宋体"/>
          <w:color w:val="000000"/>
          <w:kern w:val="0"/>
          <w:szCs w:val="21"/>
        </w:rPr>
        <w:t>。</w:t>
      </w:r>
    </w:p>
    <w:p w14:paraId="1D087110" w14:textId="77777777" w:rsidR="00151DC4" w:rsidRDefault="00000000">
      <w:pPr>
        <w:tabs>
          <w:tab w:val="left" w:pos="720"/>
        </w:tabs>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w:t>
      </w:r>
      <w:r>
        <w:rPr>
          <w:rFonts w:ascii="宋体" w:eastAsia="宋体" w:hAnsi="宋体" w:cs="宋体"/>
          <w:color w:val="000000"/>
          <w:kern w:val="0"/>
          <w:szCs w:val="21"/>
        </w:rPr>
        <w:t>妊娠期糖尿病的类型、</w:t>
      </w:r>
      <w:r>
        <w:rPr>
          <w:rFonts w:ascii="宋体" w:eastAsia="宋体" w:hAnsi="宋体" w:cs="宋体" w:hint="eastAsia"/>
          <w:color w:val="000000"/>
          <w:kern w:val="0"/>
          <w:szCs w:val="21"/>
        </w:rPr>
        <w:t>分类</w:t>
      </w:r>
      <w:r>
        <w:rPr>
          <w:rFonts w:ascii="宋体" w:eastAsia="宋体" w:hAnsi="宋体" w:cs="宋体"/>
          <w:color w:val="000000"/>
          <w:kern w:val="0"/>
          <w:szCs w:val="21"/>
        </w:rPr>
        <w:t>及</w:t>
      </w:r>
      <w:r>
        <w:rPr>
          <w:rFonts w:ascii="宋体" w:eastAsia="宋体" w:hAnsi="宋体" w:cs="宋体" w:hint="eastAsia"/>
          <w:color w:val="000000"/>
          <w:kern w:val="0"/>
          <w:szCs w:val="21"/>
        </w:rPr>
        <w:t>处理。</w:t>
      </w:r>
    </w:p>
    <w:p w14:paraId="67E63D4A"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掌握妊娠合并糖尿病的临床表现、诊断及鉴别诊断</w:t>
      </w:r>
      <w:r>
        <w:rPr>
          <w:rFonts w:ascii="宋体" w:eastAsia="宋体" w:hAnsi="宋体" w:cs="宋体"/>
          <w:color w:val="000000"/>
          <w:kern w:val="0"/>
          <w:szCs w:val="21"/>
        </w:rPr>
        <w:t>。</w:t>
      </w:r>
    </w:p>
    <w:p w14:paraId="06CA2EDB" w14:textId="77777777" w:rsidR="00151DC4" w:rsidRDefault="00000000">
      <w:pPr>
        <w:tabs>
          <w:tab w:val="left" w:pos="720"/>
        </w:tabs>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color w:val="000000"/>
          <w:kern w:val="0"/>
          <w:szCs w:val="21"/>
        </w:rPr>
        <w:t>妊娠期糖尿病的类型、</w:t>
      </w:r>
      <w:r>
        <w:rPr>
          <w:rFonts w:ascii="宋体" w:eastAsia="宋体" w:hAnsi="宋体" w:cs="宋体" w:hint="eastAsia"/>
          <w:color w:val="000000"/>
          <w:kern w:val="0"/>
          <w:szCs w:val="21"/>
        </w:rPr>
        <w:t>分类</w:t>
      </w:r>
      <w:r>
        <w:rPr>
          <w:rFonts w:ascii="宋体" w:eastAsia="宋体" w:hAnsi="宋体" w:cs="宋体"/>
          <w:color w:val="000000"/>
          <w:kern w:val="0"/>
          <w:szCs w:val="21"/>
        </w:rPr>
        <w:t>及</w:t>
      </w:r>
      <w:r>
        <w:rPr>
          <w:rFonts w:ascii="宋体" w:eastAsia="宋体" w:hAnsi="宋体" w:cs="宋体" w:hint="eastAsia"/>
          <w:color w:val="000000"/>
          <w:kern w:val="0"/>
          <w:szCs w:val="21"/>
        </w:rPr>
        <w:t>处理。</w:t>
      </w:r>
    </w:p>
    <w:p w14:paraId="15743B69"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17F94C" w14:textId="77777777" w:rsidR="00151DC4" w:rsidRDefault="00000000">
      <w:pPr>
        <w:numPr>
          <w:ilvl w:val="0"/>
          <w:numId w:val="17"/>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一般介绍妊娠期糖代谢的特点。</w:t>
      </w:r>
    </w:p>
    <w:p w14:paraId="5DC39D64" w14:textId="77777777" w:rsidR="00151DC4" w:rsidRDefault="00000000">
      <w:pPr>
        <w:numPr>
          <w:ilvl w:val="0"/>
          <w:numId w:val="17"/>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重点讲解妊娠和糖尿病两者间的相互影响。</w:t>
      </w:r>
    </w:p>
    <w:p w14:paraId="3479FBCA" w14:textId="77777777" w:rsidR="00151DC4" w:rsidRDefault="00000000">
      <w:pPr>
        <w:numPr>
          <w:ilvl w:val="0"/>
          <w:numId w:val="17"/>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重点讲解妊娠合并糖尿病的临床表现和诊断，以及妊娠期糖尿病常规筛选及确诊方法。</w:t>
      </w:r>
    </w:p>
    <w:p w14:paraId="46BD54E4" w14:textId="77777777" w:rsidR="00151DC4" w:rsidRDefault="00000000">
      <w:pPr>
        <w:numPr>
          <w:ilvl w:val="0"/>
          <w:numId w:val="17"/>
        </w:num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重点讲解妊娠合并糖尿病的防治措施（包括</w:t>
      </w:r>
      <w:r>
        <w:rPr>
          <w:rFonts w:ascii="宋体" w:eastAsia="宋体" w:hAnsi="宋体" w:cs="宋体"/>
          <w:color w:val="000000"/>
          <w:kern w:val="0"/>
          <w:szCs w:val="21"/>
        </w:rPr>
        <w:t>妊娠前咨询、孕期血糖控制，孕妇及胎儿的监测、</w:t>
      </w:r>
      <w:r>
        <w:rPr>
          <w:rFonts w:ascii="宋体" w:eastAsia="宋体" w:hAnsi="宋体" w:cs="宋体" w:hint="eastAsia"/>
          <w:color w:val="000000"/>
          <w:kern w:val="0"/>
          <w:szCs w:val="21"/>
        </w:rPr>
        <w:t>分娩时间及分娩方式的选择、处理原则、</w:t>
      </w:r>
      <w:r>
        <w:rPr>
          <w:rFonts w:ascii="宋体" w:eastAsia="宋体" w:hAnsi="宋体" w:cs="宋体"/>
          <w:color w:val="000000"/>
          <w:kern w:val="0"/>
          <w:szCs w:val="21"/>
        </w:rPr>
        <w:t>产后随诊等</w:t>
      </w:r>
      <w:r>
        <w:rPr>
          <w:rFonts w:ascii="宋体" w:eastAsia="宋体" w:hAnsi="宋体" w:cs="宋体" w:hint="eastAsia"/>
          <w:color w:val="000000"/>
          <w:kern w:val="0"/>
          <w:szCs w:val="21"/>
        </w:rPr>
        <w:t>。</w:t>
      </w:r>
    </w:p>
    <w:p w14:paraId="686E86DE"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338DCE5"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多媒体教学 </w:t>
      </w:r>
    </w:p>
    <w:p w14:paraId="677F2CC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E4FA2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 随堂测试</w:t>
      </w:r>
    </w:p>
    <w:p w14:paraId="2F5D5E52" w14:textId="77777777" w:rsidR="00151DC4" w:rsidRDefault="00000000">
      <w:pPr>
        <w:numPr>
          <w:ilvl w:val="0"/>
          <w:numId w:val="16"/>
        </w:num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病毒性肝炎</w:t>
      </w:r>
    </w:p>
    <w:p w14:paraId="2BF83373" w14:textId="77777777" w:rsidR="00151DC4" w:rsidRDefault="00000000">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掌握病毒性肝炎的分类、临床表现、鉴别诊断及处理原则</w:t>
      </w:r>
    </w:p>
    <w:p w14:paraId="6BDA9D70"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3CD6C9A6" w14:textId="77777777" w:rsidR="00151DC4" w:rsidRDefault="00000000">
      <w:pPr>
        <w:tabs>
          <w:tab w:val="left" w:pos="720"/>
        </w:tabs>
        <w:ind w:leftChars="-342" w:left="-718"/>
        <w:rPr>
          <w:rFonts w:ascii="宋体" w:eastAsia="宋体" w:hAnsi="宋体" w:cs="宋体"/>
          <w:color w:val="000000"/>
          <w:kern w:val="0"/>
          <w:szCs w:val="21"/>
        </w:rPr>
      </w:pPr>
      <w:r>
        <w:rPr>
          <w:rFonts w:ascii="宋体" w:eastAsia="宋体" w:hAnsi="宋体" w:cs="宋体" w:hint="eastAsia"/>
          <w:color w:val="000000"/>
          <w:kern w:val="0"/>
          <w:szCs w:val="21"/>
        </w:rPr>
        <w:t xml:space="preserve">  重点：</w:t>
      </w:r>
    </w:p>
    <w:p w14:paraId="1702B7CE" w14:textId="77777777" w:rsidR="00151DC4" w:rsidRDefault="00000000">
      <w:pPr>
        <w:numPr>
          <w:ilvl w:val="0"/>
          <w:numId w:val="18"/>
        </w:numPr>
        <w:tabs>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了解妊娠期及产后肝脏的生理变化</w:t>
      </w:r>
    </w:p>
    <w:p w14:paraId="5E520CC9" w14:textId="77777777" w:rsidR="00151DC4" w:rsidRDefault="00000000">
      <w:pPr>
        <w:numPr>
          <w:ilvl w:val="0"/>
          <w:numId w:val="18"/>
        </w:numPr>
        <w:tabs>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了解病毒性肝炎与妊娠二者间的相互影响。</w:t>
      </w:r>
    </w:p>
    <w:p w14:paraId="0CC168A5" w14:textId="77777777" w:rsidR="00151DC4" w:rsidRDefault="00000000">
      <w:pPr>
        <w:numPr>
          <w:ilvl w:val="0"/>
          <w:numId w:val="18"/>
        </w:numPr>
        <w:tabs>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熟悉妊娠期病毒性肝炎的临床表现，诊断及鉴别诊断。</w:t>
      </w:r>
    </w:p>
    <w:p w14:paraId="72D82B73" w14:textId="77777777" w:rsidR="00151DC4" w:rsidRDefault="00000000">
      <w:pPr>
        <w:numPr>
          <w:ilvl w:val="0"/>
          <w:numId w:val="18"/>
        </w:numPr>
        <w:tabs>
          <w:tab w:val="left" w:pos="720"/>
        </w:tabs>
        <w:autoSpaceDE w:val="0"/>
        <w:autoSpaceDN w:val="0"/>
        <w:adjustRightInd w:val="0"/>
        <w:ind w:left="718" w:hangingChars="342" w:hanging="718"/>
        <w:jc w:val="left"/>
        <w:rPr>
          <w:rFonts w:ascii="宋体" w:eastAsia="宋体" w:hAnsi="宋体" w:cs="宋体"/>
          <w:color w:val="000000"/>
          <w:kern w:val="0"/>
          <w:szCs w:val="21"/>
        </w:rPr>
      </w:pPr>
      <w:r>
        <w:rPr>
          <w:rFonts w:ascii="宋体" w:eastAsia="宋体" w:hAnsi="宋体" w:cs="宋体" w:hint="eastAsia"/>
          <w:color w:val="000000"/>
          <w:kern w:val="0"/>
          <w:szCs w:val="21"/>
        </w:rPr>
        <w:t>掌握妊娠合并病毒性肝炎的防治原则和措施。</w:t>
      </w:r>
    </w:p>
    <w:p w14:paraId="6A07CCBE" w14:textId="77777777" w:rsidR="00151DC4" w:rsidRDefault="00000000">
      <w:pPr>
        <w:tabs>
          <w:tab w:val="left" w:pos="720"/>
        </w:tabs>
        <w:ind w:leftChars="-342" w:left="-718" w:firstLineChars="300" w:firstLine="630"/>
        <w:rPr>
          <w:rFonts w:ascii="宋体" w:eastAsia="宋体" w:hAnsi="宋体" w:cs="宋体"/>
          <w:color w:val="000000"/>
          <w:kern w:val="0"/>
          <w:szCs w:val="21"/>
        </w:rPr>
      </w:pPr>
      <w:r>
        <w:rPr>
          <w:rFonts w:ascii="宋体" w:eastAsia="宋体" w:hAnsi="宋体" w:cs="宋体"/>
          <w:color w:val="000000"/>
          <w:kern w:val="0"/>
          <w:szCs w:val="21"/>
        </w:rPr>
        <w:t xml:space="preserve">难点： </w:t>
      </w:r>
      <w:r>
        <w:rPr>
          <w:rFonts w:ascii="宋体" w:eastAsia="宋体" w:hAnsi="宋体" w:cs="宋体" w:hint="eastAsia"/>
          <w:color w:val="000000"/>
          <w:kern w:val="0"/>
          <w:szCs w:val="21"/>
        </w:rPr>
        <w:t>掌握妊娠合并病毒性肝炎的防治原则和措施。</w:t>
      </w:r>
    </w:p>
    <w:p w14:paraId="48467981"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52B01398" w14:textId="77777777" w:rsidR="00151DC4" w:rsidRDefault="00000000">
      <w:pPr>
        <w:numPr>
          <w:ilvl w:val="0"/>
          <w:numId w:val="19"/>
        </w:numPr>
        <w:tabs>
          <w:tab w:val="left" w:pos="640"/>
        </w:tabs>
        <w:autoSpaceDE w:val="0"/>
        <w:autoSpaceDN w:val="0"/>
        <w:adjustRightInd w:val="0"/>
        <w:ind w:left="647" w:hangingChars="308" w:hanging="647"/>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重点讲解妊娠合并病毒性肝炎，尤其重症肝炎对孕妇及胎儿的危害性。</w:t>
      </w:r>
    </w:p>
    <w:p w14:paraId="47EC7DDE" w14:textId="77777777" w:rsidR="00151DC4" w:rsidRDefault="00000000">
      <w:pPr>
        <w:numPr>
          <w:ilvl w:val="0"/>
          <w:numId w:val="19"/>
        </w:numPr>
        <w:tabs>
          <w:tab w:val="left" w:pos="640"/>
        </w:tabs>
        <w:autoSpaceDE w:val="0"/>
        <w:autoSpaceDN w:val="0"/>
        <w:adjustRightInd w:val="0"/>
        <w:ind w:left="647" w:hangingChars="308" w:hanging="647"/>
        <w:jc w:val="left"/>
        <w:rPr>
          <w:rFonts w:ascii="宋体" w:eastAsia="宋体" w:hAnsi="宋体" w:cs="宋体"/>
          <w:color w:val="000000"/>
          <w:kern w:val="0"/>
          <w:szCs w:val="21"/>
        </w:rPr>
      </w:pPr>
      <w:r>
        <w:rPr>
          <w:rFonts w:ascii="宋体" w:eastAsia="宋体" w:hAnsi="宋体" w:cs="宋体" w:hint="eastAsia"/>
          <w:color w:val="000000"/>
          <w:kern w:val="0"/>
          <w:szCs w:val="21"/>
        </w:rPr>
        <w:t>一般介绍妊娠与病毒性肝炎二者之间的相互影响。</w:t>
      </w:r>
    </w:p>
    <w:p w14:paraId="56A58AB5" w14:textId="77777777" w:rsidR="00151DC4" w:rsidRDefault="00000000">
      <w:pPr>
        <w:numPr>
          <w:ilvl w:val="0"/>
          <w:numId w:val="19"/>
        </w:numPr>
        <w:tabs>
          <w:tab w:val="left" w:pos="640"/>
        </w:tabs>
        <w:autoSpaceDE w:val="0"/>
        <w:autoSpaceDN w:val="0"/>
        <w:adjustRightInd w:val="0"/>
        <w:ind w:left="647" w:hangingChars="308" w:hanging="647"/>
        <w:jc w:val="left"/>
        <w:rPr>
          <w:rFonts w:ascii="宋体" w:eastAsia="宋体" w:hAnsi="宋体" w:cs="宋体"/>
          <w:color w:val="000000"/>
          <w:kern w:val="0"/>
          <w:szCs w:val="21"/>
        </w:rPr>
      </w:pPr>
      <w:r>
        <w:rPr>
          <w:rFonts w:ascii="宋体" w:eastAsia="宋体" w:hAnsi="宋体" w:cs="宋体" w:hint="eastAsia"/>
          <w:color w:val="000000"/>
          <w:kern w:val="0"/>
          <w:szCs w:val="21"/>
        </w:rPr>
        <w:t>重点讲解如何根据病史、症状、体征及化验资料等分析作出诊断，特别警惕重症肝炎。</w:t>
      </w:r>
    </w:p>
    <w:p w14:paraId="27C73286" w14:textId="77777777" w:rsidR="00151DC4" w:rsidRDefault="00000000">
      <w:pPr>
        <w:numPr>
          <w:ilvl w:val="0"/>
          <w:numId w:val="19"/>
        </w:numPr>
        <w:tabs>
          <w:tab w:val="left" w:pos="640"/>
        </w:tabs>
        <w:autoSpaceDE w:val="0"/>
        <w:autoSpaceDN w:val="0"/>
        <w:adjustRightInd w:val="0"/>
        <w:ind w:left="647" w:hangingChars="308" w:hanging="647"/>
        <w:jc w:val="left"/>
        <w:rPr>
          <w:rFonts w:ascii="宋体" w:eastAsia="宋体" w:hAnsi="宋体" w:cs="宋体"/>
          <w:color w:val="000000"/>
          <w:kern w:val="0"/>
          <w:szCs w:val="21"/>
        </w:rPr>
      </w:pPr>
      <w:r>
        <w:rPr>
          <w:rFonts w:ascii="宋体" w:eastAsia="宋体" w:hAnsi="宋体" w:cs="宋体" w:hint="eastAsia"/>
          <w:color w:val="000000"/>
          <w:kern w:val="0"/>
          <w:szCs w:val="21"/>
        </w:rPr>
        <w:t>一般介绍妊娠期病毒性肝炎与妊娠呕吐、妊娠高血压综合症、妊娠期旰内胆汁淤积症、妊娠急性脂肪肝及药物性肝损害的鉴别诊断要点。</w:t>
      </w:r>
    </w:p>
    <w:p w14:paraId="1FEA0052" w14:textId="77777777" w:rsidR="00151DC4" w:rsidRDefault="00000000">
      <w:pPr>
        <w:numPr>
          <w:ilvl w:val="0"/>
          <w:numId w:val="19"/>
        </w:numPr>
        <w:tabs>
          <w:tab w:val="left" w:pos="640"/>
        </w:tabs>
        <w:autoSpaceDE w:val="0"/>
        <w:autoSpaceDN w:val="0"/>
        <w:adjustRightInd w:val="0"/>
        <w:ind w:left="647" w:hangingChars="308" w:hanging="647"/>
        <w:jc w:val="left"/>
        <w:rPr>
          <w:rFonts w:ascii="宋体" w:eastAsia="宋体" w:hAnsi="宋体" w:cs="宋体"/>
          <w:color w:val="000000"/>
          <w:kern w:val="0"/>
          <w:szCs w:val="21"/>
        </w:rPr>
      </w:pPr>
      <w:r>
        <w:rPr>
          <w:rFonts w:ascii="宋体" w:eastAsia="宋体" w:hAnsi="宋体" w:cs="宋体" w:hint="eastAsia"/>
          <w:color w:val="000000"/>
          <w:kern w:val="0"/>
          <w:szCs w:val="21"/>
        </w:rPr>
        <w:t>重点讲解妊娠合并急性病毒性肝炎的防治：积极的护肝治疗、重症肝炎并发症的处理及产科方面的处理原则、乙型肝炎病毒母婴传播阻断等。</w:t>
      </w:r>
    </w:p>
    <w:p w14:paraId="6F1B01C2"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A1F639D"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多媒体教学 </w:t>
      </w:r>
    </w:p>
    <w:p w14:paraId="213D6CD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C85D9E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 课堂提问</w:t>
      </w:r>
    </w:p>
    <w:p w14:paraId="46059D01" w14:textId="77777777" w:rsidR="00151DC4" w:rsidRDefault="00000000">
      <w:pPr>
        <w:numPr>
          <w:ilvl w:val="0"/>
          <w:numId w:val="16"/>
        </w:num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lastRenderedPageBreak/>
        <w:t>T</w:t>
      </w:r>
      <w:r>
        <w:rPr>
          <w:rFonts w:ascii="黑体" w:eastAsia="黑体" w:hAnsi="黑体" w:cs="Times New Roman"/>
          <w:b/>
          <w:sz w:val="24"/>
          <w:szCs w:val="24"/>
        </w:rPr>
        <w:t>ORCH</w:t>
      </w:r>
      <w:r>
        <w:rPr>
          <w:rFonts w:ascii="黑体" w:eastAsia="黑体" w:hAnsi="黑体" w:cs="Times New Roman" w:hint="eastAsia"/>
          <w:b/>
          <w:sz w:val="24"/>
          <w:szCs w:val="24"/>
        </w:rPr>
        <w:t>综合征</w:t>
      </w:r>
    </w:p>
    <w:p w14:paraId="606515A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 掌握T</w:t>
      </w:r>
      <w:r>
        <w:rPr>
          <w:rFonts w:ascii="宋体" w:eastAsia="宋体" w:hAnsi="宋体" w:cs="宋体"/>
          <w:color w:val="000000"/>
          <w:kern w:val="0"/>
          <w:szCs w:val="21"/>
        </w:rPr>
        <w:t>ORCH</w:t>
      </w:r>
      <w:r>
        <w:rPr>
          <w:rFonts w:ascii="宋体" w:eastAsia="宋体" w:hAnsi="宋体" w:cs="宋体" w:hint="eastAsia"/>
          <w:color w:val="000000"/>
          <w:kern w:val="0"/>
          <w:szCs w:val="21"/>
        </w:rPr>
        <w:t>的分类</w:t>
      </w:r>
    </w:p>
    <w:p w14:paraId="20FC0C19"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0068D48E"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重点：</w:t>
      </w:r>
      <w:r>
        <w:rPr>
          <w:rFonts w:ascii="宋体" w:eastAsia="宋体" w:hAnsi="宋体" w:cs="宋体" w:hint="eastAsia"/>
          <w:color w:val="000000"/>
          <w:kern w:val="0"/>
          <w:szCs w:val="21"/>
        </w:rPr>
        <w:t>掌握T</w:t>
      </w:r>
      <w:r>
        <w:rPr>
          <w:rFonts w:ascii="宋体" w:eastAsia="宋体" w:hAnsi="宋体" w:cs="宋体"/>
          <w:color w:val="000000"/>
          <w:kern w:val="0"/>
          <w:szCs w:val="21"/>
        </w:rPr>
        <w:t>ORCH</w:t>
      </w:r>
      <w:r>
        <w:rPr>
          <w:rFonts w:ascii="宋体" w:eastAsia="宋体" w:hAnsi="宋体" w:cs="宋体" w:hint="eastAsia"/>
          <w:color w:val="000000"/>
          <w:kern w:val="0"/>
          <w:szCs w:val="21"/>
        </w:rPr>
        <w:t>的分类，临床表现、诊断及鉴别诊断</w:t>
      </w:r>
      <w:r>
        <w:rPr>
          <w:rFonts w:ascii="宋体" w:eastAsia="宋体" w:hAnsi="宋体" w:cs="宋体"/>
          <w:color w:val="000000"/>
          <w:kern w:val="0"/>
          <w:szCs w:val="21"/>
        </w:rPr>
        <w:t>。</w:t>
      </w:r>
    </w:p>
    <w:p w14:paraId="50AF0B46" w14:textId="77777777" w:rsidR="00151DC4" w:rsidRDefault="00000000">
      <w:pPr>
        <w:tabs>
          <w:tab w:val="left" w:pos="720"/>
        </w:tabs>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掌握各类的处理。</w:t>
      </w:r>
    </w:p>
    <w:p w14:paraId="66506567" w14:textId="77777777" w:rsidR="00151DC4" w:rsidRDefault="00000000">
      <w:pPr>
        <w:tabs>
          <w:tab w:val="left" w:pos="720"/>
        </w:tabs>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 xml:space="preserve"> T</w:t>
      </w:r>
      <w:r>
        <w:rPr>
          <w:rFonts w:ascii="宋体" w:eastAsia="宋体" w:hAnsi="宋体" w:cs="宋体"/>
          <w:color w:val="000000"/>
          <w:kern w:val="0"/>
          <w:szCs w:val="21"/>
        </w:rPr>
        <w:t>ORCH</w:t>
      </w:r>
      <w:r>
        <w:rPr>
          <w:rFonts w:ascii="宋体" w:eastAsia="宋体" w:hAnsi="宋体" w:cs="宋体" w:hint="eastAsia"/>
          <w:color w:val="000000"/>
          <w:kern w:val="0"/>
          <w:szCs w:val="21"/>
        </w:rPr>
        <w:t>的分类，临床表现、诊断及鉴别诊断</w:t>
      </w:r>
    </w:p>
    <w:p w14:paraId="354F1B00"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CBAF22" w14:textId="77777777" w:rsidR="00151DC4" w:rsidRDefault="00000000">
      <w:p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（一）一般介绍T</w:t>
      </w:r>
      <w:r>
        <w:rPr>
          <w:rFonts w:ascii="宋体" w:eastAsia="宋体" w:hAnsi="宋体" w:cs="宋体"/>
          <w:color w:val="000000"/>
          <w:kern w:val="0"/>
          <w:szCs w:val="21"/>
        </w:rPr>
        <w:t>ORCH</w:t>
      </w:r>
      <w:r>
        <w:rPr>
          <w:rFonts w:ascii="宋体" w:eastAsia="宋体" w:hAnsi="宋体" w:cs="宋体" w:hint="eastAsia"/>
          <w:color w:val="000000"/>
          <w:kern w:val="0"/>
          <w:szCs w:val="21"/>
        </w:rPr>
        <w:t>的分类、临床表现。</w:t>
      </w:r>
    </w:p>
    <w:p w14:paraId="3F0A86EA" w14:textId="77777777" w:rsidR="00151DC4" w:rsidRDefault="00000000">
      <w:pPr>
        <w:tabs>
          <w:tab w:val="left" w:pos="720"/>
        </w:tabs>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（二）重点讲解T</w:t>
      </w:r>
      <w:r>
        <w:rPr>
          <w:rFonts w:ascii="宋体" w:eastAsia="宋体" w:hAnsi="宋体" w:cs="宋体"/>
          <w:color w:val="000000"/>
          <w:kern w:val="0"/>
          <w:szCs w:val="21"/>
        </w:rPr>
        <w:t>ORCH</w:t>
      </w:r>
      <w:r>
        <w:rPr>
          <w:rFonts w:ascii="宋体" w:eastAsia="宋体" w:hAnsi="宋体" w:cs="宋体" w:hint="eastAsia"/>
          <w:color w:val="000000"/>
          <w:kern w:val="0"/>
          <w:szCs w:val="21"/>
        </w:rPr>
        <w:t>的分娩时间及分娩方式的选择、处理原则、</w:t>
      </w:r>
      <w:r>
        <w:rPr>
          <w:rFonts w:ascii="宋体" w:eastAsia="宋体" w:hAnsi="宋体" w:cs="宋体"/>
          <w:color w:val="000000"/>
          <w:kern w:val="0"/>
          <w:szCs w:val="21"/>
        </w:rPr>
        <w:t>产后随诊等</w:t>
      </w:r>
      <w:r>
        <w:rPr>
          <w:rFonts w:ascii="宋体" w:eastAsia="宋体" w:hAnsi="宋体" w:cs="宋体" w:hint="eastAsia"/>
          <w:color w:val="000000"/>
          <w:kern w:val="0"/>
          <w:szCs w:val="21"/>
        </w:rPr>
        <w:t>。</w:t>
      </w:r>
    </w:p>
    <w:p w14:paraId="11E69780"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64ED0D5"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多媒体教学 </w:t>
      </w:r>
    </w:p>
    <w:p w14:paraId="28AE523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951C30"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 随堂测试</w:t>
      </w:r>
    </w:p>
    <w:p w14:paraId="6D674237" w14:textId="77777777" w:rsidR="00151DC4" w:rsidRDefault="00151DC4">
      <w:pPr>
        <w:widowControl/>
        <w:spacing w:beforeLines="50" w:before="156" w:afterLines="50" w:after="156"/>
        <w:jc w:val="left"/>
        <w:rPr>
          <w:rFonts w:ascii="宋体" w:eastAsia="宋体" w:hAnsi="宋体" w:cs="TimesNewRomanPSMT"/>
          <w:color w:val="000000"/>
          <w:kern w:val="0"/>
          <w:szCs w:val="21"/>
        </w:rPr>
      </w:pPr>
    </w:p>
    <w:p w14:paraId="2D641D96" w14:textId="77777777" w:rsidR="00151DC4" w:rsidRDefault="00000000">
      <w:pPr>
        <w:numPr>
          <w:ilvl w:val="0"/>
          <w:numId w:val="16"/>
        </w:num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性传播疾病</w:t>
      </w:r>
    </w:p>
    <w:p w14:paraId="74CFC2A7" w14:textId="77777777" w:rsidR="00151DC4" w:rsidRDefault="00000000">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6B8597"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w:t>
      </w:r>
    </w:p>
    <w:p w14:paraId="74F0D4AF"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561C2DD1"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（一）了解淋病的传播途径。</w:t>
      </w:r>
    </w:p>
    <w:p w14:paraId="121688AA"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（二）掌握淋病对妊娠、分娩、胎儿及新生儿的影响，临床表现、诊断及实验室检查。</w:t>
      </w:r>
    </w:p>
    <w:p w14:paraId="05859E27"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（三）熟悉梅毒的传播途径、实验室检查和随访，掌握梅毒对胎儿的、及婴幼儿的影响，梅毒的治疗。</w:t>
      </w:r>
    </w:p>
    <w:p w14:paraId="72110114"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（四）了解学习尖锐湿疣是由于低危型HPV病毒引起的生殖道疣状增生病变，妊娠合并尖锐湿疣的传播途径、临床表现及诊断、对分娩、胎儿及婴幼儿的影响及处理。</w:t>
      </w:r>
    </w:p>
    <w:p w14:paraId="11633DFA"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（五）了解生殖器疱疹的传播途径、对胎儿及新生儿的影响，掌握生殖器疱疹的临床表现、诊断和处理。</w:t>
      </w:r>
    </w:p>
    <w:p w14:paraId="274D4DE7" w14:textId="77777777" w:rsidR="00151DC4" w:rsidRDefault="00000000">
      <w:pPr>
        <w:spacing w:line="300" w:lineRule="auto"/>
        <w:rPr>
          <w:rFonts w:ascii="宋体" w:eastAsia="宋体" w:hAnsi="宋体" w:cs="宋体"/>
          <w:color w:val="000000"/>
          <w:kern w:val="0"/>
          <w:szCs w:val="21"/>
        </w:rPr>
      </w:pPr>
      <w:r>
        <w:rPr>
          <w:rFonts w:ascii="宋体" w:eastAsia="宋体" w:hAnsi="宋体" w:cs="宋体"/>
          <w:color w:val="000000"/>
          <w:kern w:val="0"/>
          <w:szCs w:val="21"/>
        </w:rPr>
        <w:t>难点：</w:t>
      </w:r>
      <w:r>
        <w:rPr>
          <w:rFonts w:ascii="宋体" w:eastAsia="宋体" w:hAnsi="宋体" w:cs="宋体" w:hint="eastAsia"/>
          <w:color w:val="000000"/>
          <w:kern w:val="0"/>
          <w:szCs w:val="21"/>
        </w:rPr>
        <w:t>掌握淋病对妊娠、分娩、胎儿及新生儿的影响。</w:t>
      </w:r>
    </w:p>
    <w:p w14:paraId="5BB26597" w14:textId="77777777" w:rsidR="00151DC4" w:rsidRDefault="00000000">
      <w:pPr>
        <w:spacing w:line="30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重点掌握淋病的治疗和预防。</w:t>
      </w:r>
    </w:p>
    <w:p w14:paraId="65F0476A" w14:textId="77777777" w:rsidR="00151DC4" w:rsidRDefault="00000000">
      <w:pPr>
        <w:spacing w:line="30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掌握梅毒对胎儿的、及婴幼儿的影响，梅毒的治疗。</w:t>
      </w:r>
    </w:p>
    <w:p w14:paraId="4DF0AD7C"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53C512E"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（一）了解淋病的传播途径。</w:t>
      </w:r>
    </w:p>
    <w:p w14:paraId="1603111A"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（二）掌握淋病对妊娠、分娩、胎儿及新生儿的影响，临床表现、诊断及实验室检查。</w:t>
      </w:r>
    </w:p>
    <w:p w14:paraId="0EB3DF8D"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（三）熟悉梅毒的传播途径、实验室检查和随访，掌握梅毒对胎儿的、及婴幼儿的影响，梅毒的治疗。</w:t>
      </w:r>
    </w:p>
    <w:p w14:paraId="2593D42E"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（四）了解学习尖锐湿疣是由于低危型HPV病毒引起的生殖道疣状增生病变，妊娠合并尖锐湿疣的传播途径、临床表现及诊断、对分娩、胎儿及婴幼儿的影响及处理。</w:t>
      </w:r>
    </w:p>
    <w:p w14:paraId="333FA5C7"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（五）了解生殖器疱疹的传播途径、对胎儿及新生儿的影响，掌握生殖器疱疹的临床表现、诊断和处理。</w:t>
      </w:r>
    </w:p>
    <w:p w14:paraId="2BC79E8F"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 xml:space="preserve">教学方法 </w:t>
      </w:r>
    </w:p>
    <w:p w14:paraId="241A9091" w14:textId="77777777" w:rsidR="00151DC4" w:rsidRDefault="00000000">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启发式教学 多媒体教学</w:t>
      </w:r>
    </w:p>
    <w:p w14:paraId="2A28E27E"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D85D11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 随堂测试</w:t>
      </w:r>
    </w:p>
    <w:p w14:paraId="11B44178"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第六节 血液系统疾病</w:t>
      </w:r>
    </w:p>
    <w:p w14:paraId="4B405CDA"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掌握常见血液系统疾病的诊断及处理。</w:t>
      </w:r>
    </w:p>
    <w:p w14:paraId="7F37033D"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C843883"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7778F571"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（一）</w:t>
      </w:r>
      <w:r>
        <w:rPr>
          <w:rFonts w:ascii="宋体" w:eastAsia="宋体" w:hAnsi="宋体" w:cs="TimesNewRomanPSMT" w:hint="eastAsia"/>
          <w:color w:val="000000"/>
          <w:kern w:val="0"/>
          <w:szCs w:val="21"/>
        </w:rPr>
        <w:t>妊娠合并贫血的诊断、分类及处理。</w:t>
      </w:r>
    </w:p>
    <w:p w14:paraId="766CF9FE"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（二）ITP与妊娠的相互影响，临床表现、诊断及妊娠期、分娩期及产后ITP的处理。</w:t>
      </w:r>
    </w:p>
    <w:p w14:paraId="4DBF6E8C"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4400D2A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（一）</w:t>
      </w:r>
      <w:r>
        <w:rPr>
          <w:rFonts w:ascii="宋体" w:eastAsia="宋体" w:hAnsi="宋体" w:cs="TimesNewRomanPSMT" w:hint="eastAsia"/>
          <w:color w:val="000000"/>
          <w:kern w:val="0"/>
          <w:szCs w:val="21"/>
        </w:rPr>
        <w:t>妊娠合并贫血的分类及处理。</w:t>
      </w:r>
    </w:p>
    <w:p w14:paraId="6E9DB8FD"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hint="eastAsia"/>
          <w:color w:val="000000"/>
          <w:kern w:val="0"/>
          <w:szCs w:val="21"/>
        </w:rPr>
        <w:t>（二）ITP与妊娠的临床表现、诊断及处理。</w:t>
      </w:r>
    </w:p>
    <w:p w14:paraId="33CEB2D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AF3EA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（一）</w:t>
      </w:r>
      <w:r>
        <w:rPr>
          <w:rFonts w:ascii="宋体" w:eastAsia="宋体" w:hAnsi="宋体" w:cs="TimesNewRomanPSMT" w:hint="eastAsia"/>
          <w:color w:val="000000"/>
          <w:kern w:val="0"/>
          <w:szCs w:val="21"/>
        </w:rPr>
        <w:t>妊娠合并贫血的诊断、分类及处理。</w:t>
      </w:r>
    </w:p>
    <w:p w14:paraId="2D03DCD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（二）ITP与妊娠的相互影响，临床表现、诊断及妊娠期、分娩期及产后ITP的处理。</w:t>
      </w:r>
    </w:p>
    <w:p w14:paraId="083B2EB2" w14:textId="77777777" w:rsidR="00151DC4" w:rsidRDefault="00151DC4">
      <w:pPr>
        <w:widowControl/>
        <w:spacing w:beforeLines="50" w:before="156" w:afterLines="50" w:after="156"/>
        <w:jc w:val="left"/>
        <w:rPr>
          <w:rFonts w:ascii="宋体" w:eastAsia="宋体" w:hAnsi="宋体" w:cs="宋体"/>
          <w:color w:val="000000"/>
          <w:kern w:val="0"/>
          <w:szCs w:val="21"/>
        </w:rPr>
      </w:pPr>
    </w:p>
    <w:p w14:paraId="617B244D"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C2C7C4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61A9B07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E400A0"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56F8DED4"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第七节 甲状腺疾病</w:t>
      </w:r>
    </w:p>
    <w:p w14:paraId="248949A7"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掌握常妊娠期甲状腺疾病的诊断及处理。</w:t>
      </w:r>
    </w:p>
    <w:p w14:paraId="41DB4EF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570C4D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223BB8D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妊娠合并甲状腺疾病与妊娠的相互影响，临床表现、诊断及妊娠期、分娩期及产后的处理。</w:t>
      </w:r>
    </w:p>
    <w:p w14:paraId="682F7A1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006C41C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妊娠合并甲状腺疾病的临床表现、甲状腺危象的处理。</w:t>
      </w:r>
    </w:p>
    <w:p w14:paraId="5423BB8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9DDA37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（一）</w:t>
      </w:r>
      <w:r>
        <w:rPr>
          <w:rFonts w:ascii="宋体" w:eastAsia="宋体" w:hAnsi="宋体" w:cs="TimesNewRomanPSMT" w:hint="eastAsia"/>
          <w:color w:val="000000"/>
          <w:kern w:val="0"/>
          <w:szCs w:val="21"/>
        </w:rPr>
        <w:t>妊娠合并</w:t>
      </w:r>
      <w:r>
        <w:rPr>
          <w:rFonts w:ascii="宋体" w:eastAsia="宋体" w:hAnsi="宋体" w:cs="宋体" w:hint="eastAsia"/>
          <w:color w:val="000000"/>
          <w:kern w:val="0"/>
          <w:szCs w:val="21"/>
        </w:rPr>
        <w:t>甲状腺疾病</w:t>
      </w:r>
      <w:r>
        <w:rPr>
          <w:rFonts w:ascii="宋体" w:eastAsia="宋体" w:hAnsi="宋体" w:cs="TimesNewRomanPSMT" w:hint="eastAsia"/>
          <w:color w:val="000000"/>
          <w:kern w:val="0"/>
          <w:szCs w:val="21"/>
        </w:rPr>
        <w:t>的诊断、分类及处理。</w:t>
      </w:r>
    </w:p>
    <w:p w14:paraId="46D458AE"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宋体" w:hint="eastAsia"/>
          <w:color w:val="000000"/>
          <w:kern w:val="0"/>
          <w:szCs w:val="21"/>
        </w:rPr>
        <w:t>甲状腺疾病</w:t>
      </w:r>
      <w:r>
        <w:rPr>
          <w:rFonts w:ascii="宋体" w:eastAsia="宋体" w:hAnsi="宋体" w:cs="TimesNewRomanPSMT" w:hint="eastAsia"/>
          <w:color w:val="000000"/>
          <w:kern w:val="0"/>
          <w:szCs w:val="21"/>
        </w:rPr>
        <w:t>与妊娠的相互影响，临床表现、诊断及妊娠期、分娩期及产后的处理。</w:t>
      </w:r>
    </w:p>
    <w:p w14:paraId="5B5AE63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93FF353"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35669B5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61E01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11DEFF38"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第八节 急性阑尾炎</w:t>
      </w:r>
    </w:p>
    <w:p w14:paraId="32F1BC8B"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掌握妊娠期急性阑尾炎诊断及处理。</w:t>
      </w:r>
    </w:p>
    <w:p w14:paraId="7EDAF8FC"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18EC93E"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4DCB265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妊娠合并急性阑尾炎与妊娠的相互影响，临床表现、诊断及妊娠期、分娩期及产后的处理。</w:t>
      </w:r>
    </w:p>
    <w:p w14:paraId="058BABA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5A44244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妊娠合并阑尾炎疾病的临床表现、处理。</w:t>
      </w:r>
    </w:p>
    <w:p w14:paraId="03302A4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D3D7D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（一）</w:t>
      </w:r>
      <w:r>
        <w:rPr>
          <w:rFonts w:ascii="宋体" w:eastAsia="宋体" w:hAnsi="宋体" w:cs="TimesNewRomanPSMT" w:hint="eastAsia"/>
          <w:color w:val="000000"/>
          <w:kern w:val="0"/>
          <w:szCs w:val="21"/>
        </w:rPr>
        <w:t>妊娠合并阑尾炎的诊断、处理。</w:t>
      </w:r>
    </w:p>
    <w:p w14:paraId="7F0D17D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（二）阑尾炎与妊娠的相互影响，临床表现、诊断及妊娠期、分娩期及产后的处理。</w:t>
      </w:r>
    </w:p>
    <w:p w14:paraId="3458B327" w14:textId="77777777" w:rsidR="00151DC4" w:rsidRDefault="00151DC4">
      <w:pPr>
        <w:widowControl/>
        <w:spacing w:beforeLines="50" w:before="156" w:afterLines="50" w:after="156"/>
        <w:jc w:val="left"/>
        <w:rPr>
          <w:rFonts w:ascii="宋体" w:eastAsia="宋体" w:hAnsi="宋体" w:cs="宋体"/>
          <w:color w:val="000000"/>
          <w:kern w:val="0"/>
          <w:szCs w:val="21"/>
        </w:rPr>
      </w:pPr>
    </w:p>
    <w:p w14:paraId="49DDB868"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9F8546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26CBFA5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4EE70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40016C61"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第九节 急性胰腺炎</w:t>
      </w:r>
    </w:p>
    <w:p w14:paraId="11A79CA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掌握急性胰腺炎的诊断及处理。</w:t>
      </w:r>
    </w:p>
    <w:p w14:paraId="66329813"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E00FB1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46ACF081"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妊娠合并</w:t>
      </w:r>
      <w:r>
        <w:rPr>
          <w:rFonts w:ascii="宋体" w:eastAsia="宋体" w:hAnsi="宋体" w:cs="宋体" w:hint="eastAsia"/>
          <w:color w:val="000000"/>
          <w:kern w:val="0"/>
          <w:szCs w:val="21"/>
        </w:rPr>
        <w:t>急性胰腺炎</w:t>
      </w:r>
      <w:r>
        <w:rPr>
          <w:rFonts w:ascii="宋体" w:eastAsia="宋体" w:hAnsi="宋体" w:cs="TimesNewRomanPSMT" w:hint="eastAsia"/>
          <w:color w:val="000000"/>
          <w:kern w:val="0"/>
          <w:szCs w:val="21"/>
        </w:rPr>
        <w:t>与妊娠的相互影响，临床表现、诊断及妊娠期、分娩期及产后的处理。</w:t>
      </w:r>
    </w:p>
    <w:p w14:paraId="73934E3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752C8D8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妊娠合并</w:t>
      </w:r>
      <w:r>
        <w:rPr>
          <w:rFonts w:ascii="宋体" w:eastAsia="宋体" w:hAnsi="宋体" w:cs="宋体" w:hint="eastAsia"/>
          <w:color w:val="000000"/>
          <w:kern w:val="0"/>
          <w:szCs w:val="21"/>
        </w:rPr>
        <w:t>急性胰腺炎</w:t>
      </w:r>
      <w:r>
        <w:rPr>
          <w:rFonts w:ascii="宋体" w:eastAsia="宋体" w:hAnsi="宋体" w:cs="TimesNewRomanPSMT" w:hint="eastAsia"/>
          <w:color w:val="000000"/>
          <w:kern w:val="0"/>
          <w:szCs w:val="21"/>
        </w:rPr>
        <w:t>疾病的临床表现、处理。</w:t>
      </w:r>
    </w:p>
    <w:p w14:paraId="493DCC68"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D7885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（一）</w:t>
      </w:r>
      <w:r>
        <w:rPr>
          <w:rFonts w:ascii="宋体" w:eastAsia="宋体" w:hAnsi="宋体" w:cs="TimesNewRomanPSMT" w:hint="eastAsia"/>
          <w:color w:val="000000"/>
          <w:kern w:val="0"/>
          <w:szCs w:val="21"/>
        </w:rPr>
        <w:t>妊娠合并</w:t>
      </w:r>
      <w:r>
        <w:rPr>
          <w:rFonts w:ascii="宋体" w:eastAsia="宋体" w:hAnsi="宋体" w:cs="宋体" w:hint="eastAsia"/>
          <w:color w:val="000000"/>
          <w:kern w:val="0"/>
          <w:szCs w:val="21"/>
        </w:rPr>
        <w:t>急性胰腺炎</w:t>
      </w:r>
      <w:r>
        <w:rPr>
          <w:rFonts w:ascii="宋体" w:eastAsia="宋体" w:hAnsi="宋体" w:cs="TimesNewRomanPSMT" w:hint="eastAsia"/>
          <w:color w:val="000000"/>
          <w:kern w:val="0"/>
          <w:szCs w:val="21"/>
        </w:rPr>
        <w:t>的诊断、分类及处理。</w:t>
      </w:r>
    </w:p>
    <w:p w14:paraId="0195AA21"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宋体" w:hint="eastAsia"/>
          <w:color w:val="000000"/>
          <w:kern w:val="0"/>
          <w:szCs w:val="21"/>
        </w:rPr>
        <w:t>急性胰腺炎</w:t>
      </w:r>
      <w:r>
        <w:rPr>
          <w:rFonts w:ascii="宋体" w:eastAsia="宋体" w:hAnsi="宋体" w:cs="TimesNewRomanPSMT" w:hint="eastAsia"/>
          <w:color w:val="000000"/>
          <w:kern w:val="0"/>
          <w:szCs w:val="21"/>
        </w:rPr>
        <w:t>与妊娠的相互影响，临床表现、诊断及妊娠期、分娩期及产后的处理。</w:t>
      </w:r>
    </w:p>
    <w:p w14:paraId="65AC5C86"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06664CA"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13354BB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A7478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72701D3F" w14:textId="77777777" w:rsidR="00151DC4" w:rsidRDefault="00151DC4">
      <w:pPr>
        <w:widowControl/>
        <w:spacing w:beforeLines="50" w:before="156" w:afterLines="50" w:after="156"/>
        <w:jc w:val="left"/>
        <w:rPr>
          <w:rFonts w:ascii="宋体" w:eastAsia="宋体" w:hAnsi="宋体" w:cs="TimesNewRomanPSMT"/>
          <w:color w:val="000000"/>
          <w:kern w:val="0"/>
          <w:szCs w:val="21"/>
        </w:rPr>
      </w:pPr>
    </w:p>
    <w:p w14:paraId="521EE901" w14:textId="77777777" w:rsidR="00151DC4" w:rsidRDefault="00000000">
      <w:pPr>
        <w:autoSpaceDE w:val="0"/>
        <w:autoSpaceDN w:val="0"/>
        <w:adjustRightInd w:val="0"/>
        <w:jc w:val="left"/>
        <w:rPr>
          <w:rFonts w:ascii="宋体" w:eastAsia="宋体" w:hAnsi="宋体" w:cs="宋体"/>
          <w:color w:val="000000"/>
          <w:kern w:val="0"/>
          <w:szCs w:val="21"/>
        </w:rPr>
      </w:pPr>
      <w:r>
        <w:rPr>
          <w:rFonts w:ascii="黑体" w:eastAsia="黑体" w:hAnsi="黑体" w:cs="Times New Roman" w:hint="eastAsia"/>
          <w:b/>
          <w:sz w:val="24"/>
          <w:szCs w:val="24"/>
        </w:rPr>
        <w:t>第十章 胎儿异常和多胎妊娠</w:t>
      </w:r>
    </w:p>
    <w:p w14:paraId="06DDB398"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第一节  出生缺陷</w:t>
      </w:r>
    </w:p>
    <w:p w14:paraId="023F74BC"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了解几种常见胎儿出生缺陷的诊断、处理。</w:t>
      </w:r>
    </w:p>
    <w:p w14:paraId="576E11B5" w14:textId="77777777" w:rsidR="00151DC4" w:rsidRDefault="00000000">
      <w:pPr>
        <w:numPr>
          <w:ilvl w:val="0"/>
          <w:numId w:val="20"/>
        </w:num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 xml:space="preserve"> 胎儿生长受限</w:t>
      </w:r>
    </w:p>
    <w:p w14:paraId="34AA3C8D" w14:textId="77777777" w:rsidR="00151DC4" w:rsidRDefault="00000000">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color w:val="000000"/>
          <w:kern w:val="0"/>
          <w:szCs w:val="21"/>
        </w:rPr>
        <w:t>了解胎儿生长受限的定义、病因、分类及临床表现</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熟悉胎儿生长受限的诊断和治疗。</w:t>
      </w:r>
    </w:p>
    <w:p w14:paraId="01E1B801"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第三节 巨大胎儿</w:t>
      </w:r>
    </w:p>
    <w:p w14:paraId="4B5CBC7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掌握巨大胎儿的诊断及处理</w:t>
      </w:r>
    </w:p>
    <w:p w14:paraId="3FB7846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E5FBD28" w14:textId="77777777" w:rsidR="00151DC4" w:rsidRDefault="00000000">
      <w:pPr>
        <w:tabs>
          <w:tab w:val="left" w:pos="720"/>
        </w:tabs>
        <w:ind w:leftChars="-428" w:left="-899" w:firstLineChars="500" w:firstLine="1050"/>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（一）了解巨大胎儿的定义及其临床表现。</w:t>
      </w:r>
    </w:p>
    <w:p w14:paraId="39E8A1E4" w14:textId="77777777" w:rsidR="00151DC4" w:rsidRDefault="00000000">
      <w:pPr>
        <w:spacing w:line="300" w:lineRule="auto"/>
        <w:ind w:firstLineChars="400" w:firstLine="840"/>
        <w:rPr>
          <w:rFonts w:ascii="宋体" w:eastAsia="宋体" w:hAnsi="宋体" w:cs="TimesNewRomanPSMT"/>
          <w:color w:val="000000"/>
          <w:kern w:val="0"/>
          <w:szCs w:val="21"/>
        </w:rPr>
      </w:pPr>
      <w:r>
        <w:rPr>
          <w:rFonts w:ascii="宋体" w:eastAsia="宋体" w:hAnsi="宋体" w:cs="TimesNewRomanPSMT" w:hint="eastAsia"/>
          <w:color w:val="000000"/>
          <w:kern w:val="0"/>
          <w:szCs w:val="21"/>
        </w:rPr>
        <w:t>（二）熟悉巨大胎儿的处理原则</w:t>
      </w:r>
    </w:p>
    <w:p w14:paraId="2C97732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928A7E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（一）一般介绍巨大胎儿的定义、高危因素及诊断要点。</w:t>
      </w:r>
    </w:p>
    <w:p w14:paraId="37BD5C59"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（二）介绍巨大胎儿对母婴的伤害。</w:t>
      </w:r>
    </w:p>
    <w:p w14:paraId="768C949A"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（三）重点讲解巨大胎儿的处理原则。</w:t>
      </w:r>
    </w:p>
    <w:p w14:paraId="0A2DC2B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1893E08B"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7C19E3D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46F43F"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514C478"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第四节 胎儿窘迫</w:t>
      </w:r>
    </w:p>
    <w:p w14:paraId="28C1F02F"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掌握胎儿窘迫的分类、诊断</w:t>
      </w:r>
    </w:p>
    <w:p w14:paraId="3328049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214482E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了解胎儿窘迫的分类、熟悉胎儿窘迫的临床表现，掌握胎儿窘迫的处理。</w:t>
      </w:r>
    </w:p>
    <w:p w14:paraId="5C5D8E6F"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C2E27F9" w14:textId="77777777" w:rsidR="00151DC4" w:rsidRDefault="00000000">
      <w:pPr>
        <w:numPr>
          <w:ilvl w:val="0"/>
          <w:numId w:val="21"/>
        </w:numPr>
        <w:tabs>
          <w:tab w:val="clear" w:pos="840"/>
          <w:tab w:val="left" w:pos="720"/>
        </w:tabs>
        <w:autoSpaceDE w:val="0"/>
        <w:autoSpaceDN w:val="0"/>
        <w:adjustRightInd w:val="0"/>
        <w:ind w:left="638" w:hangingChars="304" w:hanging="638"/>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一般介绍胎儿窘迫的病因和病理生理变化。</w:t>
      </w:r>
    </w:p>
    <w:p w14:paraId="61C0214B" w14:textId="77777777" w:rsidR="00151DC4" w:rsidRDefault="00000000">
      <w:pPr>
        <w:numPr>
          <w:ilvl w:val="0"/>
          <w:numId w:val="21"/>
        </w:numPr>
        <w:tabs>
          <w:tab w:val="clear" w:pos="840"/>
          <w:tab w:val="left" w:pos="720"/>
        </w:tabs>
        <w:autoSpaceDE w:val="0"/>
        <w:autoSpaceDN w:val="0"/>
        <w:adjustRightInd w:val="0"/>
        <w:ind w:left="638" w:hangingChars="304" w:hanging="638"/>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详细讲解胎儿窘迫的临床表现（包括急性胎儿窘迫和慢性胎儿窘迫）、诊断方法包括胎动、多普勒和胎心监护仪等辅助诊断方法。</w:t>
      </w:r>
    </w:p>
    <w:p w14:paraId="22CA3009" w14:textId="77777777" w:rsidR="00151DC4" w:rsidRDefault="00000000">
      <w:pPr>
        <w:numPr>
          <w:ilvl w:val="0"/>
          <w:numId w:val="21"/>
        </w:numPr>
        <w:tabs>
          <w:tab w:val="clear" w:pos="840"/>
          <w:tab w:val="left" w:pos="720"/>
        </w:tabs>
        <w:autoSpaceDE w:val="0"/>
        <w:autoSpaceDN w:val="0"/>
        <w:adjustRightInd w:val="0"/>
        <w:ind w:left="638" w:hangingChars="304" w:hanging="638"/>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重点掌握胎儿窘迫的处理原则。</w:t>
      </w:r>
    </w:p>
    <w:p w14:paraId="41A1916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E54D95D"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4823ABA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7D5B5F"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 课堂提问</w:t>
      </w:r>
    </w:p>
    <w:p w14:paraId="33271159"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 xml:space="preserve">第五节 </w:t>
      </w:r>
      <w:r>
        <w:rPr>
          <w:rFonts w:ascii="黑体" w:eastAsia="黑体" w:hAnsi="黑体" w:cs="Times New Roman"/>
          <w:b/>
          <w:sz w:val="24"/>
          <w:szCs w:val="24"/>
        </w:rPr>
        <w:t xml:space="preserve"> </w:t>
      </w:r>
      <w:r>
        <w:rPr>
          <w:rFonts w:ascii="黑体" w:eastAsia="黑体" w:hAnsi="黑体" w:cs="Times New Roman" w:hint="eastAsia"/>
          <w:b/>
          <w:sz w:val="24"/>
          <w:szCs w:val="24"/>
        </w:rPr>
        <w:t>死胎</w:t>
      </w:r>
    </w:p>
    <w:p w14:paraId="7CD141E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掌握死胎的诊断及处理</w:t>
      </w:r>
    </w:p>
    <w:p w14:paraId="02D9E1BC"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BB5A05E"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01D62366"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（一）了解死胎的临床表现及对母儿的影响。</w:t>
      </w:r>
    </w:p>
    <w:p w14:paraId="0F18C42B"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（二）熟悉死胎的处理原则。</w:t>
      </w:r>
    </w:p>
    <w:p w14:paraId="442A5D5F"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284CD563"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死胎的处理原则</w:t>
      </w:r>
    </w:p>
    <w:p w14:paraId="26A30292" w14:textId="77777777" w:rsidR="00151DC4" w:rsidRDefault="00151DC4">
      <w:pPr>
        <w:rPr>
          <w:rFonts w:ascii="宋体" w:eastAsia="宋体" w:hAnsi="宋体" w:cs="TimesNewRomanPSMT"/>
          <w:color w:val="000000"/>
          <w:kern w:val="0"/>
          <w:szCs w:val="21"/>
        </w:rPr>
      </w:pPr>
    </w:p>
    <w:p w14:paraId="56A65914" w14:textId="77777777" w:rsidR="00151DC4" w:rsidRDefault="00000000">
      <w:pPr>
        <w:tabs>
          <w:tab w:val="left" w:pos="720"/>
        </w:tabs>
        <w:ind w:leftChars="-428" w:left="-899" w:firstLineChars="500" w:firstLine="105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6B43D64"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（一）一般介绍死胎的定义、高位因素及诊断要点。</w:t>
      </w:r>
    </w:p>
    <w:p w14:paraId="0BA3F91A"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（二）介绍死胎对母婴的伤害。</w:t>
      </w:r>
    </w:p>
    <w:p w14:paraId="2C9810C5"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（三）重点讲授死胎的处理原则。</w:t>
      </w:r>
    </w:p>
    <w:p w14:paraId="60C8237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79066F03"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06DDC8E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71988C"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71F5D6AC"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 xml:space="preserve">第六节 </w:t>
      </w:r>
      <w:r>
        <w:rPr>
          <w:rFonts w:ascii="黑体" w:eastAsia="黑体" w:hAnsi="黑体" w:cs="Times New Roman"/>
          <w:b/>
          <w:sz w:val="24"/>
          <w:szCs w:val="24"/>
        </w:rPr>
        <w:t xml:space="preserve"> </w:t>
      </w:r>
      <w:r>
        <w:rPr>
          <w:rFonts w:ascii="黑体" w:eastAsia="黑体" w:hAnsi="黑体" w:cs="Times New Roman" w:hint="eastAsia"/>
          <w:b/>
          <w:sz w:val="24"/>
          <w:szCs w:val="24"/>
        </w:rPr>
        <w:t>多胎妊娠</w:t>
      </w:r>
    </w:p>
    <w:p w14:paraId="7F397DF1"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掌握多胎的诊断及处理</w:t>
      </w:r>
    </w:p>
    <w:p w14:paraId="5BA1715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B8550D9"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247B6A8D"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（一）了解多胎的分类、临床表现及对母儿的影响。</w:t>
      </w:r>
    </w:p>
    <w:p w14:paraId="2DB37545"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（二）熟悉多胎的处理原则。</w:t>
      </w:r>
    </w:p>
    <w:p w14:paraId="58A6ADEF"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0D6B89D0"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多胎的处理原则</w:t>
      </w:r>
    </w:p>
    <w:p w14:paraId="719297D2" w14:textId="77777777" w:rsidR="00151DC4" w:rsidRDefault="00151DC4">
      <w:pPr>
        <w:rPr>
          <w:rFonts w:ascii="宋体" w:eastAsia="宋体" w:hAnsi="宋体" w:cs="TimesNewRomanPSMT"/>
          <w:color w:val="000000"/>
          <w:kern w:val="0"/>
          <w:szCs w:val="21"/>
        </w:rPr>
      </w:pPr>
    </w:p>
    <w:p w14:paraId="1FD75A63" w14:textId="77777777" w:rsidR="00151DC4" w:rsidRDefault="00000000">
      <w:pPr>
        <w:tabs>
          <w:tab w:val="left" w:pos="720"/>
        </w:tabs>
        <w:ind w:leftChars="-428" w:left="-899" w:firstLineChars="500" w:firstLine="1050"/>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3B34EA0"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（一）一般介绍多胎的定义、分类及诊断要点。</w:t>
      </w:r>
    </w:p>
    <w:p w14:paraId="30DC0E9E"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（二）介绍多胎对母婴的伤害。</w:t>
      </w:r>
    </w:p>
    <w:p w14:paraId="0529899C"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（三）重点讲授多胎的处理原则。</w:t>
      </w:r>
    </w:p>
    <w:p w14:paraId="2590E0B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209AB6A"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0801E0AC"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14CDD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7828D8FD" w14:textId="77777777" w:rsidR="00151DC4" w:rsidRDefault="00151DC4">
      <w:pPr>
        <w:autoSpaceDE w:val="0"/>
        <w:autoSpaceDN w:val="0"/>
        <w:adjustRightInd w:val="0"/>
        <w:jc w:val="left"/>
        <w:rPr>
          <w:rFonts w:ascii="宋体" w:eastAsia="宋体" w:hAnsi="宋体" w:cs="TimesNewRomanPSMT"/>
          <w:color w:val="000000"/>
          <w:kern w:val="0"/>
          <w:szCs w:val="21"/>
        </w:rPr>
      </w:pPr>
    </w:p>
    <w:p w14:paraId="52194ABC"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 xml:space="preserve">第十一章胎 </w:t>
      </w:r>
      <w:r>
        <w:rPr>
          <w:rFonts w:ascii="黑体" w:eastAsia="黑体" w:hAnsi="黑体" w:cs="Times New Roman"/>
          <w:b/>
          <w:sz w:val="24"/>
          <w:szCs w:val="24"/>
        </w:rPr>
        <w:t xml:space="preserve"> </w:t>
      </w:r>
      <w:r>
        <w:rPr>
          <w:rFonts w:ascii="黑体" w:eastAsia="黑体" w:hAnsi="黑体" w:cs="Times New Roman" w:hint="eastAsia"/>
          <w:b/>
          <w:sz w:val="24"/>
          <w:szCs w:val="24"/>
        </w:rPr>
        <w:t>胎儿附属物异常</w:t>
      </w:r>
    </w:p>
    <w:p w14:paraId="2F54ECA2" w14:textId="77777777" w:rsidR="00151DC4" w:rsidRDefault="00151DC4">
      <w:pPr>
        <w:autoSpaceDE w:val="0"/>
        <w:autoSpaceDN w:val="0"/>
        <w:adjustRightInd w:val="0"/>
        <w:jc w:val="left"/>
        <w:rPr>
          <w:rFonts w:ascii="Times New Roman" w:eastAsia="黑体" w:hAnsi="Times New Roman"/>
          <w:color w:val="000000"/>
          <w:szCs w:val="21"/>
        </w:rPr>
      </w:pPr>
    </w:p>
    <w:p w14:paraId="6806D0A0" w14:textId="77777777" w:rsidR="00151DC4" w:rsidRDefault="00000000">
      <w:pPr>
        <w:autoSpaceDE w:val="0"/>
        <w:autoSpaceDN w:val="0"/>
        <w:adjustRightInd w:val="0"/>
        <w:jc w:val="left"/>
        <w:rPr>
          <w:rFonts w:ascii="黑体" w:eastAsia="黑体" w:hAnsi="黑体" w:cs="Times New Roman"/>
          <w:b/>
          <w:sz w:val="24"/>
          <w:szCs w:val="24"/>
        </w:rPr>
      </w:pPr>
      <w:r>
        <w:rPr>
          <w:rFonts w:ascii="黑体" w:eastAsia="黑体" w:hAnsi="黑体" w:cs="Times New Roman" w:hint="eastAsia"/>
          <w:b/>
          <w:sz w:val="24"/>
          <w:szCs w:val="24"/>
        </w:rPr>
        <w:t>第一节 前置胎盘</w:t>
      </w:r>
    </w:p>
    <w:p w14:paraId="687E78C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掌握前置胎盘的诊断、分类及处理</w:t>
      </w:r>
    </w:p>
    <w:p w14:paraId="56ECE87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99E6269" w14:textId="77777777" w:rsidR="00151DC4" w:rsidRDefault="00000000">
      <w:pPr>
        <w:tabs>
          <w:tab w:val="left" w:pos="0"/>
        </w:tabs>
        <w:rPr>
          <w:rFonts w:ascii="宋体" w:eastAsia="宋体" w:hAnsi="宋体" w:cs="TimesNewRomanPSMT"/>
          <w:color w:val="000000"/>
          <w:kern w:val="0"/>
          <w:szCs w:val="21"/>
        </w:rPr>
      </w:pPr>
      <w:r>
        <w:rPr>
          <w:rFonts w:ascii="宋体" w:eastAsia="宋体" w:hAnsi="宋体" w:cs="TimesNewRomanPSMT"/>
          <w:color w:val="000000"/>
          <w:kern w:val="0"/>
          <w:szCs w:val="21"/>
        </w:rPr>
        <w:t xml:space="preserve">重点： </w:t>
      </w:r>
    </w:p>
    <w:p w14:paraId="2C323FCC" w14:textId="77777777" w:rsidR="00151DC4" w:rsidRDefault="00000000">
      <w:pPr>
        <w:numPr>
          <w:ilvl w:val="0"/>
          <w:numId w:val="22"/>
        </w:numPr>
        <w:tabs>
          <w:tab w:val="left" w:pos="0"/>
        </w:tabs>
        <w:autoSpaceDE w:val="0"/>
        <w:autoSpaceDN w:val="0"/>
        <w:adjustRightInd w:val="0"/>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了解前置胎盘的病因及临床表现。</w:t>
      </w:r>
    </w:p>
    <w:p w14:paraId="1EC62CEF" w14:textId="77777777" w:rsidR="00151DC4" w:rsidRDefault="00000000">
      <w:pPr>
        <w:numPr>
          <w:ilvl w:val="0"/>
          <w:numId w:val="22"/>
        </w:numPr>
        <w:tabs>
          <w:tab w:val="left" w:pos="720"/>
        </w:tabs>
        <w:autoSpaceDE w:val="0"/>
        <w:autoSpaceDN w:val="0"/>
        <w:adjustRightInd w:val="0"/>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熟悉前置胎盘的分类及对母儿的影响。</w:t>
      </w:r>
    </w:p>
    <w:p w14:paraId="33B68CAA" w14:textId="77777777" w:rsidR="00151DC4" w:rsidRDefault="00000000">
      <w:pPr>
        <w:numPr>
          <w:ilvl w:val="0"/>
          <w:numId w:val="22"/>
        </w:numPr>
        <w:tabs>
          <w:tab w:val="left" w:pos="720"/>
        </w:tabs>
        <w:autoSpaceDE w:val="0"/>
        <w:autoSpaceDN w:val="0"/>
        <w:adjustRightInd w:val="0"/>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掌握前置胎盘的临床表现、诊断要点及处理原则。</w:t>
      </w:r>
    </w:p>
    <w:p w14:paraId="7D3F264D"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难点： </w:t>
      </w:r>
      <w:r>
        <w:rPr>
          <w:rFonts w:ascii="宋体" w:eastAsia="宋体" w:hAnsi="宋体" w:cs="TimesNewRomanPSMT" w:hint="eastAsia"/>
          <w:color w:val="000000"/>
          <w:kern w:val="0"/>
          <w:szCs w:val="21"/>
        </w:rPr>
        <w:t>掌握前置胎盘的临床表现、诊断要点及处理原则。</w:t>
      </w:r>
    </w:p>
    <w:p w14:paraId="7AAD624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8A096B5" w14:textId="77777777" w:rsidR="00151DC4" w:rsidRDefault="00000000">
      <w:pPr>
        <w:numPr>
          <w:ilvl w:val="0"/>
          <w:numId w:val="23"/>
        </w:numPr>
        <w:tabs>
          <w:tab w:val="clear" w:pos="855"/>
          <w:tab w:val="left" w:pos="720"/>
        </w:tabs>
        <w:autoSpaceDE w:val="0"/>
        <w:autoSpaceDN w:val="0"/>
        <w:adjustRightInd w:val="0"/>
        <w:ind w:hangingChars="40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一般介绍前置胎盘的病因，掌握前置胎盘的定义。</w:t>
      </w:r>
    </w:p>
    <w:p w14:paraId="73C29842" w14:textId="77777777" w:rsidR="00151DC4" w:rsidRDefault="00000000">
      <w:pPr>
        <w:numPr>
          <w:ilvl w:val="0"/>
          <w:numId w:val="23"/>
        </w:numPr>
        <w:tabs>
          <w:tab w:val="clear" w:pos="855"/>
          <w:tab w:val="left" w:pos="720"/>
        </w:tabs>
        <w:autoSpaceDE w:val="0"/>
        <w:autoSpaceDN w:val="0"/>
        <w:adjustRightInd w:val="0"/>
        <w:ind w:hangingChars="40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详细讲解前置胎盘的分类（如完全性、部分性、边缘性）及其临床表现。</w:t>
      </w:r>
    </w:p>
    <w:p w14:paraId="0B581B82" w14:textId="77777777" w:rsidR="00151DC4" w:rsidRDefault="00000000">
      <w:pPr>
        <w:numPr>
          <w:ilvl w:val="0"/>
          <w:numId w:val="23"/>
        </w:numPr>
        <w:tabs>
          <w:tab w:val="clear" w:pos="855"/>
          <w:tab w:val="left" w:pos="720"/>
        </w:tabs>
        <w:autoSpaceDE w:val="0"/>
        <w:autoSpaceDN w:val="0"/>
        <w:adjustRightInd w:val="0"/>
        <w:ind w:hangingChars="40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详细讲解前置胎盘的并发症及对母儿的影响。</w:t>
      </w:r>
    </w:p>
    <w:p w14:paraId="4E2403B2" w14:textId="77777777" w:rsidR="00151DC4" w:rsidRDefault="00000000">
      <w:pPr>
        <w:numPr>
          <w:ilvl w:val="0"/>
          <w:numId w:val="23"/>
        </w:numPr>
        <w:tabs>
          <w:tab w:val="clear" w:pos="855"/>
          <w:tab w:val="left" w:pos="720"/>
        </w:tabs>
        <w:autoSpaceDE w:val="0"/>
        <w:autoSpaceDN w:val="0"/>
        <w:adjustRightInd w:val="0"/>
        <w:ind w:hangingChars="40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重点讲解前置胎盘的诊断：根据病史、症状、体征及B超诊断。</w:t>
      </w:r>
    </w:p>
    <w:p w14:paraId="56AEA9B7" w14:textId="77777777" w:rsidR="00151DC4" w:rsidRDefault="00000000">
      <w:pPr>
        <w:numPr>
          <w:ilvl w:val="0"/>
          <w:numId w:val="23"/>
        </w:numPr>
        <w:tabs>
          <w:tab w:val="clear" w:pos="855"/>
          <w:tab w:val="left" w:pos="720"/>
        </w:tabs>
        <w:autoSpaceDE w:val="0"/>
        <w:autoSpaceDN w:val="0"/>
        <w:adjustRightInd w:val="0"/>
        <w:ind w:hangingChars="40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重点讲解前置胎盘的预防，宣传推广避孕及计划生育。</w:t>
      </w:r>
    </w:p>
    <w:p w14:paraId="05B1BA75"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（六） 重点讲解处理方案。根据病情、妊娠周数、胎儿情况等来决定是期待疗法或终止妊娠</w:t>
      </w:r>
    </w:p>
    <w:p w14:paraId="0E4AE05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98D282B"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674AED2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791B2E"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01149306" w14:textId="77777777" w:rsidR="00151DC4" w:rsidRDefault="00151DC4">
      <w:pPr>
        <w:spacing w:line="300" w:lineRule="auto"/>
        <w:rPr>
          <w:rFonts w:ascii="宋体" w:eastAsia="宋体" w:hAnsi="宋体" w:cs="TimesNewRomanPSMT"/>
          <w:color w:val="000000"/>
          <w:kern w:val="0"/>
          <w:szCs w:val="21"/>
        </w:rPr>
      </w:pPr>
    </w:p>
    <w:p w14:paraId="0D590275"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第二节 胎盘早剥</w:t>
      </w:r>
    </w:p>
    <w:p w14:paraId="2ABFFB9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掌握胎盘早剥的诊断、分类及处理</w:t>
      </w:r>
    </w:p>
    <w:p w14:paraId="222411A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CC63FE5" w14:textId="77777777" w:rsidR="00151DC4" w:rsidRDefault="00000000">
      <w:pPr>
        <w:tabs>
          <w:tab w:val="left" w:pos="0"/>
        </w:tabs>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重点： </w:t>
      </w:r>
    </w:p>
    <w:p w14:paraId="3C8E1EED"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（一）了解胎盘早剥的定义、病因、病理及其临床表现。</w:t>
      </w:r>
    </w:p>
    <w:p w14:paraId="33454D74"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（二）掌握胎盘早剥的诊断要点及处理原则。</w:t>
      </w:r>
    </w:p>
    <w:p w14:paraId="04B92F70"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（三）熟悉本病对母儿的影响和及时处理的重要性。</w:t>
      </w:r>
    </w:p>
    <w:p w14:paraId="4F5D9C6D"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color w:val="000000"/>
          <w:kern w:val="0"/>
          <w:szCs w:val="21"/>
        </w:rPr>
        <w:t xml:space="preserve">难点： </w:t>
      </w:r>
      <w:r>
        <w:rPr>
          <w:rFonts w:ascii="宋体" w:eastAsia="宋体" w:hAnsi="宋体" w:cs="TimesNewRomanPSMT" w:hint="eastAsia"/>
          <w:color w:val="000000"/>
          <w:kern w:val="0"/>
          <w:szCs w:val="21"/>
        </w:rPr>
        <w:t>掌握胎盘早剥的诊断要点及处理原则。</w:t>
      </w:r>
    </w:p>
    <w:p w14:paraId="5546D90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教学内容</w:t>
      </w:r>
    </w:p>
    <w:p w14:paraId="1A012D80"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一般介绍病因、临床类型和病理变化。</w:t>
      </w:r>
    </w:p>
    <w:p w14:paraId="3A3B4B50"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详细讲解胎盘早剥的临床表现。</w:t>
      </w:r>
    </w:p>
    <w:p w14:paraId="0FC4FE4D"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重点讲解胎盘早剥的诊断：根据病史、体征、B超及临床化验等来确定。</w:t>
      </w:r>
    </w:p>
    <w:p w14:paraId="135C9955"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一般介绍鉴别诊断：重点与前置胎盘、先兆子宫破裂相鉴别。</w:t>
      </w:r>
    </w:p>
    <w:p w14:paraId="6272FEAF"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一般介绍并发症：包括DIC和凝血功能障碍、产后出血、急性肾功能衰竭及羊水栓塞。</w:t>
      </w:r>
    </w:p>
    <w:p w14:paraId="70A1713D"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重点讲解防治：包括防治重度子痫前期的发生、避免外伤及宫内压力的急骤下降。</w:t>
      </w:r>
    </w:p>
    <w:p w14:paraId="7C82200D" w14:textId="77777777" w:rsidR="00151DC4" w:rsidRDefault="00000000">
      <w:pPr>
        <w:numPr>
          <w:ilvl w:val="1"/>
          <w:numId w:val="24"/>
        </w:numPr>
        <w:tabs>
          <w:tab w:val="left" w:pos="720"/>
        </w:tabs>
        <w:autoSpaceDE w:val="0"/>
        <w:autoSpaceDN w:val="0"/>
        <w:adjustRightInd w:val="0"/>
        <w:ind w:left="899" w:hangingChars="428" w:hanging="899"/>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重点讲解治疗，包括及时终止妊娠，子宫胎盘卒中的处理，注意并及时纠正凝血功能障碍的发生，加强产后宫缩，防止产后出血，预防肾功能衰竭等。</w:t>
      </w:r>
    </w:p>
    <w:p w14:paraId="27148C5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A586B39"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0D165B7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BF1A4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175FE4EC"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第四节 胎盘早破</w:t>
      </w:r>
    </w:p>
    <w:p w14:paraId="54DDDE0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掌握胎膜早破的诊断及处理</w:t>
      </w:r>
    </w:p>
    <w:p w14:paraId="5E9B26B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128ACC6"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 了解胎膜早破的定义。</w:t>
      </w:r>
    </w:p>
    <w:p w14:paraId="1078D231"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（二） 了解胎膜早破的病因。</w:t>
      </w:r>
    </w:p>
    <w:p w14:paraId="0624665D"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（三） 熟悉诊断胎膜早破的各种方法及对母儿的影响。</w:t>
      </w:r>
    </w:p>
    <w:p w14:paraId="3D77C47B"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（四） 重点掌握胎膜早破的治疗和预防方法。</w:t>
      </w:r>
    </w:p>
    <w:p w14:paraId="36B977D7"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（五） 掌握胎膜早破的处理原则。</w:t>
      </w:r>
    </w:p>
    <w:p w14:paraId="04374A7A"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重点掌握胎膜早破的治疗和预防方法。</w:t>
      </w:r>
    </w:p>
    <w:p w14:paraId="5830D5D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488FA7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一般介绍胎膜早破的定义。</w:t>
      </w:r>
    </w:p>
    <w:p w14:paraId="75FE75A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介绍胎膜早破的常见原因。</w:t>
      </w:r>
    </w:p>
    <w:p w14:paraId="3DF3BB17"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详细讲解胎膜早破的的临床表现和诊断。</w:t>
      </w:r>
    </w:p>
    <w:p w14:paraId="4A5D4948"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（四） 重点讲解胎膜早破对母儿的影响和治疗原则（足月胎膜早破的处理和未足月胎膜早破的处理）。终止妊娠的时机选择和方法。</w:t>
      </w:r>
    </w:p>
    <w:p w14:paraId="77D1268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DBFB494"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2E7F59C6"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A3C9C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随堂测试</w:t>
      </w:r>
    </w:p>
    <w:p w14:paraId="34800699" w14:textId="77777777" w:rsidR="00151DC4" w:rsidRDefault="00151DC4">
      <w:pPr>
        <w:ind w:left="735" w:hangingChars="350" w:hanging="735"/>
        <w:rPr>
          <w:rFonts w:ascii="宋体" w:eastAsia="宋体" w:hAnsi="宋体" w:cs="TimesNewRomanPSMT"/>
          <w:color w:val="000000"/>
          <w:kern w:val="0"/>
          <w:szCs w:val="21"/>
        </w:rPr>
      </w:pPr>
    </w:p>
    <w:p w14:paraId="2E89DD5F" w14:textId="77777777" w:rsidR="00151DC4" w:rsidRDefault="00000000">
      <w:pPr>
        <w:rPr>
          <w:rFonts w:ascii="黑体" w:eastAsia="黑体" w:hAnsi="黑体" w:cs="Times New Roman"/>
          <w:b/>
          <w:sz w:val="24"/>
          <w:szCs w:val="24"/>
        </w:rPr>
      </w:pPr>
      <w:r>
        <w:rPr>
          <w:rFonts w:ascii="黑体" w:eastAsia="黑体" w:hAnsi="黑体" w:cs="Times New Roman" w:hint="eastAsia"/>
          <w:b/>
          <w:sz w:val="24"/>
          <w:szCs w:val="24"/>
        </w:rPr>
        <w:t>第五节 羊水量异常</w:t>
      </w:r>
    </w:p>
    <w:p w14:paraId="79FE4B6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w:t>
      </w:r>
      <w:r>
        <w:rPr>
          <w:rFonts w:ascii="宋体" w:eastAsia="宋体" w:hAnsi="宋体" w:cs="TimesNewRomanPSMT" w:hint="eastAsia"/>
          <w:color w:val="000000"/>
          <w:kern w:val="0"/>
          <w:szCs w:val="21"/>
        </w:rPr>
        <w:t xml:space="preserve">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掌握羊水量异常的的诊断、分类及处理</w:t>
      </w:r>
    </w:p>
    <w:p w14:paraId="2BA033C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BEED59F"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5486126C"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（一）了解羊水过多的定义、病因、诊断方法、对母儿的影响和处理。</w:t>
      </w:r>
    </w:p>
    <w:p w14:paraId="367D9506"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（二）了解羊水过少的定义，对胎儿的的危害及其诊断方法和处理原则。</w:t>
      </w:r>
    </w:p>
    <w:p w14:paraId="0ACACE37"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难点：羊水量异常的处理原则</w:t>
      </w:r>
    </w:p>
    <w:p w14:paraId="2155CEF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3F1183E" w14:textId="77777777" w:rsidR="00151DC4" w:rsidRDefault="00000000">
      <w:pPr>
        <w:numPr>
          <w:ilvl w:val="0"/>
          <w:numId w:val="25"/>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熟悉羊水过多的定义。</w:t>
      </w:r>
    </w:p>
    <w:p w14:paraId="033BE5CF" w14:textId="77777777" w:rsidR="00151DC4" w:rsidRDefault="00000000">
      <w:pPr>
        <w:numPr>
          <w:ilvl w:val="0"/>
          <w:numId w:val="25"/>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了解羊水过多的病因及临床表现与分类，辅助诊断方法。</w:t>
      </w:r>
    </w:p>
    <w:p w14:paraId="2BEBDD3D" w14:textId="77777777" w:rsidR="00151DC4" w:rsidRDefault="00000000">
      <w:pPr>
        <w:numPr>
          <w:ilvl w:val="0"/>
          <w:numId w:val="25"/>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掌握羊水过多的处理,包括羊水过多合并胎儿畸形的处理及羊水过多合并正常胎儿的处理。</w:t>
      </w:r>
    </w:p>
    <w:p w14:paraId="129338FE" w14:textId="77777777" w:rsidR="00151DC4" w:rsidRDefault="00000000">
      <w:pPr>
        <w:numPr>
          <w:ilvl w:val="0"/>
          <w:numId w:val="25"/>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了解羊水中和血清中甲胎蛋白测定的意义。 </w:t>
      </w:r>
    </w:p>
    <w:p w14:paraId="34FE2BDC" w14:textId="77777777" w:rsidR="00151DC4" w:rsidRDefault="00000000">
      <w:pPr>
        <w:numPr>
          <w:ilvl w:val="0"/>
          <w:numId w:val="25"/>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介绍羊水过少的定义。</w:t>
      </w:r>
    </w:p>
    <w:p w14:paraId="15E56A9F" w14:textId="77777777" w:rsidR="00151DC4" w:rsidRDefault="00000000">
      <w:pPr>
        <w:numPr>
          <w:ilvl w:val="0"/>
          <w:numId w:val="25"/>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介绍羊水过少的病因，包括胎儿畸形、胎盘功能减退、羊膜病变及母体因素。</w:t>
      </w:r>
    </w:p>
    <w:p w14:paraId="1D38051E" w14:textId="77777777" w:rsidR="00151DC4" w:rsidRDefault="00000000">
      <w:pPr>
        <w:numPr>
          <w:ilvl w:val="0"/>
          <w:numId w:val="25"/>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详细讲解羊水过少的临床表现和诊断方法和对胎儿的影响。</w:t>
      </w:r>
    </w:p>
    <w:p w14:paraId="092921F3" w14:textId="77777777" w:rsidR="00151DC4" w:rsidRDefault="00000000">
      <w:pPr>
        <w:numPr>
          <w:ilvl w:val="0"/>
          <w:numId w:val="25"/>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熟悉羊水过少的处理方法，包括羊水过少合并胎儿畸形及羊水过少合并正常胎儿的处理方法。</w:t>
      </w:r>
    </w:p>
    <w:p w14:paraId="0A0816C9"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735ED6A3"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185D1F35"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782EE9F"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050936B6" w14:textId="77777777" w:rsidR="00151DC4" w:rsidRDefault="00000000">
      <w:pPr>
        <w:pStyle w:val="ad"/>
        <w:ind w:firstLineChars="0" w:firstLine="0"/>
        <w:rPr>
          <w:rFonts w:ascii="黑体" w:eastAsia="黑体" w:hAnsi="黑体" w:cs="Times New Roman"/>
          <w:b/>
          <w:sz w:val="24"/>
          <w:szCs w:val="24"/>
        </w:rPr>
      </w:pPr>
      <w:r>
        <w:rPr>
          <w:rFonts w:ascii="黑体" w:eastAsia="黑体" w:hAnsi="黑体" w:cs="Times New Roman" w:hint="eastAsia"/>
          <w:b/>
          <w:sz w:val="24"/>
          <w:szCs w:val="24"/>
        </w:rPr>
        <w:t>第六节 脐带异常</w:t>
      </w:r>
    </w:p>
    <w:p w14:paraId="4D849BA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w:t>
      </w: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各种脐带异常</w:t>
      </w:r>
      <w:r>
        <w:rPr>
          <w:rFonts w:ascii="宋体" w:eastAsia="宋体" w:hAnsi="宋体" w:cs="TimesNewRomanPSMT"/>
          <w:color w:val="000000"/>
          <w:kern w:val="0"/>
          <w:szCs w:val="21"/>
        </w:rPr>
        <w:t>的概念、病因、对母儿影响、诊断、处理及预防</w:t>
      </w:r>
    </w:p>
    <w:p w14:paraId="7353ACE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C1D2150"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3493DC98"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脐带异常的分类、诊断及处理。</w:t>
      </w:r>
    </w:p>
    <w:p w14:paraId="278287AA"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难点：脐带异常的处理。</w:t>
      </w:r>
    </w:p>
    <w:p w14:paraId="559B536E"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2DC9886"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（一）掌握脐带异常的分类。</w:t>
      </w:r>
    </w:p>
    <w:p w14:paraId="23D4264C"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（二）掌握脐带异常的处理。</w:t>
      </w:r>
    </w:p>
    <w:p w14:paraId="1CCDEE61"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33EBEA1"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3923F397"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44BE2D"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随堂测试</w:t>
      </w:r>
    </w:p>
    <w:p w14:paraId="6F408169" w14:textId="77777777" w:rsidR="00151DC4" w:rsidRDefault="00151DC4">
      <w:pPr>
        <w:widowControl/>
        <w:spacing w:beforeLines="50" w:before="156" w:afterLines="50" w:after="156"/>
        <w:jc w:val="left"/>
        <w:rPr>
          <w:rFonts w:ascii="宋体" w:eastAsia="宋体" w:hAnsi="宋体" w:cs="TimesNewRomanPSMT"/>
          <w:color w:val="000000"/>
          <w:kern w:val="0"/>
          <w:szCs w:val="21"/>
        </w:rPr>
      </w:pPr>
    </w:p>
    <w:p w14:paraId="18B19AC6" w14:textId="77777777" w:rsidR="00151DC4" w:rsidRDefault="00000000">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第十二章 正常分娩</w:t>
      </w:r>
    </w:p>
    <w:p w14:paraId="708B5AB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掌握分娩机制</w:t>
      </w:r>
    </w:p>
    <w:p w14:paraId="2D23446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D048A1F"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7233AB83"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（一） 了解分娩的动因。</w:t>
      </w:r>
    </w:p>
    <w:p w14:paraId="4347C224"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（二） 熟悉决定分娩的因素。</w:t>
      </w:r>
    </w:p>
    <w:p w14:paraId="32EFBB2B"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（三） 掌握枕先露的分娩机转。</w:t>
      </w:r>
    </w:p>
    <w:p w14:paraId="31EC1D2A"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（四） 熟悉先兆临产、临产与产程，熟悉分娩的临床经过及其处理。</w:t>
      </w:r>
    </w:p>
    <w:p w14:paraId="4A27A51B"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（五）了解剖宫产术后再次阴道分娩的适应症、禁忌症以及分娩过程中的注意事项。</w:t>
      </w:r>
    </w:p>
    <w:p w14:paraId="6DF5D645"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（六）分娩镇痛。</w:t>
      </w:r>
    </w:p>
    <w:p w14:paraId="0B2A10A0"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难点： </w:t>
      </w:r>
      <w:r>
        <w:rPr>
          <w:rFonts w:ascii="宋体" w:eastAsia="宋体" w:hAnsi="宋体" w:cs="TimesNewRomanPSMT" w:hint="eastAsia"/>
          <w:color w:val="000000"/>
          <w:kern w:val="0"/>
          <w:szCs w:val="21"/>
        </w:rPr>
        <w:t>掌握枕先露的分娩机转。</w:t>
      </w:r>
    </w:p>
    <w:p w14:paraId="67CC91D4"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E036BB3"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一般介绍分娩动因。</w:t>
      </w:r>
    </w:p>
    <w:p w14:paraId="54478B44"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（二） 重点讲解决定分娩的四大因素，即产力、产道、胎儿及精神心理因素，并说明四者之间的相互关系。</w:t>
      </w:r>
    </w:p>
    <w:p w14:paraId="57B6965B" w14:textId="77777777" w:rsidR="00151DC4" w:rsidRDefault="00000000">
      <w:pPr>
        <w:ind w:left="790" w:hangingChars="376" w:hanging="790"/>
        <w:rPr>
          <w:rFonts w:ascii="宋体" w:eastAsia="宋体" w:hAnsi="宋体" w:cs="TimesNewRomanPSMT"/>
          <w:color w:val="000000"/>
          <w:kern w:val="0"/>
          <w:szCs w:val="21"/>
        </w:rPr>
      </w:pPr>
      <w:r>
        <w:rPr>
          <w:rFonts w:ascii="宋体" w:eastAsia="宋体" w:hAnsi="宋体" w:cs="TimesNewRomanPSMT" w:hint="eastAsia"/>
          <w:color w:val="000000"/>
          <w:kern w:val="0"/>
          <w:szCs w:val="21"/>
        </w:rPr>
        <w:t>（三） 重点讲解以枕先露为例的分娩机转，说明胎儿在通过产道时，为了适应产道的形状和大小所进行的连续动作。</w:t>
      </w:r>
    </w:p>
    <w:p w14:paraId="12B2F50E"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（四） 详细讲解分娩的先兆征象，临产的诊断及产程的分期。一般讲解三个产程的临床经过、产程观察及处理，新生儿处理。</w:t>
      </w:r>
    </w:p>
    <w:p w14:paraId="766FE550"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（五） 一般介绍剖宫产术后再次阴道分娩的适应症、禁忌症以及分娩过程中的注意事项。</w:t>
      </w:r>
    </w:p>
    <w:p w14:paraId="3DBD15FD"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（六） 一般讲解分娩镇痛。</w:t>
      </w:r>
    </w:p>
    <w:p w14:paraId="1A01625B"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226EF8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6AC12B1F"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A02CDD"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0EE5E3A5" w14:textId="77777777" w:rsidR="00151DC4" w:rsidRDefault="00000000">
      <w:pPr>
        <w:autoSpaceDE w:val="0"/>
        <w:autoSpaceDN w:val="0"/>
        <w:adjustRightInd w:val="0"/>
        <w:spacing w:line="300" w:lineRule="auto"/>
        <w:jc w:val="left"/>
        <w:rPr>
          <w:rFonts w:ascii="Times New Roman" w:eastAsia="黑体" w:hAnsi="Times New Roman"/>
          <w:color w:val="000000"/>
          <w:szCs w:val="21"/>
        </w:rPr>
      </w:pPr>
      <w:r>
        <w:rPr>
          <w:rFonts w:ascii="黑体" w:eastAsia="黑体" w:hAnsi="黑体" w:cs="Times New Roman" w:hint="eastAsia"/>
          <w:b/>
          <w:sz w:val="24"/>
          <w:szCs w:val="24"/>
        </w:rPr>
        <w:t>第十三章 异常分娩</w:t>
      </w:r>
    </w:p>
    <w:p w14:paraId="245ADDC0"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第一节 概论</w:t>
      </w:r>
    </w:p>
    <w:p w14:paraId="4CF9DA0D" w14:textId="77777777" w:rsidR="00151DC4" w:rsidRDefault="00000000">
      <w:pPr>
        <w:spacing w:line="300" w:lineRule="auto"/>
        <w:rPr>
          <w:rFonts w:ascii="宋体" w:eastAsia="宋体" w:hAnsi="宋体" w:cs="Times New Roman"/>
          <w:bCs/>
          <w:szCs w:val="21"/>
        </w:rPr>
      </w:pPr>
      <w:r>
        <w:rPr>
          <w:rFonts w:ascii="宋体" w:eastAsia="宋体" w:hAnsi="宋体" w:cs="Times New Roman" w:hint="eastAsia"/>
          <w:bCs/>
          <w:szCs w:val="21"/>
        </w:rPr>
        <w:t>熟悉异常分娩的常见原因</w:t>
      </w:r>
    </w:p>
    <w:p w14:paraId="282F139E"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第二节 产力异常</w:t>
      </w:r>
    </w:p>
    <w:p w14:paraId="311067A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 xml:space="preserve">教学目标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掌握产力异常的原因</w:t>
      </w:r>
    </w:p>
    <w:p w14:paraId="5D64F736"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56CBD65"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37AA78F3"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了解子宫收缩乏力的病因。了解精神心理因素对分娩的影响。</w:t>
      </w:r>
    </w:p>
    <w:p w14:paraId="21EED107"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掌握协调性宫缩乏力和不协调性子宫收缩乏力的临床表现和诊断及处理原则。</w:t>
      </w:r>
    </w:p>
    <w:p w14:paraId="61D5CFB5"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熟悉产力异常在分娩中相互影响及发展过程和对母儿的影响。</w:t>
      </w:r>
    </w:p>
    <w:p w14:paraId="628E4E9C"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掌握协调性宫缩乏力可能发生的防治方法和处理原则。</w:t>
      </w:r>
    </w:p>
    <w:p w14:paraId="086A9A2E"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难点：</w:t>
      </w:r>
    </w:p>
    <w:p w14:paraId="7CA99293"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掌握协调性宫缩乏力和不协调性子宫收缩乏力的临床表现和诊断及处理原则。</w:t>
      </w:r>
    </w:p>
    <w:p w14:paraId="106916A1"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（二） 掌握协调性宫缩乏力可能发生的防治方法和处理原则。</w:t>
      </w:r>
    </w:p>
    <w:p w14:paraId="2A95D07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06B44FD" w14:textId="77777777" w:rsidR="00151DC4" w:rsidRDefault="00000000">
      <w:pPr>
        <w:ind w:firstLineChars="50" w:firstLine="105"/>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一般介绍子宫收缩乏力的病因。讲解精神心理因素对产力异常的影响。</w:t>
      </w:r>
    </w:p>
    <w:p w14:paraId="3E427CFF"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详细讲解产力异常在异常分娩四因素中的相关性。</w:t>
      </w:r>
    </w:p>
    <w:p w14:paraId="17C2095F"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详细讲解产力异常的类型、临床表现、和诊断。</w:t>
      </w:r>
    </w:p>
    <w:p w14:paraId="09EE46F9"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重点讲解产力异常对母儿影响及其防治原则。</w:t>
      </w:r>
    </w:p>
    <w:p w14:paraId="1525808C"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AC13647"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414C1D35"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0944CF"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1EA188C7"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第三节 产道异常</w:t>
      </w:r>
    </w:p>
    <w:p w14:paraId="3608EA06"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掌握常见产道异常分类</w:t>
      </w:r>
    </w:p>
    <w:p w14:paraId="0F06B6B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F9BFF05"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 了解狭窄骨盆分类及临床表现。</w:t>
      </w:r>
    </w:p>
    <w:p w14:paraId="6E931E4F"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（二） 掌握狭窄骨盆的临床表现和诊断。</w:t>
      </w:r>
    </w:p>
    <w:p w14:paraId="1CFE9F15"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（三） 熟悉狭窄骨盆可能发生的并发症及其防治方法。</w:t>
      </w:r>
    </w:p>
    <w:p w14:paraId="6F29AF22"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（四） 掌握狭窄骨盆分娩时的处理原则。</w:t>
      </w:r>
    </w:p>
    <w:p w14:paraId="2D30A8A2"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（一） 掌握狭窄骨盆的临床表现和诊断。</w:t>
      </w:r>
    </w:p>
    <w:p w14:paraId="3EC21D4D" w14:textId="77777777" w:rsidR="00151DC4" w:rsidRDefault="00000000">
      <w:pPr>
        <w:spacing w:line="30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（二） 掌握狭窄骨盆分娩时的处理原则。</w:t>
      </w:r>
    </w:p>
    <w:p w14:paraId="37EAF3A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B914D77"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一般讲解狭窄骨盆的分类</w:t>
      </w:r>
    </w:p>
    <w:p w14:paraId="2055B03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（二）讲解骨盆异常的临床表现、诊断和对母儿的影响。</w:t>
      </w:r>
    </w:p>
    <w:p w14:paraId="1256DE1E"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（三） 重点讲解狭窄骨盆分娩时的处理原则，包括骨盆入口平面狭窄、中骨盆平面狭窄和骨盆出口平面狭窄的处理。</w:t>
      </w:r>
    </w:p>
    <w:p w14:paraId="2993E31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97BBA0E"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0A9D769E"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55DC4278"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7DEEE2D6" w14:textId="77777777" w:rsidR="00151DC4" w:rsidRDefault="00000000">
      <w:pPr>
        <w:spacing w:line="300" w:lineRule="auto"/>
        <w:rPr>
          <w:rFonts w:ascii="Times New Roman" w:eastAsia="黑体" w:hAnsi="Times New Roman"/>
          <w:color w:val="000000"/>
          <w:szCs w:val="21"/>
        </w:rPr>
      </w:pPr>
      <w:r>
        <w:rPr>
          <w:rFonts w:ascii="黑体" w:eastAsia="黑体" w:hAnsi="黑体" w:cs="Times New Roman" w:hint="eastAsia"/>
          <w:b/>
          <w:sz w:val="24"/>
          <w:szCs w:val="24"/>
        </w:rPr>
        <w:t>第四节 胎位异常</w:t>
      </w:r>
    </w:p>
    <w:p w14:paraId="50812580"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掌握常见胎位异常的分类</w:t>
      </w:r>
    </w:p>
    <w:p w14:paraId="05887FC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09B0527"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36219FC8"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（一） 了解持续性枕后位、枕横位的分娩机制。</w:t>
      </w:r>
    </w:p>
    <w:p w14:paraId="42FB83BD"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（二） 掌握持续性枕后位、枕横位的临床表现、诊断和处理。</w:t>
      </w:r>
    </w:p>
    <w:p w14:paraId="45F9B975"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（三） 掌握臀位的临床分类、表现及诊断。</w:t>
      </w:r>
    </w:p>
    <w:p w14:paraId="184CA881"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（四） 熟悉臀位的分娩机制。</w:t>
      </w:r>
    </w:p>
    <w:p w14:paraId="4FE91F06"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（五） 熟悉臀位对母儿的影响。</w:t>
      </w:r>
    </w:p>
    <w:p w14:paraId="3D5811EE"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（六） 掌握臀位妊娠期及经阴道分娩处理。</w:t>
      </w:r>
    </w:p>
    <w:p w14:paraId="76B4AEC0"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color w:val="000000"/>
          <w:kern w:val="0"/>
          <w:szCs w:val="21"/>
        </w:rPr>
        <w:t xml:space="preserve">难点： </w:t>
      </w:r>
    </w:p>
    <w:p w14:paraId="0CA0ED0C" w14:textId="77777777" w:rsidR="00151DC4" w:rsidRDefault="00000000">
      <w:pPr>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（一） 掌握持续性枕后位、枕横位的临床表现、诊断和处理。</w:t>
      </w:r>
    </w:p>
    <w:p w14:paraId="14B28B0D" w14:textId="77777777" w:rsidR="00151DC4" w:rsidRDefault="00000000">
      <w:pPr>
        <w:numPr>
          <w:ilvl w:val="0"/>
          <w:numId w:val="24"/>
        </w:numPr>
        <w:autoSpaceDE w:val="0"/>
        <w:autoSpaceDN w:val="0"/>
        <w:adjustRightInd w:val="0"/>
        <w:jc w:val="left"/>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掌握臀位的临床分类、表现及诊断。</w:t>
      </w:r>
    </w:p>
    <w:p w14:paraId="208D3336" w14:textId="77777777" w:rsidR="00151DC4" w:rsidRDefault="00000000">
      <w:pPr>
        <w:numPr>
          <w:ilvl w:val="0"/>
          <w:numId w:val="24"/>
        </w:numPr>
        <w:autoSpaceDE w:val="0"/>
        <w:autoSpaceDN w:val="0"/>
        <w:adjustRightInd w:val="0"/>
        <w:jc w:val="left"/>
        <w:outlineLvl w:val="0"/>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掌握臀位妊娠期及经阴道分娩处理。</w:t>
      </w:r>
    </w:p>
    <w:p w14:paraId="63F26F0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699C278"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重点讲解持续性枕后位、枕横位的临床表现及处理。</w:t>
      </w:r>
    </w:p>
    <w:p w14:paraId="33C66384"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重点讲解臀位在分娩中可能发生的并发症及其防治。</w:t>
      </w:r>
    </w:p>
    <w:p w14:paraId="5CE48456"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重点讲解臀位对母儿的影响。</w:t>
      </w:r>
    </w:p>
    <w:p w14:paraId="45B5B8B9"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重点讲解臀位妊娠期及经阴道分娩处理。</w:t>
      </w:r>
    </w:p>
    <w:p w14:paraId="677C771C" w14:textId="77777777" w:rsidR="00151DC4" w:rsidRDefault="00000000">
      <w:pPr>
        <w:ind w:leftChars="350" w:left="735"/>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临床见习或病例讨论异常分娩的临床经过和处理，重点为相对性头盆不称的临床示教。</w:t>
      </w:r>
    </w:p>
    <w:p w14:paraId="2CF24836"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5C90DB1"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6D1F237A"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EA0F9E7"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609FF30D" w14:textId="77777777" w:rsidR="00151DC4" w:rsidRDefault="00000000">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第十四章 分娩期并发症</w:t>
      </w:r>
    </w:p>
    <w:p w14:paraId="733C1548"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第一节 产后出血</w:t>
      </w:r>
    </w:p>
    <w:p w14:paraId="63096A0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掌握产后出血的分类、诊断、处理</w:t>
      </w:r>
    </w:p>
    <w:p w14:paraId="7B34BC7E"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13031F3"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20F8FAA4"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掌握产后出血的原因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临床表现及诊断。</w:t>
      </w:r>
    </w:p>
    <w:p w14:paraId="0AB4245F"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熟悉产后出血的各种预防措施。</w:t>
      </w:r>
    </w:p>
    <w:p w14:paraId="3BE40C3B"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w:t>
      </w: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子宮收缩乏力引起的</w:t>
      </w:r>
      <w:r>
        <w:rPr>
          <w:rFonts w:ascii="宋体" w:eastAsia="宋体" w:hAnsi="宋体" w:cs="TimesNewRomanPSMT"/>
          <w:color w:val="000000"/>
          <w:kern w:val="0"/>
          <w:szCs w:val="21"/>
        </w:rPr>
        <w:t>产后出血的处理方法。</w:t>
      </w:r>
    </w:p>
    <w:p w14:paraId="36B6045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FD1F77D"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（一） 重点</w:t>
      </w:r>
      <w:r>
        <w:rPr>
          <w:rFonts w:ascii="宋体" w:eastAsia="宋体" w:hAnsi="宋体" w:cs="TimesNewRomanPSMT"/>
          <w:color w:val="000000"/>
          <w:kern w:val="0"/>
          <w:szCs w:val="21"/>
        </w:rPr>
        <w:t>介绍产后出血的四大原因，即子宫收缩乏力、软产道裂伤、胎盘因素和凝血功能障碍</w:t>
      </w:r>
      <w:r>
        <w:rPr>
          <w:rFonts w:ascii="宋体" w:eastAsia="宋体" w:hAnsi="宋体" w:cs="TimesNewRomanPSMT" w:hint="eastAsia"/>
          <w:color w:val="000000"/>
          <w:kern w:val="0"/>
          <w:szCs w:val="21"/>
        </w:rPr>
        <w:t>。</w:t>
      </w:r>
    </w:p>
    <w:p w14:paraId="35106DD9"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 </w:t>
      </w:r>
      <w:r>
        <w:rPr>
          <w:rFonts w:ascii="宋体" w:eastAsia="宋体" w:hAnsi="宋体" w:cs="TimesNewRomanPSMT"/>
          <w:color w:val="000000"/>
          <w:kern w:val="0"/>
          <w:szCs w:val="21"/>
        </w:rPr>
        <w:t>重点讲解不同病因所引起的产后出血</w:t>
      </w:r>
      <w:r>
        <w:rPr>
          <w:rFonts w:ascii="宋体" w:eastAsia="宋体" w:hAnsi="宋体" w:cs="TimesNewRomanPSMT" w:hint="eastAsia"/>
          <w:color w:val="000000"/>
          <w:kern w:val="0"/>
          <w:szCs w:val="21"/>
        </w:rPr>
        <w:t>的</w:t>
      </w:r>
      <w:r>
        <w:rPr>
          <w:rFonts w:ascii="宋体" w:eastAsia="宋体" w:hAnsi="宋体" w:cs="TimesNewRomanPSMT"/>
          <w:color w:val="000000"/>
          <w:kern w:val="0"/>
          <w:szCs w:val="21"/>
        </w:rPr>
        <w:t>临床特征及</w:t>
      </w:r>
      <w:r>
        <w:rPr>
          <w:rFonts w:ascii="宋体" w:eastAsia="宋体" w:hAnsi="宋体" w:cs="TimesNewRomanPSMT" w:hint="eastAsia"/>
          <w:color w:val="000000"/>
          <w:kern w:val="0"/>
          <w:szCs w:val="21"/>
        </w:rPr>
        <w:t>处理</w:t>
      </w:r>
      <w:r>
        <w:rPr>
          <w:rFonts w:ascii="宋体" w:eastAsia="宋体" w:hAnsi="宋体" w:cs="TimesNewRomanPSMT"/>
          <w:color w:val="000000"/>
          <w:kern w:val="0"/>
          <w:szCs w:val="21"/>
        </w:rPr>
        <w:t>原则。</w:t>
      </w:r>
    </w:p>
    <w:p w14:paraId="5252E5F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一般讲解加强孕期保健、孕产期管理对预防产后出血的意义。</w:t>
      </w:r>
    </w:p>
    <w:p w14:paraId="514DF1A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详细</w:t>
      </w:r>
      <w:r>
        <w:rPr>
          <w:rFonts w:ascii="宋体" w:eastAsia="宋体" w:hAnsi="宋体" w:cs="TimesNewRomanPSMT"/>
          <w:color w:val="000000"/>
          <w:kern w:val="0"/>
          <w:szCs w:val="21"/>
        </w:rPr>
        <w:t>介绍</w:t>
      </w:r>
      <w:r>
        <w:rPr>
          <w:rFonts w:ascii="宋体" w:eastAsia="宋体" w:hAnsi="宋体" w:cs="TimesNewRomanPSMT" w:hint="eastAsia"/>
          <w:color w:val="000000"/>
          <w:kern w:val="0"/>
          <w:szCs w:val="21"/>
        </w:rPr>
        <w:t>宮缩乏力引起的</w:t>
      </w:r>
      <w:r>
        <w:rPr>
          <w:rFonts w:ascii="宋体" w:eastAsia="宋体" w:hAnsi="宋体" w:cs="TimesNewRomanPSMT"/>
          <w:color w:val="000000"/>
          <w:kern w:val="0"/>
          <w:szCs w:val="21"/>
        </w:rPr>
        <w:t>产后出血的处理方法。</w:t>
      </w:r>
    </w:p>
    <w:p w14:paraId="363D60BA"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（五） 产后出血临床案例分析。</w:t>
      </w:r>
    </w:p>
    <w:p w14:paraId="6BB4821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6F02B0A"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46AFE165"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466B376"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52FF928D"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第二节 羊水栓塞</w:t>
      </w:r>
    </w:p>
    <w:p w14:paraId="31A61F83" w14:textId="77777777" w:rsidR="00151DC4" w:rsidRDefault="00000000">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掌握羊水栓塞的诊断、处理</w:t>
      </w:r>
    </w:p>
    <w:p w14:paraId="4D13BAD5"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8F359D8"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7ACA6C7C" w14:textId="77777777" w:rsidR="00151DC4" w:rsidRDefault="00000000">
      <w:pPr>
        <w:numPr>
          <w:ilvl w:val="0"/>
          <w:numId w:val="26"/>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w:t>
      </w:r>
      <w:r>
        <w:rPr>
          <w:rFonts w:ascii="宋体" w:eastAsia="宋体" w:hAnsi="宋体" w:cs="TimesNewRomanPSMT"/>
          <w:color w:val="000000"/>
          <w:kern w:val="0"/>
          <w:szCs w:val="21"/>
        </w:rPr>
        <w:t>羊水栓塞</w:t>
      </w:r>
      <w:r>
        <w:rPr>
          <w:rFonts w:ascii="宋体" w:eastAsia="宋体" w:hAnsi="宋体" w:cs="TimesNewRomanPSMT" w:hint="eastAsia"/>
          <w:color w:val="000000"/>
          <w:kern w:val="0"/>
          <w:szCs w:val="21"/>
        </w:rPr>
        <w:t>的定义。</w:t>
      </w:r>
      <w:r>
        <w:rPr>
          <w:rFonts w:ascii="宋体" w:eastAsia="宋体" w:hAnsi="宋体" w:cs="TimesNewRomanPSMT"/>
          <w:color w:val="000000"/>
          <w:kern w:val="0"/>
          <w:szCs w:val="21"/>
        </w:rPr>
        <w:t>了解羊水栓塞是分娩的严重并发症，熟悉其病因及对母婴的危害</w:t>
      </w:r>
      <w:r>
        <w:rPr>
          <w:rFonts w:ascii="宋体" w:eastAsia="宋体" w:hAnsi="宋体" w:cs="TimesNewRomanPSMT" w:hint="eastAsia"/>
          <w:color w:val="000000"/>
          <w:kern w:val="0"/>
          <w:szCs w:val="21"/>
        </w:rPr>
        <w:t>。</w:t>
      </w:r>
    </w:p>
    <w:p w14:paraId="42B0DA04" w14:textId="77777777" w:rsidR="00151DC4" w:rsidRDefault="00000000">
      <w:pPr>
        <w:numPr>
          <w:ilvl w:val="0"/>
          <w:numId w:val="26"/>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熟悉羊水栓塞的</w:t>
      </w:r>
      <w:r>
        <w:rPr>
          <w:rFonts w:ascii="宋体" w:eastAsia="宋体" w:hAnsi="宋体" w:cs="TimesNewRomanPSMT"/>
          <w:color w:val="000000"/>
          <w:kern w:val="0"/>
          <w:szCs w:val="21"/>
        </w:rPr>
        <w:t>病因，病理生理变化。</w:t>
      </w:r>
    </w:p>
    <w:p w14:paraId="15A8A6CB" w14:textId="77777777" w:rsidR="00151DC4" w:rsidRDefault="00000000">
      <w:pPr>
        <w:numPr>
          <w:ilvl w:val="0"/>
          <w:numId w:val="26"/>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r>
        <w:rPr>
          <w:rFonts w:ascii="宋体" w:eastAsia="宋体" w:hAnsi="宋体" w:cs="TimesNewRomanPSMT"/>
          <w:color w:val="000000"/>
          <w:kern w:val="0"/>
          <w:szCs w:val="21"/>
        </w:rPr>
        <w:t>羊水栓塞</w:t>
      </w:r>
      <w:r>
        <w:rPr>
          <w:rFonts w:ascii="宋体" w:eastAsia="宋体" w:hAnsi="宋体" w:cs="TimesNewRomanPSMT" w:hint="eastAsia"/>
          <w:color w:val="000000"/>
          <w:kern w:val="0"/>
          <w:szCs w:val="21"/>
        </w:rPr>
        <w:t>的</w:t>
      </w:r>
      <w:r>
        <w:rPr>
          <w:rFonts w:ascii="宋体" w:eastAsia="宋体" w:hAnsi="宋体" w:cs="TimesNewRomanPSMT"/>
          <w:color w:val="000000"/>
          <w:kern w:val="0"/>
          <w:szCs w:val="21"/>
        </w:rPr>
        <w:t>临床表现，诊断及处理</w:t>
      </w:r>
      <w:r>
        <w:rPr>
          <w:rFonts w:ascii="宋体" w:eastAsia="宋体" w:hAnsi="宋体" w:cs="TimesNewRomanPSMT" w:hint="eastAsia"/>
          <w:color w:val="000000"/>
          <w:kern w:val="0"/>
          <w:szCs w:val="21"/>
        </w:rPr>
        <w:t>。</w:t>
      </w:r>
    </w:p>
    <w:p w14:paraId="02137D56" w14:textId="77777777" w:rsidR="00151DC4" w:rsidRDefault="00000000">
      <w:pPr>
        <w:numPr>
          <w:ilvl w:val="0"/>
          <w:numId w:val="26"/>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熟悉羊水栓塞预防措施。</w:t>
      </w:r>
    </w:p>
    <w:p w14:paraId="40BBF993"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06625220"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羊水栓塞</w:t>
      </w:r>
      <w:r>
        <w:rPr>
          <w:rFonts w:ascii="宋体" w:eastAsia="宋体" w:hAnsi="宋体" w:cs="TimesNewRomanPSMT" w:hint="eastAsia"/>
          <w:color w:val="000000"/>
          <w:kern w:val="0"/>
          <w:szCs w:val="21"/>
        </w:rPr>
        <w:t>的</w:t>
      </w:r>
      <w:r>
        <w:rPr>
          <w:rFonts w:ascii="宋体" w:eastAsia="宋体" w:hAnsi="宋体" w:cs="TimesNewRomanPSMT"/>
          <w:color w:val="000000"/>
          <w:kern w:val="0"/>
          <w:szCs w:val="21"/>
        </w:rPr>
        <w:t>临床表现，诊断及处理</w:t>
      </w:r>
      <w:r>
        <w:rPr>
          <w:rFonts w:ascii="宋体" w:eastAsia="宋体" w:hAnsi="宋体" w:cs="TimesNewRomanPSMT" w:hint="eastAsia"/>
          <w:color w:val="000000"/>
          <w:kern w:val="0"/>
          <w:szCs w:val="21"/>
        </w:rPr>
        <w:t>。</w:t>
      </w:r>
    </w:p>
    <w:p w14:paraId="04F55851"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熟悉羊水栓塞预防措施。</w:t>
      </w:r>
    </w:p>
    <w:p w14:paraId="5349C1DD"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F9F1C18" w14:textId="77777777" w:rsidR="00151DC4" w:rsidRDefault="00000000">
      <w:pPr>
        <w:numPr>
          <w:ilvl w:val="0"/>
          <w:numId w:val="27"/>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一般介绍羊水栓塞的</w:t>
      </w:r>
      <w:r>
        <w:rPr>
          <w:rFonts w:ascii="宋体" w:eastAsia="宋体" w:hAnsi="宋体" w:cs="TimesNewRomanPSMT"/>
          <w:color w:val="000000"/>
          <w:kern w:val="0"/>
          <w:szCs w:val="21"/>
        </w:rPr>
        <w:t>病因：宫缩过强，</w:t>
      </w:r>
      <w:r>
        <w:rPr>
          <w:rFonts w:ascii="宋体" w:eastAsia="宋体" w:hAnsi="宋体" w:cs="TimesNewRomanPSMT" w:hint="eastAsia"/>
          <w:color w:val="000000"/>
          <w:kern w:val="0"/>
          <w:szCs w:val="21"/>
        </w:rPr>
        <w:t>宫颈或</w:t>
      </w:r>
      <w:r>
        <w:rPr>
          <w:rFonts w:ascii="宋体" w:eastAsia="宋体" w:hAnsi="宋体" w:cs="TimesNewRomanPSMT"/>
          <w:color w:val="000000"/>
          <w:kern w:val="0"/>
          <w:szCs w:val="21"/>
        </w:rPr>
        <w:t>子宫</w:t>
      </w:r>
      <w:r>
        <w:rPr>
          <w:rFonts w:ascii="宋体" w:eastAsia="宋体" w:hAnsi="宋体" w:cs="TimesNewRomanPSMT" w:hint="eastAsia"/>
          <w:color w:val="000000"/>
          <w:kern w:val="0"/>
          <w:szCs w:val="21"/>
        </w:rPr>
        <w:t>损伤处有</w:t>
      </w:r>
      <w:r>
        <w:rPr>
          <w:rFonts w:ascii="宋体" w:eastAsia="宋体" w:hAnsi="宋体" w:cs="TimesNewRomanPSMT"/>
          <w:color w:val="000000"/>
          <w:kern w:val="0"/>
          <w:szCs w:val="21"/>
        </w:rPr>
        <w:t>开放</w:t>
      </w:r>
      <w:r>
        <w:rPr>
          <w:rFonts w:ascii="宋体" w:eastAsia="宋体" w:hAnsi="宋体" w:cs="TimesNewRomanPSMT" w:hint="eastAsia"/>
          <w:color w:val="000000"/>
          <w:kern w:val="0"/>
          <w:szCs w:val="21"/>
        </w:rPr>
        <w:t>静脉或血窦</w:t>
      </w:r>
      <w:r>
        <w:rPr>
          <w:rFonts w:ascii="宋体" w:eastAsia="宋体" w:hAnsi="宋体" w:cs="TimesNewRomanPSMT"/>
          <w:color w:val="000000"/>
          <w:kern w:val="0"/>
          <w:szCs w:val="21"/>
        </w:rPr>
        <w:t>的</w:t>
      </w:r>
      <w:r>
        <w:rPr>
          <w:rFonts w:ascii="宋体" w:eastAsia="宋体" w:hAnsi="宋体" w:cs="TimesNewRomanPSMT" w:hint="eastAsia"/>
          <w:color w:val="000000"/>
          <w:kern w:val="0"/>
          <w:szCs w:val="21"/>
        </w:rPr>
        <w:t>存在，胎膜破裂</w:t>
      </w:r>
      <w:r>
        <w:rPr>
          <w:rFonts w:ascii="宋体" w:eastAsia="宋体" w:hAnsi="宋体" w:cs="TimesNewRomanPSMT"/>
          <w:color w:val="000000"/>
          <w:kern w:val="0"/>
          <w:szCs w:val="21"/>
        </w:rPr>
        <w:t>等。</w:t>
      </w:r>
    </w:p>
    <w:p w14:paraId="26059245" w14:textId="77777777" w:rsidR="00151DC4" w:rsidRDefault="00000000">
      <w:pPr>
        <w:numPr>
          <w:ilvl w:val="0"/>
          <w:numId w:val="27"/>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重点讲解羊水栓塞的</w:t>
      </w:r>
      <w:r>
        <w:rPr>
          <w:rFonts w:ascii="宋体" w:eastAsia="宋体" w:hAnsi="宋体" w:cs="TimesNewRomanPSMT"/>
          <w:color w:val="000000"/>
          <w:kern w:val="0"/>
          <w:szCs w:val="21"/>
        </w:rPr>
        <w:t>病理</w:t>
      </w:r>
      <w:r>
        <w:rPr>
          <w:rFonts w:ascii="宋体" w:eastAsia="宋体" w:hAnsi="宋体" w:cs="TimesNewRomanPSMT" w:hint="eastAsia"/>
          <w:color w:val="000000"/>
          <w:kern w:val="0"/>
          <w:szCs w:val="21"/>
        </w:rPr>
        <w:t>生理</w:t>
      </w:r>
      <w:r>
        <w:rPr>
          <w:rFonts w:ascii="宋体" w:eastAsia="宋体" w:hAnsi="宋体" w:cs="TimesNewRomanPSMT"/>
          <w:color w:val="000000"/>
          <w:kern w:val="0"/>
          <w:szCs w:val="21"/>
        </w:rPr>
        <w:t>变化</w:t>
      </w:r>
      <w:r>
        <w:rPr>
          <w:rFonts w:ascii="宋体" w:eastAsia="宋体" w:hAnsi="宋体" w:cs="TimesNewRomanPSMT" w:hint="eastAsia"/>
          <w:color w:val="000000"/>
          <w:kern w:val="0"/>
          <w:szCs w:val="21"/>
        </w:rPr>
        <w:t>：肺动脉高压、过敏性休克、</w:t>
      </w:r>
      <w:r>
        <w:rPr>
          <w:rFonts w:ascii="宋体" w:eastAsia="宋体" w:hAnsi="宋体" w:cs="TimesNewRomanPSMT"/>
          <w:color w:val="000000"/>
          <w:kern w:val="0"/>
          <w:szCs w:val="21"/>
        </w:rPr>
        <w:t>DIC，急性肾</w:t>
      </w:r>
      <w:r>
        <w:rPr>
          <w:rFonts w:ascii="宋体" w:eastAsia="宋体" w:hAnsi="宋体" w:cs="TimesNewRomanPSMT" w:hint="eastAsia"/>
          <w:color w:val="000000"/>
          <w:kern w:val="0"/>
          <w:szCs w:val="21"/>
        </w:rPr>
        <w:t>功能</w:t>
      </w:r>
      <w:r>
        <w:rPr>
          <w:rFonts w:ascii="宋体" w:eastAsia="宋体" w:hAnsi="宋体" w:cs="TimesNewRomanPSMT"/>
          <w:color w:val="000000"/>
          <w:kern w:val="0"/>
          <w:szCs w:val="21"/>
        </w:rPr>
        <w:t>衰</w:t>
      </w:r>
      <w:r>
        <w:rPr>
          <w:rFonts w:ascii="宋体" w:eastAsia="宋体" w:hAnsi="宋体" w:cs="TimesNewRomanPSMT" w:hint="eastAsia"/>
          <w:color w:val="000000"/>
          <w:kern w:val="0"/>
          <w:szCs w:val="21"/>
        </w:rPr>
        <w:t>竭</w:t>
      </w:r>
      <w:r>
        <w:rPr>
          <w:rFonts w:ascii="宋体" w:eastAsia="宋体" w:hAnsi="宋体" w:cs="TimesNewRomanPSMT"/>
          <w:color w:val="000000"/>
          <w:kern w:val="0"/>
          <w:szCs w:val="21"/>
        </w:rPr>
        <w:t>。</w:t>
      </w:r>
    </w:p>
    <w:p w14:paraId="3EC93AD5" w14:textId="77777777" w:rsidR="00151DC4" w:rsidRDefault="00000000">
      <w:pPr>
        <w:numPr>
          <w:ilvl w:val="0"/>
          <w:numId w:val="27"/>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重点讲解羊水栓塞的</w:t>
      </w:r>
      <w:r>
        <w:rPr>
          <w:rFonts w:ascii="宋体" w:eastAsia="宋体" w:hAnsi="宋体" w:cs="TimesNewRomanPSMT"/>
          <w:color w:val="000000"/>
          <w:kern w:val="0"/>
          <w:szCs w:val="21"/>
        </w:rPr>
        <w:t>临床表现，诊断方法，处理（</w:t>
      </w:r>
      <w:r>
        <w:rPr>
          <w:rFonts w:ascii="宋体" w:eastAsia="宋体" w:hAnsi="宋体" w:cs="TimesNewRomanPSMT" w:hint="eastAsia"/>
          <w:color w:val="000000"/>
          <w:kern w:val="0"/>
          <w:szCs w:val="21"/>
        </w:rPr>
        <w:t>解除肺动脉高压，改善低氧血症；抗过敏，抗休克；防治</w:t>
      </w:r>
      <w:r>
        <w:rPr>
          <w:rFonts w:ascii="宋体" w:eastAsia="宋体" w:hAnsi="宋体" w:cs="TimesNewRomanPSMT"/>
          <w:color w:val="000000"/>
          <w:kern w:val="0"/>
          <w:szCs w:val="21"/>
        </w:rPr>
        <w:t>DIC；</w:t>
      </w:r>
      <w:r>
        <w:rPr>
          <w:rFonts w:ascii="宋体" w:eastAsia="宋体" w:hAnsi="宋体" w:cs="TimesNewRomanPSMT" w:hint="eastAsia"/>
          <w:color w:val="000000"/>
          <w:kern w:val="0"/>
          <w:szCs w:val="21"/>
        </w:rPr>
        <w:t>预防肾功能</w:t>
      </w:r>
      <w:r>
        <w:rPr>
          <w:rFonts w:ascii="宋体" w:eastAsia="宋体" w:hAnsi="宋体" w:cs="TimesNewRomanPSMT"/>
          <w:color w:val="000000"/>
          <w:kern w:val="0"/>
          <w:szCs w:val="21"/>
        </w:rPr>
        <w:t>衰</w:t>
      </w:r>
      <w:r>
        <w:rPr>
          <w:rFonts w:ascii="宋体" w:eastAsia="宋体" w:hAnsi="宋体" w:cs="TimesNewRomanPSMT" w:hint="eastAsia"/>
          <w:color w:val="000000"/>
          <w:kern w:val="0"/>
          <w:szCs w:val="21"/>
        </w:rPr>
        <w:t>竭及</w:t>
      </w:r>
      <w:r>
        <w:rPr>
          <w:rFonts w:ascii="宋体" w:eastAsia="宋体" w:hAnsi="宋体" w:cs="TimesNewRomanPSMT"/>
          <w:color w:val="000000"/>
          <w:kern w:val="0"/>
          <w:szCs w:val="21"/>
        </w:rPr>
        <w:t>产科处理</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w:t>
      </w:r>
    </w:p>
    <w:p w14:paraId="48E2C815" w14:textId="77777777" w:rsidR="00151DC4" w:rsidRDefault="00000000">
      <w:pPr>
        <w:numPr>
          <w:ilvl w:val="0"/>
          <w:numId w:val="27"/>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重点介绍羊水栓塞的</w:t>
      </w:r>
      <w:r>
        <w:rPr>
          <w:rFonts w:ascii="宋体" w:eastAsia="宋体" w:hAnsi="宋体" w:cs="TimesNewRomanPSMT"/>
          <w:color w:val="000000"/>
          <w:kern w:val="0"/>
          <w:szCs w:val="21"/>
        </w:rPr>
        <w:t>预防措施</w:t>
      </w:r>
      <w:r>
        <w:rPr>
          <w:rFonts w:ascii="宋体" w:eastAsia="宋体" w:hAnsi="宋体" w:cs="TimesNewRomanPSMT" w:hint="eastAsia"/>
          <w:color w:val="000000"/>
          <w:kern w:val="0"/>
          <w:szCs w:val="21"/>
        </w:rPr>
        <w:t>。</w:t>
      </w:r>
    </w:p>
    <w:p w14:paraId="3F22AB2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00C51EE"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63AFE6BC"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339AE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4CC988BF" w14:textId="77777777" w:rsidR="00151DC4" w:rsidRDefault="00000000">
      <w:pPr>
        <w:autoSpaceDE w:val="0"/>
        <w:autoSpaceDN w:val="0"/>
        <w:adjustRightInd w:val="0"/>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lastRenderedPageBreak/>
        <w:t>第三节 子宫破裂</w:t>
      </w:r>
    </w:p>
    <w:p w14:paraId="6A8FED8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掌握子宫破裂的诊断及处理</w:t>
      </w:r>
    </w:p>
    <w:p w14:paraId="2E97AA8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B760B7C"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4AA352FC"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hint="eastAsia"/>
          <w:color w:val="000000"/>
          <w:kern w:val="0"/>
          <w:szCs w:val="21"/>
        </w:rPr>
        <w:t>（一）了解子宫破裂的定义。</w:t>
      </w:r>
      <w:r>
        <w:rPr>
          <w:rFonts w:ascii="宋体" w:eastAsia="宋体" w:hAnsi="宋体" w:cs="TimesNewRomanPSMT"/>
          <w:color w:val="000000"/>
          <w:kern w:val="0"/>
          <w:szCs w:val="21"/>
        </w:rPr>
        <w:t>了解</w:t>
      </w:r>
      <w:r>
        <w:rPr>
          <w:rFonts w:ascii="宋体" w:eastAsia="宋体" w:hAnsi="宋体" w:cs="TimesNewRomanPSMT" w:hint="eastAsia"/>
          <w:color w:val="000000"/>
          <w:kern w:val="0"/>
          <w:szCs w:val="21"/>
        </w:rPr>
        <w:t>子宫破裂</w:t>
      </w:r>
      <w:r>
        <w:rPr>
          <w:rFonts w:ascii="宋体" w:eastAsia="宋体" w:hAnsi="宋体" w:cs="TimesNewRomanPSMT"/>
          <w:color w:val="000000"/>
          <w:kern w:val="0"/>
          <w:szCs w:val="21"/>
        </w:rPr>
        <w:t>是分娩的严重并发症，熟悉其病因及对母婴的危害</w:t>
      </w:r>
      <w:r>
        <w:rPr>
          <w:rFonts w:ascii="宋体" w:eastAsia="宋体" w:hAnsi="宋体" w:cs="TimesNewRomanPSMT" w:hint="eastAsia"/>
          <w:color w:val="000000"/>
          <w:kern w:val="0"/>
          <w:szCs w:val="21"/>
        </w:rPr>
        <w:t>。</w:t>
      </w:r>
    </w:p>
    <w:p w14:paraId="76B37D90"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hint="eastAsia"/>
          <w:color w:val="000000"/>
          <w:kern w:val="0"/>
          <w:szCs w:val="21"/>
        </w:rPr>
        <w:t>（二）熟悉子宫破裂的</w:t>
      </w:r>
      <w:r>
        <w:rPr>
          <w:rFonts w:ascii="宋体" w:eastAsia="宋体" w:hAnsi="宋体" w:cs="TimesNewRomanPSMT"/>
          <w:color w:val="000000"/>
          <w:kern w:val="0"/>
          <w:szCs w:val="21"/>
        </w:rPr>
        <w:t>病因，临床表现，诊断及处理</w:t>
      </w:r>
      <w:r>
        <w:rPr>
          <w:rFonts w:ascii="宋体" w:eastAsia="宋体" w:hAnsi="宋体" w:cs="TimesNewRomanPSMT" w:hint="eastAsia"/>
          <w:color w:val="000000"/>
          <w:kern w:val="0"/>
          <w:szCs w:val="21"/>
        </w:rPr>
        <w:t>。</w:t>
      </w:r>
    </w:p>
    <w:p w14:paraId="5EE4EC5B"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color w:val="000000"/>
          <w:kern w:val="0"/>
          <w:szCs w:val="21"/>
        </w:rPr>
        <w:t>熟悉</w:t>
      </w:r>
      <w:r>
        <w:rPr>
          <w:rFonts w:ascii="宋体" w:eastAsia="宋体" w:hAnsi="宋体" w:cs="TimesNewRomanPSMT" w:hint="eastAsia"/>
          <w:color w:val="000000"/>
          <w:kern w:val="0"/>
          <w:szCs w:val="21"/>
        </w:rPr>
        <w:t>子宫破裂</w:t>
      </w:r>
      <w:r>
        <w:rPr>
          <w:rFonts w:ascii="宋体" w:eastAsia="宋体" w:hAnsi="宋体" w:cs="TimesNewRomanPSMT"/>
          <w:color w:val="000000"/>
          <w:kern w:val="0"/>
          <w:szCs w:val="21"/>
        </w:rPr>
        <w:t>预防措施。</w:t>
      </w:r>
    </w:p>
    <w:p w14:paraId="0F4C4065"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hint="eastAsia"/>
          <w:color w:val="000000"/>
          <w:kern w:val="0"/>
          <w:szCs w:val="21"/>
        </w:rPr>
        <w:t>难点：子宫破裂的诊断及处理。</w:t>
      </w:r>
    </w:p>
    <w:p w14:paraId="7B4F144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3CA6487"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hint="eastAsia"/>
          <w:color w:val="000000"/>
          <w:kern w:val="0"/>
          <w:szCs w:val="21"/>
        </w:rPr>
        <w:t>（一）一般介绍子宫破裂的</w:t>
      </w:r>
      <w:r>
        <w:rPr>
          <w:rFonts w:ascii="宋体" w:eastAsia="宋体" w:hAnsi="宋体" w:cs="TimesNewRomanPSMT"/>
          <w:color w:val="000000"/>
          <w:kern w:val="0"/>
          <w:szCs w:val="21"/>
        </w:rPr>
        <w:t>病因：</w:t>
      </w:r>
      <w:r>
        <w:rPr>
          <w:rFonts w:ascii="宋体" w:eastAsia="宋体" w:hAnsi="宋体" w:cs="TimesNewRomanPSMT" w:hint="eastAsia"/>
          <w:color w:val="000000"/>
          <w:kern w:val="0"/>
          <w:szCs w:val="21"/>
        </w:rPr>
        <w:t>瘢痕子宫、梗阻性难产、子宫收缩药物使用不当、产科手术损伤</w:t>
      </w:r>
      <w:r>
        <w:rPr>
          <w:rFonts w:ascii="宋体" w:eastAsia="宋体" w:hAnsi="宋体" w:cs="TimesNewRomanPSMT"/>
          <w:color w:val="000000"/>
          <w:kern w:val="0"/>
          <w:szCs w:val="21"/>
        </w:rPr>
        <w:t>等。</w:t>
      </w:r>
    </w:p>
    <w:p w14:paraId="267F5C72"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hint="eastAsia"/>
          <w:color w:val="000000"/>
          <w:kern w:val="0"/>
          <w:szCs w:val="21"/>
        </w:rPr>
        <w:t>（二）重点讲解先兆子宫破裂、子宫破裂的临床表现。</w:t>
      </w:r>
    </w:p>
    <w:p w14:paraId="7F0A4D3D" w14:textId="77777777" w:rsidR="00151DC4" w:rsidRDefault="00000000">
      <w:pPr>
        <w:tabs>
          <w:tab w:val="left" w:pos="360"/>
        </w:tabs>
        <w:ind w:left="630" w:hangingChars="300" w:hanging="630"/>
        <w:rPr>
          <w:rFonts w:ascii="宋体" w:eastAsia="宋体" w:hAnsi="宋体" w:cs="TimesNewRomanPSMT"/>
          <w:color w:val="000000"/>
          <w:kern w:val="0"/>
          <w:szCs w:val="21"/>
        </w:rPr>
      </w:pPr>
      <w:r>
        <w:rPr>
          <w:rFonts w:ascii="宋体" w:eastAsia="宋体" w:hAnsi="宋体" w:cs="TimesNewRomanPSMT" w:hint="eastAsia"/>
          <w:color w:val="000000"/>
          <w:kern w:val="0"/>
          <w:szCs w:val="21"/>
        </w:rPr>
        <w:t>（三）重点讲解先兆子宫破裂、子宫破裂的处理。</w:t>
      </w:r>
    </w:p>
    <w:p w14:paraId="49421678" w14:textId="77777777" w:rsidR="00151DC4" w:rsidRDefault="00000000">
      <w:pPr>
        <w:tabs>
          <w:tab w:val="left" w:pos="360"/>
        </w:tabs>
        <w:ind w:left="630" w:hangingChars="300" w:hanging="630"/>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了解子宫破裂</w:t>
      </w:r>
      <w:r>
        <w:rPr>
          <w:rFonts w:ascii="宋体" w:eastAsia="宋体" w:hAnsi="宋体" w:cs="TimesNewRomanPSMT" w:hint="eastAsia"/>
          <w:color w:val="000000"/>
          <w:kern w:val="0"/>
          <w:szCs w:val="21"/>
        </w:rPr>
        <w:t>预防措施</w:t>
      </w:r>
      <w:r>
        <w:rPr>
          <w:rFonts w:ascii="宋体" w:eastAsia="宋体" w:hAnsi="宋体" w:cs="TimesNewRomanPSMT"/>
          <w:color w:val="000000"/>
          <w:kern w:val="0"/>
          <w:szCs w:val="21"/>
        </w:rPr>
        <w:t>。</w:t>
      </w:r>
    </w:p>
    <w:p w14:paraId="0764D66F"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28315D3"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39E90DA7"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BD9CE1"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51383C14" w14:textId="77777777" w:rsidR="00151DC4" w:rsidRDefault="00000000">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第十五章 产褥期与产褥期疾病</w:t>
      </w:r>
    </w:p>
    <w:p w14:paraId="7565AB05" w14:textId="77777777" w:rsidR="00151DC4" w:rsidRDefault="00000000">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掌握产褥期的生理和病理改变</w:t>
      </w:r>
    </w:p>
    <w:p w14:paraId="585EE44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B67CB83"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color w:val="000000"/>
          <w:kern w:val="0"/>
          <w:szCs w:val="21"/>
        </w:rPr>
        <w:t xml:space="preserve">重点： </w:t>
      </w:r>
    </w:p>
    <w:p w14:paraId="67F72D04"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（一）了解产褥期内产妇各系统包括生殖系统、乳腺的变化、循环系统、泌尿系统、消化系统、内分泌系统和腹壁的变化。</w:t>
      </w:r>
    </w:p>
    <w:p w14:paraId="1086D6C9"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（二）掌握正常产褥期的临床表现。</w:t>
      </w:r>
    </w:p>
    <w:p w14:paraId="1FEA98D1"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（三）了解产褥期的处理和保健。</w:t>
      </w:r>
    </w:p>
    <w:p w14:paraId="05F53B75"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（四）了解母乳喂养的益处，掌握母乳喂养的方法和保持泌乳的方法。</w:t>
      </w:r>
    </w:p>
    <w:p w14:paraId="2BF6AD74" w14:textId="77777777" w:rsidR="00151DC4" w:rsidRDefault="00000000">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（五）学习产褥并发症的概念、常见病因、临床表现及处理。</w:t>
      </w:r>
    </w:p>
    <w:p w14:paraId="31690C97" w14:textId="77777777" w:rsidR="00151DC4" w:rsidRDefault="00000000">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2614C158"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（一）正常产褥期的临床表现。</w:t>
      </w:r>
    </w:p>
    <w:p w14:paraId="054A0133"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（二）产褥并发症的概念、常见病因、临床表现及处理。</w:t>
      </w:r>
    </w:p>
    <w:p w14:paraId="031CA5CC"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D113349"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了解产褥期的生殖和有关器官如子宫、阴部、乳房等的生理变化。</w:t>
      </w:r>
    </w:p>
    <w:p w14:paraId="17E96FDC"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重点讲解产褥期的</w:t>
      </w:r>
      <w:r>
        <w:rPr>
          <w:rFonts w:ascii="宋体" w:eastAsia="宋体" w:hAnsi="宋体" w:cs="TimesNewRomanPSMT"/>
          <w:color w:val="000000"/>
          <w:kern w:val="0"/>
          <w:szCs w:val="21"/>
        </w:rPr>
        <w:t>临床表现：子宫的复旧，恶露的分类、性状和时间。</w:t>
      </w:r>
    </w:p>
    <w:p w14:paraId="71750A89"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一般介绍正常产褥期中产妇的护理，包括饮食、排泄、活动、休息和哺乳，增强节育知识。</w:t>
      </w:r>
    </w:p>
    <w:p w14:paraId="32220BC7"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一般介绍母乳喂养的益处，母乳喂养的方法和保持泌乳的方法。</w:t>
      </w:r>
    </w:p>
    <w:p w14:paraId="5F2A9B3F"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w:t>
      </w:r>
      <w:r>
        <w:rPr>
          <w:rFonts w:ascii="宋体" w:eastAsia="宋体" w:hAnsi="宋体" w:cs="TimesNewRomanPSMT"/>
          <w:color w:val="000000"/>
          <w:kern w:val="0"/>
          <w:szCs w:val="21"/>
        </w:rPr>
        <w:t>产褥感染的概念、常见病因、诱因、病理变化、临床表现、诊断、鉴别诊断及治措施。</w:t>
      </w:r>
      <w:r>
        <w:rPr>
          <w:rFonts w:ascii="宋体" w:eastAsia="宋体" w:hAnsi="宋体" w:cs="TimesNewRomanPSMT" w:hint="eastAsia"/>
          <w:color w:val="000000"/>
          <w:kern w:val="0"/>
          <w:szCs w:val="21"/>
        </w:rPr>
        <w:t>重点讲解产褥期的</w:t>
      </w:r>
      <w:r>
        <w:rPr>
          <w:rFonts w:ascii="宋体" w:eastAsia="宋体" w:hAnsi="宋体" w:cs="TimesNewRomanPSMT"/>
          <w:color w:val="000000"/>
          <w:kern w:val="0"/>
          <w:szCs w:val="21"/>
        </w:rPr>
        <w:t>临床表现：子宫的复旧，恶露的分类、性状和时间。</w:t>
      </w:r>
    </w:p>
    <w:p w14:paraId="0092A472"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w:t>
      </w:r>
      <w:r>
        <w:rPr>
          <w:rFonts w:ascii="宋体" w:eastAsia="宋体" w:hAnsi="宋体" w:cs="TimesNewRomanPSMT"/>
          <w:color w:val="000000"/>
          <w:kern w:val="0"/>
          <w:szCs w:val="21"/>
        </w:rPr>
        <w:t>晚期产后出血病因，诊断和防治。</w:t>
      </w:r>
    </w:p>
    <w:p w14:paraId="14BB53C0" w14:textId="77777777" w:rsidR="00151DC4" w:rsidRDefault="00000000">
      <w:pPr>
        <w:numPr>
          <w:ilvl w:val="0"/>
          <w:numId w:val="28"/>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w:t>
      </w:r>
      <w:r>
        <w:rPr>
          <w:rFonts w:ascii="宋体" w:eastAsia="宋体" w:hAnsi="宋体" w:cs="TimesNewRomanPSMT"/>
          <w:color w:val="000000"/>
          <w:kern w:val="0"/>
          <w:szCs w:val="21"/>
        </w:rPr>
        <w:t>产褥期抑郁症的病因、临床表现、诊断、治疗及预防</w:t>
      </w:r>
      <w:r>
        <w:rPr>
          <w:rFonts w:ascii="宋体" w:eastAsia="宋体" w:hAnsi="宋体" w:cs="TimesNewRomanPSMT" w:hint="eastAsia"/>
          <w:color w:val="000000"/>
          <w:kern w:val="0"/>
          <w:szCs w:val="21"/>
        </w:rPr>
        <w:t>。</w:t>
      </w:r>
    </w:p>
    <w:p w14:paraId="7188B84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51264BB"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4DAF2F93"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4C10BD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0CF03776" w14:textId="77777777" w:rsidR="00151DC4" w:rsidRDefault="00000000">
      <w:pPr>
        <w:widowControl/>
        <w:spacing w:beforeLines="50" w:before="156" w:afterLines="50" w:after="156"/>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第十六章 妇科病史及检查</w:t>
      </w:r>
    </w:p>
    <w:p w14:paraId="768C631C" w14:textId="77777777" w:rsidR="00151DC4" w:rsidRDefault="00000000">
      <w:pPr>
        <w:widowControl/>
        <w:spacing w:beforeLines="50" w:before="156" w:afterLines="50" w:after="156"/>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掌握妇科病史及检查的内容</w:t>
      </w:r>
    </w:p>
    <w:p w14:paraId="02C320B0"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12C9A8A0" w14:textId="77777777" w:rsidR="00151DC4" w:rsidRDefault="00000000">
      <w:pPr>
        <w:tabs>
          <w:tab w:val="left" w:pos="360"/>
        </w:tabs>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5D56CDCE" w14:textId="77777777" w:rsidR="00151DC4" w:rsidRDefault="00000000">
      <w:pPr>
        <w:numPr>
          <w:ilvl w:val="0"/>
          <w:numId w:val="29"/>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掌握妇科病史书写的特点。</w:t>
      </w:r>
    </w:p>
    <w:p w14:paraId="662233D9" w14:textId="77777777" w:rsidR="00151DC4" w:rsidRDefault="00000000">
      <w:pPr>
        <w:numPr>
          <w:ilvl w:val="0"/>
          <w:numId w:val="29"/>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熟悉妇科</w:t>
      </w:r>
      <w:r>
        <w:rPr>
          <w:rFonts w:ascii="宋体" w:eastAsia="宋体" w:hAnsi="宋体" w:cs="TimesNewRomanPSMT" w:hint="eastAsia"/>
          <w:color w:val="000000"/>
          <w:kern w:val="0"/>
          <w:szCs w:val="21"/>
        </w:rPr>
        <w:t>体格</w:t>
      </w:r>
      <w:r>
        <w:rPr>
          <w:rFonts w:ascii="宋体" w:eastAsia="宋体" w:hAnsi="宋体" w:cs="TimesNewRomanPSMT"/>
          <w:color w:val="000000"/>
          <w:kern w:val="0"/>
          <w:szCs w:val="21"/>
        </w:rPr>
        <w:t>检查方法。</w:t>
      </w:r>
    </w:p>
    <w:p w14:paraId="492BE7C5" w14:textId="77777777" w:rsidR="00151DC4" w:rsidRDefault="00000000">
      <w:pPr>
        <w:numPr>
          <w:ilvl w:val="0"/>
          <w:numId w:val="29"/>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了解妇科疾病常见症状的鉴别要点。</w:t>
      </w:r>
    </w:p>
    <w:p w14:paraId="34674589"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8E371DB" w14:textId="77777777" w:rsidR="00151DC4" w:rsidRDefault="00000000">
      <w:pPr>
        <w:tabs>
          <w:tab w:val="left" w:pos="360"/>
        </w:tabs>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妇科病史书写的特点。</w:t>
      </w:r>
    </w:p>
    <w:p w14:paraId="4893DDA3" w14:textId="77777777" w:rsidR="00151DC4" w:rsidRDefault="00000000">
      <w:pPr>
        <w:tabs>
          <w:tab w:val="left" w:pos="360"/>
        </w:tabs>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妇科</w:t>
      </w:r>
      <w:r>
        <w:rPr>
          <w:rFonts w:ascii="宋体" w:eastAsia="宋体" w:hAnsi="宋体" w:cs="TimesNewRomanPSMT" w:hint="eastAsia"/>
          <w:color w:val="000000"/>
          <w:kern w:val="0"/>
          <w:szCs w:val="21"/>
        </w:rPr>
        <w:t>体格</w:t>
      </w:r>
      <w:r>
        <w:rPr>
          <w:rFonts w:ascii="宋体" w:eastAsia="宋体" w:hAnsi="宋体" w:cs="TimesNewRomanPSMT"/>
          <w:color w:val="000000"/>
          <w:kern w:val="0"/>
          <w:szCs w:val="21"/>
        </w:rPr>
        <w:t>检查方法。</w:t>
      </w:r>
    </w:p>
    <w:p w14:paraId="6BAA9273"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9C1369F" w14:textId="77777777" w:rsidR="00151DC4"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启发式教学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多媒体教学 </w:t>
      </w:r>
    </w:p>
    <w:p w14:paraId="54593A84" w14:textId="77777777" w:rsidR="00151DC4" w:rsidRDefault="00000000">
      <w:pPr>
        <w:pStyle w:val="ad"/>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26C21A"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FF14BB8"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第十八章 外阴及阴道炎症</w:t>
      </w:r>
    </w:p>
    <w:p w14:paraId="56F29773"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掌握常见外阴阴道炎症，临床表现及处理原则。</w:t>
      </w:r>
    </w:p>
    <w:p w14:paraId="33A90D2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76ADDCB"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59CBB745"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Pr>
          <w:rFonts w:ascii="宋体" w:eastAsia="宋体" w:hAnsi="宋体" w:cs="TimesNewRomanPSMT"/>
          <w:color w:val="000000"/>
          <w:kern w:val="0"/>
          <w:szCs w:val="21"/>
        </w:rPr>
        <w:t>非特异性外阴炎的病因、临床表现及治疗。</w:t>
      </w:r>
    </w:p>
    <w:p w14:paraId="7742BC16"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w:t>
      </w:r>
      <w:r>
        <w:rPr>
          <w:rFonts w:ascii="宋体" w:eastAsia="宋体" w:hAnsi="宋体" w:cs="TimesNewRomanPSMT"/>
          <w:color w:val="000000"/>
          <w:kern w:val="0"/>
          <w:szCs w:val="21"/>
        </w:rPr>
        <w:t>前庭大腺炎病因、临床表现及治疗。</w:t>
      </w:r>
    </w:p>
    <w:p w14:paraId="56369905"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w:t>
      </w:r>
      <w:r>
        <w:rPr>
          <w:rFonts w:ascii="宋体" w:eastAsia="宋体" w:hAnsi="宋体" w:cs="TimesNewRomanPSMT"/>
          <w:color w:val="000000"/>
          <w:kern w:val="0"/>
          <w:szCs w:val="21"/>
        </w:rPr>
        <w:t>前庭大腺囊肿</w:t>
      </w:r>
      <w:r>
        <w:rPr>
          <w:rFonts w:ascii="宋体" w:eastAsia="宋体" w:hAnsi="宋体" w:cs="TimesNewRomanPSMT" w:hint="eastAsia"/>
          <w:color w:val="000000"/>
          <w:kern w:val="0"/>
          <w:szCs w:val="21"/>
        </w:rPr>
        <w:t>、脓肿</w:t>
      </w:r>
      <w:r>
        <w:rPr>
          <w:rFonts w:ascii="宋体" w:eastAsia="宋体" w:hAnsi="宋体" w:cs="TimesNewRomanPSMT"/>
          <w:color w:val="000000"/>
          <w:kern w:val="0"/>
          <w:szCs w:val="21"/>
        </w:rPr>
        <w:t>的病因、临床表现及治疗。</w:t>
      </w:r>
    </w:p>
    <w:p w14:paraId="07992691"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掌握</w:t>
      </w:r>
      <w:r>
        <w:rPr>
          <w:rFonts w:ascii="宋体" w:eastAsia="宋体" w:hAnsi="宋体" w:cs="TimesNewRomanPSMT" w:hint="eastAsia"/>
          <w:color w:val="000000"/>
          <w:kern w:val="0"/>
          <w:szCs w:val="21"/>
        </w:rPr>
        <w:t>滴虫阴道炎</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196942AC"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外阴阴道假死酵母菌病</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762F8A96"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细菌性阴道病</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18E48EFC"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萎缩性阴道炎</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134E2201" w14:textId="77777777" w:rsidR="00151DC4" w:rsidRDefault="00000000">
      <w:pPr>
        <w:numPr>
          <w:ilvl w:val="0"/>
          <w:numId w:val="30"/>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了解婴幼儿外阴阴道炎</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377B4CA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03805F9"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非特异性外阴炎的病因、临床表现及治疗。</w:t>
      </w:r>
    </w:p>
    <w:p w14:paraId="5049E57E"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前庭大腺炎病因、临床表现及治疗。前庭大腺囊肿</w:t>
      </w:r>
      <w:r>
        <w:rPr>
          <w:rFonts w:ascii="宋体" w:eastAsia="宋体" w:hAnsi="宋体" w:cs="TimesNewRomanPSMT" w:hint="eastAsia"/>
          <w:color w:val="000000"/>
          <w:kern w:val="0"/>
          <w:szCs w:val="21"/>
        </w:rPr>
        <w:t>、脓肿</w:t>
      </w:r>
      <w:r>
        <w:rPr>
          <w:rFonts w:ascii="宋体" w:eastAsia="宋体" w:hAnsi="宋体" w:cs="TimesNewRomanPSMT"/>
          <w:color w:val="000000"/>
          <w:kern w:val="0"/>
          <w:szCs w:val="21"/>
        </w:rPr>
        <w:t>的病因、临床表现及治疗。</w:t>
      </w:r>
    </w:p>
    <w:p w14:paraId="3DF5E9EA"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（三）滴虫阴道炎</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1E1B995D"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（四）外阴阴道假死酵母菌病</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23D75915"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（五）细菌性阴道病</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17813B5F"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（六）萎缩性阴道炎</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53CF5C97" w14:textId="77777777" w:rsidR="00151DC4" w:rsidRDefault="00000000">
      <w:pPr>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（七）婴幼儿外阴阴道炎</w:t>
      </w:r>
      <w:r>
        <w:rPr>
          <w:rFonts w:ascii="宋体" w:eastAsia="宋体" w:hAnsi="宋体" w:cs="TimesNewRomanPSMT"/>
          <w:color w:val="000000"/>
          <w:kern w:val="0"/>
          <w:szCs w:val="21"/>
        </w:rPr>
        <w:t>的病因</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临床表现、诊断及防治措施。</w:t>
      </w:r>
    </w:p>
    <w:p w14:paraId="551FE5B8"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3BCAE04" w14:textId="77777777" w:rsidR="00151DC4" w:rsidRDefault="00000000">
      <w:pPr>
        <w:pStyle w:val="a3"/>
        <w:numPr>
          <w:ilvl w:val="0"/>
          <w:numId w:val="31"/>
        </w:numPr>
        <w:spacing w:line="360" w:lineRule="exact"/>
      </w:pPr>
      <w:r>
        <w:rPr>
          <w:rFonts w:hint="eastAsia"/>
        </w:rPr>
        <w:t>课堂教授、多媒体演示。</w:t>
      </w:r>
    </w:p>
    <w:p w14:paraId="386CB80E" w14:textId="77777777" w:rsidR="00151DC4" w:rsidRDefault="00000000">
      <w:pPr>
        <w:pStyle w:val="a3"/>
        <w:numPr>
          <w:ilvl w:val="0"/>
          <w:numId w:val="31"/>
        </w:numPr>
        <w:spacing w:line="360" w:lineRule="exact"/>
      </w:pPr>
      <w:r>
        <w:rPr>
          <w:rFonts w:hint="eastAsia"/>
        </w:rPr>
        <w:t>临床示教。</w:t>
      </w:r>
    </w:p>
    <w:p w14:paraId="3DDDBA7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465438"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6B19DA02"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第十九章 子宫颈炎症</w:t>
      </w:r>
    </w:p>
    <w:p w14:paraId="59CD6DB2"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掌握急慢性子宫颈炎症的诊断及处理。</w:t>
      </w:r>
    </w:p>
    <w:p w14:paraId="38F61FF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534A8C2" w14:textId="77777777" w:rsidR="00151DC4" w:rsidRDefault="00000000">
      <w:pPr>
        <w:tabs>
          <w:tab w:val="left" w:pos="360"/>
        </w:tabs>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603B0180" w14:textId="77777777" w:rsidR="00151DC4" w:rsidRDefault="00000000">
      <w:pPr>
        <w:numPr>
          <w:ilvl w:val="0"/>
          <w:numId w:val="32"/>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Pr>
          <w:rFonts w:ascii="宋体" w:eastAsia="宋体" w:hAnsi="宋体" w:cs="TimesNewRomanPSMT"/>
          <w:color w:val="000000"/>
          <w:kern w:val="0"/>
          <w:szCs w:val="21"/>
        </w:rPr>
        <w:t>急性</w:t>
      </w:r>
      <w:r>
        <w:rPr>
          <w:rFonts w:ascii="宋体" w:eastAsia="宋体" w:hAnsi="宋体" w:cs="TimesNewRomanPSMT" w:hint="eastAsia"/>
          <w:color w:val="000000"/>
          <w:kern w:val="0"/>
          <w:szCs w:val="21"/>
        </w:rPr>
        <w:t>子</w:t>
      </w:r>
      <w:r>
        <w:rPr>
          <w:rFonts w:ascii="宋体" w:eastAsia="宋体" w:hAnsi="宋体" w:cs="TimesNewRomanPSMT"/>
          <w:color w:val="000000"/>
          <w:kern w:val="0"/>
          <w:szCs w:val="21"/>
        </w:rPr>
        <w:t>宫颈炎的病因、</w:t>
      </w:r>
      <w:r>
        <w:rPr>
          <w:rFonts w:ascii="宋体" w:eastAsia="宋体" w:hAnsi="宋体" w:cs="TimesNewRomanPSMT" w:hint="eastAsia"/>
          <w:color w:val="000000"/>
          <w:kern w:val="0"/>
          <w:szCs w:val="21"/>
        </w:rPr>
        <w:t>临床表现、</w:t>
      </w:r>
      <w:r>
        <w:rPr>
          <w:rFonts w:ascii="宋体" w:eastAsia="宋体" w:hAnsi="宋体" w:cs="TimesNewRomanPSMT"/>
          <w:color w:val="000000"/>
          <w:kern w:val="0"/>
          <w:szCs w:val="21"/>
        </w:rPr>
        <w:t>诊断及处理措施。</w:t>
      </w:r>
    </w:p>
    <w:p w14:paraId="52B58256"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（二）熟悉</w:t>
      </w:r>
      <w:r>
        <w:rPr>
          <w:rFonts w:ascii="宋体" w:eastAsia="宋体" w:hAnsi="宋体" w:cs="TimesNewRomanPSMT"/>
          <w:color w:val="000000"/>
          <w:kern w:val="0"/>
          <w:szCs w:val="21"/>
        </w:rPr>
        <w:t>慢性</w:t>
      </w:r>
      <w:r>
        <w:rPr>
          <w:rFonts w:ascii="宋体" w:eastAsia="宋体" w:hAnsi="宋体" w:cs="TimesNewRomanPSMT" w:hint="eastAsia"/>
          <w:color w:val="000000"/>
          <w:kern w:val="0"/>
          <w:szCs w:val="21"/>
        </w:rPr>
        <w:t>子</w:t>
      </w:r>
      <w:r>
        <w:rPr>
          <w:rFonts w:ascii="宋体" w:eastAsia="宋体" w:hAnsi="宋体" w:cs="TimesNewRomanPSMT"/>
          <w:color w:val="000000"/>
          <w:kern w:val="0"/>
          <w:szCs w:val="21"/>
        </w:rPr>
        <w:t>宫颈炎的</w:t>
      </w:r>
      <w:r>
        <w:rPr>
          <w:rFonts w:ascii="宋体" w:eastAsia="宋体" w:hAnsi="宋体" w:cs="TimesNewRomanPSMT" w:hint="eastAsia"/>
          <w:color w:val="000000"/>
          <w:kern w:val="0"/>
          <w:szCs w:val="21"/>
        </w:rPr>
        <w:t>病理类型、临床表现、鉴别</w:t>
      </w:r>
      <w:r>
        <w:rPr>
          <w:rFonts w:ascii="宋体" w:eastAsia="宋体" w:hAnsi="宋体" w:cs="TimesNewRomanPSMT"/>
          <w:color w:val="000000"/>
          <w:kern w:val="0"/>
          <w:szCs w:val="21"/>
        </w:rPr>
        <w:t>诊断及处理措施</w:t>
      </w:r>
      <w:r>
        <w:rPr>
          <w:rFonts w:ascii="宋体" w:eastAsia="宋体" w:hAnsi="宋体" w:cs="TimesNewRomanPSMT" w:hint="eastAsia"/>
          <w:color w:val="000000"/>
          <w:kern w:val="0"/>
          <w:szCs w:val="21"/>
        </w:rPr>
        <w:t>。</w:t>
      </w:r>
    </w:p>
    <w:p w14:paraId="1855FA3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356D6CDF"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宫颈炎的</w:t>
      </w:r>
      <w:r>
        <w:rPr>
          <w:rFonts w:ascii="宋体" w:eastAsia="宋体" w:hAnsi="宋体" w:cs="TimesNewRomanPSMT" w:hint="eastAsia"/>
          <w:color w:val="000000"/>
          <w:kern w:val="0"/>
          <w:szCs w:val="21"/>
        </w:rPr>
        <w:t>临床表现、鉴别</w:t>
      </w:r>
      <w:r>
        <w:rPr>
          <w:rFonts w:ascii="宋体" w:eastAsia="宋体" w:hAnsi="宋体" w:cs="TimesNewRomanPSMT"/>
          <w:color w:val="000000"/>
          <w:kern w:val="0"/>
          <w:szCs w:val="21"/>
        </w:rPr>
        <w:t>诊断及处理措施</w:t>
      </w:r>
    </w:p>
    <w:p w14:paraId="41F66CC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5B79F87" w14:textId="77777777" w:rsidR="00151DC4" w:rsidRDefault="00000000">
      <w:pPr>
        <w:tabs>
          <w:tab w:val="left" w:pos="360"/>
        </w:tabs>
        <w:autoSpaceDE w:val="0"/>
        <w:autoSpaceDN w:val="0"/>
        <w:adjustRightInd w:val="0"/>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急性</w:t>
      </w:r>
      <w:r>
        <w:rPr>
          <w:rFonts w:ascii="宋体" w:eastAsia="宋体" w:hAnsi="宋体" w:cs="TimesNewRomanPSMT" w:hint="eastAsia"/>
          <w:color w:val="000000"/>
          <w:kern w:val="0"/>
          <w:szCs w:val="21"/>
        </w:rPr>
        <w:t>子</w:t>
      </w:r>
      <w:r>
        <w:rPr>
          <w:rFonts w:ascii="宋体" w:eastAsia="宋体" w:hAnsi="宋体" w:cs="TimesNewRomanPSMT"/>
          <w:color w:val="000000"/>
          <w:kern w:val="0"/>
          <w:szCs w:val="21"/>
        </w:rPr>
        <w:t>宫颈炎的病因、</w:t>
      </w:r>
      <w:r>
        <w:rPr>
          <w:rFonts w:ascii="宋体" w:eastAsia="宋体" w:hAnsi="宋体" w:cs="TimesNewRomanPSMT" w:hint="eastAsia"/>
          <w:color w:val="000000"/>
          <w:kern w:val="0"/>
          <w:szCs w:val="21"/>
        </w:rPr>
        <w:t>临床表现、</w:t>
      </w:r>
      <w:r>
        <w:rPr>
          <w:rFonts w:ascii="宋体" w:eastAsia="宋体" w:hAnsi="宋体" w:cs="TimesNewRomanPSMT"/>
          <w:color w:val="000000"/>
          <w:kern w:val="0"/>
          <w:szCs w:val="21"/>
        </w:rPr>
        <w:t>诊断及处理措施。</w:t>
      </w:r>
    </w:p>
    <w:p w14:paraId="106FCF5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w:t>
      </w:r>
      <w:r>
        <w:rPr>
          <w:rFonts w:ascii="宋体" w:eastAsia="宋体" w:hAnsi="宋体" w:cs="TimesNewRomanPSMT"/>
          <w:color w:val="000000"/>
          <w:kern w:val="0"/>
          <w:szCs w:val="21"/>
        </w:rPr>
        <w:t>慢性</w:t>
      </w:r>
      <w:r>
        <w:rPr>
          <w:rFonts w:ascii="宋体" w:eastAsia="宋体" w:hAnsi="宋体" w:cs="TimesNewRomanPSMT" w:hint="eastAsia"/>
          <w:color w:val="000000"/>
          <w:kern w:val="0"/>
          <w:szCs w:val="21"/>
        </w:rPr>
        <w:t>子</w:t>
      </w:r>
      <w:r>
        <w:rPr>
          <w:rFonts w:ascii="宋体" w:eastAsia="宋体" w:hAnsi="宋体" w:cs="TimesNewRomanPSMT"/>
          <w:color w:val="000000"/>
          <w:kern w:val="0"/>
          <w:szCs w:val="21"/>
        </w:rPr>
        <w:t>宫颈炎的</w:t>
      </w:r>
      <w:r>
        <w:rPr>
          <w:rFonts w:ascii="宋体" w:eastAsia="宋体" w:hAnsi="宋体" w:cs="TimesNewRomanPSMT" w:hint="eastAsia"/>
          <w:color w:val="000000"/>
          <w:kern w:val="0"/>
          <w:szCs w:val="21"/>
        </w:rPr>
        <w:t>病理类型、临床表现、鉴别</w:t>
      </w:r>
      <w:r>
        <w:rPr>
          <w:rFonts w:ascii="宋体" w:eastAsia="宋体" w:hAnsi="宋体" w:cs="TimesNewRomanPSMT"/>
          <w:color w:val="000000"/>
          <w:kern w:val="0"/>
          <w:szCs w:val="21"/>
        </w:rPr>
        <w:t>诊断及处理措施</w:t>
      </w:r>
      <w:r>
        <w:rPr>
          <w:rFonts w:ascii="宋体" w:eastAsia="宋体" w:hAnsi="宋体" w:cs="TimesNewRomanPSMT" w:hint="eastAsia"/>
          <w:color w:val="000000"/>
          <w:kern w:val="0"/>
          <w:szCs w:val="21"/>
        </w:rPr>
        <w:t>。</w:t>
      </w:r>
    </w:p>
    <w:p w14:paraId="2C72198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p>
    <w:p w14:paraId="3049BFC9" w14:textId="77777777" w:rsidR="00151DC4" w:rsidRDefault="00000000">
      <w:pPr>
        <w:pStyle w:val="a3"/>
        <w:spacing w:line="360" w:lineRule="exact"/>
      </w:pPr>
      <w:r>
        <w:rPr>
          <w:rFonts w:hint="eastAsia"/>
        </w:rPr>
        <w:t>课堂教授、多媒体演示。</w:t>
      </w:r>
    </w:p>
    <w:p w14:paraId="184F4BE7" w14:textId="77777777" w:rsidR="00151DC4" w:rsidRDefault="00000000">
      <w:pPr>
        <w:pStyle w:val="a3"/>
        <w:spacing w:line="360" w:lineRule="exact"/>
      </w:pPr>
      <w:r>
        <w:rPr>
          <w:rFonts w:hint="eastAsia"/>
        </w:rPr>
        <w:t>临床示教。</w:t>
      </w:r>
      <w:r>
        <w:rPr>
          <w:rFonts w:hAnsi="宋体" w:cs="TimesNewRomanPSMT" w:hint="eastAsia"/>
          <w:color w:val="000000"/>
          <w:kern w:val="0"/>
          <w:szCs w:val="21"/>
        </w:rPr>
        <w:t xml:space="preserve"> </w:t>
      </w:r>
    </w:p>
    <w:p w14:paraId="351F942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782FDE6"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17532BB6"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第二十章 盆腔炎性疾病及生殖器结核</w:t>
      </w:r>
    </w:p>
    <w:p w14:paraId="6CC09FB5"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掌握盆腔炎症及生殖器结核的分类、临床表现及处理原则</w:t>
      </w:r>
    </w:p>
    <w:p w14:paraId="34BBE49B" w14:textId="77777777" w:rsidR="00151DC4" w:rsidRDefault="00000000">
      <w:pPr>
        <w:widowControl/>
        <w:tabs>
          <w:tab w:val="left" w:pos="2728"/>
        </w:tabs>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r>
        <w:rPr>
          <w:rFonts w:ascii="宋体" w:eastAsia="宋体" w:hAnsi="宋体" w:cs="TimesNewRomanPSMT"/>
          <w:color w:val="000000"/>
          <w:kern w:val="0"/>
          <w:szCs w:val="21"/>
        </w:rPr>
        <w:tab/>
      </w:r>
    </w:p>
    <w:p w14:paraId="273DDFE8"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 了解女性生殖系统的自然防御机制。</w:t>
      </w:r>
    </w:p>
    <w:p w14:paraId="0BC399B5" w14:textId="77777777" w:rsidR="00151DC4" w:rsidRDefault="00000000">
      <w:pPr>
        <w:ind w:leftChars="300" w:left="735" w:hangingChars="50" w:hanging="105"/>
        <w:rPr>
          <w:rFonts w:ascii="宋体" w:eastAsia="宋体" w:hAnsi="宋体" w:cs="TimesNewRomanPSMT"/>
          <w:color w:val="000000"/>
          <w:kern w:val="0"/>
          <w:szCs w:val="21"/>
        </w:rPr>
      </w:pPr>
      <w:r>
        <w:rPr>
          <w:rFonts w:ascii="宋体" w:eastAsia="宋体" w:hAnsi="宋体" w:cs="TimesNewRomanPSMT" w:hint="eastAsia"/>
          <w:color w:val="000000"/>
          <w:kern w:val="0"/>
          <w:szCs w:val="21"/>
        </w:rPr>
        <w:t>（二） 熟悉急性盆腔炎的病因、病理变化及不同发展过程的临床表现。认识积极预防及彻底治疗的原则和重要性。</w:t>
      </w:r>
    </w:p>
    <w:p w14:paraId="69EC60BC"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（三） 熟悉慢性盆腔炎的病理变化、临床表现及治疗原则。</w:t>
      </w:r>
    </w:p>
    <w:p w14:paraId="2C47FE0A" w14:textId="77777777" w:rsidR="00151DC4" w:rsidRDefault="0000000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了解结核性盆腔炎的传播途径，临床表现，诊断及治疗原则。</w:t>
      </w:r>
    </w:p>
    <w:p w14:paraId="60E99521" w14:textId="77777777" w:rsidR="00151DC4" w:rsidRDefault="0000000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7C0B0879" w14:textId="77777777" w:rsidR="00151DC4" w:rsidRDefault="0000000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盆腔炎的病因、病理变化及不同发展过程的临床表现。认识积极预防及彻底治疗的原则和重要性</w:t>
      </w:r>
    </w:p>
    <w:p w14:paraId="4E5102F7"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4EBA50F"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一般介绍女性生殖系统的自然防御机制、女性生殖系统炎症的病原体、传播途径以及炎症发展与转归。</w:t>
      </w:r>
    </w:p>
    <w:p w14:paraId="2F27F66F"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（二） 重点讲解急性盆腔炎的病因、病理变化（急性输卵管炎、输卵管积脓、急性盆腔腹膜炎、子宫、卵巢及盆腔结缔组织炎）临床表现、诊断与鉴别诊断、预防及治疗方法等。</w:t>
      </w:r>
    </w:p>
    <w:p w14:paraId="2B25CCD4"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（三） 重点讲解慢性盆腔炎的病理变化（慢性输卵管炎、输卵管积水、慢性盆腔结缔组织炎、卵巢炎等）、临床表现、诊断与鉴别诊断、预防与治疗。</w:t>
      </w:r>
    </w:p>
    <w:p w14:paraId="642FA5F3"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急慢性宫颈炎及各种阴道炎的临床表现及处理。</w:t>
      </w:r>
    </w:p>
    <w:p w14:paraId="12FE3951"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DE98A54" w14:textId="77777777" w:rsidR="00151DC4" w:rsidRDefault="00000000">
      <w:pPr>
        <w:pStyle w:val="a3"/>
        <w:spacing w:line="360" w:lineRule="exact"/>
      </w:pPr>
      <w:r>
        <w:rPr>
          <w:rFonts w:hint="eastAsia"/>
        </w:rPr>
        <w:t>课堂教授、多媒体演示。</w:t>
      </w:r>
    </w:p>
    <w:p w14:paraId="436C914E" w14:textId="77777777" w:rsidR="00151DC4" w:rsidRDefault="00000000">
      <w:pPr>
        <w:pStyle w:val="a3"/>
        <w:spacing w:line="360" w:lineRule="exact"/>
      </w:pPr>
      <w:r>
        <w:rPr>
          <w:rFonts w:hint="eastAsia"/>
        </w:rPr>
        <w:t>临床示教。</w:t>
      </w:r>
      <w:r>
        <w:rPr>
          <w:rFonts w:hAnsi="宋体" w:cs="TimesNewRomanPSMT" w:hint="eastAsia"/>
          <w:color w:val="000000"/>
          <w:kern w:val="0"/>
          <w:szCs w:val="21"/>
        </w:rPr>
        <w:t xml:space="preserve"> </w:t>
      </w:r>
    </w:p>
    <w:p w14:paraId="370F408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2BDAD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3077CC8A"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第二十一章 子宫内膜异位症与子宫腺肌病</w:t>
      </w:r>
    </w:p>
    <w:p w14:paraId="7EEEA0D2"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掌握子宫内膜异位症及子宫腺肌病的分类、临床表现及处理原则。</w:t>
      </w:r>
    </w:p>
    <w:p w14:paraId="239C9E9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A7BC0F8"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 xml:space="preserve">重点： </w:t>
      </w:r>
    </w:p>
    <w:p w14:paraId="08A6CEF3" w14:textId="77777777" w:rsidR="00151DC4" w:rsidRDefault="00000000">
      <w:pPr>
        <w:numPr>
          <w:ilvl w:val="0"/>
          <w:numId w:val="33"/>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了解子宫内膜异位症的发病机制及临床分期</w:t>
      </w:r>
      <w:r>
        <w:rPr>
          <w:rFonts w:ascii="宋体" w:eastAsia="宋体" w:hAnsi="宋体" w:cs="TimesNewRomanPSMT" w:hint="eastAsia"/>
          <w:color w:val="000000"/>
          <w:kern w:val="0"/>
          <w:szCs w:val="21"/>
        </w:rPr>
        <w:t>。</w:t>
      </w:r>
    </w:p>
    <w:p w14:paraId="025E067D" w14:textId="77777777" w:rsidR="00151DC4" w:rsidRDefault="00000000">
      <w:pPr>
        <w:numPr>
          <w:ilvl w:val="0"/>
          <w:numId w:val="33"/>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Pr>
          <w:rFonts w:ascii="宋体" w:eastAsia="宋体" w:hAnsi="宋体" w:cs="TimesNewRomanPSMT"/>
          <w:color w:val="000000"/>
          <w:kern w:val="0"/>
          <w:szCs w:val="21"/>
        </w:rPr>
        <w:t>子宫内膜异位症</w:t>
      </w:r>
      <w:r>
        <w:rPr>
          <w:rFonts w:ascii="宋体" w:eastAsia="宋体" w:hAnsi="宋体" w:cs="TimesNewRomanPSMT" w:hint="eastAsia"/>
          <w:color w:val="000000"/>
          <w:kern w:val="0"/>
          <w:szCs w:val="21"/>
        </w:rPr>
        <w:t>和子宫腺肌病</w:t>
      </w:r>
      <w:r>
        <w:rPr>
          <w:rFonts w:ascii="宋体" w:eastAsia="宋体" w:hAnsi="宋体" w:cs="TimesNewRomanPSMT"/>
          <w:color w:val="000000"/>
          <w:kern w:val="0"/>
          <w:szCs w:val="21"/>
        </w:rPr>
        <w:t>的病理</w:t>
      </w:r>
      <w:r>
        <w:rPr>
          <w:rFonts w:ascii="宋体" w:eastAsia="宋体" w:hAnsi="宋体" w:cs="TimesNewRomanPSMT" w:hint="eastAsia"/>
          <w:color w:val="000000"/>
          <w:kern w:val="0"/>
          <w:szCs w:val="21"/>
        </w:rPr>
        <w:t>。</w:t>
      </w:r>
    </w:p>
    <w:p w14:paraId="6C2BA474" w14:textId="77777777" w:rsidR="00151DC4" w:rsidRDefault="00000000">
      <w:pPr>
        <w:numPr>
          <w:ilvl w:val="0"/>
          <w:numId w:val="33"/>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hint="eastAsia"/>
          <w:color w:val="000000"/>
          <w:kern w:val="0"/>
          <w:szCs w:val="21"/>
        </w:rPr>
        <w:t>子宫内膜异位症的概念、临床表现、</w:t>
      </w:r>
      <w:r>
        <w:rPr>
          <w:rFonts w:ascii="宋体" w:eastAsia="宋体" w:hAnsi="宋体" w:cs="TimesNewRomanPSMT"/>
          <w:color w:val="000000"/>
          <w:kern w:val="0"/>
          <w:szCs w:val="21"/>
        </w:rPr>
        <w:t>诊断</w:t>
      </w:r>
      <w:r>
        <w:rPr>
          <w:rFonts w:ascii="宋体" w:eastAsia="宋体" w:hAnsi="宋体" w:cs="TimesNewRomanPSMT" w:hint="eastAsia"/>
          <w:color w:val="000000"/>
          <w:kern w:val="0"/>
          <w:szCs w:val="21"/>
        </w:rPr>
        <w:t>及治疗原则</w:t>
      </w:r>
      <w:r>
        <w:rPr>
          <w:rFonts w:ascii="宋体" w:eastAsia="宋体" w:hAnsi="宋体" w:cs="TimesNewRomanPSMT"/>
          <w:color w:val="000000"/>
          <w:kern w:val="0"/>
          <w:szCs w:val="21"/>
        </w:rPr>
        <w:t>。</w:t>
      </w:r>
    </w:p>
    <w:p w14:paraId="6150D513" w14:textId="77777777" w:rsidR="00151DC4" w:rsidRDefault="00000000">
      <w:pPr>
        <w:numPr>
          <w:ilvl w:val="0"/>
          <w:numId w:val="33"/>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r>
        <w:rPr>
          <w:rFonts w:ascii="宋体" w:eastAsia="宋体" w:hAnsi="宋体" w:cs="TimesNewRomanPSMT"/>
          <w:color w:val="000000"/>
          <w:kern w:val="0"/>
          <w:szCs w:val="21"/>
        </w:rPr>
        <w:t>子宫腺肌病的临床表现及治疗原则</w:t>
      </w:r>
      <w:r>
        <w:rPr>
          <w:rFonts w:ascii="宋体" w:eastAsia="宋体" w:hAnsi="宋体" w:cs="TimesNewRomanPSMT" w:hint="eastAsia"/>
          <w:color w:val="000000"/>
          <w:kern w:val="0"/>
          <w:szCs w:val="21"/>
        </w:rPr>
        <w:t>。</w:t>
      </w:r>
    </w:p>
    <w:p w14:paraId="750B3010" w14:textId="77777777" w:rsidR="00151DC4" w:rsidRDefault="00000000">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493FC0CF" w14:textId="77777777" w:rsidR="00151DC4" w:rsidRDefault="00000000">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（一）子宫内膜异位症的概念、临床表现、</w:t>
      </w:r>
      <w:r>
        <w:rPr>
          <w:rFonts w:ascii="宋体" w:eastAsia="宋体" w:hAnsi="宋体" w:cs="TimesNewRomanPSMT"/>
          <w:color w:val="000000"/>
          <w:kern w:val="0"/>
          <w:szCs w:val="21"/>
        </w:rPr>
        <w:t>诊断</w:t>
      </w:r>
      <w:r>
        <w:rPr>
          <w:rFonts w:ascii="宋体" w:eastAsia="宋体" w:hAnsi="宋体" w:cs="TimesNewRomanPSMT" w:hint="eastAsia"/>
          <w:color w:val="000000"/>
          <w:kern w:val="0"/>
          <w:szCs w:val="21"/>
        </w:rPr>
        <w:t>及治疗原则</w:t>
      </w:r>
      <w:r>
        <w:rPr>
          <w:rFonts w:ascii="宋体" w:eastAsia="宋体" w:hAnsi="宋体" w:cs="TimesNewRomanPSMT"/>
          <w:color w:val="000000"/>
          <w:kern w:val="0"/>
          <w:szCs w:val="21"/>
        </w:rPr>
        <w:t>。</w:t>
      </w:r>
    </w:p>
    <w:p w14:paraId="2DD4ADBA" w14:textId="77777777" w:rsidR="00151DC4" w:rsidRDefault="00000000">
      <w:p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子宫腺肌病的临床表现及治疗原则</w:t>
      </w:r>
      <w:r>
        <w:rPr>
          <w:rFonts w:ascii="宋体" w:eastAsia="宋体" w:hAnsi="宋体" w:cs="TimesNewRomanPSMT" w:hint="eastAsia"/>
          <w:color w:val="000000"/>
          <w:kern w:val="0"/>
          <w:szCs w:val="21"/>
        </w:rPr>
        <w:t>。</w:t>
      </w:r>
    </w:p>
    <w:p w14:paraId="53197AF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38EE04C" w14:textId="77777777" w:rsidR="00151DC4" w:rsidRDefault="00000000">
      <w:pPr>
        <w:numPr>
          <w:ilvl w:val="0"/>
          <w:numId w:val="34"/>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w:t>
      </w:r>
      <w:r>
        <w:rPr>
          <w:rFonts w:ascii="宋体" w:eastAsia="宋体" w:hAnsi="宋体" w:cs="TimesNewRomanPSMT"/>
          <w:color w:val="000000"/>
          <w:kern w:val="0"/>
          <w:szCs w:val="21"/>
        </w:rPr>
        <w:t>介绍子宫内膜异位症的定义及有关发病机制的几种学说</w:t>
      </w:r>
      <w:r>
        <w:rPr>
          <w:rFonts w:ascii="宋体" w:eastAsia="宋体" w:hAnsi="宋体" w:cs="TimesNewRomanPSMT" w:hint="eastAsia"/>
          <w:color w:val="000000"/>
          <w:kern w:val="0"/>
          <w:szCs w:val="21"/>
        </w:rPr>
        <w:t>及分期。</w:t>
      </w:r>
    </w:p>
    <w:p w14:paraId="6B3F8E89" w14:textId="77777777" w:rsidR="00151DC4" w:rsidRDefault="00000000">
      <w:pPr>
        <w:numPr>
          <w:ilvl w:val="0"/>
          <w:numId w:val="34"/>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详细讲解子宫内膜异位症的病理（包括体内各部位的子宫内膜异位症及子宫腺肌病、腺肌瘤）其临床表现和诊断方法及子宫腺肌病的临床表现及诊断。</w:t>
      </w:r>
    </w:p>
    <w:p w14:paraId="004C1030" w14:textId="77777777" w:rsidR="00151DC4" w:rsidRDefault="00000000">
      <w:pPr>
        <w:numPr>
          <w:ilvl w:val="0"/>
          <w:numId w:val="34"/>
        </w:numPr>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重点讲解子宫内膜异位症的非手术和手术方法及子宫腺肌病的治疗。</w:t>
      </w:r>
    </w:p>
    <w:p w14:paraId="0115C301" w14:textId="77777777" w:rsidR="00151DC4" w:rsidRDefault="00000000">
      <w:pPr>
        <w:pStyle w:val="ad"/>
        <w:numPr>
          <w:ilvl w:val="0"/>
          <w:numId w:val="34"/>
        </w:numPr>
        <w:autoSpaceDE w:val="0"/>
        <w:autoSpaceDN w:val="0"/>
        <w:adjustRightInd w:val="0"/>
        <w:spacing w:line="360" w:lineRule="auto"/>
        <w:ind w:firstLineChars="0"/>
        <w:jc w:val="left"/>
        <w:rPr>
          <w:rFonts w:ascii="宋体" w:eastAsia="宋体" w:hAnsi="宋体" w:cs="TimesNewRomanPSMT"/>
          <w:color w:val="000000"/>
          <w:kern w:val="0"/>
          <w:szCs w:val="21"/>
        </w:rPr>
      </w:pPr>
      <w:r>
        <w:rPr>
          <w:rFonts w:ascii="宋体" w:eastAsia="宋体" w:hAnsi="宋体" w:cs="TimesNewRomanPSMT"/>
          <w:color w:val="000000"/>
          <w:kern w:val="0"/>
          <w:szCs w:val="21"/>
        </w:rPr>
        <w:t>详细介绍子宫腺肌病的病理、临床表现及治疗原则。</w:t>
      </w:r>
    </w:p>
    <w:p w14:paraId="3AE6AE5E"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EBC2C6B" w14:textId="77777777" w:rsidR="00151DC4" w:rsidRDefault="00000000">
      <w:pPr>
        <w:pStyle w:val="a3"/>
        <w:spacing w:line="360" w:lineRule="exact"/>
        <w:ind w:left="420"/>
      </w:pPr>
      <w:r>
        <w:rPr>
          <w:rFonts w:hint="eastAsia"/>
        </w:rPr>
        <w:t>课堂讲授与实习相结合，应用多媒体、幻灯片及挂图讲解。</w:t>
      </w:r>
    </w:p>
    <w:p w14:paraId="5400E2F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10966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34675B8B" w14:textId="77777777" w:rsidR="00151DC4" w:rsidRDefault="0000000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第二十二章 女性生殖器官发育异常</w:t>
      </w:r>
    </w:p>
    <w:p w14:paraId="7C2FA0B6"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掌握常见女性生殖器发育异常分类</w:t>
      </w:r>
    </w:p>
    <w:p w14:paraId="4A354F5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A30B129" w14:textId="77777777" w:rsidR="00151DC4" w:rsidRDefault="00000000">
      <w:pPr>
        <w:numPr>
          <w:ilvl w:val="0"/>
          <w:numId w:val="35"/>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了解女性生殖器官的发生过程。</w:t>
      </w:r>
    </w:p>
    <w:p w14:paraId="390970D3" w14:textId="77777777" w:rsidR="00151DC4" w:rsidRDefault="00000000">
      <w:pPr>
        <w:numPr>
          <w:ilvl w:val="0"/>
          <w:numId w:val="35"/>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了解常见女性生殖器官发育异常的分类、临床表现及处理。</w:t>
      </w:r>
    </w:p>
    <w:p w14:paraId="3A3A1D1A" w14:textId="77777777" w:rsidR="00151DC4" w:rsidRDefault="00000000">
      <w:pPr>
        <w:numPr>
          <w:ilvl w:val="0"/>
          <w:numId w:val="35"/>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了解两性畸形分类、诊断及处理。</w:t>
      </w:r>
    </w:p>
    <w:p w14:paraId="627B4F1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F967E6D" w14:textId="77777777" w:rsidR="00151DC4" w:rsidRDefault="00000000">
      <w:pPr>
        <w:tabs>
          <w:tab w:val="left" w:pos="360"/>
        </w:tabs>
        <w:autoSpaceDE w:val="0"/>
        <w:autoSpaceDN w:val="0"/>
        <w:adjustRightInd w:val="0"/>
        <w:spacing w:line="360" w:lineRule="auto"/>
        <w:ind w:left="-13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（一）女性生殖器官的发生过程。</w:t>
      </w:r>
    </w:p>
    <w:p w14:paraId="3B7CD73E" w14:textId="77777777" w:rsidR="00151DC4" w:rsidRDefault="00000000">
      <w:pPr>
        <w:tabs>
          <w:tab w:val="left" w:pos="360"/>
        </w:tabs>
        <w:autoSpaceDE w:val="0"/>
        <w:autoSpaceDN w:val="0"/>
        <w:adjustRightInd w:val="0"/>
        <w:spacing w:line="360" w:lineRule="auto"/>
        <w:ind w:left="-13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（二）女性生殖器官发育异常的分类、临床表现及处理。</w:t>
      </w:r>
    </w:p>
    <w:p w14:paraId="3F5A2F7A"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DC3FE1" w14:textId="77777777" w:rsidR="00151DC4" w:rsidRDefault="00000000">
      <w:pPr>
        <w:pStyle w:val="a3"/>
        <w:spacing w:line="360" w:lineRule="exact"/>
        <w:ind w:left="420"/>
      </w:pPr>
      <w:r>
        <w:rPr>
          <w:rFonts w:hint="eastAsia"/>
        </w:rPr>
        <w:t>课堂讲授、幻灯片及挂图讲解。</w:t>
      </w:r>
    </w:p>
    <w:p w14:paraId="798B451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E5B56E"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课后文献阅读</w:t>
      </w:r>
    </w:p>
    <w:p w14:paraId="7D6E3179"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第二十三章 盆底功能障碍性及生殖器官损伤疾病</w:t>
      </w:r>
    </w:p>
    <w:p w14:paraId="076CDA2F" w14:textId="77777777" w:rsidR="00151DC4" w:rsidRDefault="00000000">
      <w:pPr>
        <w:spacing w:line="300" w:lineRule="auto"/>
        <w:rPr>
          <w:rFonts w:ascii="Times New Roman" w:eastAsia="黑体" w:hAnsi="Times New Roman"/>
          <w:color w:val="000000"/>
          <w:szCs w:val="21"/>
        </w:rPr>
      </w:pPr>
      <w:r>
        <w:rPr>
          <w:rFonts w:ascii="黑体" w:eastAsia="黑体" w:hAnsi="黑体" w:cs="Times New Roman" w:hint="eastAsia"/>
          <w:b/>
          <w:sz w:val="24"/>
          <w:szCs w:val="24"/>
        </w:rPr>
        <w:t>第一节 女性盆底组织解剖及功能</w:t>
      </w:r>
    </w:p>
    <w:p w14:paraId="75FAEDD9"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lastRenderedPageBreak/>
        <w:t>第二节  盆腔器官脱垂</w:t>
      </w:r>
    </w:p>
    <w:p w14:paraId="3683A78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掌握盆腔器官脱垂的分类、诊断及处理原则</w:t>
      </w:r>
    </w:p>
    <w:p w14:paraId="73BFA0A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19838ECC" w14:textId="77777777" w:rsidR="00151DC4" w:rsidRDefault="00000000">
      <w:pPr>
        <w:ind w:firstLine="435"/>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（一）、熟悉盆腔器官脱垂的病因及阴道前壁脱垂的分度。</w:t>
      </w:r>
    </w:p>
    <w:p w14:paraId="6709F775" w14:textId="77777777" w:rsidR="00151DC4" w:rsidRDefault="00000000">
      <w:pPr>
        <w:ind w:firstLineChars="500" w:firstLine="1050"/>
        <w:rPr>
          <w:rFonts w:ascii="宋体" w:eastAsia="宋体" w:hAnsi="宋体" w:cs="TimesNewRomanPSMT"/>
          <w:color w:val="000000"/>
          <w:kern w:val="0"/>
          <w:szCs w:val="21"/>
        </w:rPr>
      </w:pPr>
      <w:r>
        <w:rPr>
          <w:rFonts w:ascii="宋体" w:eastAsia="宋体" w:hAnsi="宋体" w:cs="TimesNewRomanPSMT" w:hint="eastAsia"/>
          <w:color w:val="000000"/>
          <w:kern w:val="0"/>
          <w:szCs w:val="21"/>
        </w:rPr>
        <w:t>（二）、掌握盆腔器官脱垂的临床表现及子宫脱垂的临床分度。</w:t>
      </w:r>
    </w:p>
    <w:p w14:paraId="04672B0F" w14:textId="77777777" w:rsidR="00151DC4" w:rsidRDefault="00000000">
      <w:pPr>
        <w:ind w:firstLineChars="517" w:firstLine="1086"/>
        <w:rPr>
          <w:rFonts w:ascii="宋体" w:eastAsia="宋体" w:hAnsi="宋体" w:cs="TimesNewRomanPSMT"/>
          <w:color w:val="000000"/>
          <w:kern w:val="0"/>
          <w:szCs w:val="21"/>
        </w:rPr>
      </w:pPr>
      <w:r>
        <w:rPr>
          <w:rFonts w:ascii="宋体" w:eastAsia="宋体" w:hAnsi="宋体" w:cs="TimesNewRomanPSMT" w:hint="eastAsia"/>
          <w:color w:val="000000"/>
          <w:kern w:val="0"/>
          <w:szCs w:val="21"/>
        </w:rPr>
        <w:t>（三）、了解子宫脱垂的鉴别诊断及处理原则。</w:t>
      </w:r>
    </w:p>
    <w:p w14:paraId="04EB92FA" w14:textId="77777777" w:rsidR="00151DC4" w:rsidRDefault="0000000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5C7240F5" w14:textId="77777777" w:rsidR="00151DC4" w:rsidRDefault="0000000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盆腔器官脱垂的处理原则</w:t>
      </w:r>
    </w:p>
    <w:p w14:paraId="2632E36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94BA012" w14:textId="77777777" w:rsidR="00151DC4" w:rsidRDefault="00000000">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（一）、重点讲解子宫脱垂的病因及临床分度，强调妊娠和分娩损伤是子宫脱垂的主要病因。</w:t>
      </w:r>
    </w:p>
    <w:p w14:paraId="3548935A" w14:textId="77777777" w:rsidR="00151DC4" w:rsidRDefault="00000000">
      <w:pPr>
        <w:ind w:firstLine="435"/>
        <w:rPr>
          <w:rFonts w:ascii="宋体" w:eastAsia="宋体" w:hAnsi="宋体" w:cs="TimesNewRomanPSMT"/>
          <w:color w:val="000000"/>
          <w:kern w:val="0"/>
          <w:szCs w:val="21"/>
        </w:rPr>
      </w:pPr>
      <w:r>
        <w:rPr>
          <w:rFonts w:ascii="宋体" w:eastAsia="宋体" w:hAnsi="宋体" w:cs="TimesNewRomanPSMT" w:hint="eastAsia"/>
          <w:color w:val="000000"/>
          <w:kern w:val="0"/>
          <w:szCs w:val="21"/>
        </w:rPr>
        <w:t>（二）、详细讲解子宫脱垂的临床表现及诊断。</w:t>
      </w:r>
    </w:p>
    <w:p w14:paraId="3C49C21B" w14:textId="77777777" w:rsidR="00151DC4" w:rsidRDefault="00000000">
      <w:pPr>
        <w:ind w:firstLine="435"/>
        <w:rPr>
          <w:rFonts w:ascii="宋体" w:eastAsia="宋体" w:hAnsi="宋体" w:cs="TimesNewRomanPSMT"/>
          <w:color w:val="000000"/>
          <w:kern w:val="0"/>
          <w:szCs w:val="21"/>
        </w:rPr>
      </w:pPr>
      <w:r>
        <w:rPr>
          <w:rFonts w:ascii="宋体" w:eastAsia="宋体" w:hAnsi="宋体" w:cs="TimesNewRomanPSMT" w:hint="eastAsia"/>
          <w:color w:val="000000"/>
          <w:kern w:val="0"/>
          <w:szCs w:val="21"/>
        </w:rPr>
        <w:t>（三）、一般介绍子宫脱垂的鉴别诊断、预防及治疗原则。</w:t>
      </w:r>
    </w:p>
    <w:p w14:paraId="74A85A8D"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A6BDC4"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课堂讲授、多媒体教学</w:t>
      </w:r>
    </w:p>
    <w:p w14:paraId="0CCB13CC"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5C33BDE"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0DDCADC9" w14:textId="77777777" w:rsidR="00151DC4" w:rsidRDefault="00000000">
      <w:pPr>
        <w:autoSpaceDE w:val="0"/>
        <w:autoSpaceDN w:val="0"/>
        <w:adjustRightInd w:val="0"/>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第三节 压力性尿失禁</w:t>
      </w:r>
    </w:p>
    <w:p w14:paraId="6603AE57"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掌握压力性尿失禁的分类、临床表现及处理。</w:t>
      </w:r>
    </w:p>
    <w:p w14:paraId="364433E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187AE6E"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7D3BB4C8"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（一）、熟悉压力性尿失禁的病因与病理。</w:t>
      </w:r>
    </w:p>
    <w:p w14:paraId="7693628D"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（二）、掌握压力性尿失禁的临床表现及诊断。</w:t>
      </w:r>
    </w:p>
    <w:p w14:paraId="0F38ABD8"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（三）、了解压力性尿失禁的各种治疗方法。</w:t>
      </w:r>
    </w:p>
    <w:p w14:paraId="0C25313F"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09DF051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压力性尿失禁的处理方案。</w:t>
      </w:r>
    </w:p>
    <w:p w14:paraId="4BD24C7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DCB8123"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（一）、重点讲解压力性尿失禁的病因。</w:t>
      </w:r>
    </w:p>
    <w:p w14:paraId="6325FFBE"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（二）、详细讲解压力性尿失禁的临床表现及诊断。</w:t>
      </w:r>
    </w:p>
    <w:p w14:paraId="43D108A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（三）、一般介绍压力性尿失禁的预防及治疗原则</w:t>
      </w:r>
    </w:p>
    <w:p w14:paraId="4546707F"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A5692F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课堂讲授、多媒体教学</w:t>
      </w:r>
    </w:p>
    <w:p w14:paraId="265053D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2AC1CB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随堂测试</w:t>
      </w:r>
    </w:p>
    <w:p w14:paraId="4FD7781E" w14:textId="77777777" w:rsidR="00151DC4" w:rsidRDefault="00000000">
      <w:pPr>
        <w:autoSpaceDE w:val="0"/>
        <w:autoSpaceDN w:val="0"/>
        <w:adjustRightInd w:val="0"/>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第四节 生殖道瘘</w:t>
      </w:r>
    </w:p>
    <w:p w14:paraId="182801AD"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掌握生殖道瘘的分类及处理。</w:t>
      </w:r>
    </w:p>
    <w:p w14:paraId="51D4F71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218958E"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342E651E"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（一）、熟悉压力性尿失禁的病因与病理。</w:t>
      </w:r>
    </w:p>
    <w:p w14:paraId="72EA058A" w14:textId="77777777" w:rsidR="00151DC4" w:rsidRDefault="00000000">
      <w:pPr>
        <w:spacing w:before="120" w:after="120"/>
        <w:rPr>
          <w:rFonts w:ascii="宋体" w:eastAsia="宋体" w:hAnsi="宋体" w:cs="TimesNewRomanPSMT"/>
          <w:color w:val="000000"/>
          <w:kern w:val="0"/>
          <w:szCs w:val="21"/>
        </w:rPr>
      </w:pPr>
      <w:r>
        <w:rPr>
          <w:rFonts w:ascii="宋体" w:eastAsia="宋体" w:hAnsi="宋体" w:cs="TimesNewRomanPSMT" w:hint="eastAsia"/>
          <w:color w:val="000000"/>
          <w:kern w:val="0"/>
          <w:szCs w:val="21"/>
        </w:rPr>
        <w:t>（二）、掌握压力性尿失禁的临床表现及诊断。</w:t>
      </w:r>
    </w:p>
    <w:p w14:paraId="16E37094"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（三）、了解压力性尿失禁的各种治疗方法。</w:t>
      </w:r>
    </w:p>
    <w:p w14:paraId="2E62918B"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167648AE"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生殖道瘘的处理原则</w:t>
      </w:r>
    </w:p>
    <w:p w14:paraId="52CF041E"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ADDC29F"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（一）、重点讲解压力性尿失禁的病因。</w:t>
      </w:r>
    </w:p>
    <w:p w14:paraId="588031CA"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（二）、详细讲解压力性尿失禁的临床表现及诊断。</w:t>
      </w:r>
    </w:p>
    <w:p w14:paraId="4902FF1B"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（三）、一般介绍压力性尿失禁的预防及治疗原则</w:t>
      </w:r>
    </w:p>
    <w:p w14:paraId="130177C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A5D5713"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课堂讲授、多媒体教学</w:t>
      </w:r>
    </w:p>
    <w:p w14:paraId="29E253D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B61938"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66F25E32" w14:textId="77777777" w:rsidR="00151DC4" w:rsidRDefault="00151DC4">
      <w:pPr>
        <w:widowControl/>
        <w:spacing w:beforeLines="50" w:before="156" w:afterLines="50" w:after="156"/>
        <w:ind w:firstLineChars="200" w:firstLine="420"/>
        <w:jc w:val="left"/>
        <w:rPr>
          <w:rFonts w:ascii="宋体" w:eastAsia="宋体" w:hAnsi="宋体" w:cs="TimesNewRomanPSMT"/>
          <w:color w:val="000000"/>
          <w:kern w:val="0"/>
          <w:szCs w:val="21"/>
        </w:rPr>
      </w:pPr>
    </w:p>
    <w:p w14:paraId="7B1490BB"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第二十四章 外阴肿瘤</w:t>
      </w:r>
    </w:p>
    <w:p w14:paraId="5F015DB4"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掌握外阴肿瘤的分类、分期及处理。</w:t>
      </w:r>
    </w:p>
    <w:p w14:paraId="5274A153"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F5DCC4F"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color w:val="000000"/>
          <w:kern w:val="0"/>
          <w:szCs w:val="21"/>
        </w:rPr>
        <w:t>外阴癌的临床表现、诊断、临床分期及处理</w:t>
      </w:r>
    </w:p>
    <w:p w14:paraId="2C73E6C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568AE8A" w14:textId="77777777" w:rsidR="00151DC4" w:rsidRDefault="00000000">
      <w:pPr>
        <w:numPr>
          <w:ilvl w:val="0"/>
          <w:numId w:val="36"/>
        </w:numPr>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了解各类外阴良性肿瘤的诊断及处理。</w:t>
      </w:r>
    </w:p>
    <w:p w14:paraId="4BFCCCF5" w14:textId="77777777" w:rsidR="00151DC4" w:rsidRDefault="00000000">
      <w:pPr>
        <w:numPr>
          <w:ilvl w:val="0"/>
          <w:numId w:val="36"/>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了解外阴上皮内瘤变的病理、分类、临床表现、诊断、鉴别诊断及处理。</w:t>
      </w:r>
    </w:p>
    <w:p w14:paraId="3C4FB157" w14:textId="77777777" w:rsidR="00151DC4" w:rsidRDefault="00000000">
      <w:pPr>
        <w:numPr>
          <w:ilvl w:val="0"/>
          <w:numId w:val="36"/>
        </w:numPr>
        <w:tabs>
          <w:tab w:val="left" w:pos="360"/>
        </w:tabs>
        <w:autoSpaceDE w:val="0"/>
        <w:autoSpaceDN w:val="0"/>
        <w:adjustRightInd w:val="0"/>
        <w:spacing w:line="360" w:lineRule="auto"/>
        <w:ind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掌握外阴癌的临床表现、诊断、临床分期及处理。</w:t>
      </w:r>
    </w:p>
    <w:p w14:paraId="5853246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8A78BE9"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hint="eastAsia"/>
        </w:rPr>
        <w:t>课堂讲授、多媒体教学</w:t>
      </w:r>
    </w:p>
    <w:p w14:paraId="1EAF27F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9DCD2E"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随堂测试 文献阅读</w:t>
      </w:r>
    </w:p>
    <w:p w14:paraId="00D5475D"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第二十五章 子宫颈肿瘤</w:t>
      </w:r>
    </w:p>
    <w:p w14:paraId="111F729C"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掌握子宫颈癌前病变，子宫颈恶性肿瘤的处理。</w:t>
      </w:r>
    </w:p>
    <w:p w14:paraId="7E7C8A8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ADA9FA5"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重点： </w:t>
      </w:r>
      <w:r>
        <w:rPr>
          <w:rFonts w:ascii="宋体" w:eastAsia="宋体" w:hAnsi="宋体" w:cs="TimesNewRomanPSMT" w:hint="eastAsia"/>
          <w:color w:val="000000"/>
          <w:kern w:val="0"/>
          <w:szCs w:val="21"/>
        </w:rPr>
        <w:t>了解宫颈癌的发病情况、临床表现、强调早期诊断和治疗的意义</w:t>
      </w:r>
    </w:p>
    <w:p w14:paraId="002B22EF"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难点：子宫颈恶性肿瘤的分期及处理原则。</w:t>
      </w:r>
    </w:p>
    <w:p w14:paraId="11E7E1D3"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7CF1B92"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介绍子宫颈癌在国内外的流行病学</w:t>
      </w:r>
    </w:p>
    <w:p w14:paraId="2F616F90"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介绍子宫颈癌的病因</w:t>
      </w:r>
    </w:p>
    <w:p w14:paraId="4801A3D6"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详细</w:t>
      </w:r>
      <w:r>
        <w:rPr>
          <w:rFonts w:ascii="宋体" w:eastAsia="宋体" w:hAnsi="宋体" w:cs="TimesNewRomanPSMT"/>
          <w:color w:val="000000"/>
          <w:kern w:val="0"/>
          <w:szCs w:val="21"/>
        </w:rPr>
        <w:t>介绍子宫颈癌的组织发生学、</w:t>
      </w:r>
      <w:r>
        <w:rPr>
          <w:rFonts w:ascii="宋体" w:eastAsia="宋体" w:hAnsi="宋体" w:cs="TimesNewRomanPSMT" w:hint="eastAsia"/>
          <w:color w:val="000000"/>
          <w:kern w:val="0"/>
          <w:szCs w:val="21"/>
        </w:rPr>
        <w:t>宫颈上皮内瘤变（CIN）</w:t>
      </w:r>
      <w:r>
        <w:rPr>
          <w:rFonts w:ascii="宋体" w:eastAsia="宋体" w:hAnsi="宋体" w:cs="TimesNewRomanPSMT"/>
          <w:color w:val="000000"/>
          <w:kern w:val="0"/>
          <w:szCs w:val="21"/>
        </w:rPr>
        <w:t>、早期浸润癌和浸润癌的病理</w:t>
      </w:r>
      <w:r>
        <w:rPr>
          <w:rFonts w:ascii="宋体" w:eastAsia="宋体" w:hAnsi="宋体" w:cs="TimesNewRomanPSMT" w:hint="eastAsia"/>
          <w:color w:val="000000"/>
          <w:kern w:val="0"/>
          <w:szCs w:val="21"/>
        </w:rPr>
        <w:t>及转移途径重点讲解子宫颈癌的转移途径</w:t>
      </w:r>
    </w:p>
    <w:p w14:paraId="01F72176"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重点讲解子宫颈癌的分期、临床表现和诊断方法，详细介绍宫颈癌早期筛查中三阶梯诊断方法的意义</w:t>
      </w:r>
    </w:p>
    <w:p w14:paraId="00CB61BF"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介绍子宫颈癌的鉴别诊断</w:t>
      </w:r>
    </w:p>
    <w:p w14:paraId="15718082"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重点讲解子宫颈癌的治疗原则</w:t>
      </w:r>
    </w:p>
    <w:p w14:paraId="3E5BB477" w14:textId="77777777" w:rsidR="00151DC4" w:rsidRDefault="00000000">
      <w:pPr>
        <w:numPr>
          <w:ilvl w:val="1"/>
          <w:numId w:val="37"/>
        </w:numPr>
        <w:tabs>
          <w:tab w:val="clear" w:pos="1140"/>
          <w:tab w:val="left" w:pos="720"/>
        </w:tabs>
        <w:autoSpaceDE w:val="0"/>
        <w:autoSpaceDN w:val="0"/>
        <w:adjustRightInd w:val="0"/>
        <w:ind w:left="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一般介绍子宫癌合并妊娠的诊断和处理原则</w:t>
      </w:r>
    </w:p>
    <w:p w14:paraId="5F271D9D" w14:textId="77777777" w:rsidR="00151DC4" w:rsidRDefault="00000000">
      <w:pPr>
        <w:widowControl/>
        <w:tabs>
          <w:tab w:val="left" w:pos="2977"/>
        </w:tabs>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ab/>
      </w:r>
    </w:p>
    <w:p w14:paraId="7AA80106" w14:textId="77777777" w:rsidR="00151DC4" w:rsidRDefault="00000000">
      <w:pPr>
        <w:pStyle w:val="a3"/>
        <w:numPr>
          <w:ilvl w:val="0"/>
          <w:numId w:val="38"/>
        </w:numPr>
        <w:spacing w:line="360" w:lineRule="exact"/>
      </w:pPr>
      <w:r>
        <w:rPr>
          <w:rFonts w:hint="eastAsia"/>
        </w:rPr>
        <w:t>课堂讲授。</w:t>
      </w:r>
    </w:p>
    <w:p w14:paraId="1A3C4016" w14:textId="77777777" w:rsidR="00151DC4" w:rsidRDefault="00000000">
      <w:pPr>
        <w:pStyle w:val="a3"/>
        <w:numPr>
          <w:ilvl w:val="0"/>
          <w:numId w:val="38"/>
        </w:numPr>
        <w:spacing w:line="360" w:lineRule="exact"/>
      </w:pPr>
      <w:r>
        <w:rPr>
          <w:rFonts w:hint="eastAsia"/>
        </w:rPr>
        <w:t>运用多媒体学习子宫颈癌的病理(大体观的分类及镜检的几个阶段)。</w:t>
      </w:r>
    </w:p>
    <w:p w14:paraId="14735E0B" w14:textId="77777777" w:rsidR="00151DC4" w:rsidRDefault="00000000">
      <w:pPr>
        <w:pStyle w:val="a3"/>
        <w:numPr>
          <w:ilvl w:val="0"/>
          <w:numId w:val="38"/>
        </w:numPr>
        <w:spacing w:line="360" w:lineRule="exact"/>
      </w:pPr>
      <w:r>
        <w:rPr>
          <w:rFonts w:hint="eastAsia"/>
        </w:rPr>
        <w:t>运用多媒体演示子宫颈癌的病理与临床表现的关系</w:t>
      </w:r>
    </w:p>
    <w:p w14:paraId="28EB7B81" w14:textId="77777777" w:rsidR="00151DC4" w:rsidRDefault="00000000">
      <w:pPr>
        <w:pStyle w:val="a3"/>
        <w:numPr>
          <w:ilvl w:val="0"/>
          <w:numId w:val="38"/>
        </w:numPr>
        <w:spacing w:line="360" w:lineRule="exact"/>
      </w:pPr>
      <w:r>
        <w:rPr>
          <w:rFonts w:hint="eastAsia"/>
        </w:rPr>
        <w:t>临床典型病例示教。</w:t>
      </w:r>
    </w:p>
    <w:p w14:paraId="6CEDBD7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8B0BA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C4BA638"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第二十六章 子宫肿瘤</w:t>
      </w:r>
    </w:p>
    <w:p w14:paraId="6D347900"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第一节 子宫肌瘤</w:t>
      </w:r>
    </w:p>
    <w:p w14:paraId="1112D9D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掌握子宫肌瘤的分类、临床表现、处理原则。</w:t>
      </w:r>
    </w:p>
    <w:p w14:paraId="1B3C6CE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82B3C59"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重点： </w:t>
      </w:r>
      <w:r>
        <w:rPr>
          <w:rFonts w:ascii="宋体" w:eastAsia="宋体" w:hAnsi="宋体" w:cs="TimesNewRomanPSMT" w:hint="eastAsia"/>
          <w:color w:val="000000"/>
          <w:kern w:val="0"/>
          <w:szCs w:val="21"/>
        </w:rPr>
        <w:t>掌握子宫肌瘤的类型、临床表现和治疗原则。</w:t>
      </w:r>
    </w:p>
    <w:p w14:paraId="2DB71F64" w14:textId="77777777" w:rsidR="00151DC4" w:rsidRDefault="0000000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难点： 子宫肌瘤的处理原则</w:t>
      </w:r>
    </w:p>
    <w:p w14:paraId="653BF8F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8CA4FE7" w14:textId="77777777" w:rsidR="00151DC4" w:rsidRDefault="00000000">
      <w:pPr>
        <w:numPr>
          <w:ilvl w:val="0"/>
          <w:numId w:val="39"/>
        </w:numPr>
        <w:tabs>
          <w:tab w:val="clear" w:pos="1500"/>
          <w:tab w:val="left" w:pos="720"/>
        </w:tabs>
        <w:autoSpaceDE w:val="0"/>
        <w:autoSpaceDN w:val="0"/>
        <w:adjustRightInd w:val="0"/>
        <w:ind w:left="108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一般介绍子宫肌瘤的发病情况 ，</w:t>
      </w:r>
      <w:r>
        <w:rPr>
          <w:rFonts w:ascii="宋体" w:eastAsia="宋体" w:hAnsi="宋体" w:cs="TimesNewRomanPSMT"/>
          <w:color w:val="000000"/>
          <w:kern w:val="0"/>
          <w:szCs w:val="21"/>
        </w:rPr>
        <w:t>病因、分类、病理及变性</w:t>
      </w:r>
    </w:p>
    <w:p w14:paraId="146831A7" w14:textId="77777777" w:rsidR="00151DC4" w:rsidRDefault="00000000">
      <w:pPr>
        <w:numPr>
          <w:ilvl w:val="0"/>
          <w:numId w:val="39"/>
        </w:numPr>
        <w:tabs>
          <w:tab w:val="clear" w:pos="1500"/>
          <w:tab w:val="left" w:pos="720"/>
        </w:tabs>
        <w:autoSpaceDE w:val="0"/>
        <w:autoSpaceDN w:val="0"/>
        <w:adjustRightInd w:val="0"/>
        <w:ind w:left="1080"/>
        <w:jc w:val="left"/>
        <w:rPr>
          <w:rFonts w:ascii="宋体" w:eastAsia="宋体" w:hAnsi="宋体" w:cs="TimesNewRomanPSMT"/>
          <w:color w:val="000000"/>
          <w:kern w:val="0"/>
          <w:szCs w:val="21"/>
        </w:rPr>
      </w:pPr>
      <w:r>
        <w:rPr>
          <w:rFonts w:ascii="宋体" w:eastAsia="宋体" w:hAnsi="宋体" w:cs="TimesNewRomanPSMT"/>
          <w:color w:val="000000"/>
          <w:kern w:val="0"/>
          <w:szCs w:val="21"/>
        </w:rPr>
        <w:t>重点讲解子宫肌瘤的临床症状与体征及诊断。</w:t>
      </w:r>
    </w:p>
    <w:p w14:paraId="7C459A3F" w14:textId="77777777" w:rsidR="00151DC4" w:rsidRDefault="00000000">
      <w:pPr>
        <w:numPr>
          <w:ilvl w:val="0"/>
          <w:numId w:val="39"/>
        </w:numPr>
        <w:tabs>
          <w:tab w:val="clear" w:pos="1500"/>
          <w:tab w:val="left" w:pos="720"/>
        </w:tabs>
        <w:autoSpaceDE w:val="0"/>
        <w:autoSpaceDN w:val="0"/>
        <w:adjustRightInd w:val="0"/>
        <w:ind w:left="1080"/>
        <w:jc w:val="left"/>
        <w:rPr>
          <w:rFonts w:ascii="宋体" w:eastAsia="宋体" w:hAnsi="宋体" w:cs="TimesNewRomanPSMT"/>
          <w:color w:val="000000"/>
          <w:kern w:val="0"/>
          <w:szCs w:val="21"/>
        </w:rPr>
      </w:pPr>
      <w:r>
        <w:rPr>
          <w:rFonts w:ascii="宋体" w:eastAsia="宋体" w:hAnsi="宋体" w:cs="TimesNewRomanPSMT"/>
          <w:color w:val="000000"/>
          <w:kern w:val="0"/>
          <w:szCs w:val="21"/>
        </w:rPr>
        <w:t>重点讲授子宫肌瘤治疗原则</w:t>
      </w:r>
      <w:r>
        <w:rPr>
          <w:rFonts w:ascii="宋体" w:eastAsia="宋体" w:hAnsi="宋体" w:cs="TimesNewRomanPSMT" w:hint="eastAsia"/>
          <w:color w:val="000000"/>
          <w:kern w:val="0"/>
          <w:szCs w:val="21"/>
        </w:rPr>
        <w:t>。</w:t>
      </w:r>
    </w:p>
    <w:p w14:paraId="153B6723" w14:textId="77777777" w:rsidR="00151DC4" w:rsidRDefault="00000000">
      <w:pPr>
        <w:numPr>
          <w:ilvl w:val="0"/>
          <w:numId w:val="39"/>
        </w:numPr>
        <w:tabs>
          <w:tab w:val="clear" w:pos="1500"/>
          <w:tab w:val="left" w:pos="720"/>
        </w:tabs>
        <w:autoSpaceDE w:val="0"/>
        <w:autoSpaceDN w:val="0"/>
        <w:adjustRightInd w:val="0"/>
        <w:ind w:left="108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一般介绍子宫肌瘤与妊娠的相互关系、鉴别诊断及其处理原则</w:t>
      </w:r>
    </w:p>
    <w:p w14:paraId="22F0741F"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7DA38AE5" w14:textId="77777777" w:rsidR="00151DC4" w:rsidRDefault="00000000">
      <w:pPr>
        <w:pStyle w:val="a3"/>
        <w:numPr>
          <w:ilvl w:val="0"/>
          <w:numId w:val="40"/>
        </w:numPr>
        <w:spacing w:line="360" w:lineRule="exact"/>
      </w:pPr>
      <w:r>
        <w:rPr>
          <w:rFonts w:hint="eastAsia"/>
        </w:rPr>
        <w:t>运用多媒体演示子宫肌瘤的分类、临床表现。</w:t>
      </w:r>
    </w:p>
    <w:p w14:paraId="061477E5" w14:textId="77777777" w:rsidR="00151DC4" w:rsidRDefault="00000000">
      <w:pPr>
        <w:pStyle w:val="a3"/>
        <w:numPr>
          <w:ilvl w:val="0"/>
          <w:numId w:val="40"/>
        </w:numPr>
        <w:spacing w:line="360" w:lineRule="exact"/>
      </w:pPr>
      <w:r>
        <w:rPr>
          <w:rFonts w:hint="eastAsia"/>
        </w:rPr>
        <w:t>临床典型病例示教</w:t>
      </w:r>
    </w:p>
    <w:p w14:paraId="5A4833A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F3697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7B229AA0"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第二节 子宫内膜癌</w:t>
      </w:r>
    </w:p>
    <w:p w14:paraId="7992F17F"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掌握子宫内膜癌的临床表现，分期、处理原则。</w:t>
      </w:r>
    </w:p>
    <w:p w14:paraId="15477B4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7250A95B" w14:textId="77777777" w:rsidR="00151DC4" w:rsidRDefault="00000000">
      <w:pPr>
        <w:tabs>
          <w:tab w:val="left" w:pos="720"/>
        </w:tabs>
        <w:autoSpaceDE w:val="0"/>
        <w:autoSpaceDN w:val="0"/>
        <w:adjustRightInd w:val="0"/>
        <w:ind w:left="18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重点：子宫内膜癌的临床特点、诊断方法和治疗原则。</w:t>
      </w:r>
    </w:p>
    <w:p w14:paraId="1B7DF71B" w14:textId="77777777" w:rsidR="00151DC4" w:rsidRDefault="00000000">
      <w:pPr>
        <w:tabs>
          <w:tab w:val="left" w:pos="720"/>
        </w:tabs>
        <w:autoSpaceDE w:val="0"/>
        <w:autoSpaceDN w:val="0"/>
        <w:adjustRightInd w:val="0"/>
        <w:ind w:left="18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难点：子宫内膜癌的处理及前哨淋巴结的应用。</w:t>
      </w:r>
    </w:p>
    <w:p w14:paraId="4A7D81C7"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BE88742" w14:textId="77777777" w:rsidR="00151DC4" w:rsidRDefault="00000000">
      <w:pPr>
        <w:numPr>
          <w:ilvl w:val="0"/>
          <w:numId w:val="41"/>
        </w:numPr>
        <w:tabs>
          <w:tab w:val="clear" w:pos="2070"/>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color w:val="000000"/>
          <w:kern w:val="0"/>
          <w:szCs w:val="21"/>
        </w:rPr>
        <w:t>一般介绍子宫内膜癌及发病情况、病因、病理及转移</w:t>
      </w:r>
    </w:p>
    <w:p w14:paraId="3299D242" w14:textId="77777777" w:rsidR="00151DC4" w:rsidRDefault="00000000">
      <w:pPr>
        <w:numPr>
          <w:ilvl w:val="0"/>
          <w:numId w:val="41"/>
        </w:numPr>
        <w:tabs>
          <w:tab w:val="clear" w:pos="2070"/>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color w:val="000000"/>
          <w:kern w:val="0"/>
          <w:szCs w:val="21"/>
        </w:rPr>
        <w:t>讲解子宫内膜癌的</w:t>
      </w:r>
      <w:r>
        <w:rPr>
          <w:rFonts w:ascii="宋体" w:eastAsia="宋体" w:hAnsi="宋体" w:cs="TimesNewRomanPSMT" w:hint="eastAsia"/>
          <w:color w:val="000000"/>
          <w:kern w:val="0"/>
          <w:szCs w:val="21"/>
        </w:rPr>
        <w:t>手术病理</w:t>
      </w:r>
      <w:r>
        <w:rPr>
          <w:rFonts w:ascii="宋体" w:eastAsia="宋体" w:hAnsi="宋体" w:cs="TimesNewRomanPSMT"/>
          <w:color w:val="000000"/>
          <w:kern w:val="0"/>
          <w:szCs w:val="21"/>
        </w:rPr>
        <w:t>分期</w:t>
      </w:r>
    </w:p>
    <w:p w14:paraId="5223FB4D" w14:textId="77777777" w:rsidR="00151DC4" w:rsidRDefault="00000000">
      <w:pPr>
        <w:numPr>
          <w:ilvl w:val="0"/>
          <w:numId w:val="41"/>
        </w:numPr>
        <w:tabs>
          <w:tab w:val="clear" w:pos="2070"/>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color w:val="000000"/>
          <w:kern w:val="0"/>
          <w:szCs w:val="21"/>
        </w:rPr>
        <w:t>详细讲授子宫内膜癌的临床症状与体征。</w:t>
      </w:r>
    </w:p>
    <w:p w14:paraId="496CA432" w14:textId="77777777" w:rsidR="00151DC4" w:rsidRDefault="00000000">
      <w:pPr>
        <w:numPr>
          <w:ilvl w:val="0"/>
          <w:numId w:val="41"/>
        </w:numPr>
        <w:tabs>
          <w:tab w:val="clear" w:pos="2070"/>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重点讲解子宫内膜癌的</w:t>
      </w:r>
      <w:r>
        <w:rPr>
          <w:rFonts w:ascii="宋体" w:eastAsia="宋体" w:hAnsi="宋体" w:cs="TimesNewRomanPSMT"/>
          <w:color w:val="000000"/>
          <w:kern w:val="0"/>
          <w:szCs w:val="21"/>
        </w:rPr>
        <w:t>诊断与鉴别诊断（尤其强调</w:t>
      </w:r>
      <w:r>
        <w:rPr>
          <w:rFonts w:ascii="宋体" w:eastAsia="宋体" w:hAnsi="宋体" w:cs="TimesNewRomanPSMT" w:hint="eastAsia"/>
          <w:color w:val="000000"/>
          <w:kern w:val="0"/>
          <w:szCs w:val="21"/>
        </w:rPr>
        <w:t>分</w:t>
      </w:r>
      <w:r>
        <w:rPr>
          <w:rFonts w:ascii="宋体" w:eastAsia="宋体" w:hAnsi="宋体" w:cs="TimesNewRomanPSMT"/>
          <w:color w:val="000000"/>
          <w:kern w:val="0"/>
          <w:szCs w:val="21"/>
        </w:rPr>
        <w:t>段诊刮）</w:t>
      </w:r>
      <w:r>
        <w:rPr>
          <w:rFonts w:ascii="宋体" w:eastAsia="宋体" w:hAnsi="宋体" w:cs="TimesNewRomanPSMT" w:hint="eastAsia"/>
          <w:color w:val="000000"/>
          <w:kern w:val="0"/>
          <w:szCs w:val="21"/>
        </w:rPr>
        <w:t>和治疗原则</w:t>
      </w:r>
    </w:p>
    <w:p w14:paraId="67E3E93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D7758D2" w14:textId="77777777" w:rsidR="00151DC4" w:rsidRDefault="00000000">
      <w:pPr>
        <w:pStyle w:val="a3"/>
        <w:numPr>
          <w:ilvl w:val="0"/>
          <w:numId w:val="42"/>
        </w:numPr>
        <w:spacing w:line="360" w:lineRule="exact"/>
      </w:pPr>
      <w:r>
        <w:rPr>
          <w:rFonts w:hint="eastAsia"/>
        </w:rPr>
        <w:t>运用多媒体演示子宫内膜癌的大体病理。</w:t>
      </w:r>
    </w:p>
    <w:p w14:paraId="569748B4" w14:textId="77777777" w:rsidR="00151DC4" w:rsidRDefault="00000000">
      <w:pPr>
        <w:pStyle w:val="a3"/>
        <w:numPr>
          <w:ilvl w:val="0"/>
          <w:numId w:val="42"/>
        </w:numPr>
        <w:spacing w:line="360" w:lineRule="exact"/>
      </w:pPr>
      <w:r>
        <w:rPr>
          <w:rFonts w:hint="eastAsia"/>
        </w:rPr>
        <w:t>临床典型病例示教</w:t>
      </w:r>
    </w:p>
    <w:p w14:paraId="04CD081F"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BD41DC"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1F94826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课后习题</w:t>
      </w:r>
    </w:p>
    <w:p w14:paraId="1F5B1EA1"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第二十七章 卵巢肿瘤、输卵管肿瘤及原发性腹膜癌</w:t>
      </w:r>
    </w:p>
    <w:p w14:paraId="05B2DA56"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掌握卵巢癌的分类、分期、临床处理。</w:t>
      </w:r>
    </w:p>
    <w:p w14:paraId="396ED28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B8F9B92"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7F502D04"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了解卵巢肿瘤的组织学分类。</w:t>
      </w:r>
    </w:p>
    <w:p w14:paraId="41DBF1C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熟悉卵巢肿瘤的临床表现、常见并发症、诊断及鉴别诊断。</w:t>
      </w:r>
    </w:p>
    <w:p w14:paraId="2DD66A55"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（三） 基本掌握卵巢肿瘤的治疗原则及常见并发症的处理原则（蒂扭转、破裂、感染、恶变）。</w:t>
      </w:r>
    </w:p>
    <w:p w14:paraId="15BA03F7"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一般性了解妊娠合并卵巢肿瘤的诊断和处理原则。</w:t>
      </w:r>
    </w:p>
    <w:p w14:paraId="1C36E057"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（五） 熟悉卵巢上皮性肿瘤的临床及病理特点。</w:t>
      </w:r>
    </w:p>
    <w:p w14:paraId="004939A2"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 一般性了解卵巢非上皮性肿瘤的临床及病理特点。</w:t>
      </w:r>
    </w:p>
    <w:p w14:paraId="1434AF08"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难点：卵巢癌的处理。</w:t>
      </w:r>
    </w:p>
    <w:p w14:paraId="442B7BB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335A0A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一般介绍卵巢肿瘤的发病情况及诊治情况。</w:t>
      </w:r>
    </w:p>
    <w:p w14:paraId="4B6036A6"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一般介绍卵巢肿瘤组织学分类。</w:t>
      </w:r>
    </w:p>
    <w:p w14:paraId="451D694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重点讲解卵巢肿瘤的临床表现、常见并发症的诊断及处理原则。</w:t>
      </w:r>
    </w:p>
    <w:p w14:paraId="145D9780"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一般性讲解卵巢肿瘤的转移途径和临床分期。</w:t>
      </w:r>
    </w:p>
    <w:p w14:paraId="6589CBE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(五)  重点讲解卵巢肿瘤的诊断和鉴别诊断。 </w:t>
      </w:r>
    </w:p>
    <w:p w14:paraId="725F9AC1"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(六)  一般性讲解卵巢肿瘤的治疗原则及妊娠合并卵巢肿瘤的诊断和处理。</w:t>
      </w:r>
    </w:p>
    <w:p w14:paraId="58C0CF67" w14:textId="77777777" w:rsidR="00151DC4" w:rsidRDefault="00000000">
      <w:pPr>
        <w:ind w:left="630" w:hangingChars="300" w:hanging="630"/>
        <w:rPr>
          <w:rFonts w:ascii="宋体" w:eastAsia="宋体" w:hAnsi="宋体" w:cs="TimesNewRomanPSMT"/>
          <w:color w:val="000000"/>
          <w:kern w:val="0"/>
          <w:szCs w:val="21"/>
        </w:rPr>
      </w:pPr>
      <w:r>
        <w:rPr>
          <w:rFonts w:ascii="宋体" w:eastAsia="宋体" w:hAnsi="宋体" w:cs="TimesNewRomanPSMT" w:hint="eastAsia"/>
          <w:color w:val="000000"/>
          <w:kern w:val="0"/>
          <w:szCs w:val="21"/>
        </w:rPr>
        <w:t>(七)  重点介绍常见的卵巢上皮性肿瘤，如浆液性肿瘤、粘液性肿瘤、子宫内膜样肿瘤的临床及病理特点。</w:t>
      </w:r>
    </w:p>
    <w:p w14:paraId="77E194D5" w14:textId="77777777" w:rsidR="00151DC4" w:rsidRDefault="00000000">
      <w:pPr>
        <w:ind w:left="630" w:hangingChars="300" w:hanging="630"/>
        <w:rPr>
          <w:rFonts w:ascii="宋体" w:eastAsia="宋体" w:hAnsi="宋体" w:cs="TimesNewRomanPSMT"/>
          <w:color w:val="000000"/>
          <w:kern w:val="0"/>
          <w:szCs w:val="21"/>
        </w:rPr>
      </w:pPr>
      <w:r>
        <w:rPr>
          <w:rFonts w:ascii="宋体" w:eastAsia="宋体" w:hAnsi="宋体" w:cs="TimesNewRomanPSMT" w:hint="eastAsia"/>
          <w:color w:val="000000"/>
          <w:kern w:val="0"/>
          <w:szCs w:val="21"/>
        </w:rPr>
        <w:t>(八)  一般介绍卵巢肿瘤的手术治疗原则及常用化疗方案，强调以手术为主的综合治疗及提高卵巢恶性肿瘤疗效的新进展。</w:t>
      </w:r>
    </w:p>
    <w:p w14:paraId="2417973B" w14:textId="77777777" w:rsidR="00151DC4" w:rsidRDefault="00000000">
      <w:pPr>
        <w:ind w:left="630" w:hangingChars="300" w:hanging="630"/>
        <w:rPr>
          <w:rFonts w:ascii="宋体" w:eastAsia="宋体" w:hAnsi="宋体" w:cs="TimesNewRomanPSMT"/>
          <w:color w:val="000000"/>
          <w:kern w:val="0"/>
          <w:szCs w:val="21"/>
        </w:rPr>
      </w:pPr>
      <w:r>
        <w:rPr>
          <w:rFonts w:ascii="宋体" w:eastAsia="宋体" w:hAnsi="宋体" w:cs="TimesNewRomanPSMT" w:hint="eastAsia"/>
          <w:color w:val="000000"/>
          <w:kern w:val="0"/>
          <w:szCs w:val="21"/>
        </w:rPr>
        <w:t>(九)  一般介绍卵巢非上皮性肿瘤，包括卵巢生殖细胞肿瘤及性索间质肿瘤的临床及病理特点，简述这些肿瘤的治疗原则及常用化疗方案。</w:t>
      </w:r>
    </w:p>
    <w:p w14:paraId="381182FB"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(十)  简述卵巢恶性肿瘤早期诊断方面的新进展。</w:t>
      </w:r>
    </w:p>
    <w:p w14:paraId="12DABB2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6C4A1364" w14:textId="77777777" w:rsidR="00151DC4" w:rsidRDefault="00000000">
      <w:pPr>
        <w:pStyle w:val="a3"/>
        <w:numPr>
          <w:ilvl w:val="0"/>
          <w:numId w:val="43"/>
        </w:numPr>
        <w:spacing w:line="360" w:lineRule="exact"/>
      </w:pPr>
      <w:r>
        <w:rPr>
          <w:rFonts w:hint="eastAsia"/>
        </w:rPr>
        <w:t>课堂讲授</w:t>
      </w:r>
    </w:p>
    <w:p w14:paraId="70D6CFD2" w14:textId="77777777" w:rsidR="00151DC4" w:rsidRDefault="00000000">
      <w:pPr>
        <w:pStyle w:val="a3"/>
        <w:numPr>
          <w:ilvl w:val="0"/>
          <w:numId w:val="43"/>
        </w:numPr>
        <w:spacing w:line="360" w:lineRule="exact"/>
      </w:pPr>
      <w:r>
        <w:rPr>
          <w:rFonts w:hint="eastAsia"/>
        </w:rPr>
        <w:t>运用多媒体演示卵巢肿瘤的组织学来源类型。</w:t>
      </w:r>
    </w:p>
    <w:p w14:paraId="7BEFAC16" w14:textId="77777777" w:rsidR="00151DC4" w:rsidRDefault="00000000">
      <w:pPr>
        <w:pStyle w:val="a3"/>
        <w:numPr>
          <w:ilvl w:val="0"/>
          <w:numId w:val="43"/>
        </w:numPr>
        <w:spacing w:line="360" w:lineRule="exact"/>
      </w:pPr>
      <w:r>
        <w:rPr>
          <w:rFonts w:hint="eastAsia"/>
        </w:rPr>
        <w:t>运用多媒体演示卵巢肿瘤的常见病理类型。</w:t>
      </w:r>
    </w:p>
    <w:p w14:paraId="34A9D17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D667DF"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495BD07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课后习题</w:t>
      </w:r>
    </w:p>
    <w:p w14:paraId="625877C2"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第二十八章 妊娠滋养细胞疾病</w:t>
      </w:r>
    </w:p>
    <w:p w14:paraId="76F73F37"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掌握妊娠滋养细胞疾病的分类、临床表现及处理。</w:t>
      </w:r>
    </w:p>
    <w:p w14:paraId="064116D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A162BAC"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color w:val="000000"/>
          <w:kern w:val="0"/>
          <w:szCs w:val="21"/>
        </w:rPr>
        <w:t>重点：</w:t>
      </w:r>
    </w:p>
    <w:p w14:paraId="0F9618BD"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（一） 熟悉完全性葡萄胎与部分性葡萄胎的病因、病理、临床表现、自然转归、诊诊断、鉴别诊断、处理原则及随诊。随诊重点讲。</w:t>
      </w:r>
    </w:p>
    <w:p w14:paraId="0C3FC76E"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熟悉侵蚀性葡萄胎、绒毛膜癌的定义、病理特征、临床表现（尤其是转移灶的表现）、诊断、鉴别诊断、临床分期及治疗原则等。</w:t>
      </w:r>
    </w:p>
    <w:p w14:paraId="05D2865B"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（三） 一般性介绍胎盘部位滋养细胞肿瘤。</w:t>
      </w:r>
    </w:p>
    <w:p w14:paraId="7878F7CB"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53C7236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娠滋养细胞疾病的诊断及处理</w:t>
      </w:r>
    </w:p>
    <w:p w14:paraId="19A6F008"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345317CF"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 xml:space="preserve">（一） 一般性介绍葡萄胎的发病因素。 </w:t>
      </w:r>
    </w:p>
    <w:p w14:paraId="72C51CD0"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 xml:space="preserve">（二） 一般性介绍完全性葡萄胎和部分性葡萄胎的病理特点。 </w:t>
      </w:r>
    </w:p>
    <w:p w14:paraId="0EEF55BF"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lastRenderedPageBreak/>
        <w:t xml:space="preserve">（三） 重点讲解完全性葡萄胎的临床表现，诊断，鉴别诊断，临床随诊和治疗。包括吸宫主意事项，卵巢黄素化囊肿的处理，预防性化疗及子宫切除。 </w:t>
      </w:r>
    </w:p>
    <w:p w14:paraId="0EB92F5F"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 xml:space="preserve">（四） 重点讲解葡萄胎的随访。 </w:t>
      </w:r>
    </w:p>
    <w:p w14:paraId="715AFEB7"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（五） 介绍侵蚀性葡萄胎，绒毛膜癌的定义和病理特点。</w:t>
      </w:r>
    </w:p>
    <w:p w14:paraId="4AEA9CF4"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（六） 重点讲解侵蚀性葡萄胎，绒毛膜癌的临床表现，尤其是转移灶的表现和发生转移的规律。</w:t>
      </w:r>
    </w:p>
    <w:p w14:paraId="25941AD4"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（七） 讲解侵蚀性葡萄胎，绒毛膜癌诊断和鉴别诊断。</w:t>
      </w:r>
    </w:p>
    <w:p w14:paraId="3DD5F6DB"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（八） 一般性讲解侵蚀性葡萄胎和绒毛膜癌临床分期及预后。</w:t>
      </w:r>
    </w:p>
    <w:p w14:paraId="546C001B"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（九） 详细介绍侵蚀性葡萄胎和绒毛膜癌的化学治疗原则，疗效评价及毒副反应的防治。</w:t>
      </w:r>
    </w:p>
    <w:p w14:paraId="4E4CEFC3"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（十） 一般性介绍常用化疗方案及治疗后的随访。</w:t>
      </w:r>
    </w:p>
    <w:p w14:paraId="7896F184"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（十一） 一般性介绍胎盘部位滋养细胞肿瘤基本3概念，临床表现及治疗原则</w:t>
      </w:r>
    </w:p>
    <w:p w14:paraId="51BC4173" w14:textId="77777777" w:rsidR="00151DC4" w:rsidRDefault="00000000">
      <w:pPr>
        <w:pStyle w:val="ab"/>
        <w:ind w:left="718" w:hangingChars="342" w:hanging="718"/>
        <w:rPr>
          <w:rFonts w:cs="TimesNewRomanPSMT"/>
          <w:color w:val="000000"/>
          <w:sz w:val="21"/>
          <w:szCs w:val="21"/>
        </w:rPr>
      </w:pPr>
      <w:r>
        <w:rPr>
          <w:rFonts w:cs="TimesNewRomanPSMT" w:hint="eastAsia"/>
          <w:color w:val="000000"/>
          <w:sz w:val="21"/>
          <w:szCs w:val="21"/>
        </w:rPr>
        <w:t>（十二） 简要介绍葡萄胎恶变预测的研究进展。</w:t>
      </w:r>
    </w:p>
    <w:p w14:paraId="3E27B337" w14:textId="77777777" w:rsidR="00151DC4"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13280A" w14:textId="77777777" w:rsidR="00151DC4" w:rsidRDefault="00000000">
      <w:pPr>
        <w:pStyle w:val="a3"/>
        <w:numPr>
          <w:ilvl w:val="0"/>
          <w:numId w:val="44"/>
        </w:numPr>
        <w:spacing w:line="360" w:lineRule="exact"/>
      </w:pPr>
      <w:r>
        <w:rPr>
          <w:rFonts w:hint="eastAsia"/>
        </w:rPr>
        <w:t>课堂讲授</w:t>
      </w:r>
    </w:p>
    <w:p w14:paraId="3DF3C00E" w14:textId="77777777" w:rsidR="00151DC4" w:rsidRDefault="00000000">
      <w:pPr>
        <w:pStyle w:val="a3"/>
        <w:numPr>
          <w:ilvl w:val="0"/>
          <w:numId w:val="44"/>
        </w:numPr>
        <w:spacing w:line="360" w:lineRule="exact"/>
      </w:pPr>
      <w:r>
        <w:rPr>
          <w:rFonts w:hint="eastAsia"/>
        </w:rPr>
        <w:t>运用多媒体演示葡萄胎的病理改变、临床表现。</w:t>
      </w:r>
    </w:p>
    <w:p w14:paraId="4B1BAA4F" w14:textId="77777777" w:rsidR="00151DC4" w:rsidRDefault="00000000">
      <w:pPr>
        <w:pStyle w:val="a3"/>
        <w:numPr>
          <w:ilvl w:val="0"/>
          <w:numId w:val="44"/>
        </w:numPr>
        <w:spacing w:line="360" w:lineRule="exact"/>
      </w:pPr>
      <w:r>
        <w:rPr>
          <w:rFonts w:hint="eastAsia"/>
        </w:rPr>
        <w:t>运用多媒体演示侵蚀性葡萄胎的病理改变。</w:t>
      </w:r>
    </w:p>
    <w:p w14:paraId="7F616EA3" w14:textId="77777777" w:rsidR="00151DC4" w:rsidRDefault="00000000">
      <w:pPr>
        <w:pStyle w:val="a3"/>
        <w:numPr>
          <w:ilvl w:val="0"/>
          <w:numId w:val="44"/>
        </w:numPr>
        <w:spacing w:line="360" w:lineRule="exact"/>
      </w:pPr>
      <w:r>
        <w:rPr>
          <w:rFonts w:hint="eastAsia"/>
        </w:rPr>
        <w:t>运用多媒体演示绒毛膜癌的病理改变与临床表现。</w:t>
      </w:r>
    </w:p>
    <w:p w14:paraId="57DE7087"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B8FDB1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8D3BD7F"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第二十九章 生殖内分泌疾病</w:t>
      </w:r>
    </w:p>
    <w:p w14:paraId="5E196BF4"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第一节  异常子宫出血</w:t>
      </w:r>
    </w:p>
    <w:p w14:paraId="104F600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掌握异常子宫出血的分类、处理。</w:t>
      </w:r>
    </w:p>
    <w:p w14:paraId="5023FE6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FE48E8A"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（一）了解功血的主要病因及出血机理。</w:t>
      </w:r>
    </w:p>
    <w:p w14:paraId="4E3D1009"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（二） 熟悉功血的临床类型及其表现和特征。</w:t>
      </w:r>
    </w:p>
    <w:p w14:paraId="179D0330"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（三）了解功血的常用诊断方法及鉴别诊断要点。</w:t>
      </w:r>
    </w:p>
    <w:p w14:paraId="7D8FFAB6"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（四） 熟悉功血治疗原则与治疗措施。</w:t>
      </w:r>
    </w:p>
    <w:p w14:paraId="179213C0"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难点：异常子宫出血的处理。</w:t>
      </w:r>
    </w:p>
    <w:p w14:paraId="5A0C7B8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BEAB3AB"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一般介绍功血的主要发病因素及出血机理。</w:t>
      </w:r>
    </w:p>
    <w:p w14:paraId="65FB7C9D"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（二） 重点讲解不同临床类型的功血的病理变化与临床表现的特点。</w:t>
      </w:r>
    </w:p>
    <w:p w14:paraId="7BE87689"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（三） 重点介绍功血的常用的辅助诊断方法，包括基础体温测定、宫颈粘液及阴道脱落细胞涂片等检查以及子宫内膜的病理检查、血与尿的激素等测定的应用及其意义。</w:t>
      </w:r>
    </w:p>
    <w:p w14:paraId="20186E5E"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（四） 一般介绍功血与全身性疾患如血液病，以及局部器质性疾病如异常妊娠生殖器感染以及生殖器肿瘤等疾病的鉴别诊断要点。</w:t>
      </w:r>
    </w:p>
    <w:p w14:paraId="644EC4B8"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（五） 重点讲解功血的治疗原则及方法，包括支持治疗措施，如休息营养、纠正贫血、各种自然或合成激素等的应用，以及手术疗法及放射疗法的地位。</w:t>
      </w:r>
    </w:p>
    <w:p w14:paraId="3CDDA60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hint="eastAsia"/>
          <w:color w:val="000000"/>
          <w:kern w:val="0"/>
          <w:szCs w:val="21"/>
        </w:rPr>
        <w:t xml:space="preserve">教学方法 </w:t>
      </w:r>
    </w:p>
    <w:p w14:paraId="1E364211" w14:textId="77777777" w:rsidR="00151DC4" w:rsidRDefault="00000000">
      <w:pPr>
        <w:pStyle w:val="a3"/>
        <w:numPr>
          <w:ilvl w:val="0"/>
          <w:numId w:val="45"/>
        </w:numPr>
        <w:spacing w:line="360" w:lineRule="exact"/>
      </w:pPr>
      <w:r>
        <w:rPr>
          <w:rFonts w:hint="eastAsia"/>
        </w:rPr>
        <w:t>课堂教授、多媒体演示</w:t>
      </w:r>
    </w:p>
    <w:p w14:paraId="22914784" w14:textId="77777777" w:rsidR="00151DC4" w:rsidRDefault="00000000">
      <w:pPr>
        <w:pStyle w:val="a3"/>
        <w:numPr>
          <w:ilvl w:val="0"/>
          <w:numId w:val="45"/>
        </w:numPr>
        <w:spacing w:line="360" w:lineRule="exact"/>
      </w:pPr>
      <w:r>
        <w:rPr>
          <w:rFonts w:hint="eastAsia"/>
        </w:rPr>
        <w:t>临床典型病例示教</w:t>
      </w:r>
    </w:p>
    <w:p w14:paraId="3A71556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E6A1C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32D8C960"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第二节  闭经</w:t>
      </w:r>
    </w:p>
    <w:p w14:paraId="41B2344D"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掌握闭经的分类、处理</w:t>
      </w:r>
    </w:p>
    <w:p w14:paraId="6C8D524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49B362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51786807" w14:textId="77777777" w:rsidR="00151DC4" w:rsidRDefault="00000000">
      <w:pPr>
        <w:numPr>
          <w:ilvl w:val="0"/>
          <w:numId w:val="46"/>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明确闭经乃是症状而非病名，故包括不同病因和发病机理。</w:t>
      </w:r>
    </w:p>
    <w:p w14:paraId="133BBECB" w14:textId="77777777" w:rsidR="00151DC4" w:rsidRDefault="00000000">
      <w:pPr>
        <w:numPr>
          <w:ilvl w:val="0"/>
          <w:numId w:val="46"/>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熟悉闭经的常用诊断方法。</w:t>
      </w:r>
    </w:p>
    <w:p w14:paraId="76133AF3" w14:textId="77777777" w:rsidR="00151DC4" w:rsidRDefault="00000000">
      <w:pPr>
        <w:numPr>
          <w:ilvl w:val="0"/>
          <w:numId w:val="46"/>
        </w:num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了解不同原因的闭经的处理原则。</w:t>
      </w:r>
    </w:p>
    <w:p w14:paraId="5AC967E0" w14:textId="77777777" w:rsidR="00151DC4" w:rsidRDefault="00000000">
      <w:pPr>
        <w:tabs>
          <w:tab w:val="left" w:pos="720"/>
        </w:tabs>
        <w:autoSpaceDE w:val="0"/>
        <w:autoSpaceDN w:val="0"/>
        <w:adjustRightInd w:val="0"/>
        <w:ind w:left="28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难点：闭经的分类及处理。</w:t>
      </w:r>
    </w:p>
    <w:p w14:paraId="7BA2CFE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300F5884" w14:textId="77777777" w:rsidR="00151DC4" w:rsidRDefault="00000000">
      <w:pPr>
        <w:numPr>
          <w:ilvl w:val="0"/>
          <w:numId w:val="47"/>
        </w:numPr>
        <w:tabs>
          <w:tab w:val="left" w:pos="720"/>
        </w:tabs>
        <w:autoSpaceDE w:val="0"/>
        <w:autoSpaceDN w:val="0"/>
        <w:adjustRightInd w:val="0"/>
        <w:ind w:left="720" w:hanging="720"/>
        <w:jc w:val="left"/>
        <w:rPr>
          <w:rFonts w:ascii="宋体" w:eastAsia="宋体" w:hAnsi="宋体" w:cs="TimesNewRomanPSMT"/>
          <w:color w:val="000000"/>
          <w:kern w:val="0"/>
          <w:szCs w:val="21"/>
        </w:rPr>
      </w:pPr>
      <w:bookmarkStart w:id="1" w:name="_Hlk139281998"/>
      <w:r>
        <w:rPr>
          <w:rFonts w:ascii="宋体" w:eastAsia="宋体" w:hAnsi="宋体" w:cs="TimesNewRomanPSMT" w:hint="eastAsia"/>
          <w:color w:val="000000"/>
          <w:kern w:val="0"/>
          <w:szCs w:val="21"/>
        </w:rPr>
        <w:t>一般介绍闭经的病因和发病机理。</w:t>
      </w:r>
    </w:p>
    <w:p w14:paraId="57C39A64" w14:textId="77777777" w:rsidR="00151DC4" w:rsidRDefault="00000000">
      <w:pPr>
        <w:numPr>
          <w:ilvl w:val="0"/>
          <w:numId w:val="47"/>
        </w:numPr>
        <w:tabs>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闭经的诊断及辅助诊断方法，包括卵巢功能检查、垂体兴奋试验（下丘脑垂体功能检查）、子宫内膜检查或诊断性刮宫（子宫反应性检查）、以及内分泌轴功能的药物反应性试验等以明确闭经的病因。列举各类典型病例。</w:t>
      </w:r>
    </w:p>
    <w:p w14:paraId="0606D163" w14:textId="77777777" w:rsidR="00151DC4" w:rsidRDefault="00000000">
      <w:pPr>
        <w:numPr>
          <w:ilvl w:val="0"/>
          <w:numId w:val="47"/>
        </w:numPr>
        <w:tabs>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重点讲解必须按闭经的不同病因制订处理方案。</w:t>
      </w:r>
    </w:p>
    <w:p w14:paraId="4E9B7B63" w14:textId="77777777" w:rsidR="00151DC4" w:rsidRDefault="00000000">
      <w:pPr>
        <w:numPr>
          <w:ilvl w:val="0"/>
          <w:numId w:val="47"/>
        </w:numPr>
        <w:tabs>
          <w:tab w:val="left" w:pos="720"/>
        </w:tabs>
        <w:autoSpaceDE w:val="0"/>
        <w:autoSpaceDN w:val="0"/>
        <w:adjustRightInd w:val="0"/>
        <w:ind w:left="85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了解不同原因的闭经的处理原则</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临床示教或病例讨论。</w:t>
      </w:r>
      <w:bookmarkEnd w:id="1"/>
    </w:p>
    <w:p w14:paraId="3DD9563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5CC4561" w14:textId="77777777" w:rsidR="00151DC4" w:rsidRDefault="00000000">
      <w:pPr>
        <w:pStyle w:val="a3"/>
        <w:spacing w:line="360" w:lineRule="exact"/>
      </w:pPr>
      <w:r>
        <w:rPr>
          <w:rFonts w:hint="eastAsia"/>
        </w:rPr>
        <w:t>课堂教授、多媒体演示</w:t>
      </w:r>
    </w:p>
    <w:p w14:paraId="188E8131" w14:textId="77777777" w:rsidR="00151DC4" w:rsidRDefault="00000000">
      <w:pPr>
        <w:pStyle w:val="a3"/>
        <w:spacing w:line="360" w:lineRule="exact"/>
      </w:pPr>
      <w:r>
        <w:rPr>
          <w:rFonts w:hint="eastAsia"/>
        </w:rPr>
        <w:t>临床典型病例示教</w:t>
      </w:r>
    </w:p>
    <w:p w14:paraId="2DFEFE4F"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6ED77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794BF379"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第三节 多囊卵巢综合征</w:t>
      </w:r>
    </w:p>
    <w:p w14:paraId="71C85899" w14:textId="77777777" w:rsidR="00151DC4"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掌握多囊卵巢综合征的诊断及处理</w:t>
      </w:r>
    </w:p>
    <w:p w14:paraId="2DFBD84C"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1A5B90C" w14:textId="77777777" w:rsidR="00151DC4" w:rsidRDefault="00000000">
      <w:pPr>
        <w:tabs>
          <w:tab w:val="left" w:pos="720"/>
        </w:tabs>
        <w:rPr>
          <w:rFonts w:ascii="宋体" w:eastAsia="宋体" w:hAnsi="宋体" w:cs="TimesNewRomanPSMT"/>
          <w:color w:val="000000"/>
          <w:kern w:val="0"/>
          <w:szCs w:val="21"/>
        </w:rPr>
      </w:pPr>
      <w:r>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（一）了解</w:t>
      </w:r>
      <w:r>
        <w:rPr>
          <w:rFonts w:ascii="宋体" w:eastAsia="宋体" w:hAnsi="宋体" w:cs="TimesNewRomanPSMT"/>
          <w:color w:val="000000"/>
          <w:kern w:val="0"/>
          <w:szCs w:val="21"/>
        </w:rPr>
        <w:t>多囊卵巢综合症的内分泌特征</w:t>
      </w:r>
      <w:r>
        <w:rPr>
          <w:rFonts w:ascii="宋体" w:eastAsia="宋体" w:hAnsi="宋体" w:cs="TimesNewRomanPSMT" w:hint="eastAsia"/>
          <w:color w:val="000000"/>
          <w:kern w:val="0"/>
          <w:szCs w:val="21"/>
        </w:rPr>
        <w:t>、生理病理特点。</w:t>
      </w:r>
    </w:p>
    <w:p w14:paraId="3DB8C83E" w14:textId="77777777" w:rsidR="00151DC4" w:rsidRDefault="00000000">
      <w:pPr>
        <w:tabs>
          <w:tab w:val="left" w:pos="720"/>
        </w:tabs>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（二）重点讲解</w:t>
      </w:r>
      <w:r>
        <w:rPr>
          <w:rFonts w:ascii="宋体" w:eastAsia="宋体" w:hAnsi="宋体" w:cs="TimesNewRomanPSMT"/>
          <w:color w:val="000000"/>
          <w:kern w:val="0"/>
          <w:szCs w:val="21"/>
        </w:rPr>
        <w:t>多囊卵巢综合症</w:t>
      </w:r>
      <w:r>
        <w:rPr>
          <w:rFonts w:ascii="宋体" w:eastAsia="宋体" w:hAnsi="宋体" w:cs="TimesNewRomanPSMT" w:hint="eastAsia"/>
          <w:color w:val="000000"/>
          <w:kern w:val="0"/>
          <w:szCs w:val="21"/>
        </w:rPr>
        <w:t>的</w:t>
      </w:r>
      <w:r>
        <w:rPr>
          <w:rFonts w:ascii="宋体" w:eastAsia="宋体" w:hAnsi="宋体" w:cs="TimesNewRomanPSMT"/>
          <w:color w:val="000000"/>
          <w:kern w:val="0"/>
          <w:szCs w:val="21"/>
        </w:rPr>
        <w:t>临床表现、诊断、鉴别诊断</w:t>
      </w:r>
      <w:r>
        <w:rPr>
          <w:rFonts w:ascii="宋体" w:eastAsia="宋体" w:hAnsi="宋体" w:cs="TimesNewRomanPSMT" w:hint="eastAsia"/>
          <w:color w:val="000000"/>
          <w:kern w:val="0"/>
          <w:szCs w:val="21"/>
        </w:rPr>
        <w:t>。</w:t>
      </w:r>
    </w:p>
    <w:p w14:paraId="74E6C5EA" w14:textId="77777777" w:rsidR="00151DC4" w:rsidRDefault="00000000">
      <w:pPr>
        <w:tabs>
          <w:tab w:val="left" w:pos="720"/>
        </w:tabs>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（三）掌握</w:t>
      </w:r>
      <w:r>
        <w:rPr>
          <w:rFonts w:ascii="宋体" w:eastAsia="宋体" w:hAnsi="宋体" w:cs="TimesNewRomanPSMT"/>
          <w:color w:val="000000"/>
          <w:kern w:val="0"/>
          <w:szCs w:val="21"/>
        </w:rPr>
        <w:t>多囊卵巢综合症</w:t>
      </w:r>
      <w:r>
        <w:rPr>
          <w:rFonts w:ascii="宋体" w:eastAsia="宋体" w:hAnsi="宋体" w:cs="TimesNewRomanPSMT" w:hint="eastAsia"/>
          <w:color w:val="000000"/>
          <w:kern w:val="0"/>
          <w:szCs w:val="21"/>
        </w:rPr>
        <w:t>的治疗原则。</w:t>
      </w:r>
    </w:p>
    <w:p w14:paraId="5443A894"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难点：多囊卵巢综合症</w:t>
      </w:r>
      <w:r>
        <w:rPr>
          <w:rFonts w:ascii="宋体" w:eastAsia="宋体" w:hAnsi="宋体" w:cs="TimesNewRomanPSMT" w:hint="eastAsia"/>
          <w:color w:val="000000"/>
          <w:kern w:val="0"/>
          <w:szCs w:val="21"/>
        </w:rPr>
        <w:t>的</w:t>
      </w:r>
      <w:r>
        <w:rPr>
          <w:rFonts w:ascii="宋体" w:eastAsia="宋体" w:hAnsi="宋体" w:cs="TimesNewRomanPSMT"/>
          <w:color w:val="000000"/>
          <w:kern w:val="0"/>
          <w:szCs w:val="21"/>
        </w:rPr>
        <w:t>临床表现、诊断、鉴别诊断</w:t>
      </w:r>
      <w:r>
        <w:rPr>
          <w:rFonts w:ascii="宋体" w:eastAsia="宋体" w:hAnsi="宋体" w:cs="TimesNewRomanPSMT" w:hint="eastAsia"/>
          <w:color w:val="000000"/>
          <w:kern w:val="0"/>
          <w:szCs w:val="21"/>
        </w:rPr>
        <w:t>。</w:t>
      </w:r>
    </w:p>
    <w:p w14:paraId="42A7184C"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F5BEFFB" w14:textId="77777777" w:rsidR="00151DC4" w:rsidRDefault="00000000">
      <w:pPr>
        <w:tabs>
          <w:tab w:val="left" w:pos="720"/>
        </w:tabs>
        <w:ind w:left="284"/>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（一）一般介绍</w:t>
      </w:r>
      <w:r>
        <w:rPr>
          <w:rFonts w:ascii="宋体" w:eastAsia="宋体" w:hAnsi="宋体" w:cs="TimesNewRomanPSMT"/>
          <w:color w:val="000000"/>
          <w:kern w:val="0"/>
          <w:szCs w:val="21"/>
        </w:rPr>
        <w:t>多囊卵巢综合症的内分泌特征</w:t>
      </w:r>
      <w:r>
        <w:rPr>
          <w:rFonts w:ascii="宋体" w:eastAsia="宋体" w:hAnsi="宋体" w:cs="TimesNewRomanPSMT" w:hint="eastAsia"/>
          <w:color w:val="000000"/>
          <w:kern w:val="0"/>
          <w:szCs w:val="21"/>
        </w:rPr>
        <w:t>、生理病理特点。</w:t>
      </w:r>
    </w:p>
    <w:p w14:paraId="251237E4" w14:textId="77777777" w:rsidR="00151DC4" w:rsidRDefault="00000000">
      <w:pPr>
        <w:tabs>
          <w:tab w:val="left" w:pos="720"/>
        </w:tabs>
        <w:ind w:left="284"/>
        <w:rPr>
          <w:rFonts w:ascii="宋体" w:eastAsia="宋体" w:hAnsi="宋体" w:cs="TimesNewRomanPSMT"/>
          <w:color w:val="000000"/>
          <w:kern w:val="0"/>
          <w:szCs w:val="21"/>
        </w:rPr>
      </w:pPr>
      <w:r>
        <w:rPr>
          <w:rFonts w:ascii="宋体" w:eastAsia="宋体" w:hAnsi="宋体" w:cs="TimesNewRomanPSMT" w:hint="eastAsia"/>
          <w:color w:val="000000"/>
          <w:kern w:val="0"/>
          <w:szCs w:val="21"/>
        </w:rPr>
        <w:t>（二）详细讲解讲解</w:t>
      </w:r>
      <w:r>
        <w:rPr>
          <w:rFonts w:ascii="宋体" w:eastAsia="宋体" w:hAnsi="宋体" w:cs="TimesNewRomanPSMT"/>
          <w:color w:val="000000"/>
          <w:kern w:val="0"/>
          <w:szCs w:val="21"/>
        </w:rPr>
        <w:t>多囊卵巢综合症</w:t>
      </w:r>
      <w:r>
        <w:rPr>
          <w:rFonts w:ascii="宋体" w:eastAsia="宋体" w:hAnsi="宋体" w:cs="TimesNewRomanPSMT" w:hint="eastAsia"/>
          <w:color w:val="000000"/>
          <w:kern w:val="0"/>
          <w:szCs w:val="21"/>
        </w:rPr>
        <w:t>的</w:t>
      </w:r>
      <w:r>
        <w:rPr>
          <w:rFonts w:ascii="宋体" w:eastAsia="宋体" w:hAnsi="宋体" w:cs="TimesNewRomanPSMT"/>
          <w:color w:val="000000"/>
          <w:kern w:val="0"/>
          <w:szCs w:val="21"/>
        </w:rPr>
        <w:t>临床表现、</w:t>
      </w:r>
      <w:r>
        <w:rPr>
          <w:rFonts w:ascii="宋体" w:eastAsia="宋体" w:hAnsi="宋体" w:cs="TimesNewRomanPSMT" w:hint="eastAsia"/>
          <w:color w:val="000000"/>
          <w:kern w:val="0"/>
          <w:szCs w:val="21"/>
        </w:rPr>
        <w:t>辅助检查（尤其是内分泌检查结果）、</w:t>
      </w:r>
      <w:r>
        <w:rPr>
          <w:rFonts w:ascii="宋体" w:eastAsia="宋体" w:hAnsi="宋体" w:cs="TimesNewRomanPSMT"/>
          <w:color w:val="000000"/>
          <w:kern w:val="0"/>
          <w:szCs w:val="21"/>
        </w:rPr>
        <w:t>诊断、鉴别诊断</w:t>
      </w:r>
      <w:r>
        <w:rPr>
          <w:rFonts w:ascii="宋体" w:eastAsia="宋体" w:hAnsi="宋体" w:cs="TimesNewRomanPSMT" w:hint="eastAsia"/>
          <w:color w:val="000000"/>
          <w:kern w:val="0"/>
          <w:szCs w:val="21"/>
        </w:rPr>
        <w:t>。</w:t>
      </w:r>
    </w:p>
    <w:p w14:paraId="46F6F926"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（三）重点讲解</w:t>
      </w:r>
      <w:r>
        <w:rPr>
          <w:rFonts w:ascii="宋体" w:eastAsia="宋体" w:hAnsi="宋体" w:cs="TimesNewRomanPSMT"/>
          <w:color w:val="000000"/>
          <w:kern w:val="0"/>
          <w:szCs w:val="21"/>
        </w:rPr>
        <w:t>多囊卵巢综合症的</w:t>
      </w:r>
      <w:r>
        <w:rPr>
          <w:rFonts w:ascii="宋体" w:eastAsia="宋体" w:hAnsi="宋体" w:cs="TimesNewRomanPSMT" w:hint="eastAsia"/>
          <w:color w:val="000000"/>
          <w:kern w:val="0"/>
          <w:szCs w:val="21"/>
        </w:rPr>
        <w:t>治疗方案</w:t>
      </w:r>
    </w:p>
    <w:p w14:paraId="0BC1000C"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62B8CA7" w14:textId="77777777" w:rsidR="00151DC4" w:rsidRDefault="00000000">
      <w:pPr>
        <w:pStyle w:val="a3"/>
        <w:spacing w:line="360" w:lineRule="exact"/>
      </w:pPr>
      <w:r>
        <w:rPr>
          <w:rFonts w:hint="eastAsia"/>
        </w:rPr>
        <w:t>课堂教授、多媒体演示</w:t>
      </w:r>
    </w:p>
    <w:p w14:paraId="4FBF904C" w14:textId="77777777" w:rsidR="00151DC4" w:rsidRDefault="00000000">
      <w:pPr>
        <w:pStyle w:val="a3"/>
        <w:spacing w:line="360" w:lineRule="exact"/>
      </w:pPr>
      <w:r>
        <w:rPr>
          <w:rFonts w:hint="eastAsia"/>
        </w:rPr>
        <w:t>临床典型病例示教</w:t>
      </w:r>
    </w:p>
    <w:p w14:paraId="030FA534"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417D7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0D76A283"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第四节 痛经</w:t>
      </w:r>
    </w:p>
    <w:p w14:paraId="1B453E1F"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了解痛经的病因、临床表现、诊断、鉴别诊断及治疗。</w:t>
      </w:r>
    </w:p>
    <w:p w14:paraId="4A6CDAE1"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第五节 经前期综合症</w:t>
      </w:r>
    </w:p>
    <w:p w14:paraId="4D15C0FE" w14:textId="77777777" w:rsidR="00151DC4" w:rsidRDefault="00000000">
      <w:pPr>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了解经前期综合症的病因、临床表现、诊断、鉴别诊断及治疗。</w:t>
      </w:r>
    </w:p>
    <w:p w14:paraId="5699AAF0"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第六节 绝经综合征</w:t>
      </w:r>
    </w:p>
    <w:p w14:paraId="603F8AC8"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掌握绝经综合征的表现及处理</w:t>
      </w:r>
    </w:p>
    <w:p w14:paraId="00BC137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A42A866"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重</w:t>
      </w:r>
      <w:r>
        <w:rPr>
          <w:rFonts w:ascii="宋体" w:eastAsia="宋体" w:hAnsi="宋体" w:cs="TimesNewRomanPSMT"/>
          <w:color w:val="000000"/>
          <w:kern w:val="0"/>
          <w:szCs w:val="21"/>
        </w:rPr>
        <w:t>点：</w:t>
      </w:r>
      <w:r>
        <w:rPr>
          <w:rFonts w:ascii="宋体" w:eastAsia="宋体" w:hAnsi="宋体" w:cs="TimesNewRomanPSMT" w:hint="eastAsia"/>
          <w:color w:val="000000"/>
          <w:kern w:val="0"/>
          <w:szCs w:val="21"/>
        </w:rPr>
        <w:t>（一） 掌握绝经综合症的临床表现。</w:t>
      </w:r>
    </w:p>
    <w:p w14:paraId="7A431C6E"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（二） 了解其病因及发病机理。</w:t>
      </w:r>
    </w:p>
    <w:p w14:paraId="7BA6A949" w14:textId="77777777" w:rsidR="00151DC4" w:rsidRDefault="00000000">
      <w:pPr>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（三） 熟悉绝经综合症的防治措施。</w:t>
      </w:r>
    </w:p>
    <w:p w14:paraId="43B94324" w14:textId="77777777" w:rsidR="00151DC4" w:rsidRDefault="00000000">
      <w:pPr>
        <w:rPr>
          <w:rFonts w:ascii="宋体" w:eastAsia="宋体" w:hAnsi="宋体" w:cs="TimesNewRomanPSMT"/>
          <w:color w:val="000000"/>
          <w:kern w:val="0"/>
          <w:szCs w:val="21"/>
        </w:rPr>
      </w:pPr>
      <w:r>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掌握绝经综合症的临床表现。</w:t>
      </w:r>
    </w:p>
    <w:p w14:paraId="35518C07"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475BB1E" w14:textId="77777777" w:rsidR="00151DC4" w:rsidRDefault="00000000">
      <w:pPr>
        <w:numPr>
          <w:ilvl w:val="0"/>
          <w:numId w:val="48"/>
        </w:numPr>
        <w:tabs>
          <w:tab w:val="clear" w:pos="810"/>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重点讲解绝经综合症的定义。</w:t>
      </w:r>
    </w:p>
    <w:p w14:paraId="039827D2" w14:textId="77777777" w:rsidR="00151DC4" w:rsidRDefault="00000000">
      <w:pPr>
        <w:numPr>
          <w:ilvl w:val="0"/>
          <w:numId w:val="48"/>
        </w:numPr>
        <w:tabs>
          <w:tab w:val="clear" w:pos="810"/>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一般介绍围绝经期的激素变化及其影响。</w:t>
      </w:r>
    </w:p>
    <w:p w14:paraId="7F3C666C" w14:textId="77777777" w:rsidR="00151DC4" w:rsidRDefault="00000000">
      <w:pPr>
        <w:numPr>
          <w:ilvl w:val="0"/>
          <w:numId w:val="48"/>
        </w:numPr>
        <w:tabs>
          <w:tab w:val="clear" w:pos="810"/>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一般介绍围绝经期综合症的鉴别诊断。</w:t>
      </w:r>
    </w:p>
    <w:p w14:paraId="4B3233D8" w14:textId="77777777" w:rsidR="00151DC4" w:rsidRDefault="00000000">
      <w:pPr>
        <w:numPr>
          <w:ilvl w:val="0"/>
          <w:numId w:val="48"/>
        </w:numPr>
        <w:tabs>
          <w:tab w:val="clear" w:pos="810"/>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重点讲解其防治措施。预防方面包括加强卫生宣教、消除顾虑、注意劳逸结合和体育锻炼、适当限制脂类及糖类物质摄入，以及在给</w:t>
      </w:r>
      <w:r>
        <w:rPr>
          <w:rFonts w:ascii="宋体" w:eastAsia="宋体" w:hAnsi="宋体" w:cs="TimesNewRomanPSMT"/>
          <w:color w:val="000000"/>
          <w:kern w:val="0"/>
          <w:szCs w:val="21"/>
        </w:rPr>
        <w:t>45岁以下的中年妇女作妇科病治疗时应避免不必要的卵巢功能破坏，治疗方面包括一般对症治疗，必要时给予恰当的激素治疗等。</w:t>
      </w:r>
    </w:p>
    <w:p w14:paraId="5FFBD3F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B0067A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课堂讲授</w:t>
      </w:r>
    </w:p>
    <w:p w14:paraId="39963EB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F1281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659C7909"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t>第七节 高泌乳素血症</w:t>
      </w:r>
    </w:p>
    <w:p w14:paraId="3EDC3752"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了解高泌乳素血症的病因、发病机制、临床表现、诊断及治疗</w:t>
      </w:r>
    </w:p>
    <w:p w14:paraId="21431198" w14:textId="77777777" w:rsidR="00151DC4" w:rsidRDefault="00000000">
      <w:pPr>
        <w:spacing w:line="300" w:lineRule="auto"/>
        <w:rPr>
          <w:rFonts w:ascii="黑体" w:eastAsia="黑体" w:hAnsi="黑体" w:cs="Times New Roman"/>
          <w:b/>
          <w:sz w:val="24"/>
          <w:szCs w:val="24"/>
        </w:rPr>
      </w:pPr>
      <w:r>
        <w:rPr>
          <w:rFonts w:ascii="黑体" w:eastAsia="黑体" w:hAnsi="黑体" w:cs="Times New Roman" w:hint="eastAsia"/>
          <w:b/>
          <w:sz w:val="24"/>
          <w:szCs w:val="24"/>
        </w:rPr>
        <w:lastRenderedPageBreak/>
        <w:t>第八节 早发性卵巢功能不全</w:t>
      </w:r>
    </w:p>
    <w:p w14:paraId="2506AEA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了解卵巢功能不全的病因、发病机制、临床表现、诊断及治疗</w:t>
      </w:r>
    </w:p>
    <w:p w14:paraId="0C677D50" w14:textId="77777777" w:rsidR="00151DC4" w:rsidRDefault="00151DC4">
      <w:pPr>
        <w:widowControl/>
        <w:spacing w:beforeLines="50" w:before="156" w:afterLines="50" w:after="156"/>
        <w:ind w:firstLineChars="200" w:firstLine="420"/>
        <w:jc w:val="left"/>
        <w:rPr>
          <w:rFonts w:ascii="宋体" w:eastAsia="宋体" w:hAnsi="宋体" w:cs="TimesNewRomanPSMT"/>
          <w:color w:val="000000"/>
          <w:kern w:val="0"/>
          <w:szCs w:val="21"/>
        </w:rPr>
      </w:pPr>
    </w:p>
    <w:p w14:paraId="793F1976"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第三十章 不孕症与辅助生殖技术</w:t>
      </w:r>
    </w:p>
    <w:p w14:paraId="04C0B4F0"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 掌握常见不孕原因及辅助生殖技术分类</w:t>
      </w:r>
    </w:p>
    <w:p w14:paraId="6FEA1268"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1D11AF8" w14:textId="77777777" w:rsidR="00151DC4" w:rsidRDefault="00000000">
      <w:pPr>
        <w:numPr>
          <w:ilvl w:val="0"/>
          <w:numId w:val="49"/>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了解不孕的有关因素（原发和继发不孕）。</w:t>
      </w:r>
    </w:p>
    <w:p w14:paraId="4E0440E2" w14:textId="77777777" w:rsidR="00151DC4" w:rsidRDefault="00000000">
      <w:pPr>
        <w:numPr>
          <w:ilvl w:val="0"/>
          <w:numId w:val="49"/>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熟悉不孕症的病因、检查程序与诊断，了解女性不孕的治疗。</w:t>
      </w:r>
    </w:p>
    <w:p w14:paraId="1439FF10" w14:textId="77777777" w:rsidR="00151DC4" w:rsidRDefault="00000000">
      <w:pPr>
        <w:numPr>
          <w:ilvl w:val="0"/>
          <w:numId w:val="49"/>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掌握卵巢功能的检查。</w:t>
      </w:r>
    </w:p>
    <w:p w14:paraId="0FFAD4F1"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掌握辅助生殖技术</w:t>
      </w:r>
      <w:r>
        <w:rPr>
          <w:rFonts w:ascii="宋体" w:eastAsia="宋体" w:hAnsi="宋体" w:cs="TimesNewRomanPSMT"/>
          <w:color w:val="000000"/>
          <w:kern w:val="0"/>
          <w:szCs w:val="21"/>
        </w:rPr>
        <w:t>的</w:t>
      </w:r>
      <w:r>
        <w:rPr>
          <w:rFonts w:ascii="宋体" w:eastAsia="宋体" w:hAnsi="宋体" w:cs="TimesNewRomanPSMT" w:hint="eastAsia"/>
          <w:color w:val="000000"/>
          <w:kern w:val="0"/>
          <w:szCs w:val="21"/>
        </w:rPr>
        <w:t>内容。</w:t>
      </w:r>
    </w:p>
    <w:p w14:paraId="24C7EA02"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（五） 熟悉辅助生殖技术的各种操作方法和适应症。</w:t>
      </w:r>
    </w:p>
    <w:p w14:paraId="24691B0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F3DCBC1"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（一） 一般介绍不孕症的定义及有关因素（原发和继发不孕等）。</w:t>
      </w:r>
    </w:p>
    <w:p w14:paraId="30BE9583"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（二） 重点讲解不孕症的病因、检查步骤与诊断方法：包括询问有关病史、夫妻双方检查如精液检查、妇科检查等。首先明确主要不孕原因在何方，如在女方则可进一步作卵巢功能测定、输卵管通畅试验、性交后试验及放射造影、超声检查等。</w:t>
      </w:r>
    </w:p>
    <w:p w14:paraId="1A7A99BC" w14:textId="77777777" w:rsidR="00151DC4" w:rsidRDefault="00000000">
      <w:pPr>
        <w:ind w:left="735" w:hangingChars="350" w:hanging="735"/>
        <w:rPr>
          <w:rFonts w:ascii="宋体" w:eastAsia="宋体" w:hAnsi="宋体" w:cs="TimesNewRomanPSMT"/>
          <w:color w:val="000000"/>
          <w:kern w:val="0"/>
          <w:szCs w:val="21"/>
        </w:rPr>
      </w:pPr>
      <w:r>
        <w:rPr>
          <w:rFonts w:ascii="宋体" w:eastAsia="宋体" w:hAnsi="宋体" w:cs="TimesNewRomanPSMT" w:hint="eastAsia"/>
          <w:color w:val="000000"/>
          <w:kern w:val="0"/>
          <w:szCs w:val="21"/>
        </w:rPr>
        <w:t>（三） 女性不孕的治疗：针对不同的原因给予治疗，如一般治疗、治疗器质性疾病或调节性腺功能促排卵等。</w:t>
      </w:r>
    </w:p>
    <w:p w14:paraId="6C687E49"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（四） 一般介绍辅助生殖技术</w:t>
      </w:r>
      <w:r>
        <w:rPr>
          <w:rFonts w:ascii="宋体" w:eastAsia="宋体" w:hAnsi="宋体" w:cs="TimesNewRomanPSMT"/>
          <w:color w:val="000000"/>
          <w:kern w:val="0"/>
          <w:szCs w:val="21"/>
        </w:rPr>
        <w:t>的</w:t>
      </w:r>
      <w:r>
        <w:rPr>
          <w:rFonts w:ascii="宋体" w:eastAsia="宋体" w:hAnsi="宋体" w:cs="TimesNewRomanPSMT" w:hint="eastAsia"/>
          <w:color w:val="000000"/>
          <w:kern w:val="0"/>
          <w:szCs w:val="21"/>
        </w:rPr>
        <w:t>内容。重点讲授IVF-ET在不孕症中的应用。</w:t>
      </w:r>
    </w:p>
    <w:p w14:paraId="7FC1B12C" w14:textId="77777777" w:rsidR="00151DC4" w:rsidRDefault="00000000">
      <w:pPr>
        <w:rPr>
          <w:rFonts w:ascii="宋体" w:eastAsia="宋体" w:hAnsi="宋体" w:cs="TimesNewRomanPSMT"/>
          <w:color w:val="000000"/>
          <w:kern w:val="0"/>
          <w:szCs w:val="21"/>
        </w:rPr>
      </w:pPr>
      <w:r>
        <w:rPr>
          <w:rFonts w:ascii="宋体" w:eastAsia="宋体" w:hAnsi="宋体" w:cs="TimesNewRomanPSMT" w:hint="eastAsia"/>
          <w:color w:val="000000"/>
          <w:kern w:val="0"/>
          <w:szCs w:val="21"/>
        </w:rPr>
        <w:t>（五） 重点讲解各种辅助生殖技术的方法和适应症。</w:t>
      </w:r>
    </w:p>
    <w:p w14:paraId="44B6F286"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982DD2A"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课堂讲授</w:t>
      </w:r>
    </w:p>
    <w:p w14:paraId="6C6B6FF8"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B3638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2CFDCAD9" w14:textId="77777777" w:rsidR="00151DC4" w:rsidRDefault="00000000">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第三十一章 计划生育</w:t>
      </w:r>
    </w:p>
    <w:p w14:paraId="1F5B9F1B"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掌握避孕、计划生育手术分类</w:t>
      </w:r>
    </w:p>
    <w:p w14:paraId="18F39219"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33880E7" w14:textId="77777777" w:rsidR="00151DC4"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39B6041F" w14:textId="77777777" w:rsidR="00151DC4" w:rsidRDefault="00000000">
      <w:pPr>
        <w:numPr>
          <w:ilvl w:val="0"/>
          <w:numId w:val="50"/>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熟悉计划生育的重要意义。</w:t>
      </w:r>
    </w:p>
    <w:p w14:paraId="16C8E9D0" w14:textId="77777777" w:rsidR="00151DC4" w:rsidRDefault="00000000">
      <w:pPr>
        <w:numPr>
          <w:ilvl w:val="0"/>
          <w:numId w:val="50"/>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熟悉各种避孕措施的避孕原理，并熟悉几种常用避孕方法的临床使用。</w:t>
      </w:r>
    </w:p>
    <w:p w14:paraId="34BE8E28" w14:textId="77777777" w:rsidR="00151DC4" w:rsidRDefault="00000000">
      <w:pPr>
        <w:numPr>
          <w:ilvl w:val="0"/>
          <w:numId w:val="50"/>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熟悉绝育措施的适应症、禁忌症、并发症的防治。</w:t>
      </w:r>
    </w:p>
    <w:p w14:paraId="0D6053D9" w14:textId="77777777" w:rsidR="00151DC4" w:rsidRDefault="00000000">
      <w:pPr>
        <w:numPr>
          <w:ilvl w:val="0"/>
          <w:numId w:val="50"/>
        </w:numPr>
        <w:tabs>
          <w:tab w:val="clear" w:pos="855"/>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熟悉避孕失败的补救措施、人工流产的适应症、禁忌症、并发症的防治。</w:t>
      </w:r>
    </w:p>
    <w:p w14:paraId="437D71F7"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3E89EB2B" w14:textId="77777777" w:rsidR="00151DC4" w:rsidRDefault="00000000">
      <w:pPr>
        <w:tabs>
          <w:tab w:val="left" w:pos="720"/>
        </w:tabs>
        <w:autoSpaceDE w:val="0"/>
        <w:autoSpaceDN w:val="0"/>
        <w:adjustRightInd w:val="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计划生育手术常见并发症。</w:t>
      </w:r>
    </w:p>
    <w:p w14:paraId="4C0FB3AD"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16CD2A3" w14:textId="77777777" w:rsidR="00151DC4" w:rsidRDefault="00000000">
      <w:pPr>
        <w:numPr>
          <w:ilvl w:val="0"/>
          <w:numId w:val="51"/>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重点讲解计划生育的重要意义和目前执行的原则。</w:t>
      </w:r>
    </w:p>
    <w:p w14:paraId="16D96214" w14:textId="77777777" w:rsidR="00151DC4" w:rsidRDefault="00000000">
      <w:pPr>
        <w:numPr>
          <w:ilvl w:val="0"/>
          <w:numId w:val="51"/>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重点讲解工具避孕的种类，宫内节育器的避孕原理、适应症、禁忌症、副作用和并发症的预防及处理（同时陈列实物或放幻灯片）。</w:t>
      </w:r>
    </w:p>
    <w:p w14:paraId="2C9448D9" w14:textId="77777777" w:rsidR="00151DC4" w:rsidRDefault="00000000">
      <w:pPr>
        <w:numPr>
          <w:ilvl w:val="0"/>
          <w:numId w:val="51"/>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重点讲解药物避孕的原理、种类（如甾体激素、蛋白激素、中药等），临床使用方法（口服、注射、外用）及其安全性（陈列药品）。</w:t>
      </w:r>
    </w:p>
    <w:p w14:paraId="4FBB6D6B" w14:textId="77777777" w:rsidR="00151DC4" w:rsidRDefault="00000000">
      <w:pPr>
        <w:numPr>
          <w:ilvl w:val="0"/>
          <w:numId w:val="51"/>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重点讲解女性绝育的方法和进展概况，并讲解输卵管结扎术的适应症禁忌症和并发症（近期、远期）的防治。</w:t>
      </w:r>
    </w:p>
    <w:p w14:paraId="646191BD" w14:textId="77777777" w:rsidR="00151DC4" w:rsidRDefault="00000000">
      <w:pPr>
        <w:numPr>
          <w:ilvl w:val="0"/>
          <w:numId w:val="51"/>
        </w:numPr>
        <w:tabs>
          <w:tab w:val="clear" w:pos="855"/>
          <w:tab w:val="left" w:pos="720"/>
        </w:tabs>
        <w:autoSpaceDE w:val="0"/>
        <w:autoSpaceDN w:val="0"/>
        <w:adjustRightInd w:val="0"/>
        <w:ind w:left="720" w:hanging="7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重点讲解人工终止妊娠术的适应症、禁忌症、并发症的防治。</w:t>
      </w:r>
    </w:p>
    <w:p w14:paraId="0E20E0C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1E5BA8A1"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课堂讲授、多媒体演示</w:t>
      </w:r>
    </w:p>
    <w:p w14:paraId="3D60F1C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27DEC5" w14:textId="77777777" w:rsidR="00151DC4"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随堂测试</w:t>
      </w:r>
    </w:p>
    <w:p w14:paraId="5399FAFD" w14:textId="77777777" w:rsidR="00151DC4" w:rsidRDefault="00000000">
      <w:pPr>
        <w:widowControl/>
        <w:spacing w:beforeLines="50" w:before="156" w:afterLines="50" w:after="156"/>
        <w:ind w:firstLineChars="200" w:firstLine="562"/>
        <w:jc w:val="left"/>
      </w:pPr>
      <w:r>
        <w:rPr>
          <w:rFonts w:ascii="黑体" w:eastAsia="黑体" w:hAnsi="黑体" w:hint="eastAsia"/>
          <w:b/>
          <w:sz w:val="28"/>
          <w:szCs w:val="28"/>
        </w:rPr>
        <w:t>四、学时分配</w:t>
      </w:r>
    </w:p>
    <w:p w14:paraId="553EAA6E" w14:textId="77777777" w:rsidR="00151DC4"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 xml:space="preserve"> </w:t>
      </w:r>
    </w:p>
    <w:tbl>
      <w:tblPr>
        <w:tblStyle w:val="ac"/>
        <w:tblW w:w="0" w:type="auto"/>
        <w:jc w:val="center"/>
        <w:tblLook w:val="04A0" w:firstRow="1" w:lastRow="0" w:firstColumn="1" w:lastColumn="0" w:noHBand="0" w:noVBand="1"/>
      </w:tblPr>
      <w:tblGrid>
        <w:gridCol w:w="2765"/>
        <w:gridCol w:w="2765"/>
        <w:gridCol w:w="2766"/>
      </w:tblGrid>
      <w:tr w:rsidR="00151DC4" w14:paraId="2415024B" w14:textId="77777777">
        <w:trPr>
          <w:trHeight w:val="340"/>
          <w:jc w:val="center"/>
        </w:trPr>
        <w:tc>
          <w:tcPr>
            <w:tcW w:w="2765" w:type="dxa"/>
            <w:vAlign w:val="center"/>
          </w:tcPr>
          <w:p w14:paraId="601D14B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6B10A72"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0EAA050"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51DC4" w14:paraId="6CA8B25F" w14:textId="77777777">
        <w:trPr>
          <w:trHeight w:val="340"/>
          <w:jc w:val="center"/>
        </w:trPr>
        <w:tc>
          <w:tcPr>
            <w:tcW w:w="2765" w:type="dxa"/>
            <w:vAlign w:val="center"/>
          </w:tcPr>
          <w:p w14:paraId="5505B9E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7BAD2A0" w14:textId="77777777" w:rsidR="00151DC4" w:rsidRDefault="00000000">
            <w:pPr>
              <w:pStyle w:val="ad"/>
              <w:numPr>
                <w:ilvl w:val="0"/>
                <w:numId w:val="52"/>
              </w:numPr>
              <w:autoSpaceDE w:val="0"/>
              <w:autoSpaceDN w:val="0"/>
              <w:adjustRightInd w:val="0"/>
              <w:ind w:firstLineChars="0"/>
              <w:jc w:val="center"/>
              <w:rPr>
                <w:rFonts w:ascii="宋体" w:eastAsia="宋体" w:hAnsi="宋体"/>
              </w:rPr>
            </w:pPr>
            <w:r>
              <w:rPr>
                <w:rFonts w:ascii="宋体" w:eastAsia="宋体" w:hAnsi="宋体" w:hint="eastAsia"/>
              </w:rPr>
              <w:t>绪论</w:t>
            </w:r>
          </w:p>
        </w:tc>
        <w:tc>
          <w:tcPr>
            <w:tcW w:w="2766" w:type="dxa"/>
            <w:vAlign w:val="center"/>
          </w:tcPr>
          <w:p w14:paraId="352F24E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729138C0" w14:textId="77777777">
        <w:trPr>
          <w:trHeight w:val="340"/>
          <w:jc w:val="center"/>
        </w:trPr>
        <w:tc>
          <w:tcPr>
            <w:tcW w:w="2765" w:type="dxa"/>
            <w:vAlign w:val="center"/>
          </w:tcPr>
          <w:p w14:paraId="1ECFE6A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8CFEC6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女性生殖系统解剖</w:t>
            </w:r>
          </w:p>
        </w:tc>
        <w:tc>
          <w:tcPr>
            <w:tcW w:w="2766" w:type="dxa"/>
            <w:vAlign w:val="center"/>
          </w:tcPr>
          <w:p w14:paraId="4BAE2368"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5ECA66CD" w14:textId="77777777">
        <w:trPr>
          <w:trHeight w:val="340"/>
          <w:jc w:val="center"/>
        </w:trPr>
        <w:tc>
          <w:tcPr>
            <w:tcW w:w="2765" w:type="dxa"/>
            <w:vAlign w:val="center"/>
          </w:tcPr>
          <w:p w14:paraId="483B1423"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D805C42"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女性生殖系统生理</w:t>
            </w:r>
          </w:p>
        </w:tc>
        <w:tc>
          <w:tcPr>
            <w:tcW w:w="2766" w:type="dxa"/>
            <w:vAlign w:val="center"/>
          </w:tcPr>
          <w:p w14:paraId="606005C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2A02717F" w14:textId="77777777">
        <w:trPr>
          <w:trHeight w:val="340"/>
          <w:jc w:val="center"/>
        </w:trPr>
        <w:tc>
          <w:tcPr>
            <w:tcW w:w="2765" w:type="dxa"/>
            <w:vAlign w:val="center"/>
          </w:tcPr>
          <w:p w14:paraId="15D6B991"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999A32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妊娠生理</w:t>
            </w:r>
          </w:p>
        </w:tc>
        <w:tc>
          <w:tcPr>
            <w:tcW w:w="2766" w:type="dxa"/>
            <w:vAlign w:val="center"/>
          </w:tcPr>
          <w:p w14:paraId="4614E0D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27A6A70E" w14:textId="77777777">
        <w:trPr>
          <w:trHeight w:val="340"/>
          <w:jc w:val="center"/>
        </w:trPr>
        <w:tc>
          <w:tcPr>
            <w:tcW w:w="2765" w:type="dxa"/>
            <w:vAlign w:val="center"/>
          </w:tcPr>
          <w:p w14:paraId="3AC8E35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7C7328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妊娠诊断</w:t>
            </w:r>
          </w:p>
        </w:tc>
        <w:tc>
          <w:tcPr>
            <w:tcW w:w="2766" w:type="dxa"/>
            <w:vAlign w:val="center"/>
          </w:tcPr>
          <w:p w14:paraId="3FEAA41C"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42AD3AFC" w14:textId="77777777">
        <w:trPr>
          <w:trHeight w:val="340"/>
          <w:jc w:val="center"/>
        </w:trPr>
        <w:tc>
          <w:tcPr>
            <w:tcW w:w="2765" w:type="dxa"/>
            <w:vAlign w:val="center"/>
          </w:tcPr>
          <w:p w14:paraId="3F63989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AE247F3"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产前检查及孕期保健</w:t>
            </w:r>
          </w:p>
        </w:tc>
        <w:tc>
          <w:tcPr>
            <w:tcW w:w="2766" w:type="dxa"/>
            <w:vAlign w:val="center"/>
          </w:tcPr>
          <w:p w14:paraId="05EF26B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151DC4" w14:paraId="7240FE0B" w14:textId="77777777">
        <w:trPr>
          <w:trHeight w:val="340"/>
          <w:jc w:val="center"/>
        </w:trPr>
        <w:tc>
          <w:tcPr>
            <w:tcW w:w="2765" w:type="dxa"/>
            <w:vAlign w:val="center"/>
          </w:tcPr>
          <w:p w14:paraId="0ABC9CB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0D57AD8"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遗传咨询，产前筛查，诊断及胎儿手术（自学</w:t>
            </w:r>
            <w:r>
              <w:rPr>
                <w:rFonts w:ascii="宋体" w:eastAsia="宋体" w:hAnsi="宋体"/>
              </w:rPr>
              <w:t>）</w:t>
            </w:r>
          </w:p>
        </w:tc>
        <w:tc>
          <w:tcPr>
            <w:tcW w:w="2766" w:type="dxa"/>
            <w:vAlign w:val="center"/>
          </w:tcPr>
          <w:p w14:paraId="18D659D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151DC4" w14:paraId="713037BE" w14:textId="77777777">
        <w:trPr>
          <w:trHeight w:val="340"/>
          <w:jc w:val="center"/>
        </w:trPr>
        <w:tc>
          <w:tcPr>
            <w:tcW w:w="2765" w:type="dxa"/>
            <w:vAlign w:val="center"/>
          </w:tcPr>
          <w:p w14:paraId="425EE42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D63302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妊娠并发症（自然流产，异位妊娠，妊娠剧吐，妊高症，I</w:t>
            </w:r>
            <w:r>
              <w:rPr>
                <w:rFonts w:ascii="宋体" w:eastAsia="宋体" w:hAnsi="宋体"/>
              </w:rPr>
              <w:t>CP</w:t>
            </w:r>
            <w:r>
              <w:rPr>
                <w:rFonts w:ascii="宋体" w:eastAsia="宋体" w:hAnsi="宋体" w:hint="eastAsia"/>
              </w:rPr>
              <w:t>，脂肪肝，早产，过期妊娠）</w:t>
            </w:r>
          </w:p>
        </w:tc>
        <w:tc>
          <w:tcPr>
            <w:tcW w:w="2766" w:type="dxa"/>
            <w:vAlign w:val="center"/>
          </w:tcPr>
          <w:p w14:paraId="713AA09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151DC4" w14:paraId="45254787" w14:textId="77777777">
        <w:trPr>
          <w:trHeight w:val="340"/>
          <w:jc w:val="center"/>
        </w:trPr>
        <w:tc>
          <w:tcPr>
            <w:tcW w:w="2765" w:type="dxa"/>
            <w:vAlign w:val="center"/>
          </w:tcPr>
          <w:p w14:paraId="61D76158"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EBE476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妊娠合并内外科疾病</w:t>
            </w:r>
          </w:p>
        </w:tc>
        <w:tc>
          <w:tcPr>
            <w:tcW w:w="2766" w:type="dxa"/>
            <w:vAlign w:val="center"/>
          </w:tcPr>
          <w:p w14:paraId="04C643D7" w14:textId="77777777" w:rsidR="00151DC4" w:rsidRDefault="00000000">
            <w:pPr>
              <w:widowControl/>
              <w:spacing w:beforeLines="50" w:before="156" w:afterLines="50" w:after="156"/>
              <w:jc w:val="center"/>
              <w:rPr>
                <w:rFonts w:ascii="宋体" w:eastAsia="宋体" w:hAnsi="宋体"/>
              </w:rPr>
            </w:pPr>
            <w:r>
              <w:rPr>
                <w:rFonts w:ascii="宋体" w:eastAsia="宋体" w:hAnsi="宋体"/>
              </w:rPr>
              <w:t>4</w:t>
            </w:r>
          </w:p>
        </w:tc>
      </w:tr>
      <w:tr w:rsidR="00151DC4" w14:paraId="5C2123B2" w14:textId="77777777">
        <w:trPr>
          <w:trHeight w:val="340"/>
          <w:jc w:val="center"/>
        </w:trPr>
        <w:tc>
          <w:tcPr>
            <w:tcW w:w="2765" w:type="dxa"/>
            <w:vAlign w:val="center"/>
          </w:tcPr>
          <w:p w14:paraId="4235D74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第十章</w:t>
            </w:r>
          </w:p>
        </w:tc>
        <w:tc>
          <w:tcPr>
            <w:tcW w:w="2765" w:type="dxa"/>
            <w:vAlign w:val="center"/>
          </w:tcPr>
          <w:p w14:paraId="269021A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胎儿异常与多胎妊娠</w:t>
            </w:r>
          </w:p>
        </w:tc>
        <w:tc>
          <w:tcPr>
            <w:tcW w:w="2766" w:type="dxa"/>
            <w:vAlign w:val="center"/>
          </w:tcPr>
          <w:p w14:paraId="02679DE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11DE56F7" w14:textId="77777777">
        <w:trPr>
          <w:trHeight w:val="340"/>
          <w:jc w:val="center"/>
        </w:trPr>
        <w:tc>
          <w:tcPr>
            <w:tcW w:w="2765" w:type="dxa"/>
            <w:vAlign w:val="center"/>
          </w:tcPr>
          <w:p w14:paraId="7E6344C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15239F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胎儿附属物异常</w:t>
            </w:r>
          </w:p>
        </w:tc>
        <w:tc>
          <w:tcPr>
            <w:tcW w:w="2766" w:type="dxa"/>
            <w:vAlign w:val="center"/>
          </w:tcPr>
          <w:p w14:paraId="0A87AC01"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5D2E82C2" w14:textId="77777777">
        <w:trPr>
          <w:trHeight w:val="340"/>
          <w:jc w:val="center"/>
        </w:trPr>
        <w:tc>
          <w:tcPr>
            <w:tcW w:w="2765" w:type="dxa"/>
            <w:vAlign w:val="center"/>
          </w:tcPr>
          <w:p w14:paraId="19BB08D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374EE20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正常分娩</w:t>
            </w:r>
          </w:p>
        </w:tc>
        <w:tc>
          <w:tcPr>
            <w:tcW w:w="2766" w:type="dxa"/>
            <w:vAlign w:val="center"/>
          </w:tcPr>
          <w:p w14:paraId="684293D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117C9F9C" w14:textId="77777777">
        <w:trPr>
          <w:trHeight w:val="340"/>
          <w:jc w:val="center"/>
        </w:trPr>
        <w:tc>
          <w:tcPr>
            <w:tcW w:w="2765" w:type="dxa"/>
            <w:vAlign w:val="center"/>
          </w:tcPr>
          <w:p w14:paraId="5C5B3CA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3325C8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异常分娩</w:t>
            </w:r>
          </w:p>
        </w:tc>
        <w:tc>
          <w:tcPr>
            <w:tcW w:w="2766" w:type="dxa"/>
            <w:vAlign w:val="center"/>
          </w:tcPr>
          <w:p w14:paraId="2E15B2E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0FFC9C23" w14:textId="77777777">
        <w:trPr>
          <w:trHeight w:val="340"/>
          <w:jc w:val="center"/>
        </w:trPr>
        <w:tc>
          <w:tcPr>
            <w:tcW w:w="2765" w:type="dxa"/>
            <w:vAlign w:val="center"/>
          </w:tcPr>
          <w:p w14:paraId="7503E1C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30F9CC1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分娩期并发症</w:t>
            </w:r>
          </w:p>
        </w:tc>
        <w:tc>
          <w:tcPr>
            <w:tcW w:w="2766" w:type="dxa"/>
            <w:vAlign w:val="center"/>
          </w:tcPr>
          <w:p w14:paraId="7A18442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74F01902" w14:textId="77777777">
        <w:trPr>
          <w:trHeight w:val="340"/>
          <w:jc w:val="center"/>
        </w:trPr>
        <w:tc>
          <w:tcPr>
            <w:tcW w:w="2765" w:type="dxa"/>
            <w:vAlign w:val="center"/>
          </w:tcPr>
          <w:p w14:paraId="68FEB54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0E7CE7A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产褥期及产褥期疾病</w:t>
            </w:r>
          </w:p>
        </w:tc>
        <w:tc>
          <w:tcPr>
            <w:tcW w:w="2766" w:type="dxa"/>
            <w:vAlign w:val="center"/>
          </w:tcPr>
          <w:p w14:paraId="68CF54A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3846BCA2" w14:textId="77777777">
        <w:trPr>
          <w:trHeight w:val="340"/>
          <w:jc w:val="center"/>
        </w:trPr>
        <w:tc>
          <w:tcPr>
            <w:tcW w:w="2765" w:type="dxa"/>
            <w:vAlign w:val="center"/>
          </w:tcPr>
          <w:p w14:paraId="39FC495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1E96E3A1"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妇科病史及检查</w:t>
            </w:r>
          </w:p>
        </w:tc>
        <w:tc>
          <w:tcPr>
            <w:tcW w:w="2766" w:type="dxa"/>
            <w:vAlign w:val="center"/>
          </w:tcPr>
          <w:p w14:paraId="1DA75A7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61DBD94E" w14:textId="77777777">
        <w:trPr>
          <w:trHeight w:val="340"/>
          <w:jc w:val="center"/>
        </w:trPr>
        <w:tc>
          <w:tcPr>
            <w:tcW w:w="2765" w:type="dxa"/>
            <w:vAlign w:val="center"/>
          </w:tcPr>
          <w:p w14:paraId="0CBF632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254C846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外阴色素减退性疾病</w:t>
            </w:r>
          </w:p>
        </w:tc>
        <w:tc>
          <w:tcPr>
            <w:tcW w:w="2766" w:type="dxa"/>
            <w:vAlign w:val="center"/>
          </w:tcPr>
          <w:p w14:paraId="038008BC"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151DC4" w14:paraId="6CE7EDB0" w14:textId="77777777">
        <w:trPr>
          <w:trHeight w:val="340"/>
          <w:jc w:val="center"/>
        </w:trPr>
        <w:tc>
          <w:tcPr>
            <w:tcW w:w="2765" w:type="dxa"/>
            <w:vAlign w:val="center"/>
          </w:tcPr>
          <w:p w14:paraId="4A2C6A5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24F85FC0"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外阴及阴道炎症</w:t>
            </w:r>
          </w:p>
        </w:tc>
        <w:tc>
          <w:tcPr>
            <w:tcW w:w="2766" w:type="dxa"/>
            <w:vAlign w:val="center"/>
          </w:tcPr>
          <w:p w14:paraId="677E21E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1C9284A4" w14:textId="77777777">
        <w:trPr>
          <w:trHeight w:val="340"/>
          <w:jc w:val="center"/>
        </w:trPr>
        <w:tc>
          <w:tcPr>
            <w:tcW w:w="2765" w:type="dxa"/>
            <w:vAlign w:val="center"/>
          </w:tcPr>
          <w:p w14:paraId="1896776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5F700EB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子宫颈炎症</w:t>
            </w:r>
          </w:p>
        </w:tc>
        <w:tc>
          <w:tcPr>
            <w:tcW w:w="2766" w:type="dxa"/>
            <w:vAlign w:val="center"/>
          </w:tcPr>
          <w:p w14:paraId="68F1BAA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151DC4" w14:paraId="6541B020" w14:textId="77777777">
        <w:trPr>
          <w:trHeight w:val="340"/>
          <w:jc w:val="center"/>
        </w:trPr>
        <w:tc>
          <w:tcPr>
            <w:tcW w:w="2765" w:type="dxa"/>
            <w:vAlign w:val="center"/>
          </w:tcPr>
          <w:p w14:paraId="3BF7579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1AE8887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盆腔炎性疾病及生殖器结核</w:t>
            </w:r>
          </w:p>
        </w:tc>
        <w:tc>
          <w:tcPr>
            <w:tcW w:w="2766" w:type="dxa"/>
            <w:vAlign w:val="center"/>
          </w:tcPr>
          <w:p w14:paraId="65C8D93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0BC5B343" w14:textId="77777777">
        <w:trPr>
          <w:trHeight w:val="340"/>
          <w:jc w:val="center"/>
        </w:trPr>
        <w:tc>
          <w:tcPr>
            <w:tcW w:w="2765" w:type="dxa"/>
          </w:tcPr>
          <w:p w14:paraId="240EAEB8"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765" w:type="dxa"/>
            <w:vAlign w:val="center"/>
          </w:tcPr>
          <w:p w14:paraId="62517C51" w14:textId="77777777" w:rsidR="00151DC4" w:rsidRDefault="00000000">
            <w:pPr>
              <w:jc w:val="center"/>
              <w:rPr>
                <w:rFonts w:ascii="宋体" w:eastAsia="宋体" w:hAnsi="宋体"/>
              </w:rPr>
            </w:pPr>
            <w:r>
              <w:rPr>
                <w:rFonts w:ascii="宋体" w:eastAsia="宋体" w:hAnsi="宋体" w:hint="eastAsia"/>
              </w:rPr>
              <w:t>子宫内膜异位症与子宫腺肌病</w:t>
            </w:r>
          </w:p>
        </w:tc>
        <w:tc>
          <w:tcPr>
            <w:tcW w:w="2766" w:type="dxa"/>
            <w:vAlign w:val="center"/>
          </w:tcPr>
          <w:p w14:paraId="6B1B2775"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6CB11C74" w14:textId="77777777">
        <w:trPr>
          <w:trHeight w:val="340"/>
          <w:jc w:val="center"/>
        </w:trPr>
        <w:tc>
          <w:tcPr>
            <w:tcW w:w="2765" w:type="dxa"/>
          </w:tcPr>
          <w:p w14:paraId="3A7AB94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第二十二章</w:t>
            </w:r>
          </w:p>
        </w:tc>
        <w:tc>
          <w:tcPr>
            <w:tcW w:w="2765" w:type="dxa"/>
            <w:vAlign w:val="center"/>
          </w:tcPr>
          <w:p w14:paraId="1122AB8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女性生殖器官发育异常（自学）</w:t>
            </w:r>
          </w:p>
        </w:tc>
        <w:tc>
          <w:tcPr>
            <w:tcW w:w="2766" w:type="dxa"/>
            <w:vAlign w:val="center"/>
          </w:tcPr>
          <w:p w14:paraId="7A1AAEC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37AFD5D7" w14:textId="77777777">
        <w:trPr>
          <w:trHeight w:val="340"/>
          <w:jc w:val="center"/>
        </w:trPr>
        <w:tc>
          <w:tcPr>
            <w:tcW w:w="2765" w:type="dxa"/>
          </w:tcPr>
          <w:p w14:paraId="619D85A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第二十三章</w:t>
            </w:r>
          </w:p>
        </w:tc>
        <w:tc>
          <w:tcPr>
            <w:tcW w:w="2765" w:type="dxa"/>
            <w:vAlign w:val="center"/>
          </w:tcPr>
          <w:p w14:paraId="731D26B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盆底功能障碍性疾病</w:t>
            </w:r>
          </w:p>
        </w:tc>
        <w:tc>
          <w:tcPr>
            <w:tcW w:w="2766" w:type="dxa"/>
            <w:vAlign w:val="center"/>
          </w:tcPr>
          <w:p w14:paraId="40632C8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1</w:t>
            </w:r>
          </w:p>
        </w:tc>
      </w:tr>
      <w:tr w:rsidR="00151DC4" w14:paraId="4408F64F" w14:textId="77777777">
        <w:trPr>
          <w:trHeight w:val="340"/>
          <w:jc w:val="center"/>
        </w:trPr>
        <w:tc>
          <w:tcPr>
            <w:tcW w:w="2765" w:type="dxa"/>
          </w:tcPr>
          <w:p w14:paraId="6FAB65A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第二十四章</w:t>
            </w:r>
          </w:p>
        </w:tc>
        <w:tc>
          <w:tcPr>
            <w:tcW w:w="2765" w:type="dxa"/>
            <w:vAlign w:val="center"/>
          </w:tcPr>
          <w:p w14:paraId="1D68B67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外阴肿瘤</w:t>
            </w:r>
          </w:p>
        </w:tc>
        <w:tc>
          <w:tcPr>
            <w:tcW w:w="2766" w:type="dxa"/>
            <w:vAlign w:val="center"/>
          </w:tcPr>
          <w:p w14:paraId="552D404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0908FCC7" w14:textId="77777777">
        <w:trPr>
          <w:trHeight w:val="340"/>
          <w:jc w:val="center"/>
        </w:trPr>
        <w:tc>
          <w:tcPr>
            <w:tcW w:w="2765" w:type="dxa"/>
          </w:tcPr>
          <w:p w14:paraId="26DE05D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第二十五章</w:t>
            </w:r>
          </w:p>
        </w:tc>
        <w:tc>
          <w:tcPr>
            <w:tcW w:w="2765" w:type="dxa"/>
            <w:vAlign w:val="center"/>
          </w:tcPr>
          <w:p w14:paraId="2E9324C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宫颈肿瘤</w:t>
            </w:r>
          </w:p>
        </w:tc>
        <w:tc>
          <w:tcPr>
            <w:tcW w:w="2766" w:type="dxa"/>
            <w:vAlign w:val="center"/>
          </w:tcPr>
          <w:p w14:paraId="5DF7DDE8"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6C8999A5" w14:textId="77777777">
        <w:trPr>
          <w:trHeight w:val="340"/>
          <w:jc w:val="center"/>
        </w:trPr>
        <w:tc>
          <w:tcPr>
            <w:tcW w:w="2765" w:type="dxa"/>
            <w:vAlign w:val="center"/>
          </w:tcPr>
          <w:p w14:paraId="38D61C8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第二十六章</w:t>
            </w:r>
          </w:p>
        </w:tc>
        <w:tc>
          <w:tcPr>
            <w:tcW w:w="2765" w:type="dxa"/>
            <w:vAlign w:val="center"/>
          </w:tcPr>
          <w:p w14:paraId="0912719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子宫肿瘤（子宫肌瘤，子宫内膜癌，子宫肉瘤）</w:t>
            </w:r>
          </w:p>
        </w:tc>
        <w:tc>
          <w:tcPr>
            <w:tcW w:w="2766" w:type="dxa"/>
            <w:vAlign w:val="center"/>
          </w:tcPr>
          <w:p w14:paraId="239D81C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2995FC42" w14:textId="77777777">
        <w:trPr>
          <w:trHeight w:val="340"/>
          <w:jc w:val="center"/>
        </w:trPr>
        <w:tc>
          <w:tcPr>
            <w:tcW w:w="2765" w:type="dxa"/>
          </w:tcPr>
          <w:p w14:paraId="75D838A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第二十七章</w:t>
            </w:r>
          </w:p>
        </w:tc>
        <w:tc>
          <w:tcPr>
            <w:tcW w:w="2765" w:type="dxa"/>
            <w:vAlign w:val="center"/>
          </w:tcPr>
          <w:p w14:paraId="0302B6F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卵巢肿瘤、-输卵管肿瘤与原发性腹膜癌</w:t>
            </w:r>
          </w:p>
        </w:tc>
        <w:tc>
          <w:tcPr>
            <w:tcW w:w="2766" w:type="dxa"/>
            <w:vAlign w:val="center"/>
          </w:tcPr>
          <w:p w14:paraId="1A32CAA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063E82B2" w14:textId="77777777">
        <w:trPr>
          <w:trHeight w:val="340"/>
          <w:jc w:val="center"/>
        </w:trPr>
        <w:tc>
          <w:tcPr>
            <w:tcW w:w="2765" w:type="dxa"/>
          </w:tcPr>
          <w:p w14:paraId="79FB3D4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第二十八章</w:t>
            </w:r>
          </w:p>
        </w:tc>
        <w:tc>
          <w:tcPr>
            <w:tcW w:w="2765" w:type="dxa"/>
            <w:vAlign w:val="center"/>
          </w:tcPr>
          <w:p w14:paraId="366B9E32"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妊娠滋养细胞疾病</w:t>
            </w:r>
          </w:p>
        </w:tc>
        <w:tc>
          <w:tcPr>
            <w:tcW w:w="2766" w:type="dxa"/>
            <w:vAlign w:val="center"/>
          </w:tcPr>
          <w:p w14:paraId="59A0BB4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1A012F4D" w14:textId="77777777">
        <w:trPr>
          <w:trHeight w:val="340"/>
          <w:jc w:val="center"/>
        </w:trPr>
        <w:tc>
          <w:tcPr>
            <w:tcW w:w="2765" w:type="dxa"/>
          </w:tcPr>
          <w:p w14:paraId="2728949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第二十九章</w:t>
            </w:r>
          </w:p>
        </w:tc>
        <w:tc>
          <w:tcPr>
            <w:tcW w:w="2765" w:type="dxa"/>
            <w:vAlign w:val="center"/>
          </w:tcPr>
          <w:p w14:paraId="5AD97252"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生殖内分泌疾病</w:t>
            </w:r>
          </w:p>
        </w:tc>
        <w:tc>
          <w:tcPr>
            <w:tcW w:w="2766" w:type="dxa"/>
            <w:vAlign w:val="center"/>
          </w:tcPr>
          <w:p w14:paraId="63038B3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151DC4" w14:paraId="3B4DF20D" w14:textId="77777777">
        <w:trPr>
          <w:trHeight w:val="340"/>
          <w:jc w:val="center"/>
        </w:trPr>
        <w:tc>
          <w:tcPr>
            <w:tcW w:w="2765" w:type="dxa"/>
          </w:tcPr>
          <w:p w14:paraId="3A8060C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第三十章</w:t>
            </w:r>
          </w:p>
        </w:tc>
        <w:tc>
          <w:tcPr>
            <w:tcW w:w="2765" w:type="dxa"/>
            <w:vAlign w:val="center"/>
          </w:tcPr>
          <w:p w14:paraId="6A0DC141"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不孕症与辅助生殖</w:t>
            </w:r>
          </w:p>
        </w:tc>
        <w:tc>
          <w:tcPr>
            <w:tcW w:w="2766" w:type="dxa"/>
            <w:vAlign w:val="center"/>
          </w:tcPr>
          <w:p w14:paraId="2CBBCA55" w14:textId="77777777" w:rsidR="00151DC4" w:rsidRDefault="00000000">
            <w:pPr>
              <w:widowControl/>
              <w:spacing w:beforeLines="50" w:before="156" w:afterLines="50" w:after="156"/>
              <w:jc w:val="center"/>
              <w:rPr>
                <w:rFonts w:ascii="宋体" w:eastAsia="宋体" w:hAnsi="宋体"/>
              </w:rPr>
            </w:pPr>
            <w:r>
              <w:rPr>
                <w:rFonts w:ascii="宋体" w:eastAsia="宋体" w:hAnsi="宋体"/>
              </w:rPr>
              <w:t>2</w:t>
            </w:r>
          </w:p>
        </w:tc>
      </w:tr>
      <w:tr w:rsidR="00151DC4" w14:paraId="4F238513" w14:textId="77777777">
        <w:trPr>
          <w:trHeight w:val="340"/>
          <w:jc w:val="center"/>
        </w:trPr>
        <w:tc>
          <w:tcPr>
            <w:tcW w:w="2765" w:type="dxa"/>
            <w:vAlign w:val="center"/>
          </w:tcPr>
          <w:p w14:paraId="384BA80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第三十一章</w:t>
            </w:r>
          </w:p>
        </w:tc>
        <w:tc>
          <w:tcPr>
            <w:tcW w:w="2765" w:type="dxa"/>
            <w:vAlign w:val="center"/>
          </w:tcPr>
          <w:p w14:paraId="4979DD13"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计划生育</w:t>
            </w:r>
          </w:p>
        </w:tc>
        <w:tc>
          <w:tcPr>
            <w:tcW w:w="2766" w:type="dxa"/>
            <w:vAlign w:val="center"/>
          </w:tcPr>
          <w:p w14:paraId="6322F525" w14:textId="77777777" w:rsidR="00151DC4" w:rsidRDefault="00000000">
            <w:pPr>
              <w:widowControl/>
              <w:spacing w:beforeLines="50" w:before="156" w:afterLines="50" w:after="156"/>
              <w:jc w:val="center"/>
              <w:rPr>
                <w:rFonts w:ascii="宋体" w:eastAsia="宋体" w:hAnsi="宋体"/>
              </w:rPr>
            </w:pPr>
            <w:r>
              <w:rPr>
                <w:rFonts w:ascii="宋体" w:eastAsia="宋体" w:hAnsi="宋体"/>
              </w:rPr>
              <w:t>2</w:t>
            </w:r>
          </w:p>
        </w:tc>
      </w:tr>
      <w:tr w:rsidR="00151DC4" w14:paraId="4B9B8C23" w14:textId="77777777">
        <w:trPr>
          <w:trHeight w:val="340"/>
          <w:jc w:val="center"/>
        </w:trPr>
        <w:tc>
          <w:tcPr>
            <w:tcW w:w="2765" w:type="dxa"/>
            <w:vAlign w:val="center"/>
          </w:tcPr>
          <w:p w14:paraId="20B514A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5DE7047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妇科检查</w:t>
            </w:r>
          </w:p>
        </w:tc>
        <w:tc>
          <w:tcPr>
            <w:tcW w:w="2766" w:type="dxa"/>
            <w:vAlign w:val="center"/>
          </w:tcPr>
          <w:p w14:paraId="02A33E5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151DC4" w14:paraId="3438C30C" w14:textId="77777777">
        <w:trPr>
          <w:trHeight w:val="340"/>
          <w:jc w:val="center"/>
        </w:trPr>
        <w:tc>
          <w:tcPr>
            <w:tcW w:w="2765" w:type="dxa"/>
          </w:tcPr>
          <w:p w14:paraId="295BF036"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471B1BC3"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异位妊娠</w:t>
            </w:r>
          </w:p>
        </w:tc>
        <w:tc>
          <w:tcPr>
            <w:tcW w:w="2766" w:type="dxa"/>
            <w:vAlign w:val="center"/>
          </w:tcPr>
          <w:p w14:paraId="7604E100"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151DC4" w14:paraId="3F94ACA3" w14:textId="77777777">
        <w:trPr>
          <w:trHeight w:val="340"/>
          <w:jc w:val="center"/>
        </w:trPr>
        <w:tc>
          <w:tcPr>
            <w:tcW w:w="2765" w:type="dxa"/>
          </w:tcPr>
          <w:p w14:paraId="009F7B8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0153A20C"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正常分娩</w:t>
            </w:r>
          </w:p>
        </w:tc>
        <w:tc>
          <w:tcPr>
            <w:tcW w:w="2766" w:type="dxa"/>
            <w:vAlign w:val="center"/>
          </w:tcPr>
          <w:p w14:paraId="007C675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151DC4" w14:paraId="4F47BBB1" w14:textId="77777777">
        <w:trPr>
          <w:trHeight w:val="340"/>
          <w:jc w:val="center"/>
        </w:trPr>
        <w:tc>
          <w:tcPr>
            <w:tcW w:w="2765" w:type="dxa"/>
          </w:tcPr>
          <w:p w14:paraId="45AFAD5F"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7F9AE7B4"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妊娠期高血压</w:t>
            </w:r>
          </w:p>
        </w:tc>
        <w:tc>
          <w:tcPr>
            <w:tcW w:w="2766" w:type="dxa"/>
            <w:vAlign w:val="center"/>
          </w:tcPr>
          <w:p w14:paraId="74B7EE8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151DC4" w14:paraId="0F37487C" w14:textId="77777777">
        <w:trPr>
          <w:trHeight w:val="340"/>
          <w:jc w:val="center"/>
        </w:trPr>
        <w:tc>
          <w:tcPr>
            <w:tcW w:w="2765" w:type="dxa"/>
          </w:tcPr>
          <w:p w14:paraId="0DF843C1"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084BFD69"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四步触诊</w:t>
            </w:r>
          </w:p>
        </w:tc>
        <w:tc>
          <w:tcPr>
            <w:tcW w:w="2766" w:type="dxa"/>
            <w:vAlign w:val="center"/>
          </w:tcPr>
          <w:p w14:paraId="664564C2" w14:textId="77777777" w:rsidR="00151DC4" w:rsidRDefault="00000000">
            <w:pPr>
              <w:widowControl/>
              <w:spacing w:beforeLines="50" w:before="156" w:afterLines="50" w:after="156"/>
              <w:jc w:val="center"/>
              <w:rPr>
                <w:rFonts w:ascii="宋体" w:eastAsia="宋体" w:hAnsi="宋体"/>
              </w:rPr>
            </w:pPr>
            <w:r>
              <w:rPr>
                <w:rFonts w:ascii="宋体" w:eastAsia="宋体" w:hAnsi="宋体"/>
              </w:rPr>
              <w:t>4</w:t>
            </w:r>
          </w:p>
        </w:tc>
      </w:tr>
      <w:tr w:rsidR="00151DC4" w14:paraId="646C1B0C" w14:textId="77777777">
        <w:trPr>
          <w:trHeight w:val="340"/>
          <w:jc w:val="center"/>
        </w:trPr>
        <w:tc>
          <w:tcPr>
            <w:tcW w:w="2765" w:type="dxa"/>
          </w:tcPr>
          <w:p w14:paraId="56E48700"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181BEF8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子宫肌瘤</w:t>
            </w:r>
          </w:p>
        </w:tc>
        <w:tc>
          <w:tcPr>
            <w:tcW w:w="2766" w:type="dxa"/>
            <w:vAlign w:val="center"/>
          </w:tcPr>
          <w:p w14:paraId="02C1EB4A"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151DC4" w14:paraId="673663C3" w14:textId="77777777">
        <w:trPr>
          <w:trHeight w:val="340"/>
          <w:jc w:val="center"/>
        </w:trPr>
        <w:tc>
          <w:tcPr>
            <w:tcW w:w="2765" w:type="dxa"/>
          </w:tcPr>
          <w:p w14:paraId="225678CD"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6A6507FE"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妇科肿瘤病案讨论</w:t>
            </w:r>
          </w:p>
        </w:tc>
        <w:tc>
          <w:tcPr>
            <w:tcW w:w="2766" w:type="dxa"/>
            <w:vAlign w:val="center"/>
          </w:tcPr>
          <w:p w14:paraId="40F08BF7"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151DC4" w14:paraId="4A856351" w14:textId="77777777">
        <w:trPr>
          <w:trHeight w:val="340"/>
          <w:jc w:val="center"/>
        </w:trPr>
        <w:tc>
          <w:tcPr>
            <w:tcW w:w="2765" w:type="dxa"/>
          </w:tcPr>
          <w:p w14:paraId="2C9E124C"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4730BB03"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计划生育</w:t>
            </w:r>
          </w:p>
        </w:tc>
        <w:tc>
          <w:tcPr>
            <w:tcW w:w="2766" w:type="dxa"/>
            <w:vAlign w:val="center"/>
          </w:tcPr>
          <w:p w14:paraId="33832DEB" w14:textId="77777777" w:rsidR="00151DC4"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bl>
    <w:p w14:paraId="7A3FF72F" w14:textId="77777777" w:rsidR="00151DC4" w:rsidRDefault="00000000">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 xml:space="preserve"> </w:t>
      </w:r>
    </w:p>
    <w:p w14:paraId="02FAC15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1413"/>
        <w:gridCol w:w="1045"/>
        <w:gridCol w:w="1365"/>
        <w:gridCol w:w="1038"/>
        <w:gridCol w:w="1145"/>
        <w:gridCol w:w="1386"/>
        <w:gridCol w:w="904"/>
      </w:tblGrid>
      <w:tr w:rsidR="00151DC4" w14:paraId="427B099F" w14:textId="77777777">
        <w:trPr>
          <w:trHeight w:val="340"/>
          <w:jc w:val="center"/>
        </w:trPr>
        <w:tc>
          <w:tcPr>
            <w:tcW w:w="1414" w:type="dxa"/>
            <w:vAlign w:val="center"/>
          </w:tcPr>
          <w:p w14:paraId="68D7AC13"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045" w:type="dxa"/>
            <w:vAlign w:val="center"/>
          </w:tcPr>
          <w:p w14:paraId="34F138B6"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65" w:type="dxa"/>
            <w:vAlign w:val="center"/>
          </w:tcPr>
          <w:p w14:paraId="25196680"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038" w:type="dxa"/>
            <w:vAlign w:val="center"/>
          </w:tcPr>
          <w:p w14:paraId="5A7E01CF"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2F183CB7"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4FDDFC24"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21ECBBF" w14:textId="77777777" w:rsidR="00151DC4"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51DC4" w14:paraId="09A5A924" w14:textId="77777777">
        <w:trPr>
          <w:trHeight w:val="340"/>
          <w:jc w:val="center"/>
        </w:trPr>
        <w:tc>
          <w:tcPr>
            <w:tcW w:w="1414" w:type="dxa"/>
            <w:vAlign w:val="center"/>
          </w:tcPr>
          <w:p w14:paraId="052CEB3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045" w:type="dxa"/>
            <w:vAlign w:val="center"/>
          </w:tcPr>
          <w:p w14:paraId="27473C6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4</w:t>
            </w:r>
          </w:p>
        </w:tc>
        <w:tc>
          <w:tcPr>
            <w:tcW w:w="1365" w:type="dxa"/>
            <w:vAlign w:val="center"/>
          </w:tcPr>
          <w:p w14:paraId="72E5C69C" w14:textId="77777777" w:rsidR="00151DC4" w:rsidRDefault="00000000">
            <w:pPr>
              <w:autoSpaceDE w:val="0"/>
              <w:autoSpaceDN w:val="0"/>
              <w:adjustRightInd w:val="0"/>
              <w:rPr>
                <w:rFonts w:ascii="宋体" w:eastAsia="宋体" w:hAnsi="宋体"/>
                <w:szCs w:val="21"/>
              </w:rPr>
            </w:pPr>
            <w:r>
              <w:rPr>
                <w:rFonts w:ascii="宋体" w:eastAsia="宋体" w:hAnsi="宋体" w:hint="eastAsia"/>
                <w:szCs w:val="21"/>
              </w:rPr>
              <w:t>第一章</w:t>
            </w:r>
          </w:p>
          <w:p w14:paraId="74014488" w14:textId="77777777" w:rsidR="00151DC4" w:rsidRDefault="00000000">
            <w:pPr>
              <w:rPr>
                <w:rFonts w:ascii="宋体" w:eastAsia="宋体" w:hAnsi="宋体"/>
                <w:szCs w:val="21"/>
              </w:rPr>
            </w:pPr>
            <w:r>
              <w:rPr>
                <w:rFonts w:ascii="宋体" w:eastAsia="宋体" w:hAnsi="宋体" w:hint="eastAsia"/>
                <w:szCs w:val="21"/>
              </w:rPr>
              <w:t>第二章</w:t>
            </w:r>
          </w:p>
          <w:p w14:paraId="6FAF0AF7" w14:textId="77777777" w:rsidR="00151DC4" w:rsidRDefault="00000000">
            <w:pPr>
              <w:rPr>
                <w:rFonts w:ascii="宋体" w:eastAsia="宋体" w:hAnsi="宋体"/>
                <w:szCs w:val="21"/>
              </w:rPr>
            </w:pPr>
            <w:r>
              <w:rPr>
                <w:rFonts w:ascii="宋体" w:eastAsia="宋体" w:hAnsi="宋体" w:hint="eastAsia"/>
                <w:szCs w:val="21"/>
              </w:rPr>
              <w:t xml:space="preserve">第三章 </w:t>
            </w:r>
          </w:p>
        </w:tc>
        <w:tc>
          <w:tcPr>
            <w:tcW w:w="1038" w:type="dxa"/>
            <w:vAlign w:val="center"/>
          </w:tcPr>
          <w:p w14:paraId="2944A5C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p w14:paraId="4998D3D4" w14:textId="77777777" w:rsidR="00151DC4" w:rsidRDefault="00000000">
            <w:pPr>
              <w:rPr>
                <w:rFonts w:ascii="宋体" w:eastAsia="宋体" w:hAnsi="宋体"/>
                <w:szCs w:val="21"/>
              </w:rPr>
            </w:pPr>
            <w:r>
              <w:rPr>
                <w:rFonts w:ascii="宋体" w:eastAsia="宋体" w:hAnsi="宋体" w:hint="eastAsia"/>
                <w:szCs w:val="21"/>
              </w:rPr>
              <w:t xml:space="preserve">女性生殖系统解剖 </w:t>
            </w:r>
          </w:p>
          <w:p w14:paraId="0703549F" w14:textId="77777777" w:rsidR="00151DC4" w:rsidRDefault="00000000">
            <w:pPr>
              <w:rPr>
                <w:rFonts w:ascii="宋体" w:eastAsia="宋体" w:hAnsi="宋体"/>
                <w:szCs w:val="21"/>
              </w:rPr>
            </w:pPr>
            <w:r>
              <w:rPr>
                <w:rFonts w:ascii="宋体" w:eastAsia="宋体" w:hAnsi="宋体" w:hint="eastAsia"/>
                <w:szCs w:val="21"/>
              </w:rPr>
              <w:t>女性生殖系统生理</w:t>
            </w:r>
          </w:p>
          <w:p w14:paraId="25D1FAC1" w14:textId="77777777" w:rsidR="00151DC4" w:rsidRDefault="00151DC4">
            <w:pPr>
              <w:widowControl/>
              <w:spacing w:beforeLines="50" w:before="156" w:afterLines="50" w:after="156"/>
              <w:jc w:val="center"/>
              <w:rPr>
                <w:rFonts w:ascii="宋体" w:eastAsia="宋体" w:hAnsi="宋体"/>
                <w:szCs w:val="21"/>
              </w:rPr>
            </w:pPr>
          </w:p>
        </w:tc>
        <w:tc>
          <w:tcPr>
            <w:tcW w:w="1145" w:type="dxa"/>
            <w:vAlign w:val="center"/>
          </w:tcPr>
          <w:p w14:paraId="038D914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90B68D2"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75C12F2E"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0F3BF153" w14:textId="77777777" w:rsidR="00151DC4" w:rsidRDefault="00151DC4">
            <w:pPr>
              <w:widowControl/>
              <w:spacing w:beforeLines="50" w:before="156" w:afterLines="50" w:after="156"/>
              <w:jc w:val="center"/>
              <w:rPr>
                <w:rFonts w:ascii="宋体" w:eastAsia="宋体" w:hAnsi="宋体"/>
                <w:szCs w:val="21"/>
              </w:rPr>
            </w:pPr>
          </w:p>
        </w:tc>
      </w:tr>
      <w:tr w:rsidR="00151DC4" w14:paraId="2BB44BC0" w14:textId="77777777">
        <w:trPr>
          <w:trHeight w:val="340"/>
          <w:jc w:val="center"/>
        </w:trPr>
        <w:tc>
          <w:tcPr>
            <w:tcW w:w="1414" w:type="dxa"/>
          </w:tcPr>
          <w:p w14:paraId="33566F18" w14:textId="77777777" w:rsidR="00151DC4" w:rsidRDefault="00000000">
            <w:pPr>
              <w:ind w:firstLineChars="200" w:firstLine="420"/>
              <w:rPr>
                <w:rFonts w:ascii="宋体" w:eastAsia="宋体" w:hAnsi="宋体"/>
                <w:szCs w:val="21"/>
              </w:rPr>
            </w:pPr>
            <w:r>
              <w:rPr>
                <w:rFonts w:ascii="宋体" w:eastAsia="宋体" w:hAnsi="宋体"/>
                <w:szCs w:val="21"/>
              </w:rPr>
              <w:t>2</w:t>
            </w:r>
          </w:p>
        </w:tc>
        <w:tc>
          <w:tcPr>
            <w:tcW w:w="1045" w:type="dxa"/>
          </w:tcPr>
          <w:p w14:paraId="15F0BB38" w14:textId="77777777" w:rsidR="00151DC4" w:rsidRDefault="00000000">
            <w:pPr>
              <w:ind w:firstLineChars="100" w:firstLine="210"/>
              <w:rPr>
                <w:rFonts w:ascii="宋体" w:eastAsia="宋体" w:hAnsi="宋体"/>
                <w:szCs w:val="21"/>
              </w:rPr>
            </w:pPr>
            <w:r>
              <w:rPr>
                <w:rFonts w:ascii="宋体" w:eastAsia="宋体" w:hAnsi="宋体" w:hint="eastAsia"/>
                <w:szCs w:val="21"/>
              </w:rPr>
              <w:t>9.</w:t>
            </w:r>
            <w:r>
              <w:rPr>
                <w:rFonts w:ascii="宋体" w:eastAsia="宋体" w:hAnsi="宋体"/>
                <w:szCs w:val="21"/>
              </w:rPr>
              <w:t>6</w:t>
            </w:r>
          </w:p>
        </w:tc>
        <w:tc>
          <w:tcPr>
            <w:tcW w:w="1365" w:type="dxa"/>
          </w:tcPr>
          <w:p w14:paraId="4F4B2278" w14:textId="77777777" w:rsidR="00151DC4" w:rsidRDefault="00000000">
            <w:pPr>
              <w:rPr>
                <w:rFonts w:ascii="宋体" w:eastAsia="宋体" w:hAnsi="宋体"/>
                <w:szCs w:val="21"/>
              </w:rPr>
            </w:pPr>
            <w:r>
              <w:rPr>
                <w:rFonts w:ascii="宋体" w:eastAsia="宋体" w:hAnsi="宋体" w:hint="eastAsia"/>
                <w:szCs w:val="21"/>
              </w:rPr>
              <w:t xml:space="preserve">第四章  </w:t>
            </w:r>
          </w:p>
        </w:tc>
        <w:tc>
          <w:tcPr>
            <w:tcW w:w="1038" w:type="dxa"/>
            <w:vAlign w:val="center"/>
          </w:tcPr>
          <w:p w14:paraId="1076283E"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妊娠生理</w:t>
            </w:r>
          </w:p>
        </w:tc>
        <w:tc>
          <w:tcPr>
            <w:tcW w:w="1145" w:type="dxa"/>
            <w:vAlign w:val="center"/>
          </w:tcPr>
          <w:p w14:paraId="1FF2936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80E088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0D69CD4E"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w:t>
            </w:r>
            <w:r>
              <w:rPr>
                <w:rFonts w:ascii="宋体" w:eastAsia="宋体" w:hAnsi="宋体"/>
                <w:szCs w:val="21"/>
              </w:rPr>
              <w:lastRenderedPageBreak/>
              <w:t>并熟记相关知识点，下次课程前随机抽查</w:t>
            </w:r>
          </w:p>
        </w:tc>
        <w:tc>
          <w:tcPr>
            <w:tcW w:w="904" w:type="dxa"/>
            <w:vAlign w:val="center"/>
          </w:tcPr>
          <w:p w14:paraId="2EF5EDE6" w14:textId="77777777" w:rsidR="00151DC4" w:rsidRDefault="00151DC4">
            <w:pPr>
              <w:widowControl/>
              <w:spacing w:beforeLines="50" w:before="156" w:afterLines="50" w:after="156"/>
              <w:jc w:val="center"/>
              <w:rPr>
                <w:rFonts w:ascii="宋体" w:eastAsia="宋体" w:hAnsi="宋体"/>
                <w:szCs w:val="21"/>
              </w:rPr>
            </w:pPr>
          </w:p>
        </w:tc>
      </w:tr>
      <w:tr w:rsidR="00151DC4" w14:paraId="354F918D" w14:textId="77777777">
        <w:trPr>
          <w:trHeight w:val="340"/>
          <w:jc w:val="center"/>
        </w:trPr>
        <w:tc>
          <w:tcPr>
            <w:tcW w:w="1414" w:type="dxa"/>
          </w:tcPr>
          <w:p w14:paraId="3ECACB42" w14:textId="77777777" w:rsidR="00151DC4" w:rsidRDefault="00000000">
            <w:pPr>
              <w:ind w:firstLineChars="200" w:firstLine="420"/>
              <w:rPr>
                <w:rFonts w:ascii="宋体" w:eastAsia="宋体" w:hAnsi="宋体"/>
                <w:szCs w:val="21"/>
              </w:rPr>
            </w:pPr>
            <w:r>
              <w:rPr>
                <w:rFonts w:ascii="宋体" w:eastAsia="宋体" w:hAnsi="宋体"/>
                <w:szCs w:val="21"/>
              </w:rPr>
              <w:t>3</w:t>
            </w:r>
          </w:p>
        </w:tc>
        <w:tc>
          <w:tcPr>
            <w:tcW w:w="1045" w:type="dxa"/>
          </w:tcPr>
          <w:p w14:paraId="04E479E6" w14:textId="77777777" w:rsidR="00151DC4" w:rsidRDefault="00000000">
            <w:pPr>
              <w:rPr>
                <w:rFonts w:ascii="宋体" w:eastAsia="宋体" w:hAnsi="宋体"/>
                <w:szCs w:val="21"/>
              </w:rPr>
            </w:pPr>
            <w:r>
              <w:rPr>
                <w:rFonts w:ascii="宋体" w:eastAsia="宋体" w:hAnsi="宋体" w:hint="eastAsia"/>
                <w:szCs w:val="21"/>
              </w:rPr>
              <w:t>9.1</w:t>
            </w:r>
            <w:r>
              <w:rPr>
                <w:rFonts w:ascii="宋体" w:eastAsia="宋体" w:hAnsi="宋体"/>
                <w:szCs w:val="21"/>
              </w:rPr>
              <w:t>1</w:t>
            </w:r>
          </w:p>
        </w:tc>
        <w:tc>
          <w:tcPr>
            <w:tcW w:w="1365" w:type="dxa"/>
          </w:tcPr>
          <w:p w14:paraId="4C2514A4" w14:textId="77777777" w:rsidR="00151DC4" w:rsidRDefault="00000000">
            <w:pPr>
              <w:jc w:val="center"/>
              <w:rPr>
                <w:rFonts w:ascii="宋体" w:eastAsia="宋体" w:hAnsi="宋体"/>
                <w:szCs w:val="21"/>
              </w:rPr>
            </w:pPr>
            <w:r>
              <w:rPr>
                <w:rFonts w:ascii="宋体" w:eastAsia="宋体" w:hAnsi="宋体" w:hint="eastAsia"/>
                <w:szCs w:val="21"/>
              </w:rPr>
              <w:t xml:space="preserve">第五章 </w:t>
            </w:r>
          </w:p>
        </w:tc>
        <w:tc>
          <w:tcPr>
            <w:tcW w:w="1038" w:type="dxa"/>
            <w:vAlign w:val="center"/>
          </w:tcPr>
          <w:p w14:paraId="4595B83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妊娠诊断</w:t>
            </w:r>
          </w:p>
        </w:tc>
        <w:tc>
          <w:tcPr>
            <w:tcW w:w="1145" w:type="dxa"/>
            <w:vAlign w:val="center"/>
          </w:tcPr>
          <w:p w14:paraId="1BC9BBC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5357CF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1006CD25"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6FF8C2A1" w14:textId="77777777" w:rsidR="00151DC4" w:rsidRDefault="00151DC4">
            <w:pPr>
              <w:widowControl/>
              <w:spacing w:beforeLines="50" w:before="156" w:afterLines="50" w:after="156"/>
              <w:jc w:val="center"/>
              <w:rPr>
                <w:rFonts w:ascii="宋体" w:eastAsia="宋体" w:hAnsi="宋体"/>
                <w:szCs w:val="21"/>
              </w:rPr>
            </w:pPr>
          </w:p>
        </w:tc>
      </w:tr>
      <w:tr w:rsidR="00151DC4" w14:paraId="0ECE68E7" w14:textId="77777777">
        <w:trPr>
          <w:trHeight w:val="1604"/>
          <w:jc w:val="center"/>
        </w:trPr>
        <w:tc>
          <w:tcPr>
            <w:tcW w:w="1414" w:type="dxa"/>
            <w:vAlign w:val="center"/>
          </w:tcPr>
          <w:p w14:paraId="488F99D3" w14:textId="77777777" w:rsidR="00151DC4" w:rsidRDefault="00000000">
            <w:pPr>
              <w:tabs>
                <w:tab w:val="left" w:pos="142"/>
                <w:tab w:val="left" w:pos="5245"/>
              </w:tabs>
              <w:spacing w:line="260" w:lineRule="exact"/>
              <w:jc w:val="center"/>
              <w:rPr>
                <w:rFonts w:ascii="宋体" w:eastAsia="宋体" w:hAnsi="宋体"/>
                <w:szCs w:val="21"/>
              </w:rPr>
            </w:pPr>
            <w:r>
              <w:rPr>
                <w:rFonts w:ascii="宋体" w:eastAsia="宋体" w:hAnsi="宋体"/>
                <w:szCs w:val="21"/>
              </w:rPr>
              <w:t>3</w:t>
            </w:r>
          </w:p>
        </w:tc>
        <w:tc>
          <w:tcPr>
            <w:tcW w:w="1045" w:type="dxa"/>
            <w:vAlign w:val="center"/>
          </w:tcPr>
          <w:p w14:paraId="480D180E" w14:textId="77777777" w:rsidR="00151DC4" w:rsidRDefault="00000000">
            <w:pPr>
              <w:jc w:val="center"/>
              <w:rPr>
                <w:rFonts w:ascii="宋体" w:eastAsia="宋体" w:hAnsi="宋体"/>
                <w:szCs w:val="21"/>
              </w:rPr>
            </w:pPr>
            <w:r>
              <w:rPr>
                <w:rFonts w:ascii="宋体" w:eastAsia="宋体" w:hAnsi="宋体" w:hint="eastAsia"/>
                <w:szCs w:val="21"/>
              </w:rPr>
              <w:t>9.1</w:t>
            </w:r>
            <w:r>
              <w:rPr>
                <w:rFonts w:ascii="宋体" w:eastAsia="宋体" w:hAnsi="宋体"/>
                <w:szCs w:val="21"/>
              </w:rPr>
              <w:t>3</w:t>
            </w:r>
          </w:p>
        </w:tc>
        <w:tc>
          <w:tcPr>
            <w:tcW w:w="1365" w:type="dxa"/>
            <w:vMerge w:val="restart"/>
            <w:vAlign w:val="center"/>
          </w:tcPr>
          <w:p w14:paraId="3960BA3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1038" w:type="dxa"/>
            <w:vMerge w:val="restart"/>
            <w:vAlign w:val="center"/>
          </w:tcPr>
          <w:p w14:paraId="4ED47D63"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妊娠并发症（自然流产，异位妊娠，妊娠剧吐，妊高症，I</w:t>
            </w:r>
            <w:r>
              <w:rPr>
                <w:rFonts w:ascii="宋体" w:eastAsia="宋体" w:hAnsi="宋体"/>
                <w:szCs w:val="21"/>
              </w:rPr>
              <w:t>CP</w:t>
            </w:r>
            <w:r>
              <w:rPr>
                <w:rFonts w:ascii="宋体" w:eastAsia="宋体" w:hAnsi="宋体" w:hint="eastAsia"/>
                <w:szCs w:val="21"/>
              </w:rPr>
              <w:t>，脂肪肝，早产，过期妊娠）</w:t>
            </w:r>
          </w:p>
        </w:tc>
        <w:tc>
          <w:tcPr>
            <w:tcW w:w="1145" w:type="dxa"/>
            <w:vMerge w:val="restart"/>
            <w:vAlign w:val="center"/>
          </w:tcPr>
          <w:p w14:paraId="48DB1BA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Merge w:val="restart"/>
            <w:vAlign w:val="center"/>
          </w:tcPr>
          <w:p w14:paraId="18C0A39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3150D47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Merge w:val="restart"/>
            <w:vAlign w:val="center"/>
          </w:tcPr>
          <w:p w14:paraId="04F38F55" w14:textId="77777777" w:rsidR="00151DC4" w:rsidRDefault="00151DC4">
            <w:pPr>
              <w:widowControl/>
              <w:spacing w:beforeLines="50" w:before="156" w:afterLines="50" w:after="156"/>
              <w:jc w:val="center"/>
              <w:rPr>
                <w:rFonts w:ascii="宋体" w:eastAsia="宋体" w:hAnsi="宋体"/>
                <w:szCs w:val="21"/>
              </w:rPr>
            </w:pPr>
          </w:p>
        </w:tc>
      </w:tr>
      <w:tr w:rsidR="00151DC4" w14:paraId="6435D2A8" w14:textId="77777777">
        <w:trPr>
          <w:trHeight w:val="340"/>
          <w:jc w:val="center"/>
        </w:trPr>
        <w:tc>
          <w:tcPr>
            <w:tcW w:w="1414" w:type="dxa"/>
            <w:vAlign w:val="center"/>
          </w:tcPr>
          <w:p w14:paraId="1F9B222A" w14:textId="77777777" w:rsidR="00151DC4" w:rsidRDefault="00000000">
            <w:pPr>
              <w:tabs>
                <w:tab w:val="left" w:pos="142"/>
                <w:tab w:val="left" w:pos="5245"/>
              </w:tabs>
              <w:spacing w:line="260" w:lineRule="exact"/>
              <w:jc w:val="center"/>
              <w:rPr>
                <w:rFonts w:ascii="宋体" w:eastAsia="宋体" w:hAnsi="宋体"/>
                <w:szCs w:val="21"/>
              </w:rPr>
            </w:pPr>
            <w:r>
              <w:rPr>
                <w:rFonts w:ascii="宋体" w:eastAsia="宋体" w:hAnsi="宋体"/>
                <w:szCs w:val="21"/>
              </w:rPr>
              <w:t>4</w:t>
            </w:r>
          </w:p>
        </w:tc>
        <w:tc>
          <w:tcPr>
            <w:tcW w:w="1045" w:type="dxa"/>
            <w:vAlign w:val="center"/>
          </w:tcPr>
          <w:p w14:paraId="1D7A5A3C" w14:textId="77777777" w:rsidR="00151DC4" w:rsidRDefault="00000000">
            <w:pPr>
              <w:jc w:val="center"/>
              <w:rPr>
                <w:rFonts w:ascii="宋体" w:eastAsia="宋体" w:hAnsi="宋体"/>
                <w:szCs w:val="21"/>
              </w:rPr>
            </w:pPr>
            <w:r>
              <w:rPr>
                <w:rFonts w:ascii="宋体" w:eastAsia="宋体" w:hAnsi="宋体" w:hint="eastAsia"/>
                <w:szCs w:val="21"/>
              </w:rPr>
              <w:t>9.</w:t>
            </w:r>
            <w:r>
              <w:rPr>
                <w:rFonts w:ascii="宋体" w:eastAsia="宋体" w:hAnsi="宋体"/>
                <w:szCs w:val="21"/>
              </w:rPr>
              <w:t>18</w:t>
            </w:r>
          </w:p>
          <w:p w14:paraId="79E47361" w14:textId="77777777" w:rsidR="00151DC4" w:rsidRDefault="00000000">
            <w:pPr>
              <w:jc w:val="center"/>
              <w:rPr>
                <w:rFonts w:ascii="宋体" w:eastAsia="宋体" w:hAnsi="宋体"/>
                <w:szCs w:val="21"/>
              </w:rPr>
            </w:pPr>
            <w:r>
              <w:rPr>
                <w:rFonts w:ascii="宋体" w:eastAsia="宋体" w:hAnsi="宋体" w:hint="eastAsia"/>
                <w:szCs w:val="21"/>
              </w:rPr>
              <w:t>9</w:t>
            </w:r>
            <w:r>
              <w:rPr>
                <w:rFonts w:ascii="宋体" w:eastAsia="宋体" w:hAnsi="宋体"/>
                <w:szCs w:val="21"/>
              </w:rPr>
              <w:t>.20</w:t>
            </w:r>
          </w:p>
        </w:tc>
        <w:tc>
          <w:tcPr>
            <w:tcW w:w="1365" w:type="dxa"/>
            <w:vMerge/>
            <w:vAlign w:val="center"/>
          </w:tcPr>
          <w:p w14:paraId="4C2B4A4C" w14:textId="77777777" w:rsidR="00151DC4" w:rsidRDefault="00151DC4">
            <w:pPr>
              <w:widowControl/>
              <w:spacing w:beforeLines="50" w:before="156" w:afterLines="50" w:after="156"/>
              <w:jc w:val="center"/>
              <w:rPr>
                <w:rFonts w:ascii="宋体" w:eastAsia="宋体" w:hAnsi="宋体"/>
                <w:szCs w:val="21"/>
              </w:rPr>
            </w:pPr>
          </w:p>
        </w:tc>
        <w:tc>
          <w:tcPr>
            <w:tcW w:w="1038" w:type="dxa"/>
            <w:vMerge/>
            <w:vAlign w:val="center"/>
          </w:tcPr>
          <w:p w14:paraId="33CE1B67" w14:textId="77777777" w:rsidR="00151DC4" w:rsidRDefault="00151DC4">
            <w:pPr>
              <w:widowControl/>
              <w:spacing w:beforeLines="50" w:before="156" w:afterLines="50" w:after="156"/>
              <w:jc w:val="center"/>
              <w:rPr>
                <w:rFonts w:ascii="宋体" w:eastAsia="宋体" w:hAnsi="宋体"/>
                <w:szCs w:val="21"/>
              </w:rPr>
            </w:pPr>
          </w:p>
        </w:tc>
        <w:tc>
          <w:tcPr>
            <w:tcW w:w="1145" w:type="dxa"/>
            <w:vMerge/>
            <w:vAlign w:val="center"/>
          </w:tcPr>
          <w:p w14:paraId="04FE1770" w14:textId="77777777" w:rsidR="00151DC4" w:rsidRDefault="00151DC4">
            <w:pPr>
              <w:widowControl/>
              <w:spacing w:beforeLines="50" w:before="156" w:afterLines="50" w:after="156"/>
              <w:jc w:val="center"/>
              <w:rPr>
                <w:rFonts w:ascii="宋体" w:eastAsia="宋体" w:hAnsi="宋体"/>
                <w:szCs w:val="21"/>
              </w:rPr>
            </w:pPr>
          </w:p>
        </w:tc>
        <w:tc>
          <w:tcPr>
            <w:tcW w:w="1386" w:type="dxa"/>
            <w:vMerge/>
            <w:vAlign w:val="center"/>
          </w:tcPr>
          <w:p w14:paraId="22D5CF13" w14:textId="77777777" w:rsidR="00151DC4" w:rsidRDefault="00151DC4">
            <w:pPr>
              <w:widowControl/>
              <w:spacing w:beforeLines="50" w:before="156" w:afterLines="50" w:after="156"/>
              <w:jc w:val="center"/>
              <w:rPr>
                <w:rFonts w:ascii="宋体" w:eastAsia="宋体" w:hAnsi="宋体"/>
                <w:szCs w:val="21"/>
              </w:rPr>
            </w:pPr>
          </w:p>
        </w:tc>
        <w:tc>
          <w:tcPr>
            <w:tcW w:w="904" w:type="dxa"/>
            <w:vMerge/>
            <w:vAlign w:val="center"/>
          </w:tcPr>
          <w:p w14:paraId="7F75C5E5" w14:textId="77777777" w:rsidR="00151DC4" w:rsidRDefault="00151DC4">
            <w:pPr>
              <w:widowControl/>
              <w:spacing w:beforeLines="50" w:before="156" w:afterLines="50" w:after="156"/>
              <w:jc w:val="center"/>
              <w:rPr>
                <w:rFonts w:ascii="宋体" w:eastAsia="宋体" w:hAnsi="宋体"/>
                <w:szCs w:val="21"/>
              </w:rPr>
            </w:pPr>
          </w:p>
        </w:tc>
      </w:tr>
      <w:tr w:rsidR="00151DC4" w14:paraId="5941B0B1" w14:textId="77777777">
        <w:trPr>
          <w:trHeight w:val="340"/>
          <w:jc w:val="center"/>
        </w:trPr>
        <w:tc>
          <w:tcPr>
            <w:tcW w:w="1414" w:type="dxa"/>
            <w:vAlign w:val="center"/>
          </w:tcPr>
          <w:p w14:paraId="7FDF6998" w14:textId="77777777" w:rsidR="00151DC4" w:rsidRDefault="00000000">
            <w:pPr>
              <w:tabs>
                <w:tab w:val="left" w:pos="142"/>
                <w:tab w:val="left" w:pos="5245"/>
              </w:tabs>
              <w:spacing w:line="260" w:lineRule="exact"/>
              <w:jc w:val="center"/>
              <w:rPr>
                <w:rFonts w:ascii="宋体" w:eastAsia="宋体" w:hAnsi="宋体"/>
                <w:szCs w:val="21"/>
              </w:rPr>
            </w:pPr>
            <w:r>
              <w:rPr>
                <w:rFonts w:ascii="宋体" w:eastAsia="宋体" w:hAnsi="宋体"/>
                <w:szCs w:val="21"/>
              </w:rPr>
              <w:t>5</w:t>
            </w:r>
          </w:p>
        </w:tc>
        <w:tc>
          <w:tcPr>
            <w:tcW w:w="1045" w:type="dxa"/>
            <w:vAlign w:val="center"/>
          </w:tcPr>
          <w:p w14:paraId="38E2E202" w14:textId="77777777" w:rsidR="00151DC4" w:rsidRDefault="00000000">
            <w:pPr>
              <w:jc w:val="center"/>
              <w:rPr>
                <w:rFonts w:ascii="宋体" w:eastAsia="宋体" w:hAnsi="宋体"/>
                <w:szCs w:val="21"/>
              </w:rPr>
            </w:pPr>
            <w:r>
              <w:rPr>
                <w:rFonts w:ascii="宋体" w:eastAsia="宋体" w:hAnsi="宋体" w:hint="eastAsia"/>
                <w:szCs w:val="21"/>
              </w:rPr>
              <w:t>9.2</w:t>
            </w:r>
            <w:r>
              <w:rPr>
                <w:rFonts w:ascii="宋体" w:eastAsia="宋体" w:hAnsi="宋体"/>
                <w:szCs w:val="21"/>
              </w:rPr>
              <w:t>5</w:t>
            </w:r>
          </w:p>
        </w:tc>
        <w:tc>
          <w:tcPr>
            <w:tcW w:w="1365" w:type="dxa"/>
            <w:vMerge w:val="restart"/>
            <w:vAlign w:val="center"/>
          </w:tcPr>
          <w:p w14:paraId="73052EE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第九章 </w:t>
            </w:r>
          </w:p>
        </w:tc>
        <w:tc>
          <w:tcPr>
            <w:tcW w:w="1038" w:type="dxa"/>
            <w:vMerge w:val="restart"/>
            <w:vAlign w:val="center"/>
          </w:tcPr>
          <w:p w14:paraId="28E46AD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妊娠合并内外科疾病</w:t>
            </w:r>
          </w:p>
        </w:tc>
        <w:tc>
          <w:tcPr>
            <w:tcW w:w="1145" w:type="dxa"/>
            <w:vMerge w:val="restart"/>
            <w:vAlign w:val="center"/>
          </w:tcPr>
          <w:p w14:paraId="5DE4ADA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Merge w:val="restart"/>
            <w:vAlign w:val="center"/>
          </w:tcPr>
          <w:p w14:paraId="28E79653"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577EA4C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Merge w:val="restart"/>
            <w:vAlign w:val="center"/>
          </w:tcPr>
          <w:p w14:paraId="308429BB" w14:textId="77777777" w:rsidR="00151DC4" w:rsidRDefault="00151DC4">
            <w:pPr>
              <w:widowControl/>
              <w:spacing w:beforeLines="50" w:before="156" w:afterLines="50" w:after="156"/>
              <w:jc w:val="center"/>
              <w:rPr>
                <w:rFonts w:ascii="宋体" w:eastAsia="宋体" w:hAnsi="宋体"/>
                <w:szCs w:val="21"/>
              </w:rPr>
            </w:pPr>
          </w:p>
        </w:tc>
      </w:tr>
      <w:tr w:rsidR="00151DC4" w14:paraId="73505368" w14:textId="77777777">
        <w:trPr>
          <w:trHeight w:val="340"/>
          <w:jc w:val="center"/>
        </w:trPr>
        <w:tc>
          <w:tcPr>
            <w:tcW w:w="1414" w:type="dxa"/>
            <w:vAlign w:val="center"/>
          </w:tcPr>
          <w:p w14:paraId="48245443" w14:textId="77777777" w:rsidR="00151DC4" w:rsidRDefault="00000000">
            <w:pPr>
              <w:tabs>
                <w:tab w:val="left" w:pos="142"/>
                <w:tab w:val="left" w:pos="5245"/>
              </w:tabs>
              <w:spacing w:line="260" w:lineRule="exact"/>
              <w:jc w:val="center"/>
              <w:rPr>
                <w:rFonts w:ascii="宋体" w:eastAsia="宋体" w:hAnsi="宋体"/>
                <w:szCs w:val="21"/>
              </w:rPr>
            </w:pPr>
            <w:r>
              <w:rPr>
                <w:rFonts w:ascii="宋体" w:eastAsia="宋体" w:hAnsi="宋体"/>
                <w:szCs w:val="21"/>
              </w:rPr>
              <w:t>5</w:t>
            </w:r>
          </w:p>
        </w:tc>
        <w:tc>
          <w:tcPr>
            <w:tcW w:w="1045" w:type="dxa"/>
            <w:vAlign w:val="center"/>
          </w:tcPr>
          <w:p w14:paraId="34C15FA3" w14:textId="77777777" w:rsidR="00151DC4" w:rsidRDefault="00000000">
            <w:pPr>
              <w:jc w:val="center"/>
              <w:rPr>
                <w:rFonts w:ascii="宋体" w:eastAsia="宋体" w:hAnsi="宋体"/>
                <w:szCs w:val="21"/>
              </w:rPr>
            </w:pPr>
            <w:r>
              <w:rPr>
                <w:rFonts w:ascii="宋体" w:eastAsia="宋体" w:hAnsi="宋体" w:hint="eastAsia"/>
                <w:szCs w:val="21"/>
              </w:rPr>
              <w:t>9</w:t>
            </w:r>
            <w:r>
              <w:rPr>
                <w:rFonts w:ascii="宋体" w:eastAsia="宋体" w:hAnsi="宋体"/>
                <w:szCs w:val="21"/>
              </w:rPr>
              <w:t>.27</w:t>
            </w:r>
          </w:p>
        </w:tc>
        <w:tc>
          <w:tcPr>
            <w:tcW w:w="1365" w:type="dxa"/>
            <w:vMerge/>
            <w:vAlign w:val="center"/>
          </w:tcPr>
          <w:p w14:paraId="797ECD1F" w14:textId="77777777" w:rsidR="00151DC4" w:rsidRDefault="00151DC4">
            <w:pPr>
              <w:widowControl/>
              <w:spacing w:beforeLines="50" w:before="156" w:afterLines="50" w:after="156"/>
              <w:jc w:val="center"/>
              <w:rPr>
                <w:rFonts w:ascii="宋体" w:eastAsia="宋体" w:hAnsi="宋体"/>
                <w:szCs w:val="21"/>
              </w:rPr>
            </w:pPr>
          </w:p>
        </w:tc>
        <w:tc>
          <w:tcPr>
            <w:tcW w:w="1038" w:type="dxa"/>
            <w:vMerge/>
            <w:vAlign w:val="center"/>
          </w:tcPr>
          <w:p w14:paraId="10902775" w14:textId="77777777" w:rsidR="00151DC4" w:rsidRDefault="00151DC4">
            <w:pPr>
              <w:widowControl/>
              <w:spacing w:beforeLines="50" w:before="156" w:afterLines="50" w:after="156"/>
              <w:jc w:val="center"/>
              <w:rPr>
                <w:rFonts w:ascii="宋体" w:eastAsia="宋体" w:hAnsi="宋体"/>
                <w:szCs w:val="21"/>
              </w:rPr>
            </w:pPr>
          </w:p>
        </w:tc>
        <w:tc>
          <w:tcPr>
            <w:tcW w:w="1145" w:type="dxa"/>
            <w:vMerge/>
            <w:vAlign w:val="center"/>
          </w:tcPr>
          <w:p w14:paraId="05467D76" w14:textId="77777777" w:rsidR="00151DC4" w:rsidRDefault="00151DC4">
            <w:pPr>
              <w:widowControl/>
              <w:spacing w:beforeLines="50" w:before="156" w:afterLines="50" w:after="156"/>
              <w:jc w:val="center"/>
              <w:rPr>
                <w:rFonts w:ascii="宋体" w:eastAsia="宋体" w:hAnsi="宋体"/>
                <w:szCs w:val="21"/>
              </w:rPr>
            </w:pPr>
          </w:p>
        </w:tc>
        <w:tc>
          <w:tcPr>
            <w:tcW w:w="1386" w:type="dxa"/>
            <w:vMerge/>
            <w:vAlign w:val="center"/>
          </w:tcPr>
          <w:p w14:paraId="7C47D60E" w14:textId="77777777" w:rsidR="00151DC4" w:rsidRDefault="00151DC4">
            <w:pPr>
              <w:widowControl/>
              <w:spacing w:beforeLines="50" w:before="156" w:afterLines="50" w:after="156"/>
              <w:jc w:val="center"/>
              <w:rPr>
                <w:rFonts w:ascii="宋体" w:eastAsia="宋体" w:hAnsi="宋体"/>
                <w:szCs w:val="21"/>
              </w:rPr>
            </w:pPr>
          </w:p>
        </w:tc>
        <w:tc>
          <w:tcPr>
            <w:tcW w:w="904" w:type="dxa"/>
            <w:vMerge/>
            <w:vAlign w:val="center"/>
          </w:tcPr>
          <w:p w14:paraId="6AEBCE25" w14:textId="77777777" w:rsidR="00151DC4" w:rsidRDefault="00151DC4">
            <w:pPr>
              <w:widowControl/>
              <w:spacing w:beforeLines="50" w:before="156" w:afterLines="50" w:after="156"/>
              <w:jc w:val="center"/>
              <w:rPr>
                <w:rFonts w:ascii="宋体" w:eastAsia="宋体" w:hAnsi="宋体"/>
                <w:szCs w:val="21"/>
              </w:rPr>
            </w:pPr>
          </w:p>
        </w:tc>
      </w:tr>
      <w:tr w:rsidR="00151DC4" w14:paraId="6AF4CDC5" w14:textId="77777777">
        <w:trPr>
          <w:trHeight w:val="340"/>
          <w:jc w:val="center"/>
        </w:trPr>
        <w:tc>
          <w:tcPr>
            <w:tcW w:w="1414" w:type="dxa"/>
            <w:vAlign w:val="center"/>
          </w:tcPr>
          <w:p w14:paraId="6B9CA142" w14:textId="77777777" w:rsidR="00151DC4" w:rsidRDefault="00000000">
            <w:pPr>
              <w:widowControl/>
              <w:spacing w:line="260" w:lineRule="exact"/>
              <w:jc w:val="center"/>
              <w:rPr>
                <w:rFonts w:ascii="宋体" w:eastAsia="宋体" w:hAnsi="宋体"/>
                <w:szCs w:val="21"/>
              </w:rPr>
            </w:pPr>
            <w:r>
              <w:rPr>
                <w:rFonts w:ascii="宋体" w:eastAsia="宋体" w:hAnsi="宋体"/>
                <w:szCs w:val="21"/>
              </w:rPr>
              <w:t>7</w:t>
            </w:r>
          </w:p>
        </w:tc>
        <w:tc>
          <w:tcPr>
            <w:tcW w:w="1045" w:type="dxa"/>
            <w:vAlign w:val="center"/>
          </w:tcPr>
          <w:p w14:paraId="72E35124" w14:textId="77777777" w:rsidR="00151DC4" w:rsidRDefault="00000000">
            <w:pPr>
              <w:jc w:val="center"/>
              <w:rPr>
                <w:rFonts w:ascii="宋体" w:eastAsia="宋体" w:hAnsi="宋体"/>
                <w:szCs w:val="21"/>
              </w:rPr>
            </w:pPr>
            <w:r>
              <w:rPr>
                <w:rFonts w:ascii="宋体" w:eastAsia="宋体" w:hAnsi="宋体"/>
                <w:szCs w:val="21"/>
              </w:rPr>
              <w:t>10</w:t>
            </w:r>
            <w:r>
              <w:rPr>
                <w:rFonts w:ascii="宋体" w:eastAsia="宋体" w:hAnsi="宋体" w:hint="eastAsia"/>
                <w:szCs w:val="21"/>
              </w:rPr>
              <w:t>.</w:t>
            </w:r>
            <w:r>
              <w:rPr>
                <w:rFonts w:ascii="宋体" w:eastAsia="宋体" w:hAnsi="宋体"/>
                <w:szCs w:val="21"/>
              </w:rPr>
              <w:t>9</w:t>
            </w:r>
          </w:p>
        </w:tc>
        <w:tc>
          <w:tcPr>
            <w:tcW w:w="1365" w:type="dxa"/>
            <w:vAlign w:val="center"/>
          </w:tcPr>
          <w:p w14:paraId="15ACCF23"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1038" w:type="dxa"/>
            <w:vAlign w:val="center"/>
          </w:tcPr>
          <w:p w14:paraId="21932B5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胎儿异常与多胎妊娠</w:t>
            </w:r>
          </w:p>
        </w:tc>
        <w:tc>
          <w:tcPr>
            <w:tcW w:w="1145" w:type="dxa"/>
            <w:vAlign w:val="center"/>
          </w:tcPr>
          <w:p w14:paraId="25F24FD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BEED86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74EFEE2E"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33915EF6" w14:textId="77777777" w:rsidR="00151DC4" w:rsidRDefault="00151DC4">
            <w:pPr>
              <w:widowControl/>
              <w:spacing w:beforeLines="50" w:before="156" w:afterLines="50" w:after="156"/>
              <w:jc w:val="center"/>
              <w:rPr>
                <w:rFonts w:ascii="宋体" w:eastAsia="宋体" w:hAnsi="宋体"/>
                <w:szCs w:val="21"/>
              </w:rPr>
            </w:pPr>
          </w:p>
        </w:tc>
      </w:tr>
      <w:tr w:rsidR="00151DC4" w14:paraId="36FACB6F" w14:textId="77777777">
        <w:trPr>
          <w:trHeight w:val="340"/>
          <w:jc w:val="center"/>
        </w:trPr>
        <w:tc>
          <w:tcPr>
            <w:tcW w:w="1414" w:type="dxa"/>
            <w:vAlign w:val="center"/>
          </w:tcPr>
          <w:p w14:paraId="4C86E691" w14:textId="77777777" w:rsidR="00151DC4" w:rsidRDefault="00000000">
            <w:pPr>
              <w:tabs>
                <w:tab w:val="left" w:pos="142"/>
                <w:tab w:val="left" w:pos="5245"/>
              </w:tabs>
              <w:spacing w:line="260" w:lineRule="exact"/>
              <w:jc w:val="center"/>
              <w:rPr>
                <w:rFonts w:ascii="宋体" w:eastAsia="宋体" w:hAnsi="宋体"/>
                <w:szCs w:val="21"/>
              </w:rPr>
            </w:pPr>
            <w:r>
              <w:rPr>
                <w:rFonts w:ascii="宋体" w:eastAsia="宋体" w:hAnsi="宋体"/>
                <w:szCs w:val="21"/>
              </w:rPr>
              <w:t>7</w:t>
            </w:r>
          </w:p>
        </w:tc>
        <w:tc>
          <w:tcPr>
            <w:tcW w:w="1045" w:type="dxa"/>
            <w:vAlign w:val="center"/>
          </w:tcPr>
          <w:p w14:paraId="6E482702" w14:textId="77777777" w:rsidR="00151DC4" w:rsidRDefault="00000000">
            <w:pPr>
              <w:jc w:val="center"/>
              <w:rPr>
                <w:rFonts w:ascii="宋体" w:eastAsia="宋体" w:hAnsi="宋体"/>
                <w:szCs w:val="21"/>
              </w:rPr>
            </w:pPr>
            <w:r>
              <w:rPr>
                <w:rFonts w:ascii="宋体" w:eastAsia="宋体" w:hAnsi="宋体"/>
                <w:szCs w:val="21"/>
              </w:rPr>
              <w:t>10.11</w:t>
            </w:r>
          </w:p>
        </w:tc>
        <w:tc>
          <w:tcPr>
            <w:tcW w:w="1365" w:type="dxa"/>
            <w:vAlign w:val="center"/>
          </w:tcPr>
          <w:p w14:paraId="610D6BDD"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第十一章常</w:t>
            </w:r>
          </w:p>
        </w:tc>
        <w:tc>
          <w:tcPr>
            <w:tcW w:w="1038" w:type="dxa"/>
            <w:vAlign w:val="center"/>
          </w:tcPr>
          <w:p w14:paraId="5AEFEC1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胎儿附属物异</w:t>
            </w:r>
          </w:p>
        </w:tc>
        <w:tc>
          <w:tcPr>
            <w:tcW w:w="1145" w:type="dxa"/>
            <w:vAlign w:val="center"/>
          </w:tcPr>
          <w:p w14:paraId="4141941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BDAE663"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67C527F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119C5F25" w14:textId="77777777" w:rsidR="00151DC4" w:rsidRDefault="00151DC4">
            <w:pPr>
              <w:widowControl/>
              <w:spacing w:beforeLines="50" w:before="156" w:afterLines="50" w:after="156"/>
              <w:jc w:val="center"/>
              <w:rPr>
                <w:rFonts w:ascii="宋体" w:eastAsia="宋体" w:hAnsi="宋体"/>
                <w:szCs w:val="21"/>
              </w:rPr>
            </w:pPr>
          </w:p>
        </w:tc>
      </w:tr>
      <w:tr w:rsidR="00151DC4" w14:paraId="4F624D00" w14:textId="77777777">
        <w:trPr>
          <w:trHeight w:val="340"/>
          <w:jc w:val="center"/>
        </w:trPr>
        <w:tc>
          <w:tcPr>
            <w:tcW w:w="1414" w:type="dxa"/>
            <w:vAlign w:val="center"/>
          </w:tcPr>
          <w:p w14:paraId="4E5B359E"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8</w:t>
            </w:r>
          </w:p>
        </w:tc>
        <w:tc>
          <w:tcPr>
            <w:tcW w:w="1045" w:type="dxa"/>
            <w:vAlign w:val="center"/>
          </w:tcPr>
          <w:p w14:paraId="1C24D581"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10.1</w:t>
            </w:r>
            <w:r>
              <w:rPr>
                <w:rFonts w:ascii="宋体" w:eastAsia="宋体" w:hAnsi="宋体" w:cs="Times New Roman"/>
                <w:szCs w:val="21"/>
              </w:rPr>
              <w:t>6</w:t>
            </w:r>
          </w:p>
        </w:tc>
        <w:tc>
          <w:tcPr>
            <w:tcW w:w="1365" w:type="dxa"/>
            <w:vAlign w:val="center"/>
          </w:tcPr>
          <w:p w14:paraId="4C1F66F1"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第十二章</w:t>
            </w:r>
          </w:p>
        </w:tc>
        <w:tc>
          <w:tcPr>
            <w:tcW w:w="1038" w:type="dxa"/>
            <w:vAlign w:val="center"/>
          </w:tcPr>
          <w:p w14:paraId="6BBD046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正常分娩</w:t>
            </w:r>
          </w:p>
        </w:tc>
        <w:tc>
          <w:tcPr>
            <w:tcW w:w="1145" w:type="dxa"/>
            <w:vAlign w:val="center"/>
          </w:tcPr>
          <w:p w14:paraId="4D5F40AE"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A413BE2"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13A343C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796C6B6E" w14:textId="77777777" w:rsidR="00151DC4" w:rsidRDefault="00151DC4">
            <w:pPr>
              <w:widowControl/>
              <w:spacing w:beforeLines="50" w:before="156" w:afterLines="50" w:after="156"/>
              <w:jc w:val="center"/>
              <w:rPr>
                <w:rFonts w:ascii="宋体" w:eastAsia="宋体" w:hAnsi="宋体"/>
                <w:szCs w:val="21"/>
              </w:rPr>
            </w:pPr>
          </w:p>
        </w:tc>
      </w:tr>
      <w:tr w:rsidR="00151DC4" w14:paraId="33079DEE" w14:textId="77777777">
        <w:trPr>
          <w:trHeight w:val="340"/>
          <w:jc w:val="center"/>
        </w:trPr>
        <w:tc>
          <w:tcPr>
            <w:tcW w:w="1414" w:type="dxa"/>
            <w:vAlign w:val="center"/>
          </w:tcPr>
          <w:p w14:paraId="0930E487"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8</w:t>
            </w:r>
          </w:p>
        </w:tc>
        <w:tc>
          <w:tcPr>
            <w:tcW w:w="1045" w:type="dxa"/>
            <w:vAlign w:val="center"/>
          </w:tcPr>
          <w:p w14:paraId="33BBB542"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10.1</w:t>
            </w:r>
            <w:r>
              <w:rPr>
                <w:rFonts w:ascii="宋体" w:eastAsia="宋体" w:hAnsi="宋体" w:cs="Times New Roman"/>
                <w:szCs w:val="21"/>
              </w:rPr>
              <w:t>6</w:t>
            </w:r>
          </w:p>
        </w:tc>
        <w:tc>
          <w:tcPr>
            <w:tcW w:w="1365" w:type="dxa"/>
            <w:vAlign w:val="center"/>
          </w:tcPr>
          <w:p w14:paraId="432570E1"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第十三章</w:t>
            </w:r>
          </w:p>
        </w:tc>
        <w:tc>
          <w:tcPr>
            <w:tcW w:w="1038" w:type="dxa"/>
            <w:vAlign w:val="center"/>
          </w:tcPr>
          <w:p w14:paraId="0E6841A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异常分娩</w:t>
            </w:r>
          </w:p>
        </w:tc>
        <w:tc>
          <w:tcPr>
            <w:tcW w:w="1145" w:type="dxa"/>
            <w:vAlign w:val="center"/>
          </w:tcPr>
          <w:p w14:paraId="50AB7C4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DCCB7F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11BA73B2"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38F53BE5" w14:textId="77777777" w:rsidR="00151DC4" w:rsidRDefault="00151DC4">
            <w:pPr>
              <w:widowControl/>
              <w:spacing w:beforeLines="50" w:before="156" w:afterLines="50" w:after="156"/>
              <w:jc w:val="center"/>
              <w:rPr>
                <w:rFonts w:ascii="宋体" w:eastAsia="宋体" w:hAnsi="宋体"/>
                <w:szCs w:val="21"/>
              </w:rPr>
            </w:pPr>
          </w:p>
        </w:tc>
      </w:tr>
      <w:tr w:rsidR="00151DC4" w14:paraId="5146D361" w14:textId="77777777">
        <w:trPr>
          <w:trHeight w:val="340"/>
          <w:jc w:val="center"/>
        </w:trPr>
        <w:tc>
          <w:tcPr>
            <w:tcW w:w="1414" w:type="dxa"/>
            <w:vAlign w:val="center"/>
          </w:tcPr>
          <w:p w14:paraId="46426FDA"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8</w:t>
            </w:r>
          </w:p>
        </w:tc>
        <w:tc>
          <w:tcPr>
            <w:tcW w:w="1045" w:type="dxa"/>
            <w:vAlign w:val="center"/>
          </w:tcPr>
          <w:p w14:paraId="7DC9E777"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10.1</w:t>
            </w:r>
            <w:r>
              <w:rPr>
                <w:rFonts w:ascii="宋体" w:eastAsia="宋体" w:hAnsi="宋体" w:cs="Times New Roman"/>
                <w:szCs w:val="21"/>
              </w:rPr>
              <w:t>8</w:t>
            </w:r>
          </w:p>
        </w:tc>
        <w:tc>
          <w:tcPr>
            <w:tcW w:w="1365" w:type="dxa"/>
            <w:vAlign w:val="center"/>
          </w:tcPr>
          <w:p w14:paraId="45C1C84D"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第十四章  </w:t>
            </w:r>
          </w:p>
        </w:tc>
        <w:tc>
          <w:tcPr>
            <w:tcW w:w="1038" w:type="dxa"/>
            <w:vAlign w:val="center"/>
          </w:tcPr>
          <w:p w14:paraId="362E066B"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分娩期并发症</w:t>
            </w:r>
          </w:p>
        </w:tc>
        <w:tc>
          <w:tcPr>
            <w:tcW w:w="1145" w:type="dxa"/>
            <w:vAlign w:val="center"/>
          </w:tcPr>
          <w:p w14:paraId="1EB9058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B169B0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6D47681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w:t>
            </w:r>
            <w:r>
              <w:rPr>
                <w:rFonts w:ascii="宋体" w:eastAsia="宋体" w:hAnsi="宋体"/>
                <w:szCs w:val="21"/>
              </w:rPr>
              <w:lastRenderedPageBreak/>
              <w:t>并熟记相关知识点，下次课程前随机抽查</w:t>
            </w:r>
          </w:p>
        </w:tc>
        <w:tc>
          <w:tcPr>
            <w:tcW w:w="904" w:type="dxa"/>
            <w:vAlign w:val="center"/>
          </w:tcPr>
          <w:p w14:paraId="677010F1" w14:textId="77777777" w:rsidR="00151DC4" w:rsidRDefault="00151DC4">
            <w:pPr>
              <w:widowControl/>
              <w:spacing w:beforeLines="50" w:before="156" w:afterLines="50" w:after="156"/>
              <w:jc w:val="center"/>
              <w:rPr>
                <w:rFonts w:ascii="宋体" w:eastAsia="宋体" w:hAnsi="宋体"/>
                <w:szCs w:val="21"/>
              </w:rPr>
            </w:pPr>
          </w:p>
        </w:tc>
      </w:tr>
      <w:tr w:rsidR="00151DC4" w14:paraId="2DBCDCA5" w14:textId="77777777">
        <w:trPr>
          <w:trHeight w:val="340"/>
          <w:jc w:val="center"/>
        </w:trPr>
        <w:tc>
          <w:tcPr>
            <w:tcW w:w="1414" w:type="dxa"/>
            <w:vAlign w:val="center"/>
          </w:tcPr>
          <w:p w14:paraId="2528044F"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9</w:t>
            </w:r>
          </w:p>
        </w:tc>
        <w:tc>
          <w:tcPr>
            <w:tcW w:w="1045" w:type="dxa"/>
            <w:vAlign w:val="center"/>
          </w:tcPr>
          <w:p w14:paraId="0B3A1CE6"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10.2</w:t>
            </w:r>
            <w:r>
              <w:rPr>
                <w:rFonts w:ascii="宋体" w:eastAsia="宋体" w:hAnsi="宋体" w:cs="Times New Roman"/>
                <w:szCs w:val="21"/>
              </w:rPr>
              <w:t>2</w:t>
            </w:r>
          </w:p>
        </w:tc>
        <w:tc>
          <w:tcPr>
            <w:tcW w:w="1365" w:type="dxa"/>
            <w:vAlign w:val="center"/>
          </w:tcPr>
          <w:p w14:paraId="4F7360FF"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第十五章</w:t>
            </w:r>
          </w:p>
        </w:tc>
        <w:tc>
          <w:tcPr>
            <w:tcW w:w="1038" w:type="dxa"/>
            <w:vAlign w:val="center"/>
          </w:tcPr>
          <w:p w14:paraId="185CEE6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产褥期及产褥期疾病</w:t>
            </w:r>
          </w:p>
        </w:tc>
        <w:tc>
          <w:tcPr>
            <w:tcW w:w="1145" w:type="dxa"/>
            <w:vAlign w:val="center"/>
          </w:tcPr>
          <w:p w14:paraId="4031CD9D"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1A9D9B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7C12784D"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6B9E29F7" w14:textId="77777777" w:rsidR="00151DC4" w:rsidRDefault="00151DC4">
            <w:pPr>
              <w:widowControl/>
              <w:spacing w:beforeLines="50" w:before="156" w:afterLines="50" w:after="156"/>
              <w:jc w:val="center"/>
              <w:rPr>
                <w:rFonts w:ascii="宋体" w:eastAsia="宋体" w:hAnsi="宋体"/>
                <w:szCs w:val="21"/>
              </w:rPr>
            </w:pPr>
          </w:p>
        </w:tc>
      </w:tr>
      <w:tr w:rsidR="00151DC4" w14:paraId="39BCE135" w14:textId="77777777">
        <w:trPr>
          <w:trHeight w:val="340"/>
          <w:jc w:val="center"/>
        </w:trPr>
        <w:tc>
          <w:tcPr>
            <w:tcW w:w="1414" w:type="dxa"/>
            <w:vAlign w:val="center"/>
          </w:tcPr>
          <w:p w14:paraId="41697FC8"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9</w:t>
            </w:r>
          </w:p>
        </w:tc>
        <w:tc>
          <w:tcPr>
            <w:tcW w:w="1045" w:type="dxa"/>
            <w:vAlign w:val="center"/>
          </w:tcPr>
          <w:p w14:paraId="0757ED55"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10.2</w:t>
            </w:r>
            <w:r>
              <w:rPr>
                <w:rFonts w:ascii="宋体" w:eastAsia="宋体" w:hAnsi="宋体" w:cs="Times New Roman"/>
                <w:szCs w:val="21"/>
              </w:rPr>
              <w:t>5</w:t>
            </w:r>
          </w:p>
        </w:tc>
        <w:tc>
          <w:tcPr>
            <w:tcW w:w="1365" w:type="dxa"/>
            <w:vAlign w:val="center"/>
          </w:tcPr>
          <w:p w14:paraId="533888E7"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第十六章 </w:t>
            </w:r>
          </w:p>
        </w:tc>
        <w:tc>
          <w:tcPr>
            <w:tcW w:w="1038" w:type="dxa"/>
            <w:vAlign w:val="center"/>
          </w:tcPr>
          <w:p w14:paraId="3AE8FA82"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妇科病史及检查</w:t>
            </w:r>
          </w:p>
        </w:tc>
        <w:tc>
          <w:tcPr>
            <w:tcW w:w="1145" w:type="dxa"/>
            <w:vAlign w:val="center"/>
          </w:tcPr>
          <w:p w14:paraId="16DF18FB"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7CE212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09DB02C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320660D0" w14:textId="77777777" w:rsidR="00151DC4" w:rsidRDefault="00151DC4">
            <w:pPr>
              <w:widowControl/>
              <w:spacing w:beforeLines="50" w:before="156" w:afterLines="50" w:after="156"/>
              <w:jc w:val="center"/>
              <w:rPr>
                <w:rFonts w:ascii="宋体" w:eastAsia="宋体" w:hAnsi="宋体"/>
                <w:szCs w:val="21"/>
              </w:rPr>
            </w:pPr>
          </w:p>
        </w:tc>
      </w:tr>
      <w:tr w:rsidR="00151DC4" w14:paraId="63FC4F94" w14:textId="77777777">
        <w:trPr>
          <w:trHeight w:val="340"/>
          <w:jc w:val="center"/>
        </w:trPr>
        <w:tc>
          <w:tcPr>
            <w:tcW w:w="1414" w:type="dxa"/>
            <w:vAlign w:val="center"/>
          </w:tcPr>
          <w:p w14:paraId="1E187956"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10</w:t>
            </w:r>
          </w:p>
        </w:tc>
        <w:tc>
          <w:tcPr>
            <w:tcW w:w="1045" w:type="dxa"/>
            <w:vAlign w:val="center"/>
          </w:tcPr>
          <w:p w14:paraId="2BF38BDF"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10.</w:t>
            </w:r>
            <w:r>
              <w:rPr>
                <w:rFonts w:ascii="宋体" w:eastAsia="宋体" w:hAnsi="宋体" w:cs="Times New Roman"/>
                <w:szCs w:val="21"/>
              </w:rPr>
              <w:t>30</w:t>
            </w:r>
          </w:p>
        </w:tc>
        <w:tc>
          <w:tcPr>
            <w:tcW w:w="1365" w:type="dxa"/>
            <w:vAlign w:val="center"/>
          </w:tcPr>
          <w:p w14:paraId="3949A342"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第十七章 </w:t>
            </w:r>
          </w:p>
          <w:p w14:paraId="5908EC1F"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第十八章</w:t>
            </w:r>
          </w:p>
          <w:p w14:paraId="46575699"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第十九章 </w:t>
            </w:r>
          </w:p>
        </w:tc>
        <w:tc>
          <w:tcPr>
            <w:tcW w:w="1038" w:type="dxa"/>
            <w:vAlign w:val="center"/>
          </w:tcPr>
          <w:p w14:paraId="1FA216A8" w14:textId="77777777" w:rsidR="00151DC4" w:rsidRDefault="0000000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外阴色素减退性疾病</w:t>
            </w:r>
          </w:p>
          <w:p w14:paraId="284BF42A" w14:textId="77777777" w:rsidR="00151DC4" w:rsidRDefault="0000000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外阴及阴道炎症</w:t>
            </w:r>
          </w:p>
          <w:p w14:paraId="04E2AD8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子宫颈炎症</w:t>
            </w:r>
          </w:p>
        </w:tc>
        <w:tc>
          <w:tcPr>
            <w:tcW w:w="1145" w:type="dxa"/>
            <w:vAlign w:val="center"/>
          </w:tcPr>
          <w:p w14:paraId="0727C55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BCAAEBE"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499E667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5CCDF351" w14:textId="77777777" w:rsidR="00151DC4" w:rsidRDefault="00151DC4">
            <w:pPr>
              <w:widowControl/>
              <w:spacing w:beforeLines="50" w:before="156" w:afterLines="50" w:after="156"/>
              <w:jc w:val="center"/>
              <w:rPr>
                <w:rFonts w:ascii="宋体" w:eastAsia="宋体" w:hAnsi="宋体"/>
                <w:szCs w:val="21"/>
              </w:rPr>
            </w:pPr>
          </w:p>
        </w:tc>
      </w:tr>
      <w:tr w:rsidR="00151DC4" w14:paraId="3565A5AB" w14:textId="77777777">
        <w:trPr>
          <w:trHeight w:val="340"/>
          <w:jc w:val="center"/>
        </w:trPr>
        <w:tc>
          <w:tcPr>
            <w:tcW w:w="1414" w:type="dxa"/>
            <w:vAlign w:val="center"/>
          </w:tcPr>
          <w:p w14:paraId="6185C2D8"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szCs w:val="21"/>
              </w:rPr>
              <w:t>10</w:t>
            </w:r>
          </w:p>
        </w:tc>
        <w:tc>
          <w:tcPr>
            <w:tcW w:w="1045" w:type="dxa"/>
            <w:vAlign w:val="center"/>
          </w:tcPr>
          <w:p w14:paraId="6390CFC1"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11.</w:t>
            </w:r>
            <w:r>
              <w:rPr>
                <w:rFonts w:ascii="宋体" w:eastAsia="宋体" w:hAnsi="宋体" w:cs="Times New Roman"/>
                <w:szCs w:val="21"/>
              </w:rPr>
              <w:t>1</w:t>
            </w:r>
          </w:p>
        </w:tc>
        <w:tc>
          <w:tcPr>
            <w:tcW w:w="1365" w:type="dxa"/>
            <w:vAlign w:val="center"/>
          </w:tcPr>
          <w:p w14:paraId="457EFF8C"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第二十章  </w:t>
            </w:r>
          </w:p>
        </w:tc>
        <w:tc>
          <w:tcPr>
            <w:tcW w:w="1038" w:type="dxa"/>
            <w:vAlign w:val="center"/>
          </w:tcPr>
          <w:p w14:paraId="341E6EE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盆腔炎性疾病及生殖器结核</w:t>
            </w:r>
          </w:p>
        </w:tc>
        <w:tc>
          <w:tcPr>
            <w:tcW w:w="1145" w:type="dxa"/>
            <w:vAlign w:val="center"/>
          </w:tcPr>
          <w:p w14:paraId="0E928ED5"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77E4A36"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32F1C26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w:t>
            </w:r>
            <w:r>
              <w:rPr>
                <w:rFonts w:ascii="宋体" w:eastAsia="宋体" w:hAnsi="宋体"/>
                <w:szCs w:val="21"/>
              </w:rPr>
              <w:lastRenderedPageBreak/>
              <w:t>次课程前随机抽查</w:t>
            </w:r>
          </w:p>
        </w:tc>
        <w:tc>
          <w:tcPr>
            <w:tcW w:w="904" w:type="dxa"/>
            <w:vAlign w:val="center"/>
          </w:tcPr>
          <w:p w14:paraId="7FBA9EA9" w14:textId="77777777" w:rsidR="00151DC4" w:rsidRDefault="00151DC4">
            <w:pPr>
              <w:widowControl/>
              <w:spacing w:beforeLines="50" w:before="156" w:afterLines="50" w:after="156"/>
              <w:jc w:val="center"/>
              <w:rPr>
                <w:rFonts w:ascii="宋体" w:eastAsia="宋体" w:hAnsi="宋体"/>
                <w:szCs w:val="21"/>
              </w:rPr>
            </w:pPr>
          </w:p>
        </w:tc>
      </w:tr>
      <w:tr w:rsidR="00151DC4" w14:paraId="338662CE" w14:textId="77777777">
        <w:trPr>
          <w:trHeight w:val="340"/>
          <w:jc w:val="center"/>
        </w:trPr>
        <w:tc>
          <w:tcPr>
            <w:tcW w:w="1414" w:type="dxa"/>
            <w:vAlign w:val="center"/>
          </w:tcPr>
          <w:p w14:paraId="179156BB"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szCs w:val="21"/>
              </w:rPr>
              <w:t>11</w:t>
            </w:r>
          </w:p>
        </w:tc>
        <w:tc>
          <w:tcPr>
            <w:tcW w:w="1045" w:type="dxa"/>
            <w:vAlign w:val="center"/>
          </w:tcPr>
          <w:p w14:paraId="3DB913F5"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11.</w:t>
            </w:r>
            <w:r>
              <w:rPr>
                <w:rFonts w:ascii="宋体" w:eastAsia="宋体" w:hAnsi="宋体" w:cs="Times New Roman"/>
                <w:szCs w:val="21"/>
              </w:rPr>
              <w:t>6</w:t>
            </w:r>
          </w:p>
        </w:tc>
        <w:tc>
          <w:tcPr>
            <w:tcW w:w="1365" w:type="dxa"/>
            <w:vAlign w:val="center"/>
          </w:tcPr>
          <w:p w14:paraId="003F778C"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第二十一章 </w:t>
            </w:r>
          </w:p>
        </w:tc>
        <w:tc>
          <w:tcPr>
            <w:tcW w:w="1038" w:type="dxa"/>
            <w:vAlign w:val="center"/>
          </w:tcPr>
          <w:p w14:paraId="1DD9EBA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子宫内膜异位症与子宫腺肌病</w:t>
            </w:r>
          </w:p>
        </w:tc>
        <w:tc>
          <w:tcPr>
            <w:tcW w:w="1145" w:type="dxa"/>
            <w:vAlign w:val="center"/>
          </w:tcPr>
          <w:p w14:paraId="4C3275E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6E22065"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6C0197B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1426E75C" w14:textId="77777777" w:rsidR="00151DC4" w:rsidRDefault="00151DC4">
            <w:pPr>
              <w:widowControl/>
              <w:spacing w:beforeLines="50" w:before="156" w:afterLines="50" w:after="156"/>
              <w:jc w:val="center"/>
              <w:rPr>
                <w:rFonts w:ascii="宋体" w:eastAsia="宋体" w:hAnsi="宋体"/>
                <w:szCs w:val="21"/>
              </w:rPr>
            </w:pPr>
          </w:p>
        </w:tc>
      </w:tr>
      <w:tr w:rsidR="00151DC4" w14:paraId="325F8694" w14:textId="77777777">
        <w:trPr>
          <w:trHeight w:val="340"/>
          <w:jc w:val="center"/>
        </w:trPr>
        <w:tc>
          <w:tcPr>
            <w:tcW w:w="1414" w:type="dxa"/>
            <w:vAlign w:val="center"/>
          </w:tcPr>
          <w:p w14:paraId="45893D05"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1</w:t>
            </w:r>
          </w:p>
        </w:tc>
        <w:tc>
          <w:tcPr>
            <w:tcW w:w="1045" w:type="dxa"/>
            <w:vAlign w:val="center"/>
          </w:tcPr>
          <w:p w14:paraId="3CF6CDE5"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11.</w:t>
            </w:r>
            <w:r>
              <w:rPr>
                <w:rFonts w:ascii="宋体" w:eastAsia="宋体" w:hAnsi="宋体" w:cs="Times New Roman"/>
                <w:szCs w:val="21"/>
              </w:rPr>
              <w:t>8</w:t>
            </w:r>
          </w:p>
        </w:tc>
        <w:tc>
          <w:tcPr>
            <w:tcW w:w="1365" w:type="dxa"/>
            <w:vAlign w:val="center"/>
          </w:tcPr>
          <w:p w14:paraId="6345A54D"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第二十二章 </w:t>
            </w:r>
          </w:p>
          <w:p w14:paraId="01E37662"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第二十三章 </w:t>
            </w:r>
          </w:p>
        </w:tc>
        <w:tc>
          <w:tcPr>
            <w:tcW w:w="1038" w:type="dxa"/>
            <w:vAlign w:val="center"/>
          </w:tcPr>
          <w:p w14:paraId="0E41474D" w14:textId="77777777" w:rsidR="00151DC4" w:rsidRDefault="0000000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女性生殖器官发育异常（自学）</w:t>
            </w:r>
          </w:p>
          <w:p w14:paraId="79590334"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盆底功能障碍性疾病</w:t>
            </w:r>
          </w:p>
        </w:tc>
        <w:tc>
          <w:tcPr>
            <w:tcW w:w="1145" w:type="dxa"/>
            <w:vAlign w:val="center"/>
          </w:tcPr>
          <w:p w14:paraId="66DCD58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0F79A3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75E32BF4"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271A2DE6" w14:textId="77777777" w:rsidR="00151DC4" w:rsidRDefault="00151DC4">
            <w:pPr>
              <w:widowControl/>
              <w:spacing w:beforeLines="50" w:before="156" w:afterLines="50" w:after="156"/>
              <w:jc w:val="center"/>
              <w:rPr>
                <w:rFonts w:ascii="宋体" w:eastAsia="宋体" w:hAnsi="宋体"/>
                <w:szCs w:val="21"/>
              </w:rPr>
            </w:pPr>
          </w:p>
        </w:tc>
      </w:tr>
      <w:tr w:rsidR="00151DC4" w14:paraId="3AAFB4BF" w14:textId="77777777">
        <w:trPr>
          <w:trHeight w:val="1906"/>
          <w:jc w:val="center"/>
        </w:trPr>
        <w:tc>
          <w:tcPr>
            <w:tcW w:w="1414" w:type="dxa"/>
            <w:vAlign w:val="center"/>
          </w:tcPr>
          <w:p w14:paraId="15BAB42F"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2</w:t>
            </w:r>
          </w:p>
        </w:tc>
        <w:tc>
          <w:tcPr>
            <w:tcW w:w="1045" w:type="dxa"/>
            <w:vAlign w:val="center"/>
          </w:tcPr>
          <w:p w14:paraId="369F2F70"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1.13</w:t>
            </w:r>
          </w:p>
        </w:tc>
        <w:tc>
          <w:tcPr>
            <w:tcW w:w="1365" w:type="dxa"/>
            <w:vAlign w:val="center"/>
          </w:tcPr>
          <w:p w14:paraId="13EBB6A7"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第二十四章 </w:t>
            </w:r>
          </w:p>
        </w:tc>
        <w:tc>
          <w:tcPr>
            <w:tcW w:w="1038" w:type="dxa"/>
            <w:vAlign w:val="center"/>
          </w:tcPr>
          <w:p w14:paraId="54CAEBC6" w14:textId="77777777" w:rsidR="00151DC4" w:rsidRDefault="00000000">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外阴肿瘤</w:t>
            </w:r>
          </w:p>
        </w:tc>
        <w:tc>
          <w:tcPr>
            <w:tcW w:w="1145" w:type="dxa"/>
            <w:vAlign w:val="center"/>
          </w:tcPr>
          <w:p w14:paraId="07C3F33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56F24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39997173" w14:textId="77777777" w:rsidR="00151DC4" w:rsidRDefault="00000000">
            <w:pPr>
              <w:widowControl/>
              <w:spacing w:beforeLines="50" w:before="156" w:afterLines="50" w:after="156"/>
              <w:jc w:val="center"/>
              <w:rPr>
                <w:rFonts w:ascii="宋体" w:eastAsia="宋体" w:hAnsi="宋体"/>
                <w:b/>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4EA21295" w14:textId="77777777" w:rsidR="00151DC4" w:rsidRDefault="00151DC4">
            <w:pPr>
              <w:widowControl/>
              <w:spacing w:beforeLines="50" w:before="156" w:afterLines="50" w:after="156"/>
              <w:jc w:val="center"/>
              <w:rPr>
                <w:rFonts w:ascii="宋体" w:eastAsia="宋体" w:hAnsi="宋体"/>
                <w:szCs w:val="21"/>
              </w:rPr>
            </w:pPr>
          </w:p>
        </w:tc>
      </w:tr>
      <w:tr w:rsidR="00151DC4" w14:paraId="182903D9" w14:textId="77777777">
        <w:trPr>
          <w:trHeight w:val="340"/>
          <w:jc w:val="center"/>
        </w:trPr>
        <w:tc>
          <w:tcPr>
            <w:tcW w:w="1414" w:type="dxa"/>
            <w:vAlign w:val="center"/>
          </w:tcPr>
          <w:p w14:paraId="01B5DC55"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3</w:t>
            </w:r>
          </w:p>
        </w:tc>
        <w:tc>
          <w:tcPr>
            <w:tcW w:w="1045" w:type="dxa"/>
            <w:vAlign w:val="center"/>
          </w:tcPr>
          <w:p w14:paraId="38D24D4B"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11.</w:t>
            </w:r>
            <w:r>
              <w:rPr>
                <w:rFonts w:ascii="宋体" w:eastAsia="宋体" w:hAnsi="宋体" w:cs="Times New Roman"/>
                <w:szCs w:val="21"/>
              </w:rPr>
              <w:t>20</w:t>
            </w:r>
          </w:p>
        </w:tc>
        <w:tc>
          <w:tcPr>
            <w:tcW w:w="1365" w:type="dxa"/>
            <w:vAlign w:val="center"/>
          </w:tcPr>
          <w:p w14:paraId="76EC1AB9"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第二十五章 </w:t>
            </w:r>
          </w:p>
        </w:tc>
        <w:tc>
          <w:tcPr>
            <w:tcW w:w="1038" w:type="dxa"/>
            <w:vAlign w:val="center"/>
          </w:tcPr>
          <w:p w14:paraId="5ACA324D"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宫颈肿瘤</w:t>
            </w:r>
          </w:p>
        </w:tc>
        <w:tc>
          <w:tcPr>
            <w:tcW w:w="1145" w:type="dxa"/>
            <w:vAlign w:val="center"/>
          </w:tcPr>
          <w:p w14:paraId="19F8A0FF"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245152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5F485932"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7592B4A5" w14:textId="77777777" w:rsidR="00151DC4" w:rsidRDefault="00151DC4">
            <w:pPr>
              <w:widowControl/>
              <w:spacing w:beforeLines="50" w:before="156" w:afterLines="50" w:after="156"/>
              <w:jc w:val="center"/>
              <w:rPr>
                <w:rFonts w:ascii="宋体" w:eastAsia="宋体" w:hAnsi="宋体"/>
                <w:szCs w:val="21"/>
              </w:rPr>
            </w:pPr>
          </w:p>
        </w:tc>
      </w:tr>
      <w:tr w:rsidR="00151DC4" w14:paraId="617CD8EB" w14:textId="77777777">
        <w:trPr>
          <w:trHeight w:val="340"/>
          <w:jc w:val="center"/>
        </w:trPr>
        <w:tc>
          <w:tcPr>
            <w:tcW w:w="1414" w:type="dxa"/>
            <w:vAlign w:val="center"/>
          </w:tcPr>
          <w:p w14:paraId="78855081"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lastRenderedPageBreak/>
              <w:t>1</w:t>
            </w:r>
            <w:r>
              <w:rPr>
                <w:rFonts w:ascii="宋体" w:eastAsia="宋体" w:hAnsi="宋体" w:cs="Times New Roman"/>
                <w:szCs w:val="21"/>
              </w:rPr>
              <w:t>4</w:t>
            </w:r>
          </w:p>
        </w:tc>
        <w:tc>
          <w:tcPr>
            <w:tcW w:w="1045" w:type="dxa"/>
            <w:vAlign w:val="center"/>
          </w:tcPr>
          <w:p w14:paraId="2D6E594E"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11.2</w:t>
            </w:r>
            <w:r>
              <w:rPr>
                <w:rFonts w:ascii="宋体" w:eastAsia="宋体" w:hAnsi="宋体" w:cs="Times New Roman"/>
                <w:szCs w:val="21"/>
              </w:rPr>
              <w:t>7</w:t>
            </w:r>
          </w:p>
        </w:tc>
        <w:tc>
          <w:tcPr>
            <w:tcW w:w="1365" w:type="dxa"/>
            <w:vAlign w:val="center"/>
          </w:tcPr>
          <w:p w14:paraId="7D64C34C"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第二十六章 </w:t>
            </w:r>
          </w:p>
        </w:tc>
        <w:tc>
          <w:tcPr>
            <w:tcW w:w="1038" w:type="dxa"/>
            <w:vAlign w:val="center"/>
          </w:tcPr>
          <w:p w14:paraId="1DA54322"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子宫肿瘤（子宫肌瘤，子宫内膜癌，子宫肉瘤）</w:t>
            </w:r>
          </w:p>
        </w:tc>
        <w:tc>
          <w:tcPr>
            <w:tcW w:w="1145" w:type="dxa"/>
            <w:vAlign w:val="center"/>
          </w:tcPr>
          <w:p w14:paraId="680D210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AB8F3CA" w14:textId="77777777" w:rsidR="00151DC4" w:rsidRDefault="00000000">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046D7BF4" w14:textId="77777777" w:rsidR="00151DC4" w:rsidRDefault="00000000">
            <w:pP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773904DF" w14:textId="77777777" w:rsidR="00151DC4" w:rsidRDefault="00151DC4">
            <w:pPr>
              <w:widowControl/>
              <w:spacing w:beforeLines="50" w:before="156" w:afterLines="50" w:after="156"/>
              <w:jc w:val="center"/>
              <w:rPr>
                <w:rFonts w:ascii="宋体" w:eastAsia="宋体" w:hAnsi="宋体"/>
                <w:szCs w:val="21"/>
              </w:rPr>
            </w:pPr>
          </w:p>
        </w:tc>
      </w:tr>
      <w:tr w:rsidR="00151DC4" w14:paraId="48E10B4D" w14:textId="77777777">
        <w:trPr>
          <w:trHeight w:val="340"/>
          <w:jc w:val="center"/>
        </w:trPr>
        <w:tc>
          <w:tcPr>
            <w:tcW w:w="1414" w:type="dxa"/>
            <w:vAlign w:val="center"/>
          </w:tcPr>
          <w:p w14:paraId="0D9A9D98"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5</w:t>
            </w:r>
          </w:p>
        </w:tc>
        <w:tc>
          <w:tcPr>
            <w:tcW w:w="1045" w:type="dxa"/>
            <w:vAlign w:val="center"/>
          </w:tcPr>
          <w:p w14:paraId="7F9C8B1C"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2</w:t>
            </w:r>
            <w:r>
              <w:rPr>
                <w:rFonts w:ascii="宋体" w:eastAsia="宋体" w:hAnsi="宋体" w:cs="Times New Roman" w:hint="eastAsia"/>
                <w:szCs w:val="21"/>
              </w:rPr>
              <w:t>.</w:t>
            </w:r>
            <w:r>
              <w:rPr>
                <w:rFonts w:ascii="宋体" w:eastAsia="宋体" w:hAnsi="宋体" w:cs="Times New Roman"/>
                <w:szCs w:val="21"/>
              </w:rPr>
              <w:t>4</w:t>
            </w:r>
          </w:p>
        </w:tc>
        <w:tc>
          <w:tcPr>
            <w:tcW w:w="1365" w:type="dxa"/>
            <w:vAlign w:val="center"/>
          </w:tcPr>
          <w:p w14:paraId="3391A889"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第二十七章</w:t>
            </w:r>
          </w:p>
        </w:tc>
        <w:tc>
          <w:tcPr>
            <w:tcW w:w="1038" w:type="dxa"/>
            <w:vAlign w:val="center"/>
          </w:tcPr>
          <w:p w14:paraId="75FB50E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卵巢肿瘤、-输卵管肿瘤与原发性腹膜癌</w:t>
            </w:r>
          </w:p>
        </w:tc>
        <w:tc>
          <w:tcPr>
            <w:tcW w:w="1145" w:type="dxa"/>
            <w:vAlign w:val="center"/>
          </w:tcPr>
          <w:p w14:paraId="455AC205"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5D2247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29CCC8B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303DAB4A" w14:textId="77777777" w:rsidR="00151DC4" w:rsidRDefault="00151DC4">
            <w:pPr>
              <w:widowControl/>
              <w:spacing w:beforeLines="50" w:before="156" w:afterLines="50" w:after="156"/>
              <w:jc w:val="center"/>
              <w:rPr>
                <w:rFonts w:ascii="宋体" w:eastAsia="宋体" w:hAnsi="宋体"/>
                <w:szCs w:val="21"/>
              </w:rPr>
            </w:pPr>
          </w:p>
        </w:tc>
      </w:tr>
      <w:tr w:rsidR="00151DC4" w14:paraId="2A5BBCCA" w14:textId="77777777">
        <w:trPr>
          <w:trHeight w:val="340"/>
          <w:jc w:val="center"/>
        </w:trPr>
        <w:tc>
          <w:tcPr>
            <w:tcW w:w="1414" w:type="dxa"/>
            <w:vAlign w:val="center"/>
          </w:tcPr>
          <w:p w14:paraId="7C7B6581"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6</w:t>
            </w:r>
          </w:p>
        </w:tc>
        <w:tc>
          <w:tcPr>
            <w:tcW w:w="1045" w:type="dxa"/>
            <w:vAlign w:val="center"/>
          </w:tcPr>
          <w:p w14:paraId="24F21295"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12.</w:t>
            </w:r>
            <w:r>
              <w:rPr>
                <w:rFonts w:ascii="宋体" w:eastAsia="宋体" w:hAnsi="宋体" w:cs="Times New Roman"/>
                <w:szCs w:val="21"/>
              </w:rPr>
              <w:t>11</w:t>
            </w:r>
          </w:p>
        </w:tc>
        <w:tc>
          <w:tcPr>
            <w:tcW w:w="1365" w:type="dxa"/>
            <w:vAlign w:val="center"/>
          </w:tcPr>
          <w:p w14:paraId="75BF9666"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第二十八章 </w:t>
            </w:r>
          </w:p>
        </w:tc>
        <w:tc>
          <w:tcPr>
            <w:tcW w:w="1038" w:type="dxa"/>
            <w:vAlign w:val="center"/>
          </w:tcPr>
          <w:p w14:paraId="51F9B0B4"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妊娠滋养细胞疾病</w:t>
            </w:r>
          </w:p>
        </w:tc>
        <w:tc>
          <w:tcPr>
            <w:tcW w:w="1145" w:type="dxa"/>
            <w:vAlign w:val="center"/>
          </w:tcPr>
          <w:p w14:paraId="72FCC7B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686F85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62F236C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012CAFAA" w14:textId="77777777" w:rsidR="00151DC4" w:rsidRDefault="00151DC4">
            <w:pPr>
              <w:widowControl/>
              <w:spacing w:beforeLines="50" w:before="156" w:afterLines="50" w:after="156"/>
              <w:jc w:val="center"/>
              <w:rPr>
                <w:rFonts w:ascii="宋体" w:eastAsia="宋体" w:hAnsi="宋体"/>
                <w:szCs w:val="21"/>
              </w:rPr>
            </w:pPr>
          </w:p>
        </w:tc>
      </w:tr>
      <w:tr w:rsidR="00151DC4" w14:paraId="31641BB3" w14:textId="77777777">
        <w:trPr>
          <w:trHeight w:val="340"/>
          <w:jc w:val="center"/>
        </w:trPr>
        <w:tc>
          <w:tcPr>
            <w:tcW w:w="1414" w:type="dxa"/>
            <w:vAlign w:val="center"/>
          </w:tcPr>
          <w:p w14:paraId="1C66556C"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szCs w:val="21"/>
              </w:rPr>
              <w:t>17</w:t>
            </w:r>
          </w:p>
        </w:tc>
        <w:tc>
          <w:tcPr>
            <w:tcW w:w="1045" w:type="dxa"/>
            <w:vAlign w:val="center"/>
          </w:tcPr>
          <w:p w14:paraId="1CE7CC84"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12.1</w:t>
            </w:r>
            <w:r>
              <w:rPr>
                <w:rFonts w:ascii="宋体" w:eastAsia="宋体" w:hAnsi="宋体" w:cs="Times New Roman"/>
                <w:szCs w:val="21"/>
              </w:rPr>
              <w:t>8</w:t>
            </w:r>
          </w:p>
        </w:tc>
        <w:tc>
          <w:tcPr>
            <w:tcW w:w="1365" w:type="dxa"/>
            <w:vAlign w:val="center"/>
          </w:tcPr>
          <w:p w14:paraId="039DAF99"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第二十九章  </w:t>
            </w:r>
          </w:p>
        </w:tc>
        <w:tc>
          <w:tcPr>
            <w:tcW w:w="1038" w:type="dxa"/>
            <w:vAlign w:val="center"/>
          </w:tcPr>
          <w:p w14:paraId="53662EED"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生殖内分泌疾病</w:t>
            </w:r>
          </w:p>
        </w:tc>
        <w:tc>
          <w:tcPr>
            <w:tcW w:w="1145" w:type="dxa"/>
            <w:vAlign w:val="center"/>
          </w:tcPr>
          <w:p w14:paraId="12230DF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5DC2A1A"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4A481211"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49EA0239" w14:textId="77777777" w:rsidR="00151DC4" w:rsidRDefault="00151DC4">
            <w:pPr>
              <w:widowControl/>
              <w:spacing w:beforeLines="50" w:before="156" w:afterLines="50" w:after="156"/>
              <w:jc w:val="center"/>
              <w:rPr>
                <w:rFonts w:ascii="宋体" w:eastAsia="宋体" w:hAnsi="宋体"/>
                <w:szCs w:val="21"/>
              </w:rPr>
            </w:pPr>
          </w:p>
        </w:tc>
      </w:tr>
      <w:tr w:rsidR="00151DC4" w14:paraId="5088106F" w14:textId="77777777">
        <w:trPr>
          <w:trHeight w:val="340"/>
          <w:jc w:val="center"/>
        </w:trPr>
        <w:tc>
          <w:tcPr>
            <w:tcW w:w="1414" w:type="dxa"/>
            <w:vAlign w:val="center"/>
          </w:tcPr>
          <w:p w14:paraId="68877772" w14:textId="77777777" w:rsidR="00151DC4" w:rsidRDefault="00000000">
            <w:pPr>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8</w:t>
            </w:r>
          </w:p>
        </w:tc>
        <w:tc>
          <w:tcPr>
            <w:tcW w:w="1045" w:type="dxa"/>
            <w:vAlign w:val="center"/>
          </w:tcPr>
          <w:p w14:paraId="2FFE2CF4"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12.21</w:t>
            </w:r>
          </w:p>
        </w:tc>
        <w:tc>
          <w:tcPr>
            <w:tcW w:w="1365" w:type="dxa"/>
            <w:vAlign w:val="center"/>
          </w:tcPr>
          <w:p w14:paraId="450F4CA1"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第三十章  </w:t>
            </w:r>
          </w:p>
        </w:tc>
        <w:tc>
          <w:tcPr>
            <w:tcW w:w="1038" w:type="dxa"/>
            <w:vAlign w:val="center"/>
          </w:tcPr>
          <w:p w14:paraId="76FB9AF8"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不孕症与辅助生殖</w:t>
            </w:r>
          </w:p>
        </w:tc>
        <w:tc>
          <w:tcPr>
            <w:tcW w:w="1145" w:type="dxa"/>
            <w:vAlign w:val="center"/>
          </w:tcPr>
          <w:p w14:paraId="2D751E2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1133E0D"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5A4037D0"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6CA9FE27" w14:textId="77777777" w:rsidR="00151DC4" w:rsidRDefault="00151DC4">
            <w:pPr>
              <w:widowControl/>
              <w:spacing w:beforeLines="50" w:before="156" w:afterLines="50" w:after="156"/>
              <w:jc w:val="center"/>
              <w:rPr>
                <w:rFonts w:ascii="宋体" w:eastAsia="宋体" w:hAnsi="宋体"/>
                <w:szCs w:val="21"/>
              </w:rPr>
            </w:pPr>
          </w:p>
        </w:tc>
      </w:tr>
      <w:tr w:rsidR="00151DC4" w14:paraId="62032957" w14:textId="77777777">
        <w:trPr>
          <w:trHeight w:val="340"/>
          <w:jc w:val="center"/>
        </w:trPr>
        <w:tc>
          <w:tcPr>
            <w:tcW w:w="1414" w:type="dxa"/>
            <w:vAlign w:val="center"/>
          </w:tcPr>
          <w:p w14:paraId="0EEB4C51" w14:textId="77777777" w:rsidR="00151DC4" w:rsidRDefault="00000000">
            <w:pPr>
              <w:tabs>
                <w:tab w:val="left" w:pos="142"/>
                <w:tab w:val="left" w:pos="5245"/>
              </w:tabs>
              <w:spacing w:line="260" w:lineRule="exact"/>
              <w:jc w:val="center"/>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8</w:t>
            </w:r>
          </w:p>
        </w:tc>
        <w:tc>
          <w:tcPr>
            <w:tcW w:w="1045" w:type="dxa"/>
            <w:vAlign w:val="center"/>
          </w:tcPr>
          <w:p w14:paraId="73DB78AB"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12.2</w:t>
            </w:r>
            <w:r>
              <w:rPr>
                <w:rFonts w:ascii="宋体" w:eastAsia="宋体" w:hAnsi="宋体" w:cs="Times New Roman"/>
                <w:szCs w:val="21"/>
              </w:rPr>
              <w:t>5</w:t>
            </w:r>
          </w:p>
        </w:tc>
        <w:tc>
          <w:tcPr>
            <w:tcW w:w="1365" w:type="dxa"/>
            <w:vAlign w:val="center"/>
          </w:tcPr>
          <w:p w14:paraId="45B12FA2" w14:textId="77777777" w:rsidR="00151DC4" w:rsidRDefault="00000000">
            <w:pPr>
              <w:jc w:val="center"/>
              <w:rPr>
                <w:rFonts w:ascii="宋体" w:eastAsia="宋体" w:hAnsi="宋体" w:cs="Times New Roman"/>
                <w:szCs w:val="21"/>
              </w:rPr>
            </w:pPr>
            <w:r>
              <w:rPr>
                <w:rFonts w:ascii="宋体" w:eastAsia="宋体" w:hAnsi="宋体" w:cs="Times New Roman" w:hint="eastAsia"/>
                <w:szCs w:val="21"/>
              </w:rPr>
              <w:t xml:space="preserve">第三十一章  </w:t>
            </w:r>
          </w:p>
        </w:tc>
        <w:tc>
          <w:tcPr>
            <w:tcW w:w="1038" w:type="dxa"/>
            <w:vAlign w:val="center"/>
          </w:tcPr>
          <w:p w14:paraId="397D28E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计划生育</w:t>
            </w:r>
          </w:p>
        </w:tc>
        <w:tc>
          <w:tcPr>
            <w:tcW w:w="1145" w:type="dxa"/>
            <w:vAlign w:val="center"/>
          </w:tcPr>
          <w:p w14:paraId="1196F199"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66BF3F97"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作业</w:t>
            </w:r>
            <w:r>
              <w:rPr>
                <w:rFonts w:ascii="宋体" w:eastAsia="宋体" w:hAnsi="宋体"/>
                <w:b/>
                <w:szCs w:val="21"/>
              </w:rPr>
              <w:t>：</w:t>
            </w:r>
            <w:r>
              <w:rPr>
                <w:rFonts w:ascii="宋体" w:eastAsia="宋体" w:hAnsi="宋体" w:hint="eastAsia"/>
                <w:szCs w:val="21"/>
              </w:rPr>
              <w:t>完成</w:t>
            </w:r>
            <w:r>
              <w:rPr>
                <w:rFonts w:ascii="宋体" w:eastAsia="宋体" w:hAnsi="宋体"/>
                <w:szCs w:val="21"/>
              </w:rPr>
              <w:t>每个章节</w:t>
            </w:r>
            <w:r>
              <w:rPr>
                <w:rFonts w:ascii="宋体" w:eastAsia="宋体" w:hAnsi="宋体" w:hint="eastAsia"/>
                <w:szCs w:val="21"/>
              </w:rPr>
              <w:t>后面</w:t>
            </w:r>
            <w:r>
              <w:rPr>
                <w:rFonts w:ascii="宋体" w:eastAsia="宋体" w:hAnsi="宋体"/>
                <w:szCs w:val="21"/>
              </w:rPr>
              <w:t>的思考题</w:t>
            </w:r>
          </w:p>
          <w:p w14:paraId="51F768DC" w14:textId="77777777"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要求</w:t>
            </w:r>
            <w:r>
              <w:rPr>
                <w:rFonts w:ascii="宋体" w:eastAsia="宋体" w:hAnsi="宋体"/>
                <w:b/>
                <w:szCs w:val="21"/>
              </w:rPr>
              <w:t>：</w:t>
            </w:r>
            <w:r>
              <w:rPr>
                <w:rFonts w:ascii="宋体" w:eastAsia="宋体" w:hAnsi="宋体" w:hint="eastAsia"/>
                <w:szCs w:val="21"/>
              </w:rPr>
              <w:t>独立</w:t>
            </w:r>
            <w:r>
              <w:rPr>
                <w:rFonts w:ascii="宋体" w:eastAsia="宋体" w:hAnsi="宋体"/>
                <w:szCs w:val="21"/>
              </w:rPr>
              <w:t>完成，理解并熟记相关知识点，下次课程前随机抽查</w:t>
            </w:r>
          </w:p>
        </w:tc>
        <w:tc>
          <w:tcPr>
            <w:tcW w:w="904" w:type="dxa"/>
            <w:vAlign w:val="center"/>
          </w:tcPr>
          <w:p w14:paraId="1B7E9412" w14:textId="77777777" w:rsidR="00151DC4" w:rsidRDefault="00151DC4">
            <w:pPr>
              <w:widowControl/>
              <w:spacing w:beforeLines="50" w:before="156" w:afterLines="50" w:after="156"/>
              <w:jc w:val="center"/>
              <w:rPr>
                <w:rFonts w:ascii="宋体" w:eastAsia="宋体" w:hAnsi="宋体"/>
                <w:szCs w:val="21"/>
              </w:rPr>
            </w:pPr>
          </w:p>
        </w:tc>
      </w:tr>
    </w:tbl>
    <w:p w14:paraId="2E55CE4A" w14:textId="77777777" w:rsidR="00151DC4" w:rsidRDefault="0000000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CAD5BDA" w14:textId="77777777" w:rsidR="00151DC4" w:rsidRDefault="00000000">
      <w:pPr>
        <w:ind w:firstLineChars="48" w:firstLine="101"/>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cs="Times New Roman" w:hint="eastAsia"/>
        </w:rPr>
        <w:t>妇产科学 （谢辛、孔北华、段涛主编，人民卫生出版社，  2018年8月第九版）</w:t>
      </w:r>
    </w:p>
    <w:p w14:paraId="744470B2" w14:textId="77777777" w:rsidR="00151DC4" w:rsidRDefault="0000000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0A460FE" w14:textId="77777777" w:rsidR="00151DC4"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3D299B5C" w14:textId="77777777" w:rsidR="00151DC4"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讲授法：通过讲授本课程的基本概念与基本原理，帮助学生了解并掌握</w:t>
      </w:r>
      <w:r>
        <w:rPr>
          <w:rFonts w:ascii="宋体" w:eastAsia="宋体" w:hAnsi="宋体" w:hint="eastAsia"/>
        </w:rPr>
        <w:t>妇产科</w:t>
      </w:r>
      <w:r>
        <w:rPr>
          <w:rFonts w:ascii="宋体" w:eastAsia="宋体" w:hAnsi="宋体"/>
        </w:rPr>
        <w:t>的基本概念、基本原理、临床应用、结果分析等的相关知识。</w:t>
      </w:r>
    </w:p>
    <w:p w14:paraId="0039DCE9" w14:textId="77777777" w:rsidR="00151DC4"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rPr>
        <w:t>讨论法：</w:t>
      </w:r>
      <w:r>
        <w:rPr>
          <w:rFonts w:ascii="宋体" w:eastAsia="宋体" w:hAnsi="宋体" w:hint="eastAsia"/>
        </w:rPr>
        <w:t>列举一个</w:t>
      </w:r>
      <w:r>
        <w:rPr>
          <w:rFonts w:ascii="宋体" w:eastAsia="宋体" w:hAnsi="宋体"/>
        </w:rPr>
        <w:t>具体的临床案例，小组或集</w:t>
      </w:r>
      <w:r>
        <w:rPr>
          <w:rFonts w:ascii="宋体" w:eastAsia="宋体" w:hAnsi="宋体" w:hint="eastAsia"/>
        </w:rPr>
        <w:t>体</w:t>
      </w:r>
      <w:r>
        <w:rPr>
          <w:rFonts w:ascii="宋体" w:eastAsia="宋体" w:hAnsi="宋体"/>
        </w:rPr>
        <w:t>讨论应当选用的检</w:t>
      </w:r>
      <w:r>
        <w:rPr>
          <w:rFonts w:ascii="宋体" w:eastAsia="宋体" w:hAnsi="宋体" w:hint="eastAsia"/>
        </w:rPr>
        <w:t>查</w:t>
      </w:r>
      <w:r>
        <w:rPr>
          <w:rFonts w:ascii="宋体" w:eastAsia="宋体" w:hAnsi="宋体"/>
        </w:rPr>
        <w:t>方法或治疗手段，并讨论在检查或治疗过程中会遇到的问题，讨论相应的处理方法。</w:t>
      </w:r>
    </w:p>
    <w:p w14:paraId="46DC9655" w14:textId="77777777" w:rsidR="00151DC4"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3. 观摩法：组织学生现场观摩或视频观摩</w:t>
      </w:r>
      <w:r>
        <w:rPr>
          <w:rFonts w:ascii="宋体" w:eastAsia="宋体" w:hAnsi="宋体" w:hint="eastAsia"/>
        </w:rPr>
        <w:t>妇产科检查治疗的</w:t>
      </w:r>
      <w:r>
        <w:rPr>
          <w:rFonts w:ascii="宋体" w:eastAsia="宋体" w:hAnsi="宋体"/>
        </w:rPr>
        <w:t>工作过程</w:t>
      </w:r>
      <w:r>
        <w:rPr>
          <w:rFonts w:ascii="宋体" w:eastAsia="宋体" w:hAnsi="宋体" w:hint="eastAsia"/>
        </w:rPr>
        <w:t>。</w:t>
      </w:r>
    </w:p>
    <w:p w14:paraId="178023DC" w14:textId="77777777" w:rsidR="00151DC4"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4.读书指导法：指导学生阅读</w:t>
      </w:r>
      <w:r>
        <w:rPr>
          <w:rFonts w:ascii="宋体" w:eastAsia="宋体" w:hAnsi="宋体" w:hint="eastAsia"/>
        </w:rPr>
        <w:t>相关文献</w:t>
      </w:r>
      <w:r>
        <w:rPr>
          <w:rFonts w:ascii="宋体" w:eastAsia="宋体" w:hAnsi="宋体"/>
        </w:rPr>
        <w:t>。</w:t>
      </w:r>
    </w:p>
    <w:p w14:paraId="29EC5CC8" w14:textId="77777777" w:rsidR="00151DC4"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5. 演示法：通过课堂展示</w:t>
      </w:r>
      <w:r>
        <w:rPr>
          <w:rFonts w:ascii="宋体" w:eastAsia="宋体" w:hAnsi="宋体" w:hint="eastAsia"/>
        </w:rPr>
        <w:t>具体的</w:t>
      </w:r>
      <w:r>
        <w:rPr>
          <w:rFonts w:ascii="宋体" w:eastAsia="宋体" w:hAnsi="宋体"/>
        </w:rPr>
        <w:t>运动动画</w:t>
      </w:r>
      <w:r>
        <w:rPr>
          <w:rFonts w:ascii="宋体" w:eastAsia="宋体" w:hAnsi="宋体" w:hint="eastAsia"/>
        </w:rPr>
        <w:t>、</w:t>
      </w:r>
      <w:r>
        <w:rPr>
          <w:rFonts w:ascii="宋体" w:eastAsia="宋体" w:hAnsi="宋体"/>
        </w:rPr>
        <w:t>模拟</w:t>
      </w:r>
      <w:r>
        <w:rPr>
          <w:rFonts w:ascii="宋体" w:eastAsia="宋体" w:hAnsi="宋体" w:hint="eastAsia"/>
        </w:rPr>
        <w:t>课本中</w:t>
      </w:r>
      <w:r>
        <w:rPr>
          <w:rFonts w:ascii="宋体" w:eastAsia="宋体" w:hAnsi="宋体"/>
        </w:rPr>
        <w:t>涉及的相关的概念等方式</w:t>
      </w:r>
      <w:r>
        <w:rPr>
          <w:rFonts w:ascii="宋体" w:eastAsia="宋体" w:hAnsi="宋体" w:hint="eastAsia"/>
        </w:rPr>
        <w:t>，</w:t>
      </w:r>
      <w:r>
        <w:rPr>
          <w:rFonts w:ascii="宋体" w:eastAsia="宋体" w:hAnsi="宋体"/>
        </w:rPr>
        <w:t>依据程序教学的方法步骤分解课堂教学步骤并进行设计、展示。</w:t>
      </w:r>
    </w:p>
    <w:p w14:paraId="5E8C1729" w14:textId="77777777" w:rsidR="00151DC4" w:rsidRDefault="00000000" w:rsidP="00DD6925">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3F615889" w14:textId="0256C6BC" w:rsidR="00151DC4"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48E550A" w14:textId="5612DB69" w:rsidR="00151DC4"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51DC4" w14:paraId="3BC5E98D" w14:textId="77777777">
        <w:trPr>
          <w:trHeight w:val="567"/>
          <w:jc w:val="center"/>
        </w:trPr>
        <w:tc>
          <w:tcPr>
            <w:tcW w:w="2847" w:type="dxa"/>
            <w:vAlign w:val="center"/>
          </w:tcPr>
          <w:p w14:paraId="33612F3C" w14:textId="77777777" w:rsidR="00151DC4"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25DD907" w14:textId="77777777" w:rsidR="00151DC4"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55BBF47" w14:textId="77777777" w:rsidR="00151DC4" w:rsidRDefault="00000000">
            <w:pPr>
              <w:pStyle w:val="a3"/>
              <w:spacing w:beforeLines="50" w:before="156" w:afterLines="50" w:after="156"/>
              <w:jc w:val="center"/>
              <w:rPr>
                <w:rFonts w:hAnsi="宋体"/>
                <w:b/>
              </w:rPr>
            </w:pPr>
            <w:r>
              <w:rPr>
                <w:rFonts w:hAnsi="宋体" w:hint="eastAsia"/>
                <w:b/>
              </w:rPr>
              <w:t>考核方式</w:t>
            </w:r>
          </w:p>
        </w:tc>
      </w:tr>
      <w:tr w:rsidR="00151DC4" w14:paraId="3445FDDE" w14:textId="77777777">
        <w:trPr>
          <w:trHeight w:val="567"/>
          <w:jc w:val="center"/>
        </w:trPr>
        <w:tc>
          <w:tcPr>
            <w:tcW w:w="2847" w:type="dxa"/>
            <w:vAlign w:val="center"/>
          </w:tcPr>
          <w:p w14:paraId="329D8923" w14:textId="77777777" w:rsidR="00151DC4" w:rsidRDefault="00000000">
            <w:pPr>
              <w:pStyle w:val="a3"/>
              <w:spacing w:beforeLines="50" w:before="156" w:afterLines="50" w:after="156"/>
              <w:jc w:val="center"/>
              <w:rPr>
                <w:rFonts w:hAnsi="宋体"/>
              </w:rPr>
            </w:pPr>
            <w:r>
              <w:rPr>
                <w:rFonts w:hAnsi="宋体" w:hint="eastAsia"/>
              </w:rPr>
              <w:lastRenderedPageBreak/>
              <w:t>课程目标1</w:t>
            </w:r>
          </w:p>
        </w:tc>
        <w:tc>
          <w:tcPr>
            <w:tcW w:w="2849" w:type="dxa"/>
            <w:vAlign w:val="center"/>
          </w:tcPr>
          <w:p w14:paraId="60A2BF0E" w14:textId="77777777" w:rsidR="00151DC4" w:rsidRDefault="00000000">
            <w:pPr>
              <w:pStyle w:val="a3"/>
              <w:spacing w:beforeLines="50" w:before="156" w:afterLines="50" w:after="156"/>
              <w:jc w:val="center"/>
              <w:rPr>
                <w:rFonts w:hAnsi="宋体"/>
                <w:b/>
              </w:rPr>
            </w:pPr>
            <w:r>
              <w:rPr>
                <w:rFonts w:hAnsi="宋体" w:hint="eastAsia"/>
              </w:rPr>
              <w:t>妇产科基本</w:t>
            </w:r>
            <w:r>
              <w:rPr>
                <w:rFonts w:hAnsi="宋体"/>
              </w:rPr>
              <w:t>概念</w:t>
            </w:r>
          </w:p>
        </w:tc>
        <w:tc>
          <w:tcPr>
            <w:tcW w:w="2849" w:type="dxa"/>
            <w:vAlign w:val="center"/>
          </w:tcPr>
          <w:p w14:paraId="5E8876E4" w14:textId="77777777" w:rsidR="00151DC4" w:rsidRDefault="00000000">
            <w:pPr>
              <w:pStyle w:val="a3"/>
              <w:spacing w:beforeLines="50" w:before="156" w:afterLines="50" w:after="156"/>
              <w:jc w:val="center"/>
              <w:rPr>
                <w:rFonts w:hAnsi="宋体"/>
                <w:b/>
              </w:rPr>
            </w:pPr>
            <w:r>
              <w:rPr>
                <w:rFonts w:hAnsi="宋体" w:hint="eastAsia"/>
              </w:rPr>
              <w:t>闭卷</w:t>
            </w:r>
            <w:r>
              <w:rPr>
                <w:rFonts w:hAnsi="宋体"/>
              </w:rPr>
              <w:t>考试</w:t>
            </w:r>
          </w:p>
        </w:tc>
      </w:tr>
      <w:tr w:rsidR="00151DC4" w14:paraId="04868C41" w14:textId="77777777">
        <w:trPr>
          <w:trHeight w:val="567"/>
          <w:jc w:val="center"/>
        </w:trPr>
        <w:tc>
          <w:tcPr>
            <w:tcW w:w="2847" w:type="dxa"/>
            <w:vAlign w:val="center"/>
          </w:tcPr>
          <w:p w14:paraId="7C28FCD8" w14:textId="77777777" w:rsidR="00151DC4"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14:paraId="4B78EA72" w14:textId="77777777" w:rsidR="00151DC4" w:rsidRDefault="00000000">
            <w:pPr>
              <w:pStyle w:val="a3"/>
              <w:spacing w:beforeLines="50" w:before="156" w:afterLines="50" w:after="156"/>
              <w:jc w:val="center"/>
              <w:rPr>
                <w:rFonts w:hAnsi="宋体"/>
                <w:b/>
              </w:rPr>
            </w:pPr>
            <w:r>
              <w:rPr>
                <w:rFonts w:hAnsi="宋体" w:hint="eastAsia"/>
              </w:rPr>
              <w:t>妇产科常见疾病</w:t>
            </w:r>
          </w:p>
        </w:tc>
        <w:tc>
          <w:tcPr>
            <w:tcW w:w="2849" w:type="dxa"/>
            <w:vAlign w:val="center"/>
          </w:tcPr>
          <w:p w14:paraId="78C6FA8B" w14:textId="77777777" w:rsidR="00151DC4" w:rsidRDefault="00000000">
            <w:pPr>
              <w:pStyle w:val="a3"/>
              <w:spacing w:beforeLines="50" w:before="156" w:afterLines="50" w:after="156"/>
              <w:jc w:val="center"/>
              <w:rPr>
                <w:rFonts w:hAnsi="宋体"/>
                <w:b/>
              </w:rPr>
            </w:pPr>
            <w:r>
              <w:rPr>
                <w:rFonts w:hAnsi="宋体" w:hint="eastAsia"/>
              </w:rPr>
              <w:t>闭卷</w:t>
            </w:r>
            <w:r>
              <w:rPr>
                <w:rFonts w:hAnsi="宋体"/>
              </w:rPr>
              <w:t>考试</w:t>
            </w:r>
          </w:p>
        </w:tc>
      </w:tr>
      <w:tr w:rsidR="00151DC4" w14:paraId="5A0412FC" w14:textId="77777777">
        <w:trPr>
          <w:trHeight w:val="567"/>
          <w:jc w:val="center"/>
        </w:trPr>
        <w:tc>
          <w:tcPr>
            <w:tcW w:w="2847" w:type="dxa"/>
            <w:vAlign w:val="center"/>
          </w:tcPr>
          <w:p w14:paraId="38BF4080" w14:textId="77777777" w:rsidR="00151DC4" w:rsidRDefault="00000000">
            <w:pPr>
              <w:pStyle w:val="a3"/>
              <w:spacing w:beforeLines="50" w:before="156" w:afterLines="50" w:after="156"/>
              <w:jc w:val="center"/>
              <w:rPr>
                <w:rFonts w:hAnsi="宋体"/>
              </w:rPr>
            </w:pPr>
            <w:r>
              <w:rPr>
                <w:rFonts w:hAnsi="宋体" w:hint="eastAsia"/>
              </w:rPr>
              <w:t>课程目标3</w:t>
            </w:r>
          </w:p>
        </w:tc>
        <w:tc>
          <w:tcPr>
            <w:tcW w:w="2849" w:type="dxa"/>
            <w:vAlign w:val="center"/>
          </w:tcPr>
          <w:p w14:paraId="1C1A52C2" w14:textId="77777777" w:rsidR="00151DC4" w:rsidRDefault="00000000">
            <w:pPr>
              <w:pStyle w:val="a3"/>
              <w:spacing w:beforeLines="50" w:before="156" w:afterLines="50" w:after="156"/>
              <w:jc w:val="center"/>
              <w:rPr>
                <w:rFonts w:hAnsi="宋体"/>
                <w:b/>
              </w:rPr>
            </w:pPr>
            <w:r>
              <w:rPr>
                <w:rFonts w:hAnsi="宋体" w:hint="eastAsia"/>
              </w:rPr>
              <w:t>妇产科常见操作</w:t>
            </w:r>
          </w:p>
        </w:tc>
        <w:tc>
          <w:tcPr>
            <w:tcW w:w="2849" w:type="dxa"/>
            <w:vAlign w:val="center"/>
          </w:tcPr>
          <w:p w14:paraId="38E5914D" w14:textId="77777777" w:rsidR="00151DC4" w:rsidRDefault="00000000">
            <w:pPr>
              <w:pStyle w:val="a3"/>
              <w:spacing w:beforeLines="50" w:before="156" w:afterLines="50" w:after="156"/>
              <w:jc w:val="center"/>
              <w:rPr>
                <w:rFonts w:hAnsi="宋体"/>
                <w:bCs/>
              </w:rPr>
            </w:pPr>
            <w:r>
              <w:rPr>
                <w:rFonts w:hAnsi="宋体" w:hint="eastAsia"/>
                <w:bCs/>
              </w:rPr>
              <w:t>实践操作</w:t>
            </w:r>
          </w:p>
        </w:tc>
      </w:tr>
    </w:tbl>
    <w:p w14:paraId="6959297B" w14:textId="77777777" w:rsidR="00151DC4"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1C994F05" w14:textId="77777777" w:rsidR="00151DC4" w:rsidRDefault="0000000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4079258B" w14:textId="77777777" w:rsidR="00151DC4" w:rsidRDefault="00000000">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p>
    <w:p w14:paraId="02A21E37" w14:textId="77777777" w:rsidR="00151DC4" w:rsidRDefault="00000000">
      <w:pPr>
        <w:widowControl/>
        <w:spacing w:beforeLines="50" w:before="156" w:afterLines="50" w:after="156"/>
        <w:jc w:val="left"/>
        <w:rPr>
          <w:rFonts w:ascii="宋体" w:eastAsia="宋体" w:hAnsi="宋体"/>
        </w:rPr>
      </w:pPr>
      <w:r>
        <w:rPr>
          <w:rFonts w:ascii="宋体" w:eastAsia="宋体" w:hAnsi="宋体" w:hint="eastAsia"/>
        </w:rPr>
        <w:t>期中考试：3</w:t>
      </w:r>
      <w:r>
        <w:rPr>
          <w:rFonts w:ascii="宋体" w:eastAsia="宋体" w:hAnsi="宋体"/>
        </w:rPr>
        <w:t>0%</w:t>
      </w:r>
    </w:p>
    <w:p w14:paraId="206DD9DB" w14:textId="77777777" w:rsidR="00151DC4" w:rsidRDefault="00000000">
      <w:pPr>
        <w:widowControl/>
        <w:spacing w:beforeLines="50" w:before="156" w:afterLines="50" w:after="156"/>
        <w:jc w:val="left"/>
        <w:rPr>
          <w:rFonts w:ascii="宋体" w:eastAsia="宋体" w:hAnsi="宋体"/>
        </w:rPr>
      </w:pPr>
      <w:r>
        <w:rPr>
          <w:rFonts w:ascii="宋体" w:eastAsia="宋体" w:hAnsi="宋体" w:hint="eastAsia"/>
        </w:rPr>
        <w:t>期末考试：6</w:t>
      </w:r>
      <w:r>
        <w:rPr>
          <w:rFonts w:ascii="宋体" w:eastAsia="宋体" w:hAnsi="宋体"/>
        </w:rPr>
        <w:t>0%</w:t>
      </w:r>
      <w:r>
        <w:rPr>
          <w:rFonts w:ascii="宋体" w:eastAsia="宋体" w:hAnsi="宋体" w:hint="eastAsia"/>
        </w:rPr>
        <w:t>（闭卷）按课程考核实际情况描述</w:t>
      </w:r>
    </w:p>
    <w:p w14:paraId="314B710A" w14:textId="77777777" w:rsidR="00151DC4" w:rsidRDefault="00000000">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363C6C3E" w14:textId="77777777" w:rsidR="00151DC4" w:rsidRDefault="0000000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 xml:space="preserve"> </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51DC4" w14:paraId="25073F9E" w14:textId="77777777">
        <w:trPr>
          <w:jc w:val="center"/>
        </w:trPr>
        <w:tc>
          <w:tcPr>
            <w:tcW w:w="2122" w:type="dxa"/>
            <w:tcBorders>
              <w:tl2br w:val="single" w:sz="4" w:space="0" w:color="auto"/>
            </w:tcBorders>
            <w:shd w:val="clear" w:color="auto" w:fill="auto"/>
            <w:vAlign w:val="center"/>
          </w:tcPr>
          <w:p w14:paraId="471157AC" w14:textId="77777777" w:rsidR="00151DC4"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7F5D3075" w14:textId="77777777" w:rsidR="00151DC4"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518E394"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6DF6DF9"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8AAEB2"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75C8FD9"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51DC4" w14:paraId="5BB8DCD1" w14:textId="77777777">
        <w:trPr>
          <w:trHeight w:val="620"/>
          <w:jc w:val="center"/>
        </w:trPr>
        <w:tc>
          <w:tcPr>
            <w:tcW w:w="2122" w:type="dxa"/>
            <w:shd w:val="clear" w:color="auto" w:fill="auto"/>
            <w:vAlign w:val="center"/>
          </w:tcPr>
          <w:p w14:paraId="22204453"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AE9F945"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0D0CB319"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vAlign w:val="center"/>
          </w:tcPr>
          <w:p w14:paraId="3B3F7031"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2627" w:type="dxa"/>
            <w:vMerge w:val="restart"/>
            <w:shd w:val="clear" w:color="auto" w:fill="auto"/>
            <w:vAlign w:val="center"/>
          </w:tcPr>
          <w:p w14:paraId="0BBFE4CA" w14:textId="46076844" w:rsidR="00151DC4"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sidR="00DD6925">
              <w:rPr>
                <w:rFonts w:ascii="宋体" w:eastAsia="宋体" w:hAnsi="宋体"/>
                <w:kern w:val="0"/>
                <w:szCs w:val="21"/>
              </w:rPr>
              <w:t>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sidR="00DD6925">
              <w:rPr>
                <w:rFonts w:ascii="宋体" w:eastAsia="宋体" w:hAnsi="宋体"/>
                <w:kern w:val="0"/>
                <w:szCs w:val="21"/>
              </w:rPr>
              <w:t>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sidR="00DD6925">
              <w:rPr>
                <w:rFonts w:ascii="宋体" w:eastAsia="宋体" w:hAnsi="宋体"/>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151DC4" w14:paraId="6DE1AAA0" w14:textId="77777777">
        <w:trPr>
          <w:trHeight w:val="679"/>
          <w:jc w:val="center"/>
        </w:trPr>
        <w:tc>
          <w:tcPr>
            <w:tcW w:w="2122" w:type="dxa"/>
            <w:shd w:val="clear" w:color="auto" w:fill="auto"/>
            <w:vAlign w:val="center"/>
          </w:tcPr>
          <w:p w14:paraId="5DFC2A0C"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DE5EC52"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1134" w:type="dxa"/>
            <w:shd w:val="clear" w:color="auto" w:fill="auto"/>
            <w:vAlign w:val="center"/>
          </w:tcPr>
          <w:p w14:paraId="68A7D716"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1134" w:type="dxa"/>
            <w:vAlign w:val="center"/>
          </w:tcPr>
          <w:p w14:paraId="09F343E8"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2627" w:type="dxa"/>
            <w:vMerge/>
            <w:shd w:val="clear" w:color="auto" w:fill="auto"/>
            <w:vAlign w:val="center"/>
          </w:tcPr>
          <w:p w14:paraId="5480D7BF" w14:textId="77777777" w:rsidR="00151DC4" w:rsidRDefault="00151DC4">
            <w:pPr>
              <w:spacing w:beforeLines="50" w:before="156" w:afterLines="50" w:after="156"/>
              <w:rPr>
                <w:rFonts w:ascii="宋体" w:eastAsia="宋体" w:hAnsi="宋体"/>
                <w:kern w:val="0"/>
                <w:szCs w:val="21"/>
              </w:rPr>
            </w:pPr>
          </w:p>
        </w:tc>
      </w:tr>
      <w:tr w:rsidR="00151DC4" w14:paraId="314BC755" w14:textId="77777777">
        <w:trPr>
          <w:trHeight w:val="755"/>
          <w:jc w:val="center"/>
        </w:trPr>
        <w:tc>
          <w:tcPr>
            <w:tcW w:w="2122" w:type="dxa"/>
            <w:shd w:val="clear" w:color="auto" w:fill="auto"/>
            <w:vAlign w:val="center"/>
          </w:tcPr>
          <w:p w14:paraId="055BC014"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BE46DCC"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7554FD3A"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vAlign w:val="center"/>
          </w:tcPr>
          <w:p w14:paraId="58839D45" w14:textId="77777777" w:rsidR="00151DC4"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2627" w:type="dxa"/>
            <w:vMerge/>
            <w:shd w:val="clear" w:color="auto" w:fill="auto"/>
            <w:vAlign w:val="center"/>
          </w:tcPr>
          <w:p w14:paraId="4C353C01" w14:textId="77777777" w:rsidR="00151DC4" w:rsidRDefault="00151DC4">
            <w:pPr>
              <w:spacing w:beforeLines="50" w:before="156" w:afterLines="50" w:after="156"/>
              <w:rPr>
                <w:rFonts w:ascii="宋体" w:eastAsia="宋体" w:hAnsi="宋体"/>
                <w:kern w:val="0"/>
                <w:szCs w:val="21"/>
              </w:rPr>
            </w:pPr>
          </w:p>
        </w:tc>
      </w:tr>
    </w:tbl>
    <w:p w14:paraId="432AE0F8" w14:textId="77777777" w:rsidR="00151DC4" w:rsidRDefault="0000000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宋体" w:eastAsia="宋体" w:hAnsi="宋体"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51DC4" w14:paraId="47DF346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F0562CF"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CAC7B6F"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008422B"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51DC4" w14:paraId="6CBA479E" w14:textId="77777777">
        <w:trPr>
          <w:trHeight w:val="454"/>
          <w:tblHeader/>
          <w:jc w:val="center"/>
        </w:trPr>
        <w:tc>
          <w:tcPr>
            <w:tcW w:w="993" w:type="dxa"/>
            <w:vMerge/>
            <w:tcBorders>
              <w:left w:val="single" w:sz="4" w:space="0" w:color="auto"/>
              <w:right w:val="single" w:sz="4" w:space="0" w:color="auto"/>
            </w:tcBorders>
            <w:vAlign w:val="center"/>
          </w:tcPr>
          <w:p w14:paraId="58E92F06" w14:textId="77777777" w:rsidR="00151DC4" w:rsidRDefault="00151DC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BDE574"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41858AE"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50EADE7"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F325495"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8E38D8E"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51DC4" w14:paraId="10EF5C73" w14:textId="77777777">
        <w:trPr>
          <w:trHeight w:val="449"/>
          <w:tblHeader/>
          <w:jc w:val="center"/>
        </w:trPr>
        <w:tc>
          <w:tcPr>
            <w:tcW w:w="993" w:type="dxa"/>
            <w:vMerge/>
            <w:tcBorders>
              <w:left w:val="single" w:sz="4" w:space="0" w:color="auto"/>
              <w:right w:val="single" w:sz="4" w:space="0" w:color="auto"/>
            </w:tcBorders>
            <w:vAlign w:val="center"/>
          </w:tcPr>
          <w:p w14:paraId="415A59BB" w14:textId="77777777" w:rsidR="00151DC4" w:rsidRDefault="00151DC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3132F9"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47D64B4"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98D3CF6"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A686EAE"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36ABD5C" w14:textId="77777777" w:rsidR="00151DC4"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51DC4" w14:paraId="47D4034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9BA5C14" w14:textId="77777777" w:rsidR="00151DC4" w:rsidRDefault="00151DC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D6B3CDE" w14:textId="77777777" w:rsidR="00151DC4"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60ABCB4" w14:textId="77777777" w:rsidR="00151DC4"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4F63E1A" w14:textId="77777777" w:rsidR="00151DC4"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5B936D3" w14:textId="77777777" w:rsidR="00151DC4"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D790C27" w14:textId="77777777" w:rsidR="00151DC4"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51DC4" w14:paraId="0706E69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B8F26E5"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DD3E015"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44844A5"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能够全面深入地以社会主义核心价值观为引导，以职业理想为重点，结合自身深入</w:t>
            </w:r>
            <w:r>
              <w:rPr>
                <w:rFonts w:ascii="宋体" w:eastAsia="宋体" w:hAnsi="宋体"/>
                <w:szCs w:val="21"/>
              </w:rPr>
              <w:t>理解</w:t>
            </w:r>
            <w:r>
              <w:rPr>
                <w:rFonts w:ascii="宋体" w:eastAsia="宋体" w:hAnsi="宋体" w:hint="eastAsia"/>
                <w:szCs w:val="21"/>
              </w:rPr>
              <w:t>妇产科</w:t>
            </w:r>
            <w:r>
              <w:rPr>
                <w:rFonts w:ascii="宋体" w:eastAsia="宋体" w:hAnsi="宋体"/>
                <w:szCs w:val="21"/>
              </w:rPr>
              <w:t>专业的特点</w:t>
            </w:r>
            <w:r>
              <w:rPr>
                <w:rFonts w:ascii="宋体" w:eastAsia="宋体" w:hAnsi="宋体" w:hint="eastAsia"/>
                <w:szCs w:val="21"/>
              </w:rPr>
              <w:t>。全</w:t>
            </w:r>
            <w:r>
              <w:rPr>
                <w:rFonts w:ascii="宋体" w:eastAsia="宋体" w:hAnsi="宋体" w:hint="eastAsia"/>
                <w:szCs w:val="21"/>
              </w:rPr>
              <w:lastRenderedPageBreak/>
              <w:t>面掌握妇产科基本</w:t>
            </w:r>
            <w:r>
              <w:rPr>
                <w:rFonts w:ascii="宋体" w:eastAsia="宋体" w:hAnsi="宋体"/>
                <w:szCs w:val="21"/>
              </w:rPr>
              <w:t>概念</w:t>
            </w:r>
          </w:p>
        </w:tc>
        <w:tc>
          <w:tcPr>
            <w:tcW w:w="1984" w:type="dxa"/>
            <w:tcBorders>
              <w:top w:val="single" w:sz="4" w:space="0" w:color="auto"/>
              <w:left w:val="single" w:sz="4" w:space="0" w:color="auto"/>
              <w:bottom w:val="single" w:sz="4" w:space="0" w:color="auto"/>
              <w:right w:val="single" w:sz="4" w:space="0" w:color="auto"/>
            </w:tcBorders>
          </w:tcPr>
          <w:p w14:paraId="537E3E90"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能够全面深入地以社会主义核心价值观为引导，以职业理想为重点，结合自身深入</w:t>
            </w:r>
            <w:r>
              <w:rPr>
                <w:rFonts w:ascii="宋体" w:eastAsia="宋体" w:hAnsi="宋体"/>
                <w:szCs w:val="21"/>
              </w:rPr>
              <w:t>理解</w:t>
            </w:r>
            <w:r>
              <w:rPr>
                <w:rFonts w:ascii="宋体" w:eastAsia="宋体" w:hAnsi="宋体" w:hint="eastAsia"/>
                <w:szCs w:val="21"/>
              </w:rPr>
              <w:t>妇产科</w:t>
            </w:r>
            <w:r>
              <w:rPr>
                <w:rFonts w:ascii="宋体" w:eastAsia="宋体" w:hAnsi="宋体"/>
                <w:szCs w:val="21"/>
              </w:rPr>
              <w:t>专业的特点</w:t>
            </w:r>
            <w:r>
              <w:rPr>
                <w:rFonts w:ascii="宋体" w:eastAsia="宋体" w:hAnsi="宋体" w:hint="eastAsia"/>
                <w:szCs w:val="21"/>
              </w:rPr>
              <w:t>。较</w:t>
            </w:r>
            <w:r>
              <w:rPr>
                <w:rFonts w:ascii="宋体" w:eastAsia="宋体" w:hAnsi="宋体" w:hint="eastAsia"/>
                <w:szCs w:val="21"/>
              </w:rPr>
              <w:lastRenderedPageBreak/>
              <w:t>全面掌握妇产科基本</w:t>
            </w:r>
            <w:r>
              <w:rPr>
                <w:rFonts w:ascii="宋体" w:eastAsia="宋体" w:hAnsi="宋体"/>
                <w:szCs w:val="21"/>
              </w:rPr>
              <w:t>概念</w:t>
            </w:r>
          </w:p>
        </w:tc>
        <w:tc>
          <w:tcPr>
            <w:tcW w:w="1843" w:type="dxa"/>
            <w:tcBorders>
              <w:top w:val="single" w:sz="4" w:space="0" w:color="auto"/>
              <w:left w:val="single" w:sz="4" w:space="0" w:color="auto"/>
              <w:bottom w:val="single" w:sz="4" w:space="0" w:color="auto"/>
              <w:right w:val="single" w:sz="4" w:space="0" w:color="auto"/>
            </w:tcBorders>
          </w:tcPr>
          <w:p w14:paraId="2D33053D"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能够全面深入地以社会主义核心价值观为引导，以职业理想为重点，结合自身深入</w:t>
            </w:r>
            <w:r>
              <w:rPr>
                <w:rFonts w:ascii="宋体" w:eastAsia="宋体" w:hAnsi="宋体"/>
                <w:szCs w:val="21"/>
              </w:rPr>
              <w:t>理解</w:t>
            </w:r>
            <w:r>
              <w:rPr>
                <w:rFonts w:ascii="宋体" w:eastAsia="宋体" w:hAnsi="宋体" w:hint="eastAsia"/>
                <w:szCs w:val="21"/>
              </w:rPr>
              <w:t>妇产科</w:t>
            </w:r>
            <w:r>
              <w:rPr>
                <w:rFonts w:ascii="宋体" w:eastAsia="宋体" w:hAnsi="宋体"/>
                <w:szCs w:val="21"/>
              </w:rPr>
              <w:t>专业的</w:t>
            </w:r>
            <w:r>
              <w:rPr>
                <w:rFonts w:ascii="宋体" w:eastAsia="宋体" w:hAnsi="宋体"/>
                <w:szCs w:val="21"/>
              </w:rPr>
              <w:lastRenderedPageBreak/>
              <w:t>特点</w:t>
            </w:r>
            <w:r>
              <w:rPr>
                <w:rFonts w:ascii="宋体" w:eastAsia="宋体" w:hAnsi="宋体" w:hint="eastAsia"/>
                <w:szCs w:val="21"/>
              </w:rPr>
              <w:t>。尚可掌握妇产科基本</w:t>
            </w:r>
            <w:r>
              <w:rPr>
                <w:rFonts w:ascii="宋体" w:eastAsia="宋体" w:hAnsi="宋体"/>
                <w:szCs w:val="21"/>
              </w:rPr>
              <w:t>概念</w:t>
            </w:r>
          </w:p>
        </w:tc>
        <w:tc>
          <w:tcPr>
            <w:tcW w:w="1779" w:type="dxa"/>
            <w:tcBorders>
              <w:top w:val="single" w:sz="4" w:space="0" w:color="auto"/>
              <w:left w:val="single" w:sz="4" w:space="0" w:color="auto"/>
              <w:bottom w:val="single" w:sz="4" w:space="0" w:color="auto"/>
              <w:right w:val="single" w:sz="4" w:space="0" w:color="auto"/>
            </w:tcBorders>
          </w:tcPr>
          <w:p w14:paraId="195CB05B"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能够全面深入地以社会主义核心价值观为引导，以职业理想为重点，结合自身深入</w:t>
            </w:r>
            <w:r>
              <w:rPr>
                <w:rFonts w:ascii="宋体" w:eastAsia="宋体" w:hAnsi="宋体"/>
                <w:szCs w:val="21"/>
              </w:rPr>
              <w:t>理解</w:t>
            </w:r>
            <w:r>
              <w:rPr>
                <w:rFonts w:ascii="宋体" w:eastAsia="宋体" w:hAnsi="宋体" w:hint="eastAsia"/>
                <w:szCs w:val="21"/>
              </w:rPr>
              <w:t>妇产科</w:t>
            </w:r>
            <w:r>
              <w:rPr>
                <w:rFonts w:ascii="宋体" w:eastAsia="宋体" w:hAnsi="宋体"/>
                <w:szCs w:val="21"/>
              </w:rPr>
              <w:t>专</w:t>
            </w:r>
            <w:r>
              <w:rPr>
                <w:rFonts w:ascii="宋体" w:eastAsia="宋体" w:hAnsi="宋体"/>
                <w:szCs w:val="21"/>
              </w:rPr>
              <w:lastRenderedPageBreak/>
              <w:t>业的特点</w:t>
            </w:r>
            <w:r>
              <w:rPr>
                <w:rFonts w:ascii="宋体" w:eastAsia="宋体" w:hAnsi="宋体" w:hint="eastAsia"/>
                <w:szCs w:val="21"/>
              </w:rPr>
              <w:t>。基本掌握妇产科基本</w:t>
            </w:r>
            <w:r>
              <w:rPr>
                <w:rFonts w:ascii="宋体" w:eastAsia="宋体" w:hAnsi="宋体"/>
                <w:szCs w:val="21"/>
              </w:rPr>
              <w:t>概念</w:t>
            </w:r>
          </w:p>
        </w:tc>
        <w:tc>
          <w:tcPr>
            <w:tcW w:w="1779" w:type="dxa"/>
            <w:tcBorders>
              <w:top w:val="single" w:sz="4" w:space="0" w:color="auto"/>
              <w:left w:val="single" w:sz="4" w:space="0" w:color="auto"/>
              <w:bottom w:val="single" w:sz="4" w:space="0" w:color="auto"/>
              <w:right w:val="single" w:sz="4" w:space="0" w:color="auto"/>
            </w:tcBorders>
          </w:tcPr>
          <w:p w14:paraId="13E65992"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不</w:t>
            </w:r>
            <w:r>
              <w:rPr>
                <w:rFonts w:ascii="宋体" w:eastAsia="宋体" w:hAnsi="宋体"/>
                <w:szCs w:val="21"/>
              </w:rPr>
              <w:t>能</w:t>
            </w:r>
            <w:r>
              <w:rPr>
                <w:rFonts w:ascii="宋体" w:eastAsia="宋体" w:hAnsi="宋体" w:hint="eastAsia"/>
                <w:szCs w:val="21"/>
              </w:rPr>
              <w:t>掌握妇产科基本</w:t>
            </w:r>
            <w:r>
              <w:rPr>
                <w:rFonts w:ascii="宋体" w:eastAsia="宋体" w:hAnsi="宋体"/>
                <w:szCs w:val="21"/>
              </w:rPr>
              <w:t>概念</w:t>
            </w:r>
          </w:p>
        </w:tc>
      </w:tr>
      <w:tr w:rsidR="00151DC4" w14:paraId="29C8D5B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C923AC"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56A37C7"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6EAB346"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能够高质量地综合运用学科知识和妇产科临床知识解决遇到</w:t>
            </w:r>
            <w:r>
              <w:rPr>
                <w:rFonts w:ascii="宋体" w:eastAsia="宋体" w:hAnsi="宋体"/>
                <w:szCs w:val="21"/>
              </w:rPr>
              <w:t>的各种临床诊断和治疗</w:t>
            </w:r>
            <w:r>
              <w:rPr>
                <w:rFonts w:ascii="宋体" w:eastAsia="宋体" w:hAnsi="宋体" w:hint="eastAsia"/>
                <w:szCs w:val="21"/>
              </w:rPr>
              <w:t>问题。</w:t>
            </w:r>
          </w:p>
        </w:tc>
        <w:tc>
          <w:tcPr>
            <w:tcW w:w="1984" w:type="dxa"/>
            <w:tcBorders>
              <w:top w:val="single" w:sz="4" w:space="0" w:color="auto"/>
              <w:left w:val="single" w:sz="4" w:space="0" w:color="auto"/>
              <w:bottom w:val="single" w:sz="4" w:space="0" w:color="auto"/>
              <w:right w:val="single" w:sz="4" w:space="0" w:color="auto"/>
            </w:tcBorders>
          </w:tcPr>
          <w:p w14:paraId="74EC4025"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能够较好质量地综合运用学科知识和妇产科临床知识解决遇到</w:t>
            </w:r>
            <w:r>
              <w:rPr>
                <w:rFonts w:ascii="宋体" w:eastAsia="宋体" w:hAnsi="宋体"/>
                <w:szCs w:val="21"/>
              </w:rPr>
              <w:t>的各种临床诊断和治疗</w:t>
            </w:r>
            <w:r>
              <w:rPr>
                <w:rFonts w:ascii="宋体" w:eastAsia="宋体" w:hAnsi="宋体" w:hint="eastAsia"/>
                <w:szCs w:val="21"/>
              </w:rPr>
              <w:t>问题。</w:t>
            </w:r>
          </w:p>
        </w:tc>
        <w:tc>
          <w:tcPr>
            <w:tcW w:w="1843" w:type="dxa"/>
            <w:tcBorders>
              <w:top w:val="single" w:sz="4" w:space="0" w:color="auto"/>
              <w:left w:val="single" w:sz="4" w:space="0" w:color="auto"/>
              <w:bottom w:val="single" w:sz="4" w:space="0" w:color="auto"/>
              <w:right w:val="single" w:sz="4" w:space="0" w:color="auto"/>
            </w:tcBorders>
          </w:tcPr>
          <w:p w14:paraId="2665C2BB"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能够综合运用学科知识和妇产科临床知识解决遇到</w:t>
            </w:r>
            <w:r>
              <w:rPr>
                <w:rFonts w:ascii="宋体" w:eastAsia="宋体" w:hAnsi="宋体"/>
                <w:szCs w:val="21"/>
              </w:rPr>
              <w:t>的各种临床诊断和治疗</w:t>
            </w:r>
            <w:r>
              <w:rPr>
                <w:rFonts w:ascii="宋体" w:eastAsia="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tcPr>
          <w:p w14:paraId="28EC3A01"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基本能够运用学科知识和妇产科临床知识解决遇到</w:t>
            </w:r>
            <w:r>
              <w:rPr>
                <w:rFonts w:ascii="宋体" w:eastAsia="宋体" w:hAnsi="宋体"/>
                <w:szCs w:val="21"/>
              </w:rPr>
              <w:t>的各种临床诊断和治疗</w:t>
            </w:r>
            <w:r>
              <w:rPr>
                <w:rFonts w:ascii="宋体" w:eastAsia="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tcPr>
          <w:p w14:paraId="097A0970"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不能综合运用学科知识和妇产科临床知识解决遇到</w:t>
            </w:r>
            <w:r>
              <w:rPr>
                <w:rFonts w:ascii="宋体" w:eastAsia="宋体" w:hAnsi="宋体"/>
                <w:szCs w:val="21"/>
              </w:rPr>
              <w:t>的各种临床诊断和治疗</w:t>
            </w:r>
            <w:r>
              <w:rPr>
                <w:rFonts w:ascii="宋体" w:eastAsia="宋体" w:hAnsi="宋体" w:hint="eastAsia"/>
                <w:szCs w:val="21"/>
              </w:rPr>
              <w:t>问题。</w:t>
            </w:r>
          </w:p>
        </w:tc>
      </w:tr>
      <w:tr w:rsidR="00151DC4" w14:paraId="6952846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BAD67F" w14:textId="77777777" w:rsidR="00151DC4"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C38EE4" w14:textId="77777777" w:rsidR="00151DC4" w:rsidRDefault="00000000">
            <w:pPr>
              <w:spacing w:beforeLines="50" w:before="156" w:afterLines="50" w:after="156"/>
              <w:jc w:val="center"/>
              <w:rPr>
                <w:rFonts w:ascii="宋体" w:eastAsia="宋体" w:hAnsi="宋体"/>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34DA8FB"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能够高质量地综合运用学科知识和妇产科临床知识解决遇到</w:t>
            </w:r>
            <w:r>
              <w:rPr>
                <w:rFonts w:ascii="宋体" w:eastAsia="宋体" w:hAnsi="宋体"/>
                <w:szCs w:val="21"/>
              </w:rPr>
              <w:t>的各种临床诊断和</w:t>
            </w:r>
            <w:r>
              <w:rPr>
                <w:rFonts w:ascii="宋体" w:eastAsia="宋体" w:hAnsi="宋体" w:hint="eastAsia"/>
                <w:szCs w:val="21"/>
              </w:rPr>
              <w:t>熟练操作。</w:t>
            </w:r>
          </w:p>
        </w:tc>
        <w:tc>
          <w:tcPr>
            <w:tcW w:w="1984" w:type="dxa"/>
            <w:tcBorders>
              <w:top w:val="single" w:sz="4" w:space="0" w:color="auto"/>
              <w:left w:val="single" w:sz="4" w:space="0" w:color="auto"/>
              <w:bottom w:val="single" w:sz="4" w:space="0" w:color="auto"/>
              <w:right w:val="single" w:sz="4" w:space="0" w:color="auto"/>
            </w:tcBorders>
          </w:tcPr>
          <w:p w14:paraId="45586B17"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能够较好质量地综合运用学科知识和妇产科临床知识解决遇到</w:t>
            </w:r>
            <w:r>
              <w:rPr>
                <w:rFonts w:ascii="宋体" w:eastAsia="宋体" w:hAnsi="宋体"/>
                <w:szCs w:val="21"/>
              </w:rPr>
              <w:t>的各种临床诊断和</w:t>
            </w:r>
            <w:r>
              <w:rPr>
                <w:rFonts w:ascii="宋体" w:eastAsia="宋体" w:hAnsi="宋体" w:hint="eastAsia"/>
                <w:szCs w:val="21"/>
              </w:rPr>
              <w:t>操作。</w:t>
            </w:r>
          </w:p>
        </w:tc>
        <w:tc>
          <w:tcPr>
            <w:tcW w:w="1843" w:type="dxa"/>
            <w:tcBorders>
              <w:top w:val="single" w:sz="4" w:space="0" w:color="auto"/>
              <w:left w:val="single" w:sz="4" w:space="0" w:color="auto"/>
              <w:bottom w:val="single" w:sz="4" w:space="0" w:color="auto"/>
              <w:right w:val="single" w:sz="4" w:space="0" w:color="auto"/>
            </w:tcBorders>
          </w:tcPr>
          <w:p w14:paraId="6C113D40"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能够综合运用学科知识和妇产科临床知识解决遇到</w:t>
            </w:r>
            <w:r>
              <w:rPr>
                <w:rFonts w:ascii="宋体" w:eastAsia="宋体" w:hAnsi="宋体"/>
                <w:szCs w:val="21"/>
              </w:rPr>
              <w:t>的各种临床诊断和</w:t>
            </w:r>
            <w:r>
              <w:rPr>
                <w:rFonts w:ascii="宋体" w:eastAsia="宋体" w:hAnsi="宋体" w:hint="eastAsia"/>
                <w:szCs w:val="21"/>
              </w:rPr>
              <w:t>操作</w:t>
            </w:r>
          </w:p>
        </w:tc>
        <w:tc>
          <w:tcPr>
            <w:tcW w:w="1779" w:type="dxa"/>
            <w:tcBorders>
              <w:top w:val="single" w:sz="4" w:space="0" w:color="auto"/>
              <w:left w:val="single" w:sz="4" w:space="0" w:color="auto"/>
              <w:bottom w:val="single" w:sz="4" w:space="0" w:color="auto"/>
              <w:right w:val="single" w:sz="4" w:space="0" w:color="auto"/>
            </w:tcBorders>
          </w:tcPr>
          <w:p w14:paraId="6C67AFAA"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基本能够运用学科知识和妇产科临床知识解决遇到</w:t>
            </w:r>
            <w:r>
              <w:rPr>
                <w:rFonts w:ascii="宋体" w:eastAsia="宋体" w:hAnsi="宋体"/>
                <w:szCs w:val="21"/>
              </w:rPr>
              <w:t>的各种临床诊断和</w:t>
            </w:r>
            <w:r>
              <w:rPr>
                <w:rFonts w:ascii="宋体" w:eastAsia="宋体" w:hAnsi="宋体" w:hint="eastAsia"/>
                <w:szCs w:val="21"/>
              </w:rPr>
              <w:t>操作</w:t>
            </w:r>
          </w:p>
        </w:tc>
        <w:tc>
          <w:tcPr>
            <w:tcW w:w="1779" w:type="dxa"/>
            <w:tcBorders>
              <w:top w:val="single" w:sz="4" w:space="0" w:color="auto"/>
              <w:left w:val="single" w:sz="4" w:space="0" w:color="auto"/>
              <w:bottom w:val="single" w:sz="4" w:space="0" w:color="auto"/>
              <w:right w:val="single" w:sz="4" w:space="0" w:color="auto"/>
            </w:tcBorders>
          </w:tcPr>
          <w:p w14:paraId="60CB10DB" w14:textId="77777777" w:rsidR="00151DC4" w:rsidRDefault="00000000">
            <w:pPr>
              <w:spacing w:beforeLines="50" w:before="156" w:afterLines="50" w:after="156"/>
              <w:rPr>
                <w:rFonts w:ascii="宋体" w:eastAsia="宋体" w:hAnsi="宋体"/>
                <w:szCs w:val="21"/>
              </w:rPr>
            </w:pPr>
            <w:r>
              <w:rPr>
                <w:rFonts w:ascii="宋体" w:eastAsia="宋体" w:hAnsi="宋体" w:hint="eastAsia"/>
                <w:szCs w:val="21"/>
              </w:rPr>
              <w:t>不能综合运用学科知识和妇产科临床知识解决遇到</w:t>
            </w:r>
            <w:r>
              <w:rPr>
                <w:rFonts w:ascii="宋体" w:eastAsia="宋体" w:hAnsi="宋体"/>
                <w:szCs w:val="21"/>
              </w:rPr>
              <w:t>的各种临床诊断和</w:t>
            </w:r>
            <w:r>
              <w:rPr>
                <w:rFonts w:ascii="宋体" w:eastAsia="宋体" w:hAnsi="宋体" w:hint="eastAsia"/>
                <w:szCs w:val="21"/>
              </w:rPr>
              <w:t>操作</w:t>
            </w:r>
          </w:p>
        </w:tc>
      </w:tr>
    </w:tbl>
    <w:p w14:paraId="1DADBA36" w14:textId="77777777" w:rsidR="00151DC4" w:rsidRDefault="00151DC4">
      <w:pPr>
        <w:widowControl/>
        <w:jc w:val="left"/>
        <w:rPr>
          <w:rFonts w:ascii="宋体" w:eastAsia="宋体" w:hAnsi="宋体"/>
        </w:rPr>
      </w:pPr>
    </w:p>
    <w:sectPr w:rsidR="00151D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EFB0A4"/>
    <w:multiLevelType w:val="singleLevel"/>
    <w:tmpl w:val="AFEFB0A4"/>
    <w:lvl w:ilvl="0">
      <w:start w:val="1"/>
      <w:numFmt w:val="chineseCounting"/>
      <w:suff w:val="nothing"/>
      <w:lvlText w:val="（%1）"/>
      <w:lvlJc w:val="left"/>
      <w:pPr>
        <w:ind w:left="-420" w:firstLine="420"/>
      </w:pPr>
      <w:rPr>
        <w:rFonts w:hint="eastAsia"/>
      </w:rPr>
    </w:lvl>
  </w:abstractNum>
  <w:abstractNum w:abstractNumId="1" w15:restartNumberingAfterBreak="0">
    <w:nsid w:val="B4DB9548"/>
    <w:multiLevelType w:val="singleLevel"/>
    <w:tmpl w:val="B4DB9548"/>
    <w:lvl w:ilvl="0">
      <w:start w:val="1"/>
      <w:numFmt w:val="chineseCounting"/>
      <w:suff w:val="nothing"/>
      <w:lvlText w:val="（%1）"/>
      <w:lvlJc w:val="left"/>
      <w:pPr>
        <w:ind w:left="0" w:firstLine="420"/>
      </w:pPr>
      <w:rPr>
        <w:rFonts w:hint="eastAsia"/>
      </w:rPr>
    </w:lvl>
  </w:abstractNum>
  <w:abstractNum w:abstractNumId="2" w15:restartNumberingAfterBreak="0">
    <w:nsid w:val="02191C52"/>
    <w:multiLevelType w:val="multilevel"/>
    <w:tmpl w:val="02191C52"/>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4753E4F"/>
    <w:multiLevelType w:val="multilevel"/>
    <w:tmpl w:val="04753E4F"/>
    <w:lvl w:ilvl="0">
      <w:start w:val="1"/>
      <w:numFmt w:val="japaneseCounting"/>
      <w:lvlText w:val="（%1）"/>
      <w:lvlJc w:val="left"/>
      <w:pPr>
        <w:tabs>
          <w:tab w:val="left" w:pos="2070"/>
        </w:tabs>
        <w:ind w:left="2070" w:hanging="1080"/>
      </w:pPr>
      <w:rPr>
        <w:rFonts w:hint="default"/>
      </w:rPr>
    </w:lvl>
    <w:lvl w:ilvl="1">
      <w:start w:val="1"/>
      <w:numFmt w:val="lowerLetter"/>
      <w:lvlText w:val="%2)"/>
      <w:lvlJc w:val="left"/>
      <w:pPr>
        <w:tabs>
          <w:tab w:val="left" w:pos="1830"/>
        </w:tabs>
        <w:ind w:left="1830" w:hanging="420"/>
      </w:pPr>
    </w:lvl>
    <w:lvl w:ilvl="2">
      <w:start w:val="1"/>
      <w:numFmt w:val="lowerRoman"/>
      <w:lvlText w:val="%3."/>
      <w:lvlJc w:val="right"/>
      <w:pPr>
        <w:tabs>
          <w:tab w:val="left" w:pos="2250"/>
        </w:tabs>
        <w:ind w:left="2250" w:hanging="420"/>
      </w:pPr>
    </w:lvl>
    <w:lvl w:ilvl="3">
      <w:start w:val="1"/>
      <w:numFmt w:val="decimal"/>
      <w:lvlText w:val="%4."/>
      <w:lvlJc w:val="left"/>
      <w:pPr>
        <w:tabs>
          <w:tab w:val="left" w:pos="2670"/>
        </w:tabs>
        <w:ind w:left="2670" w:hanging="420"/>
      </w:pPr>
    </w:lvl>
    <w:lvl w:ilvl="4">
      <w:start w:val="1"/>
      <w:numFmt w:val="lowerLetter"/>
      <w:lvlText w:val="%5)"/>
      <w:lvlJc w:val="left"/>
      <w:pPr>
        <w:tabs>
          <w:tab w:val="left" w:pos="3090"/>
        </w:tabs>
        <w:ind w:left="3090" w:hanging="420"/>
      </w:pPr>
    </w:lvl>
    <w:lvl w:ilvl="5">
      <w:start w:val="1"/>
      <w:numFmt w:val="lowerRoman"/>
      <w:lvlText w:val="%6."/>
      <w:lvlJc w:val="right"/>
      <w:pPr>
        <w:tabs>
          <w:tab w:val="left" w:pos="3510"/>
        </w:tabs>
        <w:ind w:left="3510" w:hanging="420"/>
      </w:pPr>
    </w:lvl>
    <w:lvl w:ilvl="6">
      <w:start w:val="1"/>
      <w:numFmt w:val="decimal"/>
      <w:lvlText w:val="%7."/>
      <w:lvlJc w:val="left"/>
      <w:pPr>
        <w:tabs>
          <w:tab w:val="left" w:pos="3930"/>
        </w:tabs>
        <w:ind w:left="3930" w:hanging="420"/>
      </w:pPr>
    </w:lvl>
    <w:lvl w:ilvl="7">
      <w:start w:val="1"/>
      <w:numFmt w:val="lowerLetter"/>
      <w:lvlText w:val="%8)"/>
      <w:lvlJc w:val="left"/>
      <w:pPr>
        <w:tabs>
          <w:tab w:val="left" w:pos="4350"/>
        </w:tabs>
        <w:ind w:left="4350" w:hanging="420"/>
      </w:pPr>
    </w:lvl>
    <w:lvl w:ilvl="8">
      <w:start w:val="1"/>
      <w:numFmt w:val="lowerRoman"/>
      <w:lvlText w:val="%9."/>
      <w:lvlJc w:val="right"/>
      <w:pPr>
        <w:tabs>
          <w:tab w:val="left" w:pos="4770"/>
        </w:tabs>
        <w:ind w:left="4770" w:hanging="420"/>
      </w:pPr>
    </w:lvl>
  </w:abstractNum>
  <w:abstractNum w:abstractNumId="4" w15:restartNumberingAfterBreak="0">
    <w:nsid w:val="12711CE1"/>
    <w:multiLevelType w:val="multilevel"/>
    <w:tmpl w:val="12711CE1"/>
    <w:lvl w:ilvl="0">
      <w:start w:val="1"/>
      <w:numFmt w:val="japaneseCounting"/>
      <w:lvlText w:val="（%1）"/>
      <w:lvlJc w:val="left"/>
      <w:pPr>
        <w:tabs>
          <w:tab w:val="left" w:pos="1003"/>
        </w:tabs>
        <w:ind w:left="1003" w:hanging="720"/>
      </w:pPr>
      <w:rPr>
        <w:rFonts w:hint="eastAsia"/>
      </w:rPr>
    </w:lvl>
    <w:lvl w:ilvl="1">
      <w:start w:val="1"/>
      <w:numFmt w:val="lowerLetter"/>
      <w:lvlText w:val="%2)"/>
      <w:lvlJc w:val="left"/>
      <w:pPr>
        <w:tabs>
          <w:tab w:val="left" w:pos="1123"/>
        </w:tabs>
        <w:ind w:left="1123" w:hanging="420"/>
      </w:pPr>
    </w:lvl>
    <w:lvl w:ilvl="2">
      <w:start w:val="1"/>
      <w:numFmt w:val="lowerRoman"/>
      <w:lvlText w:val="%3."/>
      <w:lvlJc w:val="right"/>
      <w:pPr>
        <w:tabs>
          <w:tab w:val="left" w:pos="1543"/>
        </w:tabs>
        <w:ind w:left="1543" w:hanging="420"/>
      </w:pPr>
    </w:lvl>
    <w:lvl w:ilvl="3">
      <w:start w:val="1"/>
      <w:numFmt w:val="decimal"/>
      <w:lvlText w:val="%4."/>
      <w:lvlJc w:val="left"/>
      <w:pPr>
        <w:tabs>
          <w:tab w:val="left" w:pos="1963"/>
        </w:tabs>
        <w:ind w:left="1963" w:hanging="420"/>
      </w:pPr>
    </w:lvl>
    <w:lvl w:ilvl="4">
      <w:start w:val="1"/>
      <w:numFmt w:val="lowerLetter"/>
      <w:lvlText w:val="%5)"/>
      <w:lvlJc w:val="left"/>
      <w:pPr>
        <w:tabs>
          <w:tab w:val="left" w:pos="2383"/>
        </w:tabs>
        <w:ind w:left="2383" w:hanging="420"/>
      </w:pPr>
    </w:lvl>
    <w:lvl w:ilvl="5">
      <w:start w:val="1"/>
      <w:numFmt w:val="lowerRoman"/>
      <w:lvlText w:val="%6."/>
      <w:lvlJc w:val="right"/>
      <w:pPr>
        <w:tabs>
          <w:tab w:val="left" w:pos="2803"/>
        </w:tabs>
        <w:ind w:left="2803" w:hanging="420"/>
      </w:pPr>
    </w:lvl>
    <w:lvl w:ilvl="6">
      <w:start w:val="1"/>
      <w:numFmt w:val="decimal"/>
      <w:lvlText w:val="%7."/>
      <w:lvlJc w:val="left"/>
      <w:pPr>
        <w:tabs>
          <w:tab w:val="left" w:pos="3223"/>
        </w:tabs>
        <w:ind w:left="3223" w:hanging="420"/>
      </w:pPr>
    </w:lvl>
    <w:lvl w:ilvl="7">
      <w:start w:val="1"/>
      <w:numFmt w:val="lowerLetter"/>
      <w:lvlText w:val="%8)"/>
      <w:lvlJc w:val="left"/>
      <w:pPr>
        <w:tabs>
          <w:tab w:val="left" w:pos="3643"/>
        </w:tabs>
        <w:ind w:left="3643" w:hanging="420"/>
      </w:pPr>
    </w:lvl>
    <w:lvl w:ilvl="8">
      <w:start w:val="1"/>
      <w:numFmt w:val="lowerRoman"/>
      <w:lvlText w:val="%9."/>
      <w:lvlJc w:val="right"/>
      <w:pPr>
        <w:tabs>
          <w:tab w:val="left" w:pos="4063"/>
        </w:tabs>
        <w:ind w:left="4063" w:hanging="420"/>
      </w:pPr>
    </w:lvl>
  </w:abstractNum>
  <w:abstractNum w:abstractNumId="5" w15:restartNumberingAfterBreak="0">
    <w:nsid w:val="1339278A"/>
    <w:multiLevelType w:val="multilevel"/>
    <w:tmpl w:val="1339278A"/>
    <w:lvl w:ilvl="0">
      <w:start w:val="1"/>
      <w:numFmt w:val="japaneseCounting"/>
      <w:lvlText w:val="（%1）"/>
      <w:lvlJc w:val="left"/>
      <w:pPr>
        <w:tabs>
          <w:tab w:val="left" w:pos="855"/>
        </w:tabs>
        <w:ind w:left="855" w:hanging="855"/>
      </w:pPr>
      <w:rPr>
        <w:rFonts w:hint="eastAsia"/>
      </w:rPr>
    </w:lvl>
    <w:lvl w:ilvl="1">
      <w:start w:val="1"/>
      <w:numFmt w:val="japaneseCounting"/>
      <w:lvlText w:val="（%2）"/>
      <w:lvlJc w:val="left"/>
      <w:pPr>
        <w:tabs>
          <w:tab w:val="left" w:pos="1695"/>
        </w:tabs>
        <w:ind w:left="1695" w:hanging="1275"/>
      </w:pPr>
      <w:rPr>
        <w:rFonts w:hint="eastAsia"/>
      </w:rPr>
    </w:lvl>
    <w:lvl w:ilvl="2">
      <w:start w:val="1"/>
      <w:numFmt w:val="japaneseCounting"/>
      <w:lvlText w:val="（%3）"/>
      <w:lvlJc w:val="left"/>
      <w:pPr>
        <w:tabs>
          <w:tab w:val="left" w:pos="1560"/>
        </w:tabs>
        <w:ind w:left="1560" w:hanging="72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1EFE237D"/>
    <w:multiLevelType w:val="multilevel"/>
    <w:tmpl w:val="1EFE237D"/>
    <w:lvl w:ilvl="0">
      <w:start w:val="1"/>
      <w:numFmt w:val="japaneseCounting"/>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213066BA"/>
    <w:multiLevelType w:val="multilevel"/>
    <w:tmpl w:val="213066BA"/>
    <w:lvl w:ilvl="0">
      <w:start w:val="1"/>
      <w:numFmt w:val="japaneseCounting"/>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242AF049"/>
    <w:multiLevelType w:val="singleLevel"/>
    <w:tmpl w:val="242AF049"/>
    <w:lvl w:ilvl="0">
      <w:start w:val="8"/>
      <w:numFmt w:val="chineseCounting"/>
      <w:suff w:val="space"/>
      <w:lvlText w:val="第%1章"/>
      <w:lvlJc w:val="left"/>
      <w:rPr>
        <w:rFonts w:hint="eastAsia"/>
      </w:rPr>
    </w:lvl>
  </w:abstractNum>
  <w:abstractNum w:abstractNumId="9" w15:restartNumberingAfterBreak="0">
    <w:nsid w:val="25753A57"/>
    <w:multiLevelType w:val="multilevel"/>
    <w:tmpl w:val="25753A5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6B63AD5"/>
    <w:multiLevelType w:val="multilevel"/>
    <w:tmpl w:val="26B63AD5"/>
    <w:lvl w:ilvl="0">
      <w:start w:val="1"/>
      <w:numFmt w:val="japaneseCounting"/>
      <w:lvlText w:val="（%1）"/>
      <w:lvlJc w:val="left"/>
      <w:pPr>
        <w:tabs>
          <w:tab w:val="left" w:pos="855"/>
        </w:tabs>
        <w:ind w:left="855" w:hanging="855"/>
      </w:pPr>
      <w:rPr>
        <w:rFonts w:hint="eastAsia"/>
      </w:rPr>
    </w:lvl>
    <w:lvl w:ilvl="1">
      <w:start w:val="1"/>
      <w:numFmt w:val="decimal"/>
      <w:lvlText w:val="%2"/>
      <w:lvlJc w:val="left"/>
      <w:pPr>
        <w:tabs>
          <w:tab w:val="left" w:pos="780"/>
        </w:tabs>
        <w:ind w:left="780" w:hanging="360"/>
      </w:pPr>
      <w:rPr>
        <w:rFonts w:hint="eastAsia"/>
      </w:rPr>
    </w:lvl>
    <w:lvl w:ilvl="2">
      <w:start w:val="1"/>
      <w:numFmt w:val="japaneseCounting"/>
      <w:lvlText w:val="%3"/>
      <w:lvlJc w:val="left"/>
      <w:pPr>
        <w:tabs>
          <w:tab w:val="left" w:pos="1200"/>
        </w:tabs>
        <w:ind w:left="1200" w:hanging="360"/>
      </w:pPr>
      <w:rPr>
        <w:rFonts w:hint="eastAsia"/>
      </w:rPr>
    </w:lvl>
    <w:lvl w:ilvl="3">
      <w:start w:val="1"/>
      <w:numFmt w:val="decimal"/>
      <w:lvlText w:val="%4、"/>
      <w:lvlJc w:val="left"/>
      <w:pPr>
        <w:tabs>
          <w:tab w:val="left" w:pos="1620"/>
        </w:tabs>
        <w:ind w:left="1620" w:hanging="36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29E27C76"/>
    <w:multiLevelType w:val="multilevel"/>
    <w:tmpl w:val="29E27C76"/>
    <w:lvl w:ilvl="0">
      <w:start w:val="1"/>
      <w:numFmt w:val="japaneseCounting"/>
      <w:lvlText w:val="（%1）"/>
      <w:lvlJc w:val="left"/>
      <w:pPr>
        <w:tabs>
          <w:tab w:val="left" w:pos="855"/>
        </w:tabs>
        <w:ind w:left="855" w:hanging="855"/>
      </w:pPr>
      <w:rPr>
        <w:rFonts w:hint="eastAsia"/>
      </w:rPr>
    </w:lvl>
    <w:lvl w:ilvl="1">
      <w:start w:val="1"/>
      <w:numFmt w:val="japaneseCounting"/>
      <w:lvlText w:val="（%2）"/>
      <w:lvlJc w:val="left"/>
      <w:pPr>
        <w:tabs>
          <w:tab w:val="left" w:pos="1140"/>
        </w:tabs>
        <w:ind w:left="1140" w:hanging="7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2A7F76A3"/>
    <w:multiLevelType w:val="multilevel"/>
    <w:tmpl w:val="2A7F76A3"/>
    <w:lvl w:ilvl="0">
      <w:start w:val="1"/>
      <w:numFmt w:val="japaneseCounting"/>
      <w:lvlText w:val="（%1）"/>
      <w:lvlJc w:val="left"/>
      <w:pPr>
        <w:tabs>
          <w:tab w:val="left" w:pos="4257"/>
        </w:tabs>
        <w:ind w:left="4257" w:hanging="855"/>
      </w:pPr>
      <w:rPr>
        <w:rFonts w:hint="eastAsia"/>
      </w:rPr>
    </w:lvl>
    <w:lvl w:ilvl="1">
      <w:start w:val="1"/>
      <w:numFmt w:val="lowerLetter"/>
      <w:lvlText w:val="%2)"/>
      <w:lvlJc w:val="left"/>
      <w:pPr>
        <w:tabs>
          <w:tab w:val="left" w:pos="4242"/>
        </w:tabs>
        <w:ind w:left="4242" w:hanging="420"/>
      </w:pPr>
    </w:lvl>
    <w:lvl w:ilvl="2">
      <w:start w:val="1"/>
      <w:numFmt w:val="lowerRoman"/>
      <w:lvlText w:val="%3."/>
      <w:lvlJc w:val="right"/>
      <w:pPr>
        <w:tabs>
          <w:tab w:val="left" w:pos="4662"/>
        </w:tabs>
        <w:ind w:left="4662" w:hanging="420"/>
      </w:pPr>
    </w:lvl>
    <w:lvl w:ilvl="3">
      <w:start w:val="1"/>
      <w:numFmt w:val="decimal"/>
      <w:lvlText w:val="%4."/>
      <w:lvlJc w:val="left"/>
      <w:pPr>
        <w:tabs>
          <w:tab w:val="left" w:pos="5082"/>
        </w:tabs>
        <w:ind w:left="5082" w:hanging="420"/>
      </w:pPr>
    </w:lvl>
    <w:lvl w:ilvl="4">
      <w:start w:val="1"/>
      <w:numFmt w:val="lowerLetter"/>
      <w:lvlText w:val="%5)"/>
      <w:lvlJc w:val="left"/>
      <w:pPr>
        <w:tabs>
          <w:tab w:val="left" w:pos="5502"/>
        </w:tabs>
        <w:ind w:left="5502" w:hanging="420"/>
      </w:pPr>
    </w:lvl>
    <w:lvl w:ilvl="5">
      <w:start w:val="1"/>
      <w:numFmt w:val="lowerRoman"/>
      <w:lvlText w:val="%6."/>
      <w:lvlJc w:val="right"/>
      <w:pPr>
        <w:tabs>
          <w:tab w:val="left" w:pos="5922"/>
        </w:tabs>
        <w:ind w:left="5922" w:hanging="420"/>
      </w:pPr>
    </w:lvl>
    <w:lvl w:ilvl="6">
      <w:start w:val="1"/>
      <w:numFmt w:val="decimal"/>
      <w:lvlText w:val="%7."/>
      <w:lvlJc w:val="left"/>
      <w:pPr>
        <w:tabs>
          <w:tab w:val="left" w:pos="6342"/>
        </w:tabs>
        <w:ind w:left="6342" w:hanging="420"/>
      </w:pPr>
    </w:lvl>
    <w:lvl w:ilvl="7">
      <w:start w:val="1"/>
      <w:numFmt w:val="lowerLetter"/>
      <w:lvlText w:val="%8)"/>
      <w:lvlJc w:val="left"/>
      <w:pPr>
        <w:tabs>
          <w:tab w:val="left" w:pos="6762"/>
        </w:tabs>
        <w:ind w:left="6762" w:hanging="420"/>
      </w:pPr>
    </w:lvl>
    <w:lvl w:ilvl="8">
      <w:start w:val="1"/>
      <w:numFmt w:val="lowerRoman"/>
      <w:lvlText w:val="%9."/>
      <w:lvlJc w:val="right"/>
      <w:pPr>
        <w:tabs>
          <w:tab w:val="left" w:pos="7182"/>
        </w:tabs>
        <w:ind w:left="7182" w:hanging="420"/>
      </w:pPr>
    </w:lvl>
  </w:abstractNum>
  <w:abstractNum w:abstractNumId="13" w15:restartNumberingAfterBreak="0">
    <w:nsid w:val="2C8E10B7"/>
    <w:multiLevelType w:val="multilevel"/>
    <w:tmpl w:val="2C8E10B7"/>
    <w:lvl w:ilvl="0">
      <w:start w:val="1"/>
      <w:numFmt w:val="japaneseCounting"/>
      <w:lvlText w:val="（%1）"/>
      <w:lvlJc w:val="left"/>
      <w:pPr>
        <w:tabs>
          <w:tab w:val="left" w:pos="825"/>
        </w:tabs>
        <w:ind w:left="825" w:hanging="82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3A165C6"/>
    <w:multiLevelType w:val="multilevel"/>
    <w:tmpl w:val="33A165C6"/>
    <w:lvl w:ilvl="0">
      <w:start w:val="1"/>
      <w:numFmt w:val="japaneseCounting"/>
      <w:lvlText w:val="（%1）"/>
      <w:lvlJc w:val="left"/>
      <w:pPr>
        <w:tabs>
          <w:tab w:val="left" w:pos="945"/>
        </w:tabs>
        <w:ind w:left="945" w:hanging="720"/>
      </w:pPr>
      <w:rPr>
        <w:rFonts w:hint="eastAsia"/>
        <w:sz w:val="21"/>
        <w:szCs w:val="21"/>
      </w:rPr>
    </w:lvl>
    <w:lvl w:ilvl="1">
      <w:start w:val="1"/>
      <w:numFmt w:val="lowerLetter"/>
      <w:lvlText w:val="%2)"/>
      <w:lvlJc w:val="left"/>
      <w:pPr>
        <w:tabs>
          <w:tab w:val="left" w:pos="1065"/>
        </w:tabs>
        <w:ind w:left="1065" w:hanging="420"/>
      </w:pPr>
    </w:lvl>
    <w:lvl w:ilvl="2">
      <w:start w:val="1"/>
      <w:numFmt w:val="lowerRoman"/>
      <w:lvlText w:val="%3."/>
      <w:lvlJc w:val="right"/>
      <w:pPr>
        <w:tabs>
          <w:tab w:val="left" w:pos="1485"/>
        </w:tabs>
        <w:ind w:left="1485" w:hanging="420"/>
      </w:pPr>
    </w:lvl>
    <w:lvl w:ilvl="3">
      <w:start w:val="1"/>
      <w:numFmt w:val="decimal"/>
      <w:lvlText w:val="%4."/>
      <w:lvlJc w:val="left"/>
      <w:pPr>
        <w:tabs>
          <w:tab w:val="left" w:pos="1905"/>
        </w:tabs>
        <w:ind w:left="1905" w:hanging="420"/>
      </w:pPr>
    </w:lvl>
    <w:lvl w:ilvl="4">
      <w:start w:val="1"/>
      <w:numFmt w:val="lowerLetter"/>
      <w:lvlText w:val="%5)"/>
      <w:lvlJc w:val="left"/>
      <w:pPr>
        <w:tabs>
          <w:tab w:val="left" w:pos="2325"/>
        </w:tabs>
        <w:ind w:left="2325" w:hanging="420"/>
      </w:pPr>
    </w:lvl>
    <w:lvl w:ilvl="5">
      <w:start w:val="1"/>
      <w:numFmt w:val="lowerRoman"/>
      <w:lvlText w:val="%6."/>
      <w:lvlJc w:val="right"/>
      <w:pPr>
        <w:tabs>
          <w:tab w:val="left" w:pos="2745"/>
        </w:tabs>
        <w:ind w:left="2745" w:hanging="420"/>
      </w:pPr>
    </w:lvl>
    <w:lvl w:ilvl="6">
      <w:start w:val="1"/>
      <w:numFmt w:val="decimal"/>
      <w:lvlText w:val="%7."/>
      <w:lvlJc w:val="left"/>
      <w:pPr>
        <w:tabs>
          <w:tab w:val="left" w:pos="3165"/>
        </w:tabs>
        <w:ind w:left="3165" w:hanging="420"/>
      </w:pPr>
    </w:lvl>
    <w:lvl w:ilvl="7">
      <w:start w:val="1"/>
      <w:numFmt w:val="lowerLetter"/>
      <w:lvlText w:val="%8)"/>
      <w:lvlJc w:val="left"/>
      <w:pPr>
        <w:tabs>
          <w:tab w:val="left" w:pos="3585"/>
        </w:tabs>
        <w:ind w:left="3585" w:hanging="420"/>
      </w:pPr>
    </w:lvl>
    <w:lvl w:ilvl="8">
      <w:start w:val="1"/>
      <w:numFmt w:val="lowerRoman"/>
      <w:lvlText w:val="%9."/>
      <w:lvlJc w:val="right"/>
      <w:pPr>
        <w:tabs>
          <w:tab w:val="left" w:pos="4005"/>
        </w:tabs>
        <w:ind w:left="4005" w:hanging="420"/>
      </w:pPr>
    </w:lvl>
  </w:abstractNum>
  <w:abstractNum w:abstractNumId="15" w15:restartNumberingAfterBreak="0">
    <w:nsid w:val="35B070C9"/>
    <w:multiLevelType w:val="multilevel"/>
    <w:tmpl w:val="35B070C9"/>
    <w:lvl w:ilvl="0">
      <w:start w:val="1"/>
      <w:numFmt w:val="japaneseCounting"/>
      <w:lvlText w:val="（%1）"/>
      <w:lvlJc w:val="left"/>
      <w:pPr>
        <w:tabs>
          <w:tab w:val="left" w:pos="1139"/>
        </w:tabs>
        <w:ind w:left="1139" w:hanging="855"/>
      </w:pPr>
      <w:rPr>
        <w:rFonts w:hint="eastAsia"/>
      </w:rPr>
    </w:lvl>
    <w:lvl w:ilvl="1">
      <w:start w:val="6"/>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62323E9"/>
    <w:multiLevelType w:val="multilevel"/>
    <w:tmpl w:val="362323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AB24D4"/>
    <w:multiLevelType w:val="multilevel"/>
    <w:tmpl w:val="39AB24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068AC0"/>
    <w:multiLevelType w:val="singleLevel"/>
    <w:tmpl w:val="40068AC0"/>
    <w:lvl w:ilvl="0">
      <w:start w:val="1"/>
      <w:numFmt w:val="chineseCounting"/>
      <w:suff w:val="nothing"/>
      <w:lvlText w:val="（%1）"/>
      <w:lvlJc w:val="left"/>
      <w:rPr>
        <w:rFonts w:hint="eastAsia"/>
      </w:rPr>
    </w:lvl>
  </w:abstractNum>
  <w:abstractNum w:abstractNumId="19" w15:restartNumberingAfterBreak="0">
    <w:nsid w:val="40D97CBC"/>
    <w:multiLevelType w:val="multilevel"/>
    <w:tmpl w:val="40D97CBC"/>
    <w:lvl w:ilvl="0">
      <w:start w:val="1"/>
      <w:numFmt w:val="japaneseCounting"/>
      <w:lvlText w:val="（%1）"/>
      <w:lvlJc w:val="left"/>
      <w:pPr>
        <w:tabs>
          <w:tab w:val="left" w:pos="1500"/>
        </w:tabs>
        <w:ind w:left="1500" w:hanging="1080"/>
      </w:pPr>
      <w:rPr>
        <w:rFonts w:hint="default"/>
      </w:rPr>
    </w:lvl>
    <w:lvl w:ilvl="1">
      <w:start w:val="2"/>
      <w:numFmt w:val="japaneseCounting"/>
      <w:lvlText w:val="第%2节"/>
      <w:lvlJc w:val="left"/>
      <w:pPr>
        <w:tabs>
          <w:tab w:val="left" w:pos="1920"/>
        </w:tabs>
        <w:ind w:left="1920" w:hanging="1080"/>
      </w:pPr>
      <w:rPr>
        <w:rFonts w:hint="default"/>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0" w15:restartNumberingAfterBreak="0">
    <w:nsid w:val="41BA396C"/>
    <w:multiLevelType w:val="multilevel"/>
    <w:tmpl w:val="41BA39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5F22744"/>
    <w:multiLevelType w:val="multilevel"/>
    <w:tmpl w:val="45F22744"/>
    <w:lvl w:ilvl="0">
      <w:start w:val="1"/>
      <w:numFmt w:val="japaneseCounting"/>
      <w:lvlText w:val="第%1章"/>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C168A"/>
    <w:multiLevelType w:val="multilevel"/>
    <w:tmpl w:val="4F2C168A"/>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50162F49"/>
    <w:multiLevelType w:val="multilevel"/>
    <w:tmpl w:val="50162F49"/>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508675A0"/>
    <w:multiLevelType w:val="multilevel"/>
    <w:tmpl w:val="508675A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199308D"/>
    <w:multiLevelType w:val="multilevel"/>
    <w:tmpl w:val="5199308D"/>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519B64DB"/>
    <w:multiLevelType w:val="multilevel"/>
    <w:tmpl w:val="519B64DB"/>
    <w:lvl w:ilvl="0">
      <w:start w:val="1"/>
      <w:numFmt w:val="japaneseCounting"/>
      <w:lvlText w:val="（%1）"/>
      <w:lvlJc w:val="left"/>
      <w:pPr>
        <w:tabs>
          <w:tab w:val="left" w:pos="855"/>
        </w:tabs>
        <w:ind w:left="855" w:hanging="855"/>
      </w:pPr>
      <w:rPr>
        <w:rFonts w:hint="eastAsia"/>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524A2AEC"/>
    <w:multiLevelType w:val="multilevel"/>
    <w:tmpl w:val="524A2AE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49A5FB7"/>
    <w:multiLevelType w:val="multilevel"/>
    <w:tmpl w:val="549A5FB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4B1E847"/>
    <w:multiLevelType w:val="singleLevel"/>
    <w:tmpl w:val="54B1E847"/>
    <w:lvl w:ilvl="0">
      <w:start w:val="1"/>
      <w:numFmt w:val="chineseCounting"/>
      <w:suff w:val="nothing"/>
      <w:lvlText w:val="（%1）"/>
      <w:lvlJc w:val="left"/>
      <w:pPr>
        <w:ind w:left="0" w:firstLine="420"/>
      </w:pPr>
      <w:rPr>
        <w:rFonts w:hint="eastAsia"/>
      </w:rPr>
    </w:lvl>
  </w:abstractNum>
  <w:abstractNum w:abstractNumId="30" w15:restartNumberingAfterBreak="0">
    <w:nsid w:val="54B1EB66"/>
    <w:multiLevelType w:val="singleLevel"/>
    <w:tmpl w:val="54B1EB66"/>
    <w:lvl w:ilvl="0">
      <w:start w:val="1"/>
      <w:numFmt w:val="chineseCounting"/>
      <w:suff w:val="nothing"/>
      <w:lvlText w:val="（%1）"/>
      <w:lvlJc w:val="left"/>
      <w:pPr>
        <w:ind w:left="0" w:firstLine="420"/>
      </w:pPr>
      <w:rPr>
        <w:rFonts w:hint="eastAsia"/>
      </w:rPr>
    </w:lvl>
  </w:abstractNum>
  <w:abstractNum w:abstractNumId="31" w15:restartNumberingAfterBreak="0">
    <w:nsid w:val="54B1EEC4"/>
    <w:multiLevelType w:val="multilevel"/>
    <w:tmpl w:val="54B1EEC4"/>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54B22308"/>
    <w:multiLevelType w:val="singleLevel"/>
    <w:tmpl w:val="54B22308"/>
    <w:lvl w:ilvl="0">
      <w:start w:val="1"/>
      <w:numFmt w:val="chineseCounting"/>
      <w:suff w:val="nothing"/>
      <w:lvlText w:val="（%1）"/>
      <w:lvlJc w:val="left"/>
      <w:pPr>
        <w:ind w:left="0" w:firstLine="420"/>
      </w:pPr>
      <w:rPr>
        <w:rFonts w:hint="eastAsia"/>
      </w:rPr>
    </w:lvl>
  </w:abstractNum>
  <w:abstractNum w:abstractNumId="33" w15:restartNumberingAfterBreak="0">
    <w:nsid w:val="54B2843D"/>
    <w:multiLevelType w:val="singleLevel"/>
    <w:tmpl w:val="54B2843D"/>
    <w:lvl w:ilvl="0">
      <w:start w:val="1"/>
      <w:numFmt w:val="chineseCounting"/>
      <w:suff w:val="nothing"/>
      <w:lvlText w:val="（%1）"/>
      <w:lvlJc w:val="left"/>
      <w:pPr>
        <w:ind w:left="0" w:firstLine="420"/>
      </w:pPr>
      <w:rPr>
        <w:rFonts w:hint="eastAsia"/>
      </w:rPr>
    </w:lvl>
  </w:abstractNum>
  <w:abstractNum w:abstractNumId="34" w15:restartNumberingAfterBreak="0">
    <w:nsid w:val="54B28598"/>
    <w:multiLevelType w:val="singleLevel"/>
    <w:tmpl w:val="54B28598"/>
    <w:lvl w:ilvl="0">
      <w:start w:val="1"/>
      <w:numFmt w:val="chineseCounting"/>
      <w:suff w:val="nothing"/>
      <w:lvlText w:val="（%1）"/>
      <w:lvlJc w:val="left"/>
      <w:pPr>
        <w:ind w:left="0" w:firstLine="420"/>
      </w:pPr>
      <w:rPr>
        <w:rFonts w:hint="eastAsia"/>
        <w:lang w:val="en-US"/>
      </w:rPr>
    </w:lvl>
  </w:abstractNum>
  <w:abstractNum w:abstractNumId="35" w15:restartNumberingAfterBreak="0">
    <w:nsid w:val="54B285D5"/>
    <w:multiLevelType w:val="singleLevel"/>
    <w:tmpl w:val="54B285D5"/>
    <w:lvl w:ilvl="0">
      <w:start w:val="1"/>
      <w:numFmt w:val="chineseCounting"/>
      <w:suff w:val="nothing"/>
      <w:lvlText w:val="（%1）"/>
      <w:lvlJc w:val="left"/>
      <w:pPr>
        <w:ind w:left="0" w:firstLine="420"/>
      </w:pPr>
      <w:rPr>
        <w:rFonts w:hint="eastAsia"/>
      </w:rPr>
    </w:lvl>
  </w:abstractNum>
  <w:abstractNum w:abstractNumId="36" w15:restartNumberingAfterBreak="0">
    <w:nsid w:val="54B286DB"/>
    <w:multiLevelType w:val="singleLevel"/>
    <w:tmpl w:val="54B286DB"/>
    <w:lvl w:ilvl="0">
      <w:start w:val="1"/>
      <w:numFmt w:val="chineseCounting"/>
      <w:suff w:val="nothing"/>
      <w:lvlText w:val="（%1）"/>
      <w:lvlJc w:val="left"/>
      <w:pPr>
        <w:ind w:left="-136" w:firstLine="420"/>
      </w:pPr>
      <w:rPr>
        <w:rFonts w:hint="eastAsia"/>
      </w:rPr>
    </w:lvl>
  </w:abstractNum>
  <w:abstractNum w:abstractNumId="37" w15:restartNumberingAfterBreak="0">
    <w:nsid w:val="54B2875E"/>
    <w:multiLevelType w:val="singleLevel"/>
    <w:tmpl w:val="54B2875E"/>
    <w:lvl w:ilvl="0">
      <w:start w:val="1"/>
      <w:numFmt w:val="chineseCounting"/>
      <w:suff w:val="nothing"/>
      <w:lvlText w:val="（%1）"/>
      <w:lvlJc w:val="left"/>
      <w:pPr>
        <w:ind w:left="0" w:firstLine="420"/>
      </w:pPr>
      <w:rPr>
        <w:rFonts w:hint="eastAsia"/>
      </w:rPr>
    </w:lvl>
  </w:abstractNum>
  <w:abstractNum w:abstractNumId="38" w15:restartNumberingAfterBreak="0">
    <w:nsid w:val="57F92924"/>
    <w:multiLevelType w:val="multilevel"/>
    <w:tmpl w:val="57F92924"/>
    <w:lvl w:ilvl="0">
      <w:start w:val="1"/>
      <w:numFmt w:val="japaneseCounting"/>
      <w:lvlText w:val="（%1）"/>
      <w:lvlJc w:val="left"/>
      <w:pPr>
        <w:tabs>
          <w:tab w:val="left" w:pos="855"/>
        </w:tabs>
        <w:ind w:left="855" w:hanging="855"/>
      </w:pPr>
      <w:rPr>
        <w:rFonts w:hint="eastAsia"/>
      </w:rPr>
    </w:lvl>
    <w:lvl w:ilvl="1">
      <w:start w:val="1"/>
      <w:numFmt w:val="japaneseCounting"/>
      <w:lvlText w:val="（%2）"/>
      <w:lvlJc w:val="left"/>
      <w:pPr>
        <w:tabs>
          <w:tab w:val="left" w:pos="4689"/>
        </w:tabs>
        <w:ind w:left="4689" w:hanging="7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610DB02D"/>
    <w:multiLevelType w:val="singleLevel"/>
    <w:tmpl w:val="610DB02D"/>
    <w:lvl w:ilvl="0">
      <w:start w:val="2"/>
      <w:numFmt w:val="chineseCounting"/>
      <w:suff w:val="space"/>
      <w:lvlText w:val="第%1节"/>
      <w:lvlJc w:val="left"/>
      <w:rPr>
        <w:rFonts w:hint="eastAsia"/>
      </w:rPr>
    </w:lvl>
  </w:abstractNum>
  <w:abstractNum w:abstractNumId="40" w15:restartNumberingAfterBreak="0">
    <w:nsid w:val="62E52C6A"/>
    <w:multiLevelType w:val="multilevel"/>
    <w:tmpl w:val="62E52C6A"/>
    <w:lvl w:ilvl="0">
      <w:start w:val="1"/>
      <w:numFmt w:val="japaneseCounting"/>
      <w:lvlText w:val="（%1）"/>
      <w:lvlJc w:val="left"/>
      <w:pPr>
        <w:tabs>
          <w:tab w:val="left" w:pos="1139"/>
        </w:tabs>
        <w:ind w:left="1139"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67BA1719"/>
    <w:multiLevelType w:val="multilevel"/>
    <w:tmpl w:val="67BA1719"/>
    <w:lvl w:ilvl="0">
      <w:start w:val="1"/>
      <w:numFmt w:val="japaneseCounting"/>
      <w:lvlText w:val="（%1）"/>
      <w:lvlJc w:val="left"/>
      <w:pPr>
        <w:tabs>
          <w:tab w:val="left" w:pos="840"/>
        </w:tabs>
        <w:ind w:left="840" w:hanging="720"/>
      </w:pPr>
      <w:rPr>
        <w:rFonts w:hint="eastAsia"/>
        <w:sz w:val="21"/>
        <w:szCs w:val="21"/>
        <w:lang w:val="en-US"/>
      </w:rPr>
    </w:lvl>
    <w:lvl w:ilvl="1">
      <w:start w:val="1"/>
      <w:numFmt w:val="lowerLetter"/>
      <w:lvlText w:val="%2)"/>
      <w:lvlJc w:val="left"/>
      <w:pPr>
        <w:tabs>
          <w:tab w:val="left" w:pos="960"/>
        </w:tabs>
        <w:ind w:left="960" w:hanging="420"/>
      </w:pPr>
    </w:lvl>
    <w:lvl w:ilvl="2">
      <w:start w:val="1"/>
      <w:numFmt w:val="lowerRoman"/>
      <w:lvlText w:val="%3."/>
      <w:lvlJc w:val="right"/>
      <w:pPr>
        <w:tabs>
          <w:tab w:val="left" w:pos="1380"/>
        </w:tabs>
        <w:ind w:left="1380" w:hanging="420"/>
      </w:pPr>
    </w:lvl>
    <w:lvl w:ilvl="3">
      <w:start w:val="1"/>
      <w:numFmt w:val="decimal"/>
      <w:lvlText w:val="%4."/>
      <w:lvlJc w:val="left"/>
      <w:pPr>
        <w:tabs>
          <w:tab w:val="left" w:pos="1800"/>
        </w:tabs>
        <w:ind w:left="1800" w:hanging="420"/>
      </w:pPr>
    </w:lvl>
    <w:lvl w:ilvl="4">
      <w:start w:val="1"/>
      <w:numFmt w:val="lowerLetter"/>
      <w:lvlText w:val="%5)"/>
      <w:lvlJc w:val="left"/>
      <w:pPr>
        <w:tabs>
          <w:tab w:val="left" w:pos="2220"/>
        </w:tabs>
        <w:ind w:left="2220" w:hanging="420"/>
      </w:pPr>
    </w:lvl>
    <w:lvl w:ilvl="5">
      <w:start w:val="1"/>
      <w:numFmt w:val="lowerRoman"/>
      <w:lvlText w:val="%6."/>
      <w:lvlJc w:val="right"/>
      <w:pPr>
        <w:tabs>
          <w:tab w:val="left" w:pos="2640"/>
        </w:tabs>
        <w:ind w:left="2640" w:hanging="420"/>
      </w:pPr>
    </w:lvl>
    <w:lvl w:ilvl="6">
      <w:start w:val="1"/>
      <w:numFmt w:val="decimal"/>
      <w:lvlText w:val="%7."/>
      <w:lvlJc w:val="left"/>
      <w:pPr>
        <w:tabs>
          <w:tab w:val="left" w:pos="3060"/>
        </w:tabs>
        <w:ind w:left="3060" w:hanging="420"/>
      </w:pPr>
    </w:lvl>
    <w:lvl w:ilvl="7">
      <w:start w:val="1"/>
      <w:numFmt w:val="lowerLetter"/>
      <w:lvlText w:val="%8)"/>
      <w:lvlJc w:val="left"/>
      <w:pPr>
        <w:tabs>
          <w:tab w:val="left" w:pos="3480"/>
        </w:tabs>
        <w:ind w:left="3480" w:hanging="420"/>
      </w:pPr>
    </w:lvl>
    <w:lvl w:ilvl="8">
      <w:start w:val="1"/>
      <w:numFmt w:val="lowerRoman"/>
      <w:lvlText w:val="%9."/>
      <w:lvlJc w:val="right"/>
      <w:pPr>
        <w:tabs>
          <w:tab w:val="left" w:pos="3900"/>
        </w:tabs>
        <w:ind w:left="3900" w:hanging="420"/>
      </w:pPr>
    </w:lvl>
  </w:abstractNum>
  <w:abstractNum w:abstractNumId="42" w15:restartNumberingAfterBreak="0">
    <w:nsid w:val="6A533296"/>
    <w:multiLevelType w:val="multilevel"/>
    <w:tmpl w:val="6A533296"/>
    <w:lvl w:ilvl="0">
      <w:start w:val="1"/>
      <w:numFmt w:val="japaneseCounting"/>
      <w:lvlText w:val="（%1）"/>
      <w:lvlJc w:val="left"/>
      <w:pPr>
        <w:tabs>
          <w:tab w:val="left" w:pos="855"/>
        </w:tabs>
        <w:ind w:left="855" w:hanging="855"/>
      </w:pPr>
      <w:rPr>
        <w:rFonts w:hint="eastAsia"/>
      </w:rPr>
    </w:lvl>
    <w:lvl w:ilvl="1">
      <w:start w:val="2"/>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6B091848"/>
    <w:multiLevelType w:val="multilevel"/>
    <w:tmpl w:val="6B09184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C1230A3"/>
    <w:multiLevelType w:val="multilevel"/>
    <w:tmpl w:val="6C1230A3"/>
    <w:lvl w:ilvl="0">
      <w:start w:val="1"/>
      <w:numFmt w:val="japaneseCounting"/>
      <w:lvlText w:val="（%1）"/>
      <w:lvlJc w:val="left"/>
      <w:pPr>
        <w:tabs>
          <w:tab w:val="left" w:pos="855"/>
        </w:tabs>
        <w:ind w:left="855" w:hanging="855"/>
      </w:pPr>
      <w:rPr>
        <w:rFonts w:hint="eastAsia"/>
        <w:lang w:val="en-US"/>
      </w:rPr>
    </w:lvl>
    <w:lvl w:ilvl="1">
      <w:start w:val="1"/>
      <w:numFmt w:val="japaneseCounting"/>
      <w:lvlText w:val="（%2）"/>
      <w:lvlJc w:val="left"/>
      <w:pPr>
        <w:tabs>
          <w:tab w:val="left" w:pos="1275"/>
        </w:tabs>
        <w:ind w:left="1275" w:hanging="855"/>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32992ED"/>
    <w:multiLevelType w:val="singleLevel"/>
    <w:tmpl w:val="732992ED"/>
    <w:lvl w:ilvl="0">
      <w:start w:val="2"/>
      <w:numFmt w:val="chineseCounting"/>
      <w:suff w:val="space"/>
      <w:lvlText w:val="第%1节"/>
      <w:lvlJc w:val="left"/>
      <w:rPr>
        <w:rFonts w:hint="eastAsia"/>
      </w:rPr>
    </w:lvl>
  </w:abstractNum>
  <w:abstractNum w:abstractNumId="46" w15:restartNumberingAfterBreak="0">
    <w:nsid w:val="75993FF2"/>
    <w:multiLevelType w:val="multilevel"/>
    <w:tmpl w:val="75993FF2"/>
    <w:lvl w:ilvl="0">
      <w:start w:val="1"/>
      <w:numFmt w:val="japaneseCounting"/>
      <w:lvlText w:val="（%1）"/>
      <w:lvlJc w:val="left"/>
      <w:pPr>
        <w:tabs>
          <w:tab w:val="left" w:pos="1440"/>
        </w:tabs>
        <w:ind w:left="1440" w:hanging="720"/>
      </w:pPr>
      <w:rPr>
        <w:rFonts w:hint="eastAsia"/>
      </w:rPr>
    </w:lvl>
    <w:lvl w:ilvl="1">
      <w:start w:val="1"/>
      <w:numFmt w:val="japaneseCounting"/>
      <w:lvlText w:val="(%2）"/>
      <w:lvlJc w:val="left"/>
      <w:pPr>
        <w:tabs>
          <w:tab w:val="left" w:pos="1365"/>
        </w:tabs>
        <w:ind w:left="1365" w:hanging="720"/>
      </w:pPr>
      <w:rPr>
        <w:rFonts w:hint="default"/>
      </w:rPr>
    </w:lvl>
    <w:lvl w:ilvl="2">
      <w:start w:val="3"/>
      <w:numFmt w:val="japaneseCounting"/>
      <w:lvlText w:val="第%3节"/>
      <w:lvlJc w:val="left"/>
      <w:pPr>
        <w:tabs>
          <w:tab w:val="left" w:pos="2145"/>
        </w:tabs>
        <w:ind w:left="2145" w:hanging="1080"/>
      </w:pPr>
      <w:rPr>
        <w:rFonts w:hint="default"/>
      </w:rPr>
    </w:lvl>
    <w:lvl w:ilvl="3">
      <w:start w:val="1"/>
      <w:numFmt w:val="decimal"/>
      <w:lvlText w:val="%4."/>
      <w:lvlJc w:val="left"/>
      <w:pPr>
        <w:tabs>
          <w:tab w:val="left" w:pos="1905"/>
        </w:tabs>
        <w:ind w:left="1905" w:hanging="420"/>
      </w:pPr>
    </w:lvl>
    <w:lvl w:ilvl="4">
      <w:start w:val="1"/>
      <w:numFmt w:val="lowerLetter"/>
      <w:lvlText w:val="%5)"/>
      <w:lvlJc w:val="left"/>
      <w:pPr>
        <w:tabs>
          <w:tab w:val="left" w:pos="2325"/>
        </w:tabs>
        <w:ind w:left="2325" w:hanging="420"/>
      </w:pPr>
    </w:lvl>
    <w:lvl w:ilvl="5">
      <w:start w:val="1"/>
      <w:numFmt w:val="lowerRoman"/>
      <w:lvlText w:val="%6."/>
      <w:lvlJc w:val="right"/>
      <w:pPr>
        <w:tabs>
          <w:tab w:val="left" w:pos="2745"/>
        </w:tabs>
        <w:ind w:left="2745" w:hanging="420"/>
      </w:pPr>
    </w:lvl>
    <w:lvl w:ilvl="6">
      <w:start w:val="1"/>
      <w:numFmt w:val="decimal"/>
      <w:lvlText w:val="%7."/>
      <w:lvlJc w:val="left"/>
      <w:pPr>
        <w:tabs>
          <w:tab w:val="left" w:pos="3165"/>
        </w:tabs>
        <w:ind w:left="3165" w:hanging="420"/>
      </w:pPr>
    </w:lvl>
    <w:lvl w:ilvl="7">
      <w:start w:val="1"/>
      <w:numFmt w:val="lowerLetter"/>
      <w:lvlText w:val="%8)"/>
      <w:lvlJc w:val="left"/>
      <w:pPr>
        <w:tabs>
          <w:tab w:val="left" w:pos="3585"/>
        </w:tabs>
        <w:ind w:left="3585" w:hanging="420"/>
      </w:pPr>
    </w:lvl>
    <w:lvl w:ilvl="8">
      <w:start w:val="1"/>
      <w:numFmt w:val="lowerRoman"/>
      <w:lvlText w:val="%9."/>
      <w:lvlJc w:val="right"/>
      <w:pPr>
        <w:tabs>
          <w:tab w:val="left" w:pos="4005"/>
        </w:tabs>
        <w:ind w:left="4005" w:hanging="420"/>
      </w:pPr>
    </w:lvl>
  </w:abstractNum>
  <w:abstractNum w:abstractNumId="47" w15:restartNumberingAfterBreak="0">
    <w:nsid w:val="75F52B17"/>
    <w:multiLevelType w:val="singleLevel"/>
    <w:tmpl w:val="75F52B17"/>
    <w:lvl w:ilvl="0">
      <w:start w:val="1"/>
      <w:numFmt w:val="chineseCounting"/>
      <w:suff w:val="nothing"/>
      <w:lvlText w:val="（%1）"/>
      <w:lvlJc w:val="left"/>
      <w:pPr>
        <w:ind w:left="-279" w:firstLine="420"/>
      </w:pPr>
      <w:rPr>
        <w:rFonts w:hint="eastAsia"/>
      </w:rPr>
    </w:lvl>
  </w:abstractNum>
  <w:abstractNum w:abstractNumId="48" w15:restartNumberingAfterBreak="0">
    <w:nsid w:val="7C35524A"/>
    <w:multiLevelType w:val="multilevel"/>
    <w:tmpl w:val="7C35524A"/>
    <w:lvl w:ilvl="0">
      <w:start w:val="1"/>
      <w:numFmt w:val="japaneseCounting"/>
      <w:lvlText w:val="%1、"/>
      <w:lvlJc w:val="left"/>
      <w:pPr>
        <w:tabs>
          <w:tab w:val="left" w:pos="720"/>
        </w:tabs>
        <w:ind w:left="720" w:hanging="720"/>
      </w:pPr>
      <w:rPr>
        <w:rFonts w:hint="default"/>
      </w:rPr>
    </w:lvl>
    <w:lvl w:ilvl="1">
      <w:start w:val="1"/>
      <w:numFmt w:val="japaneseCounting"/>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D50403D"/>
    <w:multiLevelType w:val="multilevel"/>
    <w:tmpl w:val="7D50403D"/>
    <w:lvl w:ilvl="0">
      <w:start w:val="1"/>
      <w:numFmt w:val="japaneseCounting"/>
      <w:lvlText w:val="（%1）"/>
      <w:lvlJc w:val="left"/>
      <w:pPr>
        <w:tabs>
          <w:tab w:val="left" w:pos="810"/>
        </w:tabs>
        <w:ind w:left="810" w:hanging="81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DBB42A9"/>
    <w:multiLevelType w:val="multilevel"/>
    <w:tmpl w:val="7DBB42A9"/>
    <w:lvl w:ilvl="0">
      <w:start w:val="1"/>
      <w:numFmt w:val="japaneseCounting"/>
      <w:lvlText w:val="（%1）"/>
      <w:lvlJc w:val="left"/>
      <w:pPr>
        <w:tabs>
          <w:tab w:val="left" w:pos="855"/>
        </w:tabs>
        <w:ind w:left="855" w:hanging="855"/>
      </w:pPr>
      <w:rPr>
        <w:rFonts w:hint="eastAsia"/>
      </w:rPr>
    </w:lvl>
    <w:lvl w:ilvl="1">
      <w:start w:val="1"/>
      <w:numFmt w:val="japaneseCounting"/>
      <w:lvlText w:val="（%2）"/>
      <w:lvlJc w:val="left"/>
      <w:pPr>
        <w:tabs>
          <w:tab w:val="left" w:pos="1140"/>
        </w:tabs>
        <w:ind w:left="1140" w:hanging="7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FA47FC3"/>
    <w:multiLevelType w:val="multilevel"/>
    <w:tmpl w:val="7FA47FC3"/>
    <w:lvl w:ilvl="0">
      <w:start w:val="1"/>
      <w:numFmt w:val="japaneseCounting"/>
      <w:lvlText w:val="（%1）"/>
      <w:lvlJc w:val="left"/>
      <w:pPr>
        <w:tabs>
          <w:tab w:val="left" w:pos="855"/>
        </w:tabs>
        <w:ind w:left="855" w:hanging="855"/>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55068873">
    <w:abstractNumId w:val="29"/>
  </w:num>
  <w:num w:numId="2" w16cid:durableId="1023551360">
    <w:abstractNumId w:val="20"/>
  </w:num>
  <w:num w:numId="3" w16cid:durableId="983391287">
    <w:abstractNumId w:val="13"/>
  </w:num>
  <w:num w:numId="4" w16cid:durableId="1737126329">
    <w:abstractNumId w:val="22"/>
  </w:num>
  <w:num w:numId="5" w16cid:durableId="981425564">
    <w:abstractNumId w:val="26"/>
  </w:num>
  <w:num w:numId="6" w16cid:durableId="502626966">
    <w:abstractNumId w:val="50"/>
  </w:num>
  <w:num w:numId="7" w16cid:durableId="1460342263">
    <w:abstractNumId w:val="8"/>
  </w:num>
  <w:num w:numId="8" w16cid:durableId="1773865942">
    <w:abstractNumId w:val="11"/>
  </w:num>
  <w:num w:numId="9" w16cid:durableId="1273130779">
    <w:abstractNumId w:val="31"/>
  </w:num>
  <w:num w:numId="10" w16cid:durableId="1783724272">
    <w:abstractNumId w:val="14"/>
  </w:num>
  <w:num w:numId="11" w16cid:durableId="445587643">
    <w:abstractNumId w:val="30"/>
  </w:num>
  <w:num w:numId="12" w16cid:durableId="2129352804">
    <w:abstractNumId w:val="5"/>
  </w:num>
  <w:num w:numId="13" w16cid:durableId="652414615">
    <w:abstractNumId w:val="12"/>
  </w:num>
  <w:num w:numId="14" w16cid:durableId="1399672375">
    <w:abstractNumId w:val="2"/>
  </w:num>
  <w:num w:numId="15" w16cid:durableId="1557278746">
    <w:abstractNumId w:val="1"/>
  </w:num>
  <w:num w:numId="16" w16cid:durableId="1192574698">
    <w:abstractNumId w:val="39"/>
  </w:num>
  <w:num w:numId="17" w16cid:durableId="1076976815">
    <w:abstractNumId w:val="18"/>
  </w:num>
  <w:num w:numId="18" w16cid:durableId="2127114587">
    <w:abstractNumId w:val="46"/>
  </w:num>
  <w:num w:numId="19" w16cid:durableId="393742698">
    <w:abstractNumId w:val="4"/>
  </w:num>
  <w:num w:numId="20" w16cid:durableId="697050305">
    <w:abstractNumId w:val="45"/>
  </w:num>
  <w:num w:numId="21" w16cid:durableId="905263904">
    <w:abstractNumId w:val="41"/>
  </w:num>
  <w:num w:numId="22" w16cid:durableId="1166288809">
    <w:abstractNumId w:val="32"/>
  </w:num>
  <w:num w:numId="23" w16cid:durableId="1180392566">
    <w:abstractNumId w:val="25"/>
  </w:num>
  <w:num w:numId="24" w16cid:durableId="288632268">
    <w:abstractNumId w:val="38"/>
  </w:num>
  <w:num w:numId="25" w16cid:durableId="1245068306">
    <w:abstractNumId w:val="0"/>
  </w:num>
  <w:num w:numId="26" w16cid:durableId="1054155228">
    <w:abstractNumId w:val="44"/>
  </w:num>
  <w:num w:numId="27" w16cid:durableId="391079837">
    <w:abstractNumId w:val="51"/>
  </w:num>
  <w:num w:numId="28" w16cid:durableId="1164854018">
    <w:abstractNumId w:val="47"/>
  </w:num>
  <w:num w:numId="29" w16cid:durableId="514659883">
    <w:abstractNumId w:val="33"/>
  </w:num>
  <w:num w:numId="30" w16cid:durableId="916548357">
    <w:abstractNumId w:val="34"/>
  </w:num>
  <w:num w:numId="31" w16cid:durableId="1997489607">
    <w:abstractNumId w:val="27"/>
  </w:num>
  <w:num w:numId="32" w16cid:durableId="833185343">
    <w:abstractNumId w:val="35"/>
  </w:num>
  <w:num w:numId="33" w16cid:durableId="1793402069">
    <w:abstractNumId w:val="7"/>
  </w:num>
  <w:num w:numId="34" w16cid:durableId="1992827116">
    <w:abstractNumId w:val="6"/>
  </w:num>
  <w:num w:numId="35" w16cid:durableId="1136413679">
    <w:abstractNumId w:val="36"/>
  </w:num>
  <w:num w:numId="36" w16cid:durableId="871654938">
    <w:abstractNumId w:val="37"/>
  </w:num>
  <w:num w:numId="37" w16cid:durableId="82798129">
    <w:abstractNumId w:val="48"/>
  </w:num>
  <w:num w:numId="38" w16cid:durableId="1654724667">
    <w:abstractNumId w:val="16"/>
  </w:num>
  <w:num w:numId="39" w16cid:durableId="851069938">
    <w:abstractNumId w:val="19"/>
  </w:num>
  <w:num w:numId="40" w16cid:durableId="1666128443">
    <w:abstractNumId w:val="28"/>
  </w:num>
  <w:num w:numId="41" w16cid:durableId="1908226449">
    <w:abstractNumId w:val="3"/>
  </w:num>
  <w:num w:numId="42" w16cid:durableId="270943902">
    <w:abstractNumId w:val="9"/>
  </w:num>
  <w:num w:numId="43" w16cid:durableId="1837306029">
    <w:abstractNumId w:val="24"/>
  </w:num>
  <w:num w:numId="44" w16cid:durableId="564532821">
    <w:abstractNumId w:val="17"/>
  </w:num>
  <w:num w:numId="45" w16cid:durableId="1874342908">
    <w:abstractNumId w:val="43"/>
  </w:num>
  <w:num w:numId="46" w16cid:durableId="1389114079">
    <w:abstractNumId w:val="15"/>
  </w:num>
  <w:num w:numId="47" w16cid:durableId="303315632">
    <w:abstractNumId w:val="40"/>
  </w:num>
  <w:num w:numId="48" w16cid:durableId="1018002289">
    <w:abstractNumId w:val="49"/>
  </w:num>
  <w:num w:numId="49" w16cid:durableId="1502626016">
    <w:abstractNumId w:val="42"/>
  </w:num>
  <w:num w:numId="50" w16cid:durableId="810102734">
    <w:abstractNumId w:val="10"/>
  </w:num>
  <w:num w:numId="51" w16cid:durableId="621421647">
    <w:abstractNumId w:val="23"/>
  </w:num>
  <w:num w:numId="52" w16cid:durableId="8636406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NkNTMyNzY2ZmRjNWQ0YjA3ZTI0MzFhNWNhMzM5MDcifQ=="/>
  </w:docVars>
  <w:rsids>
    <w:rsidRoot w:val="001E5724"/>
    <w:rsid w:val="00014391"/>
    <w:rsid w:val="00022CBB"/>
    <w:rsid w:val="00077A5F"/>
    <w:rsid w:val="00086301"/>
    <w:rsid w:val="000B5D4E"/>
    <w:rsid w:val="000F054A"/>
    <w:rsid w:val="001030C0"/>
    <w:rsid w:val="00103AEF"/>
    <w:rsid w:val="0011287F"/>
    <w:rsid w:val="0012374B"/>
    <w:rsid w:val="00151DC4"/>
    <w:rsid w:val="00191EB8"/>
    <w:rsid w:val="001E5724"/>
    <w:rsid w:val="00242673"/>
    <w:rsid w:val="00283BB3"/>
    <w:rsid w:val="00285327"/>
    <w:rsid w:val="002A1296"/>
    <w:rsid w:val="002A383E"/>
    <w:rsid w:val="002A7568"/>
    <w:rsid w:val="002D313F"/>
    <w:rsid w:val="00301055"/>
    <w:rsid w:val="00313A87"/>
    <w:rsid w:val="00322986"/>
    <w:rsid w:val="00327695"/>
    <w:rsid w:val="00331386"/>
    <w:rsid w:val="0034254B"/>
    <w:rsid w:val="00362372"/>
    <w:rsid w:val="0038381C"/>
    <w:rsid w:val="00384D9B"/>
    <w:rsid w:val="0038665C"/>
    <w:rsid w:val="003A1583"/>
    <w:rsid w:val="003D4E91"/>
    <w:rsid w:val="004070CF"/>
    <w:rsid w:val="00451ACC"/>
    <w:rsid w:val="004672A1"/>
    <w:rsid w:val="00477C4A"/>
    <w:rsid w:val="004E0606"/>
    <w:rsid w:val="00511179"/>
    <w:rsid w:val="00516354"/>
    <w:rsid w:val="005173AA"/>
    <w:rsid w:val="00533D7A"/>
    <w:rsid w:val="00537505"/>
    <w:rsid w:val="00561AC9"/>
    <w:rsid w:val="00571522"/>
    <w:rsid w:val="005A0378"/>
    <w:rsid w:val="005E3D1A"/>
    <w:rsid w:val="005E7409"/>
    <w:rsid w:val="00665621"/>
    <w:rsid w:val="00671BD0"/>
    <w:rsid w:val="006D57BF"/>
    <w:rsid w:val="006E4F82"/>
    <w:rsid w:val="006E62CA"/>
    <w:rsid w:val="006F64C9"/>
    <w:rsid w:val="007519A1"/>
    <w:rsid w:val="007639A2"/>
    <w:rsid w:val="007C379D"/>
    <w:rsid w:val="007C62ED"/>
    <w:rsid w:val="007E39E3"/>
    <w:rsid w:val="008128AD"/>
    <w:rsid w:val="00822B03"/>
    <w:rsid w:val="008414E4"/>
    <w:rsid w:val="008560E2"/>
    <w:rsid w:val="00886EBF"/>
    <w:rsid w:val="00892140"/>
    <w:rsid w:val="0089748E"/>
    <w:rsid w:val="008F40AE"/>
    <w:rsid w:val="00914ECE"/>
    <w:rsid w:val="00926D9B"/>
    <w:rsid w:val="00941AC5"/>
    <w:rsid w:val="00950F5E"/>
    <w:rsid w:val="009522DA"/>
    <w:rsid w:val="0096634E"/>
    <w:rsid w:val="00973B91"/>
    <w:rsid w:val="009B3469"/>
    <w:rsid w:val="009D0910"/>
    <w:rsid w:val="00A03BBD"/>
    <w:rsid w:val="00A40B72"/>
    <w:rsid w:val="00A45E95"/>
    <w:rsid w:val="00A61EFD"/>
    <w:rsid w:val="00A638C7"/>
    <w:rsid w:val="00A67031"/>
    <w:rsid w:val="00A72969"/>
    <w:rsid w:val="00A811BF"/>
    <w:rsid w:val="00AA4570"/>
    <w:rsid w:val="00AA630A"/>
    <w:rsid w:val="00AB5C26"/>
    <w:rsid w:val="00AE3D1A"/>
    <w:rsid w:val="00AE5350"/>
    <w:rsid w:val="00B03909"/>
    <w:rsid w:val="00B1623F"/>
    <w:rsid w:val="00B40ECD"/>
    <w:rsid w:val="00B41D1D"/>
    <w:rsid w:val="00B67F83"/>
    <w:rsid w:val="00B95EBC"/>
    <w:rsid w:val="00BA23F0"/>
    <w:rsid w:val="00BB78E4"/>
    <w:rsid w:val="00BE47E7"/>
    <w:rsid w:val="00C00798"/>
    <w:rsid w:val="00C219F3"/>
    <w:rsid w:val="00C54636"/>
    <w:rsid w:val="00C703AD"/>
    <w:rsid w:val="00CA3D40"/>
    <w:rsid w:val="00CA53B2"/>
    <w:rsid w:val="00D00F67"/>
    <w:rsid w:val="00D02F99"/>
    <w:rsid w:val="00D13271"/>
    <w:rsid w:val="00D14471"/>
    <w:rsid w:val="00D417A1"/>
    <w:rsid w:val="00D504B7"/>
    <w:rsid w:val="00D715F7"/>
    <w:rsid w:val="00DA7F20"/>
    <w:rsid w:val="00DB260E"/>
    <w:rsid w:val="00DC19F4"/>
    <w:rsid w:val="00DD6925"/>
    <w:rsid w:val="00DD7B5F"/>
    <w:rsid w:val="00DE7849"/>
    <w:rsid w:val="00E05E8B"/>
    <w:rsid w:val="00E366AB"/>
    <w:rsid w:val="00E621C6"/>
    <w:rsid w:val="00E70B83"/>
    <w:rsid w:val="00E76E34"/>
    <w:rsid w:val="00ED7F81"/>
    <w:rsid w:val="00EE3F90"/>
    <w:rsid w:val="00F1545B"/>
    <w:rsid w:val="00F378AF"/>
    <w:rsid w:val="00F55A62"/>
    <w:rsid w:val="00F56396"/>
    <w:rsid w:val="00F6039D"/>
    <w:rsid w:val="00FB77A1"/>
    <w:rsid w:val="00FC24B5"/>
    <w:rsid w:val="00FD2F0D"/>
    <w:rsid w:val="1EFD53D8"/>
    <w:rsid w:val="57D773E6"/>
    <w:rsid w:val="699A07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ECEC"/>
  <w15:docId w15:val="{3CE26F42-EEF6-447E-A98D-2271C224D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autoSpaceDE w:val="0"/>
      <w:autoSpaceDN w:val="0"/>
      <w:adjustRightInd w:val="0"/>
      <w:jc w:val="left"/>
    </w:pPr>
    <w:rPr>
      <w:rFonts w:ascii="宋体" w:eastAsia="宋体" w:hAnsi="宋体" w:cs="Times New Roman"/>
      <w:kern w:val="0"/>
      <w:sz w:val="24"/>
      <w:szCs w:val="20"/>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478AC-204C-4DC7-B115-D35676748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4014</Words>
  <Characters>22884</Characters>
  <Application>Microsoft Office Word</Application>
  <DocSecurity>0</DocSecurity>
  <Lines>190</Lines>
  <Paragraphs>53</Paragraphs>
  <ScaleCrop>false</ScaleCrop>
  <Company>P R C</Company>
  <LinksUpToDate>false</LinksUpToDate>
  <CharactersWithSpaces>26845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热爱抵漫长</cp:lastModifiedBy>
  <cp:revision>2</cp:revision>
  <cp:lastPrinted>2020-12-24T07:17:00Z</cp:lastPrinted>
  <dcterms:created xsi:type="dcterms:W3CDTF">2023-08-07T06:53:00Z</dcterms:created>
  <dcterms:modified xsi:type="dcterms:W3CDTF">2023-08-07T06:53:00Z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053A5B770FB54583B3AACF45FF76FCF3_12</vt:lpwstr>
  </property>
</Properties>
</file>