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D6267" w14:textId="5719788F" w:rsidR="001B4FCF" w:rsidRDefault="00E0606F">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药学</w:t>
      </w:r>
      <w:r>
        <w:rPr>
          <w:rFonts w:ascii="黑体" w:eastAsia="黑体" w:hAnsi="黑体" w:hint="eastAsia"/>
          <w:sz w:val="32"/>
          <w:szCs w:val="32"/>
        </w:rPr>
        <w:t>分子生物学》课程教学大纲</w:t>
      </w:r>
    </w:p>
    <w:p w14:paraId="2624E56F" w14:textId="77777777" w:rsidR="001B4FCF" w:rsidRDefault="00E0606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B4FCF" w14:paraId="0D65392D" w14:textId="77777777" w:rsidTr="00E0606F">
        <w:trPr>
          <w:jc w:val="center"/>
        </w:trPr>
        <w:tc>
          <w:tcPr>
            <w:tcW w:w="1135" w:type="dxa"/>
            <w:vAlign w:val="center"/>
          </w:tcPr>
          <w:p w14:paraId="708288E5" w14:textId="77777777" w:rsidR="001B4FCF" w:rsidRDefault="00E0606F">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ACAB486" w14:textId="77777777" w:rsidR="001B4FCF" w:rsidRDefault="00E0606F">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Molecular Biology</w:t>
            </w:r>
            <w:r>
              <w:rPr>
                <w:rFonts w:ascii="Times New Roman" w:eastAsia="宋体" w:hAnsi="Times New Roman" w:cs="Times New Roman" w:hint="eastAsia"/>
              </w:rPr>
              <w:t xml:space="preserve"> of Pharmacy</w:t>
            </w:r>
          </w:p>
        </w:tc>
        <w:tc>
          <w:tcPr>
            <w:tcW w:w="1134" w:type="dxa"/>
            <w:vAlign w:val="center"/>
          </w:tcPr>
          <w:p w14:paraId="2D7C51EC" w14:textId="77777777" w:rsidR="001B4FCF" w:rsidRDefault="00E0606F">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155F8B07" w14:textId="77777777" w:rsidR="001B4FCF" w:rsidRDefault="00E0606F">
            <w:pPr>
              <w:spacing w:beforeLines="50" w:before="156" w:afterLines="50" w:after="156"/>
              <w:rPr>
                <w:rFonts w:ascii="宋体" w:eastAsia="宋体" w:hAnsi="宋体"/>
              </w:rPr>
            </w:pPr>
            <w:r>
              <w:rPr>
                <w:rFonts w:ascii="Times New Roman" w:eastAsia="黑体" w:hAnsi="Times New Roman" w:hint="eastAsia"/>
              </w:rPr>
              <w:t>PHAR1048</w:t>
            </w:r>
          </w:p>
        </w:tc>
      </w:tr>
      <w:tr w:rsidR="001B4FCF" w14:paraId="17E2FFD3" w14:textId="77777777" w:rsidTr="00E0606F">
        <w:trPr>
          <w:jc w:val="center"/>
        </w:trPr>
        <w:tc>
          <w:tcPr>
            <w:tcW w:w="1135" w:type="dxa"/>
            <w:vAlign w:val="center"/>
          </w:tcPr>
          <w:p w14:paraId="7F4F3E92" w14:textId="77777777" w:rsidR="001B4FCF" w:rsidRDefault="00E0606F">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E207555" w14:textId="77777777" w:rsidR="001B4FCF" w:rsidRDefault="00E0606F">
            <w:pPr>
              <w:spacing w:beforeLines="50" w:before="156" w:afterLines="50" w:after="156"/>
              <w:jc w:val="left"/>
              <w:rPr>
                <w:rFonts w:ascii="宋体" w:eastAsia="宋体" w:hAnsi="宋体"/>
              </w:rPr>
            </w:pPr>
            <w:r>
              <w:rPr>
                <w:rFonts w:hAnsi="宋体" w:cs="宋体" w:hint="eastAsia"/>
              </w:rPr>
              <w:t>专业</w:t>
            </w:r>
            <w:r>
              <w:rPr>
                <w:rFonts w:hAnsi="宋体" w:cs="宋体" w:hint="eastAsia"/>
              </w:rPr>
              <w:t>选</w:t>
            </w:r>
            <w:r>
              <w:rPr>
                <w:rFonts w:hAnsi="宋体" w:cs="宋体" w:hint="eastAsia"/>
              </w:rPr>
              <w:t>修课程</w:t>
            </w:r>
          </w:p>
        </w:tc>
        <w:tc>
          <w:tcPr>
            <w:tcW w:w="1134" w:type="dxa"/>
            <w:vAlign w:val="center"/>
          </w:tcPr>
          <w:p w14:paraId="5E41EEF5" w14:textId="77777777" w:rsidR="001B4FCF" w:rsidRDefault="00E0606F">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27905DF" w14:textId="77777777" w:rsidR="001B4FCF" w:rsidRDefault="00E0606F">
            <w:pPr>
              <w:spacing w:beforeLines="50" w:before="156" w:afterLines="50" w:after="156"/>
              <w:rPr>
                <w:rFonts w:ascii="宋体" w:eastAsia="宋体" w:hAnsi="宋体"/>
              </w:rPr>
            </w:pPr>
            <w:r>
              <w:rPr>
                <w:rFonts w:ascii="宋体" w:eastAsia="宋体" w:hAnsi="宋体" w:hint="eastAsia"/>
              </w:rPr>
              <w:t>药学</w:t>
            </w:r>
          </w:p>
        </w:tc>
      </w:tr>
      <w:tr w:rsidR="001B4FCF" w14:paraId="3BA4DB39" w14:textId="77777777" w:rsidTr="00E0606F">
        <w:trPr>
          <w:jc w:val="center"/>
        </w:trPr>
        <w:tc>
          <w:tcPr>
            <w:tcW w:w="1135" w:type="dxa"/>
            <w:vAlign w:val="center"/>
          </w:tcPr>
          <w:p w14:paraId="7A7D03E3" w14:textId="77777777" w:rsidR="001B4FCF" w:rsidRDefault="00E0606F">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290B0B2F" w14:textId="3FA50864" w:rsidR="001B4FCF" w:rsidRDefault="00E0606F">
            <w:pPr>
              <w:spacing w:beforeLines="50" w:before="156" w:afterLines="50" w:after="156"/>
              <w:jc w:val="left"/>
              <w:rPr>
                <w:rFonts w:ascii="宋体" w:eastAsia="宋体" w:hAnsi="宋体"/>
              </w:rPr>
            </w:pPr>
            <w:r>
              <w:rPr>
                <w:rFonts w:ascii="Times New Roman" w:eastAsia="黑体" w:hAnsi="Times New Roman" w:hint="eastAsia"/>
              </w:rPr>
              <w:t>2</w:t>
            </w:r>
          </w:p>
        </w:tc>
        <w:tc>
          <w:tcPr>
            <w:tcW w:w="1134" w:type="dxa"/>
            <w:vAlign w:val="center"/>
          </w:tcPr>
          <w:p w14:paraId="27B8DD52" w14:textId="77777777" w:rsidR="001B4FCF" w:rsidRDefault="00E0606F">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7A0F650F" w14:textId="5AAC291B" w:rsidR="001B4FCF" w:rsidRDefault="00E0606F">
            <w:pPr>
              <w:spacing w:beforeLines="50" w:before="156" w:afterLines="50" w:after="156"/>
              <w:rPr>
                <w:rFonts w:ascii="宋体" w:eastAsia="宋体" w:hAnsi="宋体"/>
              </w:rPr>
            </w:pPr>
            <w:r>
              <w:rPr>
                <w:rFonts w:ascii="Times New Roman" w:eastAsia="黑体" w:hAnsi="Times New Roman" w:hint="eastAsia"/>
              </w:rPr>
              <w:t xml:space="preserve">36 </w:t>
            </w:r>
          </w:p>
        </w:tc>
      </w:tr>
      <w:tr w:rsidR="001B4FCF" w14:paraId="52AD7BBC" w14:textId="77777777" w:rsidTr="00E0606F">
        <w:trPr>
          <w:jc w:val="center"/>
        </w:trPr>
        <w:tc>
          <w:tcPr>
            <w:tcW w:w="1135" w:type="dxa"/>
            <w:vAlign w:val="center"/>
          </w:tcPr>
          <w:p w14:paraId="3E7AED67" w14:textId="77777777" w:rsidR="001B4FCF" w:rsidRDefault="00E0606F">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CF25E24" w14:textId="77777777" w:rsidR="001B4FCF" w:rsidRDefault="00E0606F">
            <w:pPr>
              <w:spacing w:beforeLines="50" w:before="156" w:afterLines="50" w:after="156"/>
              <w:jc w:val="left"/>
              <w:rPr>
                <w:rFonts w:ascii="宋体" w:eastAsia="宋体" w:hAnsi="宋体"/>
              </w:rPr>
            </w:pPr>
            <w:r>
              <w:rPr>
                <w:rFonts w:hAnsi="宋体" w:cs="宋体" w:hint="eastAsia"/>
              </w:rPr>
              <w:t>孙雄华</w:t>
            </w:r>
            <w:r>
              <w:rPr>
                <w:rFonts w:ascii="Times New Roman" w:hAnsi="Times New Roman" w:hint="eastAsia"/>
              </w:rPr>
              <w:t>等</w:t>
            </w:r>
          </w:p>
        </w:tc>
        <w:tc>
          <w:tcPr>
            <w:tcW w:w="1134" w:type="dxa"/>
            <w:vAlign w:val="center"/>
          </w:tcPr>
          <w:p w14:paraId="491236C3" w14:textId="77777777" w:rsidR="001B4FCF" w:rsidRDefault="00E0606F">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ACBACB5" w14:textId="19B1DA89" w:rsidR="001B4FCF" w:rsidRDefault="00E0606F">
            <w:pPr>
              <w:spacing w:beforeLines="50" w:before="156" w:afterLines="50" w:after="156"/>
              <w:rPr>
                <w:rFonts w:ascii="宋体" w:eastAsia="宋体" w:hAnsi="宋体"/>
              </w:rPr>
            </w:pPr>
            <w:r>
              <w:rPr>
                <w:rFonts w:ascii="宋体" w:eastAsia="宋体" w:hAnsi="宋体" w:hint="eastAsia"/>
              </w:rPr>
              <w:t>202</w:t>
            </w:r>
            <w:r>
              <w:rPr>
                <w:rFonts w:ascii="宋体" w:eastAsia="宋体" w:hAnsi="宋体" w:hint="eastAsia"/>
              </w:rPr>
              <w:t>3</w:t>
            </w:r>
            <w:r>
              <w:rPr>
                <w:rFonts w:ascii="宋体" w:eastAsia="宋体" w:hAnsi="宋体" w:hint="eastAsia"/>
              </w:rPr>
              <w:t>.</w:t>
            </w:r>
            <w:r>
              <w:rPr>
                <w:rFonts w:ascii="宋体" w:eastAsia="宋体" w:hAnsi="宋体"/>
              </w:rPr>
              <w:t>0</w:t>
            </w:r>
            <w:r>
              <w:rPr>
                <w:rFonts w:ascii="宋体" w:eastAsia="宋体" w:hAnsi="宋体" w:hint="eastAsia"/>
              </w:rPr>
              <w:t>7</w:t>
            </w:r>
          </w:p>
        </w:tc>
      </w:tr>
      <w:tr w:rsidR="001B4FCF" w14:paraId="1228F833" w14:textId="77777777" w:rsidTr="00E0606F">
        <w:trPr>
          <w:jc w:val="center"/>
        </w:trPr>
        <w:tc>
          <w:tcPr>
            <w:tcW w:w="1135" w:type="dxa"/>
            <w:vAlign w:val="center"/>
          </w:tcPr>
          <w:p w14:paraId="6470CF49" w14:textId="77777777" w:rsidR="001B4FCF" w:rsidRDefault="00E0606F">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6CD0440" w14:textId="77777777" w:rsidR="001B4FCF" w:rsidRDefault="00E0606F">
            <w:pPr>
              <w:spacing w:beforeLines="50" w:before="156" w:afterLines="50" w:after="156"/>
              <w:rPr>
                <w:rFonts w:ascii="宋体" w:eastAsia="宋体" w:hAnsi="宋体"/>
              </w:rPr>
            </w:pPr>
            <w:r>
              <w:rPr>
                <w:rFonts w:hAnsi="宋体" w:hint="eastAsia"/>
                <w:szCs w:val="21"/>
              </w:rPr>
              <w:t>朱玉贤</w:t>
            </w:r>
            <w:r>
              <w:rPr>
                <w:rFonts w:ascii="Times New Roman" w:hAnsi="Times New Roman" w:hint="eastAsia"/>
              </w:rPr>
              <w:t>，《</w:t>
            </w:r>
            <w:r>
              <w:rPr>
                <w:rFonts w:hAnsi="宋体" w:hint="eastAsia"/>
                <w:szCs w:val="21"/>
              </w:rPr>
              <w:t>现代分子生物学</w:t>
            </w:r>
            <w:r>
              <w:rPr>
                <w:rFonts w:ascii="Times New Roman" w:hAnsi="Times New Roman" w:hint="eastAsia"/>
              </w:rPr>
              <w:t>》，第五版，高等教育出版社，</w:t>
            </w:r>
            <w:r>
              <w:rPr>
                <w:rFonts w:ascii="Times New Roman" w:hAnsi="Times New Roman" w:hint="eastAsia"/>
              </w:rPr>
              <w:t>2019</w:t>
            </w:r>
            <w:r>
              <w:rPr>
                <w:rFonts w:ascii="Times New Roman" w:hAnsi="Times New Roman" w:hint="eastAsia"/>
              </w:rPr>
              <w:t>年</w:t>
            </w:r>
          </w:p>
        </w:tc>
      </w:tr>
    </w:tbl>
    <w:p w14:paraId="587A1E92" w14:textId="77777777" w:rsidR="001B4FCF" w:rsidRDefault="00E0606F">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FF3A2D3" w14:textId="77777777" w:rsidR="001B4FCF" w:rsidRDefault="00E0606F">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20BA660D" w14:textId="77777777" w:rsidR="001B4FCF" w:rsidRDefault="00E0606F">
      <w:pPr>
        <w:pStyle w:val="a3"/>
        <w:spacing w:beforeLines="50" w:before="156" w:afterLines="50" w:after="156"/>
        <w:ind w:firstLineChars="200" w:firstLine="420"/>
        <w:rPr>
          <w:rFonts w:hAnsi="宋体" w:cs="宋体"/>
        </w:rPr>
      </w:pPr>
      <w:r>
        <w:rPr>
          <w:rFonts w:ascii="Times New Roman" w:hAnsi="Times New Roman" w:hint="eastAsia"/>
        </w:rPr>
        <w:t>《分子生物学》是生物制药专业的学位课程之一，</w:t>
      </w:r>
      <w:r>
        <w:rPr>
          <w:rFonts w:hAnsi="宋体" w:cs="宋体" w:hint="eastAsia"/>
          <w:bCs/>
          <w:szCs w:val="21"/>
        </w:rPr>
        <w:t>是在分子水平研究生命现象本质及其规律的一门新的前沿学科。主要以生命的物质基础</w:t>
      </w:r>
      <w:r>
        <w:rPr>
          <w:rFonts w:hAnsi="宋体" w:cs="宋体" w:hint="eastAsia"/>
          <w:bCs/>
          <w:szCs w:val="21"/>
        </w:rPr>
        <w:t>--</w:t>
      </w:r>
      <w:r>
        <w:rPr>
          <w:rFonts w:hAnsi="宋体" w:cs="宋体" w:hint="eastAsia"/>
          <w:bCs/>
          <w:szCs w:val="21"/>
        </w:rPr>
        <w:t>生物大分子核酸</w:t>
      </w:r>
      <w:r>
        <w:rPr>
          <w:rFonts w:hAnsi="宋体" w:cs="宋体" w:hint="eastAsia"/>
          <w:bCs/>
          <w:szCs w:val="21"/>
        </w:rPr>
        <w:t>DNA</w:t>
      </w:r>
      <w:r>
        <w:rPr>
          <w:rFonts w:hAnsi="宋体" w:cs="宋体" w:hint="eastAsia"/>
          <w:bCs/>
          <w:szCs w:val="21"/>
        </w:rPr>
        <w:t>、</w:t>
      </w:r>
      <w:r>
        <w:rPr>
          <w:rFonts w:hAnsi="宋体" w:cs="宋体" w:hint="eastAsia"/>
          <w:bCs/>
          <w:szCs w:val="21"/>
        </w:rPr>
        <w:t>RNA</w:t>
      </w:r>
      <w:r>
        <w:rPr>
          <w:rFonts w:hAnsi="宋体" w:cs="宋体" w:hint="eastAsia"/>
          <w:bCs/>
          <w:szCs w:val="21"/>
        </w:rPr>
        <w:t>和蛋白质等作为研究对象，研究其形态、结构特征、功能及代谢变化与表达调控等，是用物理学、化学和生物学等现代生物技术来研究生物大分子在生物体内发生的化学变化，以及这些物质结构与数量的变化与生理机能之间的关系的学科。</w:t>
      </w:r>
      <w:r>
        <w:rPr>
          <w:rFonts w:hAnsi="宋体" w:hint="eastAsia"/>
          <w:szCs w:val="21"/>
        </w:rPr>
        <w:t>通过本课程的学习，</w:t>
      </w:r>
      <w:r>
        <w:rPr>
          <w:rFonts w:hint="eastAsia"/>
          <w:szCs w:val="21"/>
        </w:rPr>
        <w:t>使学生了解和掌握分子生物学的基本理论与基本的实验技能，</w:t>
      </w:r>
      <w:r>
        <w:rPr>
          <w:rFonts w:hAnsi="宋体" w:hint="eastAsia"/>
          <w:szCs w:val="21"/>
        </w:rPr>
        <w:t>能从分子水平认识生命现象和生物学规律，探索生命的奥秘，也可丰富学生对现代生物技术的理解，为今后专业课学习、从事相关专业的研</w:t>
      </w:r>
      <w:r>
        <w:rPr>
          <w:rFonts w:hAnsi="宋体" w:hint="eastAsia"/>
          <w:szCs w:val="21"/>
        </w:rPr>
        <w:t>究工作奠定坚实的基础。</w:t>
      </w:r>
    </w:p>
    <w:p w14:paraId="29E9BBB1" w14:textId="77777777" w:rsidR="001B4FCF" w:rsidRDefault="00E0606F">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06D24D45" w14:textId="77777777" w:rsidR="001B4FCF" w:rsidRDefault="00E0606F">
      <w:pPr>
        <w:pStyle w:val="a3"/>
        <w:spacing w:beforeLines="50" w:before="156" w:afterLines="50" w:after="156"/>
        <w:ind w:firstLineChars="200" w:firstLine="422"/>
        <w:rPr>
          <w:rFonts w:ascii="Times New Roman" w:hAnsi="宋体"/>
          <w:b/>
        </w:rPr>
      </w:pPr>
      <w:r>
        <w:rPr>
          <w:rFonts w:ascii="Times New Roman" w:hAnsi="宋体"/>
          <w:b/>
        </w:rPr>
        <w:t>课程目标</w:t>
      </w:r>
      <w:r>
        <w:rPr>
          <w:rFonts w:ascii="Times New Roman" w:hAnsi="Times New Roman"/>
          <w:b/>
        </w:rPr>
        <w:t>1</w:t>
      </w:r>
      <w:r>
        <w:rPr>
          <w:rFonts w:ascii="Times New Roman" w:hAnsi="宋体"/>
          <w:b/>
        </w:rPr>
        <w:t>：知识目标</w:t>
      </w:r>
    </w:p>
    <w:p w14:paraId="4CEB0CFC" w14:textId="77777777" w:rsidR="001B4FCF" w:rsidRDefault="00E0606F">
      <w:pPr>
        <w:pStyle w:val="a3"/>
        <w:spacing w:beforeLines="50" w:before="156" w:afterLines="50" w:after="156"/>
        <w:ind w:firstLineChars="200" w:firstLine="422"/>
        <w:rPr>
          <w:rFonts w:ascii="Times New Roman" w:hAnsi="Times New Roman"/>
          <w:b/>
        </w:rPr>
      </w:pPr>
      <w:r>
        <w:rPr>
          <w:rFonts w:ascii="Times New Roman" w:hAnsi="宋体" w:hint="eastAsia"/>
          <w:b/>
        </w:rPr>
        <w:t xml:space="preserve">1.1 </w:t>
      </w:r>
      <w:r>
        <w:rPr>
          <w:rFonts w:ascii="Times New Roman" w:hAnsi="宋体"/>
          <w:b/>
        </w:rPr>
        <w:t>绪论</w:t>
      </w:r>
    </w:p>
    <w:p w14:paraId="705DECDF"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Times New Roman"/>
        </w:rPr>
        <w:t xml:space="preserve"> </w:t>
      </w:r>
      <w:r>
        <w:rPr>
          <w:rFonts w:ascii="Times New Roman" w:hAnsi="宋体"/>
          <w:szCs w:val="21"/>
        </w:rPr>
        <w:t>掌握分子生物学定义、特征及研究内容；</w:t>
      </w:r>
      <w:r>
        <w:rPr>
          <w:rFonts w:ascii="Times New Roman" w:hAnsi="Times New Roman"/>
        </w:rPr>
        <w:t xml:space="preserve"> </w:t>
      </w:r>
    </w:p>
    <w:p w14:paraId="5E55123C" w14:textId="77777777" w:rsidR="001B4FCF" w:rsidRDefault="00E0606F">
      <w:pPr>
        <w:pStyle w:val="a3"/>
        <w:spacing w:beforeLines="50" w:before="156" w:afterLines="50" w:after="156"/>
        <w:ind w:firstLineChars="200" w:firstLine="420"/>
        <w:rPr>
          <w:rFonts w:hAnsi="宋体"/>
          <w:szCs w:val="21"/>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hAnsi="宋体" w:hint="eastAsia"/>
          <w:szCs w:val="21"/>
        </w:rPr>
        <w:t>熟悉分子生物学发展简史；</w:t>
      </w:r>
    </w:p>
    <w:p w14:paraId="00A95EF1"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szCs w:val="21"/>
        </w:rPr>
        <w:t>了解在分子生物学史上做出巨大贡献的科学家们</w:t>
      </w:r>
      <w:r>
        <w:rPr>
          <w:rFonts w:ascii="Times New Roman" w:hAnsi="Times New Roman" w:hint="eastAsia"/>
        </w:rPr>
        <w:t>。</w:t>
      </w:r>
    </w:p>
    <w:p w14:paraId="7CAC008A" w14:textId="77777777" w:rsidR="001B4FCF" w:rsidRDefault="00E0606F">
      <w:pPr>
        <w:pStyle w:val="a3"/>
        <w:spacing w:beforeLines="50" w:before="156" w:afterLines="50" w:after="156"/>
        <w:ind w:firstLineChars="200" w:firstLine="422"/>
        <w:rPr>
          <w:rFonts w:ascii="Times New Roman" w:hAnsi="Times New Roman"/>
          <w:b/>
        </w:rPr>
      </w:pPr>
      <w:r>
        <w:rPr>
          <w:rFonts w:ascii="Times New Roman" w:hAnsi="宋体" w:hint="eastAsia"/>
          <w:b/>
        </w:rPr>
        <w:t xml:space="preserve">1.2  </w:t>
      </w:r>
      <w:r>
        <w:rPr>
          <w:rFonts w:ascii="Times New Roman" w:hAnsi="宋体"/>
          <w:b/>
        </w:rPr>
        <w:t>染色体与</w:t>
      </w:r>
      <w:r>
        <w:rPr>
          <w:rFonts w:ascii="Times New Roman" w:hAnsi="宋体" w:hint="eastAsia"/>
          <w:b/>
        </w:rPr>
        <w:t>DNA</w:t>
      </w:r>
    </w:p>
    <w:p w14:paraId="6D9DA8CA"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宋体"/>
          <w:szCs w:val="21"/>
        </w:rPr>
        <w:t>染色体，真核生物染色体的组成；真核生物和原核生物</w:t>
      </w:r>
      <w:r>
        <w:rPr>
          <w:rFonts w:ascii="Times New Roman" w:hAnsi="Times New Roman"/>
          <w:szCs w:val="21"/>
        </w:rPr>
        <w:t>DNA</w:t>
      </w:r>
      <w:r>
        <w:rPr>
          <w:rFonts w:ascii="Times New Roman" w:hAnsi="宋体"/>
          <w:szCs w:val="21"/>
        </w:rPr>
        <w:t>的复制特点，</w:t>
      </w:r>
      <w:r>
        <w:rPr>
          <w:rFonts w:ascii="Times New Roman" w:hAnsi="Times New Roman"/>
          <w:szCs w:val="21"/>
        </w:rPr>
        <w:t>DNA</w:t>
      </w:r>
      <w:r>
        <w:rPr>
          <w:rFonts w:ascii="Times New Roman" w:hAnsi="宋体"/>
          <w:szCs w:val="21"/>
        </w:rPr>
        <w:t>修复类型、各类转座子</w:t>
      </w:r>
      <w:r>
        <w:rPr>
          <w:rFonts w:ascii="Times New Roman" w:hAnsi="宋体" w:hint="eastAsia"/>
          <w:szCs w:val="21"/>
        </w:rPr>
        <w:t>；</w:t>
      </w:r>
      <w:r>
        <w:rPr>
          <w:rFonts w:ascii="Times New Roman" w:hAnsi="Times New Roman"/>
        </w:rPr>
        <w:t xml:space="preserve"> </w:t>
      </w:r>
    </w:p>
    <w:p w14:paraId="54614019"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w:t>
      </w:r>
      <w:r>
        <w:rPr>
          <w:rFonts w:ascii="Times New Roman" w:hAnsi="Times New Roman"/>
          <w:szCs w:val="21"/>
        </w:rPr>
        <w:t>DNA</w:t>
      </w:r>
      <w:r>
        <w:rPr>
          <w:rFonts w:ascii="Times New Roman" w:hAnsi="宋体"/>
          <w:szCs w:val="21"/>
        </w:rPr>
        <w:t>各级结构的特点</w:t>
      </w:r>
      <w:r>
        <w:rPr>
          <w:rFonts w:ascii="Times New Roman" w:hAnsi="宋体" w:hint="eastAsia"/>
          <w:szCs w:val="21"/>
        </w:rPr>
        <w:t>、</w:t>
      </w:r>
      <w:r>
        <w:rPr>
          <w:rFonts w:ascii="Times New Roman" w:hAnsi="Times New Roman"/>
          <w:szCs w:val="21"/>
        </w:rPr>
        <w:t>DNA</w:t>
      </w:r>
      <w:r>
        <w:rPr>
          <w:rFonts w:ascii="Times New Roman" w:hAnsi="宋体"/>
          <w:szCs w:val="21"/>
        </w:rPr>
        <w:t>半保留复制的机制和复制中相关的蛋白和酶的作用特点；</w:t>
      </w:r>
      <w:r>
        <w:rPr>
          <w:rFonts w:ascii="Times New Roman" w:hAnsi="Times New Roman"/>
        </w:rPr>
        <w:t xml:space="preserve"> </w:t>
      </w:r>
    </w:p>
    <w:p w14:paraId="31E4DC85" w14:textId="77777777" w:rsidR="001B4FCF" w:rsidRDefault="00E0606F">
      <w:pPr>
        <w:pStyle w:val="a3"/>
        <w:spacing w:beforeLines="50" w:before="156" w:afterLines="50" w:after="156"/>
        <w:ind w:firstLineChars="200" w:firstLine="420"/>
        <w:rPr>
          <w:rFonts w:hAnsi="宋体" w:cs="宋体"/>
        </w:rPr>
      </w:pPr>
      <w:r>
        <w:rPr>
          <w:rFonts w:ascii="Times New Roman" w:hAnsi="Times New Roman" w:hint="eastAsia"/>
        </w:rPr>
        <w:lastRenderedPageBreak/>
        <w:t>（</w:t>
      </w:r>
      <w:r>
        <w:rPr>
          <w:rFonts w:ascii="Times New Roman" w:hAnsi="Times New Roman" w:hint="eastAsia"/>
        </w:rPr>
        <w:t>3</w:t>
      </w:r>
      <w:r>
        <w:rPr>
          <w:rFonts w:ascii="Times New Roman" w:hAnsi="Times New Roman" w:hint="eastAsia"/>
        </w:rPr>
        <w:t>）</w:t>
      </w:r>
      <w:r>
        <w:rPr>
          <w:rFonts w:ascii="Times New Roman" w:hAnsi="宋体"/>
          <w:szCs w:val="21"/>
        </w:rPr>
        <w:t>了解转座的作用与</w:t>
      </w:r>
      <w:r>
        <w:rPr>
          <w:rFonts w:ascii="Times New Roman" w:hAnsi="宋体" w:hint="eastAsia"/>
          <w:szCs w:val="21"/>
        </w:rPr>
        <w:t>SNP</w:t>
      </w:r>
      <w:r>
        <w:rPr>
          <w:rFonts w:ascii="Times New Roman" w:hAnsi="宋体" w:hint="eastAsia"/>
          <w:szCs w:val="21"/>
        </w:rPr>
        <w:t>的运用</w:t>
      </w:r>
      <w:r>
        <w:rPr>
          <w:rFonts w:ascii="Times New Roman" w:hAnsi="宋体"/>
          <w:szCs w:val="21"/>
        </w:rPr>
        <w:t>。</w:t>
      </w:r>
    </w:p>
    <w:p w14:paraId="33ECA133" w14:textId="77777777" w:rsidR="001B4FCF" w:rsidRDefault="00E0606F">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3</w:t>
      </w:r>
      <w:r>
        <w:rPr>
          <w:rFonts w:ascii="Times New Roman" w:eastAsia="宋体" w:hAnsi="宋体" w:cs="Times New Roman" w:hint="eastAsia"/>
          <w:b/>
          <w:szCs w:val="21"/>
        </w:rPr>
        <w:t xml:space="preserve">  </w:t>
      </w:r>
      <w:r>
        <w:rPr>
          <w:rFonts w:ascii="Times New Roman" w:eastAsia="宋体" w:hAnsi="宋体" w:cs="Times New Roman"/>
          <w:b/>
          <w:szCs w:val="21"/>
        </w:rPr>
        <w:t>生物信息的传递（上）</w:t>
      </w:r>
      <w:r>
        <w:rPr>
          <w:rFonts w:ascii="Times New Roman" w:eastAsia="宋体" w:hAnsi="Times New Roman" w:cs="Times New Roman"/>
          <w:b/>
          <w:szCs w:val="21"/>
        </w:rPr>
        <w:t>----</w:t>
      </w:r>
      <w:r>
        <w:rPr>
          <w:rFonts w:ascii="Times New Roman" w:eastAsia="宋体" w:hAnsi="宋体" w:cs="Times New Roman"/>
          <w:b/>
          <w:szCs w:val="21"/>
        </w:rPr>
        <w:t>从</w:t>
      </w:r>
      <w:r>
        <w:rPr>
          <w:rFonts w:ascii="Times New Roman" w:eastAsia="宋体" w:hAnsi="Times New Roman" w:cs="Times New Roman"/>
          <w:b/>
          <w:szCs w:val="21"/>
        </w:rPr>
        <w:t>DNA</w:t>
      </w:r>
      <w:r>
        <w:rPr>
          <w:rFonts w:ascii="Times New Roman" w:eastAsia="宋体" w:hAnsi="宋体" w:cs="Times New Roman"/>
          <w:b/>
          <w:szCs w:val="21"/>
        </w:rPr>
        <w:t>到</w:t>
      </w:r>
      <w:r>
        <w:rPr>
          <w:rFonts w:ascii="Times New Roman" w:eastAsia="宋体" w:hAnsi="Times New Roman" w:cs="Times New Roman"/>
          <w:b/>
          <w:szCs w:val="21"/>
        </w:rPr>
        <w:t>RNA</w:t>
      </w:r>
    </w:p>
    <w:p w14:paraId="17F0F4ED"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Times New Roman"/>
          <w:szCs w:val="21"/>
        </w:rPr>
        <w:t>DNA</w:t>
      </w:r>
      <w:r>
        <w:rPr>
          <w:rFonts w:ascii="Times New Roman" w:hAnsi="宋体"/>
          <w:szCs w:val="21"/>
        </w:rPr>
        <w:t>转录成</w:t>
      </w:r>
      <w:r>
        <w:rPr>
          <w:rFonts w:ascii="Times New Roman" w:hAnsi="Times New Roman"/>
          <w:szCs w:val="21"/>
        </w:rPr>
        <w:t>RNA</w:t>
      </w:r>
      <w:r>
        <w:rPr>
          <w:rFonts w:ascii="Times New Roman" w:hAnsi="宋体"/>
          <w:szCs w:val="21"/>
        </w:rPr>
        <w:t>的基本过程；原核的转录过程</w:t>
      </w:r>
      <w:r>
        <w:rPr>
          <w:rFonts w:ascii="Times New Roman" w:hAnsi="宋体" w:hint="eastAsia"/>
          <w:szCs w:val="21"/>
        </w:rPr>
        <w:t>、原核与真核</w:t>
      </w:r>
      <w:r>
        <w:rPr>
          <w:rFonts w:ascii="Times New Roman" w:hAnsi="宋体"/>
          <w:szCs w:val="21"/>
        </w:rPr>
        <w:t>产物</w:t>
      </w:r>
      <w:r>
        <w:rPr>
          <w:rFonts w:ascii="Times New Roman" w:hAnsi="Times New Roman"/>
          <w:szCs w:val="21"/>
        </w:rPr>
        <w:t>mRNA</w:t>
      </w:r>
      <w:r>
        <w:rPr>
          <w:rFonts w:ascii="Times New Roman" w:hAnsi="宋体"/>
          <w:szCs w:val="21"/>
        </w:rPr>
        <w:t>特征比较；启动子、增强子和终止子的基本结构特征；</w:t>
      </w:r>
      <w:r>
        <w:rPr>
          <w:rFonts w:ascii="Times New Roman" w:hAnsi="Times New Roman"/>
          <w:szCs w:val="21"/>
        </w:rPr>
        <w:t>RNA</w:t>
      </w:r>
      <w:r>
        <w:rPr>
          <w:rFonts w:ascii="Times New Roman" w:hAnsi="宋体"/>
          <w:szCs w:val="21"/>
        </w:rPr>
        <w:t>编辑</w:t>
      </w:r>
      <w:r>
        <w:rPr>
          <w:rFonts w:ascii="Times New Roman" w:hAnsi="宋体" w:hint="eastAsia"/>
          <w:szCs w:val="21"/>
        </w:rPr>
        <w:t>；</w:t>
      </w:r>
      <w:r>
        <w:rPr>
          <w:rFonts w:ascii="Times New Roman" w:hAnsi="宋体"/>
          <w:szCs w:val="21"/>
        </w:rPr>
        <w:t>核酶；</w:t>
      </w:r>
    </w:p>
    <w:p w14:paraId="11F0E1F2" w14:textId="77777777" w:rsidR="001B4FCF" w:rsidRDefault="00E0606F">
      <w:pPr>
        <w:pStyle w:val="a3"/>
        <w:spacing w:beforeLines="50" w:before="156" w:afterLines="50" w:after="156"/>
        <w:ind w:firstLineChars="200" w:firstLine="420"/>
        <w:rPr>
          <w:rFonts w:hAnsi="宋体" w:cs="宋体"/>
          <w:b/>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w:t>
      </w:r>
      <w:r>
        <w:rPr>
          <w:rFonts w:ascii="Times New Roman" w:hAnsi="Times New Roman"/>
          <w:szCs w:val="21"/>
        </w:rPr>
        <w:t>RNA</w:t>
      </w:r>
      <w:r>
        <w:rPr>
          <w:rFonts w:ascii="Times New Roman" w:hAnsi="宋体"/>
          <w:szCs w:val="21"/>
        </w:rPr>
        <w:t>聚合酶的主要性质；真核生物</w:t>
      </w:r>
      <w:r>
        <w:rPr>
          <w:rFonts w:ascii="Times New Roman" w:hAnsi="Times New Roman"/>
          <w:szCs w:val="21"/>
        </w:rPr>
        <w:t>RNA</w:t>
      </w:r>
      <w:r>
        <w:rPr>
          <w:rFonts w:ascii="Times New Roman" w:hAnsi="宋体"/>
          <w:szCs w:val="21"/>
        </w:rPr>
        <w:t>的转录后加工</w:t>
      </w:r>
      <w:r>
        <w:rPr>
          <w:rFonts w:ascii="Times New Roman" w:hAnsi="宋体" w:hint="eastAsia"/>
          <w:szCs w:val="21"/>
        </w:rPr>
        <w:t>；</w:t>
      </w:r>
    </w:p>
    <w:p w14:paraId="6118BD14" w14:textId="77777777" w:rsidR="001B4FCF" w:rsidRDefault="00E0606F">
      <w:pPr>
        <w:pStyle w:val="a3"/>
        <w:spacing w:beforeLines="50" w:before="156" w:afterLines="50" w:after="156"/>
        <w:ind w:firstLineChars="200" w:firstLine="420"/>
        <w:rPr>
          <w:rFonts w:hAnsi="宋体" w:cs="宋体"/>
          <w:b/>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szCs w:val="21"/>
        </w:rPr>
        <w:t>了解真核生物的转录过程</w:t>
      </w:r>
      <w:r>
        <w:rPr>
          <w:rFonts w:ascii="Times New Roman" w:hAnsi="宋体" w:hint="eastAsia"/>
          <w:szCs w:val="21"/>
        </w:rPr>
        <w:t>、</w:t>
      </w:r>
      <w:r>
        <w:rPr>
          <w:rFonts w:ascii="Times New Roman" w:hAnsi="宋体" w:hint="eastAsia"/>
          <w:szCs w:val="21"/>
        </w:rPr>
        <w:t>RNA</w:t>
      </w:r>
      <w:r>
        <w:rPr>
          <w:rFonts w:ascii="Times New Roman" w:hAnsi="宋体" w:hint="eastAsia"/>
          <w:szCs w:val="21"/>
        </w:rPr>
        <w:t>转录的抑制。</w:t>
      </w:r>
    </w:p>
    <w:p w14:paraId="0D1AA300" w14:textId="77777777" w:rsidR="001B4FCF" w:rsidRDefault="00E0606F">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4</w:t>
      </w:r>
      <w:r>
        <w:rPr>
          <w:rFonts w:ascii="Times New Roman" w:eastAsia="宋体" w:hAnsi="宋体" w:cs="Times New Roman" w:hint="eastAsia"/>
          <w:b/>
          <w:szCs w:val="21"/>
        </w:rPr>
        <w:t xml:space="preserve">  </w:t>
      </w:r>
      <w:r>
        <w:rPr>
          <w:rFonts w:ascii="Times New Roman" w:eastAsia="宋体" w:hAnsi="宋体" w:cs="Times New Roman"/>
          <w:b/>
          <w:szCs w:val="21"/>
        </w:rPr>
        <w:t>生物信息的传递（下）</w:t>
      </w:r>
      <w:r>
        <w:rPr>
          <w:rFonts w:ascii="Times New Roman" w:eastAsia="宋体" w:hAnsi="Times New Roman" w:cs="Times New Roman"/>
          <w:b/>
          <w:szCs w:val="21"/>
        </w:rPr>
        <w:t>----</w:t>
      </w:r>
      <w:r>
        <w:rPr>
          <w:rFonts w:ascii="Times New Roman" w:eastAsia="宋体" w:hAnsi="宋体" w:cs="Times New Roman"/>
          <w:b/>
          <w:szCs w:val="21"/>
        </w:rPr>
        <w:t>从</w:t>
      </w:r>
      <w:r>
        <w:rPr>
          <w:rFonts w:ascii="Times New Roman" w:eastAsia="宋体" w:hAnsi="Times New Roman" w:cs="Times New Roman"/>
          <w:b/>
          <w:szCs w:val="21"/>
        </w:rPr>
        <w:t>mRNA</w:t>
      </w:r>
      <w:r>
        <w:rPr>
          <w:rFonts w:ascii="Times New Roman" w:eastAsia="宋体" w:hAnsi="宋体" w:cs="Times New Roman"/>
          <w:b/>
          <w:szCs w:val="21"/>
        </w:rPr>
        <w:t>到蛋白质</w:t>
      </w:r>
    </w:p>
    <w:p w14:paraId="51EBFEB5"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宋体"/>
          <w:szCs w:val="21"/>
        </w:rPr>
        <w:t>遗传密码的性质及其破译过程；蛋白质合成的生物学过程与机制；蛋白质</w:t>
      </w:r>
      <w:r>
        <w:rPr>
          <w:rFonts w:ascii="Times New Roman" w:hAnsi="宋体" w:hint="eastAsia"/>
          <w:szCs w:val="21"/>
        </w:rPr>
        <w:t>翻译</w:t>
      </w:r>
      <w:r>
        <w:rPr>
          <w:rFonts w:ascii="Times New Roman" w:hAnsi="宋体"/>
          <w:szCs w:val="21"/>
        </w:rPr>
        <w:t>和转运转运同步机制</w:t>
      </w:r>
      <w:r>
        <w:rPr>
          <w:rFonts w:ascii="Times New Roman" w:hAnsi="宋体" w:hint="eastAsia"/>
          <w:szCs w:val="21"/>
        </w:rPr>
        <w:t>；</w:t>
      </w:r>
    </w:p>
    <w:p w14:paraId="65973912"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w:t>
      </w:r>
      <w:r>
        <w:rPr>
          <w:rFonts w:ascii="Times New Roman" w:hAnsi="Times New Roman"/>
          <w:szCs w:val="21"/>
        </w:rPr>
        <w:t>tRNA</w:t>
      </w:r>
      <w:r>
        <w:rPr>
          <w:rFonts w:ascii="Times New Roman" w:hAnsi="宋体"/>
          <w:szCs w:val="21"/>
        </w:rPr>
        <w:t>的结构、功能与种类；核糖体的结构、功能；</w:t>
      </w:r>
    </w:p>
    <w:p w14:paraId="75756724"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szCs w:val="21"/>
        </w:rPr>
        <w:t>了解蛋白质合成抑制</w:t>
      </w:r>
      <w:r>
        <w:rPr>
          <w:rFonts w:ascii="Times New Roman" w:hAnsi="宋体" w:hint="eastAsia"/>
          <w:szCs w:val="21"/>
        </w:rPr>
        <w:t>、</w:t>
      </w:r>
      <w:r>
        <w:rPr>
          <w:rFonts w:ascii="Times New Roman" w:hAnsi="宋体"/>
          <w:szCs w:val="21"/>
        </w:rPr>
        <w:t>翻译后转运</w:t>
      </w:r>
      <w:r>
        <w:rPr>
          <w:rFonts w:ascii="Times New Roman" w:hAnsi="宋体" w:hint="eastAsia"/>
          <w:szCs w:val="21"/>
        </w:rPr>
        <w:t>。</w:t>
      </w:r>
    </w:p>
    <w:p w14:paraId="3402B6BB" w14:textId="77777777" w:rsidR="001B4FCF" w:rsidRDefault="00E0606F">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5</w:t>
      </w:r>
      <w:r>
        <w:rPr>
          <w:rFonts w:ascii="Times New Roman" w:eastAsia="宋体" w:hAnsi="宋体" w:cs="Times New Roman" w:hint="eastAsia"/>
          <w:b/>
          <w:szCs w:val="21"/>
        </w:rPr>
        <w:t xml:space="preserve">  </w:t>
      </w:r>
      <w:r>
        <w:rPr>
          <w:rFonts w:ascii="Times New Roman" w:eastAsia="宋体" w:hAnsi="宋体" w:cs="Times New Roman"/>
          <w:b/>
          <w:szCs w:val="21"/>
        </w:rPr>
        <w:t>分子生物学研究法（上）</w:t>
      </w:r>
      <w:r>
        <w:rPr>
          <w:rFonts w:ascii="Times New Roman" w:eastAsia="宋体" w:hAnsi="Times New Roman" w:cs="Times New Roman"/>
          <w:b/>
          <w:szCs w:val="21"/>
        </w:rPr>
        <w:t>----DNA</w:t>
      </w:r>
      <w:r>
        <w:rPr>
          <w:rFonts w:ascii="Times New Roman" w:eastAsia="宋体" w:hAnsi="宋体" w:cs="Times New Roman"/>
          <w:b/>
          <w:szCs w:val="21"/>
        </w:rPr>
        <w:t>、</w:t>
      </w:r>
      <w:r>
        <w:rPr>
          <w:rFonts w:ascii="Times New Roman" w:eastAsia="宋体" w:hAnsi="Times New Roman" w:cs="Times New Roman"/>
          <w:b/>
          <w:szCs w:val="21"/>
        </w:rPr>
        <w:t>RNA</w:t>
      </w:r>
      <w:r>
        <w:rPr>
          <w:rFonts w:ascii="Times New Roman" w:eastAsia="宋体" w:hAnsi="宋体" w:cs="Times New Roman"/>
          <w:b/>
          <w:szCs w:val="21"/>
        </w:rPr>
        <w:t>及蛋白质操作技术</w:t>
      </w:r>
    </w:p>
    <w:p w14:paraId="6728F813"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Times New Roman"/>
          <w:color w:val="000000"/>
          <w:kern w:val="0"/>
          <w:szCs w:val="21"/>
        </w:rPr>
        <w:t>DNA</w:t>
      </w:r>
      <w:r>
        <w:rPr>
          <w:rFonts w:ascii="Times New Roman" w:hAnsi="宋体"/>
          <w:color w:val="000000"/>
          <w:kern w:val="0"/>
          <w:szCs w:val="21"/>
        </w:rPr>
        <w:t>基本操作技术</w:t>
      </w:r>
      <w:r>
        <w:rPr>
          <w:rFonts w:ascii="Times New Roman" w:hAnsi="宋体" w:hint="eastAsia"/>
          <w:color w:val="000000"/>
          <w:kern w:val="0"/>
          <w:szCs w:val="21"/>
        </w:rPr>
        <w:t>：</w:t>
      </w:r>
      <w:r>
        <w:rPr>
          <w:rFonts w:ascii="Times New Roman" w:hAnsi="宋体"/>
          <w:color w:val="000000"/>
          <w:kern w:val="0"/>
          <w:szCs w:val="21"/>
        </w:rPr>
        <w:t>核酸电泳技术，细菌转化，</w:t>
      </w:r>
      <w:r>
        <w:rPr>
          <w:rFonts w:ascii="Times New Roman" w:hAnsi="Times New Roman"/>
          <w:color w:val="000000"/>
          <w:kern w:val="0"/>
          <w:szCs w:val="21"/>
        </w:rPr>
        <w:t>PCR</w:t>
      </w:r>
      <w:r>
        <w:rPr>
          <w:rFonts w:ascii="Times New Roman" w:hAnsi="宋体"/>
          <w:color w:val="000000"/>
          <w:kern w:val="0"/>
          <w:szCs w:val="21"/>
        </w:rPr>
        <w:t>，基因组文库构建的原理与过程；</w:t>
      </w:r>
      <w:r>
        <w:rPr>
          <w:rFonts w:ascii="Times New Roman" w:hAnsi="Times New Roman"/>
          <w:color w:val="000000"/>
          <w:kern w:val="0"/>
          <w:szCs w:val="21"/>
        </w:rPr>
        <w:t>RNA</w:t>
      </w:r>
      <w:r>
        <w:rPr>
          <w:rFonts w:ascii="Times New Roman" w:hAnsi="宋体"/>
          <w:color w:val="000000"/>
          <w:kern w:val="0"/>
          <w:szCs w:val="21"/>
        </w:rPr>
        <w:t>基本操作技术，总</w:t>
      </w:r>
      <w:r>
        <w:rPr>
          <w:rFonts w:ascii="Times New Roman" w:hAnsi="Times New Roman"/>
          <w:color w:val="000000"/>
          <w:kern w:val="0"/>
          <w:szCs w:val="21"/>
        </w:rPr>
        <w:t>RNA</w:t>
      </w:r>
      <w:r>
        <w:rPr>
          <w:rFonts w:ascii="Times New Roman" w:hAnsi="宋体"/>
          <w:color w:val="000000"/>
          <w:kern w:val="0"/>
          <w:szCs w:val="21"/>
        </w:rPr>
        <w:t>提取，</w:t>
      </w:r>
      <w:r>
        <w:rPr>
          <w:rFonts w:ascii="Times New Roman" w:hAnsi="Times New Roman"/>
          <w:color w:val="000000"/>
          <w:kern w:val="0"/>
          <w:szCs w:val="21"/>
        </w:rPr>
        <w:t>mRNA</w:t>
      </w:r>
      <w:r>
        <w:rPr>
          <w:rFonts w:ascii="Times New Roman" w:hAnsi="宋体"/>
          <w:color w:val="000000"/>
          <w:kern w:val="0"/>
          <w:szCs w:val="21"/>
        </w:rPr>
        <w:t>纯化，</w:t>
      </w:r>
      <w:r>
        <w:rPr>
          <w:rFonts w:ascii="Times New Roman" w:hAnsi="Times New Roman"/>
          <w:color w:val="000000"/>
          <w:kern w:val="0"/>
          <w:szCs w:val="21"/>
        </w:rPr>
        <w:t>cDNA</w:t>
      </w:r>
      <w:r>
        <w:rPr>
          <w:rFonts w:ascii="Times New Roman" w:hAnsi="宋体"/>
          <w:color w:val="000000"/>
          <w:kern w:val="0"/>
          <w:szCs w:val="21"/>
        </w:rPr>
        <w:t>合成，</w:t>
      </w:r>
      <w:r>
        <w:rPr>
          <w:rFonts w:ascii="Times New Roman" w:hAnsi="Times New Roman"/>
          <w:color w:val="000000"/>
          <w:kern w:val="0"/>
          <w:szCs w:val="21"/>
        </w:rPr>
        <w:t>cDNA</w:t>
      </w:r>
      <w:r>
        <w:rPr>
          <w:rFonts w:ascii="Times New Roman" w:hAnsi="宋体"/>
          <w:color w:val="000000"/>
          <w:kern w:val="0"/>
          <w:szCs w:val="21"/>
        </w:rPr>
        <w:t>文库的构建</w:t>
      </w:r>
      <w:r>
        <w:rPr>
          <w:rFonts w:ascii="Times New Roman" w:hAnsi="宋体" w:hint="eastAsia"/>
          <w:color w:val="000000"/>
          <w:kern w:val="0"/>
          <w:szCs w:val="21"/>
        </w:rPr>
        <w:t>；</w:t>
      </w:r>
    </w:p>
    <w:p w14:paraId="29C1F06F" w14:textId="77777777" w:rsidR="001B4FCF" w:rsidRDefault="00E0606F">
      <w:pPr>
        <w:pStyle w:val="a3"/>
        <w:spacing w:beforeLines="50" w:before="156" w:afterLines="50" w:after="156"/>
        <w:ind w:firstLineChars="200" w:firstLine="420"/>
        <w:rPr>
          <w:rFonts w:hAnsi="宋体" w:cs="宋体"/>
          <w:b/>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color w:val="000000"/>
          <w:kern w:val="0"/>
          <w:szCs w:val="21"/>
        </w:rPr>
        <w:t>熟悉实时定量</w:t>
      </w:r>
      <w:r>
        <w:rPr>
          <w:rFonts w:ascii="Times New Roman" w:hAnsi="Times New Roman"/>
          <w:color w:val="000000"/>
          <w:kern w:val="0"/>
          <w:szCs w:val="21"/>
        </w:rPr>
        <w:t>PCR</w:t>
      </w:r>
      <w:r>
        <w:rPr>
          <w:rFonts w:ascii="Times New Roman" w:hAnsi="宋体"/>
          <w:color w:val="000000"/>
          <w:kern w:val="0"/>
          <w:szCs w:val="21"/>
        </w:rPr>
        <w:t>和基因文库的筛选</w:t>
      </w:r>
      <w:r>
        <w:rPr>
          <w:rFonts w:ascii="Times New Roman" w:hAnsi="宋体" w:hint="eastAsia"/>
          <w:color w:val="000000"/>
          <w:kern w:val="0"/>
          <w:szCs w:val="21"/>
        </w:rPr>
        <w:t>；</w:t>
      </w:r>
    </w:p>
    <w:p w14:paraId="10318BA6" w14:textId="77777777" w:rsidR="001B4FCF" w:rsidRDefault="00E0606F">
      <w:pPr>
        <w:pStyle w:val="a3"/>
        <w:spacing w:beforeLines="50" w:before="156" w:afterLines="50" w:after="156"/>
        <w:ind w:firstLineChars="200" w:firstLine="420"/>
        <w:rPr>
          <w:rFonts w:ascii="Times New Roman" w:hAnsi="宋体"/>
          <w:color w:val="000000"/>
          <w:kern w:val="0"/>
          <w:szCs w:val="21"/>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color w:val="000000"/>
          <w:kern w:val="0"/>
          <w:szCs w:val="21"/>
        </w:rPr>
        <w:t>了解蛋白质与蛋白质组技术。</w:t>
      </w:r>
    </w:p>
    <w:p w14:paraId="57C7110E" w14:textId="77777777" w:rsidR="001B4FCF" w:rsidRDefault="00E0606F">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6</w:t>
      </w:r>
      <w:r>
        <w:rPr>
          <w:rFonts w:ascii="Times New Roman" w:eastAsia="宋体" w:hAnsi="宋体" w:cs="Times New Roman" w:hint="eastAsia"/>
          <w:b/>
          <w:szCs w:val="21"/>
        </w:rPr>
        <w:t xml:space="preserve">  </w:t>
      </w:r>
      <w:r>
        <w:rPr>
          <w:rFonts w:ascii="Times New Roman" w:eastAsia="宋体" w:hAnsi="宋体" w:cs="Times New Roman"/>
          <w:b/>
          <w:szCs w:val="21"/>
        </w:rPr>
        <w:t>分子生物学研究法（下）</w:t>
      </w:r>
      <w:r>
        <w:rPr>
          <w:rFonts w:ascii="Times New Roman" w:eastAsia="宋体" w:hAnsi="Times New Roman" w:cs="Times New Roman"/>
          <w:b/>
          <w:szCs w:val="21"/>
        </w:rPr>
        <w:t>----</w:t>
      </w:r>
      <w:r>
        <w:rPr>
          <w:rFonts w:ascii="Times New Roman" w:eastAsia="宋体" w:hAnsi="宋体" w:cs="Times New Roman"/>
          <w:b/>
          <w:szCs w:val="21"/>
        </w:rPr>
        <w:t>基因功能研究技术</w:t>
      </w:r>
    </w:p>
    <w:p w14:paraId="0AE6374E"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宋体"/>
          <w:szCs w:val="21"/>
        </w:rPr>
        <w:t>蛋白质及</w:t>
      </w:r>
      <w:r>
        <w:rPr>
          <w:rFonts w:ascii="Times New Roman" w:hAnsi="Times New Roman"/>
          <w:szCs w:val="21"/>
        </w:rPr>
        <w:t>RNA</w:t>
      </w:r>
      <w:r>
        <w:rPr>
          <w:rFonts w:ascii="Times New Roman" w:hAnsi="宋体"/>
          <w:szCs w:val="21"/>
        </w:rPr>
        <w:t>相互作用技术：酵母单杂交技术，酵母双杂交技术</w:t>
      </w:r>
      <w:r>
        <w:rPr>
          <w:rFonts w:ascii="Times New Roman" w:hAnsi="宋体" w:hint="eastAsia"/>
          <w:szCs w:val="21"/>
        </w:rPr>
        <w:t>、</w:t>
      </w:r>
      <w:r>
        <w:rPr>
          <w:rFonts w:ascii="Times New Roman" w:hAnsi="宋体"/>
          <w:szCs w:val="21"/>
        </w:rPr>
        <w:t>蛋白质相互作用技术</w:t>
      </w:r>
      <w:r>
        <w:rPr>
          <w:rFonts w:ascii="Times New Roman" w:hAnsi="宋体" w:hint="eastAsia"/>
          <w:szCs w:val="21"/>
        </w:rPr>
        <w:t>、</w:t>
      </w:r>
      <w:r>
        <w:rPr>
          <w:rFonts w:ascii="Times New Roman" w:hAnsi="宋体"/>
          <w:szCs w:val="21"/>
        </w:rPr>
        <w:t>染色质免疫共沉淀技术</w:t>
      </w:r>
      <w:r>
        <w:rPr>
          <w:rFonts w:ascii="Times New Roman" w:hAnsi="宋体" w:hint="eastAsia"/>
          <w:szCs w:val="21"/>
        </w:rPr>
        <w:t>、</w:t>
      </w:r>
      <w:r>
        <w:rPr>
          <w:rFonts w:ascii="Times New Roman" w:hAnsi="Times New Roman"/>
          <w:szCs w:val="21"/>
        </w:rPr>
        <w:t>RNA</w:t>
      </w:r>
      <w:r>
        <w:rPr>
          <w:rFonts w:ascii="Times New Roman" w:hAnsi="宋体"/>
          <w:szCs w:val="21"/>
        </w:rPr>
        <w:t>干涉技术</w:t>
      </w:r>
      <w:r>
        <w:rPr>
          <w:rFonts w:ascii="Times New Roman" w:hAnsi="宋体" w:hint="eastAsia"/>
          <w:szCs w:val="21"/>
        </w:rPr>
        <w:t>；</w:t>
      </w:r>
    </w:p>
    <w:p w14:paraId="3CE4706C"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熟悉基因定点突变技术</w:t>
      </w:r>
      <w:r>
        <w:rPr>
          <w:rFonts w:ascii="Times New Roman" w:hAnsi="宋体" w:hint="eastAsia"/>
          <w:szCs w:val="21"/>
        </w:rPr>
        <w:t>、</w:t>
      </w:r>
      <w:r>
        <w:rPr>
          <w:rFonts w:ascii="Times New Roman" w:hAnsi="宋体"/>
          <w:szCs w:val="21"/>
        </w:rPr>
        <w:t>蛋白质免疫印迹技术</w:t>
      </w:r>
      <w:r>
        <w:rPr>
          <w:rFonts w:ascii="Times New Roman" w:hAnsi="宋体" w:hint="eastAsia"/>
          <w:szCs w:val="21"/>
        </w:rPr>
        <w:t>；</w:t>
      </w:r>
    </w:p>
    <w:p w14:paraId="22B9A4D8" w14:textId="77777777" w:rsidR="001B4FCF" w:rsidRDefault="00E0606F">
      <w:pPr>
        <w:pStyle w:val="a3"/>
        <w:spacing w:beforeLines="50" w:before="156" w:afterLines="50" w:after="156"/>
        <w:ind w:firstLineChars="200" w:firstLine="420"/>
        <w:rPr>
          <w:rFonts w:ascii="Times New Roman" w:hAnsi="宋体"/>
          <w:szCs w:val="21"/>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hint="eastAsia"/>
          <w:szCs w:val="21"/>
        </w:rPr>
        <w:t>了解原位杂交技术。</w:t>
      </w:r>
    </w:p>
    <w:p w14:paraId="46F5C27E" w14:textId="77777777" w:rsidR="001B4FCF" w:rsidRDefault="00E0606F">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7</w:t>
      </w:r>
      <w:r>
        <w:rPr>
          <w:rFonts w:ascii="Times New Roman" w:eastAsia="宋体" w:hAnsi="宋体" w:cs="Times New Roman" w:hint="eastAsia"/>
          <w:b/>
          <w:szCs w:val="21"/>
        </w:rPr>
        <w:t xml:space="preserve"> </w:t>
      </w:r>
      <w:r>
        <w:rPr>
          <w:rFonts w:ascii="Times New Roman" w:eastAsia="宋体" w:hAnsi="宋体" w:cs="Times New Roman"/>
          <w:b/>
          <w:szCs w:val="21"/>
        </w:rPr>
        <w:t>原核基因表达调控</w:t>
      </w:r>
    </w:p>
    <w:p w14:paraId="5D333550"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宋体"/>
          <w:kern w:val="0"/>
          <w:szCs w:val="21"/>
        </w:rPr>
        <w:t>掌握</w:t>
      </w:r>
      <w:r>
        <w:rPr>
          <w:rFonts w:ascii="Times New Roman" w:hAnsi="宋体"/>
          <w:szCs w:val="21"/>
        </w:rPr>
        <w:t>原核基因的表达调控类型，乳糖操纵子与负控诱导系统，色氨酸操纵子与负控阻遏系统</w:t>
      </w:r>
      <w:r>
        <w:rPr>
          <w:rFonts w:ascii="Times New Roman" w:hAnsi="宋体" w:hint="eastAsia"/>
          <w:szCs w:val="21"/>
        </w:rPr>
        <w:t>，</w:t>
      </w:r>
      <w:r>
        <w:rPr>
          <w:rFonts w:ascii="Times New Roman" w:hAnsi="宋体"/>
          <w:szCs w:val="21"/>
        </w:rPr>
        <w:t>魔斑核苷酸</w:t>
      </w:r>
      <w:r>
        <w:rPr>
          <w:rFonts w:ascii="Times New Roman" w:hAnsi="宋体" w:hint="eastAsia"/>
          <w:szCs w:val="21"/>
        </w:rPr>
        <w:t>；</w:t>
      </w:r>
    </w:p>
    <w:p w14:paraId="10911A3A"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熟悉转录后水平上的反义</w:t>
      </w:r>
      <w:r>
        <w:rPr>
          <w:rFonts w:ascii="Times New Roman" w:hAnsi="Times New Roman"/>
          <w:szCs w:val="21"/>
        </w:rPr>
        <w:t>RNA</w:t>
      </w:r>
      <w:r>
        <w:rPr>
          <w:rFonts w:ascii="Times New Roman" w:hAnsi="宋体"/>
          <w:szCs w:val="21"/>
        </w:rPr>
        <w:t>、稀有密码子调节作用，魔斑核苷酸对翻译水平的影响</w:t>
      </w:r>
      <w:r>
        <w:rPr>
          <w:rFonts w:ascii="Times New Roman" w:hAnsi="宋体" w:hint="eastAsia"/>
          <w:szCs w:val="21"/>
        </w:rPr>
        <w:t>；</w:t>
      </w:r>
    </w:p>
    <w:p w14:paraId="29A7E695" w14:textId="77777777" w:rsidR="001B4FCF" w:rsidRDefault="00E0606F">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eastAsia="宋体" w:hAnsi="宋体" w:cs="Times New Roman"/>
          <w:szCs w:val="21"/>
        </w:rPr>
        <w:t>了解转录水平上的其他调控方式。</w:t>
      </w:r>
    </w:p>
    <w:p w14:paraId="2945AEDB" w14:textId="77777777" w:rsidR="001B4FCF" w:rsidRDefault="00E0606F">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8</w:t>
      </w:r>
      <w:r>
        <w:rPr>
          <w:rFonts w:ascii="Times New Roman" w:eastAsia="宋体" w:hAnsi="宋体" w:cs="Times New Roman" w:hint="eastAsia"/>
          <w:b/>
          <w:szCs w:val="21"/>
        </w:rPr>
        <w:t xml:space="preserve">  </w:t>
      </w:r>
      <w:r>
        <w:rPr>
          <w:rFonts w:ascii="Times New Roman" w:eastAsia="宋体" w:hAnsi="宋体" w:cs="Times New Roman"/>
          <w:b/>
          <w:szCs w:val="21"/>
        </w:rPr>
        <w:t>真核基因表达调控</w:t>
      </w:r>
    </w:p>
    <w:p w14:paraId="7151E165"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宋体"/>
          <w:kern w:val="0"/>
          <w:szCs w:val="21"/>
        </w:rPr>
        <w:t>掌握</w:t>
      </w:r>
      <w:r>
        <w:rPr>
          <w:rFonts w:ascii="Times New Roman" w:hAnsi="宋体"/>
          <w:szCs w:val="21"/>
        </w:rPr>
        <w:t>真核基因的基因家族和断裂基因，真核生物基因组特点</w:t>
      </w:r>
      <w:r>
        <w:rPr>
          <w:rFonts w:ascii="Times New Roman" w:hAnsi="宋体" w:hint="eastAsia"/>
          <w:szCs w:val="21"/>
        </w:rPr>
        <w:t>，</w:t>
      </w:r>
      <w:r>
        <w:rPr>
          <w:rFonts w:ascii="Times New Roman" w:hAnsi="宋体"/>
          <w:szCs w:val="21"/>
        </w:rPr>
        <w:t>反式作用因子的种类</w:t>
      </w:r>
      <w:r>
        <w:rPr>
          <w:rFonts w:ascii="Times New Roman" w:hAnsi="宋体" w:hint="eastAsia"/>
          <w:szCs w:val="21"/>
        </w:rPr>
        <w:t>，</w:t>
      </w:r>
      <w:r>
        <w:rPr>
          <w:rFonts w:ascii="Times New Roman" w:hAnsi="Times New Roman"/>
          <w:szCs w:val="21"/>
        </w:rPr>
        <w:t>DNA</w:t>
      </w:r>
      <w:r>
        <w:rPr>
          <w:rFonts w:ascii="Times New Roman" w:hAnsi="宋体"/>
          <w:szCs w:val="21"/>
        </w:rPr>
        <w:t>甲基化与基因调控</w:t>
      </w:r>
      <w:r>
        <w:rPr>
          <w:rFonts w:ascii="Times New Roman" w:hAnsi="宋体" w:hint="eastAsia"/>
          <w:szCs w:val="21"/>
        </w:rPr>
        <w:t>；</w:t>
      </w:r>
    </w:p>
    <w:p w14:paraId="6D40D7B9" w14:textId="77777777" w:rsidR="001B4FCF" w:rsidRDefault="00E0606F">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熟悉增强子的概念和作用特征</w:t>
      </w:r>
      <w:r>
        <w:rPr>
          <w:rFonts w:ascii="Times New Roman" w:hAnsi="宋体" w:hint="eastAsia"/>
          <w:szCs w:val="21"/>
        </w:rPr>
        <w:t>；</w:t>
      </w:r>
    </w:p>
    <w:p w14:paraId="6BA0D41B" w14:textId="77777777" w:rsidR="001B4FCF" w:rsidRDefault="00E0606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hAnsi="Times New Roman" w:hint="eastAsia"/>
        </w:rPr>
        <w:lastRenderedPageBreak/>
        <w:t>（</w:t>
      </w:r>
      <w:r>
        <w:rPr>
          <w:rFonts w:ascii="Times New Roman" w:hAnsi="Times New Roman" w:hint="eastAsia"/>
        </w:rPr>
        <w:t>3</w:t>
      </w:r>
      <w:r>
        <w:rPr>
          <w:rFonts w:ascii="Times New Roman" w:hAnsi="Times New Roman" w:hint="eastAsia"/>
        </w:rPr>
        <w:t>）</w:t>
      </w:r>
      <w:r>
        <w:rPr>
          <w:rFonts w:ascii="Times New Roman" w:eastAsia="宋体" w:hAnsi="宋体" w:cs="Times New Roman"/>
          <w:szCs w:val="21"/>
        </w:rPr>
        <w:t>了解真核基因表达调控一般规律。</w:t>
      </w:r>
    </w:p>
    <w:p w14:paraId="13F61269" w14:textId="77777777" w:rsidR="001B4FCF" w:rsidRDefault="00E0606F">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：技能目标</w:t>
      </w:r>
    </w:p>
    <w:p w14:paraId="622D10B2" w14:textId="77777777" w:rsidR="001B4FCF" w:rsidRDefault="00E0606F">
      <w:pPr>
        <w:pStyle w:val="a3"/>
        <w:spacing w:beforeLines="50" w:before="156" w:afterLines="50" w:after="156"/>
        <w:ind w:firstLineChars="200" w:firstLine="420"/>
        <w:rPr>
          <w:rFonts w:hAnsi="宋体" w:cs="宋体"/>
        </w:rPr>
      </w:pPr>
      <w:r>
        <w:rPr>
          <w:rFonts w:hAnsi="宋体" w:cs="宋体" w:hint="eastAsia"/>
        </w:rPr>
        <w:t>2.</w:t>
      </w:r>
      <w:r>
        <w:rPr>
          <w:rFonts w:hAnsi="宋体" w:cs="宋体"/>
        </w:rPr>
        <w:t>1</w:t>
      </w:r>
      <w:r>
        <w:rPr>
          <w:rFonts w:hAnsi="宋体" w:cs="宋体" w:hint="eastAsia"/>
        </w:rPr>
        <w:t>自学能力的培养：课堂讲授重点和难点，指导学生阅读教材和有关资料，培养学生自学能力和理解能力，发挥学生的学习主动性。</w:t>
      </w:r>
    </w:p>
    <w:p w14:paraId="75E67299" w14:textId="77777777" w:rsidR="001B4FCF" w:rsidRDefault="00E0606F">
      <w:pPr>
        <w:pStyle w:val="a3"/>
        <w:spacing w:beforeLines="50" w:before="156" w:afterLines="50" w:after="156"/>
        <w:ind w:firstLineChars="200" w:firstLine="420"/>
        <w:rPr>
          <w:rFonts w:hAnsi="宋体" w:cs="宋体"/>
        </w:rPr>
      </w:pPr>
      <w:r>
        <w:rPr>
          <w:rFonts w:hAnsi="宋体" w:cs="宋体"/>
        </w:rPr>
        <w:t>2.2</w:t>
      </w:r>
      <w:r>
        <w:rPr>
          <w:rFonts w:hAnsi="宋体" w:cs="宋体"/>
        </w:rPr>
        <w:t>探索性解决问题能力以及综合分析问题能力的培养：注重理论联系实际，以实验为切入点将理论知识串讲起来，培养学生探索性解决问题以及综合分析问题的能力。</w:t>
      </w:r>
    </w:p>
    <w:p w14:paraId="24C7540A" w14:textId="77777777" w:rsidR="001B4FCF" w:rsidRDefault="00E0606F">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：素质目标</w:t>
      </w:r>
    </w:p>
    <w:p w14:paraId="0DEFD23C" w14:textId="77777777" w:rsidR="001B4FCF" w:rsidRDefault="00E0606F">
      <w:pPr>
        <w:pStyle w:val="a3"/>
        <w:spacing w:beforeLines="50" w:before="156" w:afterLines="50" w:after="156"/>
        <w:ind w:firstLineChars="200" w:firstLine="420"/>
        <w:rPr>
          <w:rFonts w:hAnsi="宋体" w:cs="宋体"/>
        </w:rPr>
      </w:pPr>
      <w:r>
        <w:rPr>
          <w:rFonts w:hAnsi="宋体" w:cs="宋体" w:hint="eastAsia"/>
        </w:rPr>
        <w:t>把分子生物学新理论、新技术和新方法引入到教学内容中，结合课程思政，引导学生对医药学科的思考。培养遵纪守法，具有科学的世界观、人生观、价值观和社会主义荣辱观，热爱祖国，忠于人民，愿为祖国卫生事业的发展和人类身心健康奋斗终生，珍视生命，关爱健康，具有人道主义精神的医药学和生命科学人才。</w:t>
      </w:r>
    </w:p>
    <w:p w14:paraId="44611007" w14:textId="77777777" w:rsidR="001B4FCF" w:rsidRDefault="001B4FCF">
      <w:pPr>
        <w:pStyle w:val="a3"/>
        <w:spacing w:beforeLines="50" w:before="156" w:afterLines="50" w:after="156"/>
        <w:ind w:firstLineChars="200" w:firstLine="420"/>
        <w:rPr>
          <w:rFonts w:hAnsi="宋体" w:cs="宋体"/>
        </w:rPr>
      </w:pPr>
    </w:p>
    <w:p w14:paraId="5AB0BA47" w14:textId="77777777" w:rsidR="001B4FCF" w:rsidRDefault="00E0606F">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8E7188C" w14:textId="77777777" w:rsidR="001B4FCF" w:rsidRDefault="00E0606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B4FCF" w14:paraId="74657FD8" w14:textId="77777777">
        <w:trPr>
          <w:jc w:val="center"/>
        </w:trPr>
        <w:tc>
          <w:tcPr>
            <w:tcW w:w="1302" w:type="dxa"/>
            <w:vAlign w:val="center"/>
          </w:tcPr>
          <w:p w14:paraId="64A59C22" w14:textId="77777777" w:rsidR="001B4FCF" w:rsidRDefault="00E0606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063A60F" w14:textId="77777777" w:rsidR="001B4FCF" w:rsidRDefault="00E0606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9E661E5" w14:textId="77777777" w:rsidR="001B4FCF" w:rsidRDefault="00E0606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6465CDE" w14:textId="77777777" w:rsidR="001B4FCF" w:rsidRDefault="00E0606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B4FCF" w14:paraId="0B35805C" w14:textId="77777777">
        <w:trPr>
          <w:jc w:val="center"/>
        </w:trPr>
        <w:tc>
          <w:tcPr>
            <w:tcW w:w="1302" w:type="dxa"/>
            <w:vMerge w:val="restart"/>
            <w:vAlign w:val="center"/>
          </w:tcPr>
          <w:p w14:paraId="74E68172" w14:textId="77777777" w:rsidR="001B4FCF" w:rsidRDefault="00E0606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p w14:paraId="4A00D58B" w14:textId="77777777" w:rsidR="001B4FCF" w:rsidRDefault="00E0606F">
            <w:pPr>
              <w:pStyle w:val="a3"/>
              <w:spacing w:beforeLines="50" w:before="156" w:afterLines="50" w:after="156"/>
              <w:jc w:val="center"/>
              <w:rPr>
                <w:rFonts w:hAnsi="宋体" w:cs="宋体"/>
                <w:szCs w:val="21"/>
              </w:rPr>
            </w:pPr>
            <w:r>
              <w:rPr>
                <w:rFonts w:hAnsi="宋体" w:cs="宋体" w:hint="eastAsia"/>
                <w:szCs w:val="21"/>
              </w:rPr>
              <w:t>知识目标</w:t>
            </w:r>
          </w:p>
        </w:tc>
        <w:tc>
          <w:tcPr>
            <w:tcW w:w="1959" w:type="dxa"/>
            <w:vAlign w:val="center"/>
          </w:tcPr>
          <w:p w14:paraId="1D0D1B53" w14:textId="77777777" w:rsidR="001B4FCF" w:rsidRDefault="00E0606F">
            <w:pPr>
              <w:pStyle w:val="a3"/>
              <w:spacing w:beforeLines="50" w:before="156" w:afterLines="50" w:after="156"/>
              <w:jc w:val="center"/>
              <w:rPr>
                <w:rFonts w:hAnsi="宋体" w:cs="宋体"/>
              </w:rPr>
            </w:pPr>
            <w:r>
              <w:rPr>
                <w:rFonts w:hAnsi="宋体" w:cs="宋体" w:hint="eastAsia"/>
              </w:rPr>
              <w:t>1.1 DNA</w:t>
            </w:r>
            <w:r>
              <w:rPr>
                <w:rFonts w:hAnsi="宋体" w:cs="宋体"/>
              </w:rPr>
              <w:t>—</w:t>
            </w:r>
            <w:r>
              <w:rPr>
                <w:rFonts w:hAnsi="宋体" w:cs="宋体" w:hint="eastAsia"/>
              </w:rPr>
              <w:t>RNA</w:t>
            </w:r>
            <w:r>
              <w:rPr>
                <w:rFonts w:hAnsi="宋体" w:cs="宋体"/>
              </w:rPr>
              <w:t>—</w:t>
            </w:r>
            <w:r>
              <w:rPr>
                <w:rFonts w:hAnsi="宋体" w:cs="宋体" w:hint="eastAsia"/>
              </w:rPr>
              <w:t>蛋白质的基本过程。</w:t>
            </w:r>
          </w:p>
        </w:tc>
        <w:tc>
          <w:tcPr>
            <w:tcW w:w="3118" w:type="dxa"/>
            <w:vAlign w:val="center"/>
          </w:tcPr>
          <w:p w14:paraId="1ADE1339" w14:textId="77777777" w:rsidR="001B4FCF" w:rsidRDefault="00E0606F">
            <w:pPr>
              <w:pStyle w:val="a3"/>
              <w:spacing w:beforeLines="50" w:before="156" w:afterLines="50" w:after="156"/>
              <w:jc w:val="left"/>
              <w:rPr>
                <w:rFonts w:hAnsi="宋体" w:cs="宋体"/>
              </w:rPr>
            </w:pPr>
            <w:r>
              <w:rPr>
                <w:rFonts w:hAnsi="宋体" w:cs="宋体"/>
              </w:rPr>
              <w:t>第一章</w:t>
            </w:r>
            <w:r>
              <w:rPr>
                <w:rFonts w:hAnsi="宋体" w:cs="宋体" w:hint="eastAsia"/>
              </w:rPr>
              <w:t xml:space="preserve"> </w:t>
            </w:r>
            <w:r>
              <w:rPr>
                <w:rFonts w:hAnsi="宋体" w:cs="宋体" w:hint="eastAsia"/>
              </w:rPr>
              <w:t>绪论</w:t>
            </w:r>
          </w:p>
          <w:p w14:paraId="549443E7" w14:textId="77777777" w:rsidR="001B4FCF" w:rsidRDefault="00E0606F">
            <w:pPr>
              <w:pStyle w:val="a3"/>
              <w:spacing w:beforeLines="50" w:before="156" w:afterLines="50" w:after="156"/>
              <w:jc w:val="left"/>
              <w:rPr>
                <w:rFonts w:hAnsi="宋体"/>
              </w:rPr>
            </w:pPr>
            <w:r>
              <w:rPr>
                <w:rFonts w:hAnsi="宋体" w:cs="宋体" w:hint="eastAsia"/>
              </w:rPr>
              <w:t>第二章</w:t>
            </w:r>
            <w:r>
              <w:rPr>
                <w:rFonts w:hAnsi="宋体" w:cs="宋体" w:hint="eastAsia"/>
              </w:rPr>
              <w:t xml:space="preserve"> </w:t>
            </w:r>
            <w:r>
              <w:rPr>
                <w:rFonts w:hAnsi="宋体"/>
              </w:rPr>
              <w:t>染色体与</w:t>
            </w:r>
            <w:r>
              <w:rPr>
                <w:rFonts w:hAnsi="宋体" w:hint="eastAsia"/>
              </w:rPr>
              <w:t>DNA</w:t>
            </w:r>
          </w:p>
          <w:p w14:paraId="56FDD8B9" w14:textId="77777777" w:rsidR="001B4FCF" w:rsidRDefault="00E0606F">
            <w:pPr>
              <w:pStyle w:val="a3"/>
              <w:spacing w:beforeLines="50" w:before="156" w:afterLines="50" w:after="156"/>
              <w:jc w:val="left"/>
              <w:rPr>
                <w:rFonts w:hAnsi="宋体"/>
              </w:rPr>
            </w:pPr>
            <w:r>
              <w:rPr>
                <w:rFonts w:hAnsi="宋体" w:hint="eastAsia"/>
              </w:rPr>
              <w:t>第三章</w:t>
            </w:r>
            <w:r>
              <w:rPr>
                <w:rFonts w:hAnsi="宋体"/>
              </w:rPr>
              <w:t>生物信息的传递</w:t>
            </w:r>
            <w:r>
              <w:rPr>
                <w:rFonts w:hAnsi="宋体" w:hint="eastAsia"/>
              </w:rPr>
              <w:t>（上）</w:t>
            </w:r>
            <w:r>
              <w:rPr>
                <w:rFonts w:hAnsi="宋体" w:hint="eastAsia"/>
              </w:rPr>
              <w:t>---</w:t>
            </w:r>
            <w:r>
              <w:rPr>
                <w:rFonts w:hAnsi="宋体" w:hint="eastAsia"/>
              </w:rPr>
              <w:t>从</w:t>
            </w:r>
            <w:r>
              <w:rPr>
                <w:rFonts w:hAnsi="宋体" w:hint="eastAsia"/>
              </w:rPr>
              <w:t>DNA</w:t>
            </w:r>
            <w:r>
              <w:rPr>
                <w:rFonts w:hAnsi="宋体" w:hint="eastAsia"/>
              </w:rPr>
              <w:t>到</w:t>
            </w:r>
            <w:r>
              <w:rPr>
                <w:rFonts w:hAnsi="宋体" w:hint="eastAsia"/>
              </w:rPr>
              <w:t>RNA</w:t>
            </w:r>
          </w:p>
          <w:p w14:paraId="637008F2" w14:textId="77777777" w:rsidR="001B4FCF" w:rsidRDefault="00E0606F">
            <w:pPr>
              <w:pStyle w:val="a3"/>
              <w:spacing w:beforeLines="50" w:before="156" w:afterLines="50" w:after="156"/>
              <w:jc w:val="left"/>
              <w:rPr>
                <w:rFonts w:hAnsi="宋体" w:cs="宋体"/>
              </w:rPr>
            </w:pPr>
            <w:r>
              <w:rPr>
                <w:rFonts w:hAnsi="宋体" w:hint="eastAsia"/>
              </w:rPr>
              <w:t>第四章</w:t>
            </w:r>
            <w:r>
              <w:rPr>
                <w:rFonts w:hAnsi="宋体" w:hint="eastAsia"/>
              </w:rPr>
              <w:t xml:space="preserve"> </w:t>
            </w:r>
            <w:r>
              <w:rPr>
                <w:rFonts w:hAnsi="宋体"/>
              </w:rPr>
              <w:t>生物信息的传递</w:t>
            </w:r>
            <w:r>
              <w:rPr>
                <w:rFonts w:hAnsi="宋体" w:hint="eastAsia"/>
              </w:rPr>
              <w:t>（下）</w:t>
            </w:r>
            <w:r>
              <w:rPr>
                <w:rFonts w:hAnsi="宋体" w:hint="eastAsia"/>
              </w:rPr>
              <w:t>---</w:t>
            </w:r>
            <w:r>
              <w:rPr>
                <w:rFonts w:hAnsi="宋体" w:hint="eastAsia"/>
              </w:rPr>
              <w:t>从</w:t>
            </w:r>
            <w:r>
              <w:rPr>
                <w:rFonts w:hAnsi="宋体" w:hint="eastAsia"/>
              </w:rPr>
              <w:t>mRNA</w:t>
            </w:r>
            <w:r>
              <w:rPr>
                <w:rFonts w:hAnsi="宋体" w:hint="eastAsia"/>
              </w:rPr>
              <w:t>到蛋白质</w:t>
            </w:r>
          </w:p>
        </w:tc>
        <w:tc>
          <w:tcPr>
            <w:tcW w:w="2688" w:type="dxa"/>
            <w:vAlign w:val="center"/>
          </w:tcPr>
          <w:p w14:paraId="5C1420A7" w14:textId="77777777" w:rsidR="001B4FCF" w:rsidRDefault="00E0606F">
            <w:pPr>
              <w:pStyle w:val="a3"/>
              <w:spacing w:beforeLines="50" w:before="156" w:afterLines="50" w:after="156"/>
              <w:jc w:val="center"/>
              <w:rPr>
                <w:rFonts w:hAnsi="宋体" w:cs="宋体"/>
              </w:rPr>
            </w:pPr>
            <w:r>
              <w:rPr>
                <w:rFonts w:hAnsi="宋体" w:cs="宋体"/>
              </w:rPr>
              <w:t>掌握</w:t>
            </w:r>
            <w:r>
              <w:rPr>
                <w:rFonts w:hAnsi="宋体" w:cs="宋体" w:hint="eastAsia"/>
              </w:rPr>
              <w:t>DNA</w:t>
            </w:r>
            <w:r>
              <w:rPr>
                <w:rFonts w:hAnsi="宋体" w:cs="宋体" w:hint="eastAsia"/>
              </w:rPr>
              <w:t>复制、</w:t>
            </w:r>
            <w:r>
              <w:rPr>
                <w:rFonts w:hAnsi="宋体" w:cs="宋体" w:hint="eastAsia"/>
              </w:rPr>
              <w:t>RNA</w:t>
            </w:r>
            <w:r>
              <w:rPr>
                <w:rFonts w:hAnsi="宋体" w:cs="宋体" w:hint="eastAsia"/>
              </w:rPr>
              <w:t>转录、蛋白质生物合成的过程。</w:t>
            </w:r>
          </w:p>
        </w:tc>
      </w:tr>
      <w:tr w:rsidR="001B4FCF" w14:paraId="21D6B4A2" w14:textId="77777777">
        <w:trPr>
          <w:jc w:val="center"/>
        </w:trPr>
        <w:tc>
          <w:tcPr>
            <w:tcW w:w="1302" w:type="dxa"/>
            <w:vMerge/>
            <w:vAlign w:val="center"/>
          </w:tcPr>
          <w:p w14:paraId="1E8A0D29" w14:textId="77777777" w:rsidR="001B4FCF" w:rsidRDefault="001B4FCF">
            <w:pPr>
              <w:pStyle w:val="a3"/>
              <w:spacing w:beforeLines="50" w:before="156" w:afterLines="50" w:after="156"/>
              <w:jc w:val="center"/>
              <w:rPr>
                <w:rFonts w:hAnsi="宋体" w:cs="宋体"/>
                <w:szCs w:val="21"/>
              </w:rPr>
            </w:pPr>
          </w:p>
        </w:tc>
        <w:tc>
          <w:tcPr>
            <w:tcW w:w="1959" w:type="dxa"/>
            <w:vAlign w:val="center"/>
          </w:tcPr>
          <w:p w14:paraId="3127992A" w14:textId="77777777" w:rsidR="001B4FCF" w:rsidRDefault="00E0606F">
            <w:pPr>
              <w:pStyle w:val="a3"/>
              <w:spacing w:beforeLines="50" w:before="156" w:afterLines="50" w:after="156"/>
              <w:jc w:val="center"/>
              <w:rPr>
                <w:rFonts w:hAnsi="宋体" w:cs="宋体"/>
              </w:rPr>
            </w:pPr>
            <w:r>
              <w:rPr>
                <w:rFonts w:hAnsi="宋体" w:cs="宋体" w:hint="eastAsia"/>
              </w:rPr>
              <w:t xml:space="preserve">1.2 </w:t>
            </w:r>
            <w:r>
              <w:rPr>
                <w:rFonts w:hAnsi="宋体" w:cs="宋体" w:hint="eastAsia"/>
              </w:rPr>
              <w:t>分子生物学基本技术</w:t>
            </w:r>
          </w:p>
        </w:tc>
        <w:tc>
          <w:tcPr>
            <w:tcW w:w="3118" w:type="dxa"/>
            <w:vAlign w:val="center"/>
          </w:tcPr>
          <w:p w14:paraId="572BADBC" w14:textId="77777777" w:rsidR="001B4FCF" w:rsidRDefault="00E0606F">
            <w:pPr>
              <w:pStyle w:val="a3"/>
              <w:spacing w:beforeLines="50" w:before="156" w:afterLines="50" w:after="156"/>
              <w:jc w:val="center"/>
              <w:rPr>
                <w:rFonts w:hAnsi="宋体" w:cs="宋体"/>
              </w:rPr>
            </w:pPr>
            <w:r>
              <w:rPr>
                <w:rFonts w:hAnsi="宋体" w:cs="宋体"/>
              </w:rPr>
              <w:t>第五章</w:t>
            </w:r>
            <w:r>
              <w:rPr>
                <w:rFonts w:hAnsi="宋体" w:cs="宋体" w:hint="eastAsia"/>
              </w:rPr>
              <w:t xml:space="preserve"> </w:t>
            </w:r>
            <w:r>
              <w:rPr>
                <w:rFonts w:hAnsi="宋体"/>
              </w:rPr>
              <w:t>分子生物学研究法</w:t>
            </w:r>
            <w:r>
              <w:rPr>
                <w:rFonts w:hAnsi="宋体" w:hint="eastAsia"/>
              </w:rPr>
              <w:t>（上）</w:t>
            </w:r>
            <w:r>
              <w:rPr>
                <w:rFonts w:hAnsi="宋体" w:hint="eastAsia"/>
              </w:rPr>
              <w:t>---DNA</w:t>
            </w:r>
            <w:r>
              <w:rPr>
                <w:rFonts w:hAnsi="宋体" w:hint="eastAsia"/>
              </w:rPr>
              <w:t>、</w:t>
            </w:r>
            <w:r>
              <w:rPr>
                <w:rFonts w:hAnsi="宋体" w:hint="eastAsia"/>
              </w:rPr>
              <w:t>RNA</w:t>
            </w:r>
            <w:r>
              <w:rPr>
                <w:rFonts w:hAnsi="宋体" w:hint="eastAsia"/>
              </w:rPr>
              <w:t>及蛋白质操作技术</w:t>
            </w:r>
          </w:p>
          <w:p w14:paraId="41B4D818" w14:textId="77777777" w:rsidR="001B4FCF" w:rsidRDefault="00E0606F">
            <w:pPr>
              <w:pStyle w:val="a3"/>
              <w:spacing w:beforeLines="50" w:before="156" w:afterLines="50" w:after="156"/>
              <w:jc w:val="center"/>
              <w:rPr>
                <w:rFonts w:hAnsi="宋体" w:cs="宋体"/>
              </w:rPr>
            </w:pPr>
            <w:r>
              <w:rPr>
                <w:rFonts w:hAnsi="宋体" w:cs="宋体" w:hint="eastAsia"/>
              </w:rPr>
              <w:t>第六章</w:t>
            </w:r>
            <w:r>
              <w:rPr>
                <w:rFonts w:hAnsi="宋体" w:cs="宋体" w:hint="eastAsia"/>
              </w:rPr>
              <w:t xml:space="preserve"> </w:t>
            </w:r>
            <w:r>
              <w:rPr>
                <w:rFonts w:hAnsi="宋体"/>
              </w:rPr>
              <w:t>分子生物学研究法</w:t>
            </w:r>
            <w:r>
              <w:rPr>
                <w:rFonts w:hAnsi="宋体" w:hint="eastAsia"/>
              </w:rPr>
              <w:t>（下）</w:t>
            </w:r>
            <w:r>
              <w:rPr>
                <w:rFonts w:hAnsi="宋体" w:hint="eastAsia"/>
              </w:rPr>
              <w:t>--</w:t>
            </w:r>
            <w:r>
              <w:rPr>
                <w:rFonts w:hAnsi="宋体" w:hint="eastAsia"/>
              </w:rPr>
              <w:t>基因功能研究技术</w:t>
            </w:r>
          </w:p>
        </w:tc>
        <w:tc>
          <w:tcPr>
            <w:tcW w:w="2688" w:type="dxa"/>
            <w:vAlign w:val="center"/>
          </w:tcPr>
          <w:p w14:paraId="51D2DF8B" w14:textId="77777777" w:rsidR="001B4FCF" w:rsidRDefault="00E0606F">
            <w:pPr>
              <w:pStyle w:val="a3"/>
              <w:spacing w:beforeLines="50" w:before="156" w:afterLines="50" w:after="156"/>
              <w:jc w:val="center"/>
              <w:rPr>
                <w:rFonts w:hAnsi="宋体" w:cs="宋体"/>
              </w:rPr>
            </w:pPr>
            <w:r>
              <w:rPr>
                <w:rFonts w:hAnsi="宋体" w:cs="宋体"/>
              </w:rPr>
              <w:t>掌握分子生物学基本实验操作</w:t>
            </w:r>
            <w:r>
              <w:rPr>
                <w:rFonts w:hAnsi="宋体" w:cs="宋体" w:hint="eastAsia"/>
              </w:rPr>
              <w:t>。</w:t>
            </w:r>
          </w:p>
        </w:tc>
      </w:tr>
      <w:tr w:rsidR="001B4FCF" w14:paraId="1FDAAAD2" w14:textId="77777777">
        <w:trPr>
          <w:jc w:val="center"/>
        </w:trPr>
        <w:tc>
          <w:tcPr>
            <w:tcW w:w="1302" w:type="dxa"/>
            <w:vMerge/>
            <w:vAlign w:val="center"/>
          </w:tcPr>
          <w:p w14:paraId="44DC7C39" w14:textId="77777777" w:rsidR="001B4FCF" w:rsidRDefault="001B4FCF">
            <w:pPr>
              <w:pStyle w:val="a3"/>
              <w:spacing w:beforeLines="50" w:before="156" w:afterLines="50" w:after="156"/>
              <w:jc w:val="center"/>
              <w:rPr>
                <w:rFonts w:hAnsi="宋体" w:cs="宋体"/>
                <w:szCs w:val="21"/>
              </w:rPr>
            </w:pPr>
          </w:p>
        </w:tc>
        <w:tc>
          <w:tcPr>
            <w:tcW w:w="1959" w:type="dxa"/>
            <w:vAlign w:val="center"/>
          </w:tcPr>
          <w:p w14:paraId="59967A96" w14:textId="77777777" w:rsidR="001B4FCF" w:rsidRDefault="00E0606F">
            <w:pPr>
              <w:pStyle w:val="a3"/>
              <w:spacing w:beforeLines="50" w:before="156" w:afterLines="50" w:after="156"/>
              <w:jc w:val="center"/>
              <w:rPr>
                <w:rFonts w:hAnsi="宋体" w:cs="宋体"/>
              </w:rPr>
            </w:pPr>
            <w:r>
              <w:rPr>
                <w:rFonts w:hAnsi="宋体" w:cs="宋体" w:hint="eastAsia"/>
              </w:rPr>
              <w:t xml:space="preserve">1.3 </w:t>
            </w:r>
            <w:r>
              <w:rPr>
                <w:rFonts w:hAnsi="宋体" w:cs="宋体" w:hint="eastAsia"/>
              </w:rPr>
              <w:t>基因表达调控技术</w:t>
            </w:r>
          </w:p>
        </w:tc>
        <w:tc>
          <w:tcPr>
            <w:tcW w:w="3118" w:type="dxa"/>
            <w:vAlign w:val="center"/>
          </w:tcPr>
          <w:p w14:paraId="7CE9AB33" w14:textId="77777777" w:rsidR="001B4FCF" w:rsidRDefault="00E0606F">
            <w:pPr>
              <w:pStyle w:val="a3"/>
              <w:spacing w:beforeLines="50" w:before="156" w:afterLines="50" w:after="156"/>
              <w:jc w:val="center"/>
              <w:rPr>
                <w:rFonts w:hAnsi="宋体"/>
              </w:rPr>
            </w:pPr>
            <w:r>
              <w:rPr>
                <w:rFonts w:hAnsi="宋体"/>
              </w:rPr>
              <w:t>第七章</w:t>
            </w:r>
            <w:r>
              <w:rPr>
                <w:rFonts w:hAnsi="宋体" w:hint="eastAsia"/>
              </w:rPr>
              <w:t xml:space="preserve"> </w:t>
            </w:r>
            <w:r>
              <w:rPr>
                <w:rFonts w:hAnsi="宋体"/>
              </w:rPr>
              <w:t>原核基因表达调控</w:t>
            </w:r>
          </w:p>
          <w:p w14:paraId="2B59B425" w14:textId="77777777" w:rsidR="001B4FCF" w:rsidRDefault="00E0606F">
            <w:pPr>
              <w:pStyle w:val="a3"/>
              <w:spacing w:beforeLines="50" w:before="156" w:afterLines="50" w:after="156"/>
              <w:jc w:val="center"/>
              <w:rPr>
                <w:rFonts w:hAnsi="宋体" w:cs="宋体"/>
              </w:rPr>
            </w:pPr>
            <w:r>
              <w:rPr>
                <w:rFonts w:hAnsi="宋体" w:hint="eastAsia"/>
              </w:rPr>
              <w:t>第八章</w:t>
            </w:r>
            <w:r>
              <w:rPr>
                <w:rFonts w:hAnsi="宋体" w:hint="eastAsia"/>
              </w:rPr>
              <w:t xml:space="preserve"> </w:t>
            </w:r>
            <w:r>
              <w:rPr>
                <w:rFonts w:hAnsi="宋体" w:hint="eastAsia"/>
              </w:rPr>
              <w:t>真核基因表达调控</w:t>
            </w:r>
          </w:p>
        </w:tc>
        <w:tc>
          <w:tcPr>
            <w:tcW w:w="2688" w:type="dxa"/>
            <w:vAlign w:val="center"/>
          </w:tcPr>
          <w:p w14:paraId="2B60C995" w14:textId="77777777" w:rsidR="001B4FCF" w:rsidRDefault="001B4FCF">
            <w:pPr>
              <w:pStyle w:val="a3"/>
              <w:spacing w:beforeLines="50" w:before="156" w:afterLines="50" w:after="156"/>
              <w:jc w:val="center"/>
              <w:rPr>
                <w:rFonts w:hAnsi="宋体" w:cs="宋体"/>
              </w:rPr>
            </w:pPr>
          </w:p>
          <w:p w14:paraId="3B222050" w14:textId="77777777" w:rsidR="001B4FCF" w:rsidRDefault="00E0606F">
            <w:pPr>
              <w:pStyle w:val="a3"/>
              <w:spacing w:beforeLines="50" w:before="156" w:afterLines="50" w:after="156"/>
              <w:jc w:val="center"/>
              <w:rPr>
                <w:rFonts w:hAnsi="宋体" w:cs="宋体"/>
              </w:rPr>
            </w:pPr>
            <w:r>
              <w:rPr>
                <w:rFonts w:hAnsi="宋体" w:cs="宋体"/>
              </w:rPr>
              <w:t>掌握原核和真核基因表达调控规律</w:t>
            </w:r>
            <w:r>
              <w:rPr>
                <w:rFonts w:hAnsi="宋体" w:cs="宋体" w:hint="eastAsia"/>
              </w:rPr>
              <w:t>。</w:t>
            </w:r>
          </w:p>
          <w:p w14:paraId="273E65F8" w14:textId="77777777" w:rsidR="001B4FCF" w:rsidRDefault="001B4FCF">
            <w:pPr>
              <w:pStyle w:val="a3"/>
              <w:spacing w:beforeLines="50" w:before="156" w:afterLines="50" w:after="156"/>
              <w:rPr>
                <w:rFonts w:hAnsi="宋体" w:cs="宋体"/>
              </w:rPr>
            </w:pPr>
          </w:p>
        </w:tc>
      </w:tr>
      <w:tr w:rsidR="001B4FCF" w14:paraId="7339B1E5" w14:textId="77777777">
        <w:trPr>
          <w:jc w:val="center"/>
        </w:trPr>
        <w:tc>
          <w:tcPr>
            <w:tcW w:w="1302" w:type="dxa"/>
            <w:vMerge w:val="restart"/>
            <w:vAlign w:val="center"/>
          </w:tcPr>
          <w:p w14:paraId="22D7F7F5" w14:textId="77777777" w:rsidR="001B4FCF" w:rsidRDefault="00E0606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52503849" w14:textId="77777777" w:rsidR="001B4FCF" w:rsidRDefault="00E0606F">
            <w:pPr>
              <w:pStyle w:val="a3"/>
              <w:spacing w:beforeLines="50" w:before="156" w:afterLines="50" w:after="156"/>
              <w:jc w:val="center"/>
              <w:rPr>
                <w:rFonts w:hAnsi="宋体" w:cs="宋体"/>
              </w:rPr>
            </w:pPr>
            <w:r>
              <w:rPr>
                <w:rFonts w:hAnsi="宋体" w:cs="宋体"/>
              </w:rPr>
              <w:t>2.1</w:t>
            </w:r>
            <w:r>
              <w:rPr>
                <w:rFonts w:hAnsi="宋体" w:cs="宋体"/>
              </w:rPr>
              <w:t>自学能力的培养</w:t>
            </w:r>
          </w:p>
        </w:tc>
        <w:tc>
          <w:tcPr>
            <w:tcW w:w="3118" w:type="dxa"/>
            <w:vAlign w:val="center"/>
          </w:tcPr>
          <w:p w14:paraId="6A8C30E4" w14:textId="77777777" w:rsidR="001B4FCF" w:rsidRDefault="00E0606F">
            <w:pPr>
              <w:pStyle w:val="a3"/>
              <w:spacing w:beforeLines="50" w:before="156" w:afterLines="50" w:after="156"/>
              <w:jc w:val="center"/>
              <w:rPr>
                <w:rFonts w:ascii="黑体" w:hAnsi="宋体"/>
                <w:bCs/>
                <w:szCs w:val="21"/>
              </w:rPr>
            </w:pPr>
            <w:r>
              <w:rPr>
                <w:rFonts w:ascii="黑体" w:hAnsi="宋体"/>
                <w:bCs/>
                <w:szCs w:val="21"/>
              </w:rPr>
              <w:t>课堂</w:t>
            </w:r>
            <w:r>
              <w:rPr>
                <w:rFonts w:ascii="黑体" w:hAnsi="宋体" w:hint="eastAsia"/>
                <w:bCs/>
                <w:szCs w:val="21"/>
              </w:rPr>
              <w:t>上</w:t>
            </w:r>
            <w:r>
              <w:rPr>
                <w:rFonts w:ascii="黑体" w:hAnsi="宋体"/>
                <w:bCs/>
                <w:szCs w:val="21"/>
              </w:rPr>
              <w:t>讲授重点和难点，</w:t>
            </w:r>
            <w:r>
              <w:rPr>
                <w:rFonts w:ascii="黑体" w:hAnsi="宋体" w:hint="eastAsia"/>
                <w:bCs/>
                <w:szCs w:val="21"/>
              </w:rPr>
              <w:t>同时</w:t>
            </w:r>
            <w:r>
              <w:rPr>
                <w:rFonts w:ascii="黑体" w:hAnsi="宋体"/>
                <w:bCs/>
                <w:szCs w:val="21"/>
              </w:rPr>
              <w:t>指导学生阅读教材和有关资料，培养学生自学能力和理解能力，发</w:t>
            </w:r>
            <w:r>
              <w:rPr>
                <w:rFonts w:ascii="黑体" w:hAnsi="宋体"/>
                <w:bCs/>
                <w:szCs w:val="21"/>
              </w:rPr>
              <w:lastRenderedPageBreak/>
              <w:t>挥学生的学习主动性。</w:t>
            </w:r>
          </w:p>
        </w:tc>
        <w:tc>
          <w:tcPr>
            <w:tcW w:w="2688" w:type="dxa"/>
            <w:vAlign w:val="center"/>
          </w:tcPr>
          <w:p w14:paraId="1F3C9C02" w14:textId="77777777" w:rsidR="001B4FCF" w:rsidRDefault="00E0606F">
            <w:pPr>
              <w:pStyle w:val="a3"/>
              <w:spacing w:beforeLines="50" w:before="156" w:afterLines="50" w:after="156"/>
              <w:jc w:val="center"/>
              <w:rPr>
                <w:rFonts w:ascii="黑体" w:hAnsi="宋体"/>
                <w:bCs/>
                <w:szCs w:val="21"/>
              </w:rPr>
            </w:pPr>
            <w:r>
              <w:rPr>
                <w:rFonts w:ascii="黑体" w:hAnsi="宋体" w:hint="eastAsia"/>
                <w:bCs/>
                <w:szCs w:val="21"/>
              </w:rPr>
              <w:lastRenderedPageBreak/>
              <w:t>学生需</w:t>
            </w:r>
            <w:r>
              <w:rPr>
                <w:rFonts w:ascii="黑体" w:hAnsi="宋体"/>
                <w:bCs/>
                <w:szCs w:val="21"/>
              </w:rPr>
              <w:t>具有一定的自主学习和终身学习的能力。能独立利用图书资料和现代信</w:t>
            </w:r>
            <w:r>
              <w:rPr>
                <w:rFonts w:ascii="黑体" w:hAnsi="宋体"/>
                <w:bCs/>
                <w:szCs w:val="21"/>
              </w:rPr>
              <w:lastRenderedPageBreak/>
              <w:t>息技术研究医药学问题及获取新知识与相关信息。</w:t>
            </w:r>
          </w:p>
        </w:tc>
      </w:tr>
      <w:tr w:rsidR="001B4FCF" w14:paraId="28830E84" w14:textId="77777777">
        <w:trPr>
          <w:jc w:val="center"/>
        </w:trPr>
        <w:tc>
          <w:tcPr>
            <w:tcW w:w="1302" w:type="dxa"/>
            <w:vMerge/>
            <w:vAlign w:val="center"/>
          </w:tcPr>
          <w:p w14:paraId="076A8EBD" w14:textId="77777777" w:rsidR="001B4FCF" w:rsidRDefault="001B4FCF">
            <w:pPr>
              <w:pStyle w:val="a3"/>
              <w:spacing w:beforeLines="50" w:before="156" w:afterLines="50" w:after="156"/>
              <w:jc w:val="center"/>
              <w:rPr>
                <w:rFonts w:hAnsi="宋体" w:cs="宋体"/>
                <w:szCs w:val="21"/>
              </w:rPr>
            </w:pPr>
          </w:p>
        </w:tc>
        <w:tc>
          <w:tcPr>
            <w:tcW w:w="1959" w:type="dxa"/>
            <w:vAlign w:val="center"/>
          </w:tcPr>
          <w:p w14:paraId="1DF2958B" w14:textId="77777777" w:rsidR="001B4FCF" w:rsidRDefault="00E0606F">
            <w:pPr>
              <w:pStyle w:val="a3"/>
              <w:spacing w:beforeLines="50" w:before="156" w:afterLines="50" w:after="156"/>
              <w:jc w:val="center"/>
              <w:rPr>
                <w:rFonts w:hAnsi="宋体" w:cs="宋体"/>
              </w:rPr>
            </w:pPr>
            <w:r>
              <w:rPr>
                <w:rFonts w:hAnsi="宋体" w:cs="宋体"/>
              </w:rPr>
              <w:t>2.2</w:t>
            </w:r>
            <w:r>
              <w:rPr>
                <w:rFonts w:hAnsi="宋体" w:cs="宋体"/>
              </w:rPr>
              <w:t>探索性解决问题能力以及综合分析问题能力的培养</w:t>
            </w:r>
          </w:p>
        </w:tc>
        <w:tc>
          <w:tcPr>
            <w:tcW w:w="3118" w:type="dxa"/>
            <w:vAlign w:val="center"/>
          </w:tcPr>
          <w:p w14:paraId="7E5FC7C4" w14:textId="77777777" w:rsidR="001B4FCF" w:rsidRDefault="00E0606F">
            <w:pPr>
              <w:pStyle w:val="a3"/>
              <w:spacing w:beforeLines="50" w:before="156" w:afterLines="50" w:after="156"/>
              <w:jc w:val="center"/>
              <w:rPr>
                <w:rFonts w:ascii="黑体" w:hAnsi="宋体"/>
                <w:bCs/>
                <w:szCs w:val="21"/>
              </w:rPr>
            </w:pPr>
            <w:r>
              <w:rPr>
                <w:rFonts w:ascii="黑体" w:hAnsi="宋体" w:hint="eastAsia"/>
                <w:bCs/>
                <w:szCs w:val="21"/>
              </w:rPr>
              <w:t>授课中</w:t>
            </w:r>
            <w:r>
              <w:rPr>
                <w:rFonts w:ascii="黑体" w:hAnsi="宋体"/>
                <w:bCs/>
                <w:szCs w:val="21"/>
              </w:rPr>
              <w:t>注重理论联系实际，以</w:t>
            </w:r>
            <w:r>
              <w:rPr>
                <w:rFonts w:ascii="黑体" w:hAnsi="宋体" w:hint="eastAsia"/>
                <w:bCs/>
                <w:szCs w:val="21"/>
              </w:rPr>
              <w:t>分子生物学</w:t>
            </w:r>
            <w:r>
              <w:rPr>
                <w:rFonts w:ascii="黑体" w:hAnsi="宋体"/>
                <w:bCs/>
                <w:szCs w:val="21"/>
              </w:rPr>
              <w:t>实验为切入点将理论和实践知识串讲起来，培养学生探索性解决问题以及综合分析问题的能力。</w:t>
            </w:r>
          </w:p>
        </w:tc>
        <w:tc>
          <w:tcPr>
            <w:tcW w:w="2688" w:type="dxa"/>
            <w:vAlign w:val="center"/>
          </w:tcPr>
          <w:p w14:paraId="3B7F94FA" w14:textId="77777777" w:rsidR="001B4FCF" w:rsidRDefault="00E0606F">
            <w:pPr>
              <w:pStyle w:val="a3"/>
              <w:spacing w:beforeLines="50" w:before="156" w:afterLines="50" w:after="156"/>
              <w:jc w:val="center"/>
              <w:rPr>
                <w:rFonts w:ascii="黑体" w:hAnsi="宋体"/>
                <w:bCs/>
                <w:szCs w:val="21"/>
              </w:rPr>
            </w:pPr>
            <w:r>
              <w:rPr>
                <w:rFonts w:ascii="黑体" w:hAnsi="宋体" w:hint="eastAsia"/>
                <w:bCs/>
                <w:szCs w:val="21"/>
              </w:rPr>
              <w:t>培养学生</w:t>
            </w:r>
            <w:r>
              <w:rPr>
                <w:rFonts w:ascii="黑体" w:hAnsi="宋体"/>
                <w:bCs/>
                <w:szCs w:val="21"/>
              </w:rPr>
              <w:t>较强的</w:t>
            </w:r>
            <w:r>
              <w:rPr>
                <w:rFonts w:ascii="黑体" w:hAnsi="宋体" w:hint="eastAsia"/>
                <w:bCs/>
                <w:szCs w:val="21"/>
              </w:rPr>
              <w:t>分子生物学</w:t>
            </w:r>
            <w:r>
              <w:rPr>
                <w:rFonts w:ascii="黑体" w:hAnsi="宋体"/>
                <w:bCs/>
                <w:szCs w:val="21"/>
              </w:rPr>
              <w:t>思维和</w:t>
            </w:r>
            <w:r>
              <w:rPr>
                <w:rFonts w:ascii="黑体" w:hAnsi="宋体" w:hint="eastAsia"/>
                <w:bCs/>
                <w:szCs w:val="21"/>
              </w:rPr>
              <w:t>实验</w:t>
            </w:r>
            <w:r>
              <w:rPr>
                <w:rFonts w:ascii="黑体" w:hAnsi="宋体"/>
                <w:bCs/>
                <w:szCs w:val="21"/>
              </w:rPr>
              <w:t>操作能力。</w:t>
            </w:r>
          </w:p>
        </w:tc>
      </w:tr>
      <w:tr w:rsidR="001B4FCF" w14:paraId="64FEC335" w14:textId="77777777">
        <w:trPr>
          <w:jc w:val="center"/>
        </w:trPr>
        <w:tc>
          <w:tcPr>
            <w:tcW w:w="1302" w:type="dxa"/>
            <w:vAlign w:val="center"/>
          </w:tcPr>
          <w:p w14:paraId="46D0B3AC" w14:textId="77777777" w:rsidR="001B4FCF" w:rsidRDefault="00E0606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4F899F88" w14:textId="77777777" w:rsidR="001B4FCF" w:rsidRDefault="00E0606F">
            <w:pPr>
              <w:pStyle w:val="a3"/>
              <w:spacing w:beforeLines="50" w:before="156" w:afterLines="50" w:after="156"/>
              <w:jc w:val="center"/>
              <w:rPr>
                <w:rFonts w:hAnsi="宋体" w:cs="宋体"/>
              </w:rPr>
            </w:pPr>
            <w:r>
              <w:rPr>
                <w:rFonts w:hAnsi="宋体" w:cs="宋体" w:hint="eastAsia"/>
              </w:rPr>
              <w:t>培养正确的世界观，提高学生综合素质</w:t>
            </w:r>
          </w:p>
        </w:tc>
        <w:tc>
          <w:tcPr>
            <w:tcW w:w="3118" w:type="dxa"/>
            <w:vAlign w:val="center"/>
          </w:tcPr>
          <w:p w14:paraId="6DB9FA46" w14:textId="77777777" w:rsidR="001B4FCF" w:rsidRDefault="00E0606F">
            <w:pPr>
              <w:pStyle w:val="a3"/>
              <w:spacing w:beforeLines="50" w:before="156" w:afterLines="50" w:after="156"/>
              <w:jc w:val="center"/>
              <w:rPr>
                <w:rFonts w:ascii="黑体" w:hAnsi="宋体"/>
                <w:bCs/>
                <w:szCs w:val="21"/>
              </w:rPr>
            </w:pPr>
            <w:r>
              <w:rPr>
                <w:rFonts w:ascii="黑体" w:hAnsi="宋体" w:hint="eastAsia"/>
                <w:bCs/>
                <w:szCs w:val="21"/>
              </w:rPr>
              <w:t>借助思政课程建设，寓素质培养于专业教学中，注重培养学生多方位综合发展，成为德智体美劳皆优秀的合格人才。</w:t>
            </w:r>
          </w:p>
        </w:tc>
        <w:tc>
          <w:tcPr>
            <w:tcW w:w="2688" w:type="dxa"/>
            <w:vAlign w:val="center"/>
          </w:tcPr>
          <w:p w14:paraId="12C32F6A" w14:textId="77777777" w:rsidR="001B4FCF" w:rsidRDefault="00E0606F">
            <w:pPr>
              <w:pStyle w:val="a3"/>
              <w:spacing w:beforeLines="50" w:before="156" w:afterLines="50" w:after="156"/>
              <w:jc w:val="center"/>
              <w:rPr>
                <w:rFonts w:ascii="黑体" w:hAnsi="宋体"/>
                <w:bCs/>
                <w:szCs w:val="21"/>
              </w:rPr>
            </w:pPr>
            <w:r>
              <w:rPr>
                <w:rFonts w:ascii="黑体" w:hAnsi="宋体" w:hint="eastAsia"/>
                <w:bCs/>
                <w:szCs w:val="21"/>
              </w:rPr>
              <w:t>建立科学的世界观、人生观、价值观和社会主义荣辱观，热爱祖国，忠于人民，愿为祖国卫生事业的发展和人类身心健康奋斗终生。注重培养学生多方位综合发展，成为德智体美劳皆优秀的合格的药学和生命科学人才。</w:t>
            </w:r>
          </w:p>
        </w:tc>
      </w:tr>
    </w:tbl>
    <w:p w14:paraId="1C93AFF5" w14:textId="77777777" w:rsidR="001B4FCF" w:rsidRDefault="001B4FCF">
      <w:pPr>
        <w:spacing w:beforeLines="50" w:before="156" w:afterLines="50" w:after="156" w:line="360" w:lineRule="auto"/>
        <w:rPr>
          <w:rFonts w:ascii="宋体" w:eastAsia="宋体" w:hAnsi="宋体"/>
          <w:szCs w:val="21"/>
        </w:rPr>
      </w:pPr>
    </w:p>
    <w:p w14:paraId="68D20C77" w14:textId="77777777" w:rsidR="001B4FCF" w:rsidRDefault="00E0606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D350F7D" w14:textId="77777777" w:rsidR="001B4FCF" w:rsidRDefault="00E0606F">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57A01B94"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44EEF8F" w14:textId="77777777" w:rsidR="001B4FCF" w:rsidRDefault="00E0606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讲解、师生问答、课后回答思考题等方式使学生掌握分子生物学定义、特征及研究内容；熟悉分子生物学发展简史，了解在分子生物学史上做出巨大贡献的科学家们。</w:t>
      </w:r>
    </w:p>
    <w:p w14:paraId="5348FEEA"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268392A"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宋体" w:eastAsia="宋体" w:hAnsi="宋体" w:cs="宋体"/>
          <w:color w:val="000000"/>
          <w:kern w:val="0"/>
          <w:szCs w:val="21"/>
        </w:rPr>
        <w:t>分子生物学特征与研究内容</w:t>
      </w:r>
    </w:p>
    <w:p w14:paraId="6365D826"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）教学难点：分子生物学研究内容</w:t>
      </w:r>
    </w:p>
    <w:p w14:paraId="5522061E"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5517E59" w14:textId="77777777" w:rsidR="001B4FCF" w:rsidRDefault="00E0606F">
      <w:pPr>
        <w:pStyle w:val="ac"/>
        <w:numPr>
          <w:ilvl w:val="0"/>
          <w:numId w:val="1"/>
        </w:numPr>
        <w:tabs>
          <w:tab w:val="left" w:pos="1680"/>
        </w:tabs>
        <w:spacing w:line="360" w:lineRule="auto"/>
        <w:ind w:left="993" w:firstLineChars="0" w:hanging="573"/>
        <w:rPr>
          <w:rFonts w:ascii="宋体" w:eastAsia="宋体" w:hAnsi="宋体"/>
          <w:szCs w:val="21"/>
        </w:rPr>
      </w:pPr>
      <w:r>
        <w:rPr>
          <w:rFonts w:ascii="宋体" w:eastAsia="宋体" w:hAnsi="宋体" w:hint="eastAsia"/>
          <w:szCs w:val="21"/>
        </w:rPr>
        <w:t>分子生物学研究内容：</w:t>
      </w:r>
      <w:r>
        <w:rPr>
          <w:rFonts w:ascii="宋体" w:eastAsia="宋体" w:hAnsi="宋体" w:hint="eastAsia"/>
          <w:szCs w:val="21"/>
        </w:rPr>
        <w:t xml:space="preserve"> </w:t>
      </w:r>
    </w:p>
    <w:p w14:paraId="7268E0D0" w14:textId="77777777" w:rsidR="001B4FCF" w:rsidRDefault="00E0606F">
      <w:pPr>
        <w:pStyle w:val="ac"/>
        <w:numPr>
          <w:ilvl w:val="0"/>
          <w:numId w:val="1"/>
        </w:numPr>
        <w:tabs>
          <w:tab w:val="left" w:pos="1680"/>
        </w:tabs>
        <w:spacing w:line="360" w:lineRule="auto"/>
        <w:ind w:left="993" w:firstLineChars="0" w:hanging="567"/>
        <w:rPr>
          <w:rFonts w:ascii="宋体" w:eastAsia="宋体" w:hAnsi="宋体"/>
          <w:szCs w:val="21"/>
        </w:rPr>
      </w:pPr>
      <w:r>
        <w:rPr>
          <w:rFonts w:ascii="宋体" w:eastAsia="宋体" w:hAnsi="宋体" w:hint="eastAsia"/>
          <w:szCs w:val="21"/>
        </w:rPr>
        <w:t>分子生物学的发展简史；</w:t>
      </w:r>
    </w:p>
    <w:p w14:paraId="3C858C84" w14:textId="77777777" w:rsidR="001B4FCF" w:rsidRDefault="00E0606F">
      <w:pPr>
        <w:pStyle w:val="ac"/>
        <w:numPr>
          <w:ilvl w:val="0"/>
          <w:numId w:val="1"/>
        </w:numPr>
        <w:tabs>
          <w:tab w:val="left" w:pos="1680"/>
        </w:tabs>
        <w:spacing w:line="360" w:lineRule="auto"/>
        <w:ind w:left="993" w:firstLineChars="0" w:hanging="573"/>
        <w:rPr>
          <w:rFonts w:ascii="宋体" w:eastAsia="宋体" w:hAnsi="宋体"/>
          <w:szCs w:val="21"/>
        </w:rPr>
      </w:pPr>
      <w:r>
        <w:rPr>
          <w:rFonts w:ascii="宋体" w:eastAsia="宋体" w:hAnsi="宋体" w:hint="eastAsia"/>
          <w:szCs w:val="21"/>
        </w:rPr>
        <w:t>分子生物学的定义、特征</w:t>
      </w:r>
    </w:p>
    <w:p w14:paraId="6A6C6EA8"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CDE008A"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4BC7A259"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44ABFF9B"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1579BDE5"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考察学生对分子生物学定义和研究内容的掌握程度。</w:t>
      </w:r>
    </w:p>
    <w:p w14:paraId="7A76B2D5" w14:textId="77777777" w:rsidR="001B4FCF" w:rsidRDefault="001B4FCF">
      <w:pPr>
        <w:widowControl/>
        <w:spacing w:beforeLines="50" w:before="156" w:afterLines="50" w:after="156"/>
        <w:jc w:val="left"/>
        <w:rPr>
          <w:rFonts w:ascii="宋体" w:eastAsia="宋体" w:hAnsi="宋体" w:cs="TimesNewRomanPSMT"/>
          <w:color w:val="000000"/>
          <w:kern w:val="0"/>
          <w:szCs w:val="21"/>
        </w:rPr>
      </w:pPr>
    </w:p>
    <w:p w14:paraId="36B7A1DF" w14:textId="77777777" w:rsidR="001B4FCF" w:rsidRDefault="00E0606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染色体与</w:t>
      </w:r>
      <w:r>
        <w:rPr>
          <w:rFonts w:ascii="黑体" w:eastAsia="黑体" w:hAnsi="黑体" w:cs="Times New Roman" w:hint="eastAsia"/>
          <w:b/>
          <w:sz w:val="24"/>
          <w:szCs w:val="24"/>
        </w:rPr>
        <w:t xml:space="preserve">DNA </w:t>
      </w:r>
    </w:p>
    <w:p w14:paraId="3DC9B1AB"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DB1B5CC" w14:textId="77777777" w:rsidR="001B4FCF" w:rsidRDefault="00E0606F">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 xml:space="preserve">  </w:t>
      </w: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宋体" w:cs="Times New Roman"/>
          <w:szCs w:val="21"/>
        </w:rPr>
        <w:t>染色体，真核生物染色体的组成；真核生物和原核生物</w:t>
      </w:r>
      <w:r>
        <w:rPr>
          <w:rFonts w:ascii="Times New Roman" w:eastAsia="宋体" w:hAnsi="Times New Roman" w:cs="Times New Roman"/>
          <w:szCs w:val="21"/>
        </w:rPr>
        <w:t>DNA</w:t>
      </w:r>
      <w:r>
        <w:rPr>
          <w:rFonts w:ascii="Times New Roman" w:eastAsia="宋体" w:hAnsi="宋体" w:cs="Times New Roman"/>
          <w:szCs w:val="21"/>
        </w:rPr>
        <w:t>的复制特点，</w:t>
      </w:r>
      <w:r>
        <w:rPr>
          <w:rFonts w:ascii="Times New Roman" w:eastAsia="宋体" w:hAnsi="Times New Roman" w:cs="Times New Roman"/>
          <w:szCs w:val="21"/>
        </w:rPr>
        <w:t>DNA</w:t>
      </w:r>
      <w:r>
        <w:rPr>
          <w:rFonts w:ascii="Times New Roman" w:eastAsia="宋体" w:hAnsi="宋体" w:cs="Times New Roman"/>
          <w:szCs w:val="21"/>
        </w:rPr>
        <w:t>的修复、转座</w:t>
      </w:r>
      <w:r>
        <w:rPr>
          <w:rFonts w:ascii="Times New Roman" w:eastAsia="宋体" w:hAnsi="宋体" w:cs="Times New Roman" w:hint="eastAsia"/>
          <w:szCs w:val="21"/>
        </w:rPr>
        <w:t>，</w:t>
      </w:r>
      <w:r>
        <w:rPr>
          <w:rFonts w:ascii="Times New Roman" w:eastAsia="宋体" w:hAnsi="宋体" w:cs="Times New Roman"/>
          <w:szCs w:val="21"/>
        </w:rPr>
        <w:t>熟悉</w:t>
      </w:r>
      <w:r>
        <w:rPr>
          <w:rFonts w:ascii="Times New Roman" w:eastAsia="宋体" w:hAnsi="Times New Roman" w:cs="Times New Roman"/>
          <w:szCs w:val="21"/>
        </w:rPr>
        <w:t>DNA</w:t>
      </w:r>
      <w:r>
        <w:rPr>
          <w:rFonts w:ascii="Times New Roman" w:eastAsia="宋体" w:hAnsi="宋体" w:cs="Times New Roman"/>
          <w:szCs w:val="21"/>
        </w:rPr>
        <w:t>各级结构的特点</w:t>
      </w:r>
      <w:r>
        <w:rPr>
          <w:rFonts w:ascii="Times New Roman" w:eastAsia="宋体" w:hAnsi="宋体" w:cs="Times New Roman" w:hint="eastAsia"/>
          <w:szCs w:val="21"/>
        </w:rPr>
        <w:t>、</w:t>
      </w:r>
      <w:r>
        <w:rPr>
          <w:rFonts w:ascii="Times New Roman" w:eastAsia="宋体" w:hAnsi="Times New Roman" w:cs="Times New Roman"/>
          <w:szCs w:val="21"/>
        </w:rPr>
        <w:t>DNA</w:t>
      </w:r>
      <w:r>
        <w:rPr>
          <w:rFonts w:ascii="Times New Roman" w:eastAsia="宋体" w:hAnsi="宋体" w:cs="Times New Roman"/>
          <w:szCs w:val="21"/>
        </w:rPr>
        <w:t>半保留复制的机制和复制中相关的蛋白和酶的作用特点；了解转座的作用与</w:t>
      </w:r>
      <w:r>
        <w:rPr>
          <w:rFonts w:ascii="Times New Roman" w:eastAsia="宋体" w:hAnsi="宋体" w:cs="Times New Roman" w:hint="eastAsia"/>
          <w:szCs w:val="21"/>
        </w:rPr>
        <w:t>SNP</w:t>
      </w:r>
      <w:r>
        <w:rPr>
          <w:rFonts w:ascii="Times New Roman" w:eastAsia="宋体" w:hAnsi="宋体" w:cs="Times New Roman" w:hint="eastAsia"/>
          <w:szCs w:val="21"/>
        </w:rPr>
        <w:t>的运用</w:t>
      </w:r>
      <w:r>
        <w:rPr>
          <w:rFonts w:ascii="Times New Roman" w:eastAsia="宋体" w:hAnsi="宋体" w:cs="Times New Roman"/>
          <w:szCs w:val="21"/>
        </w:rPr>
        <w:t>。</w:t>
      </w:r>
    </w:p>
    <w:p w14:paraId="25985AA8"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0DAA922"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Times New Roman" w:eastAsia="宋体" w:hAnsi="宋体" w:cs="Times New Roman" w:hint="eastAsia"/>
          <w:szCs w:val="21"/>
        </w:rPr>
        <w:t>DNA</w:t>
      </w:r>
      <w:r>
        <w:rPr>
          <w:rFonts w:ascii="Times New Roman" w:eastAsia="宋体" w:hAnsi="宋体" w:cs="Times New Roman" w:hint="eastAsia"/>
          <w:szCs w:val="21"/>
        </w:rPr>
        <w:t>的半不连续复制；</w:t>
      </w:r>
      <w:r>
        <w:rPr>
          <w:rFonts w:ascii="Times New Roman" w:eastAsia="宋体" w:hAnsi="宋体" w:cs="Times New Roman"/>
          <w:szCs w:val="21"/>
        </w:rPr>
        <w:t>原核、真核生物</w:t>
      </w:r>
      <w:r>
        <w:rPr>
          <w:rFonts w:ascii="Times New Roman" w:eastAsia="宋体" w:hAnsi="Times New Roman" w:cs="Times New Roman"/>
          <w:szCs w:val="21"/>
        </w:rPr>
        <w:t>DNA</w:t>
      </w:r>
      <w:r>
        <w:rPr>
          <w:rFonts w:ascii="Times New Roman" w:eastAsia="宋体" w:hAnsi="宋体" w:cs="Times New Roman"/>
          <w:szCs w:val="21"/>
        </w:rPr>
        <w:t>复制</w:t>
      </w:r>
      <w:r>
        <w:rPr>
          <w:rFonts w:ascii="Times New Roman" w:eastAsia="宋体" w:hAnsi="宋体" w:cs="Times New Roman" w:hint="eastAsia"/>
          <w:szCs w:val="21"/>
        </w:rPr>
        <w:t>过程；转座子</w:t>
      </w:r>
    </w:p>
    <w:p w14:paraId="3F976FD8"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原核生物</w:t>
      </w:r>
      <w:r>
        <w:rPr>
          <w:rFonts w:ascii="Times New Roman" w:eastAsia="宋体" w:hAnsi="Times New Roman" w:cs="Times New Roman"/>
          <w:szCs w:val="21"/>
        </w:rPr>
        <w:t>DNA</w:t>
      </w:r>
      <w:r>
        <w:rPr>
          <w:rFonts w:ascii="Times New Roman" w:eastAsia="宋体" w:hAnsi="宋体" w:cs="Times New Roman"/>
          <w:szCs w:val="21"/>
        </w:rPr>
        <w:t>复制</w:t>
      </w:r>
      <w:r>
        <w:rPr>
          <w:rFonts w:ascii="Times New Roman" w:eastAsia="宋体" w:hAnsi="宋体" w:cs="Times New Roman" w:hint="eastAsia"/>
          <w:szCs w:val="21"/>
        </w:rPr>
        <w:t>过程；</w:t>
      </w:r>
      <w:r>
        <w:rPr>
          <w:rFonts w:ascii="Times New Roman" w:eastAsia="宋体" w:hAnsi="宋体" w:cs="Times New Roman" w:hint="eastAsia"/>
          <w:szCs w:val="21"/>
        </w:rPr>
        <w:t>DNA</w:t>
      </w:r>
      <w:r>
        <w:rPr>
          <w:rFonts w:ascii="Times New Roman" w:eastAsia="宋体" w:hAnsi="宋体" w:cs="Times New Roman" w:hint="eastAsia"/>
          <w:szCs w:val="21"/>
        </w:rPr>
        <w:t>的修复；</w:t>
      </w:r>
      <w:r>
        <w:rPr>
          <w:rFonts w:ascii="Times New Roman" w:eastAsia="宋体" w:hAnsi="宋体" w:cs="Times New Roman" w:hint="eastAsia"/>
          <w:szCs w:val="21"/>
        </w:rPr>
        <w:t>SNP</w:t>
      </w:r>
    </w:p>
    <w:p w14:paraId="2FAA79ED"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144560" w14:textId="77777777" w:rsidR="001B4FCF" w:rsidRDefault="00E0606F">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1</w:t>
      </w:r>
      <w:r>
        <w:rPr>
          <w:rFonts w:ascii="Times New Roman" w:eastAsia="宋体" w:hAnsi="宋体" w:cs="Times New Roman"/>
          <w:szCs w:val="21"/>
        </w:rPr>
        <w:t>）染色体的定义和组成；</w:t>
      </w:r>
      <w:r>
        <w:rPr>
          <w:rFonts w:ascii="Times New Roman" w:eastAsia="宋体" w:hAnsi="Times New Roman" w:cs="Times New Roman"/>
          <w:szCs w:val="21"/>
        </w:rPr>
        <w:t xml:space="preserve"> </w:t>
      </w:r>
    </w:p>
    <w:p w14:paraId="36B64A45" w14:textId="77777777" w:rsidR="001B4FCF" w:rsidRDefault="00E0606F">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2</w:t>
      </w:r>
      <w:r>
        <w:rPr>
          <w:rFonts w:ascii="Times New Roman" w:eastAsia="宋体" w:hAnsi="宋体" w:cs="Times New Roman"/>
          <w:szCs w:val="21"/>
        </w:rPr>
        <w:t>）</w:t>
      </w:r>
      <w:r>
        <w:rPr>
          <w:rFonts w:ascii="Times New Roman" w:eastAsia="宋体" w:hAnsi="Times New Roman" w:cs="Times New Roman"/>
          <w:szCs w:val="21"/>
        </w:rPr>
        <w:t>DNA</w:t>
      </w:r>
      <w:r>
        <w:rPr>
          <w:rFonts w:ascii="Times New Roman" w:eastAsia="宋体" w:hAnsi="宋体" w:cs="Times New Roman" w:hint="eastAsia"/>
          <w:szCs w:val="21"/>
        </w:rPr>
        <w:t>一级、二级和三级</w:t>
      </w:r>
      <w:r>
        <w:rPr>
          <w:rFonts w:ascii="Times New Roman" w:eastAsia="宋体" w:hAnsi="宋体" w:cs="Times New Roman"/>
          <w:szCs w:val="21"/>
        </w:rPr>
        <w:t>结构的特征；</w:t>
      </w:r>
    </w:p>
    <w:p w14:paraId="0A4BFD1B" w14:textId="77777777" w:rsidR="001B4FCF" w:rsidRDefault="00E0606F">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3</w:t>
      </w:r>
      <w:r>
        <w:rPr>
          <w:rFonts w:ascii="Times New Roman" w:eastAsia="宋体" w:hAnsi="宋体" w:cs="Times New Roman"/>
          <w:szCs w:val="21"/>
        </w:rPr>
        <w:t>）</w:t>
      </w:r>
      <w:r>
        <w:rPr>
          <w:rFonts w:ascii="Times New Roman" w:eastAsia="宋体" w:hAnsi="Times New Roman" w:cs="Times New Roman"/>
          <w:szCs w:val="21"/>
        </w:rPr>
        <w:t>DNA</w:t>
      </w:r>
      <w:r>
        <w:rPr>
          <w:rFonts w:ascii="Times New Roman" w:eastAsia="宋体" w:hAnsi="宋体" w:cs="Times New Roman"/>
          <w:szCs w:val="21"/>
        </w:rPr>
        <w:t>半保留复制</w:t>
      </w:r>
      <w:r>
        <w:rPr>
          <w:rFonts w:ascii="Times New Roman" w:eastAsia="宋体" w:hAnsi="宋体" w:cs="Times New Roman" w:hint="eastAsia"/>
          <w:szCs w:val="21"/>
        </w:rPr>
        <w:t>、</w:t>
      </w:r>
      <w:r>
        <w:rPr>
          <w:rFonts w:ascii="Times New Roman" w:eastAsia="宋体" w:hAnsi="宋体" w:cs="Times New Roman" w:hint="eastAsia"/>
          <w:szCs w:val="21"/>
        </w:rPr>
        <w:t>DNA</w:t>
      </w:r>
      <w:r>
        <w:rPr>
          <w:rFonts w:ascii="Times New Roman" w:eastAsia="宋体" w:hAnsi="宋体" w:cs="Times New Roman" w:hint="eastAsia"/>
          <w:szCs w:val="21"/>
        </w:rPr>
        <w:t>的半不连续复制</w:t>
      </w:r>
      <w:r>
        <w:rPr>
          <w:rFonts w:ascii="Times New Roman" w:eastAsia="宋体" w:hAnsi="宋体" w:cs="Times New Roman"/>
          <w:szCs w:val="21"/>
        </w:rPr>
        <w:t>；</w:t>
      </w:r>
      <w:r>
        <w:rPr>
          <w:rFonts w:ascii="Times New Roman" w:eastAsia="宋体" w:hAnsi="Times New Roman" w:cs="Times New Roman"/>
          <w:szCs w:val="21"/>
        </w:rPr>
        <w:t xml:space="preserve"> </w:t>
      </w:r>
    </w:p>
    <w:p w14:paraId="2039A597" w14:textId="77777777" w:rsidR="001B4FCF" w:rsidRDefault="00E0606F">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4</w:t>
      </w:r>
      <w:r>
        <w:rPr>
          <w:rFonts w:ascii="Times New Roman" w:eastAsia="宋体" w:hAnsi="宋体" w:cs="Times New Roman"/>
          <w:szCs w:val="21"/>
        </w:rPr>
        <w:t>）原核、真核生物</w:t>
      </w:r>
      <w:r>
        <w:rPr>
          <w:rFonts w:ascii="Times New Roman" w:eastAsia="宋体" w:hAnsi="Times New Roman" w:cs="Times New Roman"/>
          <w:szCs w:val="21"/>
        </w:rPr>
        <w:t>DNA</w:t>
      </w:r>
      <w:r>
        <w:rPr>
          <w:rFonts w:ascii="Times New Roman" w:eastAsia="宋体" w:hAnsi="宋体" w:cs="Times New Roman"/>
          <w:szCs w:val="21"/>
        </w:rPr>
        <w:t>复制</w:t>
      </w:r>
      <w:r>
        <w:rPr>
          <w:rFonts w:ascii="Times New Roman" w:eastAsia="宋体" w:hAnsi="宋体" w:cs="Times New Roman" w:hint="eastAsia"/>
          <w:szCs w:val="21"/>
        </w:rPr>
        <w:t>过程</w:t>
      </w:r>
      <w:r>
        <w:rPr>
          <w:rFonts w:ascii="Times New Roman" w:eastAsia="宋体" w:hAnsi="宋体" w:cs="Times New Roman"/>
          <w:szCs w:val="21"/>
        </w:rPr>
        <w:t>；</w:t>
      </w:r>
    </w:p>
    <w:p w14:paraId="5E924ED8" w14:textId="77777777" w:rsidR="001B4FCF" w:rsidRDefault="00E0606F">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5</w:t>
      </w:r>
      <w:r>
        <w:rPr>
          <w:rFonts w:ascii="Times New Roman" w:eastAsia="宋体" w:hAnsi="宋体" w:cs="Times New Roman"/>
          <w:szCs w:val="21"/>
        </w:rPr>
        <w:t>）转座子的概念、结构特征；</w:t>
      </w:r>
    </w:p>
    <w:p w14:paraId="2DE7AF21" w14:textId="77777777" w:rsidR="001B4FCF" w:rsidRDefault="00E0606F">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6</w:t>
      </w:r>
      <w:r>
        <w:rPr>
          <w:rFonts w:ascii="Times New Roman" w:eastAsia="宋体" w:hAnsi="宋体" w:cs="Times New Roman"/>
          <w:szCs w:val="21"/>
        </w:rPr>
        <w:t>）</w:t>
      </w:r>
      <w:r>
        <w:rPr>
          <w:rFonts w:ascii="Times New Roman" w:eastAsia="宋体" w:hAnsi="Times New Roman" w:cs="Times New Roman"/>
          <w:szCs w:val="21"/>
        </w:rPr>
        <w:t>DNA</w:t>
      </w:r>
      <w:r>
        <w:rPr>
          <w:rFonts w:ascii="Times New Roman" w:eastAsia="宋体" w:hAnsi="宋体" w:cs="Times New Roman"/>
          <w:szCs w:val="21"/>
        </w:rPr>
        <w:t>修复的主要类型和特点；</w:t>
      </w:r>
      <w:r>
        <w:rPr>
          <w:rFonts w:ascii="Times New Roman" w:eastAsia="宋体" w:hAnsi="Times New Roman" w:cs="Times New Roman"/>
          <w:szCs w:val="21"/>
        </w:rPr>
        <w:t xml:space="preserve"> </w:t>
      </w:r>
    </w:p>
    <w:p w14:paraId="2C3645BA" w14:textId="77777777" w:rsidR="001B4FCF" w:rsidRDefault="00E0606F">
      <w:pPr>
        <w:pStyle w:val="ac"/>
        <w:tabs>
          <w:tab w:val="left" w:pos="1680"/>
        </w:tabs>
        <w:spacing w:line="360" w:lineRule="auto"/>
        <w:ind w:leftChars="-2" w:left="-4" w:firstLineChars="300" w:firstLine="63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7</w:t>
      </w:r>
      <w:r>
        <w:rPr>
          <w:rFonts w:ascii="Times New Roman" w:eastAsia="宋体" w:hAnsi="宋体" w:cs="Times New Roman"/>
          <w:szCs w:val="21"/>
        </w:rPr>
        <w:t>）</w:t>
      </w:r>
      <w:r>
        <w:rPr>
          <w:rFonts w:ascii="Times New Roman" w:eastAsia="宋体" w:hAnsi="Times New Roman" w:cs="Times New Roman"/>
          <w:szCs w:val="21"/>
        </w:rPr>
        <w:t>SNP</w:t>
      </w:r>
      <w:r>
        <w:rPr>
          <w:rFonts w:ascii="Times New Roman" w:eastAsia="宋体" w:hAnsi="宋体" w:cs="Times New Roman"/>
          <w:szCs w:val="21"/>
        </w:rPr>
        <w:t>。</w:t>
      </w:r>
    </w:p>
    <w:p w14:paraId="391DC803"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68EF3F4"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讲解与动画视频演示；</w:t>
      </w:r>
    </w:p>
    <w:p w14:paraId="7531C1D0"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10E5312A"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9BE19D" w14:textId="77777777" w:rsidR="001B4FCF" w:rsidRDefault="00E0606F">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t>（</w:t>
      </w:r>
      <w:r>
        <w:rPr>
          <w:rFonts w:ascii="Times New Roman" w:eastAsia="宋体" w:hAnsi="Times New Roman" w:cs="Times New Roman"/>
        </w:rPr>
        <w:t>1</w:t>
      </w:r>
      <w:r>
        <w:rPr>
          <w:rFonts w:ascii="Times New Roman" w:eastAsia="宋体" w:hAnsi="宋体" w:cs="Times New Roman"/>
        </w:rPr>
        <w:t>）</w:t>
      </w:r>
      <w:r>
        <w:rPr>
          <w:rFonts w:ascii="宋体" w:eastAsia="宋体" w:hAnsi="宋体" w:cs="TimesNewRomanPSMT" w:hint="eastAsia"/>
          <w:color w:val="000000"/>
          <w:kern w:val="0"/>
          <w:szCs w:val="21"/>
        </w:rPr>
        <w:t>考察学生对</w:t>
      </w:r>
      <w:r>
        <w:rPr>
          <w:rFonts w:ascii="Times New Roman" w:eastAsia="宋体" w:hAnsi="宋体" w:cs="Times New Roman"/>
        </w:rPr>
        <w:t>核小体概念的掌握程度</w:t>
      </w:r>
      <w:r>
        <w:rPr>
          <w:rFonts w:ascii="Times New Roman" w:eastAsia="宋体" w:hAnsi="宋体" w:cs="Times New Roman" w:hint="eastAsia"/>
        </w:rPr>
        <w:t>；</w:t>
      </w:r>
    </w:p>
    <w:p w14:paraId="4E2B1734" w14:textId="77777777" w:rsidR="001B4FCF" w:rsidRDefault="00E0606F">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t>（</w:t>
      </w:r>
      <w:r>
        <w:rPr>
          <w:rFonts w:ascii="Times New Roman" w:eastAsia="宋体" w:hAnsi="Times New Roman" w:cs="Times New Roman"/>
        </w:rPr>
        <w:t>2</w:t>
      </w:r>
      <w:r>
        <w:rPr>
          <w:rFonts w:ascii="Times New Roman" w:eastAsia="宋体" w:hAnsi="宋体" w:cs="Times New Roman"/>
        </w:rPr>
        <w:t>）</w:t>
      </w:r>
      <w:r>
        <w:rPr>
          <w:rFonts w:ascii="Times New Roman" w:eastAsia="宋体" w:hAnsi="宋体" w:cs="Times New Roman" w:hint="eastAsia"/>
        </w:rPr>
        <w:t>考察</w:t>
      </w:r>
      <w:r>
        <w:rPr>
          <w:rFonts w:ascii="Times New Roman" w:eastAsia="宋体" w:hAnsi="宋体" w:cs="Times New Roman"/>
        </w:rPr>
        <w:t>学生对原核生物</w:t>
      </w:r>
      <w:r>
        <w:rPr>
          <w:rFonts w:ascii="Times New Roman" w:eastAsia="宋体" w:hAnsi="Times New Roman" w:cs="Times New Roman"/>
        </w:rPr>
        <w:t>DNA</w:t>
      </w:r>
      <w:r>
        <w:rPr>
          <w:rFonts w:ascii="Times New Roman" w:eastAsia="宋体" w:hAnsi="宋体" w:cs="Times New Roman"/>
        </w:rPr>
        <w:t>复制特点的掌握程度</w:t>
      </w:r>
      <w:r>
        <w:rPr>
          <w:rFonts w:ascii="Times New Roman" w:eastAsia="宋体" w:hAnsi="宋体" w:cs="Times New Roman" w:hint="eastAsia"/>
        </w:rPr>
        <w:t>；</w:t>
      </w:r>
    </w:p>
    <w:p w14:paraId="6626178E" w14:textId="77777777" w:rsidR="001B4FCF" w:rsidRDefault="00E0606F">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t>（</w:t>
      </w:r>
      <w:r>
        <w:rPr>
          <w:rFonts w:ascii="Times New Roman" w:eastAsia="宋体" w:hAnsi="Times New Roman" w:cs="Times New Roman"/>
        </w:rPr>
        <w:t>3</w:t>
      </w:r>
      <w:r>
        <w:rPr>
          <w:rFonts w:ascii="Times New Roman" w:eastAsia="宋体" w:hAnsi="宋体" w:cs="Times New Roman"/>
        </w:rPr>
        <w:t>）考</w:t>
      </w:r>
      <w:r>
        <w:rPr>
          <w:rFonts w:ascii="Times New Roman" w:eastAsia="宋体" w:hAnsi="宋体" w:cs="Times New Roman" w:hint="eastAsia"/>
        </w:rPr>
        <w:t>察</w:t>
      </w:r>
      <w:r>
        <w:rPr>
          <w:rFonts w:ascii="Times New Roman" w:eastAsia="宋体" w:hAnsi="宋体" w:cs="Times New Roman"/>
        </w:rPr>
        <w:t>学生对转座子的概念和分类的掌握程度</w:t>
      </w:r>
      <w:r>
        <w:rPr>
          <w:rFonts w:ascii="Times New Roman" w:eastAsia="宋体" w:hAnsi="宋体" w:cs="Times New Roman" w:hint="eastAsia"/>
        </w:rPr>
        <w:t>；</w:t>
      </w:r>
    </w:p>
    <w:p w14:paraId="5E62917A" w14:textId="77777777" w:rsidR="001B4FCF" w:rsidRDefault="00E0606F">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t>（</w:t>
      </w:r>
      <w:r>
        <w:rPr>
          <w:rFonts w:ascii="Times New Roman" w:eastAsia="宋体" w:hAnsi="Times New Roman" w:cs="Times New Roman"/>
        </w:rPr>
        <w:t>4</w:t>
      </w:r>
      <w:r>
        <w:rPr>
          <w:rFonts w:ascii="Times New Roman" w:eastAsia="宋体" w:hAnsi="宋体" w:cs="Times New Roman"/>
        </w:rPr>
        <w:t>）考</w:t>
      </w:r>
      <w:r>
        <w:rPr>
          <w:rFonts w:ascii="Times New Roman" w:eastAsia="宋体" w:hAnsi="宋体" w:cs="Times New Roman" w:hint="eastAsia"/>
        </w:rPr>
        <w:t>察</w:t>
      </w:r>
      <w:r>
        <w:rPr>
          <w:rFonts w:ascii="Times New Roman" w:eastAsia="宋体" w:hAnsi="宋体" w:cs="Times New Roman"/>
        </w:rPr>
        <w:t>学生对</w:t>
      </w:r>
      <w:r>
        <w:rPr>
          <w:rFonts w:ascii="Times New Roman" w:eastAsia="宋体" w:hAnsi="Times New Roman" w:cs="Times New Roman"/>
        </w:rPr>
        <w:t>DNA</w:t>
      </w:r>
      <w:r>
        <w:rPr>
          <w:rFonts w:ascii="Times New Roman" w:eastAsia="宋体" w:hAnsi="宋体" w:cs="Times New Roman"/>
        </w:rPr>
        <w:t>修复类型的掌握程度</w:t>
      </w:r>
      <w:r>
        <w:rPr>
          <w:rFonts w:ascii="Times New Roman" w:eastAsia="宋体" w:hAnsi="宋体" w:cs="Times New Roman" w:hint="eastAsia"/>
        </w:rPr>
        <w:t>；</w:t>
      </w:r>
    </w:p>
    <w:p w14:paraId="0673EEEF" w14:textId="77777777" w:rsidR="001B4FCF" w:rsidRDefault="00E0606F">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t>（</w:t>
      </w:r>
      <w:r>
        <w:rPr>
          <w:rFonts w:ascii="Times New Roman" w:eastAsia="宋体" w:hAnsi="Times New Roman" w:cs="Times New Roman"/>
        </w:rPr>
        <w:t>5</w:t>
      </w:r>
      <w:r>
        <w:rPr>
          <w:rFonts w:ascii="Times New Roman" w:eastAsia="宋体" w:hAnsi="宋体" w:cs="Times New Roman"/>
        </w:rPr>
        <w:t>）考</w:t>
      </w:r>
      <w:r>
        <w:rPr>
          <w:rFonts w:ascii="Times New Roman" w:eastAsia="宋体" w:hAnsi="宋体" w:cs="Times New Roman" w:hint="eastAsia"/>
        </w:rPr>
        <w:t>察</w:t>
      </w:r>
      <w:r>
        <w:rPr>
          <w:rFonts w:ascii="Times New Roman" w:eastAsia="宋体" w:hAnsi="宋体" w:cs="Times New Roman"/>
        </w:rPr>
        <w:t>学生对</w:t>
      </w:r>
      <w:r>
        <w:rPr>
          <w:rFonts w:ascii="Times New Roman" w:eastAsia="宋体" w:hAnsi="Times New Roman" w:cs="Times New Roman"/>
        </w:rPr>
        <w:t>SNP</w:t>
      </w:r>
      <w:r>
        <w:rPr>
          <w:rFonts w:ascii="Times New Roman" w:eastAsia="宋体" w:hAnsi="宋体" w:cs="Times New Roman"/>
        </w:rPr>
        <w:t>的概念和优点的掌握程度。</w:t>
      </w:r>
    </w:p>
    <w:p w14:paraId="28A1F2BC" w14:textId="77777777" w:rsidR="001B4FCF" w:rsidRDefault="001B4FCF">
      <w:pPr>
        <w:widowControl/>
        <w:spacing w:beforeLines="50" w:before="156" w:afterLines="50" w:after="156"/>
        <w:ind w:firstLineChars="200" w:firstLine="420"/>
        <w:jc w:val="left"/>
      </w:pPr>
    </w:p>
    <w:p w14:paraId="67E9DAB4" w14:textId="77777777" w:rsidR="001B4FCF" w:rsidRDefault="00E0606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生物信息的传递（上）</w:t>
      </w:r>
      <w:r>
        <w:rPr>
          <w:rFonts w:ascii="黑体" w:eastAsia="黑体" w:hAnsi="黑体" w:cs="Times New Roman" w:hint="eastAsia"/>
          <w:b/>
          <w:sz w:val="24"/>
          <w:szCs w:val="24"/>
        </w:rPr>
        <w:t>----</w:t>
      </w:r>
      <w:r>
        <w:rPr>
          <w:rFonts w:ascii="黑体" w:eastAsia="黑体" w:hAnsi="黑体" w:cs="Times New Roman" w:hint="eastAsia"/>
          <w:b/>
          <w:sz w:val="24"/>
          <w:szCs w:val="24"/>
        </w:rPr>
        <w:t>从</w:t>
      </w:r>
      <w:r>
        <w:rPr>
          <w:rFonts w:ascii="黑体" w:eastAsia="黑体" w:hAnsi="黑体" w:cs="Times New Roman" w:hint="eastAsia"/>
          <w:b/>
          <w:sz w:val="24"/>
          <w:szCs w:val="24"/>
        </w:rPr>
        <w:t>DNA</w:t>
      </w:r>
      <w:r>
        <w:rPr>
          <w:rFonts w:ascii="黑体" w:eastAsia="黑体" w:hAnsi="黑体" w:cs="Times New Roman" w:hint="eastAsia"/>
          <w:b/>
          <w:sz w:val="24"/>
          <w:szCs w:val="24"/>
        </w:rPr>
        <w:t>到</w:t>
      </w:r>
      <w:r>
        <w:rPr>
          <w:rFonts w:ascii="黑体" w:eastAsia="黑体" w:hAnsi="黑体" w:cs="Times New Roman" w:hint="eastAsia"/>
          <w:b/>
          <w:sz w:val="24"/>
          <w:szCs w:val="24"/>
        </w:rPr>
        <w:t>RNA</w:t>
      </w:r>
    </w:p>
    <w:p w14:paraId="11782561"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93EA2A0" w14:textId="77777777" w:rsidR="001B4FCF" w:rsidRDefault="00E0606F">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 xml:space="preserve">  </w:t>
      </w: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Times New Roman" w:cs="Times New Roman"/>
          <w:szCs w:val="21"/>
        </w:rPr>
        <w:t>DNA</w:t>
      </w:r>
      <w:r>
        <w:rPr>
          <w:rFonts w:ascii="Times New Roman" w:eastAsia="宋体" w:hAnsi="宋体" w:cs="Times New Roman"/>
          <w:szCs w:val="21"/>
        </w:rPr>
        <w:t>转录成</w:t>
      </w:r>
      <w:r>
        <w:rPr>
          <w:rFonts w:ascii="Times New Roman" w:eastAsia="宋体" w:hAnsi="Times New Roman" w:cs="Times New Roman"/>
          <w:szCs w:val="21"/>
        </w:rPr>
        <w:t>RNA</w:t>
      </w:r>
      <w:r>
        <w:rPr>
          <w:rFonts w:ascii="Times New Roman" w:eastAsia="宋体" w:hAnsi="宋体" w:cs="Times New Roman"/>
          <w:szCs w:val="21"/>
        </w:rPr>
        <w:t>的基本过程；原核的转录过程</w:t>
      </w:r>
      <w:r>
        <w:rPr>
          <w:rFonts w:ascii="Times New Roman" w:eastAsia="宋体" w:hAnsi="宋体" w:cs="Times New Roman" w:hint="eastAsia"/>
          <w:szCs w:val="21"/>
        </w:rPr>
        <w:t>、</w:t>
      </w:r>
      <w:r>
        <w:rPr>
          <w:rFonts w:ascii="Times New Roman" w:eastAsia="宋体" w:hAnsi="宋体" w:cs="Times New Roman"/>
          <w:szCs w:val="21"/>
        </w:rPr>
        <w:t>产物</w:t>
      </w:r>
      <w:r>
        <w:rPr>
          <w:rFonts w:ascii="Times New Roman" w:eastAsia="宋体" w:hAnsi="Times New Roman" w:cs="Times New Roman"/>
          <w:szCs w:val="21"/>
        </w:rPr>
        <w:t>mRNA</w:t>
      </w:r>
      <w:r>
        <w:rPr>
          <w:rFonts w:ascii="Times New Roman" w:eastAsia="宋体" w:hAnsi="宋体" w:cs="Times New Roman"/>
          <w:szCs w:val="21"/>
        </w:rPr>
        <w:t>特征比较；启动子、增强子和终止子的基本结构特征；</w:t>
      </w:r>
      <w:r>
        <w:rPr>
          <w:rFonts w:ascii="Times New Roman" w:eastAsia="宋体" w:hAnsi="Times New Roman" w:cs="Times New Roman"/>
          <w:szCs w:val="21"/>
        </w:rPr>
        <w:t>RNA</w:t>
      </w:r>
      <w:r>
        <w:rPr>
          <w:rFonts w:ascii="Times New Roman" w:eastAsia="宋体" w:hAnsi="宋体" w:cs="Times New Roman"/>
          <w:szCs w:val="21"/>
        </w:rPr>
        <w:t>编辑</w:t>
      </w:r>
      <w:r>
        <w:rPr>
          <w:rFonts w:ascii="Times New Roman" w:eastAsia="宋体" w:hAnsi="宋体" w:cs="Times New Roman" w:hint="eastAsia"/>
          <w:szCs w:val="21"/>
        </w:rPr>
        <w:t>；</w:t>
      </w:r>
      <w:r>
        <w:rPr>
          <w:rFonts w:ascii="Times New Roman" w:eastAsia="宋体" w:hAnsi="宋体" w:cs="Times New Roman"/>
          <w:szCs w:val="21"/>
        </w:rPr>
        <w:t>核酶；熟悉转录机器的主要成分</w:t>
      </w:r>
      <w:r>
        <w:rPr>
          <w:rFonts w:ascii="Times New Roman" w:eastAsia="宋体" w:hAnsi="Times New Roman" w:cs="Times New Roman"/>
          <w:szCs w:val="21"/>
        </w:rPr>
        <w:t>-RNA</w:t>
      </w:r>
      <w:r>
        <w:rPr>
          <w:rFonts w:ascii="Times New Roman" w:eastAsia="宋体" w:hAnsi="宋体" w:cs="Times New Roman"/>
          <w:szCs w:val="21"/>
        </w:rPr>
        <w:t>聚合酶的主要性质；真核生物</w:t>
      </w:r>
      <w:r>
        <w:rPr>
          <w:rFonts w:ascii="Times New Roman" w:eastAsia="宋体" w:hAnsi="Times New Roman" w:cs="Times New Roman"/>
          <w:szCs w:val="21"/>
        </w:rPr>
        <w:t>RNA</w:t>
      </w:r>
      <w:r>
        <w:rPr>
          <w:rFonts w:ascii="Times New Roman" w:eastAsia="宋体" w:hAnsi="宋体" w:cs="Times New Roman"/>
          <w:szCs w:val="21"/>
        </w:rPr>
        <w:t>的转录后加工</w:t>
      </w:r>
      <w:r>
        <w:rPr>
          <w:rFonts w:ascii="Times New Roman" w:eastAsia="宋体" w:hAnsi="宋体" w:cs="Times New Roman" w:hint="eastAsia"/>
          <w:szCs w:val="21"/>
        </w:rPr>
        <w:t>；</w:t>
      </w:r>
      <w:r>
        <w:rPr>
          <w:rFonts w:ascii="Times New Roman" w:eastAsia="宋体" w:hAnsi="宋体" w:cs="Times New Roman"/>
          <w:szCs w:val="21"/>
        </w:rPr>
        <w:t>了解真核生物的转录过程</w:t>
      </w:r>
      <w:r>
        <w:rPr>
          <w:rFonts w:ascii="Times New Roman" w:eastAsia="宋体" w:hAnsi="宋体" w:cs="Times New Roman" w:hint="eastAsia"/>
          <w:szCs w:val="21"/>
        </w:rPr>
        <w:t>、</w:t>
      </w:r>
      <w:r>
        <w:rPr>
          <w:rFonts w:ascii="Times New Roman" w:eastAsia="宋体" w:hAnsi="宋体" w:cs="Times New Roman" w:hint="eastAsia"/>
          <w:szCs w:val="21"/>
        </w:rPr>
        <w:t>RNA</w:t>
      </w:r>
      <w:r>
        <w:rPr>
          <w:rFonts w:ascii="Times New Roman" w:eastAsia="宋体" w:hAnsi="宋体" w:cs="Times New Roman" w:hint="eastAsia"/>
          <w:szCs w:val="21"/>
        </w:rPr>
        <w:t>转录的抑制。</w:t>
      </w:r>
    </w:p>
    <w:p w14:paraId="02F1AA4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1ED4BE"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宋体" w:eastAsia="宋体" w:hAnsi="宋体" w:cs="宋体"/>
          <w:color w:val="000000"/>
          <w:kern w:val="0"/>
          <w:szCs w:val="21"/>
        </w:rPr>
        <w:t>转录的基本过程</w:t>
      </w:r>
      <w:r>
        <w:rPr>
          <w:rFonts w:ascii="宋体" w:eastAsia="宋体" w:hAnsi="宋体" w:cs="宋体" w:hint="eastAsia"/>
          <w:color w:val="000000"/>
          <w:kern w:val="0"/>
          <w:szCs w:val="21"/>
        </w:rPr>
        <w:t>；</w:t>
      </w:r>
      <w:r>
        <w:rPr>
          <w:rFonts w:ascii="宋体" w:eastAsia="宋体" w:hAnsi="宋体" w:cs="宋体"/>
          <w:color w:val="000000"/>
          <w:kern w:val="0"/>
          <w:szCs w:val="21"/>
        </w:rPr>
        <w:t>原核和真核生物转录过程</w:t>
      </w:r>
      <w:r>
        <w:rPr>
          <w:rFonts w:ascii="宋体" w:eastAsia="宋体" w:hAnsi="宋体" w:cs="宋体" w:hint="eastAsia"/>
          <w:color w:val="000000"/>
          <w:kern w:val="0"/>
          <w:szCs w:val="21"/>
        </w:rPr>
        <w:t>、</w:t>
      </w:r>
      <w:r>
        <w:rPr>
          <w:rFonts w:ascii="Times New Roman" w:eastAsia="宋体" w:hAnsi="宋体" w:cs="Times New Roman"/>
          <w:color w:val="000000"/>
          <w:kern w:val="0"/>
          <w:szCs w:val="21"/>
        </w:rPr>
        <w:t>产物</w:t>
      </w:r>
      <w:r>
        <w:rPr>
          <w:rFonts w:ascii="Times New Roman" w:eastAsia="宋体" w:hAnsi="Times New Roman" w:cs="Times New Roman"/>
          <w:color w:val="000000"/>
          <w:kern w:val="0"/>
          <w:szCs w:val="21"/>
        </w:rPr>
        <w:t>mRNA</w:t>
      </w:r>
      <w:r>
        <w:rPr>
          <w:rFonts w:ascii="Times New Roman" w:eastAsia="宋体" w:hAnsi="宋体" w:cs="Times New Roman"/>
          <w:color w:val="000000"/>
          <w:kern w:val="0"/>
          <w:szCs w:val="21"/>
        </w:rPr>
        <w:t>的比较</w:t>
      </w:r>
      <w:r>
        <w:rPr>
          <w:rFonts w:ascii="宋体" w:eastAsia="宋体" w:hAnsi="宋体" w:cs="宋体" w:hint="eastAsia"/>
          <w:color w:val="000000"/>
          <w:kern w:val="0"/>
          <w:szCs w:val="21"/>
        </w:rPr>
        <w:t>；原核和真核生物启动子的特征比较；终止子的类型。</w:t>
      </w:r>
    </w:p>
    <w:p w14:paraId="15D43A2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宋体" w:eastAsia="宋体" w:hAnsi="宋体" w:cs="宋体"/>
          <w:color w:val="000000"/>
          <w:kern w:val="0"/>
          <w:szCs w:val="21"/>
        </w:rPr>
        <w:t>原核和真核生物转录</w:t>
      </w:r>
      <w:r>
        <w:rPr>
          <w:rFonts w:ascii="Times New Roman" w:eastAsia="宋体" w:hAnsi="宋体" w:cs="Times New Roman"/>
          <w:color w:val="000000"/>
          <w:kern w:val="0"/>
          <w:szCs w:val="21"/>
        </w:rPr>
        <w:t>产物</w:t>
      </w:r>
      <w:r>
        <w:rPr>
          <w:rFonts w:ascii="Times New Roman" w:eastAsia="宋体" w:hAnsi="Times New Roman" w:cs="Times New Roman"/>
          <w:color w:val="000000"/>
          <w:kern w:val="0"/>
          <w:szCs w:val="21"/>
        </w:rPr>
        <w:t>mRNA</w:t>
      </w:r>
      <w:r>
        <w:rPr>
          <w:rFonts w:ascii="Times New Roman" w:eastAsia="宋体" w:hAnsi="宋体" w:cs="Times New Roman"/>
          <w:color w:val="000000"/>
          <w:kern w:val="0"/>
          <w:szCs w:val="21"/>
        </w:rPr>
        <w:t>的比较</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真核和原核启动子结构特征比较</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终止子的分类</w:t>
      </w:r>
      <w:r>
        <w:rPr>
          <w:rFonts w:ascii="Times New Roman" w:eastAsia="宋体" w:hAnsi="宋体" w:cs="Times New Roman" w:hint="eastAsia"/>
          <w:color w:val="000000"/>
          <w:kern w:val="0"/>
          <w:szCs w:val="21"/>
        </w:rPr>
        <w:t>。</w:t>
      </w:r>
    </w:p>
    <w:p w14:paraId="09C8567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5AA9997" w14:textId="77777777" w:rsidR="001B4FCF" w:rsidRDefault="00E0606F">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转录的基本过程；</w:t>
      </w:r>
    </w:p>
    <w:p w14:paraId="5CD32370" w14:textId="77777777" w:rsidR="001B4FCF" w:rsidRDefault="00E0606F">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宋体" w:cs="Times New Roman"/>
          <w:szCs w:val="21"/>
        </w:rPr>
        <w:t>原核和真核生物的转录过程</w:t>
      </w:r>
      <w:r>
        <w:rPr>
          <w:rFonts w:ascii="Times New Roman" w:eastAsia="宋体" w:hAnsi="宋体" w:cs="Times New Roman" w:hint="eastAsia"/>
          <w:szCs w:val="21"/>
        </w:rPr>
        <w:t>、产物</w:t>
      </w:r>
      <w:r>
        <w:rPr>
          <w:rFonts w:ascii="Times New Roman" w:eastAsia="宋体" w:hAnsi="Times New Roman" w:cs="Times New Roman"/>
          <w:szCs w:val="21"/>
        </w:rPr>
        <w:t>mRNA</w:t>
      </w:r>
      <w:r>
        <w:rPr>
          <w:rFonts w:ascii="Times New Roman" w:eastAsia="宋体" w:hAnsi="宋体" w:cs="Times New Roman"/>
          <w:szCs w:val="21"/>
        </w:rPr>
        <w:t>特征比较；</w:t>
      </w:r>
    </w:p>
    <w:p w14:paraId="2B035F4C"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启动子的概念、特征，原核生物启动子、真核生物启动子的结构特征比较；</w:t>
      </w:r>
    </w:p>
    <w:p w14:paraId="3B6BB7C2"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Times New Roman" w:eastAsia="宋体" w:hAnsi="宋体" w:cs="Times New Roman"/>
          <w:szCs w:val="21"/>
        </w:rPr>
        <w:t>增强子的概念和特征；</w:t>
      </w:r>
    </w:p>
    <w:p w14:paraId="2E755C74" w14:textId="77777777" w:rsidR="001B4FCF" w:rsidRDefault="00E0606F">
      <w:pPr>
        <w:tabs>
          <w:tab w:val="left" w:pos="1680"/>
        </w:tabs>
        <w:spacing w:line="360" w:lineRule="auto"/>
        <w:ind w:firstLineChars="200" w:firstLine="420"/>
        <w:rPr>
          <w:rFonts w:ascii="宋体" w:eastAsia="宋体" w:hAnsi="宋体"/>
          <w:szCs w:val="21"/>
        </w:rPr>
      </w:pPr>
      <w:r>
        <w:rPr>
          <w:rFonts w:ascii="Times New Roman" w:eastAsia="宋体" w:hAnsi="宋体" w:cs="Times New Roman" w:hint="eastAsia"/>
          <w:szCs w:val="21"/>
        </w:rPr>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Times New Roman" w:eastAsia="宋体" w:hAnsi="宋体" w:cs="Times New Roman"/>
          <w:szCs w:val="21"/>
        </w:rPr>
        <w:t>终止子的概念、分类和特征；</w:t>
      </w:r>
    </w:p>
    <w:p w14:paraId="676892D9" w14:textId="77777777" w:rsidR="001B4FCF" w:rsidRDefault="00E0606F">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6</w:t>
      </w:r>
      <w:r>
        <w:rPr>
          <w:rFonts w:ascii="Times New Roman" w:eastAsia="宋体" w:hAnsi="Times New Roman" w:cs="Times New Roman" w:hint="eastAsia"/>
          <w:szCs w:val="21"/>
        </w:rPr>
        <w:t>）</w:t>
      </w:r>
      <w:r>
        <w:rPr>
          <w:rFonts w:ascii="Times New Roman" w:eastAsia="宋体" w:hAnsi="Times New Roman" w:cs="Times New Roman"/>
          <w:szCs w:val="21"/>
        </w:rPr>
        <w:t>RNA</w:t>
      </w:r>
      <w:r>
        <w:rPr>
          <w:rFonts w:ascii="Times New Roman" w:eastAsia="宋体" w:hAnsi="宋体" w:cs="Times New Roman"/>
          <w:szCs w:val="21"/>
        </w:rPr>
        <w:t>剪接、</w:t>
      </w:r>
      <w:r>
        <w:rPr>
          <w:rFonts w:ascii="Times New Roman" w:eastAsia="宋体" w:hAnsi="Times New Roman" w:cs="Times New Roman"/>
          <w:szCs w:val="21"/>
        </w:rPr>
        <w:t>RNA</w:t>
      </w:r>
      <w:r>
        <w:rPr>
          <w:rFonts w:ascii="Times New Roman" w:eastAsia="宋体" w:hAnsi="宋体" w:cs="Times New Roman"/>
          <w:szCs w:val="21"/>
        </w:rPr>
        <w:t>编辑</w:t>
      </w:r>
      <w:r>
        <w:rPr>
          <w:rFonts w:ascii="Times New Roman" w:eastAsia="宋体" w:hAnsi="宋体" w:cs="Times New Roman" w:hint="eastAsia"/>
          <w:szCs w:val="21"/>
        </w:rPr>
        <w:t>、</w:t>
      </w:r>
      <w:r>
        <w:rPr>
          <w:rFonts w:ascii="Times New Roman" w:eastAsia="宋体" w:hAnsi="宋体" w:cs="Times New Roman"/>
          <w:szCs w:val="21"/>
        </w:rPr>
        <w:t>核酶</w:t>
      </w:r>
      <w:r>
        <w:rPr>
          <w:rFonts w:ascii="Times New Roman" w:eastAsia="宋体" w:hAnsi="宋体" w:cs="Times New Roman" w:hint="eastAsia"/>
          <w:szCs w:val="21"/>
        </w:rPr>
        <w:t>、</w:t>
      </w:r>
      <w:r>
        <w:rPr>
          <w:rFonts w:ascii="Times New Roman" w:eastAsia="宋体" w:hAnsi="宋体" w:cs="Times New Roman"/>
          <w:szCs w:val="21"/>
        </w:rPr>
        <w:t>模板链和编码链；</w:t>
      </w:r>
    </w:p>
    <w:p w14:paraId="31D67E54"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CB91AC9"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讲解与动画视频演示；</w:t>
      </w:r>
    </w:p>
    <w:p w14:paraId="34454253"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600E318F"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B9018C3" w14:textId="77777777" w:rsidR="001B4FCF" w:rsidRDefault="00E0606F">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1</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RNA</w:t>
      </w:r>
      <w:r>
        <w:rPr>
          <w:rFonts w:ascii="Times New Roman" w:eastAsia="宋体" w:hAnsi="宋体" w:cs="Times New Roman"/>
          <w:szCs w:val="21"/>
        </w:rPr>
        <w:t>转录基本过程</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0212B434" w14:textId="77777777" w:rsidR="001B4FCF" w:rsidRDefault="00E0606F">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2</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RNA</w:t>
      </w:r>
      <w:r>
        <w:rPr>
          <w:rFonts w:ascii="Times New Roman" w:eastAsia="宋体" w:hAnsi="宋体" w:cs="Times New Roman"/>
          <w:szCs w:val="21"/>
        </w:rPr>
        <w:t>剪接、</w:t>
      </w:r>
      <w:r>
        <w:rPr>
          <w:rFonts w:ascii="Times New Roman" w:eastAsia="宋体" w:hAnsi="Times New Roman" w:cs="Times New Roman"/>
          <w:szCs w:val="21"/>
        </w:rPr>
        <w:t>RNA</w:t>
      </w:r>
      <w:r>
        <w:rPr>
          <w:rFonts w:ascii="Times New Roman" w:eastAsia="宋体" w:hAnsi="宋体" w:cs="Times New Roman"/>
          <w:szCs w:val="21"/>
        </w:rPr>
        <w:t>编辑</w:t>
      </w:r>
      <w:r>
        <w:rPr>
          <w:rFonts w:ascii="Times New Roman" w:eastAsia="宋体" w:hAnsi="宋体" w:cs="Times New Roman" w:hint="eastAsia"/>
          <w:szCs w:val="21"/>
        </w:rPr>
        <w:t>、</w:t>
      </w:r>
      <w:r>
        <w:rPr>
          <w:rFonts w:ascii="Times New Roman" w:eastAsia="宋体" w:hAnsi="宋体" w:cs="Times New Roman"/>
          <w:szCs w:val="21"/>
        </w:rPr>
        <w:t>核酶</w:t>
      </w:r>
      <w:r>
        <w:rPr>
          <w:rFonts w:ascii="Times New Roman" w:eastAsia="宋体" w:hAnsi="宋体" w:cs="Times New Roman" w:hint="eastAsia"/>
          <w:szCs w:val="21"/>
        </w:rPr>
        <w:t>、</w:t>
      </w:r>
      <w:r>
        <w:rPr>
          <w:rFonts w:ascii="Times New Roman" w:eastAsia="宋体" w:hAnsi="宋体" w:cs="Times New Roman"/>
          <w:szCs w:val="21"/>
        </w:rPr>
        <w:t>模板链和编码链等概念</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2297EDAF" w14:textId="77777777" w:rsidR="001B4FCF" w:rsidRDefault="00E0606F">
      <w:pPr>
        <w:widowControl/>
        <w:spacing w:beforeLines="50" w:before="156" w:afterLines="50" w:after="156"/>
        <w:ind w:firstLineChars="200" w:firstLine="420"/>
        <w:jc w:val="left"/>
        <w:rPr>
          <w:rFonts w:ascii="Times New Roman" w:eastAsia="宋体" w:hAnsi="Times New Roman" w:cs="Times New Roman"/>
          <w:sz w:val="18"/>
          <w:szCs w:val="18"/>
        </w:rPr>
      </w:pPr>
      <w:r>
        <w:rPr>
          <w:rFonts w:ascii="Times New Roman" w:eastAsia="宋体" w:hAnsi="宋体" w:cs="Times New Roman" w:hint="eastAsia"/>
          <w:szCs w:val="21"/>
        </w:rPr>
        <w:t>（</w:t>
      </w:r>
      <w:r>
        <w:rPr>
          <w:rFonts w:ascii="Times New Roman" w:eastAsia="宋体" w:hAnsi="宋体" w:cs="Times New Roman" w:hint="eastAsia"/>
          <w:szCs w:val="21"/>
        </w:rPr>
        <w:t>3</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大肠杆菌终止子分类</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39860E4C" w14:textId="77777777" w:rsidR="001B4FCF" w:rsidRDefault="00E0606F">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原核生物与真核生物</w:t>
      </w:r>
      <w:r>
        <w:rPr>
          <w:rFonts w:ascii="Times New Roman" w:eastAsia="宋体" w:hAnsi="Times New Roman" w:cs="Times New Roman"/>
          <w:szCs w:val="21"/>
        </w:rPr>
        <w:t>mRNA</w:t>
      </w:r>
      <w:r>
        <w:rPr>
          <w:rFonts w:ascii="Times New Roman" w:eastAsia="宋体" w:hAnsi="宋体" w:cs="Times New Roman"/>
          <w:szCs w:val="21"/>
        </w:rPr>
        <w:t>结构特点</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66DF3B2B" w14:textId="77777777" w:rsidR="001B4FCF" w:rsidRDefault="00E0606F">
      <w:pPr>
        <w:widowControl/>
        <w:spacing w:beforeLines="50" w:before="156" w:afterLines="50" w:after="156"/>
        <w:ind w:firstLineChars="200" w:firstLine="420"/>
        <w:jc w:val="left"/>
        <w:rPr>
          <w:rFonts w:ascii="Times New Roman" w:eastAsia="宋体" w:hAnsi="Times New Roman" w:cs="Times New Roman"/>
          <w:sz w:val="18"/>
          <w:szCs w:val="18"/>
        </w:rPr>
      </w:pPr>
      <w:r>
        <w:rPr>
          <w:rFonts w:ascii="Times New Roman" w:eastAsia="宋体" w:hAnsi="宋体" w:cs="Times New Roman" w:hint="eastAsia"/>
          <w:szCs w:val="21"/>
        </w:rPr>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hint="eastAsia"/>
          <w:szCs w:val="21"/>
        </w:rPr>
        <w:t>启动子概念及原核和真核生物启动子的结构特点</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1CEDDE5A" w14:textId="77777777" w:rsidR="001B4FCF" w:rsidRDefault="001B4FCF">
      <w:pPr>
        <w:widowControl/>
        <w:spacing w:beforeLines="50" w:before="156" w:afterLines="50" w:after="156"/>
        <w:ind w:firstLineChars="200" w:firstLine="360"/>
        <w:jc w:val="left"/>
        <w:rPr>
          <w:rFonts w:ascii="宋体" w:eastAsia="宋体" w:hAnsi="宋体" w:cs="Times New Roman"/>
          <w:sz w:val="18"/>
          <w:szCs w:val="18"/>
        </w:rPr>
      </w:pPr>
    </w:p>
    <w:p w14:paraId="6C77F497" w14:textId="77777777" w:rsidR="001B4FCF" w:rsidRDefault="00E0606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生物信息的传递（下）</w:t>
      </w:r>
      <w:r>
        <w:rPr>
          <w:rFonts w:ascii="黑体" w:eastAsia="黑体" w:hAnsi="黑体" w:cs="Times New Roman" w:hint="eastAsia"/>
          <w:b/>
          <w:sz w:val="24"/>
          <w:szCs w:val="24"/>
        </w:rPr>
        <w:t>----</w:t>
      </w:r>
      <w:r>
        <w:rPr>
          <w:rFonts w:ascii="黑体" w:eastAsia="黑体" w:hAnsi="黑体" w:cs="Times New Roman" w:hint="eastAsia"/>
          <w:b/>
          <w:sz w:val="24"/>
          <w:szCs w:val="24"/>
        </w:rPr>
        <w:t>从</w:t>
      </w:r>
      <w:r>
        <w:rPr>
          <w:rFonts w:ascii="黑体" w:eastAsia="黑体" w:hAnsi="黑体" w:cs="Times New Roman" w:hint="eastAsia"/>
          <w:b/>
          <w:sz w:val="24"/>
          <w:szCs w:val="24"/>
        </w:rPr>
        <w:t>mRNA</w:t>
      </w:r>
      <w:r>
        <w:rPr>
          <w:rFonts w:ascii="黑体" w:eastAsia="黑体" w:hAnsi="黑体" w:cs="Times New Roman" w:hint="eastAsia"/>
          <w:b/>
          <w:sz w:val="24"/>
          <w:szCs w:val="24"/>
        </w:rPr>
        <w:t>到蛋白质</w:t>
      </w:r>
    </w:p>
    <w:p w14:paraId="50EF3326"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38A2109" w14:textId="77777777" w:rsidR="001B4FCF" w:rsidRDefault="00E0606F">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lastRenderedPageBreak/>
        <w:t xml:space="preserve">  </w:t>
      </w: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宋体" w:cs="Times New Roman"/>
          <w:szCs w:val="21"/>
        </w:rPr>
        <w:t>遗传密码的性质及其破译过程；蛋白质合成的生物学过程与机制；蛋白质</w:t>
      </w:r>
      <w:r>
        <w:rPr>
          <w:rFonts w:ascii="Times New Roman" w:eastAsia="宋体" w:hAnsi="宋体" w:cs="Times New Roman" w:hint="eastAsia"/>
          <w:szCs w:val="21"/>
        </w:rPr>
        <w:t>翻译</w:t>
      </w:r>
      <w:r>
        <w:rPr>
          <w:rFonts w:ascii="Times New Roman" w:eastAsia="宋体" w:hAnsi="宋体" w:cs="Times New Roman"/>
          <w:szCs w:val="21"/>
        </w:rPr>
        <w:t>和转运转运同步机制</w:t>
      </w:r>
      <w:r>
        <w:rPr>
          <w:rFonts w:ascii="Times New Roman" w:eastAsia="宋体" w:hAnsi="宋体" w:cs="Times New Roman" w:hint="eastAsia"/>
          <w:szCs w:val="21"/>
        </w:rPr>
        <w:t>；</w:t>
      </w:r>
      <w:r>
        <w:rPr>
          <w:rFonts w:ascii="Times New Roman" w:eastAsia="宋体" w:hAnsi="宋体" w:cs="Times New Roman"/>
          <w:szCs w:val="21"/>
        </w:rPr>
        <w:t>熟悉</w:t>
      </w:r>
      <w:r>
        <w:rPr>
          <w:rFonts w:ascii="Times New Roman" w:eastAsia="宋体" w:hAnsi="Times New Roman" w:cs="Times New Roman"/>
          <w:szCs w:val="21"/>
        </w:rPr>
        <w:t>tRNA</w:t>
      </w:r>
      <w:r>
        <w:rPr>
          <w:rFonts w:ascii="Times New Roman" w:eastAsia="宋体" w:hAnsi="宋体" w:cs="Times New Roman"/>
          <w:szCs w:val="21"/>
        </w:rPr>
        <w:t>的结构、功能与种类；核糖体的结构、功能；了解蛋白质合成抑制</w:t>
      </w:r>
      <w:r>
        <w:rPr>
          <w:rFonts w:ascii="Times New Roman" w:eastAsia="宋体" w:hAnsi="宋体" w:cs="Times New Roman" w:hint="eastAsia"/>
          <w:szCs w:val="21"/>
        </w:rPr>
        <w:t>、</w:t>
      </w:r>
      <w:r>
        <w:rPr>
          <w:rFonts w:ascii="Times New Roman" w:eastAsia="宋体" w:hAnsi="宋体" w:cs="Times New Roman"/>
          <w:szCs w:val="21"/>
        </w:rPr>
        <w:t>翻译后转运</w:t>
      </w:r>
      <w:r>
        <w:rPr>
          <w:rFonts w:ascii="Times New Roman" w:eastAsia="宋体" w:hAnsi="宋体" w:cs="Times New Roman" w:hint="eastAsia"/>
          <w:szCs w:val="21"/>
        </w:rPr>
        <w:t>。</w:t>
      </w:r>
    </w:p>
    <w:p w14:paraId="6521FCC8"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3EB6C6E"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Times New Roman" w:eastAsia="宋体" w:hAnsi="宋体" w:cs="Times New Roman"/>
          <w:szCs w:val="21"/>
        </w:rPr>
        <w:t>蛋白质生物合成的生物学过程</w:t>
      </w:r>
      <w:r>
        <w:rPr>
          <w:rFonts w:ascii="Times New Roman" w:eastAsia="宋体" w:hAnsi="宋体" w:cs="Times New Roman" w:hint="eastAsia"/>
          <w:szCs w:val="21"/>
        </w:rPr>
        <w:t>；</w:t>
      </w:r>
      <w:r>
        <w:rPr>
          <w:rFonts w:ascii="Times New Roman" w:eastAsia="宋体" w:hAnsi="宋体" w:cs="Times New Roman"/>
          <w:szCs w:val="21"/>
        </w:rPr>
        <w:t>遗传密码的性质</w:t>
      </w:r>
      <w:r>
        <w:rPr>
          <w:rFonts w:ascii="Times New Roman" w:eastAsia="宋体" w:hAnsi="宋体" w:cs="Times New Roman" w:hint="eastAsia"/>
          <w:szCs w:val="21"/>
        </w:rPr>
        <w:t>。</w:t>
      </w:r>
    </w:p>
    <w:p w14:paraId="59ABA7C1"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蛋白质生物合成的生物学过程</w:t>
      </w:r>
      <w:r>
        <w:rPr>
          <w:rFonts w:ascii="Times New Roman" w:eastAsia="宋体" w:hAnsi="宋体" w:cs="Times New Roman" w:hint="eastAsia"/>
          <w:szCs w:val="21"/>
        </w:rPr>
        <w:t>；</w:t>
      </w:r>
      <w:r>
        <w:rPr>
          <w:rFonts w:ascii="Times New Roman" w:eastAsia="宋体" w:hAnsi="宋体" w:cs="Times New Roman"/>
          <w:szCs w:val="21"/>
        </w:rPr>
        <w:t>摆动假说</w:t>
      </w:r>
      <w:r>
        <w:rPr>
          <w:rFonts w:ascii="Times New Roman" w:eastAsia="宋体" w:hAnsi="宋体" w:cs="Times New Roman" w:hint="eastAsia"/>
          <w:szCs w:val="21"/>
        </w:rPr>
        <w:t>；</w:t>
      </w:r>
      <w:r>
        <w:rPr>
          <w:rFonts w:ascii="Times New Roman" w:eastAsia="宋体" w:hAnsi="宋体" w:cs="Times New Roman"/>
          <w:szCs w:val="21"/>
        </w:rPr>
        <w:t>蛋白质转运的机制</w:t>
      </w:r>
      <w:r>
        <w:rPr>
          <w:rFonts w:ascii="Times New Roman" w:eastAsia="宋体" w:hAnsi="宋体" w:cs="Times New Roman" w:hint="eastAsia"/>
          <w:szCs w:val="21"/>
        </w:rPr>
        <w:t>。</w:t>
      </w:r>
    </w:p>
    <w:p w14:paraId="294F7141"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B891CB" w14:textId="77777777" w:rsidR="001B4FCF" w:rsidRDefault="00E0606F">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遗传密码的特征</w:t>
      </w:r>
      <w:r>
        <w:rPr>
          <w:rFonts w:ascii="Times New Roman" w:eastAsia="宋体" w:hAnsi="宋体" w:cs="Times New Roman" w:hint="eastAsia"/>
          <w:szCs w:val="21"/>
        </w:rPr>
        <w:t>、</w:t>
      </w:r>
      <w:r>
        <w:rPr>
          <w:rFonts w:ascii="Times New Roman" w:eastAsia="宋体" w:hAnsi="宋体" w:cs="Times New Roman"/>
          <w:szCs w:val="21"/>
        </w:rPr>
        <w:t>摆动假说；</w:t>
      </w:r>
    </w:p>
    <w:p w14:paraId="2EBE0804" w14:textId="77777777" w:rsidR="001B4FCF" w:rsidRDefault="00E0606F">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Times New Roman" w:cs="Times New Roman"/>
          <w:szCs w:val="21"/>
        </w:rPr>
        <w:t>tRNA</w:t>
      </w:r>
      <w:r>
        <w:rPr>
          <w:rFonts w:ascii="Times New Roman" w:eastAsia="宋体" w:hAnsi="宋体" w:cs="Times New Roman"/>
          <w:szCs w:val="21"/>
        </w:rPr>
        <w:t>的结构、功能</w:t>
      </w:r>
      <w:r>
        <w:rPr>
          <w:rFonts w:ascii="Times New Roman" w:eastAsia="宋体" w:hAnsi="宋体" w:cs="Times New Roman" w:hint="eastAsia"/>
          <w:szCs w:val="21"/>
        </w:rPr>
        <w:t>；</w:t>
      </w:r>
    </w:p>
    <w:p w14:paraId="4B46512D"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核糖体的结构和功能；</w:t>
      </w:r>
    </w:p>
    <w:p w14:paraId="63A50F60"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Times New Roman" w:eastAsia="宋体" w:hAnsi="宋体" w:cs="Times New Roman"/>
          <w:szCs w:val="21"/>
        </w:rPr>
        <w:t>蛋白质生物合成的生物学过程</w:t>
      </w:r>
      <w:r>
        <w:rPr>
          <w:rFonts w:ascii="Times New Roman" w:eastAsia="宋体" w:hAnsi="宋体" w:cs="Times New Roman" w:hint="eastAsia"/>
          <w:szCs w:val="21"/>
        </w:rPr>
        <w:t>；</w:t>
      </w:r>
    </w:p>
    <w:p w14:paraId="4E4BC285"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Times New Roman" w:eastAsia="宋体" w:hAnsi="宋体" w:cs="Times New Roman"/>
          <w:szCs w:val="21"/>
        </w:rPr>
        <w:t>蛋白质转运的机制</w:t>
      </w:r>
      <w:r>
        <w:rPr>
          <w:rFonts w:ascii="Times New Roman" w:eastAsia="宋体" w:hAnsi="宋体" w:cs="Times New Roman" w:hint="eastAsia"/>
          <w:szCs w:val="21"/>
        </w:rPr>
        <w:t>；</w:t>
      </w:r>
    </w:p>
    <w:p w14:paraId="4B7250B1" w14:textId="77777777" w:rsidR="001B4FCF" w:rsidRDefault="00E0606F">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6</w:t>
      </w:r>
      <w:r>
        <w:rPr>
          <w:rFonts w:ascii="宋体" w:eastAsia="宋体" w:hAnsi="宋体" w:hint="eastAsia"/>
          <w:szCs w:val="21"/>
        </w:rPr>
        <w:t>）核定位信号。</w:t>
      </w:r>
    </w:p>
    <w:p w14:paraId="7B8E711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2964512"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79E48DCA"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50207ECF"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9ADB1EE"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）考察学生对遗传密码特征</w:t>
      </w:r>
      <w:r>
        <w:rPr>
          <w:rFonts w:ascii="Times New Roman" w:eastAsia="宋体" w:hAnsi="宋体" w:cs="Times New Roman" w:hint="eastAsia"/>
          <w:kern w:val="0"/>
        </w:rPr>
        <w:t>的掌握程度</w:t>
      </w:r>
      <w:r>
        <w:rPr>
          <w:rFonts w:ascii="宋体" w:eastAsia="宋体" w:hAnsi="宋体" w:cs="TimesNewRomanPSMT" w:hint="eastAsia"/>
          <w:color w:val="000000"/>
          <w:kern w:val="0"/>
          <w:szCs w:val="21"/>
        </w:rPr>
        <w:t>；</w:t>
      </w:r>
    </w:p>
    <w:p w14:paraId="678FAC0F" w14:textId="77777777" w:rsidR="001B4FCF" w:rsidRDefault="00E0606F">
      <w:pPr>
        <w:widowControl/>
        <w:spacing w:beforeLines="50" w:before="156" w:afterLines="50" w:after="156"/>
        <w:ind w:firstLineChars="200" w:firstLine="420"/>
        <w:jc w:val="left"/>
        <w:rPr>
          <w:rFonts w:ascii="Times New Roman" w:eastAsia="宋体" w:hAnsi="宋体" w:cs="Times New Roman"/>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tRNA</w:t>
      </w:r>
      <w:r>
        <w:rPr>
          <w:rFonts w:ascii="Times New Roman" w:eastAsia="宋体" w:hAnsi="宋体" w:cs="Times New Roman"/>
          <w:szCs w:val="21"/>
        </w:rPr>
        <w:t>二级结构</w:t>
      </w:r>
      <w:r>
        <w:rPr>
          <w:rFonts w:ascii="Times New Roman" w:eastAsia="宋体" w:hAnsi="宋体" w:cs="Times New Roman" w:hint="eastAsia"/>
          <w:szCs w:val="21"/>
        </w:rPr>
        <w:t>和</w:t>
      </w:r>
      <w:r>
        <w:rPr>
          <w:rFonts w:ascii="Times New Roman" w:eastAsia="宋体" w:hAnsi="宋体" w:cs="Times New Roman"/>
          <w:szCs w:val="21"/>
        </w:rPr>
        <w:t>功能</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0DC8A8EC" w14:textId="77777777" w:rsidR="001B4FCF" w:rsidRDefault="00E0606F">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3</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hint="eastAsia"/>
          <w:szCs w:val="21"/>
        </w:rPr>
        <w:t>蛋白质合成过程</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660527AB" w14:textId="77777777" w:rsidR="001B4FCF" w:rsidRDefault="00E0606F">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核定位信号及功能</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6ECFC554" w14:textId="77777777" w:rsidR="001B4FCF" w:rsidRDefault="00E0606F">
      <w:pPr>
        <w:widowControl/>
        <w:spacing w:beforeLines="50" w:before="156" w:afterLines="50" w:after="156"/>
        <w:ind w:firstLineChars="200" w:firstLine="420"/>
        <w:jc w:val="left"/>
        <w:rPr>
          <w:rFonts w:ascii="黑体" w:eastAsia="黑体" w:hAnsi="黑体" w:cs="Times New Roman"/>
          <w:b/>
          <w:sz w:val="24"/>
          <w:szCs w:val="24"/>
        </w:rPr>
      </w:pPr>
      <w:r>
        <w:rPr>
          <w:rFonts w:ascii="Times New Roman" w:eastAsia="宋体" w:hAnsi="宋体" w:cs="Times New Roman" w:hint="eastAsia"/>
          <w:szCs w:val="21"/>
        </w:rPr>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信号肽转运假说</w:t>
      </w:r>
      <w:r>
        <w:rPr>
          <w:rFonts w:ascii="Times New Roman" w:eastAsia="宋体" w:hAnsi="宋体" w:cs="Times New Roman" w:hint="eastAsia"/>
          <w:kern w:val="0"/>
        </w:rPr>
        <w:t>的掌握程度。</w:t>
      </w:r>
    </w:p>
    <w:p w14:paraId="33D20B2C" w14:textId="77777777" w:rsidR="001B4FCF" w:rsidRDefault="001B4FCF">
      <w:pPr>
        <w:widowControl/>
        <w:spacing w:beforeLines="50" w:before="156" w:afterLines="50" w:after="156"/>
        <w:ind w:firstLineChars="200" w:firstLine="482"/>
        <w:jc w:val="left"/>
        <w:rPr>
          <w:rFonts w:ascii="黑体" w:eastAsia="黑体" w:hAnsi="黑体" w:cs="Times New Roman"/>
          <w:b/>
          <w:sz w:val="24"/>
          <w:szCs w:val="24"/>
        </w:rPr>
      </w:pPr>
    </w:p>
    <w:p w14:paraId="1C0360F1" w14:textId="77777777" w:rsidR="001B4FCF" w:rsidRDefault="001B4FCF">
      <w:pPr>
        <w:widowControl/>
        <w:spacing w:beforeLines="50" w:before="156" w:afterLines="50" w:after="156"/>
        <w:ind w:firstLineChars="200" w:firstLine="482"/>
        <w:jc w:val="left"/>
        <w:rPr>
          <w:rFonts w:ascii="黑体" w:eastAsia="黑体" w:hAnsi="黑体" w:cs="Times New Roman"/>
          <w:b/>
          <w:sz w:val="24"/>
          <w:szCs w:val="24"/>
        </w:rPr>
      </w:pPr>
    </w:p>
    <w:p w14:paraId="48AABBBE" w14:textId="77777777" w:rsidR="001B4FCF" w:rsidRDefault="00E0606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分子生物学研究法（上）</w:t>
      </w:r>
      <w:r>
        <w:rPr>
          <w:rFonts w:ascii="黑体" w:eastAsia="黑体" w:hAnsi="黑体" w:cs="Times New Roman" w:hint="eastAsia"/>
          <w:b/>
          <w:sz w:val="24"/>
          <w:szCs w:val="24"/>
        </w:rPr>
        <w:t>----DNA</w:t>
      </w:r>
      <w:r>
        <w:rPr>
          <w:rFonts w:ascii="黑体" w:eastAsia="黑体" w:hAnsi="黑体" w:cs="Times New Roman" w:hint="eastAsia"/>
          <w:b/>
          <w:sz w:val="24"/>
          <w:szCs w:val="24"/>
        </w:rPr>
        <w:t>、</w:t>
      </w:r>
      <w:r>
        <w:rPr>
          <w:rFonts w:ascii="黑体" w:eastAsia="黑体" w:hAnsi="黑体" w:cs="Times New Roman" w:hint="eastAsia"/>
          <w:b/>
          <w:sz w:val="24"/>
          <w:szCs w:val="24"/>
        </w:rPr>
        <w:t>RNA</w:t>
      </w:r>
      <w:r>
        <w:rPr>
          <w:rFonts w:ascii="黑体" w:eastAsia="黑体" w:hAnsi="黑体" w:cs="Times New Roman" w:hint="eastAsia"/>
          <w:b/>
          <w:sz w:val="24"/>
          <w:szCs w:val="24"/>
        </w:rPr>
        <w:t>及蛋白质操作技术</w:t>
      </w:r>
    </w:p>
    <w:p w14:paraId="58F138B8"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919DCBC" w14:textId="77777777" w:rsidR="001B4FCF" w:rsidRDefault="00E0606F">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宋体" w:eastAsia="宋体" w:hAnsi="宋体" w:hint="eastAsia"/>
          <w:szCs w:val="21"/>
        </w:rPr>
        <w:t xml:space="preserve"> </w:t>
      </w:r>
      <w:r>
        <w:rPr>
          <w:rFonts w:ascii="Times New Roman" w:eastAsia="宋体" w:hAnsi="Times New Roman" w:cs="Times New Roman"/>
          <w:color w:val="000000"/>
          <w:kern w:val="0"/>
          <w:szCs w:val="21"/>
        </w:rPr>
        <w:t xml:space="preserve"> </w:t>
      </w: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Times New Roman" w:cs="Times New Roman"/>
          <w:color w:val="000000"/>
          <w:kern w:val="0"/>
          <w:szCs w:val="21"/>
        </w:rPr>
        <w:t>DNA</w:t>
      </w:r>
      <w:r>
        <w:rPr>
          <w:rFonts w:ascii="Times New Roman" w:eastAsia="宋体" w:hAnsi="宋体" w:cs="Times New Roman"/>
          <w:color w:val="000000"/>
          <w:kern w:val="0"/>
          <w:szCs w:val="21"/>
        </w:rPr>
        <w:t>基本操作技术，核酸电泳技术，细菌转化与目的</w:t>
      </w:r>
      <w:r>
        <w:rPr>
          <w:rFonts w:ascii="Times New Roman" w:eastAsia="宋体" w:hAnsi="Times New Roman" w:cs="Times New Roman"/>
          <w:color w:val="000000"/>
          <w:kern w:val="0"/>
          <w:szCs w:val="21"/>
        </w:rPr>
        <w:t>DNA</w:t>
      </w:r>
      <w:r>
        <w:rPr>
          <w:rFonts w:ascii="Times New Roman" w:eastAsia="宋体" w:hAnsi="宋体" w:cs="Times New Roman"/>
          <w:color w:val="000000"/>
          <w:kern w:val="0"/>
          <w:szCs w:val="21"/>
        </w:rPr>
        <w:t>增殖，</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和实时定量</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，基因组文库的构建；</w:t>
      </w:r>
      <w:r>
        <w:rPr>
          <w:rFonts w:ascii="Times New Roman" w:eastAsia="宋体" w:hAnsi="Times New Roman" w:cs="Times New Roman"/>
          <w:color w:val="000000"/>
          <w:kern w:val="0"/>
          <w:szCs w:val="21"/>
        </w:rPr>
        <w:t>RNA</w:t>
      </w:r>
      <w:r>
        <w:rPr>
          <w:rFonts w:ascii="Times New Roman" w:eastAsia="宋体" w:hAnsi="宋体" w:cs="Times New Roman"/>
          <w:color w:val="000000"/>
          <w:kern w:val="0"/>
          <w:szCs w:val="21"/>
        </w:rPr>
        <w:t>基本操作技术，总</w:t>
      </w:r>
      <w:r>
        <w:rPr>
          <w:rFonts w:ascii="Times New Roman" w:eastAsia="宋体" w:hAnsi="Times New Roman" w:cs="Times New Roman"/>
          <w:color w:val="000000"/>
          <w:kern w:val="0"/>
          <w:szCs w:val="21"/>
        </w:rPr>
        <w:t>RNA</w:t>
      </w:r>
      <w:r>
        <w:rPr>
          <w:rFonts w:ascii="Times New Roman" w:eastAsia="宋体" w:hAnsi="宋体" w:cs="Times New Roman"/>
          <w:color w:val="000000"/>
          <w:kern w:val="0"/>
          <w:szCs w:val="21"/>
        </w:rPr>
        <w:t>提取，</w:t>
      </w:r>
      <w:r>
        <w:rPr>
          <w:rFonts w:ascii="Times New Roman" w:eastAsia="宋体" w:hAnsi="Times New Roman" w:cs="Times New Roman"/>
          <w:color w:val="000000"/>
          <w:kern w:val="0"/>
          <w:szCs w:val="21"/>
        </w:rPr>
        <w:t>mRNA</w:t>
      </w:r>
      <w:r>
        <w:rPr>
          <w:rFonts w:ascii="Times New Roman" w:eastAsia="宋体" w:hAnsi="宋体" w:cs="Times New Roman"/>
          <w:color w:val="000000"/>
          <w:kern w:val="0"/>
          <w:szCs w:val="21"/>
        </w:rPr>
        <w:t>纯化，</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合成，</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文库的构建</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熟悉基因文库的筛选</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了解蛋白质与蛋白质组技术。</w:t>
      </w:r>
    </w:p>
    <w:p w14:paraId="3035F5B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2120F42E" w14:textId="77777777" w:rsidR="001B4FCF" w:rsidRDefault="00E0606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宋体"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宋体" w:cs="Times New Roman"/>
          <w:color w:val="000000"/>
          <w:kern w:val="0"/>
          <w:szCs w:val="21"/>
        </w:rPr>
        <w:t>）教学重点：</w:t>
      </w:r>
      <w:r>
        <w:rPr>
          <w:rFonts w:ascii="Times New Roman" w:eastAsia="宋体" w:hAnsi="Times New Roman" w:cs="Times New Roman"/>
          <w:color w:val="000000"/>
          <w:kern w:val="0"/>
          <w:szCs w:val="21"/>
        </w:rPr>
        <w:t xml:space="preserve"> </w:t>
      </w:r>
      <w:r>
        <w:rPr>
          <w:rFonts w:ascii="Times New Roman" w:eastAsia="宋体" w:hAnsi="宋体" w:cs="Times New Roman"/>
          <w:color w:val="000000"/>
          <w:kern w:val="0"/>
          <w:szCs w:val="21"/>
        </w:rPr>
        <w:t>核酸电泳、</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、提质粒、转化</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基因组文库构建、</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文库构建</w:t>
      </w:r>
    </w:p>
    <w:p w14:paraId="08445C1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宋体" w:eastAsia="宋体" w:hAnsi="宋体" w:cs="宋体"/>
          <w:color w:val="000000"/>
          <w:kern w:val="0"/>
          <w:szCs w:val="21"/>
        </w:rPr>
        <w:t xml:space="preserve"> </w:t>
      </w:r>
      <w:r>
        <w:rPr>
          <w:rFonts w:ascii="Times New Roman" w:eastAsia="宋体" w:hAnsi="宋体" w:cs="Times New Roman"/>
          <w:color w:val="000000"/>
          <w:kern w:val="0"/>
          <w:szCs w:val="21"/>
        </w:rPr>
        <w:t>基因组文库构建、</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文库构建</w:t>
      </w:r>
      <w:r>
        <w:rPr>
          <w:rFonts w:ascii="Times New Roman" w:eastAsia="宋体" w:hAnsi="宋体" w:cs="Times New Roman" w:hint="eastAsia"/>
          <w:color w:val="000000"/>
          <w:kern w:val="0"/>
          <w:szCs w:val="21"/>
        </w:rPr>
        <w:t>；</w:t>
      </w:r>
      <w:r>
        <w:rPr>
          <w:rFonts w:ascii="Times New Roman" w:eastAsia="宋体" w:hAnsi="宋体" w:cs="Times New Roman" w:hint="eastAsia"/>
          <w:szCs w:val="21"/>
        </w:rPr>
        <w:t>蓝白斑</w:t>
      </w:r>
      <w:r>
        <w:rPr>
          <w:rFonts w:ascii="Times New Roman" w:eastAsia="宋体" w:hAnsi="宋体" w:cs="Times New Roman"/>
          <w:szCs w:val="21"/>
        </w:rPr>
        <w:t>筛选原理</w:t>
      </w:r>
    </w:p>
    <w:p w14:paraId="418E5804"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D373FD" w14:textId="77777777" w:rsidR="001B4FCF" w:rsidRDefault="00E0606F">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核酸电泳基本原理；</w:t>
      </w:r>
    </w:p>
    <w:p w14:paraId="27155EEB" w14:textId="77777777" w:rsidR="001B4FCF" w:rsidRDefault="00E0606F">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Times New Roman" w:cs="Times New Roman"/>
          <w:szCs w:val="21"/>
        </w:rPr>
        <w:t>PCR</w:t>
      </w:r>
      <w:r>
        <w:rPr>
          <w:rFonts w:ascii="Times New Roman" w:eastAsia="宋体" w:hAnsi="宋体" w:cs="Times New Roman"/>
          <w:szCs w:val="21"/>
        </w:rPr>
        <w:t>的定义、原理与过程；</w:t>
      </w:r>
    </w:p>
    <w:p w14:paraId="79E72513"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酶切、重组</w:t>
      </w:r>
      <w:r>
        <w:rPr>
          <w:rFonts w:ascii="Times New Roman" w:eastAsia="宋体" w:hAnsi="Times New Roman" w:cs="Times New Roman"/>
          <w:szCs w:val="21"/>
        </w:rPr>
        <w:t>DNA</w:t>
      </w:r>
      <w:r>
        <w:rPr>
          <w:rFonts w:ascii="Times New Roman" w:eastAsia="宋体" w:hAnsi="宋体" w:cs="Times New Roman"/>
          <w:szCs w:val="21"/>
        </w:rPr>
        <w:t>的连接与转化，阳性克隆子筛选等技术；</w:t>
      </w:r>
    </w:p>
    <w:p w14:paraId="33864396"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）蓝白斑</w:t>
      </w:r>
      <w:r>
        <w:rPr>
          <w:rFonts w:ascii="Times New Roman" w:eastAsia="宋体" w:hAnsi="宋体" w:cs="Times New Roman"/>
          <w:szCs w:val="21"/>
        </w:rPr>
        <w:t>筛选原理；</w:t>
      </w:r>
      <w:r>
        <w:rPr>
          <w:rFonts w:ascii="Times New Roman" w:eastAsia="宋体" w:hAnsi="宋体" w:cs="Times New Roman" w:hint="eastAsia"/>
          <w:szCs w:val="21"/>
        </w:rPr>
        <w:t xml:space="preserve"> </w:t>
      </w:r>
    </w:p>
    <w:p w14:paraId="40DBAABB"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Times New Roman" w:eastAsia="宋体" w:hAnsi="宋体" w:cs="Times New Roman"/>
          <w:szCs w:val="21"/>
        </w:rPr>
        <w:t>基因组文库、</w:t>
      </w:r>
      <w:r>
        <w:rPr>
          <w:rFonts w:ascii="Times New Roman" w:eastAsia="宋体" w:hAnsi="Times New Roman" w:cs="Times New Roman"/>
          <w:szCs w:val="21"/>
        </w:rPr>
        <w:t>cDNA</w:t>
      </w:r>
      <w:r>
        <w:rPr>
          <w:rFonts w:ascii="Times New Roman" w:eastAsia="宋体" w:hAnsi="宋体" w:cs="Times New Roman"/>
          <w:szCs w:val="21"/>
        </w:rPr>
        <w:t>文库的构建；</w:t>
      </w:r>
    </w:p>
    <w:p w14:paraId="4631AE96" w14:textId="77777777" w:rsidR="001B4FCF" w:rsidRDefault="00E0606F">
      <w:pPr>
        <w:tabs>
          <w:tab w:val="left" w:pos="1680"/>
        </w:tabs>
        <w:spacing w:line="360" w:lineRule="auto"/>
        <w:ind w:firstLineChars="200" w:firstLine="420"/>
        <w:rPr>
          <w:rFonts w:ascii="宋体" w:eastAsia="宋体" w:hAnsi="宋体"/>
          <w:szCs w:val="21"/>
        </w:rPr>
      </w:pPr>
      <w:r>
        <w:rPr>
          <w:rFonts w:ascii="Times New Roman" w:eastAsia="宋体" w:hAnsi="宋体" w:cs="Times New Roman" w:hint="eastAsia"/>
          <w:szCs w:val="21"/>
        </w:rPr>
        <w:t>（</w:t>
      </w:r>
      <w:r>
        <w:rPr>
          <w:rFonts w:ascii="Times New Roman" w:eastAsia="宋体" w:hAnsi="宋体" w:cs="Times New Roman" w:hint="eastAsia"/>
          <w:szCs w:val="21"/>
        </w:rPr>
        <w:t>6</w:t>
      </w:r>
      <w:r>
        <w:rPr>
          <w:rFonts w:ascii="Times New Roman" w:eastAsia="宋体" w:hAnsi="宋体" w:cs="Times New Roman" w:hint="eastAsia"/>
          <w:szCs w:val="21"/>
        </w:rPr>
        <w:t>）</w:t>
      </w:r>
      <w:r>
        <w:rPr>
          <w:rFonts w:ascii="Times New Roman" w:eastAsia="宋体" w:hAnsi="宋体" w:cs="Times New Roman"/>
          <w:szCs w:val="21"/>
        </w:rPr>
        <w:t>实时定量</w:t>
      </w:r>
      <w:r>
        <w:rPr>
          <w:rFonts w:ascii="Times New Roman" w:eastAsia="宋体" w:hAnsi="Times New Roman" w:cs="Times New Roman"/>
          <w:szCs w:val="21"/>
        </w:rPr>
        <w:t>PCR</w:t>
      </w:r>
      <w:r>
        <w:rPr>
          <w:rFonts w:ascii="Times New Roman" w:eastAsia="宋体" w:hAnsi="宋体" w:cs="Times New Roman"/>
          <w:szCs w:val="21"/>
        </w:rPr>
        <w:t>原理；</w:t>
      </w:r>
    </w:p>
    <w:p w14:paraId="7B03847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0FE7AA3"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4DB3A724"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001FE773"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FED24F"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PCR</w:t>
      </w:r>
      <w:r>
        <w:rPr>
          <w:rFonts w:ascii="Times New Roman" w:eastAsia="宋体" w:hAnsi="宋体" w:cs="Times New Roman"/>
          <w:szCs w:val="21"/>
        </w:rPr>
        <w:t>扩增的原理和步骤</w:t>
      </w:r>
      <w:r>
        <w:rPr>
          <w:rFonts w:ascii="Times New Roman" w:eastAsia="宋体" w:hAnsi="宋体" w:cs="Times New Roman" w:hint="eastAsia"/>
          <w:kern w:val="0"/>
        </w:rPr>
        <w:t>的掌握程度；</w:t>
      </w:r>
    </w:p>
    <w:p w14:paraId="64D70EFE" w14:textId="77777777" w:rsidR="001B4FCF" w:rsidRDefault="00E0606F">
      <w:pPr>
        <w:widowControl/>
        <w:spacing w:beforeLines="50" w:before="156" w:afterLines="50" w:after="156"/>
        <w:ind w:firstLineChars="200" w:firstLine="420"/>
        <w:jc w:val="left"/>
        <w:rPr>
          <w:rFonts w:ascii="Times New Roman" w:eastAsia="宋体" w:hAnsi="宋体" w:cs="Times New Roman"/>
          <w:kern w:val="0"/>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）考察学生对</w:t>
      </w:r>
      <w:r>
        <w:rPr>
          <w:rFonts w:ascii="Times New Roman" w:eastAsia="宋体" w:hAnsi="宋体" w:cs="Times New Roman"/>
          <w:szCs w:val="21"/>
        </w:rPr>
        <w:t>基因组文库和</w:t>
      </w:r>
      <w:r>
        <w:rPr>
          <w:rFonts w:ascii="Times New Roman" w:eastAsia="宋体" w:hAnsi="Times New Roman" w:cs="Times New Roman"/>
          <w:szCs w:val="21"/>
        </w:rPr>
        <w:t>cDNA</w:t>
      </w:r>
      <w:r>
        <w:rPr>
          <w:rFonts w:ascii="Times New Roman" w:eastAsia="宋体" w:hAnsi="宋体" w:cs="Times New Roman"/>
          <w:szCs w:val="21"/>
        </w:rPr>
        <w:t>文库构建的</w:t>
      </w:r>
      <w:r>
        <w:rPr>
          <w:rFonts w:ascii="Times New Roman" w:eastAsia="宋体" w:hAnsi="宋体" w:cs="Times New Roman" w:hint="eastAsia"/>
          <w:kern w:val="0"/>
        </w:rPr>
        <w:t>的掌握程度；</w:t>
      </w:r>
    </w:p>
    <w:p w14:paraId="29671CE3" w14:textId="77777777" w:rsidR="001B4FCF" w:rsidRDefault="00E0606F">
      <w:pPr>
        <w:widowControl/>
        <w:spacing w:beforeLines="50" w:before="156" w:afterLines="50" w:after="156"/>
        <w:ind w:firstLineChars="200" w:firstLine="420"/>
        <w:jc w:val="left"/>
        <w:rPr>
          <w:rFonts w:ascii="Times New Roman" w:eastAsia="宋体" w:hAnsi="宋体" w:cs="Times New Roman"/>
          <w:kern w:val="0"/>
        </w:rPr>
      </w:pPr>
      <w:r>
        <w:rPr>
          <w:rFonts w:ascii="Times New Roman" w:eastAsia="宋体" w:hAnsi="宋体" w:cs="Times New Roman" w:hint="eastAsia"/>
          <w:kern w:val="0"/>
        </w:rPr>
        <w:t>（</w:t>
      </w:r>
      <w:r>
        <w:rPr>
          <w:rFonts w:ascii="Times New Roman" w:eastAsia="宋体" w:hAnsi="宋体" w:cs="Times New Roman" w:hint="eastAsia"/>
          <w:kern w:val="0"/>
        </w:rPr>
        <w:t>3</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w:t>
      </w:r>
      <w:r>
        <w:rPr>
          <w:rFonts w:ascii="Times New Roman" w:eastAsia="宋体" w:hAnsi="宋体" w:cs="Times New Roman" w:hint="eastAsia"/>
          <w:kern w:val="0"/>
          <w:szCs w:val="21"/>
        </w:rPr>
        <w:t>蓝白斑筛选原理</w:t>
      </w:r>
      <w:r>
        <w:rPr>
          <w:rFonts w:ascii="Times New Roman" w:eastAsia="宋体" w:hAnsi="宋体" w:cs="Times New Roman" w:hint="eastAsia"/>
          <w:kern w:val="0"/>
        </w:rPr>
        <w:t>的掌握程度；</w:t>
      </w:r>
    </w:p>
    <w:p w14:paraId="73CBF88B"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宋体" w:cs="Times New Roman" w:hint="eastAsia"/>
          <w:kern w:val="0"/>
        </w:rPr>
        <w:t>（</w:t>
      </w:r>
      <w:r>
        <w:rPr>
          <w:rFonts w:ascii="Times New Roman" w:eastAsia="宋体" w:hAnsi="宋体" w:cs="Times New Roman" w:hint="eastAsia"/>
          <w:kern w:val="0"/>
        </w:rPr>
        <w:t>4</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考察学生对提质粒、</w:t>
      </w:r>
      <w:r>
        <w:rPr>
          <w:rFonts w:ascii="宋体" w:eastAsia="宋体" w:hAnsi="宋体" w:cs="TimesNewRomanPSMT" w:hint="eastAsia"/>
          <w:color w:val="000000"/>
          <w:kern w:val="0"/>
          <w:szCs w:val="21"/>
        </w:rPr>
        <w:t>PCR</w:t>
      </w:r>
      <w:r>
        <w:rPr>
          <w:rFonts w:ascii="宋体" w:eastAsia="宋体" w:hAnsi="宋体" w:cs="TimesNewRomanPSMT" w:hint="eastAsia"/>
          <w:color w:val="000000"/>
          <w:kern w:val="0"/>
          <w:szCs w:val="21"/>
        </w:rPr>
        <w:t>、电泳和转化</w:t>
      </w:r>
      <w:r>
        <w:rPr>
          <w:rFonts w:ascii="Times New Roman" w:eastAsia="宋体" w:hAnsi="宋体" w:cs="Times New Roman" w:hint="eastAsia"/>
          <w:kern w:val="0"/>
        </w:rPr>
        <w:t>的掌握程度</w:t>
      </w:r>
    </w:p>
    <w:p w14:paraId="730AE2A8" w14:textId="77777777" w:rsidR="001B4FCF" w:rsidRDefault="001B4FCF">
      <w:pPr>
        <w:widowControl/>
        <w:spacing w:beforeLines="50" w:before="156" w:afterLines="50" w:after="156"/>
        <w:ind w:firstLineChars="200" w:firstLine="420"/>
        <w:jc w:val="left"/>
        <w:rPr>
          <w:rFonts w:ascii="宋体" w:eastAsia="宋体" w:hAnsi="宋体" w:cs="TimesNewRomanPSMT"/>
          <w:color w:val="000000"/>
          <w:kern w:val="0"/>
          <w:szCs w:val="21"/>
        </w:rPr>
      </w:pPr>
    </w:p>
    <w:p w14:paraId="03A6321C" w14:textId="77777777" w:rsidR="001B4FCF" w:rsidRDefault="00E0606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分子生物学研究法（下）</w:t>
      </w:r>
      <w:r>
        <w:rPr>
          <w:rFonts w:ascii="黑体" w:eastAsia="黑体" w:hAnsi="黑体" w:cs="Times New Roman" w:hint="eastAsia"/>
          <w:b/>
          <w:sz w:val="24"/>
          <w:szCs w:val="24"/>
        </w:rPr>
        <w:t>----</w:t>
      </w:r>
      <w:r>
        <w:rPr>
          <w:rFonts w:ascii="黑体" w:eastAsia="黑体" w:hAnsi="黑体" w:cs="Times New Roman" w:hint="eastAsia"/>
          <w:b/>
          <w:sz w:val="24"/>
          <w:szCs w:val="24"/>
        </w:rPr>
        <w:t>基因功能研究技术</w:t>
      </w:r>
    </w:p>
    <w:p w14:paraId="19DCFF04"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E3001B0" w14:textId="77777777" w:rsidR="001B4FCF" w:rsidRDefault="00E0606F">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宋体" w:cs="Times New Roman"/>
          <w:szCs w:val="21"/>
        </w:rPr>
        <w:t>蛋白质及</w:t>
      </w:r>
      <w:r>
        <w:rPr>
          <w:rFonts w:ascii="Times New Roman" w:eastAsia="宋体" w:hAnsi="Times New Roman" w:cs="Times New Roman"/>
          <w:szCs w:val="21"/>
        </w:rPr>
        <w:t>RNA</w:t>
      </w:r>
      <w:r>
        <w:rPr>
          <w:rFonts w:ascii="Times New Roman" w:eastAsia="宋体" w:hAnsi="宋体" w:cs="Times New Roman"/>
          <w:szCs w:val="21"/>
        </w:rPr>
        <w:t>相互作用技术：酵母单杂交技术，酵母双杂交技术</w:t>
      </w:r>
      <w:r>
        <w:rPr>
          <w:rFonts w:ascii="Times New Roman" w:eastAsia="宋体" w:hAnsi="宋体" w:cs="Times New Roman" w:hint="eastAsia"/>
          <w:szCs w:val="21"/>
        </w:rPr>
        <w:t>、</w:t>
      </w:r>
      <w:r>
        <w:rPr>
          <w:rFonts w:ascii="Times New Roman" w:eastAsia="宋体" w:hAnsi="宋体" w:cs="Times New Roman"/>
          <w:szCs w:val="21"/>
        </w:rPr>
        <w:t>蛋白质相互作用技术</w:t>
      </w:r>
      <w:r>
        <w:rPr>
          <w:rFonts w:ascii="Times New Roman" w:eastAsia="宋体" w:hAnsi="宋体" w:cs="Times New Roman" w:hint="eastAsia"/>
          <w:szCs w:val="21"/>
        </w:rPr>
        <w:t>、</w:t>
      </w:r>
      <w:r>
        <w:rPr>
          <w:rFonts w:ascii="Times New Roman" w:eastAsia="宋体" w:hAnsi="宋体" w:cs="Times New Roman"/>
          <w:szCs w:val="21"/>
        </w:rPr>
        <w:t>染色质免疫共沉淀技术</w:t>
      </w:r>
      <w:r>
        <w:rPr>
          <w:rFonts w:ascii="Times New Roman" w:eastAsia="宋体" w:hAnsi="宋体" w:cs="Times New Roman" w:hint="eastAsia"/>
          <w:szCs w:val="21"/>
        </w:rPr>
        <w:t>、</w:t>
      </w:r>
      <w:r>
        <w:rPr>
          <w:rFonts w:ascii="Times New Roman" w:eastAsia="宋体" w:hAnsi="Times New Roman" w:cs="Times New Roman"/>
          <w:szCs w:val="21"/>
        </w:rPr>
        <w:t>RNA</w:t>
      </w:r>
      <w:r>
        <w:rPr>
          <w:rFonts w:ascii="Times New Roman" w:eastAsia="宋体" w:hAnsi="宋体" w:cs="Times New Roman"/>
          <w:szCs w:val="21"/>
        </w:rPr>
        <w:t>干涉技术</w:t>
      </w:r>
      <w:r>
        <w:rPr>
          <w:rFonts w:ascii="Times New Roman" w:eastAsia="宋体" w:hAnsi="宋体" w:cs="Times New Roman" w:hint="eastAsia"/>
          <w:szCs w:val="21"/>
        </w:rPr>
        <w:t>；</w:t>
      </w:r>
      <w:r>
        <w:rPr>
          <w:rFonts w:ascii="Times New Roman" w:eastAsia="宋体" w:hAnsi="宋体" w:cs="Times New Roman"/>
          <w:szCs w:val="21"/>
        </w:rPr>
        <w:t>熟悉原位杂交技术</w:t>
      </w:r>
      <w:r>
        <w:rPr>
          <w:rFonts w:ascii="Times New Roman" w:eastAsia="宋体" w:hAnsi="宋体" w:cs="Times New Roman" w:hint="eastAsia"/>
          <w:szCs w:val="21"/>
        </w:rPr>
        <w:t>、</w:t>
      </w:r>
      <w:r>
        <w:rPr>
          <w:rFonts w:ascii="Times New Roman" w:eastAsia="宋体" w:hAnsi="宋体" w:cs="Times New Roman"/>
          <w:szCs w:val="21"/>
        </w:rPr>
        <w:t>基因定点突变技术</w:t>
      </w:r>
      <w:r>
        <w:rPr>
          <w:rFonts w:ascii="Times New Roman" w:eastAsia="宋体" w:hAnsi="宋体" w:cs="Times New Roman" w:hint="eastAsia"/>
          <w:szCs w:val="21"/>
        </w:rPr>
        <w:t>；了解</w:t>
      </w:r>
      <w:r>
        <w:rPr>
          <w:rFonts w:ascii="Times New Roman" w:eastAsia="宋体" w:hAnsi="宋体" w:cs="Times New Roman"/>
          <w:szCs w:val="21"/>
        </w:rPr>
        <w:t>蛋白质免疫印迹技术。</w:t>
      </w:r>
    </w:p>
    <w:p w14:paraId="22BD907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D5CACD4"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Times New Roman" w:eastAsia="宋体" w:hAnsi="宋体" w:cs="Times New Roman"/>
          <w:szCs w:val="21"/>
        </w:rPr>
        <w:t>基因定点突变技术</w:t>
      </w:r>
      <w:r>
        <w:rPr>
          <w:rFonts w:ascii="Times New Roman" w:eastAsia="宋体" w:hAnsi="宋体" w:cs="Times New Roman" w:hint="eastAsia"/>
          <w:szCs w:val="21"/>
        </w:rPr>
        <w:t>、</w:t>
      </w:r>
      <w:r>
        <w:rPr>
          <w:rFonts w:ascii="Times New Roman" w:eastAsia="宋体" w:hAnsi="宋体" w:cs="Times New Roman"/>
          <w:szCs w:val="21"/>
        </w:rPr>
        <w:t>酵母单杂交技术</w:t>
      </w:r>
      <w:r>
        <w:rPr>
          <w:rFonts w:ascii="Times New Roman" w:eastAsia="宋体" w:hAnsi="宋体" w:cs="Times New Roman" w:hint="eastAsia"/>
          <w:szCs w:val="21"/>
        </w:rPr>
        <w:t>、</w:t>
      </w:r>
      <w:r>
        <w:rPr>
          <w:rFonts w:ascii="Times New Roman" w:eastAsia="宋体" w:hAnsi="宋体" w:cs="Times New Roman"/>
          <w:szCs w:val="21"/>
        </w:rPr>
        <w:t>酵母双杂交技术和</w:t>
      </w:r>
      <w:r>
        <w:rPr>
          <w:rFonts w:ascii="Times New Roman" w:eastAsia="宋体" w:hAnsi="宋体" w:cs="Times New Roman" w:hint="eastAsia"/>
          <w:szCs w:val="21"/>
        </w:rPr>
        <w:t>RNAi</w:t>
      </w:r>
      <w:r>
        <w:rPr>
          <w:rFonts w:ascii="Times New Roman" w:eastAsia="宋体" w:hAnsi="宋体" w:cs="Times New Roman" w:hint="eastAsia"/>
          <w:szCs w:val="21"/>
        </w:rPr>
        <w:t>技术。</w:t>
      </w:r>
    </w:p>
    <w:p w14:paraId="475F1B4E"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基因定点突变技术</w:t>
      </w:r>
      <w:r>
        <w:rPr>
          <w:rFonts w:ascii="Times New Roman" w:eastAsia="宋体" w:hAnsi="宋体" w:cs="Times New Roman" w:hint="eastAsia"/>
          <w:szCs w:val="21"/>
        </w:rPr>
        <w:t>、</w:t>
      </w:r>
      <w:r>
        <w:rPr>
          <w:rFonts w:ascii="Times New Roman" w:eastAsia="宋体" w:hAnsi="宋体" w:cs="Times New Roman"/>
          <w:szCs w:val="21"/>
        </w:rPr>
        <w:t>酵母单杂交技术</w:t>
      </w:r>
      <w:r>
        <w:rPr>
          <w:rFonts w:ascii="Times New Roman" w:eastAsia="宋体" w:hAnsi="宋体" w:cs="Times New Roman" w:hint="eastAsia"/>
          <w:szCs w:val="21"/>
        </w:rPr>
        <w:t>。</w:t>
      </w:r>
    </w:p>
    <w:p w14:paraId="26A75475"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5FCD2A" w14:textId="77777777" w:rsidR="001B4FCF" w:rsidRDefault="00E0606F">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基因定点突变技术；</w:t>
      </w:r>
    </w:p>
    <w:p w14:paraId="024EBB19" w14:textId="77777777" w:rsidR="001B4FCF" w:rsidRDefault="00E0606F">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宋体" w:cs="Times New Roman"/>
          <w:szCs w:val="21"/>
        </w:rPr>
        <w:t>酵母单杂交、酵母双杂交技术；</w:t>
      </w:r>
    </w:p>
    <w:p w14:paraId="216C64DB"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免疫共沉淀、荧光共振能量转移法</w:t>
      </w:r>
      <w:r>
        <w:rPr>
          <w:rFonts w:ascii="Times New Roman" w:eastAsia="宋体" w:hAnsi="宋体" w:cs="Times New Roman" w:hint="eastAsia"/>
          <w:szCs w:val="21"/>
        </w:rPr>
        <w:t>；</w:t>
      </w:r>
    </w:p>
    <w:p w14:paraId="5665F6EF" w14:textId="77777777" w:rsidR="001B4FCF" w:rsidRDefault="00E0606F">
      <w:pPr>
        <w:tabs>
          <w:tab w:val="left" w:pos="1680"/>
        </w:tabs>
        <w:spacing w:line="360" w:lineRule="auto"/>
        <w:ind w:firstLineChars="200" w:firstLine="420"/>
        <w:rPr>
          <w:rFonts w:ascii="宋体" w:eastAsia="宋体" w:hAnsi="宋体"/>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Times New Roman" w:eastAsia="宋体" w:hAnsi="宋体" w:cs="Times New Roman"/>
          <w:szCs w:val="21"/>
        </w:rPr>
        <w:t>染色质免疫共沉淀技术、</w:t>
      </w:r>
      <w:r>
        <w:rPr>
          <w:rFonts w:ascii="Times New Roman" w:eastAsia="宋体" w:hAnsi="Times New Roman" w:cs="Times New Roman"/>
          <w:szCs w:val="21"/>
        </w:rPr>
        <w:t>RNA</w:t>
      </w:r>
      <w:r>
        <w:rPr>
          <w:rFonts w:ascii="Times New Roman" w:eastAsia="宋体" w:hAnsi="宋体" w:cs="Times New Roman"/>
          <w:szCs w:val="21"/>
        </w:rPr>
        <w:t>干扰。</w:t>
      </w:r>
    </w:p>
    <w:p w14:paraId="20BF0358"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AF01C9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48867E1D"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6AA0F886"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6B0C4A"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RNAi</w:t>
      </w:r>
      <w:r>
        <w:rPr>
          <w:rFonts w:ascii="Times New Roman" w:eastAsia="宋体" w:hAnsi="宋体" w:cs="Times New Roman"/>
          <w:szCs w:val="21"/>
        </w:rPr>
        <w:t>概念和原理</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71C34407" w14:textId="77777777" w:rsidR="001B4FCF" w:rsidRDefault="00E0606F">
      <w:pPr>
        <w:widowControl/>
        <w:spacing w:beforeLines="50" w:before="156" w:afterLines="50" w:after="156"/>
        <w:ind w:firstLineChars="200" w:firstLine="420"/>
        <w:jc w:val="left"/>
        <w:rPr>
          <w:rFonts w:ascii="Times New Roman" w:eastAsia="宋体" w:hAnsi="宋体" w:cs="Times New Roman"/>
          <w:kern w:val="0"/>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）考察学生对</w:t>
      </w:r>
      <w:r>
        <w:rPr>
          <w:rFonts w:ascii="Times New Roman" w:eastAsia="宋体" w:hAnsi="宋体" w:cs="Times New Roman"/>
          <w:szCs w:val="21"/>
        </w:rPr>
        <w:t>酵母单杂交和酵母双杂交技术原理</w:t>
      </w:r>
      <w:r>
        <w:rPr>
          <w:rFonts w:ascii="Times New Roman" w:eastAsia="宋体" w:hAnsi="宋体" w:cs="Times New Roman" w:hint="eastAsia"/>
          <w:kern w:val="0"/>
        </w:rPr>
        <w:t>的掌握程度；</w:t>
      </w:r>
    </w:p>
    <w:p w14:paraId="6B15B5E1"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宋体" w:cs="Times New Roman" w:hint="eastAsia"/>
          <w:kern w:val="0"/>
        </w:rPr>
        <w:t>（</w:t>
      </w:r>
      <w:r>
        <w:rPr>
          <w:rFonts w:ascii="Times New Roman" w:eastAsia="宋体" w:hAnsi="宋体" w:cs="Times New Roman" w:hint="eastAsia"/>
          <w:kern w:val="0"/>
        </w:rPr>
        <w:t>3</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免疫共沉淀、荧光共振能量转移法和染色质免疫共沉淀技术</w:t>
      </w:r>
      <w:r>
        <w:rPr>
          <w:rFonts w:ascii="Times New Roman" w:eastAsia="宋体" w:hAnsi="宋体" w:cs="Times New Roman" w:hint="eastAsia"/>
          <w:kern w:val="0"/>
        </w:rPr>
        <w:t>的掌握程度。</w:t>
      </w:r>
    </w:p>
    <w:p w14:paraId="3AEF63F6" w14:textId="77777777" w:rsidR="001B4FCF" w:rsidRDefault="001B4FCF">
      <w:pPr>
        <w:widowControl/>
        <w:spacing w:beforeLines="50" w:before="156" w:afterLines="50" w:after="156"/>
        <w:ind w:firstLineChars="200" w:firstLine="482"/>
        <w:jc w:val="left"/>
        <w:rPr>
          <w:rFonts w:ascii="黑体" w:eastAsia="黑体" w:hAnsi="黑体" w:cs="Times New Roman"/>
          <w:b/>
          <w:sz w:val="24"/>
          <w:szCs w:val="24"/>
        </w:rPr>
      </w:pPr>
    </w:p>
    <w:p w14:paraId="0CDAAB83" w14:textId="77777777" w:rsidR="001B4FCF" w:rsidRDefault="00E0606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原核基因表达调控</w:t>
      </w:r>
    </w:p>
    <w:p w14:paraId="3BF27D95"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0C8916C" w14:textId="77777777" w:rsidR="001B4FCF" w:rsidRDefault="00E0606F">
      <w:pPr>
        <w:widowControl/>
        <w:spacing w:beforeLines="50" w:before="156" w:afterLines="50" w:after="156" w:line="360" w:lineRule="auto"/>
        <w:ind w:firstLineChars="400" w:firstLine="840"/>
        <w:jc w:val="left"/>
        <w:rPr>
          <w:rFonts w:ascii="Times New Roman" w:eastAsia="宋体" w:hAnsi="Times New Roman" w:cs="Times New Roman"/>
          <w:szCs w:val="21"/>
        </w:rPr>
      </w:pPr>
      <w:r>
        <w:rPr>
          <w:rFonts w:ascii="Times New Roman" w:eastAsia="宋体" w:hAnsi="宋体" w:cs="Times New Roman"/>
          <w:kern w:val="0"/>
          <w:szCs w:val="21"/>
        </w:rPr>
        <w:t>通过课堂</w:t>
      </w:r>
      <w:r>
        <w:rPr>
          <w:rFonts w:ascii="Times New Roman" w:eastAsia="宋体" w:hAnsi="Times New Roman" w:cs="Times New Roman"/>
          <w:kern w:val="0"/>
          <w:szCs w:val="21"/>
        </w:rPr>
        <w:t>PPT</w:t>
      </w:r>
      <w:r>
        <w:rPr>
          <w:rFonts w:ascii="Times New Roman" w:eastAsia="宋体" w:hAnsi="宋体" w:cs="Times New Roman"/>
          <w:kern w:val="0"/>
          <w:szCs w:val="21"/>
        </w:rPr>
        <w:t>讲解、视频播放、师生问答、课后回答思考题等方式使学生掌握</w:t>
      </w:r>
      <w:r>
        <w:rPr>
          <w:rFonts w:ascii="Times New Roman" w:eastAsia="宋体" w:hAnsi="宋体" w:cs="Times New Roman"/>
          <w:szCs w:val="21"/>
        </w:rPr>
        <w:t>原核基因的表达调控类型，乳糖操纵子与负控诱导系统，色氨酸操纵子与负控阻遏系统</w:t>
      </w:r>
      <w:r>
        <w:rPr>
          <w:rFonts w:ascii="Times New Roman" w:eastAsia="宋体" w:hAnsi="宋体" w:cs="Times New Roman" w:hint="eastAsia"/>
          <w:szCs w:val="21"/>
        </w:rPr>
        <w:t>，</w:t>
      </w:r>
      <w:r>
        <w:rPr>
          <w:rFonts w:ascii="Times New Roman" w:eastAsia="宋体" w:hAnsi="宋体" w:cs="Times New Roman"/>
          <w:szCs w:val="21"/>
        </w:rPr>
        <w:t>魔斑核苷酸</w:t>
      </w:r>
      <w:r>
        <w:rPr>
          <w:rFonts w:ascii="Times New Roman" w:eastAsia="宋体" w:hAnsi="宋体" w:cs="Times New Roman" w:hint="eastAsia"/>
          <w:szCs w:val="21"/>
        </w:rPr>
        <w:t>；</w:t>
      </w:r>
      <w:r>
        <w:rPr>
          <w:rFonts w:ascii="Times New Roman" w:eastAsia="宋体" w:hAnsi="宋体" w:cs="Times New Roman"/>
          <w:szCs w:val="21"/>
        </w:rPr>
        <w:t>熟悉转录后水平上的反义</w:t>
      </w:r>
      <w:r>
        <w:rPr>
          <w:rFonts w:ascii="Times New Roman" w:eastAsia="宋体" w:hAnsi="Times New Roman" w:cs="Times New Roman"/>
          <w:szCs w:val="21"/>
        </w:rPr>
        <w:t>RNA</w:t>
      </w:r>
      <w:r>
        <w:rPr>
          <w:rFonts w:ascii="Times New Roman" w:eastAsia="宋体" w:hAnsi="宋体" w:cs="Times New Roman"/>
          <w:szCs w:val="21"/>
        </w:rPr>
        <w:t>、稀有密码子调节作用，魔斑核苷酸对翻译水平的影响</w:t>
      </w:r>
      <w:r>
        <w:rPr>
          <w:rFonts w:ascii="Times New Roman" w:eastAsia="宋体" w:hAnsi="宋体" w:cs="Times New Roman" w:hint="eastAsia"/>
          <w:szCs w:val="21"/>
        </w:rPr>
        <w:t>；</w:t>
      </w:r>
      <w:r>
        <w:rPr>
          <w:rFonts w:ascii="Times New Roman" w:eastAsia="宋体" w:hAnsi="宋体" w:cs="Times New Roman"/>
          <w:szCs w:val="21"/>
        </w:rPr>
        <w:t>了解转录水平上的其他调控方式。</w:t>
      </w:r>
    </w:p>
    <w:p w14:paraId="097FC357"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57591B0"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Times New Roman" w:eastAsia="宋体" w:hAnsi="宋体" w:cs="Times New Roman"/>
          <w:szCs w:val="21"/>
        </w:rPr>
        <w:t>乳糖操纵子和负控诱导系统；色氨酸操纵子和负控阻遏系统；</w:t>
      </w:r>
      <w:r>
        <w:rPr>
          <w:rFonts w:ascii="Times New Roman" w:eastAsia="宋体" w:hAnsi="宋体" w:cs="Times New Roman" w:hint="eastAsia"/>
          <w:szCs w:val="21"/>
        </w:rPr>
        <w:t>葡萄糖</w:t>
      </w:r>
      <w:r>
        <w:rPr>
          <w:rFonts w:ascii="Times New Roman" w:eastAsia="宋体" w:hAnsi="宋体" w:cs="Times New Roman"/>
          <w:szCs w:val="21"/>
        </w:rPr>
        <w:t>效应</w:t>
      </w:r>
    </w:p>
    <w:p w14:paraId="0A62BF71"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乳糖操纵子和负控诱导系统；色氨酸操纵子和负控阻遏系统；衰减子调控</w:t>
      </w:r>
      <w:r>
        <w:rPr>
          <w:rFonts w:ascii="Times New Roman" w:eastAsia="宋体" w:hAnsi="宋体" w:cs="Times New Roman" w:hint="eastAsia"/>
          <w:szCs w:val="21"/>
        </w:rPr>
        <w:t>。</w:t>
      </w:r>
    </w:p>
    <w:p w14:paraId="095715DD"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EE8185" w14:textId="77777777" w:rsidR="001B4FCF" w:rsidRDefault="00E0606F">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乳糖操纵子和负控诱导系统；</w:t>
      </w:r>
    </w:p>
    <w:p w14:paraId="14EBBB0A" w14:textId="77777777" w:rsidR="001B4FCF" w:rsidRDefault="00E0606F">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宋体" w:cs="Times New Roman"/>
          <w:szCs w:val="21"/>
        </w:rPr>
        <w:t>色氨酸操纵子和负控阻遏系统；</w:t>
      </w:r>
    </w:p>
    <w:p w14:paraId="32731B84" w14:textId="77777777" w:rsidR="001B4FCF" w:rsidRDefault="00E0606F">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衰减子调控：衰减子是色氨酸操纵子特有的调控模式</w:t>
      </w:r>
      <w:r>
        <w:rPr>
          <w:rFonts w:ascii="Times New Roman" w:eastAsia="宋体" w:hAnsi="宋体" w:cs="Times New Roman" w:hint="eastAsia"/>
          <w:szCs w:val="21"/>
        </w:rPr>
        <w:t>；</w:t>
      </w:r>
    </w:p>
    <w:p w14:paraId="04F3693A" w14:textId="77777777" w:rsidR="001B4FCF" w:rsidRDefault="00E0606F">
      <w:pPr>
        <w:tabs>
          <w:tab w:val="left" w:pos="1680"/>
        </w:tabs>
        <w:spacing w:line="360" w:lineRule="auto"/>
        <w:ind w:firstLineChars="200" w:firstLine="420"/>
        <w:rPr>
          <w:rFonts w:ascii="宋体" w:eastAsia="宋体" w:hAnsi="宋体"/>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）葡萄糖</w:t>
      </w:r>
      <w:r>
        <w:rPr>
          <w:rFonts w:ascii="Times New Roman" w:eastAsia="宋体" w:hAnsi="宋体" w:cs="Times New Roman"/>
          <w:szCs w:val="21"/>
        </w:rPr>
        <w:t>效应</w:t>
      </w:r>
      <w:r>
        <w:rPr>
          <w:rFonts w:ascii="Times New Roman" w:eastAsia="宋体" w:hAnsi="宋体" w:cs="Times New Roman" w:hint="eastAsia"/>
          <w:szCs w:val="21"/>
        </w:rPr>
        <w:t>、</w:t>
      </w:r>
      <w:r>
        <w:rPr>
          <w:rFonts w:ascii="Times New Roman" w:eastAsia="宋体" w:hAnsi="宋体" w:cs="Times New Roman"/>
          <w:szCs w:val="21"/>
        </w:rPr>
        <w:t>细菌的应急反应</w:t>
      </w:r>
      <w:r>
        <w:rPr>
          <w:rFonts w:ascii="Times New Roman" w:eastAsia="宋体" w:hAnsi="宋体" w:cs="Times New Roman" w:hint="eastAsia"/>
          <w:szCs w:val="21"/>
        </w:rPr>
        <w:t>、</w:t>
      </w:r>
      <w:r>
        <w:rPr>
          <w:rFonts w:ascii="Times New Roman" w:eastAsia="宋体" w:hAnsi="宋体" w:cs="Times New Roman"/>
          <w:szCs w:val="21"/>
        </w:rPr>
        <w:t>魔斑核苷酸。</w:t>
      </w:r>
    </w:p>
    <w:p w14:paraId="09189A7C"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FEB344F"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4D426316"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06E0192A"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E320F63"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w:t>
      </w:r>
      <w:r>
        <w:rPr>
          <w:rFonts w:ascii="Times New Roman" w:eastAsia="宋体" w:hAnsi="宋体" w:cs="Times New Roman"/>
          <w:szCs w:val="21"/>
        </w:rPr>
        <w:t>乳糖操纵子的结构及其调控系统原理</w:t>
      </w:r>
      <w:r>
        <w:rPr>
          <w:rFonts w:ascii="Times New Roman" w:eastAsia="宋体" w:hAnsi="宋体" w:cs="Times New Roman" w:hint="eastAsia"/>
          <w:kern w:val="0"/>
        </w:rPr>
        <w:t>的掌握程度；</w:t>
      </w:r>
    </w:p>
    <w:p w14:paraId="41852C78" w14:textId="77777777" w:rsidR="001B4FCF" w:rsidRDefault="00E0606F">
      <w:pPr>
        <w:widowControl/>
        <w:spacing w:beforeLines="50" w:before="156" w:afterLines="50" w:after="156"/>
        <w:ind w:firstLineChars="200" w:firstLine="420"/>
        <w:jc w:val="left"/>
        <w:rPr>
          <w:rFonts w:ascii="Times New Roman" w:eastAsia="宋体" w:hAnsi="宋体" w:cs="Times New Roman"/>
          <w:kern w:val="0"/>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）考察学生</w:t>
      </w:r>
      <w:r>
        <w:rPr>
          <w:rFonts w:ascii="Times New Roman" w:eastAsia="宋体" w:hAnsi="宋体" w:cs="Times New Roman"/>
          <w:szCs w:val="21"/>
        </w:rPr>
        <w:t>色氨酸操纵子的结构及其调控系统原理</w:t>
      </w:r>
      <w:r>
        <w:rPr>
          <w:rFonts w:ascii="宋体" w:eastAsia="宋体" w:hAnsi="宋体" w:cs="TimesNewRomanPSMT" w:hint="eastAsia"/>
          <w:color w:val="000000"/>
          <w:kern w:val="0"/>
          <w:szCs w:val="21"/>
        </w:rPr>
        <w:t>对</w:t>
      </w:r>
      <w:r>
        <w:rPr>
          <w:rFonts w:ascii="Times New Roman" w:eastAsia="宋体" w:hAnsi="宋体" w:cs="Times New Roman" w:hint="eastAsia"/>
          <w:kern w:val="0"/>
        </w:rPr>
        <w:t>的掌握程度；</w:t>
      </w:r>
    </w:p>
    <w:p w14:paraId="2D07D9D4"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宋体" w:cs="Times New Roman" w:hint="eastAsia"/>
          <w:kern w:val="0"/>
        </w:rPr>
        <w:t>（</w:t>
      </w:r>
      <w:r>
        <w:rPr>
          <w:rFonts w:ascii="Times New Roman" w:eastAsia="宋体" w:hAnsi="宋体" w:cs="Times New Roman" w:hint="eastAsia"/>
          <w:kern w:val="0"/>
        </w:rPr>
        <w:t>3</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魔斑核苷酸</w:t>
      </w:r>
      <w:r>
        <w:rPr>
          <w:rFonts w:ascii="Times New Roman" w:eastAsia="宋体" w:hAnsi="宋体" w:cs="Times New Roman" w:hint="eastAsia"/>
          <w:szCs w:val="21"/>
        </w:rPr>
        <w:t>、葡萄糖</w:t>
      </w:r>
      <w:r>
        <w:rPr>
          <w:rFonts w:ascii="Times New Roman" w:eastAsia="宋体" w:hAnsi="宋体" w:cs="Times New Roman"/>
          <w:szCs w:val="21"/>
        </w:rPr>
        <w:t>效应</w:t>
      </w:r>
      <w:r>
        <w:rPr>
          <w:rFonts w:ascii="Times New Roman" w:eastAsia="宋体" w:hAnsi="宋体" w:cs="Times New Roman" w:hint="eastAsia"/>
          <w:kern w:val="0"/>
        </w:rPr>
        <w:t>的掌握程度。</w:t>
      </w:r>
    </w:p>
    <w:p w14:paraId="213C5284" w14:textId="77777777" w:rsidR="001B4FCF" w:rsidRDefault="001B4FCF">
      <w:pPr>
        <w:widowControl/>
        <w:spacing w:beforeLines="50" w:before="156" w:afterLines="50" w:after="156"/>
        <w:ind w:firstLineChars="200" w:firstLine="482"/>
        <w:jc w:val="left"/>
        <w:rPr>
          <w:rFonts w:ascii="黑体" w:eastAsia="黑体" w:hAnsi="黑体" w:cs="Times New Roman"/>
          <w:b/>
          <w:sz w:val="24"/>
          <w:szCs w:val="24"/>
        </w:rPr>
      </w:pPr>
    </w:p>
    <w:p w14:paraId="223643C8" w14:textId="77777777" w:rsidR="001B4FCF" w:rsidRDefault="00E0606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真核基因表达调控</w:t>
      </w:r>
    </w:p>
    <w:p w14:paraId="16D3217B"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CB82CA6" w14:textId="77777777" w:rsidR="001B4FCF" w:rsidRDefault="00E0606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宋体" w:cs="Times New Roman"/>
          <w:kern w:val="0"/>
          <w:szCs w:val="21"/>
        </w:rPr>
        <w:t>通过课堂</w:t>
      </w:r>
      <w:r>
        <w:rPr>
          <w:rFonts w:ascii="Times New Roman" w:eastAsia="宋体" w:hAnsi="Times New Roman" w:cs="Times New Roman"/>
          <w:kern w:val="0"/>
          <w:szCs w:val="21"/>
        </w:rPr>
        <w:t>PPT</w:t>
      </w:r>
      <w:r>
        <w:rPr>
          <w:rFonts w:ascii="Times New Roman" w:eastAsia="宋体" w:hAnsi="宋体" w:cs="Times New Roman"/>
          <w:kern w:val="0"/>
          <w:szCs w:val="21"/>
        </w:rPr>
        <w:t>讲解、视频播放、师生问答、课后回答思考题等方式使学生掌握</w:t>
      </w:r>
      <w:r>
        <w:rPr>
          <w:rFonts w:ascii="Times New Roman" w:eastAsia="宋体" w:hAnsi="宋体" w:cs="Times New Roman"/>
          <w:szCs w:val="21"/>
        </w:rPr>
        <w:t>真核基因的基因家族和断裂基因，反式作用因子的种类</w:t>
      </w:r>
      <w:r>
        <w:rPr>
          <w:rFonts w:ascii="Times New Roman" w:eastAsia="宋体" w:hAnsi="宋体" w:cs="Times New Roman" w:hint="eastAsia"/>
          <w:szCs w:val="21"/>
        </w:rPr>
        <w:t>；</w:t>
      </w:r>
      <w:r>
        <w:rPr>
          <w:rFonts w:ascii="Times New Roman" w:eastAsia="宋体" w:hAnsi="宋体" w:cs="Times New Roman"/>
          <w:szCs w:val="21"/>
        </w:rPr>
        <w:t>熟悉增强子的概念和作用特征</w:t>
      </w:r>
      <w:r>
        <w:rPr>
          <w:rFonts w:ascii="Times New Roman" w:eastAsia="宋体" w:hAnsi="宋体" w:cs="Times New Roman" w:hint="eastAsia"/>
          <w:szCs w:val="21"/>
        </w:rPr>
        <w:t>；</w:t>
      </w:r>
      <w:r>
        <w:rPr>
          <w:rFonts w:ascii="Times New Roman" w:eastAsia="宋体" w:hAnsi="宋体" w:cs="Times New Roman"/>
          <w:szCs w:val="21"/>
        </w:rPr>
        <w:t>了解</w:t>
      </w:r>
      <w:r>
        <w:rPr>
          <w:rFonts w:ascii="Times New Roman" w:eastAsia="宋体" w:hAnsi="Times New Roman" w:cs="Times New Roman"/>
          <w:szCs w:val="21"/>
        </w:rPr>
        <w:t>DNA</w:t>
      </w:r>
      <w:r>
        <w:rPr>
          <w:rFonts w:ascii="Times New Roman" w:eastAsia="宋体" w:hAnsi="宋体" w:cs="Times New Roman"/>
          <w:szCs w:val="21"/>
        </w:rPr>
        <w:t>甲基化与基因调控。</w:t>
      </w:r>
    </w:p>
    <w:p w14:paraId="0095A24B"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77FBD63"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Times New Roman" w:eastAsia="宋体" w:hAnsi="Times New Roman" w:cs="Times New Roman"/>
          <w:szCs w:val="21"/>
        </w:rPr>
        <w:t>HTH</w:t>
      </w:r>
      <w:r>
        <w:rPr>
          <w:rFonts w:ascii="Times New Roman" w:eastAsia="宋体" w:hAnsi="宋体" w:cs="Times New Roman"/>
          <w:szCs w:val="21"/>
        </w:rPr>
        <w:t>结构，锌指结构，</w:t>
      </w:r>
      <w:r>
        <w:rPr>
          <w:rFonts w:ascii="Times New Roman" w:eastAsia="宋体" w:hAnsi="Times New Roman" w:cs="Times New Roman"/>
          <w:szCs w:val="21"/>
        </w:rPr>
        <w:t>bZIP</w:t>
      </w:r>
      <w:r>
        <w:rPr>
          <w:rFonts w:ascii="Times New Roman" w:eastAsia="宋体" w:hAnsi="宋体" w:cs="Times New Roman"/>
          <w:szCs w:val="21"/>
        </w:rPr>
        <w:t>结构，</w:t>
      </w:r>
      <w:r>
        <w:rPr>
          <w:rFonts w:ascii="Times New Roman" w:eastAsia="宋体" w:hAnsi="Times New Roman" w:cs="Times New Roman"/>
          <w:szCs w:val="21"/>
        </w:rPr>
        <w:t>bHLH</w:t>
      </w:r>
      <w:r>
        <w:rPr>
          <w:rFonts w:ascii="Times New Roman" w:eastAsia="宋体" w:hAnsi="宋体" w:cs="Times New Roman"/>
          <w:szCs w:val="21"/>
        </w:rPr>
        <w:t>结构</w:t>
      </w:r>
    </w:p>
    <w:p w14:paraId="4A9143E6"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锌指结构，</w:t>
      </w:r>
      <w:r>
        <w:rPr>
          <w:rFonts w:ascii="Times New Roman" w:eastAsia="宋体" w:hAnsi="Times New Roman" w:cs="Times New Roman"/>
          <w:szCs w:val="21"/>
        </w:rPr>
        <w:t>bZIP</w:t>
      </w:r>
      <w:r>
        <w:rPr>
          <w:rFonts w:ascii="Times New Roman" w:eastAsia="宋体" w:hAnsi="宋体" w:cs="Times New Roman"/>
          <w:szCs w:val="21"/>
        </w:rPr>
        <w:t>结构</w:t>
      </w:r>
      <w:r>
        <w:rPr>
          <w:rFonts w:ascii="Times New Roman" w:eastAsia="宋体" w:hAnsi="宋体" w:cs="Times New Roman" w:hint="eastAsia"/>
          <w:szCs w:val="21"/>
        </w:rPr>
        <w:t>，</w:t>
      </w:r>
      <w:r>
        <w:rPr>
          <w:rFonts w:ascii="Times New Roman" w:eastAsia="宋体" w:hAnsi="宋体" w:cs="Times New Roman" w:hint="eastAsia"/>
          <w:szCs w:val="21"/>
        </w:rPr>
        <w:t>CG</w:t>
      </w:r>
      <w:r>
        <w:rPr>
          <w:rFonts w:ascii="Times New Roman" w:eastAsia="宋体" w:hAnsi="宋体" w:cs="Times New Roman" w:hint="eastAsia"/>
          <w:szCs w:val="21"/>
        </w:rPr>
        <w:t>岛</w:t>
      </w:r>
    </w:p>
    <w:p w14:paraId="41E6B817"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31314E" w14:textId="77777777" w:rsidR="001B4FCF" w:rsidRDefault="00E0606F">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Times New Roman" w:cs="Times New Roman"/>
          <w:szCs w:val="21"/>
        </w:rPr>
        <w:t>HTH</w:t>
      </w:r>
      <w:r>
        <w:rPr>
          <w:rFonts w:ascii="Times New Roman" w:eastAsia="宋体" w:hAnsi="宋体" w:cs="Times New Roman"/>
          <w:szCs w:val="21"/>
        </w:rPr>
        <w:t>结构，锌指结构，</w:t>
      </w:r>
      <w:r>
        <w:rPr>
          <w:rFonts w:ascii="Times New Roman" w:eastAsia="宋体" w:hAnsi="Times New Roman" w:cs="Times New Roman"/>
          <w:szCs w:val="21"/>
        </w:rPr>
        <w:t>bZIP</w:t>
      </w:r>
      <w:r>
        <w:rPr>
          <w:rFonts w:ascii="Times New Roman" w:eastAsia="宋体" w:hAnsi="宋体" w:cs="Times New Roman"/>
          <w:szCs w:val="21"/>
        </w:rPr>
        <w:t>结构，</w:t>
      </w:r>
      <w:r>
        <w:rPr>
          <w:rFonts w:ascii="Times New Roman" w:eastAsia="宋体" w:hAnsi="Times New Roman" w:cs="Times New Roman"/>
          <w:szCs w:val="21"/>
        </w:rPr>
        <w:t>bHLH</w:t>
      </w:r>
      <w:r>
        <w:rPr>
          <w:rFonts w:ascii="Times New Roman" w:eastAsia="宋体" w:hAnsi="宋体" w:cs="Times New Roman"/>
          <w:szCs w:val="21"/>
        </w:rPr>
        <w:t>结构；</w:t>
      </w:r>
    </w:p>
    <w:p w14:paraId="393D6D34" w14:textId="77777777" w:rsidR="001B4FCF" w:rsidRDefault="00E0606F">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宋体" w:cs="Times New Roman"/>
          <w:szCs w:val="21"/>
        </w:rPr>
        <w:t>真核生物基因组结构特征；</w:t>
      </w:r>
    </w:p>
    <w:p w14:paraId="04934500" w14:textId="77777777" w:rsidR="001B4FCF" w:rsidRDefault="00E0606F">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基因家族</w:t>
      </w:r>
      <w:r>
        <w:rPr>
          <w:rFonts w:ascii="Times New Roman" w:eastAsia="宋体" w:hAnsi="宋体" w:cs="Times New Roman" w:hint="eastAsia"/>
          <w:szCs w:val="21"/>
        </w:rPr>
        <w:t>、</w:t>
      </w:r>
      <w:r>
        <w:rPr>
          <w:rFonts w:ascii="Times New Roman" w:eastAsia="宋体" w:hAnsi="宋体" w:cs="Times New Roman"/>
          <w:szCs w:val="21"/>
        </w:rPr>
        <w:t>基因簇</w:t>
      </w:r>
      <w:r>
        <w:rPr>
          <w:rFonts w:ascii="Times New Roman" w:eastAsia="宋体" w:hAnsi="宋体" w:cs="Times New Roman" w:hint="eastAsia"/>
          <w:szCs w:val="21"/>
        </w:rPr>
        <w:t>、</w:t>
      </w:r>
      <w:r>
        <w:rPr>
          <w:rFonts w:ascii="Times New Roman" w:eastAsia="宋体" w:hAnsi="Times New Roman" w:cs="Times New Roman"/>
          <w:szCs w:val="21"/>
        </w:rPr>
        <w:t>CG</w:t>
      </w:r>
      <w:r>
        <w:rPr>
          <w:rFonts w:ascii="Times New Roman" w:eastAsia="宋体" w:hAnsi="宋体" w:cs="Times New Roman"/>
          <w:szCs w:val="21"/>
        </w:rPr>
        <w:t>岛；</w:t>
      </w:r>
    </w:p>
    <w:p w14:paraId="20CAD410"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0363318"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5A52EBEB" w14:textId="77777777" w:rsidR="001B4FCF" w:rsidRDefault="00E060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3A318C29"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9DAC90E" w14:textId="77777777" w:rsidR="001B4FCF" w:rsidRDefault="00E0606F">
      <w:pPr>
        <w:widowControl/>
        <w:spacing w:beforeLines="50" w:before="156" w:afterLines="50" w:after="156"/>
        <w:ind w:firstLineChars="200" w:firstLine="420"/>
        <w:jc w:val="left"/>
        <w:rPr>
          <w:rFonts w:ascii="Times New Roman" w:eastAsia="宋体" w:hAnsi="宋体" w:cs="Times New Roman"/>
          <w:kern w:val="0"/>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HTH</w:t>
      </w:r>
      <w:r>
        <w:rPr>
          <w:rFonts w:ascii="Times New Roman" w:eastAsia="宋体" w:hAnsi="宋体" w:cs="Times New Roman"/>
          <w:szCs w:val="21"/>
        </w:rPr>
        <w:t>结构，锌指结构，</w:t>
      </w:r>
      <w:r>
        <w:rPr>
          <w:rFonts w:ascii="Times New Roman" w:eastAsia="宋体" w:hAnsi="Times New Roman" w:cs="Times New Roman"/>
          <w:szCs w:val="21"/>
        </w:rPr>
        <w:t>bZIP</w:t>
      </w:r>
      <w:r>
        <w:rPr>
          <w:rFonts w:ascii="Times New Roman" w:eastAsia="宋体" w:hAnsi="宋体" w:cs="Times New Roman"/>
          <w:szCs w:val="21"/>
        </w:rPr>
        <w:t>结构，</w:t>
      </w:r>
      <w:r>
        <w:rPr>
          <w:rFonts w:ascii="Times New Roman" w:eastAsia="宋体" w:hAnsi="Times New Roman" w:cs="Times New Roman"/>
          <w:szCs w:val="21"/>
        </w:rPr>
        <w:t>bHLH</w:t>
      </w:r>
      <w:r>
        <w:rPr>
          <w:rFonts w:ascii="Times New Roman" w:eastAsia="宋体" w:hAnsi="宋体" w:cs="Times New Roman"/>
          <w:szCs w:val="21"/>
        </w:rPr>
        <w:t>结构</w:t>
      </w:r>
      <w:r>
        <w:rPr>
          <w:rFonts w:ascii="Times New Roman" w:eastAsia="宋体" w:hAnsi="宋体" w:cs="Times New Roman" w:hint="eastAsia"/>
          <w:kern w:val="0"/>
        </w:rPr>
        <w:t>的掌握程度；</w:t>
      </w:r>
    </w:p>
    <w:p w14:paraId="795FCE7D" w14:textId="77777777" w:rsidR="001B4FCF" w:rsidRDefault="00E0606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宋体" w:cs="Times New Roman" w:hint="eastAsia"/>
          <w:kern w:val="0"/>
        </w:rPr>
        <w:t>（</w:t>
      </w:r>
      <w:r>
        <w:rPr>
          <w:rFonts w:ascii="Times New Roman" w:eastAsia="宋体" w:hAnsi="宋体" w:cs="Times New Roman" w:hint="eastAsia"/>
          <w:kern w:val="0"/>
        </w:rPr>
        <w:t>2</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考察学生对基因家族、基因簇</w:t>
      </w:r>
      <w:r>
        <w:rPr>
          <w:rFonts w:ascii="Times New Roman" w:eastAsia="宋体" w:hAnsi="宋体" w:cs="Times New Roman"/>
          <w:color w:val="000000"/>
          <w:kern w:val="0"/>
          <w:szCs w:val="21"/>
        </w:rPr>
        <w:t>、</w:t>
      </w:r>
      <w:r>
        <w:rPr>
          <w:rFonts w:ascii="Times New Roman" w:eastAsia="宋体" w:hAnsi="Times New Roman" w:cs="Times New Roman"/>
          <w:color w:val="000000"/>
          <w:kern w:val="0"/>
          <w:szCs w:val="21"/>
        </w:rPr>
        <w:t>CG</w:t>
      </w:r>
      <w:r>
        <w:rPr>
          <w:rFonts w:ascii="Times New Roman" w:eastAsia="宋体" w:hAnsi="宋体" w:cs="Times New Roman"/>
          <w:color w:val="000000"/>
          <w:kern w:val="0"/>
          <w:szCs w:val="21"/>
        </w:rPr>
        <w:t>岛</w:t>
      </w:r>
      <w:r>
        <w:rPr>
          <w:rFonts w:ascii="Times New Roman" w:eastAsia="宋体" w:hAnsi="宋体" w:cs="Times New Roman" w:hint="eastAsia"/>
          <w:kern w:val="0"/>
        </w:rPr>
        <w:t>的掌握程度</w:t>
      </w:r>
    </w:p>
    <w:p w14:paraId="6B817849" w14:textId="77777777" w:rsidR="001B4FCF" w:rsidRDefault="001B4FCF">
      <w:pPr>
        <w:spacing w:line="360" w:lineRule="auto"/>
        <w:rPr>
          <w:rFonts w:ascii="Times New Roman" w:eastAsia="宋体" w:hAnsi="Times New Roman" w:cs="Times New Roman"/>
          <w:b/>
          <w:color w:val="FF0000"/>
          <w:szCs w:val="21"/>
        </w:rPr>
      </w:pPr>
    </w:p>
    <w:p w14:paraId="60F0717E" w14:textId="77777777" w:rsidR="001B4FCF" w:rsidRDefault="00E0606F">
      <w:pPr>
        <w:widowControl/>
        <w:spacing w:beforeLines="50" w:before="156" w:afterLines="50" w:after="156"/>
        <w:ind w:firstLineChars="200" w:firstLine="562"/>
        <w:jc w:val="left"/>
      </w:pPr>
      <w:r>
        <w:rPr>
          <w:rFonts w:ascii="黑体" w:eastAsia="黑体" w:hAnsi="黑体" w:hint="eastAsia"/>
          <w:b/>
          <w:sz w:val="28"/>
          <w:szCs w:val="28"/>
        </w:rPr>
        <w:t>四、学时分配</w:t>
      </w:r>
    </w:p>
    <w:p w14:paraId="033EDB0D" w14:textId="0732E809" w:rsidR="001B4FCF" w:rsidRDefault="00E0606F">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17"/>
        <w:gridCol w:w="2730"/>
        <w:gridCol w:w="2722"/>
      </w:tblGrid>
      <w:tr w:rsidR="001B4FCF" w14:paraId="056EAF06" w14:textId="77777777">
        <w:trPr>
          <w:trHeight w:val="340"/>
          <w:jc w:val="center"/>
        </w:trPr>
        <w:tc>
          <w:tcPr>
            <w:tcW w:w="2717" w:type="dxa"/>
            <w:vAlign w:val="center"/>
          </w:tcPr>
          <w:p w14:paraId="1D6620E5"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lastRenderedPageBreak/>
              <w:t>章节</w:t>
            </w:r>
          </w:p>
        </w:tc>
        <w:tc>
          <w:tcPr>
            <w:tcW w:w="2730" w:type="dxa"/>
            <w:vAlign w:val="center"/>
          </w:tcPr>
          <w:p w14:paraId="7208BA3F"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22" w:type="dxa"/>
            <w:vAlign w:val="center"/>
          </w:tcPr>
          <w:p w14:paraId="53DDF78D"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B4FCF" w14:paraId="75E86426" w14:textId="77777777">
        <w:trPr>
          <w:trHeight w:val="340"/>
          <w:jc w:val="center"/>
        </w:trPr>
        <w:tc>
          <w:tcPr>
            <w:tcW w:w="2717" w:type="dxa"/>
            <w:vAlign w:val="center"/>
          </w:tcPr>
          <w:p w14:paraId="023D21A5"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第一章</w:t>
            </w:r>
          </w:p>
        </w:tc>
        <w:tc>
          <w:tcPr>
            <w:tcW w:w="2730" w:type="dxa"/>
            <w:vAlign w:val="center"/>
          </w:tcPr>
          <w:p w14:paraId="7E406DB6" w14:textId="77777777" w:rsidR="001B4FCF" w:rsidRDefault="00E0606F">
            <w:pPr>
              <w:widowControl/>
              <w:spacing w:beforeLines="50" w:before="156" w:afterLines="50" w:after="156"/>
              <w:jc w:val="center"/>
              <w:rPr>
                <w:rFonts w:ascii="宋体" w:eastAsia="宋体" w:hAnsi="宋体"/>
              </w:rPr>
            </w:pPr>
            <w:r>
              <w:rPr>
                <w:rFonts w:ascii="宋体" w:eastAsia="宋体" w:hAnsi="宋体"/>
              </w:rPr>
              <w:t>绪论</w:t>
            </w:r>
          </w:p>
        </w:tc>
        <w:tc>
          <w:tcPr>
            <w:tcW w:w="2722" w:type="dxa"/>
            <w:vAlign w:val="center"/>
          </w:tcPr>
          <w:p w14:paraId="08BDD6DC"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课时</w:t>
            </w:r>
          </w:p>
        </w:tc>
      </w:tr>
      <w:tr w:rsidR="001B4FCF" w14:paraId="05426117" w14:textId="77777777">
        <w:trPr>
          <w:trHeight w:val="340"/>
          <w:jc w:val="center"/>
        </w:trPr>
        <w:tc>
          <w:tcPr>
            <w:tcW w:w="2717" w:type="dxa"/>
            <w:vAlign w:val="center"/>
          </w:tcPr>
          <w:p w14:paraId="6F5708C7"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第二章</w:t>
            </w:r>
          </w:p>
        </w:tc>
        <w:tc>
          <w:tcPr>
            <w:tcW w:w="2730" w:type="dxa"/>
            <w:vAlign w:val="center"/>
          </w:tcPr>
          <w:p w14:paraId="78F8A79C" w14:textId="77777777" w:rsidR="001B4FCF" w:rsidRDefault="00E0606F">
            <w:pPr>
              <w:widowControl/>
              <w:spacing w:beforeLines="50" w:before="156" w:afterLines="50" w:after="156"/>
              <w:jc w:val="center"/>
              <w:rPr>
                <w:rFonts w:ascii="宋体" w:eastAsia="宋体" w:hAnsi="宋体"/>
              </w:rPr>
            </w:pPr>
            <w:r>
              <w:rPr>
                <w:rFonts w:ascii="宋体" w:eastAsia="宋体" w:hAnsi="宋体"/>
              </w:rPr>
              <w:t>染色体与</w:t>
            </w:r>
            <w:r>
              <w:rPr>
                <w:rFonts w:ascii="宋体" w:eastAsia="宋体" w:hAnsi="宋体" w:hint="eastAsia"/>
              </w:rPr>
              <w:t>DNA</w:t>
            </w:r>
          </w:p>
        </w:tc>
        <w:tc>
          <w:tcPr>
            <w:tcW w:w="2722" w:type="dxa"/>
            <w:vAlign w:val="center"/>
          </w:tcPr>
          <w:p w14:paraId="76430C78"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6</w:t>
            </w:r>
            <w:r>
              <w:rPr>
                <w:rFonts w:ascii="宋体" w:eastAsia="宋体" w:hAnsi="宋体" w:hint="eastAsia"/>
              </w:rPr>
              <w:t>课时</w:t>
            </w:r>
          </w:p>
        </w:tc>
      </w:tr>
      <w:tr w:rsidR="001B4FCF" w14:paraId="5585B234" w14:textId="77777777">
        <w:trPr>
          <w:trHeight w:val="340"/>
          <w:jc w:val="center"/>
        </w:trPr>
        <w:tc>
          <w:tcPr>
            <w:tcW w:w="2717" w:type="dxa"/>
            <w:vAlign w:val="center"/>
          </w:tcPr>
          <w:p w14:paraId="5E936ED1"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第三章</w:t>
            </w:r>
          </w:p>
        </w:tc>
        <w:tc>
          <w:tcPr>
            <w:tcW w:w="2730" w:type="dxa"/>
            <w:vAlign w:val="center"/>
          </w:tcPr>
          <w:p w14:paraId="590F425B" w14:textId="77777777" w:rsidR="001B4FCF" w:rsidRDefault="00E0606F">
            <w:pPr>
              <w:widowControl/>
              <w:spacing w:beforeLines="50" w:before="156" w:afterLines="50" w:after="156"/>
              <w:jc w:val="center"/>
              <w:rPr>
                <w:rFonts w:ascii="宋体" w:eastAsia="宋体" w:hAnsi="宋体"/>
              </w:rPr>
            </w:pPr>
            <w:r>
              <w:rPr>
                <w:rFonts w:ascii="宋体" w:eastAsia="宋体" w:hAnsi="宋体"/>
              </w:rPr>
              <w:t>生物信息的传递</w:t>
            </w:r>
            <w:r>
              <w:rPr>
                <w:rFonts w:ascii="宋体" w:eastAsia="宋体" w:hAnsi="宋体" w:hint="eastAsia"/>
              </w:rPr>
              <w:t>（上）</w:t>
            </w:r>
            <w:r>
              <w:rPr>
                <w:rFonts w:ascii="宋体" w:eastAsia="宋体" w:hAnsi="宋体" w:hint="eastAsia"/>
              </w:rPr>
              <w:t>---</w:t>
            </w:r>
            <w:r>
              <w:rPr>
                <w:rFonts w:ascii="宋体" w:eastAsia="宋体" w:hAnsi="宋体" w:hint="eastAsia"/>
              </w:rPr>
              <w:t>从</w:t>
            </w:r>
            <w:r>
              <w:rPr>
                <w:rFonts w:ascii="宋体" w:eastAsia="宋体" w:hAnsi="宋体" w:hint="eastAsia"/>
              </w:rPr>
              <w:t>DNA</w:t>
            </w:r>
            <w:r>
              <w:rPr>
                <w:rFonts w:ascii="宋体" w:eastAsia="宋体" w:hAnsi="宋体" w:hint="eastAsia"/>
              </w:rPr>
              <w:t>到</w:t>
            </w:r>
            <w:r>
              <w:rPr>
                <w:rFonts w:ascii="宋体" w:eastAsia="宋体" w:hAnsi="宋体" w:hint="eastAsia"/>
              </w:rPr>
              <w:t>RNA</w:t>
            </w:r>
          </w:p>
        </w:tc>
        <w:tc>
          <w:tcPr>
            <w:tcW w:w="2722" w:type="dxa"/>
            <w:vAlign w:val="center"/>
          </w:tcPr>
          <w:p w14:paraId="3971959E"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6</w:t>
            </w:r>
            <w:r>
              <w:rPr>
                <w:rFonts w:ascii="宋体" w:eastAsia="宋体" w:hAnsi="宋体" w:hint="eastAsia"/>
              </w:rPr>
              <w:t>课时</w:t>
            </w:r>
          </w:p>
        </w:tc>
      </w:tr>
      <w:tr w:rsidR="001B4FCF" w14:paraId="08D31794" w14:textId="77777777">
        <w:trPr>
          <w:trHeight w:val="340"/>
          <w:jc w:val="center"/>
        </w:trPr>
        <w:tc>
          <w:tcPr>
            <w:tcW w:w="2717" w:type="dxa"/>
            <w:vAlign w:val="center"/>
          </w:tcPr>
          <w:p w14:paraId="05124CA3"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第四章</w:t>
            </w:r>
          </w:p>
        </w:tc>
        <w:tc>
          <w:tcPr>
            <w:tcW w:w="2730" w:type="dxa"/>
            <w:vAlign w:val="center"/>
          </w:tcPr>
          <w:p w14:paraId="2A12B13A" w14:textId="77777777" w:rsidR="001B4FCF" w:rsidRDefault="00E0606F">
            <w:pPr>
              <w:widowControl/>
              <w:spacing w:beforeLines="50" w:before="156" w:afterLines="50" w:after="156"/>
              <w:jc w:val="center"/>
              <w:rPr>
                <w:rFonts w:ascii="宋体" w:eastAsia="宋体" w:hAnsi="宋体"/>
              </w:rPr>
            </w:pPr>
            <w:r>
              <w:rPr>
                <w:rFonts w:ascii="宋体" w:eastAsia="宋体" w:hAnsi="宋体"/>
              </w:rPr>
              <w:t>生物信息的传递</w:t>
            </w:r>
            <w:r>
              <w:rPr>
                <w:rFonts w:ascii="宋体" w:eastAsia="宋体" w:hAnsi="宋体" w:hint="eastAsia"/>
              </w:rPr>
              <w:t>（下）</w:t>
            </w:r>
            <w:r>
              <w:rPr>
                <w:rFonts w:ascii="宋体" w:eastAsia="宋体" w:hAnsi="宋体" w:hint="eastAsia"/>
              </w:rPr>
              <w:t>---</w:t>
            </w:r>
            <w:r>
              <w:rPr>
                <w:rFonts w:ascii="宋体" w:eastAsia="宋体" w:hAnsi="宋体" w:hint="eastAsia"/>
              </w:rPr>
              <w:t>从</w:t>
            </w:r>
            <w:r>
              <w:rPr>
                <w:rFonts w:ascii="宋体" w:eastAsia="宋体" w:hAnsi="宋体" w:hint="eastAsia"/>
              </w:rPr>
              <w:t>mRNA</w:t>
            </w:r>
            <w:r>
              <w:rPr>
                <w:rFonts w:ascii="宋体" w:eastAsia="宋体" w:hAnsi="宋体" w:hint="eastAsia"/>
              </w:rPr>
              <w:t>到蛋白质</w:t>
            </w:r>
          </w:p>
        </w:tc>
        <w:tc>
          <w:tcPr>
            <w:tcW w:w="2722" w:type="dxa"/>
            <w:vAlign w:val="center"/>
          </w:tcPr>
          <w:p w14:paraId="2A25D7C3"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6</w:t>
            </w:r>
            <w:r>
              <w:rPr>
                <w:rFonts w:ascii="宋体" w:eastAsia="宋体" w:hAnsi="宋体" w:hint="eastAsia"/>
              </w:rPr>
              <w:t>课时</w:t>
            </w:r>
          </w:p>
        </w:tc>
      </w:tr>
      <w:tr w:rsidR="001B4FCF" w14:paraId="05856DE7" w14:textId="77777777">
        <w:trPr>
          <w:trHeight w:val="340"/>
          <w:jc w:val="center"/>
        </w:trPr>
        <w:tc>
          <w:tcPr>
            <w:tcW w:w="2717" w:type="dxa"/>
            <w:vAlign w:val="center"/>
          </w:tcPr>
          <w:p w14:paraId="253C4409"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第五章</w:t>
            </w:r>
          </w:p>
        </w:tc>
        <w:tc>
          <w:tcPr>
            <w:tcW w:w="2730" w:type="dxa"/>
            <w:vAlign w:val="center"/>
          </w:tcPr>
          <w:p w14:paraId="140ADAC0" w14:textId="77777777" w:rsidR="001B4FCF" w:rsidRDefault="00E0606F">
            <w:pPr>
              <w:widowControl/>
              <w:spacing w:beforeLines="50" w:before="156" w:afterLines="50" w:after="156"/>
              <w:jc w:val="center"/>
              <w:rPr>
                <w:rFonts w:ascii="宋体" w:eastAsia="宋体" w:hAnsi="宋体"/>
              </w:rPr>
            </w:pPr>
            <w:r>
              <w:rPr>
                <w:rFonts w:ascii="宋体" w:eastAsia="宋体" w:hAnsi="宋体"/>
              </w:rPr>
              <w:t>分子生物学研究法</w:t>
            </w:r>
            <w:r>
              <w:rPr>
                <w:rFonts w:ascii="宋体" w:eastAsia="宋体" w:hAnsi="宋体" w:hint="eastAsia"/>
              </w:rPr>
              <w:t>（上）</w:t>
            </w:r>
            <w:r>
              <w:rPr>
                <w:rFonts w:ascii="宋体" w:eastAsia="宋体" w:hAnsi="宋体" w:hint="eastAsia"/>
              </w:rPr>
              <w:t>---DNA</w:t>
            </w:r>
            <w:r>
              <w:rPr>
                <w:rFonts w:ascii="宋体" w:eastAsia="宋体" w:hAnsi="宋体" w:hint="eastAsia"/>
              </w:rPr>
              <w:t>、</w:t>
            </w:r>
            <w:r>
              <w:rPr>
                <w:rFonts w:ascii="宋体" w:eastAsia="宋体" w:hAnsi="宋体" w:hint="eastAsia"/>
              </w:rPr>
              <w:t>RNA</w:t>
            </w:r>
            <w:r>
              <w:rPr>
                <w:rFonts w:ascii="宋体" w:eastAsia="宋体" w:hAnsi="宋体" w:hint="eastAsia"/>
              </w:rPr>
              <w:t>及蛋白质操作技术</w:t>
            </w:r>
          </w:p>
        </w:tc>
        <w:tc>
          <w:tcPr>
            <w:tcW w:w="2722" w:type="dxa"/>
            <w:vAlign w:val="center"/>
          </w:tcPr>
          <w:p w14:paraId="7F76A42E"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6</w:t>
            </w:r>
            <w:r>
              <w:rPr>
                <w:rFonts w:ascii="宋体" w:eastAsia="宋体" w:hAnsi="宋体" w:hint="eastAsia"/>
              </w:rPr>
              <w:t>课时</w:t>
            </w:r>
          </w:p>
        </w:tc>
      </w:tr>
      <w:tr w:rsidR="001B4FCF" w14:paraId="09DC403D" w14:textId="77777777">
        <w:trPr>
          <w:trHeight w:val="340"/>
          <w:jc w:val="center"/>
        </w:trPr>
        <w:tc>
          <w:tcPr>
            <w:tcW w:w="2717" w:type="dxa"/>
            <w:vAlign w:val="center"/>
          </w:tcPr>
          <w:p w14:paraId="6AD5EDB0"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第六章</w:t>
            </w:r>
          </w:p>
        </w:tc>
        <w:tc>
          <w:tcPr>
            <w:tcW w:w="2730" w:type="dxa"/>
            <w:vAlign w:val="center"/>
          </w:tcPr>
          <w:p w14:paraId="2C0C70AD" w14:textId="77777777" w:rsidR="001B4FCF" w:rsidRDefault="00E0606F">
            <w:pPr>
              <w:widowControl/>
              <w:spacing w:beforeLines="50" w:before="156" w:afterLines="50" w:after="156"/>
              <w:jc w:val="center"/>
              <w:rPr>
                <w:rFonts w:ascii="宋体" w:eastAsia="宋体" w:hAnsi="宋体"/>
              </w:rPr>
            </w:pPr>
            <w:r>
              <w:rPr>
                <w:rFonts w:ascii="宋体" w:eastAsia="宋体" w:hAnsi="宋体"/>
              </w:rPr>
              <w:t>分子生物学研究法</w:t>
            </w:r>
            <w:r>
              <w:rPr>
                <w:rFonts w:ascii="宋体" w:eastAsia="宋体" w:hAnsi="宋体" w:hint="eastAsia"/>
              </w:rPr>
              <w:t>（下）</w:t>
            </w:r>
            <w:r>
              <w:rPr>
                <w:rFonts w:ascii="宋体" w:eastAsia="宋体" w:hAnsi="宋体" w:hint="eastAsia"/>
              </w:rPr>
              <w:t>--</w:t>
            </w:r>
            <w:r>
              <w:rPr>
                <w:rFonts w:ascii="宋体" w:eastAsia="宋体" w:hAnsi="宋体" w:hint="eastAsia"/>
              </w:rPr>
              <w:t>基因功能研究技术</w:t>
            </w:r>
          </w:p>
        </w:tc>
        <w:tc>
          <w:tcPr>
            <w:tcW w:w="2722" w:type="dxa"/>
            <w:vAlign w:val="center"/>
          </w:tcPr>
          <w:p w14:paraId="744B5A83"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hint="eastAsia"/>
              </w:rPr>
              <w:t>课时</w:t>
            </w:r>
          </w:p>
        </w:tc>
      </w:tr>
      <w:tr w:rsidR="001B4FCF" w14:paraId="7E687186" w14:textId="77777777">
        <w:trPr>
          <w:trHeight w:val="340"/>
          <w:jc w:val="center"/>
        </w:trPr>
        <w:tc>
          <w:tcPr>
            <w:tcW w:w="2717" w:type="dxa"/>
            <w:vAlign w:val="center"/>
          </w:tcPr>
          <w:p w14:paraId="61992652"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30" w:type="dxa"/>
            <w:vAlign w:val="center"/>
          </w:tcPr>
          <w:p w14:paraId="4B60008A" w14:textId="77777777" w:rsidR="001B4FCF" w:rsidRDefault="00E0606F">
            <w:pPr>
              <w:widowControl/>
              <w:spacing w:beforeLines="50" w:before="156" w:afterLines="50" w:after="156"/>
              <w:jc w:val="center"/>
              <w:rPr>
                <w:rFonts w:ascii="宋体" w:eastAsia="宋体" w:hAnsi="宋体"/>
              </w:rPr>
            </w:pPr>
            <w:r>
              <w:rPr>
                <w:rFonts w:ascii="宋体" w:eastAsia="宋体" w:hAnsi="宋体"/>
              </w:rPr>
              <w:t>原核基因表达调控</w:t>
            </w:r>
          </w:p>
        </w:tc>
        <w:tc>
          <w:tcPr>
            <w:tcW w:w="2722" w:type="dxa"/>
            <w:vAlign w:val="center"/>
          </w:tcPr>
          <w:p w14:paraId="3D01856D"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4</w:t>
            </w:r>
            <w:r>
              <w:rPr>
                <w:rFonts w:ascii="宋体" w:eastAsia="宋体" w:hAnsi="宋体" w:hint="eastAsia"/>
              </w:rPr>
              <w:t>课时</w:t>
            </w:r>
          </w:p>
        </w:tc>
      </w:tr>
      <w:tr w:rsidR="001B4FCF" w14:paraId="6C913998" w14:textId="77777777">
        <w:trPr>
          <w:trHeight w:val="340"/>
          <w:jc w:val="center"/>
        </w:trPr>
        <w:tc>
          <w:tcPr>
            <w:tcW w:w="2717" w:type="dxa"/>
            <w:vAlign w:val="center"/>
          </w:tcPr>
          <w:p w14:paraId="07D81419"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30" w:type="dxa"/>
            <w:vAlign w:val="center"/>
          </w:tcPr>
          <w:p w14:paraId="0787C4A6"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真核</w:t>
            </w:r>
            <w:r>
              <w:rPr>
                <w:rFonts w:ascii="宋体" w:eastAsia="宋体" w:hAnsi="宋体"/>
              </w:rPr>
              <w:t>基因表达调控</w:t>
            </w:r>
          </w:p>
        </w:tc>
        <w:tc>
          <w:tcPr>
            <w:tcW w:w="2722" w:type="dxa"/>
            <w:vAlign w:val="center"/>
          </w:tcPr>
          <w:p w14:paraId="7E8FC54E" w14:textId="77777777" w:rsidR="001B4FCF" w:rsidRDefault="00E0606F">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hint="eastAsia"/>
              </w:rPr>
              <w:t>课时</w:t>
            </w:r>
          </w:p>
        </w:tc>
      </w:tr>
      <w:tr w:rsidR="001B4FCF" w14:paraId="4D82E357" w14:textId="77777777">
        <w:trPr>
          <w:trHeight w:val="340"/>
          <w:jc w:val="center"/>
        </w:trPr>
        <w:tc>
          <w:tcPr>
            <w:tcW w:w="2717" w:type="dxa"/>
            <w:vAlign w:val="center"/>
          </w:tcPr>
          <w:p w14:paraId="1A5B6A97" w14:textId="77777777" w:rsidR="001B4FCF" w:rsidRDefault="001B4FCF">
            <w:pPr>
              <w:widowControl/>
              <w:spacing w:beforeLines="50" w:before="156" w:afterLines="50" w:after="156"/>
              <w:jc w:val="center"/>
              <w:rPr>
                <w:rFonts w:ascii="宋体" w:eastAsia="宋体" w:hAnsi="宋体"/>
              </w:rPr>
            </w:pPr>
          </w:p>
        </w:tc>
        <w:tc>
          <w:tcPr>
            <w:tcW w:w="2730" w:type="dxa"/>
            <w:vAlign w:val="center"/>
          </w:tcPr>
          <w:p w14:paraId="4014EBC3" w14:textId="77777777" w:rsidR="001B4FCF" w:rsidRDefault="001B4FCF">
            <w:pPr>
              <w:widowControl/>
              <w:spacing w:beforeLines="50" w:before="156" w:afterLines="50" w:after="156"/>
              <w:jc w:val="center"/>
              <w:rPr>
                <w:rFonts w:ascii="宋体" w:eastAsia="宋体" w:hAnsi="宋体"/>
              </w:rPr>
            </w:pPr>
          </w:p>
        </w:tc>
        <w:tc>
          <w:tcPr>
            <w:tcW w:w="2722" w:type="dxa"/>
            <w:vAlign w:val="center"/>
          </w:tcPr>
          <w:p w14:paraId="7DA5678F" w14:textId="77777777" w:rsidR="001B4FCF" w:rsidRDefault="001B4FCF">
            <w:pPr>
              <w:widowControl/>
              <w:spacing w:beforeLines="50" w:before="156" w:afterLines="50" w:after="156"/>
              <w:jc w:val="center"/>
              <w:rPr>
                <w:rFonts w:ascii="宋体" w:eastAsia="宋体" w:hAnsi="宋体"/>
              </w:rPr>
            </w:pPr>
          </w:p>
        </w:tc>
      </w:tr>
    </w:tbl>
    <w:p w14:paraId="31586D54" w14:textId="77777777" w:rsidR="001B4FCF" w:rsidRDefault="001B4FCF">
      <w:pPr>
        <w:widowControl/>
        <w:spacing w:beforeLines="50" w:before="156" w:afterLines="50" w:after="156"/>
        <w:ind w:firstLineChars="200" w:firstLine="420"/>
        <w:jc w:val="left"/>
        <w:rPr>
          <w:rFonts w:ascii="宋体" w:eastAsia="宋体" w:hAnsi="宋体"/>
          <w:szCs w:val="21"/>
        </w:rPr>
      </w:pPr>
    </w:p>
    <w:p w14:paraId="2866F87F" w14:textId="77777777" w:rsidR="001B4FCF" w:rsidRDefault="00E0606F">
      <w:pPr>
        <w:widowControl/>
        <w:spacing w:beforeLines="50" w:before="156" w:afterLines="50" w:after="156"/>
        <w:ind w:firstLineChars="200" w:firstLine="562"/>
        <w:jc w:val="left"/>
      </w:pPr>
      <w:r>
        <w:rPr>
          <w:rFonts w:ascii="黑体" w:eastAsia="黑体" w:hAnsi="黑体" w:hint="eastAsia"/>
          <w:b/>
          <w:sz w:val="28"/>
          <w:szCs w:val="28"/>
        </w:rPr>
        <w:t>五、教学进度</w:t>
      </w:r>
    </w:p>
    <w:p w14:paraId="1157F6D5"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846"/>
        <w:gridCol w:w="567"/>
        <w:gridCol w:w="1417"/>
        <w:gridCol w:w="3024"/>
        <w:gridCol w:w="709"/>
        <w:gridCol w:w="1370"/>
        <w:gridCol w:w="456"/>
      </w:tblGrid>
      <w:tr w:rsidR="001B4FCF" w14:paraId="085C7A0D" w14:textId="77777777">
        <w:trPr>
          <w:trHeight w:val="340"/>
          <w:jc w:val="center"/>
        </w:trPr>
        <w:tc>
          <w:tcPr>
            <w:tcW w:w="846" w:type="dxa"/>
            <w:vAlign w:val="center"/>
          </w:tcPr>
          <w:p w14:paraId="76A502EC" w14:textId="77777777" w:rsidR="001B4FCF" w:rsidRDefault="00E0606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67" w:type="dxa"/>
            <w:vAlign w:val="center"/>
          </w:tcPr>
          <w:p w14:paraId="336E04C2" w14:textId="77777777" w:rsidR="001B4FCF" w:rsidRDefault="00E0606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17" w:type="dxa"/>
            <w:vAlign w:val="center"/>
          </w:tcPr>
          <w:p w14:paraId="1EB9450B" w14:textId="77777777" w:rsidR="001B4FCF" w:rsidRDefault="00E0606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3024" w:type="dxa"/>
            <w:vAlign w:val="center"/>
          </w:tcPr>
          <w:p w14:paraId="449A842C" w14:textId="77777777" w:rsidR="001B4FCF" w:rsidRDefault="00E0606F">
            <w:pPr>
              <w:widowControl/>
              <w:spacing w:beforeLines="50" w:before="156" w:afterLines="50" w:after="156"/>
              <w:jc w:val="left"/>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76CD6944" w14:textId="77777777" w:rsidR="001B4FCF" w:rsidRDefault="00E0606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70" w:type="dxa"/>
            <w:vAlign w:val="center"/>
          </w:tcPr>
          <w:p w14:paraId="414C5B60" w14:textId="77777777" w:rsidR="001B4FCF" w:rsidRDefault="00E0606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295A4D84" w14:textId="77777777" w:rsidR="001B4FCF" w:rsidRDefault="00E0606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B4FCF" w14:paraId="2882F7D0" w14:textId="77777777">
        <w:trPr>
          <w:trHeight w:val="340"/>
          <w:jc w:val="center"/>
        </w:trPr>
        <w:tc>
          <w:tcPr>
            <w:tcW w:w="846" w:type="dxa"/>
            <w:vAlign w:val="center"/>
          </w:tcPr>
          <w:p w14:paraId="5EC307EF"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67" w:type="dxa"/>
            <w:vAlign w:val="center"/>
          </w:tcPr>
          <w:p w14:paraId="7B14330A" w14:textId="77777777" w:rsidR="001B4FCF" w:rsidRDefault="001B4FCF">
            <w:pPr>
              <w:widowControl/>
              <w:spacing w:beforeLines="50" w:before="156" w:afterLines="50" w:after="156"/>
              <w:jc w:val="center"/>
              <w:rPr>
                <w:rFonts w:ascii="宋体" w:eastAsia="宋体" w:hAnsi="宋体"/>
                <w:szCs w:val="21"/>
              </w:rPr>
            </w:pPr>
          </w:p>
        </w:tc>
        <w:tc>
          <w:tcPr>
            <w:tcW w:w="1417" w:type="dxa"/>
            <w:vAlign w:val="center"/>
          </w:tcPr>
          <w:p w14:paraId="50F6F0F5"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绪</w:t>
            </w:r>
            <w:r>
              <w:rPr>
                <w:rFonts w:ascii="宋体" w:eastAsia="宋体" w:hAnsi="宋体"/>
                <w:szCs w:val="21"/>
              </w:rPr>
              <w:t>论</w:t>
            </w:r>
          </w:p>
        </w:tc>
        <w:tc>
          <w:tcPr>
            <w:tcW w:w="3024" w:type="dxa"/>
            <w:vAlign w:val="center"/>
          </w:tcPr>
          <w:p w14:paraId="2C86B741" w14:textId="77777777" w:rsidR="001B4FCF" w:rsidRDefault="00E0606F">
            <w:pPr>
              <w:widowControl/>
              <w:spacing w:beforeLines="50" w:before="156" w:afterLines="50" w:after="156"/>
              <w:jc w:val="left"/>
              <w:rPr>
                <w:rFonts w:ascii="宋体" w:eastAsia="宋体" w:hAnsi="宋体"/>
                <w:szCs w:val="21"/>
              </w:rPr>
            </w:pPr>
            <w:r>
              <w:rPr>
                <w:rFonts w:ascii="宋体" w:eastAsia="宋体" w:hAnsi="宋体" w:hint="eastAsia"/>
                <w:szCs w:val="21"/>
              </w:rPr>
              <w:t>分子生物学定义、特征及研究内容</w:t>
            </w:r>
          </w:p>
        </w:tc>
        <w:tc>
          <w:tcPr>
            <w:tcW w:w="709" w:type="dxa"/>
            <w:vAlign w:val="center"/>
          </w:tcPr>
          <w:p w14:paraId="473100B2"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70" w:type="dxa"/>
            <w:vAlign w:val="center"/>
          </w:tcPr>
          <w:p w14:paraId="3DF47C77" w14:textId="77777777" w:rsidR="001B4FCF" w:rsidRDefault="00E0606F">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6757A5DD" w14:textId="77777777" w:rsidR="001B4FCF" w:rsidRDefault="001B4FCF">
            <w:pPr>
              <w:widowControl/>
              <w:spacing w:beforeLines="50" w:before="156" w:afterLines="50" w:after="156"/>
              <w:jc w:val="center"/>
              <w:rPr>
                <w:rFonts w:ascii="宋体" w:eastAsia="宋体" w:hAnsi="宋体"/>
                <w:szCs w:val="21"/>
              </w:rPr>
            </w:pPr>
          </w:p>
        </w:tc>
      </w:tr>
      <w:tr w:rsidR="001B4FCF" w14:paraId="705251EC" w14:textId="77777777">
        <w:trPr>
          <w:trHeight w:val="340"/>
          <w:jc w:val="center"/>
        </w:trPr>
        <w:tc>
          <w:tcPr>
            <w:tcW w:w="846" w:type="dxa"/>
            <w:vAlign w:val="center"/>
          </w:tcPr>
          <w:p w14:paraId="4369A8F3"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2-4</w:t>
            </w:r>
          </w:p>
        </w:tc>
        <w:tc>
          <w:tcPr>
            <w:tcW w:w="567" w:type="dxa"/>
            <w:vAlign w:val="center"/>
          </w:tcPr>
          <w:p w14:paraId="47834992" w14:textId="77777777" w:rsidR="001B4FCF" w:rsidRDefault="001B4FCF">
            <w:pPr>
              <w:widowControl/>
              <w:spacing w:beforeLines="50" w:before="156" w:afterLines="50" w:after="156"/>
              <w:jc w:val="center"/>
              <w:rPr>
                <w:rFonts w:ascii="宋体" w:eastAsia="宋体" w:hAnsi="宋体"/>
                <w:szCs w:val="21"/>
              </w:rPr>
            </w:pPr>
          </w:p>
        </w:tc>
        <w:tc>
          <w:tcPr>
            <w:tcW w:w="1417" w:type="dxa"/>
            <w:vAlign w:val="center"/>
          </w:tcPr>
          <w:p w14:paraId="12AA30F8"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rPr>
              <w:t>第二章</w:t>
            </w:r>
            <w:r>
              <w:rPr>
                <w:rFonts w:ascii="宋体" w:eastAsia="宋体" w:hAnsi="宋体" w:hint="eastAsia"/>
              </w:rPr>
              <w:t xml:space="preserve"> </w:t>
            </w:r>
            <w:r>
              <w:rPr>
                <w:rFonts w:ascii="宋体" w:eastAsia="宋体" w:hAnsi="宋体" w:hint="eastAsia"/>
              </w:rPr>
              <w:t>染色体与</w:t>
            </w:r>
            <w:r>
              <w:rPr>
                <w:rFonts w:ascii="宋体" w:eastAsia="宋体" w:hAnsi="宋体" w:hint="eastAsia"/>
              </w:rPr>
              <w:t>DNA</w:t>
            </w:r>
          </w:p>
        </w:tc>
        <w:tc>
          <w:tcPr>
            <w:tcW w:w="3024" w:type="dxa"/>
            <w:vAlign w:val="center"/>
          </w:tcPr>
          <w:p w14:paraId="26256626" w14:textId="77777777" w:rsidR="001B4FCF" w:rsidRDefault="00E0606F">
            <w:pPr>
              <w:widowControl/>
              <w:spacing w:beforeLines="50" w:before="156" w:afterLines="50" w:after="156"/>
              <w:jc w:val="left"/>
              <w:rPr>
                <w:rFonts w:ascii="宋体" w:eastAsia="宋体" w:hAnsi="宋体"/>
                <w:szCs w:val="21"/>
              </w:rPr>
            </w:pPr>
            <w:r>
              <w:rPr>
                <w:rFonts w:ascii="宋体" w:eastAsia="宋体" w:hAnsi="宋体"/>
                <w:szCs w:val="21"/>
              </w:rPr>
              <w:t>染色体与</w:t>
            </w:r>
            <w:r>
              <w:rPr>
                <w:rFonts w:ascii="宋体" w:eastAsia="宋体" w:hAnsi="宋体" w:hint="eastAsia"/>
                <w:szCs w:val="21"/>
              </w:rPr>
              <w:t>DNA</w:t>
            </w:r>
            <w:r>
              <w:rPr>
                <w:rFonts w:ascii="宋体" w:eastAsia="宋体" w:hAnsi="宋体" w:hint="eastAsia"/>
                <w:szCs w:val="21"/>
              </w:rPr>
              <w:t>复制，</w:t>
            </w:r>
            <w:r>
              <w:rPr>
                <w:rFonts w:ascii="宋体" w:eastAsia="宋体" w:hAnsi="宋体" w:hint="eastAsia"/>
                <w:szCs w:val="21"/>
              </w:rPr>
              <w:t>DNA</w:t>
            </w:r>
            <w:r>
              <w:rPr>
                <w:rFonts w:ascii="宋体" w:eastAsia="宋体" w:hAnsi="宋体" w:hint="eastAsia"/>
                <w:szCs w:val="21"/>
              </w:rPr>
              <w:t>修复，转座子，</w:t>
            </w:r>
            <w:r>
              <w:rPr>
                <w:rFonts w:ascii="宋体" w:eastAsia="宋体" w:hAnsi="宋体" w:hint="eastAsia"/>
                <w:szCs w:val="21"/>
              </w:rPr>
              <w:t>SNP</w:t>
            </w:r>
          </w:p>
        </w:tc>
        <w:tc>
          <w:tcPr>
            <w:tcW w:w="709" w:type="dxa"/>
            <w:vAlign w:val="center"/>
          </w:tcPr>
          <w:p w14:paraId="03CC814C"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70" w:type="dxa"/>
            <w:vAlign w:val="center"/>
          </w:tcPr>
          <w:p w14:paraId="5788EAA5" w14:textId="77777777" w:rsidR="001B4FCF" w:rsidRDefault="00E0606F">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3A9E91F6" w14:textId="77777777" w:rsidR="001B4FCF" w:rsidRDefault="001B4FCF">
            <w:pPr>
              <w:widowControl/>
              <w:spacing w:beforeLines="50" w:before="156" w:afterLines="50" w:after="156"/>
              <w:jc w:val="center"/>
              <w:rPr>
                <w:rFonts w:ascii="宋体" w:eastAsia="宋体" w:hAnsi="宋体"/>
                <w:szCs w:val="21"/>
              </w:rPr>
            </w:pPr>
          </w:p>
        </w:tc>
      </w:tr>
      <w:tr w:rsidR="001B4FCF" w14:paraId="1576DB45" w14:textId="77777777">
        <w:trPr>
          <w:trHeight w:val="340"/>
          <w:jc w:val="center"/>
        </w:trPr>
        <w:tc>
          <w:tcPr>
            <w:tcW w:w="846" w:type="dxa"/>
            <w:vAlign w:val="center"/>
          </w:tcPr>
          <w:p w14:paraId="211DB67C"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-7</w:t>
            </w:r>
          </w:p>
        </w:tc>
        <w:tc>
          <w:tcPr>
            <w:tcW w:w="567" w:type="dxa"/>
            <w:vAlign w:val="center"/>
          </w:tcPr>
          <w:p w14:paraId="0BEE6E52" w14:textId="77777777" w:rsidR="001B4FCF" w:rsidRDefault="001B4FCF">
            <w:pPr>
              <w:widowControl/>
              <w:spacing w:beforeLines="50" w:before="156" w:afterLines="50" w:after="156"/>
              <w:jc w:val="center"/>
              <w:rPr>
                <w:rFonts w:ascii="宋体" w:eastAsia="宋体" w:hAnsi="宋体"/>
                <w:szCs w:val="21"/>
              </w:rPr>
            </w:pPr>
          </w:p>
        </w:tc>
        <w:tc>
          <w:tcPr>
            <w:tcW w:w="1417" w:type="dxa"/>
            <w:vAlign w:val="center"/>
          </w:tcPr>
          <w:p w14:paraId="550AE6E7"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szCs w:val="21"/>
              </w:rPr>
              <w:t>第三章</w:t>
            </w:r>
            <w:r>
              <w:rPr>
                <w:rFonts w:ascii="宋体" w:eastAsia="宋体" w:hAnsi="宋体"/>
              </w:rPr>
              <w:t>生物</w:t>
            </w:r>
            <w:r>
              <w:rPr>
                <w:rFonts w:ascii="宋体" w:eastAsia="宋体" w:hAnsi="宋体"/>
              </w:rPr>
              <w:lastRenderedPageBreak/>
              <w:t>信息的传递</w:t>
            </w:r>
            <w:r>
              <w:rPr>
                <w:rFonts w:ascii="宋体" w:eastAsia="宋体" w:hAnsi="宋体" w:hint="eastAsia"/>
              </w:rPr>
              <w:t>（上）</w:t>
            </w:r>
            <w:r>
              <w:rPr>
                <w:rFonts w:ascii="宋体" w:eastAsia="宋体" w:hAnsi="宋体" w:hint="eastAsia"/>
              </w:rPr>
              <w:t>---</w:t>
            </w:r>
            <w:r>
              <w:rPr>
                <w:rFonts w:ascii="宋体" w:eastAsia="宋体" w:hAnsi="宋体" w:hint="eastAsia"/>
              </w:rPr>
              <w:t>从</w:t>
            </w:r>
            <w:r>
              <w:rPr>
                <w:rFonts w:ascii="宋体" w:eastAsia="宋体" w:hAnsi="宋体" w:hint="eastAsia"/>
              </w:rPr>
              <w:t>DNA</w:t>
            </w:r>
            <w:r>
              <w:rPr>
                <w:rFonts w:ascii="宋体" w:eastAsia="宋体" w:hAnsi="宋体" w:hint="eastAsia"/>
              </w:rPr>
              <w:t>到</w:t>
            </w:r>
            <w:r>
              <w:rPr>
                <w:rFonts w:ascii="宋体" w:eastAsia="宋体" w:hAnsi="宋体" w:hint="eastAsia"/>
              </w:rPr>
              <w:t>RNA</w:t>
            </w:r>
          </w:p>
        </w:tc>
        <w:tc>
          <w:tcPr>
            <w:tcW w:w="3024" w:type="dxa"/>
            <w:vAlign w:val="center"/>
          </w:tcPr>
          <w:p w14:paraId="1E48FEB7" w14:textId="77777777" w:rsidR="001B4FCF" w:rsidRDefault="00E0606F">
            <w:pPr>
              <w:widowControl/>
              <w:spacing w:beforeLines="50" w:before="156" w:afterLines="50" w:after="156"/>
              <w:jc w:val="left"/>
              <w:rPr>
                <w:rFonts w:ascii="宋体" w:eastAsia="宋体" w:hAnsi="宋体"/>
                <w:szCs w:val="21"/>
              </w:rPr>
            </w:pPr>
            <w:r>
              <w:rPr>
                <w:rFonts w:ascii="Times New Roman" w:eastAsia="宋体" w:hAnsi="Times New Roman" w:cs="Times New Roman"/>
                <w:szCs w:val="21"/>
              </w:rPr>
              <w:lastRenderedPageBreak/>
              <w:t>DNA</w:t>
            </w:r>
            <w:r>
              <w:rPr>
                <w:rFonts w:ascii="Times New Roman" w:eastAsia="宋体" w:hAnsi="宋体" w:cs="Times New Roman"/>
                <w:szCs w:val="21"/>
              </w:rPr>
              <w:t>转录成</w:t>
            </w:r>
            <w:r>
              <w:rPr>
                <w:rFonts w:ascii="Times New Roman" w:eastAsia="宋体" w:hAnsi="Times New Roman" w:cs="Times New Roman"/>
                <w:szCs w:val="21"/>
              </w:rPr>
              <w:t>RNA</w:t>
            </w:r>
            <w:r>
              <w:rPr>
                <w:rFonts w:ascii="Times New Roman" w:eastAsia="宋体" w:hAnsi="宋体" w:cs="Times New Roman"/>
                <w:szCs w:val="21"/>
              </w:rPr>
              <w:t>的基本过程；</w:t>
            </w:r>
            <w:r>
              <w:rPr>
                <w:rFonts w:ascii="Times New Roman" w:eastAsia="宋体" w:hAnsi="宋体" w:cs="Times New Roman"/>
                <w:szCs w:val="21"/>
              </w:rPr>
              <w:lastRenderedPageBreak/>
              <w:t>原核的转录过程</w:t>
            </w:r>
            <w:r>
              <w:rPr>
                <w:rFonts w:ascii="Times New Roman" w:eastAsia="宋体" w:hAnsi="宋体" w:cs="Times New Roman" w:hint="eastAsia"/>
                <w:szCs w:val="21"/>
              </w:rPr>
              <w:t>、</w:t>
            </w:r>
            <w:r>
              <w:rPr>
                <w:rFonts w:ascii="Times New Roman" w:eastAsia="宋体" w:hAnsi="宋体" w:cs="Times New Roman"/>
                <w:szCs w:val="21"/>
              </w:rPr>
              <w:t>产物</w:t>
            </w:r>
            <w:r>
              <w:rPr>
                <w:rFonts w:ascii="Times New Roman" w:eastAsia="宋体" w:hAnsi="Times New Roman" w:cs="Times New Roman"/>
                <w:szCs w:val="21"/>
              </w:rPr>
              <w:t>mRNA</w:t>
            </w:r>
            <w:r>
              <w:rPr>
                <w:rFonts w:ascii="Times New Roman" w:eastAsia="宋体" w:hAnsi="宋体" w:cs="Times New Roman"/>
                <w:szCs w:val="21"/>
              </w:rPr>
              <w:t>特征比较；启动子、增强子和终止子的基本结构特征；</w:t>
            </w:r>
            <w:r>
              <w:rPr>
                <w:rFonts w:ascii="Times New Roman" w:eastAsia="宋体" w:hAnsi="Times New Roman" w:cs="Times New Roman"/>
                <w:szCs w:val="21"/>
              </w:rPr>
              <w:t>RNA</w:t>
            </w:r>
            <w:r>
              <w:rPr>
                <w:rFonts w:ascii="Times New Roman" w:eastAsia="宋体" w:hAnsi="宋体" w:cs="Times New Roman"/>
                <w:szCs w:val="21"/>
              </w:rPr>
              <w:t>编辑</w:t>
            </w:r>
            <w:r>
              <w:rPr>
                <w:rFonts w:ascii="Times New Roman" w:eastAsia="宋体" w:hAnsi="宋体" w:cs="Times New Roman" w:hint="eastAsia"/>
                <w:szCs w:val="21"/>
              </w:rPr>
              <w:t>；</w:t>
            </w:r>
            <w:r>
              <w:rPr>
                <w:rFonts w:ascii="Times New Roman" w:eastAsia="宋体" w:hAnsi="宋体" w:cs="Times New Roman"/>
                <w:szCs w:val="21"/>
              </w:rPr>
              <w:t>核酶；</w:t>
            </w:r>
          </w:p>
        </w:tc>
        <w:tc>
          <w:tcPr>
            <w:tcW w:w="709" w:type="dxa"/>
            <w:vAlign w:val="center"/>
          </w:tcPr>
          <w:p w14:paraId="7160814D"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70" w:type="dxa"/>
            <w:vAlign w:val="center"/>
          </w:tcPr>
          <w:p w14:paraId="1E4D6A79" w14:textId="77777777" w:rsidR="001B4FCF" w:rsidRDefault="00E0606F">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w:t>
            </w:r>
            <w:r>
              <w:rPr>
                <w:rFonts w:ascii="Times New Roman" w:eastAsia="宋体" w:hAnsi="Times New Roman" w:cs="Times New Roman"/>
                <w:szCs w:val="21"/>
              </w:rPr>
              <w:lastRenderedPageBreak/>
              <w:t>容，总结相关知识点</w:t>
            </w:r>
          </w:p>
        </w:tc>
        <w:tc>
          <w:tcPr>
            <w:tcW w:w="456" w:type="dxa"/>
            <w:vAlign w:val="center"/>
          </w:tcPr>
          <w:p w14:paraId="1AFA7568" w14:textId="77777777" w:rsidR="001B4FCF" w:rsidRDefault="001B4FCF">
            <w:pPr>
              <w:widowControl/>
              <w:spacing w:beforeLines="50" w:before="156" w:afterLines="50" w:after="156"/>
              <w:jc w:val="center"/>
              <w:rPr>
                <w:rFonts w:ascii="宋体" w:eastAsia="宋体" w:hAnsi="宋体"/>
                <w:szCs w:val="21"/>
              </w:rPr>
            </w:pPr>
          </w:p>
        </w:tc>
      </w:tr>
      <w:tr w:rsidR="001B4FCF" w14:paraId="7FFFD5ED" w14:textId="77777777">
        <w:trPr>
          <w:trHeight w:val="340"/>
          <w:jc w:val="center"/>
        </w:trPr>
        <w:tc>
          <w:tcPr>
            <w:tcW w:w="846" w:type="dxa"/>
            <w:vAlign w:val="center"/>
          </w:tcPr>
          <w:p w14:paraId="0BC69A4C"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8-10</w:t>
            </w:r>
          </w:p>
        </w:tc>
        <w:tc>
          <w:tcPr>
            <w:tcW w:w="567" w:type="dxa"/>
            <w:vAlign w:val="center"/>
          </w:tcPr>
          <w:p w14:paraId="5D19F9E0" w14:textId="77777777" w:rsidR="001B4FCF" w:rsidRDefault="001B4FCF">
            <w:pPr>
              <w:widowControl/>
              <w:spacing w:beforeLines="50" w:before="156" w:afterLines="50" w:after="156"/>
              <w:jc w:val="center"/>
              <w:rPr>
                <w:rFonts w:ascii="宋体" w:eastAsia="宋体" w:hAnsi="宋体"/>
                <w:szCs w:val="21"/>
              </w:rPr>
            </w:pPr>
          </w:p>
        </w:tc>
        <w:tc>
          <w:tcPr>
            <w:tcW w:w="1417" w:type="dxa"/>
            <w:vAlign w:val="center"/>
          </w:tcPr>
          <w:p w14:paraId="4893DCEB"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rPr>
              <w:t>第四章</w:t>
            </w:r>
            <w:r>
              <w:rPr>
                <w:rFonts w:ascii="宋体" w:eastAsia="宋体" w:hAnsi="宋体" w:hint="eastAsia"/>
              </w:rPr>
              <w:t xml:space="preserve"> </w:t>
            </w:r>
            <w:r>
              <w:rPr>
                <w:rFonts w:ascii="宋体" w:eastAsia="宋体" w:hAnsi="宋体"/>
              </w:rPr>
              <w:t>生物信息的传递</w:t>
            </w:r>
            <w:r>
              <w:rPr>
                <w:rFonts w:ascii="宋体" w:eastAsia="宋体" w:hAnsi="宋体" w:hint="eastAsia"/>
              </w:rPr>
              <w:t>（下）</w:t>
            </w:r>
            <w:r>
              <w:rPr>
                <w:rFonts w:ascii="宋体" w:eastAsia="宋体" w:hAnsi="宋体" w:hint="eastAsia"/>
              </w:rPr>
              <w:t>---</w:t>
            </w:r>
            <w:r>
              <w:rPr>
                <w:rFonts w:ascii="宋体" w:eastAsia="宋体" w:hAnsi="宋体" w:hint="eastAsia"/>
              </w:rPr>
              <w:t>从</w:t>
            </w:r>
            <w:r>
              <w:rPr>
                <w:rFonts w:ascii="宋体" w:eastAsia="宋体" w:hAnsi="宋体" w:hint="eastAsia"/>
              </w:rPr>
              <w:t>mRNA</w:t>
            </w:r>
            <w:r>
              <w:rPr>
                <w:rFonts w:ascii="宋体" w:eastAsia="宋体" w:hAnsi="宋体" w:hint="eastAsia"/>
              </w:rPr>
              <w:t>到蛋白质</w:t>
            </w:r>
          </w:p>
        </w:tc>
        <w:tc>
          <w:tcPr>
            <w:tcW w:w="3024" w:type="dxa"/>
            <w:vAlign w:val="center"/>
          </w:tcPr>
          <w:p w14:paraId="6B8EF557" w14:textId="77777777" w:rsidR="001B4FCF" w:rsidRDefault="00E0606F">
            <w:pPr>
              <w:widowControl/>
              <w:spacing w:beforeLines="50" w:before="156" w:afterLines="50" w:after="156"/>
              <w:jc w:val="left"/>
              <w:rPr>
                <w:rFonts w:ascii="宋体" w:eastAsia="宋体" w:hAnsi="宋体"/>
                <w:szCs w:val="21"/>
              </w:rPr>
            </w:pPr>
            <w:r>
              <w:rPr>
                <w:rFonts w:ascii="Times New Roman" w:eastAsia="宋体" w:hAnsi="宋体" w:cs="Times New Roman"/>
                <w:szCs w:val="21"/>
              </w:rPr>
              <w:t>遗传密码的性质及其破译过程；蛋白质合成的生物学过程与机制；蛋白质</w:t>
            </w:r>
            <w:r>
              <w:rPr>
                <w:rFonts w:ascii="Times New Roman" w:eastAsia="宋体" w:hAnsi="宋体" w:cs="Times New Roman" w:hint="eastAsia"/>
                <w:szCs w:val="21"/>
              </w:rPr>
              <w:t>翻译</w:t>
            </w:r>
            <w:r>
              <w:rPr>
                <w:rFonts w:ascii="Times New Roman" w:eastAsia="宋体" w:hAnsi="宋体" w:cs="Times New Roman"/>
                <w:szCs w:val="21"/>
              </w:rPr>
              <w:t>和转运转运同步机制</w:t>
            </w:r>
            <w:r>
              <w:rPr>
                <w:rFonts w:ascii="Times New Roman" w:eastAsia="宋体" w:hAnsi="宋体" w:cs="Times New Roman" w:hint="eastAsia"/>
                <w:szCs w:val="21"/>
              </w:rPr>
              <w:t>；</w:t>
            </w:r>
          </w:p>
        </w:tc>
        <w:tc>
          <w:tcPr>
            <w:tcW w:w="709" w:type="dxa"/>
            <w:vAlign w:val="center"/>
          </w:tcPr>
          <w:p w14:paraId="6666FFDE"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70" w:type="dxa"/>
            <w:vAlign w:val="center"/>
          </w:tcPr>
          <w:p w14:paraId="1872CBD5" w14:textId="77777777" w:rsidR="001B4FCF" w:rsidRDefault="00E0606F">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0702583D" w14:textId="77777777" w:rsidR="001B4FCF" w:rsidRDefault="001B4FCF">
            <w:pPr>
              <w:widowControl/>
              <w:spacing w:beforeLines="50" w:before="156" w:afterLines="50" w:after="156"/>
              <w:jc w:val="center"/>
              <w:rPr>
                <w:rFonts w:ascii="宋体" w:eastAsia="宋体" w:hAnsi="宋体"/>
                <w:szCs w:val="21"/>
              </w:rPr>
            </w:pPr>
          </w:p>
        </w:tc>
      </w:tr>
      <w:tr w:rsidR="001B4FCF" w14:paraId="33AF7800" w14:textId="77777777">
        <w:trPr>
          <w:trHeight w:val="340"/>
          <w:jc w:val="center"/>
        </w:trPr>
        <w:tc>
          <w:tcPr>
            <w:tcW w:w="846" w:type="dxa"/>
            <w:vAlign w:val="center"/>
          </w:tcPr>
          <w:p w14:paraId="14BEE707"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11-13</w:t>
            </w:r>
          </w:p>
        </w:tc>
        <w:tc>
          <w:tcPr>
            <w:tcW w:w="567" w:type="dxa"/>
            <w:vAlign w:val="center"/>
          </w:tcPr>
          <w:p w14:paraId="7AB1A9D1" w14:textId="77777777" w:rsidR="001B4FCF" w:rsidRDefault="001B4FCF">
            <w:pPr>
              <w:widowControl/>
              <w:spacing w:beforeLines="50" w:before="156" w:afterLines="50" w:after="156"/>
              <w:jc w:val="center"/>
              <w:rPr>
                <w:rFonts w:ascii="宋体" w:eastAsia="宋体" w:hAnsi="宋体"/>
                <w:szCs w:val="21"/>
              </w:rPr>
            </w:pPr>
          </w:p>
        </w:tc>
        <w:tc>
          <w:tcPr>
            <w:tcW w:w="1417" w:type="dxa"/>
            <w:vAlign w:val="center"/>
          </w:tcPr>
          <w:p w14:paraId="0CCCB290"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szCs w:val="21"/>
              </w:rPr>
              <w:t>第五章</w:t>
            </w:r>
            <w:r>
              <w:rPr>
                <w:rFonts w:ascii="宋体" w:eastAsia="宋体" w:hAnsi="宋体" w:hint="eastAsia"/>
                <w:szCs w:val="21"/>
              </w:rPr>
              <w:t xml:space="preserve"> </w:t>
            </w:r>
            <w:r>
              <w:rPr>
                <w:rFonts w:ascii="宋体" w:eastAsia="宋体" w:hAnsi="宋体"/>
              </w:rPr>
              <w:t>分子生物学研究法</w:t>
            </w:r>
            <w:r>
              <w:rPr>
                <w:rFonts w:ascii="宋体" w:eastAsia="宋体" w:hAnsi="宋体" w:hint="eastAsia"/>
              </w:rPr>
              <w:t>（上）</w:t>
            </w:r>
            <w:r>
              <w:rPr>
                <w:rFonts w:ascii="宋体" w:eastAsia="宋体" w:hAnsi="宋体" w:hint="eastAsia"/>
              </w:rPr>
              <w:t>---DNA</w:t>
            </w:r>
            <w:r>
              <w:rPr>
                <w:rFonts w:ascii="宋体" w:eastAsia="宋体" w:hAnsi="宋体" w:hint="eastAsia"/>
              </w:rPr>
              <w:t>、</w:t>
            </w:r>
            <w:r>
              <w:rPr>
                <w:rFonts w:ascii="宋体" w:eastAsia="宋体" w:hAnsi="宋体" w:hint="eastAsia"/>
              </w:rPr>
              <w:t>RNA</w:t>
            </w:r>
            <w:r>
              <w:rPr>
                <w:rFonts w:ascii="宋体" w:eastAsia="宋体" w:hAnsi="宋体" w:hint="eastAsia"/>
              </w:rPr>
              <w:t>及蛋白质操作技术</w:t>
            </w:r>
          </w:p>
        </w:tc>
        <w:tc>
          <w:tcPr>
            <w:tcW w:w="3024" w:type="dxa"/>
            <w:vAlign w:val="center"/>
          </w:tcPr>
          <w:p w14:paraId="23EAE6B3" w14:textId="77777777" w:rsidR="001B4FCF" w:rsidRDefault="00E0606F">
            <w:pPr>
              <w:widowControl/>
              <w:spacing w:beforeLines="50" w:before="156" w:afterLines="50" w:after="156"/>
              <w:jc w:val="left"/>
              <w:rPr>
                <w:rFonts w:ascii="宋体" w:eastAsia="宋体" w:hAnsi="宋体"/>
                <w:szCs w:val="21"/>
              </w:rPr>
            </w:pPr>
            <w:r>
              <w:rPr>
                <w:rFonts w:ascii="Times New Roman" w:eastAsia="宋体" w:hAnsi="Times New Roman" w:cs="Times New Roman"/>
                <w:color w:val="000000"/>
                <w:kern w:val="0"/>
                <w:szCs w:val="21"/>
              </w:rPr>
              <w:t>DNA</w:t>
            </w:r>
            <w:r>
              <w:rPr>
                <w:rFonts w:ascii="Times New Roman" w:eastAsia="宋体" w:hAnsi="宋体" w:cs="Times New Roman"/>
                <w:color w:val="000000"/>
                <w:kern w:val="0"/>
                <w:szCs w:val="21"/>
              </w:rPr>
              <w:t>基本操作技术</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核酸电泳技术，细菌转化，</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和实时定量</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，基因组文库的构建；</w:t>
            </w:r>
            <w:r>
              <w:rPr>
                <w:rFonts w:ascii="Times New Roman" w:eastAsia="宋体" w:hAnsi="Times New Roman" w:cs="Times New Roman"/>
                <w:color w:val="000000"/>
                <w:kern w:val="0"/>
                <w:szCs w:val="21"/>
              </w:rPr>
              <w:t>RNA</w:t>
            </w:r>
            <w:r>
              <w:rPr>
                <w:rFonts w:ascii="Times New Roman" w:eastAsia="宋体" w:hAnsi="宋体" w:cs="Times New Roman"/>
                <w:color w:val="000000"/>
                <w:kern w:val="0"/>
                <w:szCs w:val="21"/>
              </w:rPr>
              <w:t>基本操作技术</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总</w:t>
            </w:r>
            <w:r>
              <w:rPr>
                <w:rFonts w:ascii="Times New Roman" w:eastAsia="宋体" w:hAnsi="Times New Roman" w:cs="Times New Roman"/>
                <w:color w:val="000000"/>
                <w:kern w:val="0"/>
                <w:szCs w:val="21"/>
              </w:rPr>
              <w:t>RNA</w:t>
            </w:r>
            <w:r>
              <w:rPr>
                <w:rFonts w:ascii="Times New Roman" w:eastAsia="宋体" w:hAnsi="宋体" w:cs="Times New Roman"/>
                <w:color w:val="000000"/>
                <w:kern w:val="0"/>
                <w:szCs w:val="21"/>
              </w:rPr>
              <w:t>提取，</w:t>
            </w:r>
            <w:r>
              <w:rPr>
                <w:rFonts w:ascii="Times New Roman" w:eastAsia="宋体" w:hAnsi="Times New Roman" w:cs="Times New Roman"/>
                <w:color w:val="000000"/>
                <w:kern w:val="0"/>
                <w:szCs w:val="21"/>
              </w:rPr>
              <w:t>mRNA</w:t>
            </w:r>
            <w:r>
              <w:rPr>
                <w:rFonts w:ascii="Times New Roman" w:eastAsia="宋体" w:hAnsi="宋体" w:cs="Times New Roman"/>
                <w:color w:val="000000"/>
                <w:kern w:val="0"/>
                <w:szCs w:val="21"/>
              </w:rPr>
              <w:t>纯化，</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合成，</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文库的构建与筛选</w:t>
            </w:r>
            <w:r>
              <w:rPr>
                <w:rFonts w:ascii="Times New Roman" w:eastAsia="宋体" w:hAnsi="宋体" w:cs="Times New Roman" w:hint="eastAsia"/>
                <w:color w:val="000000"/>
                <w:kern w:val="0"/>
                <w:szCs w:val="21"/>
              </w:rPr>
              <w:t>；</w:t>
            </w:r>
          </w:p>
        </w:tc>
        <w:tc>
          <w:tcPr>
            <w:tcW w:w="709" w:type="dxa"/>
            <w:vAlign w:val="center"/>
          </w:tcPr>
          <w:p w14:paraId="05A13733"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70" w:type="dxa"/>
            <w:vAlign w:val="center"/>
          </w:tcPr>
          <w:p w14:paraId="14CF4EA9" w14:textId="77777777" w:rsidR="001B4FCF" w:rsidRDefault="00E0606F">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70096689" w14:textId="77777777" w:rsidR="001B4FCF" w:rsidRDefault="001B4FCF">
            <w:pPr>
              <w:widowControl/>
              <w:spacing w:beforeLines="50" w:before="156" w:afterLines="50" w:after="156"/>
              <w:jc w:val="center"/>
              <w:rPr>
                <w:rFonts w:ascii="宋体" w:eastAsia="宋体" w:hAnsi="宋体"/>
                <w:szCs w:val="21"/>
              </w:rPr>
            </w:pPr>
          </w:p>
        </w:tc>
      </w:tr>
      <w:tr w:rsidR="001B4FCF" w14:paraId="1F42FEFB" w14:textId="77777777">
        <w:trPr>
          <w:trHeight w:val="340"/>
          <w:jc w:val="center"/>
        </w:trPr>
        <w:tc>
          <w:tcPr>
            <w:tcW w:w="846" w:type="dxa"/>
            <w:vAlign w:val="center"/>
          </w:tcPr>
          <w:p w14:paraId="6D9B76EF"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567" w:type="dxa"/>
            <w:vAlign w:val="center"/>
          </w:tcPr>
          <w:p w14:paraId="002E8DFD" w14:textId="77777777" w:rsidR="001B4FCF" w:rsidRDefault="001B4FCF">
            <w:pPr>
              <w:widowControl/>
              <w:spacing w:beforeLines="50" w:before="156" w:afterLines="50" w:after="156"/>
              <w:jc w:val="center"/>
              <w:rPr>
                <w:rFonts w:ascii="宋体" w:eastAsia="宋体" w:hAnsi="宋体"/>
                <w:szCs w:val="21"/>
              </w:rPr>
            </w:pPr>
          </w:p>
        </w:tc>
        <w:tc>
          <w:tcPr>
            <w:tcW w:w="1417" w:type="dxa"/>
            <w:vAlign w:val="center"/>
          </w:tcPr>
          <w:p w14:paraId="1509CA66"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rPr>
              <w:t>第六章</w:t>
            </w:r>
            <w:r>
              <w:rPr>
                <w:rFonts w:ascii="宋体" w:eastAsia="宋体" w:hAnsi="宋体" w:hint="eastAsia"/>
              </w:rPr>
              <w:t xml:space="preserve"> </w:t>
            </w:r>
            <w:r>
              <w:rPr>
                <w:rFonts w:ascii="宋体" w:eastAsia="宋体" w:hAnsi="宋体"/>
              </w:rPr>
              <w:t>分子生物学研究法</w:t>
            </w:r>
            <w:r>
              <w:rPr>
                <w:rFonts w:ascii="宋体" w:eastAsia="宋体" w:hAnsi="宋体" w:hint="eastAsia"/>
              </w:rPr>
              <w:t>（下）</w:t>
            </w:r>
            <w:r>
              <w:rPr>
                <w:rFonts w:ascii="宋体" w:eastAsia="宋体" w:hAnsi="宋体" w:hint="eastAsia"/>
              </w:rPr>
              <w:t>--</w:t>
            </w:r>
            <w:r>
              <w:rPr>
                <w:rFonts w:ascii="宋体" w:eastAsia="宋体" w:hAnsi="宋体" w:hint="eastAsia"/>
              </w:rPr>
              <w:t>基因功能研究技术</w:t>
            </w:r>
          </w:p>
        </w:tc>
        <w:tc>
          <w:tcPr>
            <w:tcW w:w="3024" w:type="dxa"/>
            <w:vAlign w:val="center"/>
          </w:tcPr>
          <w:p w14:paraId="33A67A55" w14:textId="77777777" w:rsidR="001B4FCF" w:rsidRDefault="00E0606F">
            <w:pPr>
              <w:widowControl/>
              <w:spacing w:beforeLines="50" w:before="156" w:afterLines="50" w:after="156"/>
              <w:jc w:val="left"/>
              <w:rPr>
                <w:rFonts w:ascii="宋体" w:eastAsia="宋体" w:hAnsi="宋体"/>
                <w:szCs w:val="21"/>
              </w:rPr>
            </w:pPr>
            <w:r>
              <w:rPr>
                <w:rFonts w:ascii="Times New Roman" w:eastAsia="宋体" w:hAnsi="宋体" w:cs="Times New Roman"/>
                <w:szCs w:val="21"/>
              </w:rPr>
              <w:t>酵母单杂交技术，酵母双杂交技术</w:t>
            </w:r>
            <w:r>
              <w:rPr>
                <w:rFonts w:ascii="Times New Roman" w:eastAsia="宋体" w:hAnsi="宋体" w:cs="Times New Roman" w:hint="eastAsia"/>
                <w:szCs w:val="21"/>
              </w:rPr>
              <w:t>、</w:t>
            </w:r>
            <w:r>
              <w:rPr>
                <w:rFonts w:ascii="Times New Roman" w:eastAsia="宋体" w:hAnsi="宋体" w:cs="Times New Roman"/>
                <w:szCs w:val="21"/>
              </w:rPr>
              <w:t>蛋白质相互作用技术</w:t>
            </w:r>
            <w:r>
              <w:rPr>
                <w:rFonts w:ascii="Times New Roman" w:eastAsia="宋体" w:hAnsi="宋体" w:cs="Times New Roman" w:hint="eastAsia"/>
                <w:szCs w:val="21"/>
              </w:rPr>
              <w:t>、</w:t>
            </w:r>
            <w:r>
              <w:rPr>
                <w:rFonts w:ascii="Times New Roman" w:eastAsia="宋体" w:hAnsi="宋体" w:cs="Times New Roman"/>
                <w:szCs w:val="21"/>
              </w:rPr>
              <w:t>染色质免疫共沉淀技术</w:t>
            </w:r>
            <w:r>
              <w:rPr>
                <w:rFonts w:ascii="Times New Roman" w:eastAsia="宋体" w:hAnsi="宋体" w:cs="Times New Roman" w:hint="eastAsia"/>
                <w:szCs w:val="21"/>
              </w:rPr>
              <w:t>、</w:t>
            </w:r>
            <w:r>
              <w:rPr>
                <w:rFonts w:ascii="Times New Roman" w:eastAsia="宋体" w:hAnsi="Times New Roman" w:cs="Times New Roman"/>
                <w:szCs w:val="21"/>
              </w:rPr>
              <w:t>RNA</w:t>
            </w:r>
            <w:r>
              <w:rPr>
                <w:rFonts w:ascii="Times New Roman" w:eastAsia="宋体" w:hAnsi="宋体" w:cs="Times New Roman"/>
                <w:szCs w:val="21"/>
              </w:rPr>
              <w:t>干涉技术</w:t>
            </w:r>
            <w:r>
              <w:rPr>
                <w:rFonts w:ascii="Times New Roman" w:eastAsia="宋体" w:hAnsi="宋体" w:cs="Times New Roman" w:hint="eastAsia"/>
                <w:szCs w:val="21"/>
              </w:rPr>
              <w:t>；</w:t>
            </w:r>
          </w:p>
        </w:tc>
        <w:tc>
          <w:tcPr>
            <w:tcW w:w="709" w:type="dxa"/>
            <w:vAlign w:val="center"/>
          </w:tcPr>
          <w:p w14:paraId="14AFD778"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70" w:type="dxa"/>
            <w:vAlign w:val="center"/>
          </w:tcPr>
          <w:p w14:paraId="38E9D250" w14:textId="77777777" w:rsidR="001B4FCF" w:rsidRDefault="00E0606F">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7D3617FB" w14:textId="77777777" w:rsidR="001B4FCF" w:rsidRDefault="001B4FCF">
            <w:pPr>
              <w:widowControl/>
              <w:spacing w:beforeLines="50" w:before="156" w:afterLines="50" w:after="156"/>
              <w:jc w:val="center"/>
              <w:rPr>
                <w:rFonts w:ascii="宋体" w:eastAsia="宋体" w:hAnsi="宋体"/>
                <w:szCs w:val="21"/>
              </w:rPr>
            </w:pPr>
          </w:p>
        </w:tc>
      </w:tr>
      <w:tr w:rsidR="001B4FCF" w14:paraId="21C70530" w14:textId="77777777">
        <w:trPr>
          <w:trHeight w:val="340"/>
          <w:jc w:val="center"/>
        </w:trPr>
        <w:tc>
          <w:tcPr>
            <w:tcW w:w="846" w:type="dxa"/>
            <w:vAlign w:val="center"/>
          </w:tcPr>
          <w:p w14:paraId="683CB454"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15-16</w:t>
            </w:r>
          </w:p>
        </w:tc>
        <w:tc>
          <w:tcPr>
            <w:tcW w:w="567" w:type="dxa"/>
            <w:vAlign w:val="center"/>
          </w:tcPr>
          <w:p w14:paraId="7BDEEFDA" w14:textId="77777777" w:rsidR="001B4FCF" w:rsidRDefault="001B4FCF">
            <w:pPr>
              <w:widowControl/>
              <w:spacing w:beforeLines="50" w:before="156" w:afterLines="50" w:after="156"/>
              <w:jc w:val="center"/>
              <w:rPr>
                <w:rFonts w:ascii="宋体" w:eastAsia="宋体" w:hAnsi="宋体"/>
                <w:szCs w:val="21"/>
              </w:rPr>
            </w:pPr>
          </w:p>
        </w:tc>
        <w:tc>
          <w:tcPr>
            <w:tcW w:w="1417" w:type="dxa"/>
            <w:vAlign w:val="center"/>
          </w:tcPr>
          <w:p w14:paraId="32A46945"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szCs w:val="21"/>
              </w:rPr>
              <w:t>第七章</w:t>
            </w:r>
            <w:r>
              <w:rPr>
                <w:rFonts w:ascii="宋体" w:eastAsia="宋体" w:hAnsi="宋体"/>
              </w:rPr>
              <w:t>原核基因表达调控</w:t>
            </w:r>
          </w:p>
        </w:tc>
        <w:tc>
          <w:tcPr>
            <w:tcW w:w="3024" w:type="dxa"/>
            <w:vAlign w:val="center"/>
          </w:tcPr>
          <w:p w14:paraId="68674545" w14:textId="77777777" w:rsidR="001B4FCF" w:rsidRDefault="00E0606F">
            <w:pPr>
              <w:widowControl/>
              <w:spacing w:beforeLines="50" w:before="156" w:afterLines="50" w:after="156"/>
              <w:jc w:val="left"/>
              <w:rPr>
                <w:rFonts w:ascii="宋体" w:eastAsia="宋体" w:hAnsi="宋体"/>
                <w:szCs w:val="21"/>
              </w:rPr>
            </w:pPr>
            <w:r>
              <w:rPr>
                <w:rFonts w:ascii="Times New Roman" w:eastAsia="宋体" w:hAnsi="宋体" w:cs="Times New Roman"/>
                <w:szCs w:val="21"/>
              </w:rPr>
              <w:t>乳糖操纵子与负控诱导系统，色氨酸操纵子与负控阻遏系统</w:t>
            </w:r>
            <w:r>
              <w:rPr>
                <w:rFonts w:ascii="Times New Roman" w:eastAsia="宋体" w:hAnsi="宋体" w:cs="Times New Roman" w:hint="eastAsia"/>
                <w:szCs w:val="21"/>
              </w:rPr>
              <w:t>，</w:t>
            </w:r>
            <w:r>
              <w:rPr>
                <w:rFonts w:ascii="Times New Roman" w:eastAsia="宋体" w:hAnsi="宋体" w:cs="Times New Roman"/>
                <w:szCs w:val="21"/>
              </w:rPr>
              <w:t>魔斑核苷酸</w:t>
            </w:r>
            <w:r>
              <w:rPr>
                <w:rFonts w:ascii="Times New Roman" w:eastAsia="宋体" w:hAnsi="宋体" w:cs="Times New Roman" w:hint="eastAsia"/>
                <w:szCs w:val="21"/>
              </w:rPr>
              <w:t>；</w:t>
            </w:r>
          </w:p>
        </w:tc>
        <w:tc>
          <w:tcPr>
            <w:tcW w:w="709" w:type="dxa"/>
            <w:vAlign w:val="center"/>
          </w:tcPr>
          <w:p w14:paraId="5CD953A9"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70" w:type="dxa"/>
            <w:vAlign w:val="center"/>
          </w:tcPr>
          <w:p w14:paraId="186B744E" w14:textId="77777777" w:rsidR="001B4FCF" w:rsidRDefault="00E0606F">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6D599C1D" w14:textId="77777777" w:rsidR="001B4FCF" w:rsidRDefault="001B4FCF">
            <w:pPr>
              <w:widowControl/>
              <w:spacing w:beforeLines="50" w:before="156" w:afterLines="50" w:after="156"/>
              <w:jc w:val="center"/>
              <w:rPr>
                <w:rFonts w:ascii="宋体" w:eastAsia="宋体" w:hAnsi="宋体"/>
                <w:szCs w:val="21"/>
              </w:rPr>
            </w:pPr>
          </w:p>
        </w:tc>
      </w:tr>
      <w:tr w:rsidR="001B4FCF" w14:paraId="1D7E8D9D" w14:textId="77777777">
        <w:trPr>
          <w:trHeight w:val="340"/>
          <w:jc w:val="center"/>
        </w:trPr>
        <w:tc>
          <w:tcPr>
            <w:tcW w:w="846" w:type="dxa"/>
            <w:vAlign w:val="center"/>
          </w:tcPr>
          <w:p w14:paraId="6B1ED7A1"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16-1</w:t>
            </w:r>
            <w:r>
              <w:rPr>
                <w:rFonts w:ascii="宋体" w:eastAsia="宋体" w:hAnsi="宋体"/>
                <w:szCs w:val="21"/>
              </w:rPr>
              <w:t>7</w:t>
            </w:r>
          </w:p>
          <w:p w14:paraId="1943297C"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567" w:type="dxa"/>
            <w:vAlign w:val="center"/>
          </w:tcPr>
          <w:p w14:paraId="409B4666" w14:textId="77777777" w:rsidR="001B4FCF" w:rsidRDefault="001B4FCF">
            <w:pPr>
              <w:widowControl/>
              <w:spacing w:beforeLines="50" w:before="156" w:afterLines="50" w:after="156"/>
              <w:jc w:val="center"/>
              <w:rPr>
                <w:rFonts w:ascii="宋体" w:eastAsia="宋体" w:hAnsi="宋体"/>
                <w:szCs w:val="21"/>
              </w:rPr>
            </w:pPr>
          </w:p>
        </w:tc>
        <w:tc>
          <w:tcPr>
            <w:tcW w:w="1417" w:type="dxa"/>
            <w:vAlign w:val="center"/>
          </w:tcPr>
          <w:p w14:paraId="1FE8946B"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szCs w:val="21"/>
              </w:rPr>
              <w:t>第八章</w:t>
            </w:r>
            <w:r>
              <w:rPr>
                <w:rFonts w:ascii="宋体" w:eastAsia="宋体" w:hAnsi="宋体" w:hint="eastAsia"/>
                <w:szCs w:val="21"/>
              </w:rPr>
              <w:t xml:space="preserve"> </w:t>
            </w:r>
            <w:r>
              <w:rPr>
                <w:rFonts w:ascii="宋体" w:eastAsia="宋体" w:hAnsi="宋体"/>
              </w:rPr>
              <w:t>真核基因表达调控</w:t>
            </w:r>
          </w:p>
        </w:tc>
        <w:tc>
          <w:tcPr>
            <w:tcW w:w="3024" w:type="dxa"/>
            <w:vAlign w:val="center"/>
          </w:tcPr>
          <w:p w14:paraId="38928CC9" w14:textId="77777777" w:rsidR="001B4FCF" w:rsidRDefault="00E0606F">
            <w:pPr>
              <w:widowControl/>
              <w:spacing w:beforeLines="50" w:before="156" w:afterLines="50" w:after="156"/>
              <w:jc w:val="left"/>
              <w:rPr>
                <w:rFonts w:ascii="宋体" w:eastAsia="宋体" w:hAnsi="宋体"/>
                <w:szCs w:val="21"/>
              </w:rPr>
            </w:pPr>
            <w:r>
              <w:rPr>
                <w:rFonts w:ascii="Times New Roman" w:eastAsia="宋体" w:hAnsi="宋体" w:cs="Times New Roman"/>
                <w:szCs w:val="21"/>
              </w:rPr>
              <w:t>真核基因的基因家族和断裂基因，反式作用因子的种类</w:t>
            </w:r>
            <w:r>
              <w:rPr>
                <w:rFonts w:ascii="Times New Roman" w:eastAsia="宋体" w:hAnsi="宋体" w:cs="Times New Roman" w:hint="eastAsia"/>
                <w:szCs w:val="21"/>
              </w:rPr>
              <w:t>；</w:t>
            </w:r>
          </w:p>
        </w:tc>
        <w:tc>
          <w:tcPr>
            <w:tcW w:w="709" w:type="dxa"/>
            <w:vAlign w:val="center"/>
          </w:tcPr>
          <w:p w14:paraId="692FD289"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70" w:type="dxa"/>
            <w:vAlign w:val="center"/>
          </w:tcPr>
          <w:p w14:paraId="6AACB19A" w14:textId="77777777" w:rsidR="001B4FCF" w:rsidRDefault="00E0606F">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7E2646FF" w14:textId="77777777" w:rsidR="001B4FCF" w:rsidRDefault="001B4FCF">
            <w:pPr>
              <w:widowControl/>
              <w:spacing w:beforeLines="50" w:before="156" w:afterLines="50" w:after="156"/>
              <w:jc w:val="center"/>
              <w:rPr>
                <w:rFonts w:ascii="宋体" w:eastAsia="宋体" w:hAnsi="宋体"/>
                <w:szCs w:val="21"/>
              </w:rPr>
            </w:pPr>
          </w:p>
        </w:tc>
      </w:tr>
    </w:tbl>
    <w:p w14:paraId="1B0B85F2" w14:textId="77777777" w:rsidR="001B4FCF" w:rsidRDefault="001B4FCF">
      <w:pPr>
        <w:widowControl/>
        <w:spacing w:beforeLines="50" w:before="156" w:afterLines="50" w:after="156"/>
        <w:ind w:firstLineChars="200" w:firstLine="562"/>
        <w:jc w:val="left"/>
        <w:rPr>
          <w:rFonts w:ascii="黑体" w:eastAsia="黑体" w:hAnsi="黑体"/>
          <w:b/>
          <w:sz w:val="28"/>
          <w:szCs w:val="28"/>
        </w:rPr>
      </w:pPr>
    </w:p>
    <w:p w14:paraId="241E5A73" w14:textId="77777777" w:rsidR="001B4FCF" w:rsidRDefault="00E0606F">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B80B6D5" w14:textId="77777777" w:rsidR="001B4FCF" w:rsidRDefault="00E0606F">
      <w:pPr>
        <w:pStyle w:val="Default"/>
        <w:ind w:firstLine="470"/>
        <w:rPr>
          <w:rFonts w:ascii="宋体" w:eastAsia="宋体" w:hAnsi="宋体" w:cstheme="minorBidi"/>
          <w:color w:val="000000" w:themeColor="text1"/>
          <w:sz w:val="21"/>
          <w:szCs w:val="21"/>
        </w:rPr>
      </w:pPr>
      <w:r>
        <w:rPr>
          <w:rFonts w:ascii="宋体" w:eastAsia="宋体" w:hAnsi="宋体" w:cstheme="minorBidi"/>
          <w:color w:val="000000" w:themeColor="text1"/>
          <w:sz w:val="21"/>
          <w:szCs w:val="21"/>
        </w:rPr>
        <w:t>1</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药学分子生物学，张景海，第</w:t>
      </w:r>
      <w:r>
        <w:rPr>
          <w:rFonts w:ascii="宋体" w:eastAsia="宋体" w:hAnsi="宋体" w:cstheme="minorBidi" w:hint="eastAsia"/>
          <w:color w:val="000000" w:themeColor="text1"/>
          <w:sz w:val="21"/>
          <w:szCs w:val="21"/>
        </w:rPr>
        <w:t>5</w:t>
      </w:r>
      <w:r>
        <w:rPr>
          <w:rFonts w:ascii="宋体" w:eastAsia="宋体" w:hAnsi="宋体" w:cstheme="minorBidi"/>
          <w:color w:val="000000" w:themeColor="text1"/>
          <w:sz w:val="21"/>
          <w:szCs w:val="21"/>
        </w:rPr>
        <w:t>版</w:t>
      </w:r>
      <w:r>
        <w:rPr>
          <w:rFonts w:ascii="宋体" w:eastAsia="宋体" w:hAnsi="宋体" w:cstheme="minorBidi" w:hint="eastAsia"/>
          <w:color w:val="000000" w:themeColor="text1"/>
          <w:sz w:val="21"/>
          <w:szCs w:val="21"/>
        </w:rPr>
        <w:t>，</w:t>
      </w:r>
      <w:r>
        <w:rPr>
          <w:rFonts w:ascii="宋体" w:eastAsia="宋体" w:hAnsi="宋体" w:cstheme="minorBidi" w:hint="eastAsia"/>
          <w:color w:val="000000" w:themeColor="text1"/>
          <w:sz w:val="21"/>
          <w:szCs w:val="21"/>
        </w:rPr>
        <w:t>2016</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人民卫生出版社</w:t>
      </w:r>
    </w:p>
    <w:p w14:paraId="53F2E70A" w14:textId="77777777" w:rsidR="001B4FCF" w:rsidRDefault="00E0606F">
      <w:pPr>
        <w:pStyle w:val="Default"/>
        <w:ind w:firstLine="470"/>
        <w:rPr>
          <w:rFonts w:ascii="宋体" w:eastAsia="宋体" w:hAnsi="宋体" w:cstheme="minorBidi"/>
          <w:color w:val="000000" w:themeColor="text1"/>
          <w:sz w:val="21"/>
          <w:szCs w:val="21"/>
        </w:rPr>
      </w:pPr>
      <w:r>
        <w:rPr>
          <w:rFonts w:ascii="宋体" w:eastAsia="宋体" w:hAnsi="宋体" w:cstheme="minorBidi" w:hint="eastAsia"/>
          <w:color w:val="000000" w:themeColor="text1"/>
          <w:sz w:val="21"/>
          <w:szCs w:val="21"/>
        </w:rPr>
        <w:t>2</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药学分子生物学，谭树华，</w:t>
      </w:r>
      <w:r>
        <w:rPr>
          <w:rFonts w:ascii="宋体" w:eastAsia="宋体" w:hAnsi="宋体" w:cstheme="minorBidi" w:hint="eastAsia"/>
          <w:color w:val="000000" w:themeColor="text1"/>
          <w:sz w:val="21"/>
          <w:szCs w:val="21"/>
        </w:rPr>
        <w:t>2017</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中国医药科技出版社</w:t>
      </w:r>
    </w:p>
    <w:p w14:paraId="2896466C" w14:textId="77777777" w:rsidR="001B4FCF" w:rsidRDefault="00E0606F">
      <w:pPr>
        <w:pStyle w:val="Default"/>
        <w:ind w:firstLine="470"/>
        <w:rPr>
          <w:rFonts w:ascii="宋体" w:eastAsia="宋体" w:hAnsi="宋体" w:cstheme="minorBidi"/>
          <w:color w:val="000000" w:themeColor="text1"/>
          <w:sz w:val="21"/>
          <w:szCs w:val="21"/>
        </w:rPr>
      </w:pPr>
      <w:r>
        <w:rPr>
          <w:rFonts w:ascii="宋体" w:eastAsia="宋体" w:hAnsi="宋体" w:cstheme="minorBidi" w:hint="eastAsia"/>
          <w:color w:val="000000" w:themeColor="text1"/>
          <w:sz w:val="21"/>
          <w:szCs w:val="21"/>
        </w:rPr>
        <w:t>3.</w:t>
      </w:r>
      <w:r>
        <w:rPr>
          <w:rFonts w:ascii="宋体" w:eastAsia="宋体" w:hAnsi="宋体" w:cstheme="minorBidi"/>
          <w:color w:val="000000" w:themeColor="text1"/>
          <w:sz w:val="21"/>
          <w:szCs w:val="21"/>
        </w:rPr>
        <w:t xml:space="preserve"> </w:t>
      </w:r>
      <w:r>
        <w:rPr>
          <w:rFonts w:ascii="宋体" w:eastAsia="宋体" w:hAnsi="宋体" w:cstheme="minorBidi"/>
          <w:color w:val="000000" w:themeColor="text1"/>
          <w:sz w:val="21"/>
          <w:szCs w:val="21"/>
        </w:rPr>
        <w:t>医学分子生物学，</w:t>
      </w:r>
      <w:r>
        <w:rPr>
          <w:rFonts w:ascii="宋体" w:eastAsia="宋体" w:hAnsi="宋体" w:cstheme="minorBidi" w:hint="eastAsia"/>
          <w:color w:val="000000" w:themeColor="text1"/>
          <w:sz w:val="21"/>
          <w:szCs w:val="21"/>
        </w:rPr>
        <w:t>张晓伟</w:t>
      </w:r>
      <w:r>
        <w:rPr>
          <w:rFonts w:ascii="宋体" w:eastAsia="宋体" w:hAnsi="宋体" w:cstheme="minorBidi"/>
          <w:color w:val="000000" w:themeColor="text1"/>
          <w:sz w:val="21"/>
          <w:szCs w:val="21"/>
        </w:rPr>
        <w:t>，第</w:t>
      </w:r>
      <w:r>
        <w:rPr>
          <w:rFonts w:ascii="宋体" w:eastAsia="宋体" w:hAnsi="宋体" w:cstheme="minorBidi" w:hint="eastAsia"/>
          <w:color w:val="000000" w:themeColor="text1"/>
          <w:sz w:val="21"/>
          <w:szCs w:val="21"/>
        </w:rPr>
        <w:t>3</w:t>
      </w:r>
      <w:r>
        <w:rPr>
          <w:rFonts w:ascii="宋体" w:eastAsia="宋体" w:hAnsi="宋体" w:cstheme="minorBidi"/>
          <w:color w:val="000000" w:themeColor="text1"/>
          <w:sz w:val="21"/>
          <w:szCs w:val="21"/>
        </w:rPr>
        <w:t>版</w:t>
      </w:r>
      <w:r>
        <w:rPr>
          <w:rFonts w:ascii="宋体" w:eastAsia="宋体" w:hAnsi="宋体" w:cstheme="minorBidi" w:hint="eastAsia"/>
          <w:color w:val="000000" w:themeColor="text1"/>
          <w:sz w:val="21"/>
          <w:szCs w:val="21"/>
        </w:rPr>
        <w:t>，</w:t>
      </w:r>
      <w:r>
        <w:rPr>
          <w:rFonts w:ascii="宋体" w:eastAsia="宋体" w:hAnsi="宋体" w:cstheme="minorBidi" w:hint="eastAsia"/>
          <w:color w:val="000000" w:themeColor="text1"/>
          <w:sz w:val="21"/>
          <w:szCs w:val="21"/>
        </w:rPr>
        <w:t>2020</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人民卫生出版社</w:t>
      </w:r>
    </w:p>
    <w:p w14:paraId="28186445" w14:textId="77777777" w:rsidR="001B4FCF" w:rsidRDefault="00E0606F">
      <w:pPr>
        <w:pStyle w:val="Default"/>
        <w:ind w:firstLine="470"/>
        <w:rPr>
          <w:rFonts w:ascii="宋体" w:eastAsia="宋体" w:hAnsi="宋体"/>
          <w:color w:val="000000" w:themeColor="text1"/>
          <w:sz w:val="21"/>
          <w:szCs w:val="21"/>
        </w:rPr>
      </w:pPr>
      <w:r>
        <w:rPr>
          <w:rFonts w:ascii="宋体" w:eastAsia="宋体" w:hAnsi="宋体" w:cstheme="minorBidi" w:hint="eastAsia"/>
          <w:color w:val="000000" w:themeColor="text1"/>
          <w:sz w:val="21"/>
          <w:szCs w:val="21"/>
        </w:rPr>
        <w:t>4.</w:t>
      </w:r>
      <w:r>
        <w:rPr>
          <w:rFonts w:ascii="宋体" w:eastAsia="宋体" w:hAnsi="宋体"/>
          <w:color w:val="000000" w:themeColor="text1"/>
          <w:sz w:val="21"/>
          <w:szCs w:val="21"/>
        </w:rPr>
        <w:t>分子遗传学，李振刚，</w:t>
      </w:r>
      <w:r>
        <w:rPr>
          <w:rFonts w:ascii="宋体" w:eastAsia="宋体" w:hAnsi="宋体" w:cstheme="minorBidi"/>
          <w:color w:val="000000" w:themeColor="text1"/>
          <w:sz w:val="21"/>
          <w:szCs w:val="21"/>
        </w:rPr>
        <w:t>第</w:t>
      </w:r>
      <w:r>
        <w:rPr>
          <w:rFonts w:ascii="宋体" w:eastAsia="宋体" w:hAnsi="宋体" w:cstheme="minorBidi" w:hint="eastAsia"/>
          <w:color w:val="000000" w:themeColor="text1"/>
          <w:sz w:val="21"/>
          <w:szCs w:val="21"/>
        </w:rPr>
        <w:t>4</w:t>
      </w:r>
      <w:r>
        <w:rPr>
          <w:rFonts w:ascii="宋体" w:eastAsia="宋体" w:hAnsi="宋体" w:cstheme="minorBidi"/>
          <w:color w:val="000000" w:themeColor="text1"/>
          <w:sz w:val="21"/>
          <w:szCs w:val="21"/>
        </w:rPr>
        <w:t>版</w:t>
      </w:r>
      <w:r>
        <w:rPr>
          <w:rFonts w:ascii="宋体" w:eastAsia="宋体" w:hAnsi="宋体" w:cstheme="minorBidi" w:hint="eastAsia"/>
          <w:color w:val="000000" w:themeColor="text1"/>
          <w:sz w:val="21"/>
          <w:szCs w:val="21"/>
        </w:rPr>
        <w:t>,2014</w:t>
      </w:r>
      <w:r>
        <w:rPr>
          <w:rFonts w:ascii="宋体" w:eastAsia="宋体" w:hAnsi="宋体" w:cstheme="minorBidi" w:hint="eastAsia"/>
          <w:color w:val="000000" w:themeColor="text1"/>
          <w:sz w:val="21"/>
          <w:szCs w:val="21"/>
        </w:rPr>
        <w:t>，</w:t>
      </w:r>
      <w:r>
        <w:rPr>
          <w:rFonts w:ascii="宋体" w:eastAsia="宋体" w:hAnsi="宋体"/>
          <w:color w:val="000000" w:themeColor="text1"/>
          <w:sz w:val="21"/>
          <w:szCs w:val="21"/>
        </w:rPr>
        <w:t>科学出版社</w:t>
      </w:r>
    </w:p>
    <w:p w14:paraId="4ACB6609" w14:textId="77777777" w:rsidR="001B4FCF" w:rsidRDefault="00E0606F">
      <w:pPr>
        <w:pStyle w:val="Default"/>
        <w:ind w:firstLine="470"/>
        <w:rPr>
          <w:rFonts w:ascii="宋体" w:eastAsia="宋体" w:hAnsi="宋体"/>
          <w:color w:val="000000" w:themeColor="text1"/>
          <w:sz w:val="21"/>
          <w:szCs w:val="21"/>
        </w:rPr>
      </w:pPr>
      <w:r>
        <w:rPr>
          <w:rFonts w:ascii="宋体" w:eastAsia="宋体" w:hAnsi="宋体" w:cstheme="minorBidi" w:hint="eastAsia"/>
          <w:color w:val="000000" w:themeColor="text1"/>
          <w:sz w:val="21"/>
          <w:szCs w:val="21"/>
        </w:rPr>
        <w:t>5.</w:t>
      </w:r>
      <w:r>
        <w:rPr>
          <w:rFonts w:ascii="宋体" w:eastAsia="宋体" w:hAnsi="宋体"/>
          <w:color w:val="000000" w:themeColor="text1"/>
          <w:sz w:val="21"/>
          <w:szCs w:val="21"/>
        </w:rPr>
        <w:t>分子克隆实验指南，</w:t>
      </w:r>
      <w:r>
        <w:rPr>
          <w:rFonts w:ascii="Times New Roman" w:eastAsia="宋体" w:hAnsi="Times New Roman" w:cs="Times New Roman"/>
          <w:color w:val="333333"/>
          <w:sz w:val="21"/>
          <w:szCs w:val="21"/>
          <w:shd w:val="clear" w:color="auto" w:fill="FFFFFF"/>
        </w:rPr>
        <w:t>J.</w:t>
      </w:r>
      <w:r>
        <w:rPr>
          <w:rFonts w:ascii="Times New Roman" w:eastAsia="宋体" w:hAnsi="宋体" w:cs="Times New Roman"/>
          <w:color w:val="333333"/>
          <w:sz w:val="21"/>
          <w:szCs w:val="21"/>
          <w:shd w:val="clear" w:color="auto" w:fill="FFFFFF"/>
        </w:rPr>
        <w:t>萨姆布鲁克、</w:t>
      </w:r>
      <w:r>
        <w:rPr>
          <w:rFonts w:ascii="Times New Roman" w:eastAsia="宋体" w:hAnsi="Times New Roman" w:cs="Times New Roman"/>
          <w:color w:val="333333"/>
          <w:sz w:val="21"/>
          <w:szCs w:val="21"/>
          <w:shd w:val="clear" w:color="auto" w:fill="FFFFFF"/>
        </w:rPr>
        <w:t>M.R.</w:t>
      </w:r>
      <w:r>
        <w:rPr>
          <w:rFonts w:ascii="Times New Roman" w:eastAsia="宋体" w:hAnsi="宋体" w:cs="Times New Roman"/>
          <w:color w:val="333333"/>
          <w:sz w:val="21"/>
          <w:szCs w:val="21"/>
          <w:shd w:val="clear" w:color="auto" w:fill="FFFFFF"/>
        </w:rPr>
        <w:t>格林</w:t>
      </w:r>
      <w:r>
        <w:rPr>
          <w:rFonts w:ascii="宋体" w:eastAsia="宋体" w:hAnsi="宋体" w:hint="eastAsia"/>
          <w:color w:val="000000" w:themeColor="text1"/>
          <w:sz w:val="21"/>
          <w:szCs w:val="21"/>
        </w:rPr>
        <w:t>，</w:t>
      </w:r>
      <w:r>
        <w:rPr>
          <w:rFonts w:ascii="宋体" w:eastAsia="宋体" w:hAnsi="宋体"/>
          <w:color w:val="000000" w:themeColor="text1"/>
          <w:sz w:val="21"/>
          <w:szCs w:val="21"/>
        </w:rPr>
        <w:t>第四版，</w:t>
      </w:r>
      <w:r>
        <w:rPr>
          <w:rFonts w:ascii="宋体" w:eastAsia="宋体" w:hAnsi="宋体" w:hint="eastAsia"/>
          <w:color w:val="000000" w:themeColor="text1"/>
          <w:sz w:val="21"/>
          <w:szCs w:val="21"/>
        </w:rPr>
        <w:t>2017</w:t>
      </w:r>
      <w:r>
        <w:rPr>
          <w:rFonts w:ascii="宋体" w:eastAsia="宋体" w:hAnsi="宋体" w:hint="eastAsia"/>
          <w:color w:val="000000" w:themeColor="text1"/>
          <w:sz w:val="21"/>
          <w:szCs w:val="21"/>
        </w:rPr>
        <w:t>年，</w:t>
      </w:r>
      <w:r>
        <w:rPr>
          <w:rFonts w:ascii="宋体" w:eastAsia="宋体" w:hAnsi="宋体"/>
          <w:color w:val="000000" w:themeColor="text1"/>
          <w:sz w:val="21"/>
          <w:szCs w:val="21"/>
        </w:rPr>
        <w:t>科学出版社</w:t>
      </w:r>
    </w:p>
    <w:p w14:paraId="78163F3B" w14:textId="77777777" w:rsidR="001B4FCF" w:rsidRDefault="00E0606F">
      <w:pPr>
        <w:pStyle w:val="Default"/>
        <w:numPr>
          <w:ilvl w:val="0"/>
          <w:numId w:val="2"/>
        </w:numPr>
        <w:rPr>
          <w:rFonts w:ascii="宋体" w:eastAsia="宋体" w:hAnsi="宋体" w:cs="宋体"/>
          <w:color w:val="000000" w:themeColor="text1"/>
          <w:sz w:val="21"/>
          <w:szCs w:val="21"/>
        </w:rPr>
      </w:pPr>
      <w:r>
        <w:rPr>
          <w:rFonts w:ascii="Times New Roman" w:eastAsia="宋体" w:hAnsi="Times New Roman" w:cs="Times New Roman"/>
          <w:b/>
          <w:bCs/>
          <w:color w:val="000000" w:themeColor="text1"/>
          <w:sz w:val="21"/>
          <w:szCs w:val="21"/>
        </w:rPr>
        <w:t>Lewin’s Gene X</w:t>
      </w:r>
      <w:r>
        <w:rPr>
          <w:rFonts w:ascii="Times New Roman" w:eastAsia="宋体" w:hAnsi="Times New Roman" w:cs="Times New Roman" w:hint="eastAsia"/>
          <w:b/>
          <w:bCs/>
          <w:color w:val="000000" w:themeColor="text1"/>
          <w:sz w:val="21"/>
          <w:szCs w:val="21"/>
        </w:rPr>
        <w:t>II</w:t>
      </w:r>
      <w:r>
        <w:rPr>
          <w:rFonts w:ascii="宋体" w:eastAsia="宋体" w:hAnsi="宋体" w:cs="宋体" w:hint="eastAsia"/>
          <w:color w:val="000000" w:themeColor="text1"/>
          <w:sz w:val="21"/>
          <w:szCs w:val="21"/>
        </w:rPr>
        <w:t>，</w:t>
      </w:r>
      <w:r>
        <w:rPr>
          <w:rFonts w:ascii="Times New Roman" w:hAnsi="Times New Roman" w:cs="Times New Roman"/>
          <w:color w:val="333333"/>
          <w:sz w:val="21"/>
          <w:szCs w:val="21"/>
          <w:shd w:val="clear" w:color="auto" w:fill="FFFFFF"/>
        </w:rPr>
        <w:t> E.Krebs, Goldstein, Kilpatrick</w:t>
      </w:r>
      <w:r>
        <w:rPr>
          <w:rFonts w:ascii="宋体" w:eastAsia="宋体" w:hAnsi="宋体" w:cs="宋体" w:hint="eastAsia"/>
          <w:color w:val="000000" w:themeColor="text1"/>
          <w:sz w:val="21"/>
          <w:szCs w:val="21"/>
        </w:rPr>
        <w:t>,2018,</w:t>
      </w:r>
      <w:r>
        <w:rPr>
          <w:rFonts w:ascii="宋体" w:eastAsia="宋体" w:hAnsi="宋体" w:cs="宋体" w:hint="eastAsia"/>
          <w:color w:val="000000" w:themeColor="text1"/>
          <w:sz w:val="21"/>
          <w:szCs w:val="21"/>
        </w:rPr>
        <w:t>科学出版社</w:t>
      </w:r>
    </w:p>
    <w:p w14:paraId="0884C415" w14:textId="77777777" w:rsidR="001B4FCF" w:rsidRDefault="00E0606F">
      <w:pPr>
        <w:pStyle w:val="Default"/>
        <w:ind w:firstLine="470"/>
        <w:rPr>
          <w:rFonts w:ascii="宋体" w:eastAsia="宋体" w:hAnsi="宋体" w:cstheme="minorBidi"/>
          <w:color w:val="000000" w:themeColor="text1"/>
          <w:sz w:val="21"/>
          <w:szCs w:val="21"/>
        </w:rPr>
      </w:pPr>
      <w:r>
        <w:rPr>
          <w:rFonts w:ascii="宋体" w:eastAsia="宋体" w:hAnsi="宋体" w:cstheme="minorBidi" w:hint="eastAsia"/>
          <w:color w:val="000000" w:themeColor="text1"/>
          <w:sz w:val="21"/>
          <w:szCs w:val="21"/>
        </w:rPr>
        <w:t xml:space="preserve">7. </w:t>
      </w:r>
      <w:r>
        <w:rPr>
          <w:rFonts w:ascii="宋体" w:eastAsia="宋体" w:hAnsi="宋体" w:cstheme="minorBidi" w:hint="eastAsia"/>
          <w:color w:val="000000" w:themeColor="text1"/>
          <w:sz w:val="21"/>
          <w:szCs w:val="21"/>
        </w:rPr>
        <w:t>黄立华等，分子生物学实验技术</w:t>
      </w:r>
      <w:r>
        <w:rPr>
          <w:rFonts w:ascii="宋体" w:eastAsia="宋体" w:hAnsi="宋体" w:cstheme="minorBidi" w:hint="eastAsia"/>
          <w:color w:val="000000" w:themeColor="text1"/>
          <w:sz w:val="21"/>
          <w:szCs w:val="21"/>
        </w:rPr>
        <w:t>-</w:t>
      </w:r>
      <w:r>
        <w:rPr>
          <w:rFonts w:ascii="宋体" w:eastAsia="宋体" w:hAnsi="宋体" w:cstheme="minorBidi" w:hint="eastAsia"/>
          <w:color w:val="000000" w:themeColor="text1"/>
          <w:sz w:val="21"/>
          <w:szCs w:val="21"/>
        </w:rPr>
        <w:t>基础与拓展，科学出版社，</w:t>
      </w:r>
      <w:r>
        <w:rPr>
          <w:rFonts w:ascii="宋体" w:eastAsia="宋体" w:hAnsi="宋体" w:cstheme="minorBidi" w:hint="eastAsia"/>
          <w:color w:val="000000" w:themeColor="text1"/>
          <w:sz w:val="21"/>
          <w:szCs w:val="21"/>
        </w:rPr>
        <w:t>2017</w:t>
      </w:r>
    </w:p>
    <w:p w14:paraId="686300AA" w14:textId="77777777" w:rsidR="001B4FCF" w:rsidRDefault="001B4FCF">
      <w:pPr>
        <w:widowControl/>
        <w:spacing w:beforeLines="50" w:before="156" w:afterLines="50" w:after="156"/>
        <w:jc w:val="left"/>
        <w:rPr>
          <w:rFonts w:ascii="宋体" w:eastAsia="宋体" w:hAnsi="宋体"/>
        </w:rPr>
      </w:pPr>
    </w:p>
    <w:p w14:paraId="391D6BF3" w14:textId="77777777" w:rsidR="001B4FCF" w:rsidRDefault="00E0606F">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38C31C39" w14:textId="77777777" w:rsidR="001B4FCF" w:rsidRDefault="00E0606F">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本课程教学以教师课堂讲授和实验操作为主，辅以师生讨论，部分教学采用翻转课堂模式进行。学生在部分课前观看智慧树平台视频，完成相应的思考题。</w:t>
      </w:r>
    </w:p>
    <w:p w14:paraId="301E9378" w14:textId="77777777" w:rsidR="001B4FCF" w:rsidRDefault="00E0606F">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hint="eastAsia"/>
        </w:rPr>
        <w:t>1.</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：针对教学内容中的重点和难点，进行详细讲解，并</w:t>
      </w:r>
      <w:r>
        <w:rPr>
          <w:rFonts w:ascii="Times New Roman" w:eastAsia="宋体" w:hAnsi="Times New Roman" w:cs="Times New Roman"/>
          <w:szCs w:val="21"/>
        </w:rPr>
        <w:t>培养学生自学能力和理解能力，发挥学生的学习主动性</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200C377D" w14:textId="77777777" w:rsidR="001B4FCF" w:rsidRDefault="00E0606F">
      <w:pPr>
        <w:adjustRightInd w:val="0"/>
        <w:snapToGrid w:val="0"/>
        <w:spacing w:line="360" w:lineRule="auto"/>
        <w:ind w:firstLineChars="177" w:firstLine="372"/>
        <w:rPr>
          <w:rFonts w:ascii="宋体" w:eastAsia="宋体" w:hAnsi="宋体"/>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教学过程中为了激发学生的学习兴趣，可以采用互动讨论，加深学生对所学知识点的理解，以及适当拓宽知识范围</w:t>
      </w:r>
      <w:r>
        <w:rPr>
          <w:rFonts w:ascii="Times New Roman" w:eastAsia="宋体" w:hAnsi="Times New Roman" w:cs="Times New Roman"/>
          <w:color w:val="000000"/>
          <w:kern w:val="0"/>
          <w:szCs w:val="21"/>
        </w:rPr>
        <w:t>。</w:t>
      </w:r>
    </w:p>
    <w:p w14:paraId="0FB98889" w14:textId="77777777" w:rsidR="001B4FCF" w:rsidRDefault="00E0606F">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提问法：</w:t>
      </w:r>
      <w:r>
        <w:rPr>
          <w:rFonts w:ascii="Times New Roman" w:eastAsia="宋体" w:hAnsi="Times New Roman" w:cs="Times New Roman"/>
          <w:szCs w:val="21"/>
        </w:rPr>
        <w:t>采用提问式教学，有利于集中学生注意力</w:t>
      </w:r>
      <w:r>
        <w:rPr>
          <w:rFonts w:ascii="Times New Roman" w:eastAsia="宋体" w:hAnsi="Times New Roman" w:cs="Times New Roman" w:hint="eastAsia"/>
          <w:szCs w:val="21"/>
        </w:rPr>
        <w:t>，同时培养学生自主学习，独立思考的习惯。</w:t>
      </w:r>
    </w:p>
    <w:p w14:paraId="5BB7A63E" w14:textId="77777777" w:rsidR="001B4FCF" w:rsidRDefault="001B4FCF">
      <w:pPr>
        <w:adjustRightInd w:val="0"/>
        <w:snapToGrid w:val="0"/>
        <w:spacing w:line="360" w:lineRule="auto"/>
        <w:ind w:firstLineChars="177" w:firstLine="372"/>
        <w:rPr>
          <w:rFonts w:ascii="Times New Roman" w:eastAsia="宋体" w:hAnsi="Times New Roman" w:cs="Times New Roman"/>
          <w:color w:val="000000"/>
          <w:kern w:val="0"/>
          <w:szCs w:val="21"/>
        </w:rPr>
      </w:pPr>
    </w:p>
    <w:p w14:paraId="2F717463" w14:textId="77777777" w:rsidR="001B4FCF" w:rsidRDefault="001B4FCF">
      <w:pPr>
        <w:widowControl/>
        <w:spacing w:beforeLines="50" w:before="156" w:afterLines="50" w:after="156"/>
        <w:ind w:firstLineChars="202" w:firstLine="424"/>
        <w:jc w:val="left"/>
        <w:rPr>
          <w:rFonts w:ascii="宋体" w:eastAsia="宋体" w:hAnsi="宋体"/>
        </w:rPr>
      </w:pPr>
    </w:p>
    <w:p w14:paraId="2E8AC7F7" w14:textId="77777777" w:rsidR="001B4FCF" w:rsidRDefault="00E0606F">
      <w:pPr>
        <w:widowControl/>
        <w:spacing w:beforeLines="50" w:before="156" w:afterLines="50" w:after="156"/>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1D262BF2" w14:textId="77777777" w:rsidR="001B4FCF" w:rsidRDefault="00E0606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5C7094E4" w14:textId="77777777" w:rsidR="001B4FCF" w:rsidRDefault="00E0606F">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B4FCF" w14:paraId="3EB07EF5" w14:textId="77777777">
        <w:trPr>
          <w:trHeight w:val="567"/>
          <w:jc w:val="center"/>
        </w:trPr>
        <w:tc>
          <w:tcPr>
            <w:tcW w:w="2847" w:type="dxa"/>
            <w:vAlign w:val="center"/>
          </w:tcPr>
          <w:p w14:paraId="660CCE96" w14:textId="77777777" w:rsidR="001B4FCF" w:rsidRDefault="00E0606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45E2F94" w14:textId="77777777" w:rsidR="001B4FCF" w:rsidRDefault="00E0606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C54077F" w14:textId="77777777" w:rsidR="001B4FCF" w:rsidRDefault="00E0606F">
            <w:pPr>
              <w:pStyle w:val="a3"/>
              <w:spacing w:beforeLines="50" w:before="156" w:afterLines="50" w:after="156"/>
              <w:jc w:val="center"/>
              <w:rPr>
                <w:rFonts w:hAnsi="宋体"/>
                <w:b/>
              </w:rPr>
            </w:pPr>
            <w:r>
              <w:rPr>
                <w:rFonts w:hAnsi="宋体" w:hint="eastAsia"/>
                <w:b/>
              </w:rPr>
              <w:t>考核方式</w:t>
            </w:r>
          </w:p>
        </w:tc>
      </w:tr>
      <w:tr w:rsidR="001B4FCF" w14:paraId="108C1590" w14:textId="77777777">
        <w:trPr>
          <w:trHeight w:val="567"/>
          <w:jc w:val="center"/>
        </w:trPr>
        <w:tc>
          <w:tcPr>
            <w:tcW w:w="2847" w:type="dxa"/>
            <w:vAlign w:val="center"/>
          </w:tcPr>
          <w:p w14:paraId="14036588" w14:textId="77777777" w:rsidR="001B4FCF" w:rsidRDefault="00E0606F">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615AD4CA" w14:textId="77777777" w:rsidR="001B4FCF" w:rsidRDefault="00E0606F">
            <w:pPr>
              <w:pStyle w:val="a3"/>
              <w:spacing w:beforeLines="50" w:before="156" w:afterLines="50" w:after="156"/>
              <w:jc w:val="center"/>
              <w:rPr>
                <w:rFonts w:hAnsi="宋体"/>
                <w:b/>
              </w:rPr>
            </w:pPr>
            <w:r>
              <w:rPr>
                <w:rFonts w:hAnsi="宋体" w:hint="eastAsia"/>
              </w:rPr>
              <w:t>分子生物学基本知识</w:t>
            </w:r>
          </w:p>
        </w:tc>
        <w:tc>
          <w:tcPr>
            <w:tcW w:w="2849" w:type="dxa"/>
            <w:vAlign w:val="center"/>
          </w:tcPr>
          <w:p w14:paraId="74A24709" w14:textId="77777777" w:rsidR="001B4FCF" w:rsidRDefault="00E0606F">
            <w:pPr>
              <w:pStyle w:val="a3"/>
              <w:spacing w:beforeLines="50" w:before="156" w:afterLines="50" w:after="156"/>
              <w:jc w:val="center"/>
              <w:rPr>
                <w:rFonts w:hAnsi="宋体"/>
                <w:b/>
              </w:rPr>
            </w:pPr>
            <w:r>
              <w:rPr>
                <w:rFonts w:hAnsi="宋体" w:hint="eastAsia"/>
              </w:rPr>
              <w:t>理论考核</w:t>
            </w:r>
          </w:p>
        </w:tc>
      </w:tr>
      <w:tr w:rsidR="001B4FCF" w14:paraId="02035A0F" w14:textId="77777777">
        <w:trPr>
          <w:trHeight w:val="567"/>
          <w:jc w:val="center"/>
        </w:trPr>
        <w:tc>
          <w:tcPr>
            <w:tcW w:w="2847" w:type="dxa"/>
            <w:vAlign w:val="center"/>
          </w:tcPr>
          <w:p w14:paraId="6924015D" w14:textId="77777777" w:rsidR="001B4FCF" w:rsidRDefault="00E0606F">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255534A3" w14:textId="77777777" w:rsidR="001B4FCF" w:rsidRDefault="00E0606F">
            <w:pPr>
              <w:pStyle w:val="a3"/>
              <w:spacing w:beforeLines="50" w:before="156" w:afterLines="50" w:after="156"/>
              <w:jc w:val="center"/>
              <w:rPr>
                <w:rFonts w:hAnsi="宋体"/>
                <w:b/>
              </w:rPr>
            </w:pPr>
            <w:r>
              <w:rPr>
                <w:rFonts w:hAnsi="宋体" w:hint="eastAsia"/>
              </w:rPr>
              <w:t>基本知识融会贯通</w:t>
            </w:r>
          </w:p>
        </w:tc>
        <w:tc>
          <w:tcPr>
            <w:tcW w:w="2849" w:type="dxa"/>
            <w:vAlign w:val="center"/>
          </w:tcPr>
          <w:p w14:paraId="50D1219D" w14:textId="77777777" w:rsidR="001B4FCF" w:rsidRDefault="00E0606F">
            <w:pPr>
              <w:pStyle w:val="a3"/>
              <w:spacing w:beforeLines="50" w:before="156" w:afterLines="50" w:after="156"/>
              <w:jc w:val="center"/>
              <w:rPr>
                <w:rFonts w:hAnsi="宋体"/>
                <w:b/>
              </w:rPr>
            </w:pPr>
            <w:r>
              <w:rPr>
                <w:rFonts w:hAnsi="宋体" w:hint="eastAsia"/>
              </w:rPr>
              <w:t>理论考核和实验技能考核</w:t>
            </w:r>
          </w:p>
        </w:tc>
      </w:tr>
      <w:tr w:rsidR="001B4FCF" w14:paraId="7D40A30C" w14:textId="77777777">
        <w:trPr>
          <w:trHeight w:val="567"/>
          <w:jc w:val="center"/>
        </w:trPr>
        <w:tc>
          <w:tcPr>
            <w:tcW w:w="2847" w:type="dxa"/>
            <w:vAlign w:val="center"/>
          </w:tcPr>
          <w:p w14:paraId="55A292A4" w14:textId="77777777" w:rsidR="001B4FCF" w:rsidRDefault="00E0606F">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58E08953" w14:textId="77777777" w:rsidR="001B4FCF" w:rsidRDefault="00E0606F">
            <w:pPr>
              <w:pStyle w:val="a3"/>
              <w:spacing w:beforeLines="50" w:before="156" w:afterLines="50" w:after="156"/>
              <w:jc w:val="center"/>
              <w:rPr>
                <w:rFonts w:hAnsi="宋体"/>
                <w:b/>
              </w:rPr>
            </w:pPr>
            <w:r>
              <w:rPr>
                <w:rFonts w:hAnsi="宋体" w:hint="eastAsia"/>
              </w:rPr>
              <w:t>基本知识拓展</w:t>
            </w:r>
          </w:p>
        </w:tc>
        <w:tc>
          <w:tcPr>
            <w:tcW w:w="2849" w:type="dxa"/>
            <w:vAlign w:val="center"/>
          </w:tcPr>
          <w:p w14:paraId="39012DA3" w14:textId="77777777" w:rsidR="001B4FCF" w:rsidRDefault="00E0606F">
            <w:pPr>
              <w:pStyle w:val="a3"/>
              <w:spacing w:beforeLines="50" w:before="156" w:afterLines="50" w:after="156"/>
              <w:jc w:val="center"/>
              <w:rPr>
                <w:rFonts w:hAnsi="宋体"/>
                <w:b/>
              </w:rPr>
            </w:pPr>
            <w:r>
              <w:rPr>
                <w:rFonts w:hAnsi="宋体" w:hint="eastAsia"/>
              </w:rPr>
              <w:t>理论考核</w:t>
            </w:r>
          </w:p>
        </w:tc>
      </w:tr>
    </w:tbl>
    <w:p w14:paraId="33BC0596" w14:textId="77777777" w:rsidR="001B4FCF" w:rsidRDefault="00E0606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4F2F19A4" w14:textId="77777777" w:rsidR="001B4FCF" w:rsidRDefault="00E0606F">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5CF793B9" w14:textId="77777777" w:rsidR="001B4FCF" w:rsidRDefault="00E0606F">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3</w:t>
      </w:r>
      <w:r>
        <w:rPr>
          <w:rFonts w:ascii="宋体" w:eastAsia="宋体" w:hAnsi="宋体"/>
        </w:rPr>
        <w:t>0%</w:t>
      </w:r>
      <w:r>
        <w:rPr>
          <w:rFonts w:ascii="宋体" w:eastAsia="宋体" w:hAnsi="宋体" w:hint="eastAsia"/>
        </w:rPr>
        <w:t>，</w:t>
      </w:r>
    </w:p>
    <w:p w14:paraId="20EB16AC" w14:textId="77777777" w:rsidR="001B4FCF" w:rsidRDefault="00E0606F">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期末成绩：</w:t>
      </w:r>
      <w:r>
        <w:rPr>
          <w:rFonts w:ascii="宋体" w:eastAsia="宋体" w:hAnsi="宋体" w:hint="eastAsia"/>
        </w:rPr>
        <w:t>7</w:t>
      </w:r>
      <w:r>
        <w:rPr>
          <w:rFonts w:ascii="宋体" w:eastAsia="宋体" w:hAnsi="宋体"/>
        </w:rPr>
        <w:t>0%</w:t>
      </w:r>
    </w:p>
    <w:p w14:paraId="75D17EA0" w14:textId="77777777" w:rsidR="001B4FCF" w:rsidRDefault="001B4FCF">
      <w:pPr>
        <w:widowControl/>
        <w:spacing w:beforeLines="50" w:before="156" w:afterLines="50" w:after="156"/>
        <w:ind w:firstLineChars="200" w:firstLine="420"/>
        <w:jc w:val="left"/>
        <w:rPr>
          <w:rFonts w:ascii="宋体" w:eastAsia="宋体" w:hAnsi="宋体"/>
        </w:rPr>
      </w:pPr>
    </w:p>
    <w:p w14:paraId="00F3BE89" w14:textId="77777777" w:rsidR="001B4FCF" w:rsidRDefault="00E0606F">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p>
    <w:p w14:paraId="21E12B5E" w14:textId="77777777" w:rsidR="001B4FCF" w:rsidRDefault="00E0606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B4FCF" w14:paraId="1813AEBF" w14:textId="77777777">
        <w:trPr>
          <w:jc w:val="center"/>
        </w:trPr>
        <w:tc>
          <w:tcPr>
            <w:tcW w:w="2122" w:type="dxa"/>
            <w:tcBorders>
              <w:tl2br w:val="single" w:sz="4" w:space="0" w:color="auto"/>
            </w:tcBorders>
            <w:shd w:val="clear" w:color="auto" w:fill="auto"/>
            <w:vAlign w:val="center"/>
          </w:tcPr>
          <w:p w14:paraId="56498552" w14:textId="77777777" w:rsidR="001B4FCF" w:rsidRDefault="00E0606F">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D8C8DC4" w14:textId="77777777" w:rsidR="001B4FCF" w:rsidRDefault="00E0606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lastRenderedPageBreak/>
              <w:t>课程目标</w:t>
            </w:r>
          </w:p>
        </w:tc>
        <w:tc>
          <w:tcPr>
            <w:tcW w:w="858" w:type="dxa"/>
            <w:shd w:val="clear" w:color="auto" w:fill="auto"/>
            <w:vAlign w:val="center"/>
          </w:tcPr>
          <w:p w14:paraId="74277ACE"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平时</w:t>
            </w:r>
          </w:p>
        </w:tc>
        <w:tc>
          <w:tcPr>
            <w:tcW w:w="1134" w:type="dxa"/>
            <w:shd w:val="clear" w:color="auto" w:fill="auto"/>
            <w:vAlign w:val="center"/>
          </w:tcPr>
          <w:p w14:paraId="299F328A"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r>
              <w:rPr>
                <w:rFonts w:ascii="宋体" w:eastAsia="宋体" w:hAnsi="宋体" w:hint="eastAsia"/>
                <w:b/>
                <w:bCs/>
                <w:kern w:val="0"/>
                <w:szCs w:val="21"/>
              </w:rPr>
              <w:t>（实</w:t>
            </w:r>
            <w:r>
              <w:rPr>
                <w:rFonts w:ascii="宋体" w:eastAsia="宋体" w:hAnsi="宋体" w:hint="eastAsia"/>
                <w:b/>
                <w:bCs/>
                <w:kern w:val="0"/>
                <w:szCs w:val="21"/>
              </w:rPr>
              <w:lastRenderedPageBreak/>
              <w:t>验）</w:t>
            </w:r>
          </w:p>
        </w:tc>
        <w:tc>
          <w:tcPr>
            <w:tcW w:w="1134" w:type="dxa"/>
            <w:vAlign w:val="center"/>
          </w:tcPr>
          <w:p w14:paraId="5B629BCB"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期末</w:t>
            </w:r>
          </w:p>
        </w:tc>
        <w:tc>
          <w:tcPr>
            <w:tcW w:w="2627" w:type="dxa"/>
            <w:shd w:val="clear" w:color="auto" w:fill="auto"/>
            <w:vAlign w:val="center"/>
          </w:tcPr>
          <w:p w14:paraId="70FF9568"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B4FCF" w14:paraId="50D458C5" w14:textId="77777777">
        <w:trPr>
          <w:trHeight w:val="620"/>
          <w:jc w:val="center"/>
        </w:trPr>
        <w:tc>
          <w:tcPr>
            <w:tcW w:w="2122" w:type="dxa"/>
            <w:shd w:val="clear" w:color="auto" w:fill="auto"/>
            <w:vAlign w:val="center"/>
          </w:tcPr>
          <w:p w14:paraId="46238185" w14:textId="77777777" w:rsidR="001B4FCF" w:rsidRDefault="00E0606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5B2CA4A1" w14:textId="77777777" w:rsidR="001B4FCF" w:rsidRDefault="00E0606F">
            <w:pPr>
              <w:spacing w:line="360" w:lineRule="auto"/>
              <w:jc w:val="center"/>
              <w:rPr>
                <w:rFonts w:ascii="宋体" w:eastAsia="宋体" w:hAnsi="宋体"/>
                <w:kern w:val="0"/>
                <w:szCs w:val="21"/>
              </w:rPr>
            </w:pPr>
            <w:r>
              <w:rPr>
                <w:rFonts w:ascii="宋体" w:eastAsia="宋体" w:hAnsi="宋体" w:hint="eastAsia"/>
                <w:kern w:val="0"/>
                <w:szCs w:val="21"/>
              </w:rPr>
              <w:t>10</w:t>
            </w:r>
            <w:r>
              <w:rPr>
                <w:rFonts w:ascii="宋体" w:eastAsia="宋体" w:hAnsi="宋体"/>
                <w:kern w:val="0"/>
                <w:szCs w:val="21"/>
              </w:rPr>
              <w:t>%</w:t>
            </w:r>
          </w:p>
        </w:tc>
        <w:tc>
          <w:tcPr>
            <w:tcW w:w="1134" w:type="dxa"/>
            <w:shd w:val="clear" w:color="auto" w:fill="auto"/>
            <w:vAlign w:val="center"/>
          </w:tcPr>
          <w:p w14:paraId="5AB4A21B" w14:textId="77777777" w:rsidR="001B4FCF" w:rsidRDefault="00E0606F">
            <w:pPr>
              <w:spacing w:line="360" w:lineRule="auto"/>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vAlign w:val="center"/>
          </w:tcPr>
          <w:p w14:paraId="5EBBDC0B" w14:textId="77777777" w:rsidR="001B4FCF" w:rsidRDefault="00E0606F">
            <w:pPr>
              <w:spacing w:line="360" w:lineRule="auto"/>
              <w:jc w:val="center"/>
              <w:rPr>
                <w:rFonts w:ascii="宋体" w:eastAsia="宋体" w:hAnsi="宋体"/>
                <w:kern w:val="0"/>
                <w:szCs w:val="21"/>
              </w:rPr>
            </w:pPr>
            <w:r>
              <w:rPr>
                <w:rFonts w:ascii="宋体" w:eastAsia="宋体" w:hAnsi="宋体" w:hint="eastAsia"/>
                <w:kern w:val="0"/>
                <w:szCs w:val="21"/>
              </w:rPr>
              <w:t>70</w:t>
            </w:r>
            <w:r>
              <w:rPr>
                <w:rFonts w:ascii="宋体" w:eastAsia="宋体" w:hAnsi="宋体"/>
                <w:kern w:val="0"/>
                <w:szCs w:val="21"/>
              </w:rPr>
              <w:t>%</w:t>
            </w:r>
          </w:p>
        </w:tc>
        <w:tc>
          <w:tcPr>
            <w:tcW w:w="2627" w:type="dxa"/>
            <w:vMerge w:val="restart"/>
            <w:shd w:val="clear" w:color="auto" w:fill="auto"/>
            <w:vAlign w:val="center"/>
          </w:tcPr>
          <w:p w14:paraId="67F583F6" w14:textId="77777777" w:rsidR="001B4FCF" w:rsidRDefault="00E0606F">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1B4FCF" w14:paraId="3EA9319B" w14:textId="77777777">
        <w:trPr>
          <w:trHeight w:val="679"/>
          <w:jc w:val="center"/>
        </w:trPr>
        <w:tc>
          <w:tcPr>
            <w:tcW w:w="2122" w:type="dxa"/>
            <w:shd w:val="clear" w:color="auto" w:fill="auto"/>
            <w:vAlign w:val="center"/>
          </w:tcPr>
          <w:p w14:paraId="7D5E66B0" w14:textId="77777777" w:rsidR="001B4FCF" w:rsidRDefault="00E0606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29966813" w14:textId="77777777" w:rsidR="001B4FCF" w:rsidRDefault="00E0606F">
            <w:pPr>
              <w:spacing w:line="360" w:lineRule="auto"/>
              <w:jc w:val="center"/>
              <w:rPr>
                <w:rFonts w:ascii="宋体" w:eastAsia="宋体" w:hAnsi="宋体"/>
                <w:kern w:val="0"/>
                <w:szCs w:val="21"/>
              </w:rPr>
            </w:pPr>
            <w:r>
              <w:rPr>
                <w:rFonts w:ascii="宋体" w:eastAsia="宋体" w:hAnsi="宋体" w:hint="eastAsia"/>
                <w:kern w:val="0"/>
                <w:szCs w:val="21"/>
              </w:rPr>
              <w:t>10</w:t>
            </w:r>
            <w:r>
              <w:rPr>
                <w:rFonts w:ascii="宋体" w:eastAsia="宋体" w:hAnsi="宋体"/>
                <w:kern w:val="0"/>
                <w:szCs w:val="21"/>
              </w:rPr>
              <w:t>%</w:t>
            </w:r>
          </w:p>
        </w:tc>
        <w:tc>
          <w:tcPr>
            <w:tcW w:w="1134" w:type="dxa"/>
            <w:shd w:val="clear" w:color="auto" w:fill="auto"/>
            <w:vAlign w:val="center"/>
          </w:tcPr>
          <w:p w14:paraId="0A235761" w14:textId="77777777" w:rsidR="001B4FCF" w:rsidRDefault="00E0606F">
            <w:pPr>
              <w:spacing w:line="360" w:lineRule="auto"/>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vAlign w:val="center"/>
          </w:tcPr>
          <w:p w14:paraId="08DBD9BE" w14:textId="77777777" w:rsidR="001B4FCF" w:rsidRDefault="00E0606F">
            <w:pPr>
              <w:spacing w:line="360" w:lineRule="auto"/>
              <w:jc w:val="center"/>
              <w:rPr>
                <w:rFonts w:ascii="宋体" w:eastAsia="宋体" w:hAnsi="宋体"/>
                <w:kern w:val="0"/>
                <w:szCs w:val="21"/>
              </w:rPr>
            </w:pPr>
            <w:r>
              <w:rPr>
                <w:rFonts w:ascii="宋体" w:eastAsia="宋体" w:hAnsi="宋体" w:hint="eastAsia"/>
                <w:kern w:val="0"/>
                <w:szCs w:val="21"/>
              </w:rPr>
              <w:t>70</w:t>
            </w:r>
            <w:r>
              <w:rPr>
                <w:rFonts w:ascii="宋体" w:eastAsia="宋体" w:hAnsi="宋体"/>
                <w:kern w:val="0"/>
                <w:szCs w:val="21"/>
              </w:rPr>
              <w:t>%</w:t>
            </w:r>
          </w:p>
        </w:tc>
        <w:tc>
          <w:tcPr>
            <w:tcW w:w="2627" w:type="dxa"/>
            <w:vMerge/>
            <w:shd w:val="clear" w:color="auto" w:fill="auto"/>
            <w:vAlign w:val="center"/>
          </w:tcPr>
          <w:p w14:paraId="753CF5A8" w14:textId="77777777" w:rsidR="001B4FCF" w:rsidRDefault="001B4FCF">
            <w:pPr>
              <w:spacing w:beforeLines="50" w:before="156" w:afterLines="50" w:after="156"/>
              <w:rPr>
                <w:rFonts w:ascii="宋体" w:eastAsia="宋体" w:hAnsi="宋体"/>
                <w:kern w:val="0"/>
                <w:szCs w:val="21"/>
              </w:rPr>
            </w:pPr>
          </w:p>
        </w:tc>
      </w:tr>
      <w:tr w:rsidR="001B4FCF" w14:paraId="2C9A1D5A" w14:textId="77777777">
        <w:trPr>
          <w:trHeight w:val="755"/>
          <w:jc w:val="center"/>
        </w:trPr>
        <w:tc>
          <w:tcPr>
            <w:tcW w:w="2122" w:type="dxa"/>
            <w:shd w:val="clear" w:color="auto" w:fill="auto"/>
            <w:vAlign w:val="center"/>
          </w:tcPr>
          <w:p w14:paraId="7BE0DFA5" w14:textId="77777777" w:rsidR="001B4FCF" w:rsidRDefault="00E0606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7CF0C30F" w14:textId="77777777" w:rsidR="001B4FCF" w:rsidRDefault="00E0606F">
            <w:pPr>
              <w:spacing w:line="360" w:lineRule="auto"/>
              <w:jc w:val="center"/>
              <w:rPr>
                <w:rFonts w:ascii="宋体" w:eastAsia="宋体" w:hAnsi="宋体"/>
                <w:kern w:val="0"/>
                <w:szCs w:val="21"/>
              </w:rPr>
            </w:pPr>
            <w:r>
              <w:rPr>
                <w:rFonts w:ascii="宋体" w:eastAsia="宋体" w:hAnsi="宋体" w:hint="eastAsia"/>
                <w:kern w:val="0"/>
                <w:szCs w:val="21"/>
              </w:rPr>
              <w:t>10</w:t>
            </w:r>
            <w:r>
              <w:rPr>
                <w:rFonts w:ascii="宋体" w:eastAsia="宋体" w:hAnsi="宋体"/>
                <w:kern w:val="0"/>
                <w:szCs w:val="21"/>
              </w:rPr>
              <w:t>%</w:t>
            </w:r>
          </w:p>
        </w:tc>
        <w:tc>
          <w:tcPr>
            <w:tcW w:w="1134" w:type="dxa"/>
            <w:shd w:val="clear" w:color="auto" w:fill="auto"/>
            <w:vAlign w:val="center"/>
          </w:tcPr>
          <w:p w14:paraId="3B781C0C" w14:textId="77777777" w:rsidR="001B4FCF" w:rsidRDefault="00E0606F">
            <w:pPr>
              <w:spacing w:line="360" w:lineRule="auto"/>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vAlign w:val="center"/>
          </w:tcPr>
          <w:p w14:paraId="09D8CD1B" w14:textId="77777777" w:rsidR="001B4FCF" w:rsidRDefault="00E0606F">
            <w:pPr>
              <w:spacing w:line="360" w:lineRule="auto"/>
              <w:jc w:val="center"/>
              <w:rPr>
                <w:rFonts w:ascii="宋体" w:eastAsia="宋体" w:hAnsi="宋体"/>
                <w:kern w:val="0"/>
                <w:szCs w:val="21"/>
              </w:rPr>
            </w:pPr>
            <w:r>
              <w:rPr>
                <w:rFonts w:ascii="宋体" w:eastAsia="宋体" w:hAnsi="宋体" w:hint="eastAsia"/>
                <w:kern w:val="0"/>
                <w:szCs w:val="21"/>
              </w:rPr>
              <w:t>70</w:t>
            </w:r>
            <w:r>
              <w:rPr>
                <w:rFonts w:ascii="宋体" w:eastAsia="宋体" w:hAnsi="宋体"/>
                <w:kern w:val="0"/>
                <w:szCs w:val="21"/>
              </w:rPr>
              <w:t>%</w:t>
            </w:r>
          </w:p>
        </w:tc>
        <w:tc>
          <w:tcPr>
            <w:tcW w:w="2627" w:type="dxa"/>
            <w:vMerge/>
            <w:shd w:val="clear" w:color="auto" w:fill="auto"/>
            <w:vAlign w:val="center"/>
          </w:tcPr>
          <w:p w14:paraId="5D4148FE" w14:textId="77777777" w:rsidR="001B4FCF" w:rsidRDefault="001B4FCF">
            <w:pPr>
              <w:spacing w:beforeLines="50" w:before="156" w:afterLines="50" w:after="156"/>
              <w:rPr>
                <w:rFonts w:ascii="宋体" w:eastAsia="宋体" w:hAnsi="宋体"/>
                <w:kern w:val="0"/>
                <w:szCs w:val="21"/>
              </w:rPr>
            </w:pPr>
          </w:p>
        </w:tc>
      </w:tr>
    </w:tbl>
    <w:p w14:paraId="2F64E0CF" w14:textId="77777777" w:rsidR="001B4FCF" w:rsidRDefault="00E0606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B4FCF" w14:paraId="65ED39D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C113A3E"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BF43C95"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3C4F4B8"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B4FCF" w14:paraId="35A6638C" w14:textId="77777777">
        <w:trPr>
          <w:trHeight w:val="454"/>
          <w:tblHeader/>
          <w:jc w:val="center"/>
        </w:trPr>
        <w:tc>
          <w:tcPr>
            <w:tcW w:w="993" w:type="dxa"/>
            <w:vMerge/>
            <w:tcBorders>
              <w:left w:val="single" w:sz="4" w:space="0" w:color="auto"/>
              <w:right w:val="single" w:sz="4" w:space="0" w:color="auto"/>
            </w:tcBorders>
            <w:vAlign w:val="center"/>
          </w:tcPr>
          <w:p w14:paraId="58CFF43F" w14:textId="77777777" w:rsidR="001B4FCF" w:rsidRDefault="001B4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D9EF40"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FBC4657"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4E33426"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B5466A7"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FF2EE22"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1B4FCF" w14:paraId="5E71F744" w14:textId="77777777">
        <w:trPr>
          <w:trHeight w:val="449"/>
          <w:tblHeader/>
          <w:jc w:val="center"/>
        </w:trPr>
        <w:tc>
          <w:tcPr>
            <w:tcW w:w="993" w:type="dxa"/>
            <w:vMerge/>
            <w:tcBorders>
              <w:left w:val="single" w:sz="4" w:space="0" w:color="auto"/>
              <w:right w:val="single" w:sz="4" w:space="0" w:color="auto"/>
            </w:tcBorders>
            <w:vAlign w:val="center"/>
          </w:tcPr>
          <w:p w14:paraId="4B45B97E" w14:textId="77777777" w:rsidR="001B4FCF" w:rsidRDefault="001B4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CE9E320"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3BB1FFC"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CC6ECD2"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678322A"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C297B73" w14:textId="77777777" w:rsidR="001B4FCF" w:rsidRDefault="00E0606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B4FCF" w14:paraId="05B7C0B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527DBB8" w14:textId="77777777" w:rsidR="001B4FCF" w:rsidRDefault="001B4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52510E2" w14:textId="77777777" w:rsidR="001B4FCF" w:rsidRDefault="00E0606F">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A05B5A6" w14:textId="77777777" w:rsidR="001B4FCF" w:rsidRDefault="00E0606F">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8166B69" w14:textId="77777777" w:rsidR="001B4FCF" w:rsidRDefault="00E0606F">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F236745" w14:textId="77777777" w:rsidR="001B4FCF" w:rsidRDefault="00E0606F">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C3DB0E3" w14:textId="77777777" w:rsidR="001B4FCF" w:rsidRDefault="00E0606F">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B4FCF" w14:paraId="06C3A8F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6A0F6A"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0DE3FE9"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69467E6C" w14:textId="77777777" w:rsidR="001B4FCF" w:rsidRDefault="00E0606F">
            <w:pPr>
              <w:widowControl/>
              <w:jc w:val="left"/>
              <w:rPr>
                <w:rFonts w:ascii="宋体" w:eastAsia="宋体" w:hAnsi="宋体"/>
                <w:szCs w:val="21"/>
              </w:rPr>
            </w:pPr>
            <w:r>
              <w:rPr>
                <w:rFonts w:ascii="宋体" w:eastAsia="宋体" w:hAnsi="宋体"/>
              </w:rPr>
              <w:t>很好的掌握</w:t>
            </w:r>
            <w:r>
              <w:rPr>
                <w:rFonts w:ascii="宋体" w:eastAsia="宋体" w:hAnsi="宋体" w:hint="eastAsia"/>
              </w:rPr>
              <w:t>分子生物学</w:t>
            </w:r>
            <w:r>
              <w:rPr>
                <w:rFonts w:ascii="宋体" w:eastAsia="宋体" w:hAnsi="宋体"/>
              </w:rPr>
              <w:t>基本知识</w:t>
            </w:r>
          </w:p>
        </w:tc>
        <w:tc>
          <w:tcPr>
            <w:tcW w:w="1984" w:type="dxa"/>
            <w:tcBorders>
              <w:top w:val="single" w:sz="4" w:space="0" w:color="auto"/>
              <w:left w:val="single" w:sz="4" w:space="0" w:color="auto"/>
              <w:bottom w:val="single" w:sz="4" w:space="0" w:color="auto"/>
              <w:right w:val="single" w:sz="4" w:space="0" w:color="auto"/>
            </w:tcBorders>
          </w:tcPr>
          <w:p w14:paraId="506CD897" w14:textId="77777777" w:rsidR="001B4FCF" w:rsidRDefault="00E0606F">
            <w:pPr>
              <w:widowControl/>
              <w:jc w:val="left"/>
              <w:rPr>
                <w:rFonts w:ascii="宋体" w:eastAsia="宋体" w:hAnsi="宋体"/>
                <w:szCs w:val="21"/>
              </w:rPr>
            </w:pPr>
            <w:r>
              <w:rPr>
                <w:rFonts w:ascii="宋体" w:eastAsia="宋体" w:hAnsi="宋体"/>
              </w:rPr>
              <w:t>较好的掌握</w:t>
            </w:r>
            <w:r>
              <w:rPr>
                <w:rFonts w:ascii="宋体" w:eastAsia="宋体" w:hAnsi="宋体" w:hint="eastAsia"/>
              </w:rPr>
              <w:t>分子生物学</w:t>
            </w:r>
            <w:r>
              <w:rPr>
                <w:rFonts w:ascii="宋体" w:eastAsia="宋体" w:hAnsi="宋体"/>
              </w:rPr>
              <w:t>基本知识</w:t>
            </w:r>
          </w:p>
        </w:tc>
        <w:tc>
          <w:tcPr>
            <w:tcW w:w="1843" w:type="dxa"/>
            <w:tcBorders>
              <w:top w:val="single" w:sz="4" w:space="0" w:color="auto"/>
              <w:left w:val="single" w:sz="4" w:space="0" w:color="auto"/>
              <w:bottom w:val="single" w:sz="4" w:space="0" w:color="auto"/>
              <w:right w:val="single" w:sz="4" w:space="0" w:color="auto"/>
            </w:tcBorders>
          </w:tcPr>
          <w:p w14:paraId="7ABDF89C" w14:textId="77777777" w:rsidR="001B4FCF" w:rsidRDefault="00E0606F">
            <w:pPr>
              <w:widowControl/>
              <w:jc w:val="left"/>
              <w:rPr>
                <w:rFonts w:ascii="宋体" w:eastAsia="宋体" w:hAnsi="宋体"/>
                <w:szCs w:val="21"/>
              </w:rPr>
            </w:pPr>
            <w:r>
              <w:rPr>
                <w:rFonts w:ascii="宋体" w:eastAsia="宋体" w:hAnsi="宋体"/>
              </w:rPr>
              <w:t>基本能掌握</w:t>
            </w:r>
            <w:r>
              <w:rPr>
                <w:rFonts w:ascii="宋体" w:eastAsia="宋体" w:hAnsi="宋体" w:hint="eastAsia"/>
              </w:rPr>
              <w:t>分子生物学</w:t>
            </w:r>
            <w:r>
              <w:rPr>
                <w:rFonts w:ascii="宋体" w:eastAsia="宋体" w:hAnsi="宋体"/>
              </w:rPr>
              <w:t>基本知识</w:t>
            </w:r>
          </w:p>
        </w:tc>
        <w:tc>
          <w:tcPr>
            <w:tcW w:w="1779" w:type="dxa"/>
            <w:tcBorders>
              <w:top w:val="single" w:sz="4" w:space="0" w:color="auto"/>
              <w:left w:val="single" w:sz="4" w:space="0" w:color="auto"/>
              <w:bottom w:val="single" w:sz="4" w:space="0" w:color="auto"/>
              <w:right w:val="single" w:sz="4" w:space="0" w:color="auto"/>
            </w:tcBorders>
          </w:tcPr>
          <w:p w14:paraId="64F77E1E" w14:textId="77777777" w:rsidR="001B4FCF" w:rsidRDefault="00E0606F">
            <w:r>
              <w:rPr>
                <w:rFonts w:ascii="宋体" w:eastAsia="宋体" w:hAnsi="宋体"/>
              </w:rPr>
              <w:t>初步能掌握</w:t>
            </w:r>
            <w:r>
              <w:rPr>
                <w:rFonts w:ascii="宋体" w:eastAsia="宋体" w:hAnsi="宋体" w:hint="eastAsia"/>
              </w:rPr>
              <w:t>分子生物学</w:t>
            </w:r>
            <w:r>
              <w:rPr>
                <w:rFonts w:ascii="宋体" w:eastAsia="宋体" w:hAnsi="宋体"/>
              </w:rPr>
              <w:t>基本知识</w:t>
            </w:r>
          </w:p>
        </w:tc>
        <w:tc>
          <w:tcPr>
            <w:tcW w:w="1779" w:type="dxa"/>
            <w:tcBorders>
              <w:top w:val="single" w:sz="4" w:space="0" w:color="auto"/>
              <w:left w:val="single" w:sz="4" w:space="0" w:color="auto"/>
              <w:bottom w:val="single" w:sz="4" w:space="0" w:color="auto"/>
              <w:right w:val="single" w:sz="4" w:space="0" w:color="auto"/>
            </w:tcBorders>
          </w:tcPr>
          <w:p w14:paraId="05AE3213" w14:textId="77777777" w:rsidR="001B4FCF" w:rsidRDefault="00E0606F">
            <w:r>
              <w:rPr>
                <w:rFonts w:ascii="宋体" w:eastAsia="宋体" w:hAnsi="宋体"/>
              </w:rPr>
              <w:t>不能掌握</w:t>
            </w:r>
            <w:r>
              <w:rPr>
                <w:rFonts w:ascii="宋体" w:eastAsia="宋体" w:hAnsi="宋体" w:hint="eastAsia"/>
              </w:rPr>
              <w:t>分子生物学</w:t>
            </w:r>
            <w:r>
              <w:rPr>
                <w:rFonts w:ascii="宋体" w:eastAsia="宋体" w:hAnsi="宋体"/>
              </w:rPr>
              <w:t>基本知识</w:t>
            </w:r>
          </w:p>
        </w:tc>
      </w:tr>
      <w:tr w:rsidR="001B4FCF" w14:paraId="78B3C92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35F010"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47519A"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E127F32" w14:textId="77777777" w:rsidR="001B4FCF" w:rsidRDefault="00E0606F">
            <w:r>
              <w:rPr>
                <w:rFonts w:ascii="宋体" w:eastAsia="宋体" w:hAnsi="宋体"/>
              </w:rPr>
              <w:t>很好的</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c>
          <w:tcPr>
            <w:tcW w:w="1984" w:type="dxa"/>
            <w:tcBorders>
              <w:top w:val="single" w:sz="4" w:space="0" w:color="auto"/>
              <w:left w:val="single" w:sz="4" w:space="0" w:color="auto"/>
              <w:bottom w:val="single" w:sz="4" w:space="0" w:color="auto"/>
              <w:right w:val="single" w:sz="4" w:space="0" w:color="auto"/>
            </w:tcBorders>
          </w:tcPr>
          <w:p w14:paraId="56A6A3EA" w14:textId="77777777" w:rsidR="001B4FCF" w:rsidRDefault="00E0606F">
            <w:pPr>
              <w:widowControl/>
              <w:jc w:val="left"/>
              <w:rPr>
                <w:rFonts w:ascii="宋体" w:eastAsia="宋体" w:hAnsi="宋体"/>
                <w:szCs w:val="21"/>
              </w:rPr>
            </w:pPr>
            <w:r>
              <w:rPr>
                <w:rFonts w:ascii="宋体" w:eastAsia="宋体" w:hAnsi="宋体"/>
              </w:rPr>
              <w:t>较好的</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c>
          <w:tcPr>
            <w:tcW w:w="1843" w:type="dxa"/>
            <w:tcBorders>
              <w:top w:val="single" w:sz="4" w:space="0" w:color="auto"/>
              <w:left w:val="single" w:sz="4" w:space="0" w:color="auto"/>
              <w:bottom w:val="single" w:sz="4" w:space="0" w:color="auto"/>
              <w:right w:val="single" w:sz="4" w:space="0" w:color="auto"/>
            </w:tcBorders>
          </w:tcPr>
          <w:p w14:paraId="51EB207F" w14:textId="77777777" w:rsidR="001B4FCF" w:rsidRDefault="00E0606F">
            <w:pPr>
              <w:widowControl/>
              <w:jc w:val="left"/>
              <w:rPr>
                <w:rFonts w:ascii="宋体" w:eastAsia="宋体" w:hAnsi="宋体"/>
                <w:szCs w:val="21"/>
              </w:rPr>
            </w:pPr>
            <w:r>
              <w:rPr>
                <w:rFonts w:ascii="宋体" w:eastAsia="宋体" w:hAnsi="宋体"/>
              </w:rPr>
              <w:t>基本能进行</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c>
          <w:tcPr>
            <w:tcW w:w="1779" w:type="dxa"/>
            <w:tcBorders>
              <w:top w:val="single" w:sz="4" w:space="0" w:color="auto"/>
              <w:left w:val="single" w:sz="4" w:space="0" w:color="auto"/>
              <w:bottom w:val="single" w:sz="4" w:space="0" w:color="auto"/>
              <w:right w:val="single" w:sz="4" w:space="0" w:color="auto"/>
            </w:tcBorders>
          </w:tcPr>
          <w:p w14:paraId="444A95D5" w14:textId="77777777" w:rsidR="001B4FCF" w:rsidRDefault="00E0606F">
            <w:r>
              <w:rPr>
                <w:rFonts w:ascii="宋体" w:eastAsia="宋体" w:hAnsi="宋体"/>
              </w:rPr>
              <w:t>初步能进行</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c>
          <w:tcPr>
            <w:tcW w:w="1779" w:type="dxa"/>
            <w:tcBorders>
              <w:top w:val="single" w:sz="4" w:space="0" w:color="auto"/>
              <w:left w:val="single" w:sz="4" w:space="0" w:color="auto"/>
              <w:bottom w:val="single" w:sz="4" w:space="0" w:color="auto"/>
              <w:right w:val="single" w:sz="4" w:space="0" w:color="auto"/>
            </w:tcBorders>
          </w:tcPr>
          <w:p w14:paraId="7C62E338" w14:textId="77777777" w:rsidR="001B4FCF" w:rsidRDefault="00E0606F">
            <w:r>
              <w:rPr>
                <w:rFonts w:ascii="宋体" w:eastAsia="宋体" w:hAnsi="宋体"/>
              </w:rPr>
              <w:t>不能</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r>
      <w:tr w:rsidR="001B4FCF" w14:paraId="11F0DF1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43A1B5E"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438B266" w14:textId="77777777" w:rsidR="001B4FCF" w:rsidRDefault="00E0606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E20D74E" w14:textId="77777777" w:rsidR="001B4FCF" w:rsidRDefault="00E0606F">
            <w:r>
              <w:rPr>
                <w:rFonts w:ascii="宋体" w:eastAsia="宋体" w:hAnsi="宋体"/>
              </w:rPr>
              <w:t>很好的以</w:t>
            </w:r>
            <w:r>
              <w:rPr>
                <w:rFonts w:ascii="宋体" w:eastAsia="宋体" w:hAnsi="宋体" w:hint="eastAsia"/>
              </w:rPr>
              <w:t>分子生物学</w:t>
            </w:r>
            <w:r>
              <w:rPr>
                <w:rFonts w:ascii="宋体" w:eastAsia="宋体" w:hAnsi="宋体"/>
              </w:rPr>
              <w:t>基本知识进行拓展</w:t>
            </w:r>
          </w:p>
        </w:tc>
        <w:tc>
          <w:tcPr>
            <w:tcW w:w="1984" w:type="dxa"/>
            <w:tcBorders>
              <w:top w:val="single" w:sz="4" w:space="0" w:color="auto"/>
              <w:left w:val="single" w:sz="4" w:space="0" w:color="auto"/>
              <w:bottom w:val="single" w:sz="4" w:space="0" w:color="auto"/>
              <w:right w:val="single" w:sz="4" w:space="0" w:color="auto"/>
            </w:tcBorders>
          </w:tcPr>
          <w:p w14:paraId="7CF0CCE2" w14:textId="77777777" w:rsidR="001B4FCF" w:rsidRDefault="00E0606F">
            <w:pPr>
              <w:widowControl/>
              <w:jc w:val="left"/>
              <w:rPr>
                <w:rFonts w:ascii="宋体" w:eastAsia="宋体" w:hAnsi="宋体"/>
                <w:szCs w:val="21"/>
              </w:rPr>
            </w:pPr>
            <w:r>
              <w:rPr>
                <w:rFonts w:ascii="宋体" w:eastAsia="宋体" w:hAnsi="宋体"/>
              </w:rPr>
              <w:t>较好的以</w:t>
            </w:r>
            <w:r>
              <w:rPr>
                <w:rFonts w:ascii="宋体" w:eastAsia="宋体" w:hAnsi="宋体" w:hint="eastAsia"/>
              </w:rPr>
              <w:t>分子生物学</w:t>
            </w:r>
            <w:r>
              <w:rPr>
                <w:rFonts w:ascii="宋体" w:eastAsia="宋体" w:hAnsi="宋体"/>
              </w:rPr>
              <w:t>基本知识进行拓展</w:t>
            </w:r>
          </w:p>
        </w:tc>
        <w:tc>
          <w:tcPr>
            <w:tcW w:w="1843" w:type="dxa"/>
            <w:tcBorders>
              <w:top w:val="single" w:sz="4" w:space="0" w:color="auto"/>
              <w:left w:val="single" w:sz="4" w:space="0" w:color="auto"/>
              <w:bottom w:val="single" w:sz="4" w:space="0" w:color="auto"/>
              <w:right w:val="single" w:sz="4" w:space="0" w:color="auto"/>
            </w:tcBorders>
          </w:tcPr>
          <w:p w14:paraId="3CF0FC8D" w14:textId="77777777" w:rsidR="001B4FCF" w:rsidRDefault="00E0606F">
            <w:pPr>
              <w:widowControl/>
              <w:jc w:val="left"/>
              <w:rPr>
                <w:rFonts w:ascii="宋体" w:eastAsia="宋体" w:hAnsi="宋体"/>
                <w:szCs w:val="21"/>
              </w:rPr>
            </w:pPr>
            <w:r>
              <w:rPr>
                <w:rFonts w:ascii="宋体" w:eastAsia="宋体" w:hAnsi="宋体"/>
              </w:rPr>
              <w:t>基本能以</w:t>
            </w:r>
            <w:r>
              <w:rPr>
                <w:rFonts w:ascii="宋体" w:eastAsia="宋体" w:hAnsi="宋体" w:hint="eastAsia"/>
              </w:rPr>
              <w:t>分子生物学</w:t>
            </w:r>
            <w:r>
              <w:rPr>
                <w:rFonts w:ascii="宋体" w:eastAsia="宋体" w:hAnsi="宋体"/>
              </w:rPr>
              <w:t>基本知识进行拓展</w:t>
            </w:r>
          </w:p>
        </w:tc>
        <w:tc>
          <w:tcPr>
            <w:tcW w:w="1779" w:type="dxa"/>
            <w:tcBorders>
              <w:top w:val="single" w:sz="4" w:space="0" w:color="auto"/>
              <w:left w:val="single" w:sz="4" w:space="0" w:color="auto"/>
              <w:bottom w:val="single" w:sz="4" w:space="0" w:color="auto"/>
              <w:right w:val="single" w:sz="4" w:space="0" w:color="auto"/>
            </w:tcBorders>
          </w:tcPr>
          <w:p w14:paraId="04159035" w14:textId="77777777" w:rsidR="001B4FCF" w:rsidRDefault="00E0606F">
            <w:r>
              <w:rPr>
                <w:rFonts w:ascii="宋体" w:eastAsia="宋体" w:hAnsi="宋体"/>
              </w:rPr>
              <w:t>初步能以</w:t>
            </w:r>
            <w:r>
              <w:rPr>
                <w:rFonts w:ascii="宋体" w:eastAsia="宋体" w:hAnsi="宋体" w:hint="eastAsia"/>
              </w:rPr>
              <w:t>分子生物学</w:t>
            </w:r>
            <w:r>
              <w:rPr>
                <w:rFonts w:ascii="宋体" w:eastAsia="宋体" w:hAnsi="宋体"/>
              </w:rPr>
              <w:t>基本知识进行拓展</w:t>
            </w:r>
          </w:p>
        </w:tc>
        <w:tc>
          <w:tcPr>
            <w:tcW w:w="1779" w:type="dxa"/>
            <w:tcBorders>
              <w:top w:val="single" w:sz="4" w:space="0" w:color="auto"/>
              <w:left w:val="single" w:sz="4" w:space="0" w:color="auto"/>
              <w:bottom w:val="single" w:sz="4" w:space="0" w:color="auto"/>
              <w:right w:val="single" w:sz="4" w:space="0" w:color="auto"/>
            </w:tcBorders>
          </w:tcPr>
          <w:p w14:paraId="4A49F2B5" w14:textId="77777777" w:rsidR="001B4FCF" w:rsidRDefault="00E0606F">
            <w:r>
              <w:rPr>
                <w:rFonts w:ascii="宋体" w:eastAsia="宋体" w:hAnsi="宋体"/>
              </w:rPr>
              <w:t>不能以</w:t>
            </w:r>
            <w:r>
              <w:rPr>
                <w:rFonts w:ascii="宋体" w:eastAsia="宋体" w:hAnsi="宋体" w:hint="eastAsia"/>
              </w:rPr>
              <w:t>分子生物学</w:t>
            </w:r>
            <w:r>
              <w:rPr>
                <w:rFonts w:ascii="宋体" w:eastAsia="宋体" w:hAnsi="宋体"/>
              </w:rPr>
              <w:t>基本知识进行拓展</w:t>
            </w:r>
          </w:p>
        </w:tc>
      </w:tr>
    </w:tbl>
    <w:p w14:paraId="60AB97A6" w14:textId="77777777" w:rsidR="001B4FCF" w:rsidRDefault="001B4FCF">
      <w:pPr>
        <w:widowControl/>
        <w:jc w:val="left"/>
        <w:rPr>
          <w:rFonts w:ascii="宋体" w:eastAsia="宋体" w:hAnsi="宋体"/>
        </w:rPr>
      </w:pPr>
    </w:p>
    <w:sectPr w:rsidR="001B4F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858BE"/>
    <w:multiLevelType w:val="multilevel"/>
    <w:tmpl w:val="1E4858BE"/>
    <w:lvl w:ilvl="0">
      <w:start w:val="6"/>
      <w:numFmt w:val="decimal"/>
      <w:lvlText w:val="%1．"/>
      <w:lvlJc w:val="left"/>
      <w:pPr>
        <w:ind w:left="830" w:hanging="360"/>
      </w:pPr>
      <w:rPr>
        <w:rFonts w:cstheme="minorBidi" w:hint="default"/>
      </w:rPr>
    </w:lvl>
    <w:lvl w:ilvl="1">
      <w:start w:val="1"/>
      <w:numFmt w:val="lowerLetter"/>
      <w:lvlText w:val="%2)"/>
      <w:lvlJc w:val="left"/>
      <w:pPr>
        <w:ind w:left="1310" w:hanging="420"/>
      </w:pPr>
    </w:lvl>
    <w:lvl w:ilvl="2">
      <w:start w:val="1"/>
      <w:numFmt w:val="lowerRoman"/>
      <w:lvlText w:val="%3."/>
      <w:lvlJc w:val="right"/>
      <w:pPr>
        <w:ind w:left="1730" w:hanging="420"/>
      </w:pPr>
    </w:lvl>
    <w:lvl w:ilvl="3">
      <w:start w:val="1"/>
      <w:numFmt w:val="decimal"/>
      <w:lvlText w:val="%4."/>
      <w:lvlJc w:val="left"/>
      <w:pPr>
        <w:ind w:left="2150" w:hanging="420"/>
      </w:pPr>
    </w:lvl>
    <w:lvl w:ilvl="4">
      <w:start w:val="1"/>
      <w:numFmt w:val="lowerLetter"/>
      <w:lvlText w:val="%5)"/>
      <w:lvlJc w:val="left"/>
      <w:pPr>
        <w:ind w:left="2570" w:hanging="420"/>
      </w:pPr>
    </w:lvl>
    <w:lvl w:ilvl="5">
      <w:start w:val="1"/>
      <w:numFmt w:val="lowerRoman"/>
      <w:lvlText w:val="%6."/>
      <w:lvlJc w:val="right"/>
      <w:pPr>
        <w:ind w:left="2990" w:hanging="420"/>
      </w:pPr>
    </w:lvl>
    <w:lvl w:ilvl="6">
      <w:start w:val="1"/>
      <w:numFmt w:val="decimal"/>
      <w:lvlText w:val="%7."/>
      <w:lvlJc w:val="left"/>
      <w:pPr>
        <w:ind w:left="3410" w:hanging="420"/>
      </w:pPr>
    </w:lvl>
    <w:lvl w:ilvl="7">
      <w:start w:val="1"/>
      <w:numFmt w:val="lowerLetter"/>
      <w:lvlText w:val="%8)"/>
      <w:lvlJc w:val="left"/>
      <w:pPr>
        <w:ind w:left="3830" w:hanging="420"/>
      </w:pPr>
    </w:lvl>
    <w:lvl w:ilvl="8">
      <w:start w:val="1"/>
      <w:numFmt w:val="lowerRoman"/>
      <w:lvlText w:val="%9."/>
      <w:lvlJc w:val="right"/>
      <w:pPr>
        <w:ind w:left="4250" w:hanging="420"/>
      </w:pPr>
    </w:lvl>
  </w:abstractNum>
  <w:abstractNum w:abstractNumId="1" w15:restartNumberingAfterBreak="0">
    <w:nsid w:val="57453000"/>
    <w:multiLevelType w:val="multilevel"/>
    <w:tmpl w:val="57453000"/>
    <w:lvl w:ilvl="0">
      <w:start w:val="1"/>
      <w:numFmt w:val="decimal"/>
      <w:lvlText w:val="（%1）"/>
      <w:lvlJc w:val="left"/>
      <w:pPr>
        <w:ind w:left="1140" w:hanging="720"/>
      </w:pPr>
      <w:rPr>
        <w:rFonts w:hint="default"/>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MyNTM5M2Y4Y2FhZTliOGUzZTMxMzkwNGRlYjQyZmIifQ=="/>
  </w:docVars>
  <w:rsids>
    <w:rsidRoot w:val="001E5724"/>
    <w:rsid w:val="0001524D"/>
    <w:rsid w:val="00022CBB"/>
    <w:rsid w:val="00030FA7"/>
    <w:rsid w:val="00037CC6"/>
    <w:rsid w:val="00046372"/>
    <w:rsid w:val="00054AF4"/>
    <w:rsid w:val="00065678"/>
    <w:rsid w:val="000712EA"/>
    <w:rsid w:val="00077A5F"/>
    <w:rsid w:val="00092C3E"/>
    <w:rsid w:val="000A4FEC"/>
    <w:rsid w:val="000A757F"/>
    <w:rsid w:val="000D6B5F"/>
    <w:rsid w:val="000E46E0"/>
    <w:rsid w:val="000F054A"/>
    <w:rsid w:val="0010260A"/>
    <w:rsid w:val="00103B93"/>
    <w:rsid w:val="001053F8"/>
    <w:rsid w:val="00117452"/>
    <w:rsid w:val="00123311"/>
    <w:rsid w:val="0012526D"/>
    <w:rsid w:val="00154788"/>
    <w:rsid w:val="00161C6A"/>
    <w:rsid w:val="0016528D"/>
    <w:rsid w:val="001664E4"/>
    <w:rsid w:val="00173C3E"/>
    <w:rsid w:val="001801CC"/>
    <w:rsid w:val="001906FF"/>
    <w:rsid w:val="001922B6"/>
    <w:rsid w:val="001A1037"/>
    <w:rsid w:val="001B4FCF"/>
    <w:rsid w:val="001C260A"/>
    <w:rsid w:val="001C5415"/>
    <w:rsid w:val="001C7BA2"/>
    <w:rsid w:val="001E5724"/>
    <w:rsid w:val="001F1D50"/>
    <w:rsid w:val="001F4020"/>
    <w:rsid w:val="002122FD"/>
    <w:rsid w:val="00242673"/>
    <w:rsid w:val="002551A1"/>
    <w:rsid w:val="00285327"/>
    <w:rsid w:val="002A22AC"/>
    <w:rsid w:val="002A7568"/>
    <w:rsid w:val="002C73BA"/>
    <w:rsid w:val="002E27A1"/>
    <w:rsid w:val="002E6426"/>
    <w:rsid w:val="002F0A11"/>
    <w:rsid w:val="00307E08"/>
    <w:rsid w:val="00313A87"/>
    <w:rsid w:val="00322986"/>
    <w:rsid w:val="003243A7"/>
    <w:rsid w:val="00331BF0"/>
    <w:rsid w:val="00335FBE"/>
    <w:rsid w:val="0034254B"/>
    <w:rsid w:val="0038665C"/>
    <w:rsid w:val="003870C7"/>
    <w:rsid w:val="00390673"/>
    <w:rsid w:val="0039301F"/>
    <w:rsid w:val="003955C4"/>
    <w:rsid w:val="003A61D2"/>
    <w:rsid w:val="003C1AE9"/>
    <w:rsid w:val="003D6A11"/>
    <w:rsid w:val="003F44F5"/>
    <w:rsid w:val="004029E1"/>
    <w:rsid w:val="004070CF"/>
    <w:rsid w:val="0041223C"/>
    <w:rsid w:val="0042233C"/>
    <w:rsid w:val="004245DE"/>
    <w:rsid w:val="004263BA"/>
    <w:rsid w:val="0042704D"/>
    <w:rsid w:val="00431E7E"/>
    <w:rsid w:val="0048183E"/>
    <w:rsid w:val="004B1263"/>
    <w:rsid w:val="004D4CCB"/>
    <w:rsid w:val="004E248A"/>
    <w:rsid w:val="004E39D5"/>
    <w:rsid w:val="0050649C"/>
    <w:rsid w:val="0050734F"/>
    <w:rsid w:val="00563358"/>
    <w:rsid w:val="00580D5A"/>
    <w:rsid w:val="00582067"/>
    <w:rsid w:val="00596F75"/>
    <w:rsid w:val="005A0378"/>
    <w:rsid w:val="005B16CB"/>
    <w:rsid w:val="005B27AD"/>
    <w:rsid w:val="0062139B"/>
    <w:rsid w:val="00630068"/>
    <w:rsid w:val="00665621"/>
    <w:rsid w:val="00667D5A"/>
    <w:rsid w:val="006A51E4"/>
    <w:rsid w:val="006B2514"/>
    <w:rsid w:val="006C5537"/>
    <w:rsid w:val="006D3180"/>
    <w:rsid w:val="006D794A"/>
    <w:rsid w:val="006E4F82"/>
    <w:rsid w:val="006E4FDB"/>
    <w:rsid w:val="006F64C9"/>
    <w:rsid w:val="007214C5"/>
    <w:rsid w:val="00722D15"/>
    <w:rsid w:val="0072384F"/>
    <w:rsid w:val="007569B9"/>
    <w:rsid w:val="00760524"/>
    <w:rsid w:val="007639A2"/>
    <w:rsid w:val="00770787"/>
    <w:rsid w:val="00774F76"/>
    <w:rsid w:val="00775E7C"/>
    <w:rsid w:val="007C379D"/>
    <w:rsid w:val="007C62ED"/>
    <w:rsid w:val="007D4D3F"/>
    <w:rsid w:val="007D5B01"/>
    <w:rsid w:val="007E3184"/>
    <w:rsid w:val="007E39E3"/>
    <w:rsid w:val="008128AD"/>
    <w:rsid w:val="0081552D"/>
    <w:rsid w:val="0083465C"/>
    <w:rsid w:val="008421A9"/>
    <w:rsid w:val="00852E25"/>
    <w:rsid w:val="008560E2"/>
    <w:rsid w:val="008636EF"/>
    <w:rsid w:val="00883C4B"/>
    <w:rsid w:val="00886EBF"/>
    <w:rsid w:val="008914A7"/>
    <w:rsid w:val="008A4161"/>
    <w:rsid w:val="008C0329"/>
    <w:rsid w:val="008D5E4E"/>
    <w:rsid w:val="008E2CC6"/>
    <w:rsid w:val="009015FC"/>
    <w:rsid w:val="00903E89"/>
    <w:rsid w:val="0092613A"/>
    <w:rsid w:val="00927936"/>
    <w:rsid w:val="00942407"/>
    <w:rsid w:val="00946C2B"/>
    <w:rsid w:val="00953EE0"/>
    <w:rsid w:val="009A1803"/>
    <w:rsid w:val="009A4FF1"/>
    <w:rsid w:val="009C28AE"/>
    <w:rsid w:val="009E2A0A"/>
    <w:rsid w:val="009F6407"/>
    <w:rsid w:val="00A03BBD"/>
    <w:rsid w:val="00A20B2C"/>
    <w:rsid w:val="00A37DCD"/>
    <w:rsid w:val="00A53342"/>
    <w:rsid w:val="00A60567"/>
    <w:rsid w:val="00A61EFD"/>
    <w:rsid w:val="00A712CD"/>
    <w:rsid w:val="00A7705D"/>
    <w:rsid w:val="00A803C5"/>
    <w:rsid w:val="00AA4570"/>
    <w:rsid w:val="00AA630A"/>
    <w:rsid w:val="00AB7558"/>
    <w:rsid w:val="00AC1C47"/>
    <w:rsid w:val="00AC31D6"/>
    <w:rsid w:val="00AD1DE4"/>
    <w:rsid w:val="00AD532C"/>
    <w:rsid w:val="00AE3D1A"/>
    <w:rsid w:val="00AE77CF"/>
    <w:rsid w:val="00AF3816"/>
    <w:rsid w:val="00AF4B5C"/>
    <w:rsid w:val="00AF7B4D"/>
    <w:rsid w:val="00B03909"/>
    <w:rsid w:val="00B40ECD"/>
    <w:rsid w:val="00B53C6E"/>
    <w:rsid w:val="00B547BB"/>
    <w:rsid w:val="00B75E5E"/>
    <w:rsid w:val="00BA23F0"/>
    <w:rsid w:val="00BA6FB7"/>
    <w:rsid w:val="00BB17BD"/>
    <w:rsid w:val="00BE3241"/>
    <w:rsid w:val="00BE47D4"/>
    <w:rsid w:val="00BF053F"/>
    <w:rsid w:val="00BF1421"/>
    <w:rsid w:val="00C00798"/>
    <w:rsid w:val="00C21CB5"/>
    <w:rsid w:val="00C30CA9"/>
    <w:rsid w:val="00C42D65"/>
    <w:rsid w:val="00C54636"/>
    <w:rsid w:val="00C777A0"/>
    <w:rsid w:val="00C806A6"/>
    <w:rsid w:val="00C92CFB"/>
    <w:rsid w:val="00C97F93"/>
    <w:rsid w:val="00CA53B2"/>
    <w:rsid w:val="00CB41D5"/>
    <w:rsid w:val="00CC48B3"/>
    <w:rsid w:val="00CC6F42"/>
    <w:rsid w:val="00CE575C"/>
    <w:rsid w:val="00CE7B2C"/>
    <w:rsid w:val="00CF04F3"/>
    <w:rsid w:val="00CF35DA"/>
    <w:rsid w:val="00D02F99"/>
    <w:rsid w:val="00D13271"/>
    <w:rsid w:val="00D14471"/>
    <w:rsid w:val="00D16E01"/>
    <w:rsid w:val="00D2567A"/>
    <w:rsid w:val="00D417A1"/>
    <w:rsid w:val="00D504B7"/>
    <w:rsid w:val="00D6203C"/>
    <w:rsid w:val="00D65BBF"/>
    <w:rsid w:val="00D715F7"/>
    <w:rsid w:val="00D76B99"/>
    <w:rsid w:val="00D80303"/>
    <w:rsid w:val="00D81DE1"/>
    <w:rsid w:val="00D933AC"/>
    <w:rsid w:val="00D9544F"/>
    <w:rsid w:val="00DA06A5"/>
    <w:rsid w:val="00DB2E14"/>
    <w:rsid w:val="00DC1E5F"/>
    <w:rsid w:val="00DD2F9E"/>
    <w:rsid w:val="00DD7B5F"/>
    <w:rsid w:val="00DE0F90"/>
    <w:rsid w:val="00DE7849"/>
    <w:rsid w:val="00E05E8B"/>
    <w:rsid w:val="00E0606F"/>
    <w:rsid w:val="00E13137"/>
    <w:rsid w:val="00E20D2E"/>
    <w:rsid w:val="00E366AB"/>
    <w:rsid w:val="00E51A90"/>
    <w:rsid w:val="00E565CB"/>
    <w:rsid w:val="00E76E34"/>
    <w:rsid w:val="00E938B5"/>
    <w:rsid w:val="00E946F5"/>
    <w:rsid w:val="00EA1196"/>
    <w:rsid w:val="00EB1D5E"/>
    <w:rsid w:val="00EB4866"/>
    <w:rsid w:val="00ED7F81"/>
    <w:rsid w:val="00EF2302"/>
    <w:rsid w:val="00F04532"/>
    <w:rsid w:val="00F102FA"/>
    <w:rsid w:val="00F3444C"/>
    <w:rsid w:val="00F56396"/>
    <w:rsid w:val="00F616E8"/>
    <w:rsid w:val="00F61C39"/>
    <w:rsid w:val="00F857F5"/>
    <w:rsid w:val="00F94BA7"/>
    <w:rsid w:val="00FA48D5"/>
    <w:rsid w:val="00FA7377"/>
    <w:rsid w:val="00FB77A1"/>
    <w:rsid w:val="00FC153D"/>
    <w:rsid w:val="00FC24B5"/>
    <w:rsid w:val="00FC5EE9"/>
    <w:rsid w:val="00FD3551"/>
    <w:rsid w:val="04562C84"/>
    <w:rsid w:val="23D7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5A167"/>
  <w15:docId w15:val="{8AC6DE04-9BFA-4B49-86CE-069E98A37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customStyle="1" w:styleId="Default">
    <w:name w:val="Default"/>
    <w:qFormat/>
    <w:pPr>
      <w:widowControl w:val="0"/>
      <w:autoSpaceDE w:val="0"/>
      <w:autoSpaceDN w:val="0"/>
      <w:adjustRightInd w:val="0"/>
    </w:pPr>
    <w:rPr>
      <w:rFonts w:ascii="Wingdings" w:hAnsi="Wingdings" w:cs="Wingdings"/>
      <w:color w:val="000000"/>
      <w:sz w:val="24"/>
      <w:szCs w:val="24"/>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E1A32-83AA-4610-B52C-18663B961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14</Pages>
  <Words>1284</Words>
  <Characters>7320</Characters>
  <Application>Microsoft Office Word</Application>
  <DocSecurity>0</DocSecurity>
  <Lines>61</Lines>
  <Paragraphs>17</Paragraphs>
  <ScaleCrop>false</ScaleCrop>
  <Company>P R C</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176</cp:revision>
  <cp:lastPrinted>2020-12-24T07:17:00Z</cp:lastPrinted>
  <dcterms:created xsi:type="dcterms:W3CDTF">2020-12-08T08:33:00Z</dcterms:created>
  <dcterms:modified xsi:type="dcterms:W3CDTF">2023-08-15T01:21:00Z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838D3CABC2DB4C7690F38621A94F4155_12</vt:lpwstr>
  </property>
</Properties>
</file>