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4E36" w14:textId="79D4AFDA" w:rsidR="006F64C9" w:rsidRDefault="001E5724" w:rsidP="00C87080">
      <w:pPr>
        <w:spacing w:beforeLines="50" w:before="156" w:afterLines="50" w:after="156" w:line="276" w:lineRule="auto"/>
        <w:jc w:val="center"/>
        <w:rPr>
          <w:rFonts w:ascii="黑体" w:eastAsia="黑体" w:hAnsi="黑体"/>
          <w:sz w:val="32"/>
          <w:szCs w:val="32"/>
        </w:rPr>
      </w:pPr>
      <w:r w:rsidRPr="001E5724">
        <w:rPr>
          <w:rFonts w:ascii="黑体" w:eastAsia="黑体" w:hAnsi="黑体" w:hint="eastAsia"/>
          <w:sz w:val="32"/>
          <w:szCs w:val="32"/>
        </w:rPr>
        <w:t>《</w:t>
      </w:r>
      <w:r w:rsidR="00360827">
        <w:rPr>
          <w:rFonts w:ascii="黑体" w:eastAsia="黑体" w:hAnsi="黑体" w:hint="eastAsia"/>
          <w:sz w:val="32"/>
          <w:szCs w:val="32"/>
        </w:rPr>
        <w:t>微生物与免疫学</w:t>
      </w:r>
      <w:r w:rsidRPr="001E5724">
        <w:rPr>
          <w:rFonts w:ascii="黑体" w:eastAsia="黑体" w:hAnsi="黑体" w:hint="eastAsia"/>
          <w:sz w:val="32"/>
          <w:szCs w:val="32"/>
        </w:rPr>
        <w:t>》课程教学大纲</w:t>
      </w:r>
    </w:p>
    <w:p w14:paraId="7FB72583" w14:textId="3D86DCE2" w:rsidR="00D13271" w:rsidRDefault="00E05E8B" w:rsidP="00C87080">
      <w:pPr>
        <w:pStyle w:val="a3"/>
        <w:spacing w:beforeLines="50" w:before="156" w:afterLines="50" w:after="156" w:line="276" w:lineRule="auto"/>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F60F3E8" w14:textId="77777777" w:rsidTr="00DD7B5F">
        <w:trPr>
          <w:jc w:val="center"/>
        </w:trPr>
        <w:tc>
          <w:tcPr>
            <w:tcW w:w="1135" w:type="dxa"/>
            <w:vAlign w:val="center"/>
          </w:tcPr>
          <w:p w14:paraId="3026FFC3"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32EA857" w14:textId="77777777" w:rsidR="00D13271" w:rsidRPr="00DD7B5F" w:rsidRDefault="00360827" w:rsidP="00C87080">
            <w:pPr>
              <w:spacing w:beforeLines="50" w:before="156" w:afterLines="50" w:after="156" w:line="276" w:lineRule="auto"/>
              <w:jc w:val="left"/>
              <w:rPr>
                <w:rFonts w:ascii="宋体" w:eastAsia="宋体" w:hAnsi="宋体"/>
              </w:rPr>
            </w:pPr>
            <w:r w:rsidRPr="00360827">
              <w:rPr>
                <w:rFonts w:ascii="宋体" w:eastAsia="宋体" w:hAnsi="宋体"/>
              </w:rPr>
              <w:t>Microbiology &amp; Immunology</w:t>
            </w:r>
          </w:p>
        </w:tc>
        <w:tc>
          <w:tcPr>
            <w:tcW w:w="1134" w:type="dxa"/>
            <w:vAlign w:val="center"/>
          </w:tcPr>
          <w:p w14:paraId="0FFCFCE8"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77F07F3" w14:textId="77777777" w:rsidR="00D13271" w:rsidRPr="00DD7B5F" w:rsidRDefault="00360827" w:rsidP="00C87080">
            <w:pPr>
              <w:spacing w:beforeLines="50" w:before="156" w:afterLines="50" w:after="156" w:line="276" w:lineRule="auto"/>
              <w:rPr>
                <w:rFonts w:ascii="宋体" w:eastAsia="宋体" w:hAnsi="宋体"/>
              </w:rPr>
            </w:pPr>
            <w:r w:rsidRPr="00360827">
              <w:rPr>
                <w:rFonts w:ascii="宋体" w:eastAsia="宋体" w:hAnsi="宋体"/>
              </w:rPr>
              <w:t>PHAR1093</w:t>
            </w:r>
          </w:p>
        </w:tc>
      </w:tr>
      <w:tr w:rsidR="00D13271" w:rsidRPr="002F4D99" w14:paraId="0FDDBD95" w14:textId="77777777" w:rsidTr="00DD7B5F">
        <w:trPr>
          <w:jc w:val="center"/>
        </w:trPr>
        <w:tc>
          <w:tcPr>
            <w:tcW w:w="1135" w:type="dxa"/>
            <w:vAlign w:val="center"/>
          </w:tcPr>
          <w:p w14:paraId="2579E439"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035297C" w14:textId="77777777" w:rsidR="00D13271" w:rsidRPr="00DD7B5F" w:rsidRDefault="00360827" w:rsidP="00C87080">
            <w:pPr>
              <w:spacing w:beforeLines="50" w:before="156" w:afterLines="50" w:after="156" w:line="276" w:lineRule="auto"/>
              <w:jc w:val="left"/>
              <w:rPr>
                <w:rFonts w:ascii="宋体" w:eastAsia="宋体" w:hAnsi="宋体"/>
              </w:rPr>
            </w:pPr>
            <w:r w:rsidRPr="00360827">
              <w:rPr>
                <w:rFonts w:ascii="宋体" w:eastAsia="宋体" w:hAnsi="宋体" w:hint="eastAsia"/>
              </w:rPr>
              <w:t>大类基础课程</w:t>
            </w:r>
          </w:p>
        </w:tc>
        <w:tc>
          <w:tcPr>
            <w:tcW w:w="1134" w:type="dxa"/>
            <w:vAlign w:val="center"/>
          </w:tcPr>
          <w:p w14:paraId="22855E87"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1882AC5" w14:textId="7D592BF7" w:rsidR="00D13271" w:rsidRPr="00DD7B5F" w:rsidRDefault="00360827" w:rsidP="00C87080">
            <w:pPr>
              <w:spacing w:beforeLines="50" w:before="156" w:afterLines="50" w:after="156" w:line="276" w:lineRule="auto"/>
              <w:rPr>
                <w:rFonts w:ascii="宋体" w:eastAsia="宋体" w:hAnsi="宋体"/>
              </w:rPr>
            </w:pPr>
            <w:r>
              <w:rPr>
                <w:rFonts w:ascii="宋体" w:eastAsia="宋体" w:hAnsi="宋体" w:hint="eastAsia"/>
              </w:rPr>
              <w:t>药学</w:t>
            </w:r>
          </w:p>
        </w:tc>
      </w:tr>
      <w:tr w:rsidR="00D13271" w:rsidRPr="002F4D99" w14:paraId="4995DE7A" w14:textId="77777777" w:rsidTr="00DD7B5F">
        <w:trPr>
          <w:jc w:val="center"/>
        </w:trPr>
        <w:tc>
          <w:tcPr>
            <w:tcW w:w="1135" w:type="dxa"/>
            <w:vAlign w:val="center"/>
          </w:tcPr>
          <w:p w14:paraId="48BEB3E7"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708764A" w14:textId="77777777" w:rsidR="00D13271" w:rsidRPr="00DD7B5F" w:rsidRDefault="00360827" w:rsidP="00C87080">
            <w:pPr>
              <w:spacing w:beforeLines="50" w:before="156" w:afterLines="50" w:after="156" w:line="276" w:lineRule="auto"/>
              <w:jc w:val="left"/>
              <w:rPr>
                <w:rFonts w:ascii="宋体" w:eastAsia="宋体" w:hAnsi="宋体"/>
              </w:rPr>
            </w:pPr>
            <w:r>
              <w:rPr>
                <w:rFonts w:ascii="宋体" w:eastAsia="宋体" w:hAnsi="宋体"/>
              </w:rPr>
              <w:t>3</w:t>
            </w:r>
          </w:p>
        </w:tc>
        <w:tc>
          <w:tcPr>
            <w:tcW w:w="1134" w:type="dxa"/>
            <w:vAlign w:val="center"/>
          </w:tcPr>
          <w:p w14:paraId="7AAED8C2"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0BE8F8D" w14:textId="77777777" w:rsidR="00D13271" w:rsidRPr="00DD7B5F" w:rsidRDefault="00360827" w:rsidP="00C87080">
            <w:pPr>
              <w:spacing w:beforeLines="50" w:before="156" w:afterLines="50" w:after="156" w:line="276" w:lineRule="auto"/>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23C6BD48" w14:textId="77777777" w:rsidTr="00DD7B5F">
        <w:trPr>
          <w:jc w:val="center"/>
        </w:trPr>
        <w:tc>
          <w:tcPr>
            <w:tcW w:w="1135" w:type="dxa"/>
            <w:vAlign w:val="center"/>
          </w:tcPr>
          <w:p w14:paraId="1584C863"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2083E2E" w14:textId="77777777" w:rsidR="00D13271" w:rsidRPr="00DD7B5F" w:rsidRDefault="00822068" w:rsidP="00822068">
            <w:pPr>
              <w:spacing w:beforeLines="50" w:before="156" w:afterLines="50" w:after="156" w:line="276" w:lineRule="auto"/>
              <w:jc w:val="left"/>
              <w:rPr>
                <w:rFonts w:ascii="宋体" w:eastAsia="宋体" w:hAnsi="宋体"/>
              </w:rPr>
            </w:pPr>
            <w:r>
              <w:rPr>
                <w:rFonts w:ascii="宋体" w:eastAsia="宋体" w:hAnsi="宋体" w:hint="eastAsia"/>
              </w:rPr>
              <w:t xml:space="preserve">王媛 </w:t>
            </w:r>
            <w:r w:rsidR="00360827">
              <w:rPr>
                <w:rFonts w:ascii="宋体" w:eastAsia="宋体" w:hAnsi="宋体" w:hint="eastAsia"/>
              </w:rPr>
              <w:t xml:space="preserve">刘艳丽 郑毅然 陈燕 </w:t>
            </w:r>
          </w:p>
        </w:tc>
        <w:tc>
          <w:tcPr>
            <w:tcW w:w="1134" w:type="dxa"/>
            <w:vAlign w:val="center"/>
          </w:tcPr>
          <w:p w14:paraId="314637BD"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DD51D02" w14:textId="3FB32AF5" w:rsidR="00D13271" w:rsidRPr="00DD7B5F" w:rsidRDefault="00360827" w:rsidP="006D7B0D">
            <w:pPr>
              <w:spacing w:beforeLines="50" w:before="156" w:afterLines="50" w:after="156" w:line="276" w:lineRule="auto"/>
              <w:rPr>
                <w:rFonts w:ascii="宋体" w:eastAsia="宋体" w:hAnsi="宋体"/>
              </w:rPr>
            </w:pPr>
            <w:r>
              <w:rPr>
                <w:rFonts w:ascii="宋体" w:eastAsia="宋体" w:hAnsi="宋体" w:hint="eastAsia"/>
              </w:rPr>
              <w:t>2</w:t>
            </w:r>
            <w:r>
              <w:rPr>
                <w:rFonts w:ascii="宋体" w:eastAsia="宋体" w:hAnsi="宋体"/>
              </w:rPr>
              <w:t>02</w:t>
            </w:r>
            <w:r w:rsidR="006D7B0D">
              <w:rPr>
                <w:rFonts w:ascii="宋体" w:eastAsia="宋体" w:hAnsi="宋体" w:hint="eastAsia"/>
              </w:rPr>
              <w:t>3</w:t>
            </w:r>
            <w:r w:rsidR="007A532A">
              <w:rPr>
                <w:rFonts w:ascii="宋体" w:eastAsia="宋体" w:hAnsi="宋体"/>
              </w:rPr>
              <w:t>.0</w:t>
            </w:r>
            <w:r w:rsidR="006D7B0D">
              <w:rPr>
                <w:rFonts w:ascii="宋体" w:eastAsia="宋体" w:hAnsi="宋体" w:hint="eastAsia"/>
              </w:rPr>
              <w:t>7</w:t>
            </w:r>
          </w:p>
        </w:tc>
      </w:tr>
      <w:tr w:rsidR="00D13271" w:rsidRPr="002F4D99" w14:paraId="7AD51A51" w14:textId="77777777" w:rsidTr="00DD7B5F">
        <w:trPr>
          <w:jc w:val="center"/>
        </w:trPr>
        <w:tc>
          <w:tcPr>
            <w:tcW w:w="1135" w:type="dxa"/>
            <w:vAlign w:val="center"/>
          </w:tcPr>
          <w:p w14:paraId="1A5827D5" w14:textId="77777777" w:rsidR="00D13271" w:rsidRPr="00DD7B5F" w:rsidRDefault="00D13271" w:rsidP="00C87080">
            <w:pPr>
              <w:spacing w:beforeLines="50" w:before="156" w:afterLines="50" w:after="156" w:line="276" w:lineRule="auto"/>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2FCE474" w14:textId="77777777" w:rsidR="00D13271" w:rsidRPr="00DD7B5F" w:rsidRDefault="00360827" w:rsidP="00C87080">
            <w:pPr>
              <w:spacing w:beforeLines="50" w:before="156" w:afterLines="50" w:after="156" w:line="276" w:lineRule="auto"/>
              <w:rPr>
                <w:rFonts w:ascii="宋体" w:eastAsia="宋体" w:hAnsi="宋体"/>
              </w:rPr>
            </w:pPr>
            <w:r>
              <w:rPr>
                <w:rFonts w:ascii="宋体" w:eastAsia="宋体" w:hAnsi="宋体" w:hint="eastAsia"/>
              </w:rPr>
              <w:t>微生物学与免疫学，</w:t>
            </w:r>
            <w:r>
              <w:rPr>
                <w:rFonts w:ascii="宋体" w:eastAsia="宋体" w:hAnsi="宋体"/>
              </w:rPr>
              <w:t>ISBN</w:t>
            </w:r>
            <w:r>
              <w:rPr>
                <w:rFonts w:ascii="宋体" w:eastAsia="宋体" w:hAnsi="宋体" w:hint="eastAsia"/>
              </w:rPr>
              <w:t>：</w:t>
            </w:r>
            <w:r w:rsidRPr="00360827">
              <w:rPr>
                <w:rFonts w:ascii="宋体" w:eastAsia="宋体" w:hAnsi="宋体"/>
              </w:rPr>
              <w:t>978-7-117-22097-2</w:t>
            </w:r>
            <w:r>
              <w:rPr>
                <w:rFonts w:ascii="宋体" w:eastAsia="宋体" w:hAnsi="宋体" w:hint="eastAsia"/>
              </w:rPr>
              <w:t>，主编：沈关心等，</w:t>
            </w:r>
            <w:r w:rsidRPr="00360827">
              <w:rPr>
                <w:rFonts w:ascii="宋体" w:eastAsia="宋体" w:hAnsi="宋体" w:hint="eastAsia"/>
              </w:rPr>
              <w:t>人民卫生出版社</w:t>
            </w:r>
            <w:r>
              <w:rPr>
                <w:rFonts w:ascii="宋体" w:eastAsia="宋体" w:hAnsi="宋体" w:hint="eastAsia"/>
              </w:rPr>
              <w:t>，第8版</w:t>
            </w:r>
          </w:p>
        </w:tc>
      </w:tr>
    </w:tbl>
    <w:p w14:paraId="5C5F9002" w14:textId="5783DF34" w:rsidR="00E05E8B" w:rsidRDefault="00E05E8B" w:rsidP="00C87080">
      <w:pPr>
        <w:pStyle w:val="a3"/>
        <w:spacing w:beforeLines="50" w:before="156" w:afterLines="50" w:after="156" w:line="276" w:lineRule="auto"/>
        <w:ind w:firstLineChars="200" w:firstLine="562"/>
        <w:rPr>
          <w:rFonts w:hAnsi="宋体" w:cs="宋体"/>
        </w:rPr>
      </w:pPr>
      <w:r w:rsidRPr="00C8492C">
        <w:rPr>
          <w:rFonts w:ascii="黑体" w:eastAsia="黑体" w:hAnsi="黑体" w:cs="宋体" w:hint="eastAsia"/>
          <w:b/>
          <w:sz w:val="28"/>
          <w:szCs w:val="28"/>
        </w:rPr>
        <w:t>二、课程目标</w:t>
      </w:r>
    </w:p>
    <w:p w14:paraId="59247CDC" w14:textId="7988D06C" w:rsidR="00E05E8B" w:rsidRPr="00C8492C" w:rsidRDefault="00E05E8B" w:rsidP="00C87080">
      <w:pPr>
        <w:pStyle w:val="a3"/>
        <w:spacing w:beforeLines="50" w:before="156" w:afterLines="50" w:after="156" w:line="276" w:lineRule="auto"/>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7A532A" w:rsidRPr="00C8492C">
        <w:rPr>
          <w:rFonts w:ascii="黑体" w:eastAsia="黑体" w:hAnsi="黑体" w:cs="宋体"/>
          <w:b/>
          <w:sz w:val="24"/>
          <w:szCs w:val="24"/>
        </w:rPr>
        <w:t xml:space="preserve"> </w:t>
      </w:r>
    </w:p>
    <w:p w14:paraId="67D6DF7B" w14:textId="77777777" w:rsidR="005376A6" w:rsidRDefault="005376A6" w:rsidP="00C87080">
      <w:pPr>
        <w:pStyle w:val="a3"/>
        <w:spacing w:beforeLines="50" w:before="156" w:afterLines="50" w:after="156" w:line="276" w:lineRule="auto"/>
        <w:ind w:firstLineChars="200" w:firstLine="420"/>
        <w:rPr>
          <w:rFonts w:hAnsi="宋体" w:cs="宋体"/>
        </w:rPr>
      </w:pPr>
      <w:r w:rsidRPr="005376A6">
        <w:rPr>
          <w:rFonts w:hAnsi="宋体" w:cs="宋体" w:hint="eastAsia"/>
        </w:rPr>
        <w:t>《微生物学与免疫学》</w:t>
      </w:r>
      <w:r w:rsidR="004D507B" w:rsidRPr="004D507B">
        <w:rPr>
          <w:rFonts w:hAnsi="宋体" w:cs="宋体" w:hint="eastAsia"/>
        </w:rPr>
        <w:t>作为一门</w:t>
      </w:r>
      <w:r w:rsidR="004D507B">
        <w:rPr>
          <w:rFonts w:hAnsi="宋体" w:cs="宋体" w:hint="eastAsia"/>
        </w:rPr>
        <w:t>大类基础</w:t>
      </w:r>
      <w:r w:rsidR="004D507B" w:rsidRPr="004D507B">
        <w:rPr>
          <w:rFonts w:hAnsi="宋体" w:cs="宋体" w:hint="eastAsia"/>
        </w:rPr>
        <w:t>课程，</w:t>
      </w:r>
      <w:r>
        <w:rPr>
          <w:rFonts w:hAnsi="宋体" w:cs="宋体" w:hint="eastAsia"/>
        </w:rPr>
        <w:t>开课学期为第</w:t>
      </w:r>
      <w:r w:rsidR="002F7A24">
        <w:rPr>
          <w:rFonts w:hAnsi="宋体" w:cs="宋体" w:hint="eastAsia"/>
        </w:rPr>
        <w:t>4学期，教授对象为药学院所有专业学生，教学内容包括免疫学和微生物学两部分。免疫学部分主要包括抗原、抗体、</w:t>
      </w:r>
      <w:r w:rsidR="002F7A24" w:rsidRPr="002F7A24">
        <w:rPr>
          <w:rFonts w:hAnsi="宋体" w:cs="宋体" w:hint="eastAsia"/>
        </w:rPr>
        <w:t>补体系统、细胞因子、主要组织相容性抗原、免疫细胞、免疫应答及其调节、超敏反应、免疫学应用</w:t>
      </w:r>
      <w:r w:rsidR="002F7A24">
        <w:rPr>
          <w:rFonts w:hAnsi="宋体" w:cs="宋体" w:hint="eastAsia"/>
        </w:rPr>
        <w:t>等部分内容</w:t>
      </w:r>
      <w:r w:rsidR="002F7A24" w:rsidRPr="002F7A24">
        <w:rPr>
          <w:rFonts w:hAnsi="宋体" w:cs="宋体" w:hint="eastAsia"/>
        </w:rPr>
        <w:t>。</w:t>
      </w:r>
      <w:r w:rsidR="002F7A24">
        <w:rPr>
          <w:rFonts w:hAnsi="宋体" w:cs="宋体" w:hint="eastAsia"/>
        </w:rPr>
        <w:t>微生物学部分主要包括细菌学、真菌学、病毒学概论；常见病原微生物的致病性及防治；微生物的遗传和变异；微生物分布与医学微生态学；医学实践中有害微生物的控制；微生物学在药学中的应用；药物抗菌试验以及药品的微生物学质量控制。课程以多媒体讲授教学为主，辅以课堂讨论、课堂练习和课后作业，旨在使</w:t>
      </w:r>
      <w:r w:rsidR="002F7A24" w:rsidRPr="002F7A24">
        <w:rPr>
          <w:rFonts w:hAnsi="宋体" w:cs="宋体" w:hint="eastAsia"/>
        </w:rPr>
        <w:t>学生掌握微生物学与免疫学的基本概念、基本技术及其初步应用</w:t>
      </w:r>
      <w:r w:rsidR="002F7A24">
        <w:rPr>
          <w:rFonts w:hAnsi="宋体" w:cs="宋体" w:hint="eastAsia"/>
        </w:rPr>
        <w:t>，</w:t>
      </w:r>
      <w:r w:rsidR="002F7A24" w:rsidRPr="002F7A24">
        <w:rPr>
          <w:rFonts w:hAnsi="宋体" w:cs="宋体" w:hint="eastAsia"/>
        </w:rPr>
        <w:t>使学生明确微生物的生物学特性、</w:t>
      </w:r>
      <w:r w:rsidR="00FE4D77">
        <w:rPr>
          <w:rFonts w:hAnsi="宋体" w:cs="宋体" w:hint="eastAsia"/>
        </w:rPr>
        <w:t>致病性、</w:t>
      </w:r>
      <w:r w:rsidR="002F7A24" w:rsidRPr="002F7A24">
        <w:rPr>
          <w:rFonts w:hAnsi="宋体" w:cs="宋体" w:hint="eastAsia"/>
        </w:rPr>
        <w:t>免疫</w:t>
      </w:r>
      <w:r w:rsidR="00FE4D77">
        <w:rPr>
          <w:rFonts w:hAnsi="宋体" w:cs="宋体" w:hint="eastAsia"/>
        </w:rPr>
        <w:t>性</w:t>
      </w:r>
      <w:r w:rsidR="002F7A24" w:rsidRPr="002F7A24">
        <w:rPr>
          <w:rFonts w:hAnsi="宋体" w:cs="宋体" w:hint="eastAsia"/>
        </w:rPr>
        <w:t>、</w:t>
      </w:r>
      <w:r w:rsidR="00FE4D77" w:rsidRPr="00FE4D77">
        <w:rPr>
          <w:rFonts w:hAnsi="宋体" w:cs="宋体" w:hint="eastAsia"/>
        </w:rPr>
        <w:t>以及微生物学检查法和防治方法</w:t>
      </w:r>
      <w:r w:rsidR="004D4B36">
        <w:rPr>
          <w:rFonts w:hAnsi="宋体" w:cs="宋体" w:hint="eastAsia"/>
        </w:rPr>
        <w:t>，</w:t>
      </w:r>
      <w:r w:rsidR="00FE4D77" w:rsidRPr="00FE4D77">
        <w:rPr>
          <w:rFonts w:ascii="Times New Roman" w:hAnsi="Times New Roman" w:hint="eastAsia"/>
        </w:rPr>
        <w:t>并牢固树立“环境有菌”、“无菌操作”和“生物安全”的意识和理念，</w:t>
      </w:r>
      <w:r w:rsidR="00FE4D77" w:rsidRPr="00CF0812">
        <w:rPr>
          <w:rFonts w:ascii="Times New Roman" w:hAnsi="Times New Roman"/>
        </w:rPr>
        <w:t>为</w:t>
      </w:r>
      <w:r w:rsidR="00FE4D77">
        <w:rPr>
          <w:rFonts w:ascii="Times New Roman" w:hAnsi="Times New Roman" w:hint="eastAsia"/>
        </w:rPr>
        <w:t>学科</w:t>
      </w:r>
      <w:r w:rsidR="00FE4D77">
        <w:rPr>
          <w:rFonts w:ascii="Times New Roman" w:hAnsi="Times New Roman"/>
        </w:rPr>
        <w:t>专业</w:t>
      </w:r>
      <w:r w:rsidR="00FE4D77">
        <w:rPr>
          <w:rFonts w:ascii="Times New Roman" w:hAnsi="Times New Roman" w:hint="eastAsia"/>
        </w:rPr>
        <w:t>知识的深入学习</w:t>
      </w:r>
      <w:r w:rsidR="00FE4D77" w:rsidRPr="00CF0812">
        <w:rPr>
          <w:rFonts w:ascii="Times New Roman" w:hAnsi="Times New Roman"/>
        </w:rPr>
        <w:t>和后续</w:t>
      </w:r>
      <w:r w:rsidR="00FE4D77">
        <w:rPr>
          <w:rFonts w:ascii="Times New Roman" w:hAnsi="Times New Roman" w:hint="eastAsia"/>
        </w:rPr>
        <w:t>药理学相关课程和酶工程等微生物应用</w:t>
      </w:r>
      <w:r w:rsidR="00FE4D77">
        <w:rPr>
          <w:rFonts w:ascii="Times New Roman" w:hAnsi="Times New Roman"/>
        </w:rPr>
        <w:t>课程的学习打下必要的专业基础。</w:t>
      </w:r>
      <w:r w:rsidR="00FE4D77" w:rsidRPr="00FE4D77">
        <w:rPr>
          <w:rFonts w:ascii="Times New Roman" w:hAnsi="Times New Roman" w:hint="eastAsia"/>
        </w:rPr>
        <w:t>同时也为未来从事开发研制与微生物有关的药物、药品质量控制与保证等方面的工作做基础技术准备。</w:t>
      </w:r>
    </w:p>
    <w:p w14:paraId="3948708A" w14:textId="6978E8BD" w:rsidR="00E05E8B" w:rsidRPr="00FB77A1" w:rsidRDefault="00E05E8B" w:rsidP="00C87080">
      <w:pPr>
        <w:pStyle w:val="a3"/>
        <w:spacing w:beforeLines="50" w:before="156" w:afterLines="50" w:after="156" w:line="276" w:lineRule="auto"/>
        <w:ind w:firstLineChars="200" w:firstLine="480"/>
        <w:rPr>
          <w:rFonts w:hAnsi="宋体" w:cs="宋体"/>
        </w:rPr>
      </w:pPr>
      <w:r w:rsidRPr="00FB77A1">
        <w:rPr>
          <w:rFonts w:ascii="黑体" w:eastAsia="黑体" w:hAnsi="黑体" w:cs="宋体" w:hint="eastAsia"/>
          <w:sz w:val="24"/>
          <w:szCs w:val="24"/>
        </w:rPr>
        <w:t>（二）课程目标：</w:t>
      </w:r>
      <w:r w:rsidR="007A532A" w:rsidRPr="00FB77A1">
        <w:rPr>
          <w:rFonts w:hAnsi="宋体" w:cs="宋体"/>
        </w:rPr>
        <w:t xml:space="preserve"> </w:t>
      </w:r>
    </w:p>
    <w:p w14:paraId="2B122577" w14:textId="77777777" w:rsidR="00E05E8B" w:rsidRPr="000C2D1F" w:rsidRDefault="00E05E8B" w:rsidP="00C87080">
      <w:pPr>
        <w:pStyle w:val="a3"/>
        <w:spacing w:beforeLines="50" w:before="156" w:afterLines="50" w:after="156" w:line="276" w:lineRule="auto"/>
        <w:ind w:firstLineChars="200" w:firstLine="422"/>
        <w:rPr>
          <w:rFonts w:hAnsi="宋体" w:cs="宋体"/>
          <w:b/>
        </w:rPr>
      </w:pPr>
      <w:r w:rsidRPr="000C2D1F">
        <w:rPr>
          <w:rFonts w:hAnsi="宋体" w:cs="宋体" w:hint="eastAsia"/>
          <w:b/>
        </w:rPr>
        <w:t>课程目标1：</w:t>
      </w:r>
    </w:p>
    <w:p w14:paraId="72341D12" w14:textId="77777777" w:rsidR="00E05E8B" w:rsidRDefault="00FE4D77" w:rsidP="00C87080">
      <w:pPr>
        <w:pStyle w:val="a3"/>
        <w:spacing w:beforeLines="50" w:before="156" w:afterLines="50" w:after="156" w:line="276" w:lineRule="auto"/>
        <w:ind w:firstLineChars="200" w:firstLine="420"/>
        <w:rPr>
          <w:rFonts w:hAnsi="宋体" w:cs="宋体"/>
        </w:rPr>
      </w:pPr>
      <w:r>
        <w:rPr>
          <w:rFonts w:ascii="Times New Roman" w:hAnsi="Times New Roman"/>
          <w:szCs w:val="21"/>
        </w:rPr>
        <w:t>通过学习免疫学，使学生掌握抗原</w:t>
      </w:r>
      <w:r>
        <w:rPr>
          <w:rFonts w:ascii="Times New Roman" w:hAnsi="Times New Roman" w:hint="eastAsia"/>
          <w:szCs w:val="21"/>
        </w:rPr>
        <w:t>抗体</w:t>
      </w:r>
      <w:r>
        <w:rPr>
          <w:rFonts w:ascii="Times New Roman" w:hAnsi="Times New Roman"/>
          <w:szCs w:val="21"/>
        </w:rPr>
        <w:t>、免疫分子</w:t>
      </w:r>
      <w:r>
        <w:rPr>
          <w:rFonts w:ascii="Times New Roman" w:hAnsi="Times New Roman" w:hint="eastAsia"/>
          <w:szCs w:val="21"/>
        </w:rPr>
        <w:t>和</w:t>
      </w:r>
      <w:r w:rsidRPr="00CF0812">
        <w:rPr>
          <w:rFonts w:ascii="Times New Roman" w:hAnsi="Times New Roman"/>
          <w:szCs w:val="21"/>
        </w:rPr>
        <w:t>免疫细胞</w:t>
      </w:r>
      <w:r>
        <w:rPr>
          <w:rFonts w:ascii="Times New Roman" w:hAnsi="Times New Roman" w:hint="eastAsia"/>
          <w:szCs w:val="21"/>
        </w:rPr>
        <w:t>的结构特征和生物学功能，掌握</w:t>
      </w:r>
      <w:r>
        <w:rPr>
          <w:rFonts w:ascii="Times New Roman" w:hAnsi="Times New Roman" w:hint="eastAsia"/>
          <w:szCs w:val="21"/>
        </w:rPr>
        <w:t>T</w:t>
      </w:r>
      <w:r>
        <w:rPr>
          <w:rFonts w:ascii="Times New Roman" w:hAnsi="Times New Roman" w:hint="eastAsia"/>
          <w:szCs w:val="21"/>
        </w:rPr>
        <w:t>细胞和</w:t>
      </w:r>
      <w:r>
        <w:rPr>
          <w:rFonts w:ascii="Times New Roman" w:hAnsi="Times New Roman" w:hint="eastAsia"/>
          <w:szCs w:val="21"/>
        </w:rPr>
        <w:t>B</w:t>
      </w:r>
      <w:r>
        <w:rPr>
          <w:rFonts w:ascii="Times New Roman" w:hAnsi="Times New Roman" w:hint="eastAsia"/>
          <w:szCs w:val="21"/>
        </w:rPr>
        <w:t>细胞等免疫细胞在机体中的分化发育过程和各细胞亚群的功能，熟悉</w:t>
      </w:r>
      <w:r>
        <w:rPr>
          <w:rFonts w:ascii="Times New Roman" w:hAnsi="Times New Roman"/>
          <w:szCs w:val="21"/>
        </w:rPr>
        <w:t>免疫应答</w:t>
      </w:r>
      <w:r>
        <w:rPr>
          <w:rFonts w:ascii="Times New Roman" w:hAnsi="Times New Roman" w:hint="eastAsia"/>
          <w:szCs w:val="21"/>
        </w:rPr>
        <w:t>和</w:t>
      </w:r>
      <w:r>
        <w:rPr>
          <w:rFonts w:ascii="Times New Roman" w:hAnsi="Times New Roman"/>
          <w:szCs w:val="21"/>
        </w:rPr>
        <w:t>超敏反应</w:t>
      </w:r>
      <w:r>
        <w:rPr>
          <w:rFonts w:ascii="Times New Roman" w:hAnsi="Times New Roman" w:hint="eastAsia"/>
          <w:szCs w:val="21"/>
        </w:rPr>
        <w:t>的科学原理和相关</w:t>
      </w:r>
      <w:r w:rsidRPr="00CF0812">
        <w:rPr>
          <w:rFonts w:ascii="Times New Roman" w:hAnsi="Times New Roman"/>
          <w:szCs w:val="21"/>
        </w:rPr>
        <w:t>临床免疫</w:t>
      </w:r>
      <w:r>
        <w:rPr>
          <w:rFonts w:ascii="Times New Roman" w:hAnsi="Times New Roman" w:hint="eastAsia"/>
          <w:szCs w:val="21"/>
        </w:rPr>
        <w:t>学</w:t>
      </w:r>
      <w:r w:rsidRPr="00CF0812">
        <w:rPr>
          <w:rFonts w:ascii="Times New Roman" w:hAnsi="Times New Roman"/>
          <w:szCs w:val="21"/>
        </w:rPr>
        <w:t>基础</w:t>
      </w:r>
      <w:r>
        <w:rPr>
          <w:rFonts w:ascii="Times New Roman" w:hAnsi="Times New Roman"/>
          <w:szCs w:val="21"/>
        </w:rPr>
        <w:t>知识</w:t>
      </w:r>
      <w:r>
        <w:rPr>
          <w:rFonts w:ascii="Times New Roman" w:hAnsi="Times New Roman" w:hint="eastAsia"/>
          <w:szCs w:val="21"/>
        </w:rPr>
        <w:t>，了解</w:t>
      </w:r>
      <w:r w:rsidRPr="00CF0812">
        <w:rPr>
          <w:rFonts w:ascii="Times New Roman" w:hAnsi="Times New Roman"/>
          <w:szCs w:val="21"/>
        </w:rPr>
        <w:t>新型实用免疫学技术，形成基本的学科素养</w:t>
      </w:r>
      <w:r>
        <w:rPr>
          <w:rFonts w:ascii="Times New Roman" w:hAnsi="Times New Roman" w:hint="eastAsia"/>
          <w:szCs w:val="21"/>
        </w:rPr>
        <w:t>，为药理学深入学习和新药设计打下理论基础</w:t>
      </w:r>
      <w:r w:rsidRPr="00CF0812">
        <w:rPr>
          <w:rFonts w:ascii="Times New Roman" w:hAnsi="Times New Roman"/>
          <w:szCs w:val="21"/>
        </w:rPr>
        <w:t>。</w:t>
      </w:r>
    </w:p>
    <w:p w14:paraId="544C2962" w14:textId="77777777" w:rsidR="00E05E8B" w:rsidRPr="000C2D1F" w:rsidRDefault="00E05E8B" w:rsidP="00C87080">
      <w:pPr>
        <w:pStyle w:val="a3"/>
        <w:spacing w:beforeLines="50" w:before="156" w:afterLines="50" w:after="156" w:line="276" w:lineRule="auto"/>
        <w:ind w:firstLineChars="200" w:firstLine="422"/>
        <w:rPr>
          <w:rFonts w:hAnsi="宋体" w:cs="宋体"/>
          <w:b/>
        </w:rPr>
      </w:pPr>
      <w:r w:rsidRPr="000C2D1F">
        <w:rPr>
          <w:rFonts w:hAnsi="宋体" w:cs="宋体" w:hint="eastAsia"/>
          <w:b/>
        </w:rPr>
        <w:lastRenderedPageBreak/>
        <w:t>课程目标2：</w:t>
      </w:r>
    </w:p>
    <w:p w14:paraId="08DC7989" w14:textId="77777777" w:rsidR="00FE4D77" w:rsidRDefault="00FE4D77" w:rsidP="00C87080">
      <w:pPr>
        <w:pStyle w:val="a3"/>
        <w:spacing w:beforeLines="50" w:before="156" w:afterLines="50" w:after="156" w:line="276" w:lineRule="auto"/>
        <w:ind w:firstLineChars="200" w:firstLine="420"/>
        <w:rPr>
          <w:rFonts w:ascii="Times New Roman" w:hAnsi="Times New Roman"/>
        </w:rPr>
      </w:pPr>
      <w:r w:rsidRPr="00CF0812">
        <w:rPr>
          <w:rFonts w:ascii="Times New Roman" w:hAnsi="Times New Roman"/>
          <w:szCs w:val="21"/>
        </w:rPr>
        <w:t>通过学习微生物学，使学生</w:t>
      </w:r>
      <w:r w:rsidR="00E47B47">
        <w:rPr>
          <w:rFonts w:ascii="Times New Roman" w:hAnsi="Times New Roman" w:hint="eastAsia"/>
          <w:szCs w:val="21"/>
        </w:rPr>
        <w:t>掌握</w:t>
      </w:r>
      <w:r>
        <w:rPr>
          <w:rFonts w:ascii="Times New Roman" w:hAnsi="Times New Roman" w:hint="eastAsia"/>
          <w:szCs w:val="21"/>
        </w:rPr>
        <w:t>细菌、真菌、病毒等</w:t>
      </w:r>
      <w:r w:rsidRPr="00CF0812">
        <w:rPr>
          <w:rFonts w:ascii="Times New Roman" w:hAnsi="Times New Roman"/>
          <w:szCs w:val="21"/>
        </w:rPr>
        <w:t>微生物的</w:t>
      </w:r>
      <w:r>
        <w:rPr>
          <w:rFonts w:ascii="Times New Roman" w:hAnsi="Times New Roman" w:hint="eastAsia"/>
          <w:szCs w:val="21"/>
        </w:rPr>
        <w:t>结构和</w:t>
      </w:r>
      <w:r>
        <w:rPr>
          <w:rFonts w:ascii="Times New Roman" w:hAnsi="Times New Roman"/>
          <w:szCs w:val="21"/>
        </w:rPr>
        <w:t>生物学性状</w:t>
      </w:r>
      <w:r w:rsidR="00E47B47">
        <w:rPr>
          <w:rFonts w:ascii="Times New Roman" w:hAnsi="Times New Roman" w:hint="eastAsia"/>
          <w:color w:val="000000" w:themeColor="text1"/>
          <w:szCs w:val="21"/>
          <w:shd w:val="clear" w:color="auto" w:fill="FFFFFF"/>
        </w:rPr>
        <w:t>以及</w:t>
      </w:r>
      <w:r w:rsidR="00E47B47">
        <w:rPr>
          <w:rFonts w:ascii="Times New Roman" w:hAnsi="Times New Roman"/>
          <w:szCs w:val="21"/>
        </w:rPr>
        <w:t>遗传与变异</w:t>
      </w:r>
      <w:r w:rsidR="00E47B47">
        <w:rPr>
          <w:rFonts w:ascii="Times New Roman" w:hAnsi="Times New Roman" w:hint="eastAsia"/>
          <w:szCs w:val="21"/>
        </w:rPr>
        <w:t>机制</w:t>
      </w:r>
      <w:r>
        <w:rPr>
          <w:rFonts w:ascii="Times New Roman" w:hAnsi="Times New Roman" w:hint="eastAsia"/>
          <w:szCs w:val="21"/>
        </w:rPr>
        <w:t>，</w:t>
      </w:r>
      <w:r w:rsidR="00E47B47">
        <w:rPr>
          <w:rFonts w:ascii="Times New Roman" w:hAnsi="Times New Roman" w:hint="eastAsia"/>
          <w:szCs w:val="21"/>
        </w:rPr>
        <w:t>掌握各种病原性微生物的致病性、免疫性及防治方法，掌握医学实践有害微生物的控制措施以及抗菌药物的抗菌机制，了解各类</w:t>
      </w:r>
      <w:r w:rsidR="00E47B47">
        <w:rPr>
          <w:rFonts w:ascii="Times New Roman" w:hAnsi="Times New Roman"/>
          <w:color w:val="000000" w:themeColor="text1"/>
          <w:szCs w:val="21"/>
          <w:shd w:val="clear" w:color="auto" w:fill="FFFFFF"/>
        </w:rPr>
        <w:t>微生物的营养、生长</w:t>
      </w:r>
      <w:r w:rsidR="00E47B47">
        <w:rPr>
          <w:rFonts w:ascii="Times New Roman" w:hAnsi="Times New Roman" w:hint="eastAsia"/>
          <w:color w:val="000000" w:themeColor="text1"/>
          <w:szCs w:val="21"/>
          <w:shd w:val="clear" w:color="auto" w:fill="FFFFFF"/>
        </w:rPr>
        <w:t>、</w:t>
      </w:r>
      <w:r w:rsidR="00E47B47" w:rsidRPr="002C2245">
        <w:rPr>
          <w:rFonts w:ascii="Times New Roman" w:hAnsi="Times New Roman"/>
          <w:color w:val="000000" w:themeColor="text1"/>
          <w:szCs w:val="21"/>
          <w:shd w:val="clear" w:color="auto" w:fill="FFFFFF"/>
        </w:rPr>
        <w:t>代谢</w:t>
      </w:r>
      <w:r w:rsidR="00E47B47">
        <w:rPr>
          <w:rFonts w:ascii="Times New Roman" w:hAnsi="Times New Roman" w:hint="eastAsia"/>
          <w:color w:val="000000" w:themeColor="text1"/>
          <w:szCs w:val="21"/>
          <w:shd w:val="clear" w:color="auto" w:fill="FFFFFF"/>
        </w:rPr>
        <w:t>特点</w:t>
      </w:r>
      <w:r w:rsidR="00E47B47">
        <w:rPr>
          <w:rFonts w:ascii="Times New Roman" w:hAnsi="Times New Roman" w:hint="eastAsia"/>
          <w:szCs w:val="21"/>
        </w:rPr>
        <w:t>，了解微生物在医药领域里的应用、药物的抗菌试验和药品的微生物学质量控制，</w:t>
      </w:r>
      <w:r>
        <w:rPr>
          <w:rFonts w:ascii="Times New Roman" w:hAnsi="Times New Roman" w:hint="eastAsia"/>
          <w:szCs w:val="21"/>
        </w:rPr>
        <w:t>为</w:t>
      </w:r>
      <w:r w:rsidRPr="00CF0812">
        <w:rPr>
          <w:rFonts w:ascii="Times New Roman" w:hAnsi="Times New Roman"/>
        </w:rPr>
        <w:t>后续</w:t>
      </w:r>
      <w:r>
        <w:rPr>
          <w:rFonts w:ascii="Times New Roman" w:hAnsi="Times New Roman" w:hint="eastAsia"/>
        </w:rPr>
        <w:t>药理学和酶工程等微生物应用</w:t>
      </w:r>
      <w:r>
        <w:rPr>
          <w:rFonts w:ascii="Times New Roman" w:hAnsi="Times New Roman"/>
        </w:rPr>
        <w:t>课程的学习打下必要的专业</w:t>
      </w:r>
      <w:r>
        <w:rPr>
          <w:rFonts w:ascii="Times New Roman" w:hAnsi="Times New Roman" w:hint="eastAsia"/>
        </w:rPr>
        <w:t>知识</w:t>
      </w:r>
      <w:r>
        <w:rPr>
          <w:rFonts w:ascii="Times New Roman" w:hAnsi="Times New Roman"/>
        </w:rPr>
        <w:t>基础</w:t>
      </w:r>
      <w:r>
        <w:rPr>
          <w:rFonts w:ascii="Times New Roman" w:hAnsi="Times New Roman" w:hint="eastAsia"/>
        </w:rPr>
        <w:t>。</w:t>
      </w:r>
    </w:p>
    <w:p w14:paraId="0D2F2396" w14:textId="77777777" w:rsidR="00E05E8B" w:rsidRPr="000C2D1F" w:rsidRDefault="00E05E8B" w:rsidP="00C87080">
      <w:pPr>
        <w:pStyle w:val="a3"/>
        <w:spacing w:beforeLines="50" w:before="156" w:afterLines="50" w:after="156" w:line="276" w:lineRule="auto"/>
        <w:ind w:firstLineChars="200" w:firstLine="422"/>
        <w:rPr>
          <w:rFonts w:hAnsi="宋体" w:cs="宋体"/>
          <w:b/>
        </w:rPr>
      </w:pPr>
      <w:r w:rsidRPr="000C2D1F">
        <w:rPr>
          <w:rFonts w:hAnsi="宋体" w:cs="宋体" w:hint="eastAsia"/>
          <w:b/>
        </w:rPr>
        <w:t>课程目标3：</w:t>
      </w:r>
    </w:p>
    <w:p w14:paraId="6474E86A" w14:textId="77777777" w:rsidR="00E05E8B" w:rsidRDefault="00E47B47" w:rsidP="00C87080">
      <w:pPr>
        <w:pStyle w:val="a3"/>
        <w:spacing w:beforeLines="50" w:before="156" w:afterLines="50" w:after="156" w:line="276" w:lineRule="auto"/>
        <w:ind w:firstLineChars="200" w:firstLine="420"/>
        <w:rPr>
          <w:rFonts w:hAnsi="宋体" w:cs="宋体"/>
        </w:rPr>
      </w:pPr>
      <w:r w:rsidRPr="00C7457B">
        <w:rPr>
          <w:rFonts w:ascii="Times New Roman" w:hAnsi="Times New Roman" w:hint="eastAsia"/>
          <w:bCs/>
        </w:rPr>
        <w:t>通过对本课程的学习</w:t>
      </w:r>
      <w:r>
        <w:rPr>
          <w:rFonts w:ascii="Times New Roman" w:hAnsi="Times New Roman" w:hint="eastAsia"/>
          <w:bCs/>
        </w:rPr>
        <w:t>，</w:t>
      </w:r>
      <w:r w:rsidRPr="00E47B47">
        <w:rPr>
          <w:rFonts w:ascii="Times New Roman" w:hAnsi="Times New Roman" w:hint="eastAsia"/>
          <w:bCs/>
        </w:rPr>
        <w:t>使学生掌握微生物学和免疫学的基础理论和基础知识</w:t>
      </w:r>
      <w:r>
        <w:rPr>
          <w:rFonts w:ascii="Times New Roman" w:hAnsi="Times New Roman" w:hint="eastAsia"/>
          <w:bCs/>
        </w:rPr>
        <w:t>，</w:t>
      </w:r>
      <w:r w:rsidRPr="00E47B47">
        <w:rPr>
          <w:rFonts w:ascii="Times New Roman" w:hAnsi="Times New Roman" w:hint="eastAsia"/>
          <w:bCs/>
        </w:rPr>
        <w:t>熟悉微生物学和免疫学的应用</w:t>
      </w:r>
      <w:r>
        <w:rPr>
          <w:rFonts w:ascii="Times New Roman" w:hAnsi="Times New Roman" w:hint="eastAsia"/>
          <w:bCs/>
        </w:rPr>
        <w:t>，了解微生物学和免疫学的发展趋势，</w:t>
      </w:r>
      <w:r w:rsidRPr="00CF0812">
        <w:rPr>
          <w:rFonts w:ascii="Times New Roman" w:hAnsi="Times New Roman"/>
          <w:szCs w:val="21"/>
        </w:rPr>
        <w:t>了解免疫学</w:t>
      </w:r>
      <w:r>
        <w:rPr>
          <w:rFonts w:ascii="Times New Roman" w:hAnsi="Times New Roman" w:hint="eastAsia"/>
          <w:szCs w:val="21"/>
        </w:rPr>
        <w:t>和微生物学在肿瘤、自身免疫性疾病</w:t>
      </w:r>
      <w:r w:rsidR="00DB4397">
        <w:rPr>
          <w:rFonts w:ascii="Times New Roman" w:hAnsi="Times New Roman" w:hint="eastAsia"/>
          <w:szCs w:val="21"/>
        </w:rPr>
        <w:t>等</w:t>
      </w:r>
      <w:r>
        <w:rPr>
          <w:rFonts w:ascii="Times New Roman" w:hAnsi="Times New Roman" w:hint="eastAsia"/>
          <w:szCs w:val="21"/>
        </w:rPr>
        <w:t>发生发展及诊疗中的应用</w:t>
      </w:r>
      <w:r>
        <w:rPr>
          <w:rFonts w:ascii="Times New Roman" w:hAnsi="Times New Roman" w:hint="eastAsia"/>
          <w:bCs/>
        </w:rPr>
        <w:t>。</w:t>
      </w:r>
      <w:r>
        <w:rPr>
          <w:rFonts w:ascii="Times New Roman" w:hAnsi="Times New Roman" w:hint="eastAsia"/>
        </w:rPr>
        <w:t>激发学生对免疫学和微生物学的兴趣</w:t>
      </w:r>
      <w:r>
        <w:rPr>
          <w:rFonts w:ascii="Times New Roman" w:hAnsi="Times New Roman" w:hint="eastAsia"/>
          <w:szCs w:val="21"/>
        </w:rPr>
        <w:t>和</w:t>
      </w:r>
      <w:r>
        <w:rPr>
          <w:rFonts w:ascii="Times New Roman" w:hAnsi="Times New Roman"/>
          <w:szCs w:val="21"/>
        </w:rPr>
        <w:t>学科</w:t>
      </w:r>
      <w:r w:rsidRPr="00CF0812">
        <w:rPr>
          <w:rFonts w:ascii="Times New Roman" w:hAnsi="Times New Roman"/>
          <w:szCs w:val="21"/>
        </w:rPr>
        <w:t>认同感，</w:t>
      </w:r>
      <w:r>
        <w:rPr>
          <w:rFonts w:ascii="Times New Roman" w:hAnsi="Times New Roman" w:hint="eastAsia"/>
          <w:bCs/>
        </w:rPr>
        <w:t>培养学生在学科领域提出科学问题并进行初步探索的能力，</w:t>
      </w:r>
      <w:r>
        <w:rPr>
          <w:rFonts w:ascii="Times New Roman" w:hAnsi="Times New Roman" w:hint="eastAsia"/>
          <w:szCs w:val="21"/>
        </w:rPr>
        <w:t>促进学生</w:t>
      </w:r>
      <w:r>
        <w:rPr>
          <w:rFonts w:ascii="Times New Roman" w:hAnsi="Times New Roman"/>
          <w:szCs w:val="21"/>
        </w:rPr>
        <w:t>进一步</w:t>
      </w:r>
      <w:r>
        <w:rPr>
          <w:rFonts w:ascii="Times New Roman" w:hAnsi="Times New Roman" w:hint="eastAsia"/>
          <w:szCs w:val="21"/>
        </w:rPr>
        <w:t>参加学科相关的</w:t>
      </w:r>
      <w:r>
        <w:rPr>
          <w:rFonts w:ascii="Times New Roman" w:hAnsi="Times New Roman"/>
          <w:szCs w:val="21"/>
        </w:rPr>
        <w:t>科研</w:t>
      </w:r>
      <w:r>
        <w:rPr>
          <w:rFonts w:ascii="Times New Roman" w:hAnsi="Times New Roman" w:hint="eastAsia"/>
          <w:szCs w:val="21"/>
        </w:rPr>
        <w:t>和实践工作</w:t>
      </w:r>
      <w:r w:rsidRPr="00CF0812">
        <w:rPr>
          <w:rFonts w:ascii="Times New Roman" w:hAnsi="Times New Roman"/>
          <w:szCs w:val="21"/>
        </w:rPr>
        <w:t>。</w:t>
      </w:r>
    </w:p>
    <w:p w14:paraId="740509D0" w14:textId="5E859A30" w:rsidR="00E05E8B" w:rsidRDefault="00E05E8B" w:rsidP="00C87080">
      <w:pPr>
        <w:pStyle w:val="a3"/>
        <w:spacing w:beforeLines="50" w:before="156" w:afterLines="50" w:after="156" w:line="276"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0567291" w14:textId="4679031F" w:rsidR="00E05E8B" w:rsidRPr="00EB7EB1" w:rsidRDefault="00DD7B5F" w:rsidP="00C87080">
      <w:pPr>
        <w:pStyle w:val="a3"/>
        <w:spacing w:beforeLines="50" w:before="156" w:afterLines="50" w:after="156" w:line="276"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7ADFF015" w14:textId="77777777" w:rsidTr="00DD7B5F">
        <w:trPr>
          <w:jc w:val="center"/>
        </w:trPr>
        <w:tc>
          <w:tcPr>
            <w:tcW w:w="1302" w:type="dxa"/>
            <w:vAlign w:val="center"/>
          </w:tcPr>
          <w:p w14:paraId="0F75DDD9" w14:textId="77777777" w:rsidR="00E05E8B" w:rsidRDefault="00E05E8B" w:rsidP="00C87080">
            <w:pPr>
              <w:pStyle w:val="a3"/>
              <w:spacing w:beforeLines="50" w:before="156" w:afterLines="50" w:after="156" w:line="276" w:lineRule="auto"/>
              <w:jc w:val="center"/>
              <w:rPr>
                <w:rFonts w:ascii="黑体" w:hAnsi="宋体"/>
                <w:b/>
                <w:bCs/>
                <w:szCs w:val="21"/>
              </w:rPr>
            </w:pPr>
            <w:r>
              <w:rPr>
                <w:rFonts w:ascii="黑体" w:hAnsi="宋体" w:hint="eastAsia"/>
                <w:b/>
                <w:bCs/>
                <w:szCs w:val="21"/>
              </w:rPr>
              <w:t>课程目标</w:t>
            </w:r>
          </w:p>
        </w:tc>
        <w:tc>
          <w:tcPr>
            <w:tcW w:w="1959" w:type="dxa"/>
            <w:vAlign w:val="center"/>
          </w:tcPr>
          <w:p w14:paraId="37CC9803" w14:textId="77777777" w:rsidR="00E05E8B" w:rsidRDefault="00E05E8B" w:rsidP="00C87080">
            <w:pPr>
              <w:pStyle w:val="a3"/>
              <w:spacing w:beforeLines="50" w:before="156" w:afterLines="50" w:after="156" w:line="276" w:lineRule="auto"/>
              <w:jc w:val="center"/>
              <w:rPr>
                <w:rFonts w:hAnsi="宋体" w:cs="宋体"/>
                <w:b/>
              </w:rPr>
            </w:pPr>
            <w:r>
              <w:rPr>
                <w:rFonts w:hAnsi="宋体" w:cs="宋体" w:hint="eastAsia"/>
                <w:b/>
              </w:rPr>
              <w:t>课程子目标</w:t>
            </w:r>
          </w:p>
        </w:tc>
        <w:tc>
          <w:tcPr>
            <w:tcW w:w="3118" w:type="dxa"/>
            <w:vAlign w:val="center"/>
          </w:tcPr>
          <w:p w14:paraId="3EF08C8E" w14:textId="77777777" w:rsidR="00E05E8B" w:rsidRDefault="00B40ECD" w:rsidP="00C87080">
            <w:pPr>
              <w:pStyle w:val="a3"/>
              <w:spacing w:beforeLines="50" w:before="156" w:afterLines="50" w:after="156" w:line="276" w:lineRule="auto"/>
              <w:jc w:val="center"/>
              <w:rPr>
                <w:rFonts w:ascii="黑体" w:hAnsi="宋体"/>
                <w:b/>
                <w:bCs/>
                <w:szCs w:val="21"/>
              </w:rPr>
            </w:pPr>
            <w:r>
              <w:rPr>
                <w:rFonts w:ascii="黑体" w:hAnsi="宋体" w:hint="eastAsia"/>
                <w:b/>
                <w:bCs/>
                <w:szCs w:val="21"/>
              </w:rPr>
              <w:t>对应课程内容</w:t>
            </w:r>
          </w:p>
        </w:tc>
        <w:tc>
          <w:tcPr>
            <w:tcW w:w="2688" w:type="dxa"/>
            <w:vAlign w:val="center"/>
          </w:tcPr>
          <w:p w14:paraId="2D4CEAFE" w14:textId="77777777" w:rsidR="00E05E8B" w:rsidRDefault="00B40ECD" w:rsidP="00C87080">
            <w:pPr>
              <w:pStyle w:val="a3"/>
              <w:spacing w:beforeLines="50" w:before="156" w:afterLines="50" w:after="156" w:line="276" w:lineRule="auto"/>
              <w:jc w:val="center"/>
              <w:rPr>
                <w:rFonts w:ascii="黑体" w:hAnsi="宋体"/>
                <w:b/>
                <w:bCs/>
                <w:szCs w:val="21"/>
              </w:rPr>
            </w:pPr>
            <w:r>
              <w:rPr>
                <w:rFonts w:ascii="黑体" w:hAnsi="宋体" w:hint="eastAsia"/>
                <w:b/>
                <w:bCs/>
                <w:szCs w:val="21"/>
              </w:rPr>
              <w:t>对应毕业要求</w:t>
            </w:r>
          </w:p>
        </w:tc>
      </w:tr>
      <w:tr w:rsidR="0051086D" w14:paraId="57836BFC" w14:textId="77777777" w:rsidTr="00DD7B5F">
        <w:trPr>
          <w:jc w:val="center"/>
        </w:trPr>
        <w:tc>
          <w:tcPr>
            <w:tcW w:w="1302" w:type="dxa"/>
            <w:vMerge w:val="restart"/>
            <w:vAlign w:val="center"/>
          </w:tcPr>
          <w:p w14:paraId="7C0A3F59" w14:textId="77777777" w:rsidR="0051086D" w:rsidRDefault="0051086D" w:rsidP="00C87080">
            <w:pPr>
              <w:pStyle w:val="a3"/>
              <w:spacing w:beforeLines="50" w:before="156" w:afterLines="50" w:after="156" w:line="276" w:lineRule="auto"/>
              <w:jc w:val="center"/>
              <w:rPr>
                <w:rFonts w:hAnsi="宋体" w:cs="宋体"/>
                <w:szCs w:val="21"/>
              </w:rPr>
            </w:pPr>
            <w:r>
              <w:rPr>
                <w:rFonts w:hAnsi="宋体" w:cs="宋体" w:hint="eastAsia"/>
                <w:szCs w:val="21"/>
              </w:rPr>
              <w:t>掌握免疫学</w:t>
            </w:r>
            <w:r w:rsidR="003D3B4B" w:rsidRPr="00E47B47">
              <w:rPr>
                <w:rFonts w:ascii="Times New Roman" w:hAnsi="Times New Roman" w:hint="eastAsia"/>
                <w:bCs/>
              </w:rPr>
              <w:t>的基础理论和</w:t>
            </w:r>
            <w:r>
              <w:rPr>
                <w:rFonts w:hAnsi="宋体" w:cs="宋体" w:hint="eastAsia"/>
                <w:szCs w:val="21"/>
              </w:rPr>
              <w:t>基础知识</w:t>
            </w:r>
          </w:p>
        </w:tc>
        <w:tc>
          <w:tcPr>
            <w:tcW w:w="1959" w:type="dxa"/>
            <w:vAlign w:val="center"/>
          </w:tcPr>
          <w:p w14:paraId="302D44ED" w14:textId="77777777" w:rsidR="0051086D" w:rsidRPr="002C2245" w:rsidRDefault="0051086D" w:rsidP="00C87080">
            <w:pPr>
              <w:pStyle w:val="a3"/>
              <w:spacing w:beforeLines="50" w:before="156" w:afterLines="50" w:after="156"/>
              <w:rPr>
                <w:rFonts w:ascii="Times New Roman" w:hAnsi="Times New Roman"/>
                <w:color w:val="000000" w:themeColor="text1"/>
              </w:rPr>
            </w:pPr>
            <w:r>
              <w:rPr>
                <w:rFonts w:ascii="Times New Roman" w:hAnsi="Times New Roman"/>
                <w:color w:val="000000" w:themeColor="text1"/>
                <w:szCs w:val="21"/>
                <w:shd w:val="clear" w:color="auto" w:fill="FFFFFF"/>
              </w:rPr>
              <w:t xml:space="preserve">1.1 </w:t>
            </w:r>
            <w:r>
              <w:rPr>
                <w:rFonts w:ascii="Times New Roman" w:hAnsi="Times New Roman" w:hint="eastAsia"/>
                <w:color w:val="000000" w:themeColor="text1"/>
                <w:szCs w:val="21"/>
                <w:shd w:val="clear" w:color="auto" w:fill="FFFFFF"/>
              </w:rPr>
              <w:t>掌握先天免疫系统的组成、功能和特点、补体系统的组成和功能</w:t>
            </w:r>
          </w:p>
        </w:tc>
        <w:tc>
          <w:tcPr>
            <w:tcW w:w="3118" w:type="dxa"/>
            <w:vAlign w:val="center"/>
          </w:tcPr>
          <w:p w14:paraId="53B9FADC" w14:textId="77777777" w:rsidR="0051086D" w:rsidRPr="003D3B4B" w:rsidRDefault="0002299C" w:rsidP="00C87080">
            <w:pPr>
              <w:pStyle w:val="a3"/>
              <w:spacing w:beforeLines="50" w:before="156" w:afterLines="50" w:after="156" w:line="276" w:lineRule="auto"/>
              <w:jc w:val="center"/>
              <w:rPr>
                <w:rFonts w:hAnsi="宋体" w:cs="宋体"/>
                <w:szCs w:val="21"/>
              </w:rPr>
            </w:pPr>
            <w:r w:rsidRPr="003D3B4B">
              <w:rPr>
                <w:rFonts w:hAnsi="宋体" w:cs="宋体" w:hint="eastAsia"/>
                <w:szCs w:val="21"/>
              </w:rPr>
              <w:t>第三章</w:t>
            </w:r>
            <w:r w:rsidRPr="003D3B4B">
              <w:rPr>
                <w:rFonts w:hAnsi="宋体" w:cs="宋体"/>
                <w:szCs w:val="21"/>
              </w:rPr>
              <w:t xml:space="preserve"> 补体系统</w:t>
            </w:r>
            <w:r w:rsidRPr="003D3B4B">
              <w:rPr>
                <w:rFonts w:hAnsi="宋体" w:cs="宋体"/>
                <w:szCs w:val="21"/>
              </w:rPr>
              <w:br/>
            </w:r>
            <w:r w:rsidRPr="003D3B4B">
              <w:rPr>
                <w:rFonts w:hAnsi="宋体" w:hint="eastAsia"/>
                <w:color w:val="000000"/>
                <w:szCs w:val="21"/>
              </w:rPr>
              <w:t>第四章  细胞因子</w:t>
            </w:r>
            <w:r w:rsidRPr="003D3B4B">
              <w:rPr>
                <w:rFonts w:hAnsi="宋体"/>
                <w:color w:val="000000"/>
                <w:szCs w:val="21"/>
              </w:rPr>
              <w:br/>
            </w:r>
            <w:r w:rsidRPr="003D3B4B">
              <w:rPr>
                <w:rFonts w:hAnsi="宋体" w:hint="eastAsia"/>
                <w:szCs w:val="21"/>
              </w:rPr>
              <w:t>第六章</w:t>
            </w:r>
            <w:r w:rsidRPr="003D3B4B">
              <w:rPr>
                <w:rFonts w:hAnsi="宋体"/>
                <w:szCs w:val="21"/>
              </w:rPr>
              <w:t xml:space="preserve"> 免疫细胞</w:t>
            </w:r>
          </w:p>
        </w:tc>
        <w:tc>
          <w:tcPr>
            <w:tcW w:w="2688" w:type="dxa"/>
            <w:vAlign w:val="center"/>
          </w:tcPr>
          <w:p w14:paraId="20D99DB2" w14:textId="77777777" w:rsidR="0051086D" w:rsidRDefault="00DB4397" w:rsidP="00C87080">
            <w:pPr>
              <w:pStyle w:val="a3"/>
              <w:spacing w:beforeLines="50" w:before="156" w:afterLines="50" w:after="156" w:line="276" w:lineRule="auto"/>
              <w:jc w:val="center"/>
              <w:rPr>
                <w:rFonts w:hAnsi="宋体" w:cs="宋体"/>
              </w:rPr>
            </w:pPr>
            <w:r>
              <w:rPr>
                <w:rFonts w:hAnsi="宋体" w:cs="宋体" w:hint="eastAsia"/>
                <w:szCs w:val="21"/>
              </w:rPr>
              <w:t>掌握</w:t>
            </w:r>
            <w:r>
              <w:rPr>
                <w:rFonts w:ascii="Times New Roman" w:hAnsi="Times New Roman" w:hint="eastAsia"/>
                <w:color w:val="000000" w:themeColor="text1"/>
                <w:szCs w:val="21"/>
                <w:shd w:val="clear" w:color="auto" w:fill="FFFFFF"/>
              </w:rPr>
              <w:t>先天免疫系统</w:t>
            </w:r>
            <w:r w:rsidRPr="00E47B47">
              <w:rPr>
                <w:rFonts w:ascii="Times New Roman" w:hAnsi="Times New Roman" w:hint="eastAsia"/>
                <w:bCs/>
              </w:rPr>
              <w:t>的基础理论和</w:t>
            </w:r>
            <w:r>
              <w:rPr>
                <w:rFonts w:hAnsi="宋体" w:cs="宋体" w:hint="eastAsia"/>
                <w:szCs w:val="21"/>
              </w:rPr>
              <w:t>基础知识</w:t>
            </w:r>
          </w:p>
        </w:tc>
      </w:tr>
      <w:tr w:rsidR="0051086D" w14:paraId="3CE0A9C7" w14:textId="77777777" w:rsidTr="00DD7B5F">
        <w:trPr>
          <w:jc w:val="center"/>
        </w:trPr>
        <w:tc>
          <w:tcPr>
            <w:tcW w:w="1302" w:type="dxa"/>
            <w:vMerge/>
            <w:vAlign w:val="center"/>
          </w:tcPr>
          <w:p w14:paraId="67D296D5" w14:textId="77777777" w:rsidR="0051086D" w:rsidRDefault="0051086D" w:rsidP="00C87080">
            <w:pPr>
              <w:pStyle w:val="a3"/>
              <w:spacing w:beforeLines="50" w:before="156" w:afterLines="50" w:after="156" w:line="276" w:lineRule="auto"/>
              <w:jc w:val="center"/>
              <w:rPr>
                <w:rFonts w:hAnsi="宋体" w:cs="宋体"/>
                <w:szCs w:val="21"/>
              </w:rPr>
            </w:pPr>
          </w:p>
        </w:tc>
        <w:tc>
          <w:tcPr>
            <w:tcW w:w="1959" w:type="dxa"/>
            <w:vAlign w:val="center"/>
          </w:tcPr>
          <w:p w14:paraId="14F165FD" w14:textId="77777777" w:rsidR="0051086D" w:rsidRPr="00CF0812" w:rsidRDefault="0051086D" w:rsidP="00C87080">
            <w:pPr>
              <w:pStyle w:val="a3"/>
              <w:spacing w:beforeLines="50" w:before="156" w:afterLines="50" w:after="156"/>
              <w:jc w:val="center"/>
              <w:rPr>
                <w:rFonts w:ascii="Times New Roman" w:hAnsi="Times New Roman"/>
              </w:rPr>
            </w:pPr>
            <w:r>
              <w:rPr>
                <w:rFonts w:ascii="Times New Roman" w:hAnsi="Times New Roman"/>
                <w:color w:val="000000" w:themeColor="text1"/>
                <w:szCs w:val="21"/>
                <w:shd w:val="clear" w:color="auto" w:fill="FFFFFF"/>
              </w:rPr>
              <w:t xml:space="preserve">1.2 </w:t>
            </w:r>
            <w:r w:rsidRPr="002C2245">
              <w:rPr>
                <w:rFonts w:ascii="Times New Roman" w:hAnsi="Times New Roman"/>
                <w:color w:val="000000" w:themeColor="text1"/>
                <w:szCs w:val="21"/>
                <w:shd w:val="clear" w:color="auto" w:fill="FFFFFF"/>
              </w:rPr>
              <w:t>掌握</w:t>
            </w:r>
            <w:r>
              <w:rPr>
                <w:rFonts w:ascii="Times New Roman" w:hAnsi="Times New Roman" w:hint="eastAsia"/>
                <w:color w:val="000000" w:themeColor="text1"/>
                <w:szCs w:val="21"/>
                <w:shd w:val="clear" w:color="auto" w:fill="FFFFFF"/>
              </w:rPr>
              <w:t>适应性免疫系统的组成、免疫细胞的特征和功能、淋巴细胞的分化发育、免疫应答的过程和机制</w:t>
            </w:r>
          </w:p>
        </w:tc>
        <w:tc>
          <w:tcPr>
            <w:tcW w:w="3118" w:type="dxa"/>
            <w:vAlign w:val="center"/>
          </w:tcPr>
          <w:p w14:paraId="0BE25103" w14:textId="77777777" w:rsidR="0051086D" w:rsidRPr="003D3B4B" w:rsidRDefault="0002299C" w:rsidP="00C87080">
            <w:pPr>
              <w:pStyle w:val="a3"/>
              <w:spacing w:beforeLines="50" w:before="156" w:afterLines="50" w:after="156" w:line="276" w:lineRule="auto"/>
              <w:jc w:val="center"/>
              <w:rPr>
                <w:rFonts w:hAnsi="宋体" w:cs="宋体"/>
                <w:szCs w:val="21"/>
              </w:rPr>
            </w:pPr>
            <w:r w:rsidRPr="003D3B4B">
              <w:rPr>
                <w:rFonts w:hAnsi="宋体" w:hint="eastAsia"/>
                <w:szCs w:val="21"/>
              </w:rPr>
              <w:t>第一章 抗原</w:t>
            </w:r>
            <w:r w:rsidRPr="003D3B4B">
              <w:rPr>
                <w:rFonts w:hAnsi="宋体"/>
                <w:szCs w:val="21"/>
              </w:rPr>
              <w:br/>
            </w:r>
            <w:r w:rsidRPr="003D3B4B">
              <w:rPr>
                <w:rFonts w:hAnsi="宋体" w:hint="eastAsia"/>
                <w:szCs w:val="21"/>
              </w:rPr>
              <w:t>第二章 抗体</w:t>
            </w:r>
            <w:r w:rsidRPr="003D3B4B">
              <w:rPr>
                <w:rFonts w:hAnsi="宋体"/>
                <w:szCs w:val="21"/>
              </w:rPr>
              <w:br/>
            </w:r>
            <w:r w:rsidR="003D3B4B" w:rsidRPr="003D3B4B">
              <w:rPr>
                <w:rFonts w:hAnsi="宋体" w:hint="eastAsia"/>
                <w:color w:val="000000"/>
                <w:szCs w:val="21"/>
              </w:rPr>
              <w:t>第五章 主要组织相容性复合体及其编码的抗原系统</w:t>
            </w:r>
            <w:r w:rsidR="003D3B4B" w:rsidRPr="003D3B4B">
              <w:rPr>
                <w:rFonts w:hAnsi="宋体"/>
                <w:color w:val="000000"/>
                <w:szCs w:val="21"/>
              </w:rPr>
              <w:br/>
            </w:r>
            <w:r w:rsidR="003D3B4B" w:rsidRPr="003D3B4B">
              <w:rPr>
                <w:rFonts w:hAnsi="宋体" w:hint="eastAsia"/>
                <w:szCs w:val="21"/>
              </w:rPr>
              <w:t>第七章</w:t>
            </w:r>
            <w:r w:rsidR="003D3B4B" w:rsidRPr="003D3B4B">
              <w:rPr>
                <w:rFonts w:hAnsi="宋体"/>
                <w:szCs w:val="21"/>
              </w:rPr>
              <w:t xml:space="preserve"> 免疫应答及其调节</w:t>
            </w:r>
            <w:r w:rsidR="003D3B4B" w:rsidRPr="003D3B4B">
              <w:rPr>
                <w:rFonts w:hAnsi="宋体"/>
                <w:szCs w:val="21"/>
              </w:rPr>
              <w:br/>
            </w:r>
            <w:r w:rsidR="003D3B4B" w:rsidRPr="003D3B4B">
              <w:rPr>
                <w:rFonts w:hAnsi="宋体" w:hint="eastAsia"/>
                <w:szCs w:val="21"/>
              </w:rPr>
              <w:t>第八章</w:t>
            </w:r>
            <w:r w:rsidR="003D3B4B" w:rsidRPr="003D3B4B">
              <w:rPr>
                <w:rFonts w:hAnsi="宋体"/>
                <w:szCs w:val="21"/>
              </w:rPr>
              <w:t xml:space="preserve"> 超敏反应</w:t>
            </w:r>
          </w:p>
        </w:tc>
        <w:tc>
          <w:tcPr>
            <w:tcW w:w="2688" w:type="dxa"/>
            <w:vAlign w:val="center"/>
          </w:tcPr>
          <w:p w14:paraId="044A991D" w14:textId="77777777" w:rsidR="0051086D" w:rsidRDefault="00DB4397" w:rsidP="00C87080">
            <w:pPr>
              <w:pStyle w:val="a3"/>
              <w:spacing w:beforeLines="50" w:before="156" w:afterLines="50" w:after="156" w:line="276" w:lineRule="auto"/>
              <w:jc w:val="center"/>
              <w:rPr>
                <w:rFonts w:hAnsi="宋体" w:cs="宋体"/>
              </w:rPr>
            </w:pPr>
            <w:r>
              <w:rPr>
                <w:rFonts w:hAnsi="宋体" w:cs="宋体" w:hint="eastAsia"/>
                <w:szCs w:val="21"/>
              </w:rPr>
              <w:t>掌握</w:t>
            </w:r>
            <w:r>
              <w:rPr>
                <w:rFonts w:ascii="Times New Roman" w:hAnsi="Times New Roman" w:hint="eastAsia"/>
                <w:color w:val="000000" w:themeColor="text1"/>
                <w:szCs w:val="21"/>
                <w:shd w:val="clear" w:color="auto" w:fill="FFFFFF"/>
              </w:rPr>
              <w:t>适应性免疫系统</w:t>
            </w:r>
            <w:r w:rsidRPr="00E47B47">
              <w:rPr>
                <w:rFonts w:ascii="Times New Roman" w:hAnsi="Times New Roman" w:hint="eastAsia"/>
                <w:bCs/>
              </w:rPr>
              <w:t>的基础理论和</w:t>
            </w:r>
            <w:r>
              <w:rPr>
                <w:rFonts w:hAnsi="宋体" w:cs="宋体" w:hint="eastAsia"/>
                <w:szCs w:val="21"/>
              </w:rPr>
              <w:t>基础知识</w:t>
            </w:r>
          </w:p>
        </w:tc>
      </w:tr>
      <w:tr w:rsidR="003D3B4B" w14:paraId="6BA0039C" w14:textId="77777777" w:rsidTr="00DD7B5F">
        <w:trPr>
          <w:jc w:val="center"/>
        </w:trPr>
        <w:tc>
          <w:tcPr>
            <w:tcW w:w="1302" w:type="dxa"/>
            <w:vMerge w:val="restart"/>
            <w:vAlign w:val="center"/>
          </w:tcPr>
          <w:p w14:paraId="11DE12A2" w14:textId="77777777" w:rsidR="003D3B4B" w:rsidRDefault="003D3B4B" w:rsidP="00C87080">
            <w:pPr>
              <w:pStyle w:val="a3"/>
              <w:spacing w:beforeLines="50" w:before="156" w:afterLines="50" w:after="156" w:line="276" w:lineRule="auto"/>
              <w:jc w:val="center"/>
              <w:rPr>
                <w:rFonts w:hAnsi="宋体" w:cs="宋体"/>
                <w:szCs w:val="21"/>
              </w:rPr>
            </w:pPr>
            <w:r>
              <w:rPr>
                <w:rFonts w:hAnsi="宋体" w:cs="宋体" w:hint="eastAsia"/>
                <w:szCs w:val="21"/>
              </w:rPr>
              <w:t>掌握</w:t>
            </w:r>
            <w:r w:rsidRPr="00E47B47">
              <w:rPr>
                <w:rFonts w:ascii="Times New Roman" w:hAnsi="Times New Roman" w:hint="eastAsia"/>
                <w:bCs/>
              </w:rPr>
              <w:t>微生物学的基础理论和</w:t>
            </w:r>
            <w:r>
              <w:rPr>
                <w:rFonts w:hAnsi="宋体" w:cs="宋体" w:hint="eastAsia"/>
                <w:szCs w:val="21"/>
              </w:rPr>
              <w:t>基础知识</w:t>
            </w:r>
          </w:p>
        </w:tc>
        <w:tc>
          <w:tcPr>
            <w:tcW w:w="1959" w:type="dxa"/>
            <w:vAlign w:val="center"/>
          </w:tcPr>
          <w:p w14:paraId="0F7D9471" w14:textId="77777777" w:rsidR="003D3B4B" w:rsidRDefault="003D3B4B" w:rsidP="00C87080">
            <w:pPr>
              <w:pStyle w:val="a3"/>
              <w:spacing w:beforeLines="50" w:before="156" w:afterLines="50" w:after="156" w:line="276" w:lineRule="auto"/>
              <w:jc w:val="center"/>
              <w:rPr>
                <w:rFonts w:hAnsi="宋体" w:cs="宋体"/>
              </w:rPr>
            </w:pPr>
            <w:r>
              <w:rPr>
                <w:rFonts w:ascii="Times New Roman" w:hAnsi="Times New Roman"/>
                <w:color w:val="000000" w:themeColor="text1"/>
              </w:rPr>
              <w:t xml:space="preserve">2.1 </w:t>
            </w:r>
            <w:r w:rsidRPr="002C2245">
              <w:rPr>
                <w:rFonts w:ascii="Times New Roman" w:hAnsi="Times New Roman"/>
                <w:color w:val="000000" w:themeColor="text1"/>
              </w:rPr>
              <w:t>掌握</w:t>
            </w:r>
            <w:r>
              <w:rPr>
                <w:rFonts w:ascii="Times New Roman" w:hAnsi="Times New Roman" w:hint="eastAsia"/>
                <w:color w:val="000000" w:themeColor="text1"/>
                <w:szCs w:val="21"/>
                <w:shd w:val="clear" w:color="auto" w:fill="FFFFFF"/>
              </w:rPr>
              <w:t>细菌</w:t>
            </w:r>
            <w:r>
              <w:rPr>
                <w:rFonts w:ascii="Times New Roman" w:hAnsi="Times New Roman" w:hint="eastAsia"/>
                <w:szCs w:val="21"/>
              </w:rPr>
              <w:t>结构、</w:t>
            </w:r>
            <w:r>
              <w:rPr>
                <w:rFonts w:ascii="Times New Roman" w:hAnsi="Times New Roman"/>
                <w:szCs w:val="21"/>
              </w:rPr>
              <w:t>生物学性状</w:t>
            </w:r>
            <w:r>
              <w:rPr>
                <w:rFonts w:ascii="Times New Roman" w:hAnsi="Times New Roman" w:hint="eastAsia"/>
                <w:szCs w:val="21"/>
              </w:rPr>
              <w:t>、生长繁殖、致病性、免疫性和防治措施</w:t>
            </w:r>
          </w:p>
        </w:tc>
        <w:tc>
          <w:tcPr>
            <w:tcW w:w="3118" w:type="dxa"/>
            <w:vAlign w:val="center"/>
          </w:tcPr>
          <w:p w14:paraId="5FB46061" w14:textId="77777777" w:rsidR="003D3B4B" w:rsidRDefault="003D3B4B" w:rsidP="00C87080">
            <w:pPr>
              <w:pStyle w:val="a3"/>
              <w:spacing w:beforeLines="50" w:before="156" w:afterLines="50" w:after="156" w:line="276" w:lineRule="auto"/>
              <w:jc w:val="center"/>
              <w:rPr>
                <w:rFonts w:hAnsi="宋体" w:cs="宋体"/>
                <w:szCs w:val="21"/>
              </w:rPr>
            </w:pPr>
            <w:r w:rsidRPr="003D3B4B">
              <w:rPr>
                <w:rFonts w:hAnsi="宋体" w:cs="宋体" w:hint="eastAsia"/>
                <w:szCs w:val="21"/>
              </w:rPr>
              <w:t>第十章</w:t>
            </w:r>
            <w:r w:rsidRPr="003D3B4B">
              <w:rPr>
                <w:rFonts w:hAnsi="宋体" w:cs="宋体"/>
                <w:szCs w:val="21"/>
              </w:rPr>
              <w:t xml:space="preserve"> 细菌学概述</w:t>
            </w:r>
          </w:p>
          <w:p w14:paraId="25E26552" w14:textId="77777777" w:rsidR="003D3B4B" w:rsidRPr="003D3B4B" w:rsidRDefault="003D3B4B" w:rsidP="00C87080">
            <w:pPr>
              <w:pStyle w:val="a3"/>
              <w:spacing w:beforeLines="50" w:before="156" w:afterLines="50" w:after="156" w:line="276" w:lineRule="auto"/>
              <w:jc w:val="center"/>
              <w:rPr>
                <w:rFonts w:hAnsi="宋体" w:cs="宋体"/>
                <w:szCs w:val="21"/>
              </w:rPr>
            </w:pPr>
            <w:r w:rsidRPr="003D3B4B">
              <w:rPr>
                <w:rFonts w:hAnsi="宋体" w:cs="宋体" w:hint="eastAsia"/>
                <w:szCs w:val="21"/>
              </w:rPr>
              <w:t>第十一章</w:t>
            </w:r>
            <w:r w:rsidRPr="003D3B4B">
              <w:rPr>
                <w:rFonts w:hAnsi="宋体" w:cs="宋体"/>
                <w:szCs w:val="21"/>
              </w:rPr>
              <w:t xml:space="preserve"> 常见的病原性细菌</w:t>
            </w:r>
          </w:p>
        </w:tc>
        <w:tc>
          <w:tcPr>
            <w:tcW w:w="2688" w:type="dxa"/>
            <w:vAlign w:val="center"/>
          </w:tcPr>
          <w:p w14:paraId="7955CCD5" w14:textId="77777777" w:rsidR="003D3B4B" w:rsidRDefault="00DB4397" w:rsidP="00C87080">
            <w:pPr>
              <w:pStyle w:val="a3"/>
              <w:spacing w:beforeLines="50" w:before="156" w:afterLines="50" w:after="156" w:line="276" w:lineRule="auto"/>
              <w:jc w:val="center"/>
              <w:rPr>
                <w:rFonts w:hAnsi="宋体" w:cs="宋体"/>
              </w:rPr>
            </w:pPr>
            <w:r>
              <w:rPr>
                <w:rFonts w:hAnsi="宋体" w:cs="宋体" w:hint="eastAsia"/>
                <w:szCs w:val="21"/>
              </w:rPr>
              <w:t>掌握</w:t>
            </w:r>
            <w:r>
              <w:rPr>
                <w:rFonts w:ascii="Times New Roman" w:hAnsi="Times New Roman" w:hint="eastAsia"/>
                <w:color w:val="000000" w:themeColor="text1"/>
                <w:szCs w:val="21"/>
                <w:shd w:val="clear" w:color="auto" w:fill="FFFFFF"/>
              </w:rPr>
              <w:t>细菌结构、性状、致病性及防治相关</w:t>
            </w:r>
            <w:r w:rsidRPr="00E47B47">
              <w:rPr>
                <w:rFonts w:ascii="Times New Roman" w:hAnsi="Times New Roman" w:hint="eastAsia"/>
                <w:bCs/>
              </w:rPr>
              <w:t>的基础理论和</w:t>
            </w:r>
            <w:r>
              <w:rPr>
                <w:rFonts w:hAnsi="宋体" w:cs="宋体" w:hint="eastAsia"/>
                <w:szCs w:val="21"/>
              </w:rPr>
              <w:t>基础知</w:t>
            </w:r>
          </w:p>
        </w:tc>
      </w:tr>
      <w:tr w:rsidR="003D3B4B" w14:paraId="0073BB00" w14:textId="77777777" w:rsidTr="00DD7B5F">
        <w:trPr>
          <w:jc w:val="center"/>
        </w:trPr>
        <w:tc>
          <w:tcPr>
            <w:tcW w:w="1302" w:type="dxa"/>
            <w:vMerge/>
            <w:vAlign w:val="center"/>
          </w:tcPr>
          <w:p w14:paraId="74B757CD" w14:textId="77777777" w:rsidR="003D3B4B" w:rsidRDefault="003D3B4B" w:rsidP="00C87080">
            <w:pPr>
              <w:pStyle w:val="a3"/>
              <w:spacing w:beforeLines="50" w:before="156" w:afterLines="50" w:after="156" w:line="276" w:lineRule="auto"/>
              <w:jc w:val="center"/>
              <w:rPr>
                <w:rFonts w:hAnsi="宋体" w:cs="宋体"/>
                <w:szCs w:val="21"/>
              </w:rPr>
            </w:pPr>
          </w:p>
        </w:tc>
        <w:tc>
          <w:tcPr>
            <w:tcW w:w="1959" w:type="dxa"/>
            <w:vAlign w:val="center"/>
          </w:tcPr>
          <w:p w14:paraId="38B05579" w14:textId="77777777" w:rsidR="003D3B4B" w:rsidRDefault="003D3B4B" w:rsidP="00C87080">
            <w:pPr>
              <w:pStyle w:val="a3"/>
              <w:spacing w:beforeLines="50" w:before="156" w:afterLines="50" w:after="156" w:line="276" w:lineRule="auto"/>
              <w:jc w:val="center"/>
              <w:rPr>
                <w:rFonts w:hAnsi="宋体" w:cs="宋体"/>
              </w:rPr>
            </w:pPr>
            <w:r>
              <w:rPr>
                <w:rFonts w:ascii="Times New Roman" w:hAnsi="Times New Roman"/>
                <w:color w:val="000000" w:themeColor="text1"/>
              </w:rPr>
              <w:t xml:space="preserve">2.2 </w:t>
            </w:r>
            <w:r w:rsidRPr="002C2245">
              <w:rPr>
                <w:rFonts w:ascii="Times New Roman" w:hAnsi="Times New Roman"/>
                <w:color w:val="000000" w:themeColor="text1"/>
              </w:rPr>
              <w:t>掌握</w:t>
            </w:r>
            <w:r>
              <w:rPr>
                <w:rFonts w:ascii="Times New Roman" w:hAnsi="Times New Roman" w:hint="eastAsia"/>
                <w:color w:val="000000" w:themeColor="text1"/>
                <w:szCs w:val="21"/>
                <w:shd w:val="clear" w:color="auto" w:fill="FFFFFF"/>
              </w:rPr>
              <w:t>病毒</w:t>
            </w:r>
            <w:r>
              <w:rPr>
                <w:rFonts w:ascii="Times New Roman" w:hAnsi="Times New Roman" w:hint="eastAsia"/>
                <w:szCs w:val="21"/>
              </w:rPr>
              <w:t>结构、</w:t>
            </w:r>
            <w:r>
              <w:rPr>
                <w:rFonts w:ascii="Times New Roman" w:hAnsi="Times New Roman"/>
                <w:szCs w:val="21"/>
              </w:rPr>
              <w:t>生物学性状</w:t>
            </w:r>
            <w:r>
              <w:rPr>
                <w:rFonts w:ascii="Times New Roman" w:hAnsi="Times New Roman" w:hint="eastAsia"/>
                <w:szCs w:val="21"/>
              </w:rPr>
              <w:t>、生长繁殖、致病性、免</w:t>
            </w:r>
            <w:r>
              <w:rPr>
                <w:rFonts w:ascii="Times New Roman" w:hAnsi="Times New Roman" w:hint="eastAsia"/>
                <w:szCs w:val="21"/>
              </w:rPr>
              <w:lastRenderedPageBreak/>
              <w:t>疫性和防治措施</w:t>
            </w:r>
          </w:p>
        </w:tc>
        <w:tc>
          <w:tcPr>
            <w:tcW w:w="3118" w:type="dxa"/>
            <w:vAlign w:val="center"/>
          </w:tcPr>
          <w:p w14:paraId="5FCBE27D" w14:textId="77777777" w:rsidR="003D3B4B" w:rsidRPr="003D3B4B" w:rsidRDefault="003D3B4B" w:rsidP="00C87080">
            <w:pPr>
              <w:pStyle w:val="a3"/>
              <w:spacing w:beforeLines="50" w:before="156" w:afterLines="50" w:after="156" w:line="276" w:lineRule="auto"/>
              <w:jc w:val="center"/>
              <w:rPr>
                <w:rFonts w:hAnsi="宋体"/>
                <w:bCs/>
                <w:szCs w:val="21"/>
              </w:rPr>
            </w:pPr>
            <w:r w:rsidRPr="003D3B4B">
              <w:rPr>
                <w:rFonts w:hAnsi="宋体" w:hint="eastAsia"/>
                <w:bCs/>
                <w:szCs w:val="21"/>
              </w:rPr>
              <w:lastRenderedPageBreak/>
              <w:t>第十三章</w:t>
            </w:r>
            <w:r w:rsidRPr="003D3B4B">
              <w:rPr>
                <w:rFonts w:hAnsi="宋体"/>
                <w:bCs/>
                <w:szCs w:val="21"/>
              </w:rPr>
              <w:t xml:space="preserve"> 病毒学概述</w:t>
            </w:r>
          </w:p>
          <w:p w14:paraId="2BBCC5F4" w14:textId="77777777" w:rsidR="003D3B4B" w:rsidRPr="003D3B4B" w:rsidRDefault="003D3B4B" w:rsidP="00C87080">
            <w:pPr>
              <w:pStyle w:val="a3"/>
              <w:spacing w:beforeLines="50" w:before="156" w:afterLines="50" w:after="156" w:line="276" w:lineRule="auto"/>
              <w:jc w:val="center"/>
              <w:rPr>
                <w:rFonts w:hAnsi="宋体"/>
                <w:bCs/>
                <w:szCs w:val="21"/>
              </w:rPr>
            </w:pPr>
            <w:r w:rsidRPr="003D3B4B">
              <w:rPr>
                <w:rFonts w:hAnsi="宋体" w:hint="eastAsia"/>
                <w:bCs/>
                <w:szCs w:val="21"/>
              </w:rPr>
              <w:t>第十四章</w:t>
            </w:r>
            <w:r w:rsidRPr="003D3B4B">
              <w:rPr>
                <w:rFonts w:hAnsi="宋体"/>
                <w:bCs/>
                <w:szCs w:val="21"/>
              </w:rPr>
              <w:t xml:space="preserve"> 引起人类疾病的常见</w:t>
            </w:r>
            <w:r w:rsidRPr="003D3B4B">
              <w:rPr>
                <w:rFonts w:hAnsi="宋体"/>
                <w:bCs/>
                <w:szCs w:val="21"/>
              </w:rPr>
              <w:lastRenderedPageBreak/>
              <w:t>病毒</w:t>
            </w:r>
          </w:p>
        </w:tc>
        <w:tc>
          <w:tcPr>
            <w:tcW w:w="2688" w:type="dxa"/>
            <w:vAlign w:val="center"/>
          </w:tcPr>
          <w:p w14:paraId="0402F4BD" w14:textId="77777777" w:rsidR="003D3B4B" w:rsidRDefault="00DB4397" w:rsidP="00C87080">
            <w:pPr>
              <w:pStyle w:val="a3"/>
              <w:spacing w:beforeLines="50" w:before="156" w:afterLines="50" w:after="156" w:line="276" w:lineRule="auto"/>
              <w:jc w:val="center"/>
              <w:rPr>
                <w:rFonts w:hAnsi="宋体" w:cs="宋体"/>
              </w:rPr>
            </w:pPr>
            <w:r>
              <w:rPr>
                <w:rFonts w:hAnsi="宋体" w:cs="宋体" w:hint="eastAsia"/>
                <w:szCs w:val="21"/>
              </w:rPr>
              <w:lastRenderedPageBreak/>
              <w:t>掌握</w:t>
            </w:r>
            <w:r>
              <w:rPr>
                <w:rFonts w:ascii="Times New Roman" w:hAnsi="Times New Roman" w:hint="eastAsia"/>
                <w:color w:val="000000" w:themeColor="text1"/>
                <w:szCs w:val="21"/>
                <w:shd w:val="clear" w:color="auto" w:fill="FFFFFF"/>
              </w:rPr>
              <w:t>病毒结构、性状、致病性及防治相关</w:t>
            </w:r>
            <w:r w:rsidRPr="00E47B47">
              <w:rPr>
                <w:rFonts w:ascii="Times New Roman" w:hAnsi="Times New Roman" w:hint="eastAsia"/>
                <w:bCs/>
              </w:rPr>
              <w:t>的基础理论和</w:t>
            </w:r>
            <w:r>
              <w:rPr>
                <w:rFonts w:hAnsi="宋体" w:cs="宋体" w:hint="eastAsia"/>
                <w:szCs w:val="21"/>
              </w:rPr>
              <w:t>基础知</w:t>
            </w:r>
          </w:p>
        </w:tc>
      </w:tr>
      <w:tr w:rsidR="003D3B4B" w14:paraId="3868ACAB" w14:textId="77777777" w:rsidTr="00DD7B5F">
        <w:trPr>
          <w:jc w:val="center"/>
        </w:trPr>
        <w:tc>
          <w:tcPr>
            <w:tcW w:w="1302" w:type="dxa"/>
            <w:vMerge/>
            <w:vAlign w:val="center"/>
          </w:tcPr>
          <w:p w14:paraId="72D99549" w14:textId="77777777" w:rsidR="003D3B4B" w:rsidRDefault="003D3B4B" w:rsidP="00C87080">
            <w:pPr>
              <w:pStyle w:val="a3"/>
              <w:spacing w:beforeLines="50" w:before="156" w:afterLines="50" w:after="156" w:line="276" w:lineRule="auto"/>
              <w:jc w:val="center"/>
              <w:rPr>
                <w:rFonts w:hAnsi="宋体" w:cs="宋体"/>
                <w:szCs w:val="21"/>
              </w:rPr>
            </w:pPr>
          </w:p>
        </w:tc>
        <w:tc>
          <w:tcPr>
            <w:tcW w:w="1959" w:type="dxa"/>
            <w:vAlign w:val="center"/>
          </w:tcPr>
          <w:p w14:paraId="20410AC2" w14:textId="77777777" w:rsidR="003D3B4B" w:rsidRDefault="003D3B4B" w:rsidP="00C87080">
            <w:pPr>
              <w:pStyle w:val="a3"/>
              <w:spacing w:beforeLines="50" w:before="156" w:afterLines="50" w:after="156" w:line="276" w:lineRule="auto"/>
              <w:jc w:val="center"/>
              <w:rPr>
                <w:rFonts w:ascii="Times New Roman" w:hAnsi="Times New Roman"/>
                <w:color w:val="000000" w:themeColor="text1"/>
              </w:rPr>
            </w:pPr>
            <w:r>
              <w:rPr>
                <w:rFonts w:ascii="Times New Roman" w:hAnsi="Times New Roman"/>
                <w:color w:val="000000" w:themeColor="text1"/>
              </w:rPr>
              <w:t xml:space="preserve">2.3 </w:t>
            </w:r>
            <w:r>
              <w:rPr>
                <w:rFonts w:ascii="Times New Roman" w:hAnsi="Times New Roman" w:hint="eastAsia"/>
                <w:color w:val="000000" w:themeColor="text1"/>
              </w:rPr>
              <w:t>了解</w:t>
            </w:r>
            <w:r>
              <w:rPr>
                <w:rFonts w:ascii="Times New Roman" w:hAnsi="Times New Roman" w:hint="eastAsia"/>
                <w:color w:val="000000" w:themeColor="text1"/>
                <w:szCs w:val="21"/>
                <w:shd w:val="clear" w:color="auto" w:fill="FFFFFF"/>
              </w:rPr>
              <w:t>真菌</w:t>
            </w:r>
            <w:r>
              <w:rPr>
                <w:rFonts w:ascii="Times New Roman" w:hAnsi="Times New Roman" w:hint="eastAsia"/>
                <w:szCs w:val="21"/>
              </w:rPr>
              <w:t>结构、</w:t>
            </w:r>
            <w:r>
              <w:rPr>
                <w:rFonts w:ascii="Times New Roman" w:hAnsi="Times New Roman"/>
                <w:szCs w:val="21"/>
              </w:rPr>
              <w:t>生物学性状</w:t>
            </w:r>
            <w:r>
              <w:rPr>
                <w:rFonts w:ascii="Times New Roman" w:hAnsi="Times New Roman" w:hint="eastAsia"/>
                <w:szCs w:val="21"/>
              </w:rPr>
              <w:t>、生长繁殖、致病性、免疫性和防治措施</w:t>
            </w:r>
          </w:p>
        </w:tc>
        <w:tc>
          <w:tcPr>
            <w:tcW w:w="3118" w:type="dxa"/>
            <w:vAlign w:val="center"/>
          </w:tcPr>
          <w:p w14:paraId="7A466F71" w14:textId="77777777" w:rsidR="003D3B4B" w:rsidRPr="003D3B4B" w:rsidRDefault="003D3B4B" w:rsidP="00C87080">
            <w:pPr>
              <w:pStyle w:val="a3"/>
              <w:spacing w:beforeLines="50" w:before="156" w:afterLines="50" w:after="156" w:line="276" w:lineRule="auto"/>
              <w:jc w:val="center"/>
              <w:rPr>
                <w:rFonts w:hAnsi="宋体"/>
                <w:bCs/>
                <w:szCs w:val="21"/>
              </w:rPr>
            </w:pPr>
            <w:r w:rsidRPr="003D3B4B">
              <w:rPr>
                <w:rFonts w:hAnsi="宋体" w:hint="eastAsia"/>
                <w:bCs/>
                <w:szCs w:val="21"/>
              </w:rPr>
              <w:t>第十二章</w:t>
            </w:r>
            <w:r w:rsidRPr="003D3B4B">
              <w:rPr>
                <w:rFonts w:hAnsi="宋体"/>
                <w:bCs/>
                <w:szCs w:val="21"/>
              </w:rPr>
              <w:t xml:space="preserve"> 真菌学</w:t>
            </w:r>
          </w:p>
        </w:tc>
        <w:tc>
          <w:tcPr>
            <w:tcW w:w="2688" w:type="dxa"/>
            <w:vAlign w:val="center"/>
          </w:tcPr>
          <w:p w14:paraId="7B2E4060" w14:textId="77777777" w:rsidR="003D3B4B" w:rsidRDefault="00DB4397" w:rsidP="00C87080">
            <w:pPr>
              <w:pStyle w:val="a3"/>
              <w:spacing w:beforeLines="50" w:before="156" w:afterLines="50" w:after="156" w:line="276" w:lineRule="auto"/>
              <w:jc w:val="center"/>
              <w:rPr>
                <w:rFonts w:hAnsi="宋体" w:cs="宋体"/>
              </w:rPr>
            </w:pPr>
            <w:r>
              <w:rPr>
                <w:rFonts w:hAnsi="宋体" w:cs="宋体" w:hint="eastAsia"/>
                <w:szCs w:val="21"/>
              </w:rPr>
              <w:t>了解真菌</w:t>
            </w:r>
            <w:r>
              <w:rPr>
                <w:rFonts w:ascii="Times New Roman" w:hAnsi="Times New Roman" w:hint="eastAsia"/>
                <w:color w:val="000000" w:themeColor="text1"/>
                <w:szCs w:val="21"/>
                <w:shd w:val="clear" w:color="auto" w:fill="FFFFFF"/>
              </w:rPr>
              <w:t>结构、性状、致病性及防治相关</w:t>
            </w:r>
            <w:r w:rsidRPr="00E47B47">
              <w:rPr>
                <w:rFonts w:ascii="Times New Roman" w:hAnsi="Times New Roman" w:hint="eastAsia"/>
                <w:bCs/>
              </w:rPr>
              <w:t>的基础理论和</w:t>
            </w:r>
            <w:r>
              <w:rPr>
                <w:rFonts w:hAnsi="宋体" w:cs="宋体" w:hint="eastAsia"/>
                <w:szCs w:val="21"/>
              </w:rPr>
              <w:t>基础知</w:t>
            </w:r>
          </w:p>
        </w:tc>
      </w:tr>
      <w:tr w:rsidR="003D3B4B" w14:paraId="1357E9EB" w14:textId="77777777" w:rsidTr="00DD7B5F">
        <w:trPr>
          <w:jc w:val="center"/>
        </w:trPr>
        <w:tc>
          <w:tcPr>
            <w:tcW w:w="1302" w:type="dxa"/>
            <w:vMerge/>
            <w:vAlign w:val="center"/>
          </w:tcPr>
          <w:p w14:paraId="22B4F776" w14:textId="77777777" w:rsidR="003D3B4B" w:rsidRDefault="003D3B4B" w:rsidP="00C87080">
            <w:pPr>
              <w:pStyle w:val="a3"/>
              <w:spacing w:beforeLines="50" w:before="156" w:afterLines="50" w:after="156" w:line="276" w:lineRule="auto"/>
              <w:jc w:val="center"/>
              <w:rPr>
                <w:rFonts w:hAnsi="宋体" w:cs="宋体"/>
                <w:szCs w:val="21"/>
              </w:rPr>
            </w:pPr>
          </w:p>
        </w:tc>
        <w:tc>
          <w:tcPr>
            <w:tcW w:w="1959" w:type="dxa"/>
            <w:vAlign w:val="center"/>
          </w:tcPr>
          <w:p w14:paraId="13862D75" w14:textId="77777777" w:rsidR="003D3B4B" w:rsidRDefault="003D3B4B" w:rsidP="00C87080">
            <w:pPr>
              <w:pStyle w:val="a3"/>
              <w:spacing w:beforeLines="50" w:before="156" w:afterLines="50" w:after="156" w:line="276" w:lineRule="auto"/>
              <w:jc w:val="center"/>
              <w:rPr>
                <w:rFonts w:ascii="Times New Roman" w:hAnsi="Times New Roman"/>
                <w:color w:val="000000" w:themeColor="text1"/>
              </w:rPr>
            </w:pPr>
            <w:r>
              <w:rPr>
                <w:rFonts w:ascii="Times New Roman" w:hAnsi="Times New Roman"/>
                <w:color w:val="000000" w:themeColor="text1"/>
              </w:rPr>
              <w:t xml:space="preserve">2.4 </w:t>
            </w:r>
            <w:r>
              <w:rPr>
                <w:rFonts w:ascii="Times New Roman" w:hAnsi="Times New Roman" w:hint="eastAsia"/>
                <w:color w:val="000000" w:themeColor="text1"/>
              </w:rPr>
              <w:t>了解</w:t>
            </w:r>
            <w:r>
              <w:rPr>
                <w:rFonts w:ascii="Times New Roman" w:hAnsi="Times New Roman" w:hint="eastAsia"/>
                <w:color w:val="000000" w:themeColor="text1"/>
                <w:szCs w:val="21"/>
                <w:shd w:val="clear" w:color="auto" w:fill="FFFFFF"/>
              </w:rPr>
              <w:t>微生物遗传和变异的物质基础、微生物的分布及有害微生物</w:t>
            </w:r>
            <w:r w:rsidR="00DB4397">
              <w:rPr>
                <w:rFonts w:ascii="Times New Roman" w:hAnsi="Times New Roman" w:hint="eastAsia"/>
                <w:color w:val="000000" w:themeColor="text1"/>
                <w:szCs w:val="21"/>
                <w:shd w:val="clear" w:color="auto" w:fill="FFFFFF"/>
              </w:rPr>
              <w:t>及药品中微生物</w:t>
            </w:r>
            <w:r>
              <w:rPr>
                <w:rFonts w:ascii="Times New Roman" w:hAnsi="Times New Roman" w:hint="eastAsia"/>
                <w:color w:val="000000" w:themeColor="text1"/>
                <w:szCs w:val="21"/>
                <w:shd w:val="clear" w:color="auto" w:fill="FFFFFF"/>
              </w:rPr>
              <w:t>的控制</w:t>
            </w:r>
          </w:p>
        </w:tc>
        <w:tc>
          <w:tcPr>
            <w:tcW w:w="3118" w:type="dxa"/>
            <w:vAlign w:val="center"/>
          </w:tcPr>
          <w:p w14:paraId="1D8A8ED7" w14:textId="77777777" w:rsidR="003D3B4B" w:rsidRPr="003D3B4B" w:rsidRDefault="003D3B4B" w:rsidP="00C87080">
            <w:pPr>
              <w:pStyle w:val="a3"/>
              <w:spacing w:beforeLines="50" w:before="156" w:afterLines="50" w:after="156" w:line="276" w:lineRule="auto"/>
              <w:jc w:val="center"/>
              <w:rPr>
                <w:rFonts w:hAnsi="宋体"/>
                <w:bCs/>
                <w:szCs w:val="21"/>
              </w:rPr>
            </w:pPr>
            <w:r w:rsidRPr="003D3B4B">
              <w:rPr>
                <w:rFonts w:hAnsi="宋体" w:hint="eastAsia"/>
                <w:bCs/>
                <w:szCs w:val="21"/>
              </w:rPr>
              <w:t>第十五章</w:t>
            </w:r>
            <w:r w:rsidRPr="003D3B4B">
              <w:rPr>
                <w:rFonts w:hAnsi="宋体"/>
                <w:bCs/>
                <w:szCs w:val="21"/>
              </w:rPr>
              <w:t xml:space="preserve"> 微生物的遗传和变异</w:t>
            </w:r>
            <w:r>
              <w:rPr>
                <w:rFonts w:hAnsi="宋体"/>
                <w:bCs/>
                <w:szCs w:val="21"/>
              </w:rPr>
              <w:br/>
            </w:r>
            <w:r w:rsidRPr="00FB21AF">
              <w:rPr>
                <w:rFonts w:hAnsi="宋体" w:hint="eastAsia"/>
                <w:szCs w:val="21"/>
              </w:rPr>
              <w:t>第十六章</w:t>
            </w:r>
            <w:r w:rsidRPr="00FB21AF">
              <w:rPr>
                <w:rFonts w:hAnsi="宋体"/>
                <w:szCs w:val="21"/>
              </w:rPr>
              <w:t xml:space="preserve"> 微生物分布与医学微生态学</w:t>
            </w:r>
            <w:r>
              <w:rPr>
                <w:rFonts w:hAnsi="宋体"/>
                <w:szCs w:val="21"/>
              </w:rPr>
              <w:br/>
            </w:r>
            <w:r w:rsidRPr="00FB21AF">
              <w:rPr>
                <w:rFonts w:hAnsi="宋体" w:hint="eastAsia"/>
                <w:szCs w:val="21"/>
              </w:rPr>
              <w:t>第十七章</w:t>
            </w:r>
            <w:r w:rsidRPr="00FB21AF">
              <w:rPr>
                <w:rFonts w:hAnsi="宋体"/>
                <w:szCs w:val="21"/>
              </w:rPr>
              <w:t xml:space="preserve"> 医药学实践中有害微生物的控制</w:t>
            </w:r>
            <w:r>
              <w:rPr>
                <w:rFonts w:hAnsi="宋体"/>
                <w:szCs w:val="21"/>
              </w:rPr>
              <w:br/>
            </w:r>
            <w:r w:rsidRPr="00FB21AF">
              <w:rPr>
                <w:rFonts w:hAnsi="宋体" w:hint="eastAsia"/>
                <w:szCs w:val="21"/>
              </w:rPr>
              <w:t>第二十一章</w:t>
            </w:r>
            <w:r w:rsidRPr="00FB21AF">
              <w:rPr>
                <w:rFonts w:hAnsi="宋体"/>
                <w:szCs w:val="21"/>
              </w:rPr>
              <w:t xml:space="preserve"> 药品的微生物学质量控制</w:t>
            </w:r>
          </w:p>
        </w:tc>
        <w:tc>
          <w:tcPr>
            <w:tcW w:w="2688" w:type="dxa"/>
            <w:vAlign w:val="center"/>
          </w:tcPr>
          <w:p w14:paraId="67967D75" w14:textId="77777777" w:rsidR="003D3B4B" w:rsidRDefault="00DB4397" w:rsidP="00C87080">
            <w:pPr>
              <w:pStyle w:val="a3"/>
              <w:spacing w:beforeLines="50" w:before="156" w:afterLines="50" w:after="156" w:line="276" w:lineRule="auto"/>
              <w:jc w:val="center"/>
              <w:rPr>
                <w:rFonts w:hAnsi="宋体" w:cs="宋体"/>
              </w:rPr>
            </w:pPr>
            <w:r>
              <w:rPr>
                <w:rFonts w:ascii="Times New Roman" w:hAnsi="Times New Roman" w:hint="eastAsia"/>
                <w:color w:val="000000" w:themeColor="text1"/>
              </w:rPr>
              <w:t>了解</w:t>
            </w:r>
            <w:r>
              <w:rPr>
                <w:rFonts w:ascii="Times New Roman" w:hAnsi="Times New Roman" w:hint="eastAsia"/>
                <w:color w:val="000000" w:themeColor="text1"/>
                <w:szCs w:val="21"/>
                <w:shd w:val="clear" w:color="auto" w:fill="FFFFFF"/>
              </w:rPr>
              <w:t>微生物遗传和变异的物质基础及有害微生物的控制</w:t>
            </w:r>
          </w:p>
        </w:tc>
      </w:tr>
      <w:tr w:rsidR="003D3B4B" w14:paraId="5267A2DB" w14:textId="77777777" w:rsidTr="00DD7B5F">
        <w:trPr>
          <w:jc w:val="center"/>
        </w:trPr>
        <w:tc>
          <w:tcPr>
            <w:tcW w:w="1302" w:type="dxa"/>
            <w:vAlign w:val="center"/>
          </w:tcPr>
          <w:p w14:paraId="2EB58BE1" w14:textId="77777777" w:rsidR="003D3B4B" w:rsidRDefault="003D3B4B" w:rsidP="00C87080">
            <w:pPr>
              <w:pStyle w:val="a3"/>
              <w:spacing w:beforeLines="50" w:before="156" w:afterLines="50" w:after="156" w:line="276" w:lineRule="auto"/>
              <w:jc w:val="center"/>
              <w:rPr>
                <w:rFonts w:hAnsi="宋体" w:cs="宋体"/>
                <w:szCs w:val="21"/>
              </w:rPr>
            </w:pPr>
            <w:r w:rsidRPr="00E47B47">
              <w:rPr>
                <w:rFonts w:ascii="Times New Roman" w:hAnsi="Times New Roman" w:hint="eastAsia"/>
                <w:bCs/>
              </w:rPr>
              <w:t>熟悉微生物学和免疫学的应用</w:t>
            </w:r>
          </w:p>
        </w:tc>
        <w:tc>
          <w:tcPr>
            <w:tcW w:w="1959" w:type="dxa"/>
            <w:vAlign w:val="center"/>
          </w:tcPr>
          <w:p w14:paraId="05C3F05D" w14:textId="77777777" w:rsidR="003D3B4B" w:rsidRDefault="003D3B4B" w:rsidP="00C87080">
            <w:pPr>
              <w:pStyle w:val="a3"/>
              <w:spacing w:beforeLines="50" w:before="156" w:afterLines="50" w:after="156" w:line="276" w:lineRule="auto"/>
              <w:jc w:val="center"/>
              <w:rPr>
                <w:rFonts w:hAnsi="宋体" w:cs="宋体"/>
                <w:szCs w:val="21"/>
              </w:rPr>
            </w:pPr>
            <w:r w:rsidRPr="00E47B47">
              <w:rPr>
                <w:rFonts w:ascii="Times New Roman" w:hAnsi="Times New Roman" w:hint="eastAsia"/>
                <w:bCs/>
              </w:rPr>
              <w:t>熟悉微生物学和免疫学的应用</w:t>
            </w:r>
          </w:p>
        </w:tc>
        <w:tc>
          <w:tcPr>
            <w:tcW w:w="3118" w:type="dxa"/>
            <w:vAlign w:val="center"/>
          </w:tcPr>
          <w:p w14:paraId="48E8C70C" w14:textId="77777777" w:rsidR="003D3B4B" w:rsidRDefault="003D3B4B" w:rsidP="00C87080">
            <w:pPr>
              <w:pStyle w:val="a3"/>
              <w:spacing w:beforeLines="50" w:before="156" w:afterLines="50" w:after="156" w:line="276" w:lineRule="auto"/>
              <w:jc w:val="center"/>
              <w:rPr>
                <w:rFonts w:hAnsi="宋体"/>
                <w:szCs w:val="21"/>
              </w:rPr>
            </w:pPr>
            <w:r w:rsidRPr="003D3B4B">
              <w:rPr>
                <w:rFonts w:hAnsi="宋体" w:hint="eastAsia"/>
                <w:bCs/>
                <w:szCs w:val="21"/>
              </w:rPr>
              <w:t>第九章</w:t>
            </w:r>
            <w:r w:rsidRPr="003D3B4B">
              <w:rPr>
                <w:rFonts w:hAnsi="宋体"/>
                <w:bCs/>
                <w:szCs w:val="21"/>
              </w:rPr>
              <w:t xml:space="preserve"> 免疫学应用</w:t>
            </w:r>
            <w:r>
              <w:rPr>
                <w:rFonts w:hAnsi="宋体"/>
                <w:bCs/>
                <w:szCs w:val="21"/>
              </w:rPr>
              <w:br/>
            </w:r>
            <w:r w:rsidRPr="00FB21AF">
              <w:rPr>
                <w:rFonts w:hAnsi="宋体" w:hint="eastAsia"/>
                <w:szCs w:val="21"/>
              </w:rPr>
              <w:t>第十八章</w:t>
            </w:r>
            <w:r w:rsidRPr="00FB21AF">
              <w:rPr>
                <w:rFonts w:hAnsi="宋体"/>
                <w:szCs w:val="21"/>
              </w:rPr>
              <w:t xml:space="preserve"> 抗生素</w:t>
            </w:r>
            <w:r>
              <w:rPr>
                <w:rFonts w:hAnsi="宋体"/>
                <w:szCs w:val="21"/>
              </w:rPr>
              <w:br/>
            </w:r>
            <w:r w:rsidRPr="00FB21AF">
              <w:rPr>
                <w:rFonts w:hAnsi="宋体" w:hint="eastAsia"/>
                <w:szCs w:val="21"/>
              </w:rPr>
              <w:t>第十</w:t>
            </w:r>
            <w:r>
              <w:rPr>
                <w:rFonts w:hAnsi="宋体" w:hint="eastAsia"/>
                <w:szCs w:val="21"/>
              </w:rPr>
              <w:t>九</w:t>
            </w:r>
            <w:r w:rsidRPr="00FB21AF">
              <w:rPr>
                <w:rFonts w:hAnsi="宋体" w:hint="eastAsia"/>
                <w:szCs w:val="21"/>
              </w:rPr>
              <w:t>章</w:t>
            </w:r>
            <w:r>
              <w:rPr>
                <w:rFonts w:hAnsi="宋体" w:hint="eastAsia"/>
                <w:szCs w:val="21"/>
              </w:rPr>
              <w:t xml:space="preserve"> </w:t>
            </w:r>
            <w:r w:rsidRPr="00FB21AF">
              <w:rPr>
                <w:rFonts w:hAnsi="宋体" w:hint="eastAsia"/>
                <w:szCs w:val="21"/>
              </w:rPr>
              <w:t>微生物在其他药物生产中的应用</w:t>
            </w:r>
          </w:p>
          <w:p w14:paraId="2528F818" w14:textId="77777777" w:rsidR="003D3B4B" w:rsidRPr="003D3B4B" w:rsidRDefault="00DB4397" w:rsidP="00C87080">
            <w:pPr>
              <w:pStyle w:val="a3"/>
              <w:spacing w:beforeLines="50" w:before="156" w:afterLines="50" w:after="156" w:line="276" w:lineRule="auto"/>
              <w:jc w:val="center"/>
              <w:rPr>
                <w:rFonts w:hAnsi="宋体"/>
                <w:bCs/>
                <w:szCs w:val="21"/>
              </w:rPr>
            </w:pPr>
            <w:r w:rsidRPr="00DB4397">
              <w:rPr>
                <w:rFonts w:hAnsi="宋体" w:hint="eastAsia"/>
                <w:szCs w:val="21"/>
              </w:rPr>
              <w:t>第二十章</w:t>
            </w:r>
            <w:r w:rsidRPr="00DB4397">
              <w:rPr>
                <w:rFonts w:hAnsi="宋体"/>
                <w:szCs w:val="21"/>
              </w:rPr>
              <w:t xml:space="preserve"> 药物的抗菌试验</w:t>
            </w:r>
          </w:p>
        </w:tc>
        <w:tc>
          <w:tcPr>
            <w:tcW w:w="2688" w:type="dxa"/>
            <w:vAlign w:val="center"/>
          </w:tcPr>
          <w:p w14:paraId="2FC2774D" w14:textId="77777777" w:rsidR="003D3B4B" w:rsidRDefault="00DB4397" w:rsidP="00C87080">
            <w:pPr>
              <w:pStyle w:val="a3"/>
              <w:spacing w:beforeLines="50" w:before="156" w:afterLines="50" w:after="156" w:line="276" w:lineRule="auto"/>
              <w:jc w:val="center"/>
              <w:rPr>
                <w:rFonts w:hAnsi="宋体" w:cs="宋体"/>
              </w:rPr>
            </w:pPr>
            <w:r w:rsidRPr="00DB4397">
              <w:rPr>
                <w:rFonts w:hAnsi="宋体" w:cs="宋体" w:hint="eastAsia"/>
              </w:rPr>
              <w:t>了解免疫学和微生物学在肿瘤、自身免疫性疾病等发生发展及诊疗中的应用</w:t>
            </w:r>
          </w:p>
        </w:tc>
      </w:tr>
    </w:tbl>
    <w:p w14:paraId="597A2448" w14:textId="2B799461" w:rsidR="007C62ED" w:rsidRPr="000F054A" w:rsidRDefault="007C62ED" w:rsidP="007A532A">
      <w:pPr>
        <w:spacing w:beforeLines="50" w:before="156" w:afterLines="50" w:after="156" w:line="276" w:lineRule="auto"/>
        <w:ind w:firstLineChars="200" w:firstLine="562"/>
        <w:rPr>
          <w:rFonts w:ascii="宋体" w:eastAsia="宋体" w:hAnsi="宋体"/>
        </w:rPr>
      </w:pPr>
      <w:r w:rsidRPr="007C62ED">
        <w:rPr>
          <w:rFonts w:ascii="黑体" w:eastAsia="黑体" w:hAnsi="黑体" w:hint="eastAsia"/>
          <w:b/>
          <w:sz w:val="28"/>
          <w:szCs w:val="28"/>
        </w:rPr>
        <w:t>三、教学内容</w:t>
      </w:r>
    </w:p>
    <w:p w14:paraId="3DCEC0B0" w14:textId="77777777" w:rsidR="00A71E06" w:rsidRPr="008260AD" w:rsidRDefault="00A71E06"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绪论</w:t>
      </w:r>
    </w:p>
    <w:p w14:paraId="3FC2F44F" w14:textId="77777777" w:rsidR="00A71E06" w:rsidRPr="002622CF" w:rsidRDefault="00A71E06" w:rsidP="00C87080">
      <w:pPr>
        <w:widowControl/>
        <w:spacing w:beforeLines="50" w:before="156" w:afterLines="50" w:after="156"/>
        <w:jc w:val="left"/>
        <w:rPr>
          <w:rFonts w:ascii="宋体" w:eastAsia="宋体" w:hAnsi="宋体" w:cs="宋体"/>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宋体" w:hint="eastAsia"/>
          <w:b/>
          <w:color w:val="000000"/>
          <w:kern w:val="0"/>
          <w:szCs w:val="21"/>
        </w:rPr>
        <w:t>教学目标</w:t>
      </w:r>
    </w:p>
    <w:p w14:paraId="3523426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掌握免疫和免疫学的概念</w:t>
      </w:r>
    </w:p>
    <w:p w14:paraId="24B7631A"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掌握免疫系统的组成和功能</w:t>
      </w:r>
    </w:p>
    <w:p w14:paraId="2A61B5B0"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掌握免疫应答的类型及作用</w:t>
      </w:r>
    </w:p>
    <w:p w14:paraId="0183E13B"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掌握微生物的分类</w:t>
      </w:r>
    </w:p>
    <w:p w14:paraId="3B644211"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熟悉免疫器官的特点</w:t>
      </w:r>
    </w:p>
    <w:p w14:paraId="1047516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熟悉各类微生物的特点</w:t>
      </w:r>
    </w:p>
    <w:p w14:paraId="1B0ACFCF"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了解微生物学和免疫学发展史</w:t>
      </w:r>
    </w:p>
    <w:p w14:paraId="08D3078D" w14:textId="77777777" w:rsidR="00A71E06" w:rsidRPr="002622CF" w:rsidRDefault="00A71E06" w:rsidP="00C87080">
      <w:pPr>
        <w:widowControl/>
        <w:spacing w:beforeLines="50" w:before="156" w:afterLines="50" w:after="156"/>
        <w:ind w:firstLineChars="200" w:firstLine="420"/>
        <w:jc w:val="left"/>
        <w:rPr>
          <w:rFonts w:ascii="宋体" w:eastAsia="宋体" w:hAnsi="宋体"/>
          <w:szCs w:val="21"/>
        </w:rPr>
      </w:pPr>
    </w:p>
    <w:p w14:paraId="22D56D6A"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70D3300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免疫系统的组成及免疫细胞的发育</w:t>
      </w:r>
    </w:p>
    <w:p w14:paraId="70E6896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免疫系统的功能</w:t>
      </w:r>
    </w:p>
    <w:p w14:paraId="57324734"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克隆选择学说</w:t>
      </w:r>
    </w:p>
    <w:p w14:paraId="3EE26970"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p>
    <w:p w14:paraId="0EF3B579"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368596E2" w14:textId="77777777" w:rsidR="00A71E06" w:rsidRPr="002622CF" w:rsidRDefault="008260AD" w:rsidP="00C8708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0</w:t>
      </w:r>
      <w:r w:rsidR="00A71E06" w:rsidRPr="002622CF">
        <w:rPr>
          <w:rFonts w:ascii="宋体" w:eastAsia="宋体" w:hAnsi="宋体" w:cs="宋体"/>
          <w:color w:val="000000"/>
          <w:kern w:val="0"/>
          <w:szCs w:val="21"/>
        </w:rPr>
        <w:t xml:space="preserve">-1 </w:t>
      </w:r>
      <w:r w:rsidR="00A71E06" w:rsidRPr="002622CF">
        <w:rPr>
          <w:rFonts w:ascii="宋体" w:eastAsia="宋体" w:hAnsi="宋体" w:cs="宋体" w:hint="eastAsia"/>
          <w:color w:val="000000"/>
          <w:kern w:val="0"/>
          <w:szCs w:val="21"/>
        </w:rPr>
        <w:t>微生物学与免疫学</w:t>
      </w:r>
    </w:p>
    <w:p w14:paraId="3DFA313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微生物的分类</w:t>
      </w:r>
    </w:p>
    <w:p w14:paraId="423F185F"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微生物学及其分支</w:t>
      </w:r>
    </w:p>
    <w:p w14:paraId="0996C4FD"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免疫的概念</w:t>
      </w:r>
    </w:p>
    <w:p w14:paraId="780FD48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免疫系统的组成及功能</w:t>
      </w:r>
    </w:p>
    <w:p w14:paraId="12594F35" w14:textId="77777777" w:rsidR="00A71E06" w:rsidRPr="002622CF" w:rsidRDefault="008260AD" w:rsidP="00C8708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0</w:t>
      </w:r>
      <w:r w:rsidR="00A71E06" w:rsidRPr="002622CF">
        <w:rPr>
          <w:rFonts w:ascii="宋体" w:eastAsia="宋体" w:hAnsi="宋体" w:cs="宋体"/>
          <w:color w:val="000000"/>
          <w:kern w:val="0"/>
          <w:szCs w:val="21"/>
        </w:rPr>
        <w:t xml:space="preserve">-2 </w:t>
      </w:r>
      <w:r w:rsidR="00A71E06" w:rsidRPr="002622CF">
        <w:rPr>
          <w:rFonts w:ascii="宋体" w:eastAsia="宋体" w:hAnsi="宋体" w:cs="宋体" w:hint="eastAsia"/>
          <w:color w:val="000000"/>
          <w:kern w:val="0"/>
          <w:szCs w:val="21"/>
        </w:rPr>
        <w:t>微生物学和免疫学的发展简史</w:t>
      </w:r>
    </w:p>
    <w:p w14:paraId="07406A04"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微生物学与抗感染免疫发展时期</w:t>
      </w:r>
    </w:p>
    <w:p w14:paraId="4D2FD30D"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现代免疫学与现代微生物学时期</w:t>
      </w:r>
    </w:p>
    <w:p w14:paraId="3EC06B05" w14:textId="77777777" w:rsidR="00A71E06" w:rsidRPr="002622CF" w:rsidRDefault="008260AD" w:rsidP="00C8708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0</w:t>
      </w:r>
      <w:r w:rsidR="00A71E06" w:rsidRPr="002622CF">
        <w:rPr>
          <w:rFonts w:ascii="宋体" w:eastAsia="宋体" w:hAnsi="宋体" w:cs="宋体"/>
          <w:color w:val="000000"/>
          <w:kern w:val="0"/>
          <w:szCs w:val="21"/>
        </w:rPr>
        <w:t xml:space="preserve">-3 </w:t>
      </w:r>
      <w:r w:rsidR="00A71E06" w:rsidRPr="002622CF">
        <w:rPr>
          <w:rFonts w:ascii="宋体" w:eastAsia="宋体" w:hAnsi="宋体" w:cs="宋体" w:hint="eastAsia"/>
          <w:color w:val="000000"/>
          <w:kern w:val="0"/>
          <w:szCs w:val="21"/>
        </w:rPr>
        <w:t>微生物学与免疫学的发展趋势及其在医药学中的作用</w:t>
      </w:r>
    </w:p>
    <w:p w14:paraId="76D67BB9"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免疫相关产品在生物技术产业中的应用</w:t>
      </w:r>
    </w:p>
    <w:p w14:paraId="1D557167" w14:textId="77777777" w:rsidR="00A71E06" w:rsidRPr="002622CF" w:rsidRDefault="00A71E06" w:rsidP="00C87080">
      <w:pPr>
        <w:pStyle w:val="ac"/>
        <w:widowControl/>
        <w:spacing w:beforeLines="50" w:before="156" w:afterLines="50" w:after="156"/>
        <w:ind w:left="420" w:firstLineChars="0" w:firstLine="0"/>
        <w:jc w:val="left"/>
        <w:rPr>
          <w:rFonts w:ascii="宋体" w:eastAsia="宋体" w:hAnsi="宋体"/>
          <w:szCs w:val="21"/>
        </w:rPr>
      </w:pPr>
    </w:p>
    <w:p w14:paraId="71EC465F"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10548F12"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讲授法，讨论法，案例教学法，多媒体演示，课内习题检测</w:t>
      </w:r>
    </w:p>
    <w:p w14:paraId="17015007"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p>
    <w:p w14:paraId="2867CFA5"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3195C223"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课后习题</w:t>
      </w:r>
    </w:p>
    <w:p w14:paraId="5945805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微生物的种类与主要特性</w:t>
      </w:r>
      <w:r w:rsidRPr="002622CF">
        <w:rPr>
          <w:rFonts w:ascii="宋体" w:eastAsia="宋体" w:hAnsi="宋体"/>
          <w:szCs w:val="21"/>
        </w:rPr>
        <w:t>P1-2</w:t>
      </w:r>
      <w:r w:rsidRPr="002622CF">
        <w:rPr>
          <w:rFonts w:ascii="宋体" w:eastAsia="宋体" w:hAnsi="宋体" w:hint="eastAsia"/>
          <w:szCs w:val="21"/>
        </w:rPr>
        <w:t>表格（种类、形态与结构特点、培养特性）</w:t>
      </w:r>
    </w:p>
    <w:p w14:paraId="5A59A2AF"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简述免疫系统的组成</w:t>
      </w:r>
    </w:p>
    <w:p w14:paraId="3BC2F0EF"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简述免疫系统的三大功能</w:t>
      </w:r>
    </w:p>
    <w:p w14:paraId="40A1E71A"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微生物学三大奠基人及其贡献</w:t>
      </w:r>
    </w:p>
    <w:p w14:paraId="1E2BA7F7"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p>
    <w:p w14:paraId="0BD76834" w14:textId="77777777" w:rsidR="00A71E06" w:rsidRPr="008260AD" w:rsidRDefault="00A71E06"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w:t>
      </w:r>
      <w:r w:rsidR="006613E3">
        <w:rPr>
          <w:rFonts w:ascii="宋体" w:eastAsia="宋体" w:hAnsi="宋体" w:cs="Times New Roman" w:hint="eastAsia"/>
          <w:b/>
          <w:szCs w:val="21"/>
        </w:rPr>
        <w:t>一</w:t>
      </w:r>
      <w:r w:rsidRPr="002622CF">
        <w:rPr>
          <w:rFonts w:ascii="宋体" w:eastAsia="宋体" w:hAnsi="宋体" w:cs="Times New Roman" w:hint="eastAsia"/>
          <w:b/>
          <w:szCs w:val="21"/>
        </w:rPr>
        <w:t>章 抗原</w:t>
      </w:r>
    </w:p>
    <w:p w14:paraId="61C55294" w14:textId="77777777" w:rsidR="00A71E06" w:rsidRPr="002622CF" w:rsidRDefault="00A71E06" w:rsidP="00C87080">
      <w:pPr>
        <w:widowControl/>
        <w:spacing w:beforeLines="50" w:before="156" w:afterLines="50" w:after="156"/>
        <w:jc w:val="left"/>
        <w:rPr>
          <w:rFonts w:ascii="宋体" w:eastAsia="宋体" w:hAnsi="宋体" w:cs="宋体"/>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69FDE0BD"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掌握抗原的概念和两种基本特性</w:t>
      </w:r>
    </w:p>
    <w:p w14:paraId="4BA39EDB"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掌握抗原表位的概念和分类</w:t>
      </w:r>
    </w:p>
    <w:p w14:paraId="5F121C7C"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掌握抗原的分类（根据抗原诱生抗体对T细胞的依赖性分类、根据抗原与机体的亲缘关系分类）</w:t>
      </w:r>
    </w:p>
    <w:p w14:paraId="54DBB496"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熟悉决定抗原免疫原性的因素</w:t>
      </w:r>
    </w:p>
    <w:p w14:paraId="0BABBBC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熟悉免疫佐剂的概念和应用</w:t>
      </w:r>
    </w:p>
    <w:p w14:paraId="564FA09A"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了解超抗原的概念</w:t>
      </w:r>
    </w:p>
    <w:p w14:paraId="47D10F95" w14:textId="77777777" w:rsidR="00A71E06" w:rsidRPr="002622CF" w:rsidRDefault="00A71E06" w:rsidP="00C87080">
      <w:pPr>
        <w:pStyle w:val="ac"/>
        <w:widowControl/>
        <w:spacing w:beforeLines="50" w:before="156" w:afterLines="50" w:after="156"/>
        <w:ind w:left="420" w:firstLineChars="0" w:firstLine="0"/>
        <w:jc w:val="left"/>
        <w:rPr>
          <w:rFonts w:ascii="宋体" w:eastAsia="宋体" w:hAnsi="宋体"/>
          <w:szCs w:val="21"/>
        </w:rPr>
      </w:pPr>
    </w:p>
    <w:p w14:paraId="3A4FA697"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1CB6B212"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cs="宋体" w:hint="eastAsia"/>
          <w:color w:val="000000"/>
          <w:kern w:val="0"/>
          <w:szCs w:val="21"/>
        </w:rPr>
        <w:t>抗原</w:t>
      </w:r>
      <w:r w:rsidRPr="002622CF">
        <w:rPr>
          <w:rFonts w:ascii="宋体" w:eastAsia="宋体" w:hAnsi="宋体" w:hint="eastAsia"/>
          <w:szCs w:val="21"/>
        </w:rPr>
        <w:t>的免疫原性和免疫反应性的区分</w:t>
      </w:r>
      <w:r w:rsidR="003831E2">
        <w:rPr>
          <w:rFonts w:ascii="宋体" w:eastAsia="宋体" w:hAnsi="宋体" w:hint="eastAsia"/>
          <w:szCs w:val="21"/>
        </w:rPr>
        <w:t xml:space="preserve"> </w:t>
      </w:r>
    </w:p>
    <w:p w14:paraId="27DA0D65"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抗原表位的概念和分类</w:t>
      </w:r>
      <w:r w:rsidR="003831E2">
        <w:rPr>
          <w:rFonts w:ascii="宋体" w:eastAsia="宋体" w:hAnsi="宋体" w:hint="eastAsia"/>
          <w:szCs w:val="21"/>
        </w:rPr>
        <w:t xml:space="preserve"> </w:t>
      </w:r>
    </w:p>
    <w:p w14:paraId="73409FA6"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抗原的分类（尤其是根据诱生抗体对T细胞的依赖性分类、根据抗原与机体的亲缘关系分类）</w:t>
      </w:r>
      <w:r w:rsidR="003831E2">
        <w:rPr>
          <w:rFonts w:ascii="宋体" w:eastAsia="宋体" w:hAnsi="宋体" w:hint="eastAsia"/>
          <w:szCs w:val="21"/>
        </w:rPr>
        <w:t xml:space="preserve"> </w:t>
      </w:r>
    </w:p>
    <w:p w14:paraId="113999D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hint="eastAsia"/>
          <w:szCs w:val="21"/>
        </w:rPr>
        <w:t>免疫佐剂</w:t>
      </w:r>
      <w:r w:rsidRPr="002622CF">
        <w:rPr>
          <w:rFonts w:ascii="宋体" w:eastAsia="宋体" w:hAnsi="宋体" w:cs="宋体" w:hint="eastAsia"/>
          <w:color w:val="000000"/>
          <w:kern w:val="0"/>
          <w:szCs w:val="21"/>
        </w:rPr>
        <w:t>的概念和应用</w:t>
      </w:r>
    </w:p>
    <w:p w14:paraId="69CFB4BB" w14:textId="77777777" w:rsidR="00A71E06" w:rsidRPr="002622CF" w:rsidRDefault="00A71E06"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60554BCA"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434966C4" w14:textId="77777777" w:rsidR="00A71E06" w:rsidRPr="002622CF" w:rsidRDefault="008260AD" w:rsidP="00C8708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sidR="00A71E06" w:rsidRPr="002622CF">
        <w:rPr>
          <w:rFonts w:ascii="宋体" w:eastAsia="宋体" w:hAnsi="宋体" w:cs="宋体" w:hint="eastAsia"/>
          <w:color w:val="000000"/>
          <w:kern w:val="0"/>
          <w:szCs w:val="21"/>
        </w:rPr>
        <w:t>-1 抗原的基本概念及其特性</w:t>
      </w:r>
    </w:p>
    <w:p w14:paraId="71F833A2"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抗原的免疫原性</w:t>
      </w:r>
    </w:p>
    <w:p w14:paraId="59E1C429"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抗原的反应性</w:t>
      </w:r>
      <w:r w:rsidR="009207A6">
        <w:rPr>
          <w:rFonts w:ascii="宋体" w:eastAsia="宋体" w:hAnsi="宋体" w:hint="eastAsia"/>
          <w:szCs w:val="21"/>
        </w:rPr>
        <w:t xml:space="preserve"> </w:t>
      </w:r>
    </w:p>
    <w:p w14:paraId="452F51E7" w14:textId="77777777" w:rsidR="00A71E06" w:rsidRPr="002622CF"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sidR="00A71E06" w:rsidRPr="002622CF">
        <w:rPr>
          <w:rFonts w:ascii="宋体" w:eastAsia="宋体" w:hAnsi="宋体" w:hint="eastAsia"/>
          <w:szCs w:val="21"/>
        </w:rPr>
        <w:t>-2 影响抗原免疫原性的因素</w:t>
      </w:r>
      <w:r w:rsidR="009207A6">
        <w:rPr>
          <w:rFonts w:ascii="宋体" w:eastAsia="宋体" w:hAnsi="宋体" w:hint="eastAsia"/>
          <w:szCs w:val="21"/>
        </w:rPr>
        <w:t xml:space="preserve"> </w:t>
      </w:r>
    </w:p>
    <w:p w14:paraId="4365F22B"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抗原本身的理化性状</w:t>
      </w:r>
      <w:r w:rsidR="009207A6">
        <w:rPr>
          <w:rFonts w:ascii="宋体" w:eastAsia="宋体" w:hAnsi="宋体" w:hint="eastAsia"/>
          <w:szCs w:val="21"/>
        </w:rPr>
        <w:t xml:space="preserve"> </w:t>
      </w:r>
    </w:p>
    <w:p w14:paraId="39084100"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机体因素</w:t>
      </w:r>
      <w:r w:rsidR="009207A6">
        <w:rPr>
          <w:rFonts w:ascii="宋体" w:eastAsia="宋体" w:hAnsi="宋体" w:hint="eastAsia"/>
          <w:szCs w:val="21"/>
        </w:rPr>
        <w:t xml:space="preserve"> </w:t>
      </w:r>
    </w:p>
    <w:p w14:paraId="0CB26DA0"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免疫方式</w:t>
      </w:r>
      <w:r w:rsidR="009207A6">
        <w:rPr>
          <w:rFonts w:ascii="宋体" w:eastAsia="宋体" w:hAnsi="宋体" w:hint="eastAsia"/>
          <w:szCs w:val="21"/>
        </w:rPr>
        <w:t xml:space="preserve"> </w:t>
      </w:r>
    </w:p>
    <w:p w14:paraId="342457AF" w14:textId="77777777" w:rsidR="00A71E06" w:rsidRPr="002622CF"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sidR="00A71E06" w:rsidRPr="002622CF">
        <w:rPr>
          <w:rFonts w:ascii="宋体" w:eastAsia="宋体" w:hAnsi="宋体" w:hint="eastAsia"/>
          <w:szCs w:val="21"/>
        </w:rPr>
        <w:t>-3 抗原的特异性与交叉反应</w:t>
      </w:r>
      <w:r w:rsidR="009207A6">
        <w:rPr>
          <w:rFonts w:ascii="宋体" w:eastAsia="宋体" w:hAnsi="宋体" w:hint="eastAsia"/>
          <w:szCs w:val="21"/>
        </w:rPr>
        <w:t xml:space="preserve"> </w:t>
      </w:r>
    </w:p>
    <w:p w14:paraId="7144B621"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抗原决定簇（抗原表位）的概念</w:t>
      </w:r>
      <w:r w:rsidR="009207A6">
        <w:rPr>
          <w:rFonts w:ascii="宋体" w:eastAsia="宋体" w:hAnsi="宋体" w:hint="eastAsia"/>
          <w:szCs w:val="21"/>
        </w:rPr>
        <w:t xml:space="preserve"> </w:t>
      </w:r>
    </w:p>
    <w:p w14:paraId="740BFCDB"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抗原结合价</w:t>
      </w:r>
      <w:r w:rsidR="009207A6">
        <w:rPr>
          <w:rFonts w:ascii="宋体" w:eastAsia="宋体" w:hAnsi="宋体" w:hint="eastAsia"/>
          <w:szCs w:val="21"/>
        </w:rPr>
        <w:t xml:space="preserve"> </w:t>
      </w:r>
    </w:p>
    <w:p w14:paraId="0AF05AEB"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抗原表位的分类</w:t>
      </w:r>
      <w:r w:rsidR="009207A6">
        <w:rPr>
          <w:rFonts w:ascii="宋体" w:eastAsia="宋体" w:hAnsi="宋体" w:hint="eastAsia"/>
          <w:szCs w:val="21"/>
        </w:rPr>
        <w:t xml:space="preserve"> </w:t>
      </w:r>
    </w:p>
    <w:p w14:paraId="41DC9880"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共同抗原和交叉反应</w:t>
      </w:r>
      <w:r w:rsidR="009207A6">
        <w:rPr>
          <w:rFonts w:ascii="宋体" w:eastAsia="宋体" w:hAnsi="宋体" w:hint="eastAsia"/>
          <w:szCs w:val="21"/>
        </w:rPr>
        <w:t xml:space="preserve"> </w:t>
      </w:r>
    </w:p>
    <w:p w14:paraId="46D34A01" w14:textId="77777777" w:rsidR="00A71E06" w:rsidRPr="002622CF"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sidR="00A71E06" w:rsidRPr="002622CF">
        <w:rPr>
          <w:rFonts w:ascii="宋体" w:eastAsia="宋体" w:hAnsi="宋体" w:hint="eastAsia"/>
          <w:szCs w:val="21"/>
        </w:rPr>
        <w:t>-4抗原的分类及其在医药学实践中的应用</w:t>
      </w:r>
      <w:r w:rsidR="009207A6">
        <w:rPr>
          <w:rFonts w:ascii="宋体" w:eastAsia="宋体" w:hAnsi="宋体" w:hint="eastAsia"/>
          <w:szCs w:val="21"/>
        </w:rPr>
        <w:t xml:space="preserve"> </w:t>
      </w:r>
    </w:p>
    <w:p w14:paraId="32CAEA98"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抗原的分类</w:t>
      </w:r>
      <w:r w:rsidR="009207A6">
        <w:rPr>
          <w:rFonts w:ascii="宋体" w:eastAsia="宋体" w:hAnsi="宋体" w:hint="eastAsia"/>
          <w:szCs w:val="21"/>
        </w:rPr>
        <w:t xml:space="preserve"> </w:t>
      </w:r>
    </w:p>
    <w:p w14:paraId="2D96A814"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抗原在医药学实践中的应用</w:t>
      </w:r>
      <w:r w:rsidR="009207A6">
        <w:rPr>
          <w:rFonts w:ascii="宋体" w:eastAsia="宋体" w:hAnsi="宋体" w:hint="eastAsia"/>
          <w:szCs w:val="21"/>
        </w:rPr>
        <w:t xml:space="preserve"> </w:t>
      </w:r>
    </w:p>
    <w:p w14:paraId="07BADF76" w14:textId="77777777" w:rsidR="00A71E06" w:rsidRPr="002622CF"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sidR="00A71E06" w:rsidRPr="002622CF">
        <w:rPr>
          <w:rFonts w:ascii="宋体" w:eastAsia="宋体" w:hAnsi="宋体" w:hint="eastAsia"/>
          <w:szCs w:val="21"/>
        </w:rPr>
        <w:t>-5 非特异性免疫刺激剂</w:t>
      </w:r>
    </w:p>
    <w:p w14:paraId="271B5D54"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免疫佐剂</w:t>
      </w:r>
      <w:r w:rsidR="009207A6">
        <w:rPr>
          <w:rFonts w:ascii="宋体" w:eastAsia="宋体" w:hAnsi="宋体" w:hint="eastAsia"/>
          <w:szCs w:val="21"/>
        </w:rPr>
        <w:t xml:space="preserve"> </w:t>
      </w:r>
    </w:p>
    <w:p w14:paraId="5FD8207A"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超抗原</w:t>
      </w:r>
      <w:r w:rsidR="009207A6">
        <w:rPr>
          <w:rFonts w:ascii="宋体" w:eastAsia="宋体" w:hAnsi="宋体" w:hint="eastAsia"/>
          <w:szCs w:val="21"/>
        </w:rPr>
        <w:t xml:space="preserve"> </w:t>
      </w:r>
    </w:p>
    <w:p w14:paraId="0162D4AC"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b/>
          <w:szCs w:val="21"/>
        </w:rPr>
      </w:pPr>
      <w:r w:rsidRPr="002622CF">
        <w:rPr>
          <w:rFonts w:ascii="宋体" w:eastAsia="宋体" w:hAnsi="宋体" w:hint="eastAsia"/>
          <w:szCs w:val="21"/>
        </w:rPr>
        <w:t>丝裂原</w:t>
      </w:r>
      <w:r w:rsidR="009207A6">
        <w:rPr>
          <w:rFonts w:ascii="宋体" w:eastAsia="宋体" w:hAnsi="宋体" w:hint="eastAsia"/>
          <w:szCs w:val="21"/>
        </w:rPr>
        <w:t xml:space="preserve"> </w:t>
      </w:r>
    </w:p>
    <w:p w14:paraId="4785709F" w14:textId="77777777" w:rsidR="00A71E06" w:rsidRPr="002622CF" w:rsidRDefault="00A71E06" w:rsidP="00C87080">
      <w:pPr>
        <w:widowControl/>
        <w:spacing w:beforeLines="50" w:before="156" w:afterLines="50" w:after="156"/>
        <w:ind w:firstLineChars="200" w:firstLine="420"/>
        <w:jc w:val="left"/>
        <w:rPr>
          <w:rFonts w:ascii="宋体" w:eastAsia="宋体" w:hAnsi="宋体"/>
          <w:szCs w:val="21"/>
        </w:rPr>
      </w:pPr>
    </w:p>
    <w:p w14:paraId="653E6F0F"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27377BF3"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讲授法，讨论法，案例教学法，多媒体演示，课内习题检测</w:t>
      </w:r>
    </w:p>
    <w:p w14:paraId="169AE987"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p>
    <w:p w14:paraId="4FFDA820"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5127A36C"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课后习题</w:t>
      </w:r>
    </w:p>
    <w:p w14:paraId="78B5513B"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cs="宋体" w:hint="eastAsia"/>
          <w:color w:val="000000"/>
          <w:kern w:val="0"/>
          <w:szCs w:val="21"/>
        </w:rPr>
        <w:t>抗原有哪</w:t>
      </w:r>
      <w:r w:rsidRPr="002622CF">
        <w:rPr>
          <w:rFonts w:ascii="宋体" w:eastAsia="宋体" w:hAnsi="宋体" w:hint="eastAsia"/>
          <w:szCs w:val="21"/>
        </w:rPr>
        <w:t xml:space="preserve">两种基本特性？ </w:t>
      </w:r>
    </w:p>
    <w:p w14:paraId="5EFA2CF5"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抗原的分类（根据抗原诱生抗体对T细胞的依赖性分、根据抗原与机体的亲缘关系分）。</w:t>
      </w:r>
    </w:p>
    <w:p w14:paraId="3E9B9BD4"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简述佐剂的作用机制。</w:t>
      </w:r>
    </w:p>
    <w:p w14:paraId="72B5F246" w14:textId="77777777" w:rsidR="00A71E06" w:rsidRPr="002622CF" w:rsidRDefault="00A71E06" w:rsidP="00C87080">
      <w:pPr>
        <w:pStyle w:val="ac"/>
        <w:widowControl/>
        <w:numPr>
          <w:ilvl w:val="0"/>
          <w:numId w:val="2"/>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hint="eastAsia"/>
          <w:szCs w:val="21"/>
        </w:rPr>
        <w:t>试述决定抗</w:t>
      </w:r>
      <w:r w:rsidRPr="002622CF">
        <w:rPr>
          <w:rFonts w:ascii="宋体" w:eastAsia="宋体" w:hAnsi="宋体" w:cs="宋体" w:hint="eastAsia"/>
          <w:color w:val="000000"/>
          <w:kern w:val="0"/>
          <w:szCs w:val="21"/>
        </w:rPr>
        <w:t>原免疫原性的因素有哪些？</w:t>
      </w:r>
    </w:p>
    <w:p w14:paraId="491C549A" w14:textId="77777777" w:rsidR="00A71E06" w:rsidRDefault="00A71E06"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5EE66472" w14:textId="77777777" w:rsidR="006613E3" w:rsidRPr="008260AD" w:rsidRDefault="006613E3"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8260AD">
        <w:rPr>
          <w:rFonts w:ascii="宋体" w:eastAsia="宋体" w:hAnsi="宋体" w:cs="Times New Roman" w:hint="eastAsia"/>
          <w:b/>
          <w:szCs w:val="21"/>
        </w:rPr>
        <w:t>第二章 抗体</w:t>
      </w:r>
    </w:p>
    <w:p w14:paraId="47A854B6" w14:textId="77777777" w:rsidR="006613E3" w:rsidRDefault="006613E3" w:rsidP="00C8708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FC6A828"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掌握抗体和免疫球蛋白的关系</w:t>
      </w:r>
    </w:p>
    <w:p w14:paraId="232DB870"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掌握抗体的基本结构及生物学功能</w:t>
      </w:r>
    </w:p>
    <w:p w14:paraId="2C09531E"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sidRPr="00D2395F">
        <w:rPr>
          <w:rFonts w:ascii="宋体" w:eastAsia="宋体" w:hAnsi="宋体" w:hint="eastAsia"/>
          <w:szCs w:val="21"/>
        </w:rPr>
        <w:t>熟悉五</w:t>
      </w:r>
      <w:r>
        <w:rPr>
          <w:rFonts w:ascii="宋体" w:eastAsia="宋体" w:hAnsi="宋体" w:hint="eastAsia"/>
          <w:szCs w:val="21"/>
        </w:rPr>
        <w:t>类</w:t>
      </w:r>
      <w:r w:rsidRPr="00D2395F">
        <w:rPr>
          <w:rFonts w:ascii="宋体" w:eastAsia="宋体" w:hAnsi="宋体" w:hint="eastAsia"/>
          <w:szCs w:val="21"/>
        </w:rPr>
        <w:t>抗体的</w:t>
      </w:r>
      <w:r>
        <w:rPr>
          <w:rFonts w:ascii="宋体" w:eastAsia="宋体" w:hAnsi="宋体" w:hint="eastAsia"/>
          <w:szCs w:val="21"/>
        </w:rPr>
        <w:t>特性</w:t>
      </w:r>
    </w:p>
    <w:p w14:paraId="7CC662BD" w14:textId="77777777" w:rsidR="006613E3" w:rsidRPr="00D2395F"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sidRPr="00D2395F">
        <w:rPr>
          <w:rFonts w:ascii="宋体" w:eastAsia="宋体" w:hAnsi="宋体" w:hint="eastAsia"/>
          <w:szCs w:val="21"/>
        </w:rPr>
        <w:t>熟悉抗体的基因结构及多样性产生原因</w:t>
      </w:r>
    </w:p>
    <w:p w14:paraId="61C6D961" w14:textId="77777777" w:rsidR="006613E3" w:rsidRPr="00313A87"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了解人工制备抗体</w:t>
      </w:r>
    </w:p>
    <w:p w14:paraId="248E4DA9" w14:textId="77777777" w:rsidR="006613E3" w:rsidRDefault="006613E3" w:rsidP="00C8708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24603B2" w14:textId="77777777" w:rsidR="006613E3" w:rsidRPr="00211B64"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cs="宋体" w:hint="eastAsia"/>
          <w:color w:val="000000"/>
          <w:kern w:val="0"/>
          <w:szCs w:val="21"/>
        </w:rPr>
        <w:t>抗体属</w:t>
      </w:r>
      <w:r w:rsidRPr="00211B64">
        <w:rPr>
          <w:rFonts w:ascii="宋体" w:eastAsia="宋体" w:hAnsi="宋体" w:hint="eastAsia"/>
          <w:szCs w:val="21"/>
        </w:rPr>
        <w:t>于免疫球蛋白，免疫球蛋白除抗体外还包含其他蛋白质</w:t>
      </w:r>
    </w:p>
    <w:p w14:paraId="53087916" w14:textId="77777777" w:rsidR="006613E3" w:rsidRPr="00211B64"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sidRPr="00211B64">
        <w:rPr>
          <w:rFonts w:ascii="宋体" w:eastAsia="宋体" w:hAnsi="宋体" w:hint="eastAsia"/>
          <w:szCs w:val="21"/>
        </w:rPr>
        <w:t>抗体的基本结构和对应的功能</w:t>
      </w:r>
      <w:r w:rsidR="00EE734B">
        <w:rPr>
          <w:rFonts w:ascii="宋体" w:eastAsia="宋体" w:hAnsi="宋体" w:hint="eastAsia"/>
          <w:szCs w:val="21"/>
        </w:rPr>
        <w:t xml:space="preserve"> </w:t>
      </w:r>
    </w:p>
    <w:p w14:paraId="071A2E65" w14:textId="77777777" w:rsidR="006613E3" w:rsidRPr="00313A87" w:rsidRDefault="006613E3" w:rsidP="00C87080">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sidRPr="00211B64">
        <w:rPr>
          <w:rFonts w:ascii="宋体" w:eastAsia="宋体" w:hAnsi="宋体" w:hint="eastAsia"/>
          <w:szCs w:val="21"/>
        </w:rPr>
        <w:t>抗体的生物</w:t>
      </w:r>
      <w:r>
        <w:rPr>
          <w:rFonts w:ascii="宋体" w:eastAsia="宋体" w:hAnsi="宋体" w:cs="宋体" w:hint="eastAsia"/>
          <w:color w:val="000000"/>
          <w:kern w:val="0"/>
          <w:szCs w:val="21"/>
        </w:rPr>
        <w:t>学活性</w:t>
      </w:r>
      <w:r w:rsidR="00EE734B">
        <w:rPr>
          <w:rFonts w:ascii="宋体" w:eastAsia="宋体" w:hAnsi="宋体" w:cs="宋体" w:hint="eastAsia"/>
          <w:color w:val="000000"/>
          <w:kern w:val="0"/>
          <w:szCs w:val="21"/>
        </w:rPr>
        <w:t xml:space="preserve"> </w:t>
      </w:r>
    </w:p>
    <w:p w14:paraId="1272844E" w14:textId="77777777" w:rsidR="006613E3" w:rsidRDefault="006613E3" w:rsidP="00C8708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E4A4CDF" w14:textId="77777777" w:rsidR="006613E3" w:rsidRDefault="008260AD" w:rsidP="00C8708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006613E3">
        <w:rPr>
          <w:rFonts w:ascii="宋体" w:eastAsia="宋体" w:hAnsi="宋体" w:cs="宋体"/>
          <w:color w:val="000000"/>
          <w:kern w:val="0"/>
          <w:szCs w:val="21"/>
        </w:rPr>
        <w:t>-1</w:t>
      </w:r>
      <w:r w:rsidR="006613E3">
        <w:rPr>
          <w:rFonts w:ascii="宋体" w:eastAsia="宋体" w:hAnsi="宋体" w:cs="宋体" w:hint="eastAsia"/>
          <w:color w:val="000000"/>
          <w:kern w:val="0"/>
          <w:szCs w:val="21"/>
        </w:rPr>
        <w:t>抗体的基本概念</w:t>
      </w:r>
    </w:p>
    <w:p w14:paraId="1373EB1E" w14:textId="77777777" w:rsidR="006613E3" w:rsidRDefault="008260AD" w:rsidP="00C8708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006613E3">
        <w:rPr>
          <w:rFonts w:ascii="宋体" w:eastAsia="宋体" w:hAnsi="宋体" w:cs="宋体"/>
          <w:color w:val="000000"/>
          <w:kern w:val="0"/>
          <w:szCs w:val="21"/>
        </w:rPr>
        <w:t xml:space="preserve">-2 </w:t>
      </w:r>
      <w:r w:rsidR="006613E3">
        <w:rPr>
          <w:rFonts w:ascii="宋体" w:eastAsia="宋体" w:hAnsi="宋体" w:cs="宋体" w:hint="eastAsia"/>
          <w:color w:val="000000"/>
          <w:kern w:val="0"/>
          <w:szCs w:val="21"/>
        </w:rPr>
        <w:t>抗体的结构</w:t>
      </w:r>
    </w:p>
    <w:p w14:paraId="610FAB26"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抗体分子的基本结构</w:t>
      </w:r>
    </w:p>
    <w:p w14:paraId="3125B50F"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J链和分泌片</w:t>
      </w:r>
    </w:p>
    <w:p w14:paraId="0E9FDBA4"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水解片段</w:t>
      </w:r>
    </w:p>
    <w:p w14:paraId="25B9D83B" w14:textId="77777777" w:rsidR="006613E3"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sidR="006613E3">
        <w:rPr>
          <w:rFonts w:ascii="宋体" w:eastAsia="宋体" w:hAnsi="宋体"/>
          <w:szCs w:val="21"/>
        </w:rPr>
        <w:t xml:space="preserve">-3 </w:t>
      </w:r>
      <w:r w:rsidR="006613E3">
        <w:rPr>
          <w:rFonts w:ascii="宋体" w:eastAsia="宋体" w:hAnsi="宋体" w:hint="eastAsia"/>
          <w:szCs w:val="21"/>
        </w:rPr>
        <w:t>抗体的异质性</w:t>
      </w:r>
    </w:p>
    <w:p w14:paraId="65A90501"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同种型</w:t>
      </w:r>
      <w:r w:rsidR="00EE734B">
        <w:rPr>
          <w:rFonts w:ascii="宋体" w:eastAsia="宋体" w:hAnsi="宋体" w:hint="eastAsia"/>
          <w:szCs w:val="21"/>
        </w:rPr>
        <w:t xml:space="preserve"> </w:t>
      </w:r>
    </w:p>
    <w:p w14:paraId="2031F2B3"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同种异型</w:t>
      </w:r>
      <w:r w:rsidR="00EE734B">
        <w:rPr>
          <w:rFonts w:ascii="宋体" w:eastAsia="宋体" w:hAnsi="宋体" w:hint="eastAsia"/>
          <w:szCs w:val="21"/>
        </w:rPr>
        <w:t xml:space="preserve"> </w:t>
      </w:r>
    </w:p>
    <w:p w14:paraId="37386FC1"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独特型</w:t>
      </w:r>
      <w:r w:rsidR="00EE734B">
        <w:rPr>
          <w:rFonts w:ascii="宋体" w:eastAsia="宋体" w:hAnsi="宋体" w:hint="eastAsia"/>
          <w:szCs w:val="21"/>
        </w:rPr>
        <w:t xml:space="preserve"> </w:t>
      </w:r>
    </w:p>
    <w:p w14:paraId="0B2417D5" w14:textId="77777777" w:rsidR="006613E3"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sidR="006613E3">
        <w:rPr>
          <w:rFonts w:ascii="宋体" w:eastAsia="宋体" w:hAnsi="宋体"/>
          <w:szCs w:val="21"/>
        </w:rPr>
        <w:t xml:space="preserve">-4 </w:t>
      </w:r>
      <w:r w:rsidR="006613E3">
        <w:rPr>
          <w:rFonts w:ascii="宋体" w:eastAsia="宋体" w:hAnsi="宋体" w:hint="eastAsia"/>
          <w:szCs w:val="21"/>
        </w:rPr>
        <w:t>抗体的生物学功能</w:t>
      </w:r>
    </w:p>
    <w:p w14:paraId="02B2FC42"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抗体的主要功能</w:t>
      </w:r>
    </w:p>
    <w:p w14:paraId="27841418"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五类抗体的主要特性</w:t>
      </w:r>
    </w:p>
    <w:p w14:paraId="1103A554" w14:textId="77777777" w:rsidR="006613E3"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sidR="006613E3">
        <w:rPr>
          <w:rFonts w:ascii="宋体" w:eastAsia="宋体" w:hAnsi="宋体"/>
          <w:szCs w:val="21"/>
        </w:rPr>
        <w:t xml:space="preserve">-5 </w:t>
      </w:r>
      <w:r w:rsidR="006613E3">
        <w:rPr>
          <w:rFonts w:ascii="宋体" w:eastAsia="宋体" w:hAnsi="宋体" w:hint="eastAsia"/>
          <w:szCs w:val="21"/>
        </w:rPr>
        <w:t>免疫球蛋白基因结构及抗体的多样性</w:t>
      </w:r>
    </w:p>
    <w:p w14:paraId="53EA525E"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免疫球蛋白基因库</w:t>
      </w:r>
      <w:r w:rsidR="00EE734B">
        <w:rPr>
          <w:rFonts w:ascii="宋体" w:eastAsia="宋体" w:hAnsi="宋体" w:hint="eastAsia"/>
          <w:szCs w:val="21"/>
        </w:rPr>
        <w:t xml:space="preserve"> </w:t>
      </w:r>
    </w:p>
    <w:p w14:paraId="5F66CB98"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免疫球蛋白基因重排</w:t>
      </w:r>
      <w:r w:rsidR="00EE734B">
        <w:rPr>
          <w:rFonts w:ascii="宋体" w:eastAsia="宋体" w:hAnsi="宋体" w:hint="eastAsia"/>
          <w:szCs w:val="21"/>
        </w:rPr>
        <w:t xml:space="preserve"> </w:t>
      </w:r>
    </w:p>
    <w:p w14:paraId="059D7232"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抗体的类别转换</w:t>
      </w:r>
      <w:r w:rsidR="00EE734B">
        <w:rPr>
          <w:rFonts w:ascii="宋体" w:eastAsia="宋体" w:hAnsi="宋体" w:hint="eastAsia"/>
          <w:szCs w:val="21"/>
        </w:rPr>
        <w:t xml:space="preserve"> </w:t>
      </w:r>
    </w:p>
    <w:p w14:paraId="043291D4" w14:textId="77777777" w:rsidR="006613E3" w:rsidRDefault="008260AD" w:rsidP="00C8708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sidR="006613E3">
        <w:rPr>
          <w:rFonts w:ascii="宋体" w:eastAsia="宋体" w:hAnsi="宋体"/>
          <w:szCs w:val="21"/>
        </w:rPr>
        <w:t>-</w:t>
      </w:r>
      <w:r>
        <w:rPr>
          <w:rFonts w:ascii="宋体" w:eastAsia="宋体" w:hAnsi="宋体"/>
          <w:szCs w:val="21"/>
        </w:rPr>
        <w:t>6</w:t>
      </w:r>
      <w:r w:rsidR="006613E3">
        <w:rPr>
          <w:rFonts w:ascii="宋体" w:eastAsia="宋体" w:hAnsi="宋体"/>
          <w:szCs w:val="21"/>
        </w:rPr>
        <w:t xml:space="preserve"> </w:t>
      </w:r>
      <w:r w:rsidR="006613E3">
        <w:rPr>
          <w:rFonts w:ascii="宋体" w:eastAsia="宋体" w:hAnsi="宋体" w:hint="eastAsia"/>
          <w:szCs w:val="21"/>
        </w:rPr>
        <w:t>人工制备抗体</w:t>
      </w:r>
      <w:r w:rsidR="00EE734B">
        <w:rPr>
          <w:rFonts w:ascii="宋体" w:eastAsia="宋体" w:hAnsi="宋体" w:hint="eastAsia"/>
          <w:szCs w:val="21"/>
        </w:rPr>
        <w:t xml:space="preserve"> </w:t>
      </w:r>
    </w:p>
    <w:p w14:paraId="23112532"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多克隆抗体</w:t>
      </w:r>
      <w:r w:rsidR="00EE734B">
        <w:rPr>
          <w:rFonts w:ascii="宋体" w:eastAsia="宋体" w:hAnsi="宋体" w:hint="eastAsia"/>
          <w:szCs w:val="21"/>
        </w:rPr>
        <w:t xml:space="preserve"> </w:t>
      </w:r>
    </w:p>
    <w:p w14:paraId="63CCA4F6"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单克隆抗体</w:t>
      </w:r>
      <w:r w:rsidR="00EE734B">
        <w:rPr>
          <w:rFonts w:ascii="宋体" w:eastAsia="宋体" w:hAnsi="宋体" w:hint="eastAsia"/>
          <w:szCs w:val="21"/>
        </w:rPr>
        <w:t xml:space="preserve"> </w:t>
      </w:r>
    </w:p>
    <w:p w14:paraId="3CE15B3E" w14:textId="77777777" w:rsid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基因工程抗体</w:t>
      </w:r>
      <w:r w:rsidR="00EE734B">
        <w:rPr>
          <w:rFonts w:ascii="宋体" w:eastAsia="宋体" w:hAnsi="宋体" w:hint="eastAsia"/>
          <w:szCs w:val="21"/>
        </w:rPr>
        <w:t xml:space="preserve"> </w:t>
      </w:r>
    </w:p>
    <w:p w14:paraId="2C762640" w14:textId="77777777" w:rsidR="006613E3" w:rsidRPr="00313A87" w:rsidRDefault="006613E3" w:rsidP="00C87080">
      <w:pPr>
        <w:widowControl/>
        <w:spacing w:beforeLines="50" w:before="156" w:afterLines="50" w:after="156"/>
        <w:ind w:firstLineChars="200" w:firstLine="420"/>
        <w:jc w:val="left"/>
        <w:rPr>
          <w:rFonts w:ascii="宋体" w:eastAsia="宋体" w:hAnsi="宋体"/>
          <w:szCs w:val="21"/>
        </w:rPr>
      </w:pPr>
    </w:p>
    <w:p w14:paraId="4BA63F17" w14:textId="77777777" w:rsidR="006613E3" w:rsidRPr="008260AD" w:rsidRDefault="006613E3" w:rsidP="00C87080">
      <w:pPr>
        <w:widowControl/>
        <w:spacing w:beforeLines="50" w:before="156" w:afterLines="50" w:after="156"/>
        <w:jc w:val="left"/>
        <w:rPr>
          <w:rFonts w:ascii="宋体" w:eastAsia="宋体" w:hAnsi="宋体" w:cs="TimesNewRomanPSMT"/>
          <w:b/>
          <w:color w:val="000000"/>
          <w:kern w:val="0"/>
          <w:szCs w:val="21"/>
        </w:rPr>
      </w:pPr>
      <w:r w:rsidRPr="008260AD">
        <w:rPr>
          <w:rFonts w:ascii="宋体" w:eastAsia="宋体" w:hAnsi="宋体" w:cs="TimesNewRomanPSMT"/>
          <w:b/>
          <w:color w:val="000000"/>
          <w:kern w:val="0"/>
          <w:szCs w:val="21"/>
        </w:rPr>
        <w:t>4.</w:t>
      </w:r>
      <w:r w:rsidRPr="008260AD">
        <w:rPr>
          <w:rFonts w:ascii="宋体" w:eastAsia="宋体" w:hAnsi="宋体" w:cs="TimesNewRomanPSMT" w:hint="eastAsia"/>
          <w:b/>
          <w:color w:val="000000"/>
          <w:kern w:val="0"/>
          <w:szCs w:val="21"/>
        </w:rPr>
        <w:t>教学方法</w:t>
      </w:r>
    </w:p>
    <w:p w14:paraId="43CF2707" w14:textId="77777777" w:rsidR="006613E3" w:rsidRDefault="006613E3" w:rsidP="00C8708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讲授法，讨论法，案例教学法，多媒体演示，课内习题检测</w:t>
      </w:r>
    </w:p>
    <w:p w14:paraId="7D1910EE" w14:textId="77777777" w:rsidR="006613E3" w:rsidRPr="00313A87" w:rsidRDefault="006613E3" w:rsidP="00C87080">
      <w:pPr>
        <w:widowControl/>
        <w:spacing w:beforeLines="50" w:before="156" w:afterLines="50" w:after="156"/>
        <w:ind w:firstLineChars="200" w:firstLine="420"/>
        <w:jc w:val="left"/>
        <w:rPr>
          <w:rFonts w:ascii="宋体" w:eastAsia="宋体" w:hAnsi="宋体" w:cs="宋体"/>
          <w:color w:val="000000"/>
          <w:kern w:val="0"/>
          <w:szCs w:val="21"/>
        </w:rPr>
      </w:pPr>
    </w:p>
    <w:p w14:paraId="45AB6F0D" w14:textId="77777777" w:rsidR="006613E3" w:rsidRPr="008260AD" w:rsidRDefault="006613E3" w:rsidP="00C87080">
      <w:pPr>
        <w:widowControl/>
        <w:spacing w:beforeLines="50" w:before="156" w:afterLines="50" w:after="156"/>
        <w:jc w:val="left"/>
        <w:rPr>
          <w:rFonts w:ascii="宋体" w:eastAsia="宋体" w:hAnsi="宋体" w:cs="TimesNewRomanPSMT"/>
          <w:b/>
          <w:color w:val="000000"/>
          <w:kern w:val="0"/>
          <w:szCs w:val="21"/>
        </w:rPr>
      </w:pPr>
      <w:r w:rsidRPr="008260AD">
        <w:rPr>
          <w:rFonts w:ascii="宋体" w:eastAsia="宋体" w:hAnsi="宋体" w:cs="TimesNewRomanPSMT"/>
          <w:b/>
          <w:color w:val="000000"/>
          <w:kern w:val="0"/>
          <w:szCs w:val="21"/>
        </w:rPr>
        <w:t>5.</w:t>
      </w:r>
      <w:r w:rsidRPr="008260AD">
        <w:rPr>
          <w:rFonts w:ascii="宋体" w:eastAsia="宋体" w:hAnsi="宋体" w:cs="TimesNewRomanPSMT" w:hint="eastAsia"/>
          <w:b/>
          <w:color w:val="000000"/>
          <w:kern w:val="0"/>
          <w:szCs w:val="21"/>
        </w:rPr>
        <w:t>教学评价</w:t>
      </w:r>
    </w:p>
    <w:p w14:paraId="5CD01179" w14:textId="77777777" w:rsidR="006613E3" w:rsidRPr="00402F72" w:rsidRDefault="006613E3" w:rsidP="00C87080">
      <w:pPr>
        <w:widowControl/>
        <w:spacing w:beforeLines="50" w:before="156" w:afterLines="50" w:after="156"/>
        <w:jc w:val="left"/>
        <w:rPr>
          <w:rFonts w:ascii="宋体" w:eastAsia="宋体" w:hAnsi="宋体" w:cs="宋体"/>
          <w:color w:val="000000"/>
          <w:kern w:val="0"/>
          <w:szCs w:val="21"/>
        </w:rPr>
      </w:pPr>
      <w:r w:rsidRPr="00402F72">
        <w:rPr>
          <w:rFonts w:ascii="宋体" w:eastAsia="宋体" w:hAnsi="宋体" w:cs="宋体" w:hint="eastAsia"/>
          <w:color w:val="000000"/>
          <w:kern w:val="0"/>
          <w:szCs w:val="21"/>
        </w:rPr>
        <w:t>课后习题</w:t>
      </w:r>
    </w:p>
    <w:p w14:paraId="353B414C" w14:textId="77777777" w:rsidR="006613E3" w:rsidRPr="00D2395F"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sidRPr="00D2395F">
        <w:rPr>
          <w:rFonts w:ascii="宋体" w:eastAsia="宋体" w:hAnsi="宋体" w:hint="eastAsia"/>
          <w:szCs w:val="21"/>
        </w:rPr>
        <w:t>简述</w:t>
      </w:r>
      <w:r>
        <w:rPr>
          <w:rFonts w:ascii="宋体" w:eastAsia="宋体" w:hAnsi="宋体" w:hint="eastAsia"/>
          <w:szCs w:val="21"/>
        </w:rPr>
        <w:t>Ab</w:t>
      </w:r>
      <w:r w:rsidRPr="00D2395F">
        <w:rPr>
          <w:rFonts w:ascii="宋体" w:eastAsia="宋体" w:hAnsi="宋体" w:hint="eastAsia"/>
          <w:szCs w:val="21"/>
        </w:rPr>
        <w:t>的基本结构。</w:t>
      </w:r>
    </w:p>
    <w:p w14:paraId="3D44E17E" w14:textId="77777777" w:rsidR="006613E3" w:rsidRPr="00D2395F"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sidRPr="00D2395F">
        <w:rPr>
          <w:rFonts w:ascii="宋体" w:eastAsia="宋体" w:hAnsi="宋体" w:hint="eastAsia"/>
          <w:szCs w:val="21"/>
        </w:rPr>
        <w:t>试述</w:t>
      </w:r>
      <w:r>
        <w:rPr>
          <w:rFonts w:ascii="宋体" w:eastAsia="宋体" w:hAnsi="宋体" w:hint="eastAsia"/>
          <w:szCs w:val="21"/>
        </w:rPr>
        <w:t>Ab</w:t>
      </w:r>
      <w:r w:rsidRPr="00D2395F">
        <w:rPr>
          <w:rFonts w:ascii="宋体" w:eastAsia="宋体" w:hAnsi="宋体" w:hint="eastAsia"/>
          <w:szCs w:val="21"/>
        </w:rPr>
        <w:t>的功能。</w:t>
      </w:r>
    </w:p>
    <w:p w14:paraId="168B734C" w14:textId="77777777" w:rsidR="006613E3" w:rsidRPr="00D2395F"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sidRPr="00D2395F">
        <w:rPr>
          <w:rFonts w:ascii="宋体" w:eastAsia="宋体" w:hAnsi="宋体" w:hint="eastAsia"/>
          <w:szCs w:val="21"/>
        </w:rPr>
        <w:t>比较各类</w:t>
      </w:r>
      <w:r>
        <w:rPr>
          <w:rFonts w:ascii="宋体" w:eastAsia="宋体" w:hAnsi="宋体" w:hint="eastAsia"/>
          <w:szCs w:val="21"/>
        </w:rPr>
        <w:t>Ab</w:t>
      </w:r>
      <w:r w:rsidRPr="00D2395F">
        <w:rPr>
          <w:rFonts w:ascii="宋体" w:eastAsia="宋体" w:hAnsi="宋体" w:hint="eastAsia"/>
          <w:szCs w:val="21"/>
        </w:rPr>
        <w:t>的功能特点。</w:t>
      </w:r>
    </w:p>
    <w:p w14:paraId="7ED2D9E3" w14:textId="77777777" w:rsidR="006613E3" w:rsidRPr="006613E3" w:rsidRDefault="006613E3" w:rsidP="00C87080">
      <w:pPr>
        <w:pStyle w:val="ac"/>
        <w:widowControl/>
        <w:numPr>
          <w:ilvl w:val="0"/>
          <w:numId w:val="2"/>
        </w:numPr>
        <w:spacing w:beforeLines="50" w:before="156" w:afterLines="50" w:after="156"/>
        <w:ind w:firstLineChars="0"/>
        <w:jc w:val="left"/>
        <w:rPr>
          <w:rFonts w:ascii="宋体" w:eastAsia="宋体" w:hAnsi="宋体"/>
          <w:szCs w:val="21"/>
        </w:rPr>
      </w:pPr>
      <w:r w:rsidRPr="00D2395F">
        <w:rPr>
          <w:rFonts w:ascii="宋体" w:eastAsia="宋体" w:hAnsi="宋体" w:hint="eastAsia"/>
          <w:szCs w:val="21"/>
        </w:rPr>
        <w:t>单克隆抗体、多克隆抗体、基因工程抗体各有什么特点？</w:t>
      </w:r>
    </w:p>
    <w:p w14:paraId="79FDCAE7" w14:textId="77777777" w:rsidR="006613E3" w:rsidRPr="002622CF" w:rsidRDefault="006613E3"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185E006C" w14:textId="77777777" w:rsidR="002A7568" w:rsidRPr="002622CF" w:rsidRDefault="00D24AFD"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第三</w:t>
      </w:r>
      <w:r w:rsidR="002A7568" w:rsidRPr="002622CF">
        <w:rPr>
          <w:rFonts w:ascii="宋体" w:eastAsia="宋体" w:hAnsi="宋体" w:cs="Times New Roman" w:hint="eastAsia"/>
          <w:b/>
          <w:szCs w:val="21"/>
        </w:rPr>
        <w:t>章</w:t>
      </w:r>
      <w:r w:rsidRPr="002622CF">
        <w:rPr>
          <w:rFonts w:ascii="宋体" w:eastAsia="宋体" w:hAnsi="宋体" w:cs="Times New Roman" w:hint="eastAsia"/>
          <w:b/>
          <w:szCs w:val="21"/>
        </w:rPr>
        <w:t xml:space="preserve"> 补体系统</w:t>
      </w:r>
      <w:r w:rsidR="002A7568" w:rsidRPr="002622CF">
        <w:rPr>
          <w:rFonts w:ascii="宋体" w:eastAsia="宋体" w:hAnsi="宋体" w:cs="宋体" w:hint="eastAsia"/>
          <w:b/>
          <w:color w:val="000000"/>
          <w:kern w:val="0"/>
          <w:szCs w:val="21"/>
        </w:rPr>
        <w:t xml:space="preserve"> </w:t>
      </w:r>
    </w:p>
    <w:p w14:paraId="6942F67D" w14:textId="77777777" w:rsidR="002A7568" w:rsidRPr="002622CF" w:rsidRDefault="002A7568" w:rsidP="00C87080">
      <w:pPr>
        <w:widowControl/>
        <w:spacing w:beforeLines="50" w:before="156" w:afterLines="50" w:after="156" w:line="276" w:lineRule="auto"/>
        <w:jc w:val="left"/>
        <w:rPr>
          <w:rFonts w:ascii="宋体" w:eastAsia="宋体" w:hAnsi="宋体" w:cs="宋体"/>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宋体" w:hint="eastAsia"/>
          <w:b/>
          <w:color w:val="000000"/>
          <w:kern w:val="0"/>
          <w:szCs w:val="21"/>
        </w:rPr>
        <w:t>教学目标</w:t>
      </w:r>
    </w:p>
    <w:p w14:paraId="48F70FA6" w14:textId="77777777" w:rsidR="001C1A84" w:rsidRPr="002622CF" w:rsidRDefault="001C1A8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lastRenderedPageBreak/>
        <w:t>通过本章学习，使学生了解和掌握</w:t>
      </w:r>
      <w:r w:rsidRPr="002622CF">
        <w:rPr>
          <w:rFonts w:ascii="宋体" w:eastAsia="宋体" w:hAnsi="宋体" w:hint="eastAsia"/>
          <w:szCs w:val="21"/>
        </w:rPr>
        <w:t>补体系统的构成、活化途径和调控机制、以及补体的生物学功能。</w:t>
      </w:r>
    </w:p>
    <w:p w14:paraId="49201EE8" w14:textId="77777777" w:rsidR="001C1A84" w:rsidRPr="002622CF" w:rsidRDefault="001C1A8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通过本章学习，使学生能准确理解</w:t>
      </w:r>
      <w:r w:rsidRPr="002622CF">
        <w:rPr>
          <w:rFonts w:ascii="宋体" w:eastAsia="宋体" w:hAnsi="宋体" w:hint="eastAsia"/>
          <w:szCs w:val="21"/>
        </w:rPr>
        <w:t>固有免疫系统和适应性免疫系统之间的相互关系、相互调控模式，以及补体系统对于临床疾病及用药的提示作用。</w:t>
      </w:r>
    </w:p>
    <w:p w14:paraId="704E8EAF"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p>
    <w:p w14:paraId="10C4B8B4" w14:textId="77777777" w:rsidR="002A7568" w:rsidRPr="002622CF" w:rsidRDefault="002A7568"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65EE7EDF" w14:textId="77777777" w:rsidR="001C1A84" w:rsidRPr="002622CF" w:rsidRDefault="001C1A8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重点：补体系统的活化途径和生物学功能机理。</w:t>
      </w:r>
    </w:p>
    <w:p w14:paraId="098614AC" w14:textId="77777777" w:rsidR="001C1A84" w:rsidRPr="002622CF" w:rsidRDefault="008E3AE8"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Pr="002622CF">
        <w:rPr>
          <w:rFonts w:ascii="宋体" w:eastAsia="宋体" w:hAnsi="宋体" w:hint="eastAsia"/>
          <w:szCs w:val="21"/>
        </w:rPr>
        <w:t>补体系统不同活化途径的级联反应顺序、异同和机制。</w:t>
      </w:r>
    </w:p>
    <w:p w14:paraId="77D3ADEC"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p>
    <w:p w14:paraId="0EC433B8" w14:textId="77777777" w:rsidR="002A7568" w:rsidRPr="002622CF" w:rsidRDefault="002A7568"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1800CC6C" w14:textId="77777777" w:rsidR="006842D2" w:rsidRPr="002622CF" w:rsidRDefault="00E83EA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3</w:t>
      </w:r>
      <w:r w:rsidRPr="002622CF">
        <w:rPr>
          <w:rFonts w:ascii="宋体" w:eastAsia="宋体" w:hAnsi="宋体"/>
          <w:szCs w:val="21"/>
        </w:rPr>
        <w:t xml:space="preserve">-1 </w:t>
      </w:r>
      <w:r w:rsidR="006842D2" w:rsidRPr="002622CF">
        <w:rPr>
          <w:rFonts w:ascii="宋体" w:eastAsia="宋体" w:hAnsi="宋体"/>
          <w:szCs w:val="21"/>
        </w:rPr>
        <w:t>概述</w:t>
      </w:r>
    </w:p>
    <w:p w14:paraId="71AF1603"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补体的</w:t>
      </w:r>
      <w:r w:rsidRPr="002622CF">
        <w:rPr>
          <w:rFonts w:ascii="宋体" w:eastAsia="宋体" w:hAnsi="宋体" w:hint="eastAsia"/>
          <w:szCs w:val="21"/>
        </w:rPr>
        <w:t>发现</w:t>
      </w:r>
    </w:p>
    <w:p w14:paraId="64EC5591"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补体的概念、组成和命名</w:t>
      </w:r>
    </w:p>
    <w:p w14:paraId="599B8BD8"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补体的理化性质</w:t>
      </w:r>
    </w:p>
    <w:p w14:paraId="3F50B416" w14:textId="77777777" w:rsidR="006842D2" w:rsidRPr="002622CF" w:rsidRDefault="00E83EA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3</w:t>
      </w:r>
      <w:r w:rsidRPr="002622CF">
        <w:rPr>
          <w:rFonts w:ascii="宋体" w:eastAsia="宋体" w:hAnsi="宋体"/>
          <w:szCs w:val="21"/>
        </w:rPr>
        <w:t xml:space="preserve">-2 </w:t>
      </w:r>
      <w:r w:rsidR="006842D2" w:rsidRPr="002622CF">
        <w:rPr>
          <w:rFonts w:ascii="宋体" w:eastAsia="宋体" w:hAnsi="宋体"/>
          <w:szCs w:val="21"/>
        </w:rPr>
        <w:t>补体的激活途径</w:t>
      </w:r>
    </w:p>
    <w:p w14:paraId="161988EF"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补体激活三条途径：经典、旁路和MBL途径</w:t>
      </w:r>
    </w:p>
    <w:p w14:paraId="6CA7039A"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补体激活三条途径的激活物质、激活过程</w:t>
      </w:r>
    </w:p>
    <w:p w14:paraId="5E420F6C"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补体三条激活途径的主要异同点</w:t>
      </w:r>
    </w:p>
    <w:p w14:paraId="27569267" w14:textId="77777777" w:rsidR="006842D2" w:rsidRPr="002622CF" w:rsidRDefault="00E83EA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3</w:t>
      </w:r>
      <w:r w:rsidRPr="002622CF">
        <w:rPr>
          <w:rFonts w:ascii="宋体" w:eastAsia="宋体" w:hAnsi="宋体"/>
          <w:szCs w:val="21"/>
        </w:rPr>
        <w:t xml:space="preserve">-3 </w:t>
      </w:r>
      <w:r w:rsidR="006842D2" w:rsidRPr="002622CF">
        <w:rPr>
          <w:rFonts w:ascii="宋体" w:eastAsia="宋体" w:hAnsi="宋体"/>
          <w:szCs w:val="21"/>
        </w:rPr>
        <w:t>补体活化的调控</w:t>
      </w:r>
    </w:p>
    <w:p w14:paraId="3F3B5009"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补体的自身调控</w:t>
      </w:r>
    </w:p>
    <w:p w14:paraId="617A4235"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补体调节蛋白的作用：</w:t>
      </w:r>
      <w:r w:rsidRPr="002622CF">
        <w:rPr>
          <w:rFonts w:ascii="宋体" w:eastAsia="宋体" w:hAnsi="宋体"/>
          <w:szCs w:val="21"/>
        </w:rPr>
        <w:t>补体系统的重要调节因子如C1抑制物、补体受体1、C4结合蛋白、衰变加速因子、膜辅助蛋白、I因子等的调节作用</w:t>
      </w:r>
    </w:p>
    <w:p w14:paraId="2A4ADC66" w14:textId="77777777" w:rsidR="006842D2" w:rsidRPr="002622CF" w:rsidRDefault="00E83EA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3</w:t>
      </w:r>
      <w:r w:rsidRPr="002622CF">
        <w:rPr>
          <w:rFonts w:ascii="宋体" w:eastAsia="宋体" w:hAnsi="宋体"/>
          <w:szCs w:val="21"/>
        </w:rPr>
        <w:t xml:space="preserve">-4 </w:t>
      </w:r>
      <w:r w:rsidR="006842D2" w:rsidRPr="002622CF">
        <w:rPr>
          <w:rFonts w:ascii="宋体" w:eastAsia="宋体" w:hAnsi="宋体"/>
          <w:szCs w:val="21"/>
        </w:rPr>
        <w:t>补体的生物学作用</w:t>
      </w:r>
    </w:p>
    <w:p w14:paraId="14F5F32C"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溶细胞、溶菌作用</w:t>
      </w:r>
    </w:p>
    <w:p w14:paraId="3A7EA8B7"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调理作用：C3b、C4b、iC3b</w:t>
      </w:r>
    </w:p>
    <w:p w14:paraId="281B4422"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清除免疫复合物</w:t>
      </w:r>
    </w:p>
    <w:p w14:paraId="3911830D"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参与炎症反应</w:t>
      </w:r>
    </w:p>
    <w:p w14:paraId="6FDD5420"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调控适应性免疫</w:t>
      </w:r>
    </w:p>
    <w:p w14:paraId="18F137A1" w14:textId="77777777" w:rsidR="003C5820" w:rsidRPr="002622CF" w:rsidRDefault="003C5820"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与其他酶系统发生相互作用</w:t>
      </w:r>
    </w:p>
    <w:p w14:paraId="78EFD375" w14:textId="77777777" w:rsidR="006842D2" w:rsidRPr="002622CF" w:rsidRDefault="00E83EA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3</w:t>
      </w:r>
      <w:r w:rsidRPr="002622CF">
        <w:rPr>
          <w:rFonts w:ascii="宋体" w:eastAsia="宋体" w:hAnsi="宋体"/>
          <w:szCs w:val="21"/>
        </w:rPr>
        <w:t xml:space="preserve">-5 </w:t>
      </w:r>
      <w:r w:rsidR="006842D2" w:rsidRPr="002622CF">
        <w:rPr>
          <w:rFonts w:ascii="宋体" w:eastAsia="宋体" w:hAnsi="宋体"/>
          <w:szCs w:val="21"/>
        </w:rPr>
        <w:t>补体的异常与疾病</w:t>
      </w:r>
    </w:p>
    <w:p w14:paraId="239023A5" w14:textId="77777777" w:rsidR="00BD48D2" w:rsidRPr="002622CF" w:rsidRDefault="00BD48D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补体各组分遗传性缺陷</w:t>
      </w:r>
    </w:p>
    <w:p w14:paraId="6BB43965" w14:textId="77777777" w:rsidR="00BD48D2" w:rsidRPr="002622CF" w:rsidRDefault="00BD48D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疾病引起补体含量的改变</w:t>
      </w:r>
    </w:p>
    <w:p w14:paraId="7C0ACA54"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p>
    <w:p w14:paraId="4500F56C" w14:textId="77777777" w:rsidR="002A7568" w:rsidRPr="002622CF" w:rsidRDefault="002A7568"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50D40248" w14:textId="77777777" w:rsidR="00195244" w:rsidRPr="002622CF" w:rsidRDefault="001952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多媒体教学</w:t>
      </w:r>
      <w:r w:rsidRPr="002622CF">
        <w:rPr>
          <w:rFonts w:ascii="宋体" w:eastAsia="宋体" w:hAnsi="宋体"/>
          <w:szCs w:val="21"/>
        </w:rPr>
        <w:t>讲授法：</w:t>
      </w:r>
      <w:r w:rsidRPr="002622CF">
        <w:rPr>
          <w:rFonts w:ascii="宋体" w:eastAsia="宋体" w:hAnsi="宋体" w:hint="eastAsia"/>
          <w:szCs w:val="21"/>
        </w:rPr>
        <w:t>补体系统的基本概念；卡通图和路线图展示补体活化不同途径的过程、以及动画展示补体的生物学功能等。</w:t>
      </w:r>
    </w:p>
    <w:p w14:paraId="70685A05" w14:textId="77777777" w:rsidR="00F16E9A" w:rsidRPr="002622CF" w:rsidRDefault="0090031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互动</w:t>
      </w:r>
      <w:r w:rsidR="00195244" w:rsidRPr="002622CF">
        <w:rPr>
          <w:rFonts w:ascii="宋体" w:eastAsia="宋体" w:hAnsi="宋体"/>
          <w:szCs w:val="21"/>
        </w:rPr>
        <w:t>讨论法：</w:t>
      </w:r>
      <w:r w:rsidRPr="002622CF">
        <w:rPr>
          <w:rFonts w:ascii="宋体" w:eastAsia="宋体" w:hAnsi="宋体" w:hint="eastAsia"/>
          <w:szCs w:val="21"/>
        </w:rPr>
        <w:t>以</w:t>
      </w:r>
      <w:r w:rsidR="00544F1A" w:rsidRPr="002622CF">
        <w:rPr>
          <w:rFonts w:ascii="宋体" w:eastAsia="宋体" w:hAnsi="宋体" w:hint="eastAsia"/>
          <w:szCs w:val="21"/>
        </w:rPr>
        <w:t>讲科学故事开头，讲述科学家发现补体的过程和现象，吸引同学们的注意力和加强学生对本章内容的兴趣。</w:t>
      </w:r>
    </w:p>
    <w:p w14:paraId="6E527829"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p>
    <w:p w14:paraId="6CD8B0F5" w14:textId="77777777" w:rsidR="002A7568" w:rsidRPr="002622CF" w:rsidRDefault="002A7568"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50098EC7" w14:textId="77777777" w:rsidR="00FC24B5" w:rsidRPr="002622CF" w:rsidRDefault="00DC2EEF"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讨论</w:t>
      </w:r>
      <w:r w:rsidR="001F3D84" w:rsidRPr="002622CF">
        <w:rPr>
          <w:rFonts w:ascii="宋体" w:eastAsia="宋体" w:hAnsi="宋体" w:cs="TimesNewRomanPSMT" w:hint="eastAsia"/>
          <w:color w:val="000000"/>
          <w:kern w:val="0"/>
          <w:szCs w:val="21"/>
        </w:rPr>
        <w:t>并</w:t>
      </w:r>
      <w:r w:rsidRPr="002622CF">
        <w:rPr>
          <w:rFonts w:ascii="宋体" w:eastAsia="宋体" w:hAnsi="宋体" w:cs="TimesNewRomanPSMT" w:hint="eastAsia"/>
          <w:color w:val="000000"/>
          <w:kern w:val="0"/>
          <w:szCs w:val="21"/>
        </w:rPr>
        <w:t>回答</w:t>
      </w:r>
      <w:r w:rsidR="001F3D84" w:rsidRPr="002622CF">
        <w:rPr>
          <w:rFonts w:ascii="宋体" w:eastAsia="宋体" w:hAnsi="宋体" w:cs="TimesNewRomanPSMT" w:hint="eastAsia"/>
          <w:color w:val="000000"/>
          <w:kern w:val="0"/>
          <w:szCs w:val="21"/>
        </w:rPr>
        <w:t>涉及本章内容的思考题：</w:t>
      </w:r>
    </w:p>
    <w:p w14:paraId="19B7582A" w14:textId="77777777" w:rsidR="001F3D84" w:rsidRPr="002622CF" w:rsidRDefault="001F3D84"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补体系统活化是发挥其生物学功能的前提。那么补体系统是怎样被活化的？活化后发挥了哪些免疫学功能？</w:t>
      </w:r>
    </w:p>
    <w:p w14:paraId="29BDFE01" w14:textId="77777777" w:rsidR="00E83EA3" w:rsidRPr="002622CF" w:rsidRDefault="00E83EA3"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78C62F6C" w14:textId="77777777" w:rsidR="00A00344" w:rsidRPr="008260AD" w:rsidRDefault="00A00344"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第四章</w:t>
      </w:r>
      <w:r w:rsidRPr="002622CF">
        <w:rPr>
          <w:rFonts w:ascii="宋体" w:eastAsia="宋体" w:hAnsi="宋体" w:cs="Times New Roman"/>
          <w:b/>
          <w:szCs w:val="21"/>
        </w:rPr>
        <w:t xml:space="preserve"> </w:t>
      </w:r>
      <w:r w:rsidRPr="002622CF">
        <w:rPr>
          <w:rFonts w:ascii="宋体" w:eastAsia="宋体" w:hAnsi="宋体" w:cs="Times New Roman" w:hint="eastAsia"/>
          <w:b/>
          <w:szCs w:val="21"/>
        </w:rPr>
        <w:t>细胞因子</w:t>
      </w:r>
    </w:p>
    <w:p w14:paraId="661631E0"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7C845116"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掌握细胞因子的概念、共同特性</w:t>
      </w:r>
    </w:p>
    <w:p w14:paraId="7B27BCB6"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掌握细胞因子的分类和每类代表性细胞因子的功能、分泌细胞和作用细胞</w:t>
      </w:r>
    </w:p>
    <w:p w14:paraId="3E7F9EE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细胞因子受体家族的分类和主要结构特征</w:t>
      </w:r>
    </w:p>
    <w:p w14:paraId="41000FC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熟悉细胞因子的生物学作用</w:t>
      </w:r>
    </w:p>
    <w:p w14:paraId="3A6B56C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了解细胞因子在临床疾病诊断和治疗中的应用</w:t>
      </w:r>
    </w:p>
    <w:p w14:paraId="42EC3328"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szCs w:val="21"/>
        </w:rPr>
      </w:pPr>
    </w:p>
    <w:p w14:paraId="7A7367D5"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3863629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细胞因子的分类、英文名称缩写和其主要功能</w:t>
      </w:r>
    </w:p>
    <w:p w14:paraId="57C94F2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细胞因子受体家族的主要结构特征和生物学功能</w:t>
      </w:r>
    </w:p>
    <w:p w14:paraId="60EF973D"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细胞因子在临床疾病诊断和治疗中的应用</w:t>
      </w:r>
    </w:p>
    <w:p w14:paraId="6289DED8"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p>
    <w:p w14:paraId="5E36DC95"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79B93158" w14:textId="77777777" w:rsidR="00A00344" w:rsidRPr="002622CF" w:rsidRDefault="00E83EA3" w:rsidP="00C87080">
      <w:pPr>
        <w:pStyle w:val="ac"/>
        <w:widowControl/>
        <w:numPr>
          <w:ilvl w:val="1"/>
          <w:numId w:val="3"/>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 xml:space="preserve"> </w:t>
      </w:r>
      <w:r w:rsidR="00A00344" w:rsidRPr="002622CF">
        <w:rPr>
          <w:rFonts w:ascii="宋体" w:eastAsia="宋体" w:hAnsi="宋体" w:cs="TimesNewRomanPSMT" w:hint="eastAsia"/>
          <w:color w:val="000000"/>
          <w:kern w:val="0"/>
          <w:szCs w:val="21"/>
        </w:rPr>
        <w:t>细胞因子概述</w:t>
      </w:r>
    </w:p>
    <w:p w14:paraId="50A6E86A"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细胞因子的定义和其来源</w:t>
      </w:r>
    </w:p>
    <w:p w14:paraId="2E2F16A1"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细胞因子的共同特点（大小，发挥作用形式等）</w:t>
      </w:r>
    </w:p>
    <w:p w14:paraId="5F83FC7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细胞因子分类及各类型的特异性功能（白细胞介素、干扰素、肿瘤坏死因子、集落刺激因子、趋化因子、生长因子）</w:t>
      </w:r>
    </w:p>
    <w:p w14:paraId="65789913"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了解细胞因子在临床疾病诊断和治疗中的应用</w:t>
      </w:r>
    </w:p>
    <w:p w14:paraId="5E954AD0"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2063F065"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4</w:t>
      </w:r>
      <w:r w:rsidRPr="002622CF">
        <w:rPr>
          <w:rFonts w:ascii="宋体" w:eastAsia="宋体" w:hAnsi="宋体" w:cs="TimesNewRomanPSMT"/>
          <w:color w:val="000000"/>
          <w:kern w:val="0"/>
          <w:szCs w:val="21"/>
        </w:rPr>
        <w:t xml:space="preserve">-2 </w:t>
      </w:r>
      <w:r w:rsidRPr="002622CF">
        <w:rPr>
          <w:rFonts w:ascii="宋体" w:eastAsia="宋体" w:hAnsi="宋体" w:cs="TimesNewRomanPSMT" w:hint="eastAsia"/>
          <w:color w:val="000000"/>
          <w:kern w:val="0"/>
          <w:szCs w:val="21"/>
        </w:rPr>
        <w:t>细胞因子受体的结构和功能</w:t>
      </w:r>
    </w:p>
    <w:p w14:paraId="350A1C9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免疫球蛋白超家族受体</w:t>
      </w:r>
    </w:p>
    <w:p w14:paraId="5FF6EA9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I 类细胞因子受体家族</w:t>
      </w:r>
    </w:p>
    <w:p w14:paraId="1E93D0F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II 类细胞因子受体家族</w:t>
      </w:r>
    </w:p>
    <w:p w14:paraId="27C39F1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肿瘤坏死因子受体超家族</w:t>
      </w:r>
    </w:p>
    <w:p w14:paraId="16BA3023"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趋化因子受体家族</w:t>
      </w:r>
    </w:p>
    <w:p w14:paraId="7FD563D6"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386400A1"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4</w:t>
      </w:r>
      <w:r w:rsidRPr="002622CF">
        <w:rPr>
          <w:rFonts w:ascii="宋体" w:eastAsia="宋体" w:hAnsi="宋体" w:cs="TimesNewRomanPSMT"/>
          <w:color w:val="000000"/>
          <w:kern w:val="0"/>
          <w:szCs w:val="21"/>
        </w:rPr>
        <w:t xml:space="preserve">-3 </w:t>
      </w:r>
      <w:r w:rsidRPr="002622CF">
        <w:rPr>
          <w:rFonts w:ascii="宋体" w:eastAsia="宋体" w:hAnsi="宋体" w:cs="TimesNewRomanPSMT" w:hint="eastAsia"/>
          <w:color w:val="000000"/>
          <w:kern w:val="0"/>
          <w:szCs w:val="21"/>
        </w:rPr>
        <w:t>细胞因子的功能</w:t>
      </w:r>
    </w:p>
    <w:p w14:paraId="6F78EBF0"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参与免疫调节（固有免疫和适应性免疫）</w:t>
      </w:r>
    </w:p>
    <w:p w14:paraId="0D005305"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参与炎症反应</w:t>
      </w:r>
    </w:p>
    <w:p w14:paraId="607DB1F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刺激造血</w:t>
      </w:r>
    </w:p>
    <w:p w14:paraId="5121580D"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促进创伤修复等</w:t>
      </w:r>
    </w:p>
    <w:p w14:paraId="073BC637" w14:textId="77777777" w:rsidR="00A00344" w:rsidRPr="002622CF" w:rsidRDefault="00A00344" w:rsidP="00C87080">
      <w:pPr>
        <w:widowControl/>
        <w:spacing w:beforeLines="50" w:before="156" w:afterLines="50" w:after="156"/>
        <w:ind w:firstLineChars="200" w:firstLine="420"/>
        <w:jc w:val="left"/>
        <w:rPr>
          <w:rFonts w:ascii="宋体" w:eastAsia="宋体" w:hAnsi="宋体" w:cs="TimesNewRomanPSMT"/>
          <w:color w:val="000000"/>
          <w:kern w:val="0"/>
          <w:szCs w:val="21"/>
        </w:rPr>
      </w:pPr>
    </w:p>
    <w:p w14:paraId="1B2FD724"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4</w:t>
      </w:r>
      <w:r w:rsidRPr="002622CF">
        <w:rPr>
          <w:rFonts w:ascii="宋体" w:eastAsia="宋体" w:hAnsi="宋体" w:cs="TimesNewRomanPSMT"/>
          <w:color w:val="000000"/>
          <w:kern w:val="0"/>
          <w:szCs w:val="21"/>
        </w:rPr>
        <w:t xml:space="preserve">-4 </w:t>
      </w:r>
      <w:r w:rsidRPr="002622CF">
        <w:rPr>
          <w:rFonts w:ascii="宋体" w:eastAsia="宋体" w:hAnsi="宋体" w:cs="TimesNewRomanPSMT" w:hint="eastAsia"/>
          <w:color w:val="000000"/>
          <w:kern w:val="0"/>
          <w:szCs w:val="21"/>
        </w:rPr>
        <w:t>细胞因子与临床医药学</w:t>
      </w:r>
    </w:p>
    <w:p w14:paraId="155D4B89"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细胞因子在临床疾病诊断中的应用</w:t>
      </w:r>
    </w:p>
    <w:p w14:paraId="372776E0"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细胞因子药物类型</w:t>
      </w:r>
    </w:p>
    <w:p w14:paraId="00083A6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细胞因子在临床治疗中的应用（类风湿关节炎等）</w:t>
      </w:r>
    </w:p>
    <w:p w14:paraId="56B46E42" w14:textId="77777777" w:rsidR="00A00344" w:rsidRPr="002622CF" w:rsidRDefault="00A00344" w:rsidP="00C87080">
      <w:pPr>
        <w:widowControl/>
        <w:spacing w:beforeLines="50" w:before="156" w:afterLines="50" w:after="156"/>
        <w:ind w:firstLineChars="200" w:firstLine="420"/>
        <w:jc w:val="left"/>
        <w:rPr>
          <w:rFonts w:ascii="宋体" w:eastAsia="宋体" w:hAnsi="宋体" w:cs="TimesNewRomanPSMT"/>
          <w:color w:val="000000"/>
          <w:kern w:val="0"/>
          <w:szCs w:val="21"/>
        </w:rPr>
      </w:pPr>
    </w:p>
    <w:p w14:paraId="62F6BDB5"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2ED8A72A"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讲授法，讨论法，案例教学法，多媒体演示，课内习题检测</w:t>
      </w:r>
    </w:p>
    <w:p w14:paraId="4891CB00"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p>
    <w:p w14:paraId="1C25A98D"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6BE644EF" w14:textId="77777777" w:rsidR="00A00344" w:rsidRPr="002622CF" w:rsidRDefault="00A00344"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7BEF864C"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细胞因子主要分为哪几类？每一类的代表是什么？</w:t>
      </w:r>
    </w:p>
    <w:p w14:paraId="2F000D05"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lastRenderedPageBreak/>
        <w:t>细胞因子受体主要分为哪几类？每一类的代表性结构特征和所对应的代表性细胞因子是什么？</w:t>
      </w:r>
    </w:p>
    <w:p w14:paraId="30003296"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细胞因子在临床诊断和治疗中哪些应用？</w:t>
      </w:r>
    </w:p>
    <w:p w14:paraId="12A1800F" w14:textId="77777777" w:rsidR="00A00344" w:rsidRPr="002622CF" w:rsidRDefault="00A00344" w:rsidP="00C87080">
      <w:pPr>
        <w:widowControl/>
        <w:spacing w:beforeLines="50" w:before="156" w:afterLines="50" w:after="156"/>
        <w:jc w:val="left"/>
        <w:rPr>
          <w:rFonts w:ascii="宋体" w:eastAsia="宋体" w:hAnsi="宋体"/>
          <w:szCs w:val="21"/>
        </w:rPr>
      </w:pPr>
    </w:p>
    <w:p w14:paraId="58BA7193" w14:textId="77777777" w:rsidR="00A00344" w:rsidRPr="008260AD" w:rsidRDefault="00A00344"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第五章</w:t>
      </w:r>
      <w:r w:rsidRPr="002622CF">
        <w:rPr>
          <w:rFonts w:ascii="宋体" w:eastAsia="宋体" w:hAnsi="宋体" w:cs="Times New Roman"/>
          <w:b/>
          <w:szCs w:val="21"/>
        </w:rPr>
        <w:t xml:space="preserve"> </w:t>
      </w:r>
      <w:r w:rsidRPr="002622CF">
        <w:rPr>
          <w:rFonts w:ascii="宋体" w:eastAsia="宋体" w:hAnsi="宋体" w:cs="Times New Roman" w:hint="eastAsia"/>
          <w:b/>
          <w:szCs w:val="21"/>
        </w:rPr>
        <w:t>主要组织相容性复合体及其编码的抗原系统</w:t>
      </w:r>
    </w:p>
    <w:p w14:paraId="03A4021A"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45F14FED"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掌握主要组织相容性复合体</w:t>
      </w:r>
      <w:r w:rsidRPr="002622CF">
        <w:rPr>
          <w:rFonts w:ascii="宋体" w:eastAsia="宋体" w:hAnsi="宋体"/>
          <w:szCs w:val="21"/>
        </w:rPr>
        <w:t>概念</w:t>
      </w:r>
    </w:p>
    <w:p w14:paraId="5593FE94"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Pr="002622CF">
        <w:rPr>
          <w:rFonts w:ascii="宋体" w:eastAsia="宋体" w:hAnsi="宋体"/>
          <w:szCs w:val="21"/>
        </w:rPr>
        <w:t>HLA I 和 II 类分子的结构和</w:t>
      </w:r>
      <w:r w:rsidRPr="002622CF">
        <w:rPr>
          <w:rFonts w:ascii="宋体" w:eastAsia="宋体" w:hAnsi="宋体" w:hint="eastAsia"/>
          <w:szCs w:val="21"/>
        </w:rPr>
        <w:t>功能性特征</w:t>
      </w:r>
      <w:r w:rsidRPr="002622CF">
        <w:rPr>
          <w:rFonts w:ascii="宋体" w:eastAsia="宋体" w:hAnsi="宋体"/>
          <w:szCs w:val="21"/>
        </w:rPr>
        <w:t xml:space="preserve"> </w:t>
      </w:r>
    </w:p>
    <w:p w14:paraId="299A588C"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Pr="002622CF">
        <w:rPr>
          <w:rFonts w:ascii="宋体" w:eastAsia="宋体" w:hAnsi="宋体"/>
          <w:szCs w:val="21"/>
        </w:rPr>
        <w:t>HLA复合体的遗传学特征</w:t>
      </w:r>
    </w:p>
    <w:p w14:paraId="2143B21A"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Pr="002622CF">
        <w:rPr>
          <w:rFonts w:ascii="宋体" w:eastAsia="宋体" w:hAnsi="宋体"/>
          <w:szCs w:val="21"/>
        </w:rPr>
        <w:t>HLA的生物学功能</w:t>
      </w:r>
    </w:p>
    <w:p w14:paraId="3D144E9C"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了解HLA在医药学中的应用</w:t>
      </w:r>
    </w:p>
    <w:p w14:paraId="4F18953B"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szCs w:val="21"/>
        </w:rPr>
      </w:pPr>
    </w:p>
    <w:p w14:paraId="7D21DB1C"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16DFC9D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HLA I 和 II 类分子的结构和</w:t>
      </w:r>
      <w:r w:rsidRPr="002622CF">
        <w:rPr>
          <w:rFonts w:ascii="宋体" w:eastAsia="宋体" w:hAnsi="宋体" w:hint="eastAsia"/>
          <w:szCs w:val="21"/>
        </w:rPr>
        <w:t>功能性特征</w:t>
      </w:r>
    </w:p>
    <w:p w14:paraId="224F22E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HLA复合体的遗传学特征和生物学意义</w:t>
      </w:r>
    </w:p>
    <w:p w14:paraId="50FBFEE5"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HLA与抗原提呈</w:t>
      </w:r>
    </w:p>
    <w:p w14:paraId="6E6E6963"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HLA与器官移植和疾病治疗（强直性脊柱炎）</w:t>
      </w:r>
    </w:p>
    <w:p w14:paraId="1CCDDEC6"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p>
    <w:p w14:paraId="20E8034F"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7FD3BC12" w14:textId="77777777" w:rsidR="00A00344" w:rsidRPr="002622CF" w:rsidRDefault="00A00344" w:rsidP="00C87080">
      <w:pPr>
        <w:widowControl/>
        <w:spacing w:beforeLines="50" w:before="156" w:afterLines="50" w:after="156"/>
        <w:ind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5</w:t>
      </w:r>
      <w:r w:rsidRPr="002622CF">
        <w:rPr>
          <w:rFonts w:ascii="宋体" w:eastAsia="宋体" w:hAnsi="宋体" w:cs="TimesNewRomanPSMT"/>
          <w:color w:val="000000"/>
          <w:kern w:val="0"/>
          <w:szCs w:val="21"/>
        </w:rPr>
        <w:t>-1</w:t>
      </w:r>
      <w:r w:rsidRPr="002622CF">
        <w:rPr>
          <w:rFonts w:ascii="宋体" w:eastAsia="宋体" w:hAnsi="宋体" w:cs="TimesNewRomanPSMT" w:hint="eastAsia"/>
          <w:color w:val="000000"/>
          <w:kern w:val="0"/>
          <w:szCs w:val="21"/>
        </w:rPr>
        <w:t xml:space="preserve"> HLA和MHC概述</w:t>
      </w:r>
    </w:p>
    <w:p w14:paraId="78E2FE97"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HLA和MHC的定义</w:t>
      </w:r>
    </w:p>
    <w:p w14:paraId="374DD10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HLA和MHC分子的发现历史</w:t>
      </w:r>
    </w:p>
    <w:p w14:paraId="3F58E238"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4FEB4EAB"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color w:val="000000"/>
          <w:kern w:val="0"/>
          <w:szCs w:val="21"/>
        </w:rPr>
        <w:t xml:space="preserve">5-2 </w:t>
      </w:r>
      <w:r w:rsidRPr="002622CF">
        <w:rPr>
          <w:rFonts w:ascii="宋体" w:eastAsia="宋体" w:hAnsi="宋体" w:cs="TimesNewRomanPSMT" w:hint="eastAsia"/>
          <w:color w:val="000000"/>
          <w:kern w:val="0"/>
          <w:szCs w:val="21"/>
        </w:rPr>
        <w:t>HLA分子的结构与功能</w:t>
      </w:r>
    </w:p>
    <w:p w14:paraId="1135C52C"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MHC</w:t>
      </w:r>
      <w:r w:rsidRPr="002622CF">
        <w:rPr>
          <w:rFonts w:ascii="宋体" w:eastAsia="宋体" w:hAnsi="宋体"/>
          <w:szCs w:val="21"/>
        </w:rPr>
        <w:t xml:space="preserve"> </w:t>
      </w:r>
      <w:r w:rsidRPr="002622CF">
        <w:rPr>
          <w:rFonts w:ascii="宋体" w:eastAsia="宋体" w:hAnsi="宋体" w:hint="eastAsia"/>
          <w:szCs w:val="21"/>
        </w:rPr>
        <w:t>I</w:t>
      </w:r>
      <w:r w:rsidRPr="002622CF">
        <w:rPr>
          <w:rFonts w:ascii="宋体" w:eastAsia="宋体" w:hAnsi="宋体"/>
          <w:szCs w:val="21"/>
        </w:rPr>
        <w:t xml:space="preserve"> </w:t>
      </w:r>
      <w:r w:rsidRPr="002622CF">
        <w:rPr>
          <w:rFonts w:ascii="宋体" w:eastAsia="宋体" w:hAnsi="宋体" w:hint="eastAsia"/>
          <w:szCs w:val="21"/>
        </w:rPr>
        <w:t>类分子的组成和结构</w:t>
      </w:r>
    </w:p>
    <w:p w14:paraId="56D9F4A9"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MHC</w:t>
      </w:r>
      <w:r w:rsidRPr="002622CF">
        <w:rPr>
          <w:rFonts w:ascii="宋体" w:eastAsia="宋体" w:hAnsi="宋体"/>
          <w:szCs w:val="21"/>
        </w:rPr>
        <w:t xml:space="preserve"> </w:t>
      </w:r>
      <w:r w:rsidRPr="002622CF">
        <w:rPr>
          <w:rFonts w:ascii="宋体" w:eastAsia="宋体" w:hAnsi="宋体" w:hint="eastAsia"/>
          <w:szCs w:val="21"/>
        </w:rPr>
        <w:t>II</w:t>
      </w:r>
      <w:r w:rsidRPr="002622CF">
        <w:rPr>
          <w:rFonts w:ascii="宋体" w:eastAsia="宋体" w:hAnsi="宋体"/>
          <w:szCs w:val="21"/>
        </w:rPr>
        <w:t xml:space="preserve"> </w:t>
      </w:r>
      <w:r w:rsidRPr="002622CF">
        <w:rPr>
          <w:rFonts w:ascii="宋体" w:eastAsia="宋体" w:hAnsi="宋体" w:hint="eastAsia"/>
          <w:szCs w:val="21"/>
        </w:rPr>
        <w:t>类分子的组成和结构</w:t>
      </w:r>
    </w:p>
    <w:p w14:paraId="028BE2C5"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抗原肽结合槽和抗原肽特征</w:t>
      </w:r>
    </w:p>
    <w:p w14:paraId="4B875E35"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szCs w:val="21"/>
        </w:rPr>
      </w:pPr>
    </w:p>
    <w:p w14:paraId="2335EB67"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color w:val="000000"/>
          <w:kern w:val="0"/>
          <w:szCs w:val="21"/>
        </w:rPr>
        <w:t xml:space="preserve">5-3 </w:t>
      </w:r>
      <w:r w:rsidRPr="002622CF">
        <w:rPr>
          <w:rFonts w:ascii="宋体" w:eastAsia="宋体" w:hAnsi="宋体" w:cs="TimesNewRomanPSMT" w:hint="eastAsia"/>
          <w:color w:val="000000"/>
          <w:kern w:val="0"/>
          <w:szCs w:val="21"/>
        </w:rPr>
        <w:t>HLA复合体结构和生物学特征</w:t>
      </w:r>
    </w:p>
    <w:p w14:paraId="6694983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HLA复合体的结构（I类、II类、III类基因区）</w:t>
      </w:r>
    </w:p>
    <w:p w14:paraId="6DA0995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HLA复合体的遗传特征（多态性、单体型、连锁不平衡）和其生物学意义</w:t>
      </w:r>
    </w:p>
    <w:p w14:paraId="4526DE18" w14:textId="77777777" w:rsidR="00A00344" w:rsidRPr="002622CF" w:rsidRDefault="00A00344" w:rsidP="00C87080">
      <w:pPr>
        <w:widowControl/>
        <w:spacing w:beforeLines="50" w:before="156" w:afterLines="50" w:after="156"/>
        <w:ind w:firstLineChars="200" w:firstLine="420"/>
        <w:jc w:val="left"/>
        <w:rPr>
          <w:rFonts w:ascii="宋体" w:eastAsia="宋体" w:hAnsi="宋体" w:cs="TimesNewRomanPSMT"/>
          <w:color w:val="000000"/>
          <w:kern w:val="0"/>
          <w:szCs w:val="21"/>
        </w:rPr>
      </w:pPr>
    </w:p>
    <w:p w14:paraId="7F230992"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color w:val="000000"/>
          <w:kern w:val="0"/>
          <w:szCs w:val="21"/>
        </w:rPr>
        <w:t xml:space="preserve">5-4 </w:t>
      </w:r>
      <w:r w:rsidRPr="002622CF">
        <w:rPr>
          <w:rFonts w:ascii="宋体" w:eastAsia="宋体" w:hAnsi="宋体" w:cs="TimesNewRomanPSMT" w:hint="eastAsia"/>
          <w:color w:val="000000"/>
          <w:kern w:val="0"/>
          <w:szCs w:val="21"/>
        </w:rPr>
        <w:t>HLA的生物学功能和临床应用</w:t>
      </w:r>
    </w:p>
    <w:p w14:paraId="7E33117C"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参与固有免疫应答（N</w:t>
      </w:r>
      <w:r w:rsidRPr="002622CF">
        <w:rPr>
          <w:rFonts w:ascii="宋体" w:eastAsia="宋体" w:hAnsi="宋体"/>
          <w:szCs w:val="21"/>
        </w:rPr>
        <w:t>K</w:t>
      </w:r>
      <w:r w:rsidRPr="002622CF">
        <w:rPr>
          <w:rFonts w:ascii="宋体" w:eastAsia="宋体" w:hAnsi="宋体" w:hint="eastAsia"/>
          <w:szCs w:val="21"/>
        </w:rPr>
        <w:t>细胞杀伤识别，调控炎症反应）</w:t>
      </w:r>
    </w:p>
    <w:p w14:paraId="0832AE2C"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参与适应性免疫应答（内源性和外源性抗原提呈，抗原提呈和T细胞激活， MHC限制性）</w:t>
      </w:r>
    </w:p>
    <w:p w14:paraId="1B5085A9"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HLA在临床诊断和治疗中的应用（组织器官移植，免疫相关性疾病如强直性脊柱炎）</w:t>
      </w:r>
    </w:p>
    <w:p w14:paraId="7B24564B" w14:textId="77777777" w:rsidR="00A00344" w:rsidRPr="002622CF" w:rsidRDefault="00A00344" w:rsidP="00C87080">
      <w:pPr>
        <w:widowControl/>
        <w:spacing w:beforeLines="50" w:before="156" w:afterLines="50" w:after="156"/>
        <w:ind w:firstLineChars="200" w:firstLine="420"/>
        <w:jc w:val="left"/>
        <w:rPr>
          <w:rFonts w:ascii="宋体" w:eastAsia="宋体" w:hAnsi="宋体" w:cs="TimesNewRomanPSMT"/>
          <w:color w:val="000000"/>
          <w:kern w:val="0"/>
          <w:szCs w:val="21"/>
        </w:rPr>
      </w:pPr>
    </w:p>
    <w:p w14:paraId="3C0F7A66"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38D77E56"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讲授法，讨论法，案例教学法，多媒体演示，课内习题测试</w:t>
      </w:r>
    </w:p>
    <w:p w14:paraId="3E167692"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p>
    <w:p w14:paraId="7ECF83E5"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7A03E59E" w14:textId="77777777" w:rsidR="00A00344" w:rsidRPr="002622CF" w:rsidRDefault="00A00344"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028CE14D" w14:textId="77777777" w:rsidR="00A00344" w:rsidRPr="002622CF" w:rsidRDefault="00A0034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HLA的定义和发现历史？</w:t>
      </w:r>
    </w:p>
    <w:p w14:paraId="71AC0709" w14:textId="77777777" w:rsidR="00A00344" w:rsidRPr="002622CF" w:rsidRDefault="00A0034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w:t>
      </w:r>
      <w:r w:rsidRPr="002622CF">
        <w:rPr>
          <w:rFonts w:ascii="宋体" w:eastAsia="宋体" w:hAnsi="宋体"/>
          <w:szCs w:val="21"/>
        </w:rPr>
        <w:t xml:space="preserve"> </w:t>
      </w:r>
      <w:r w:rsidRPr="002622CF">
        <w:rPr>
          <w:rFonts w:ascii="宋体" w:eastAsia="宋体" w:hAnsi="宋体" w:hint="eastAsia"/>
          <w:szCs w:val="21"/>
        </w:rPr>
        <w:t>I类分子和II类分子在结构上有哪些相似和不同之处？HLA</w:t>
      </w:r>
      <w:r w:rsidRPr="002622CF">
        <w:rPr>
          <w:rFonts w:ascii="宋体" w:eastAsia="宋体" w:hAnsi="宋体"/>
          <w:szCs w:val="21"/>
        </w:rPr>
        <w:t xml:space="preserve"> </w:t>
      </w:r>
      <w:r w:rsidRPr="002622CF">
        <w:rPr>
          <w:rFonts w:ascii="宋体" w:eastAsia="宋体" w:hAnsi="宋体" w:hint="eastAsia"/>
          <w:szCs w:val="21"/>
        </w:rPr>
        <w:t>I 类分子和II类分子的抗原肽结合槽以及能绑定在抗原肽结合槽的抗原肽分别有什么特征？</w:t>
      </w:r>
    </w:p>
    <w:p w14:paraId="6F96C9B9" w14:textId="77777777" w:rsidR="00A00344" w:rsidRPr="002622CF" w:rsidRDefault="00A0034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w:t>
      </w:r>
      <w:r w:rsidRPr="002622CF">
        <w:rPr>
          <w:rFonts w:ascii="宋体" w:eastAsia="宋体" w:hAnsi="宋体"/>
          <w:szCs w:val="21"/>
        </w:rPr>
        <w:t xml:space="preserve"> </w:t>
      </w:r>
      <w:r w:rsidRPr="002622CF">
        <w:rPr>
          <w:rFonts w:ascii="宋体" w:eastAsia="宋体" w:hAnsi="宋体" w:hint="eastAsia"/>
          <w:szCs w:val="21"/>
        </w:rPr>
        <w:t>分子多态性的生物学意义是什么？</w:t>
      </w:r>
    </w:p>
    <w:p w14:paraId="06C5ACE1" w14:textId="77777777" w:rsidR="00A00344" w:rsidRPr="002622CF" w:rsidRDefault="00A0034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HLA分子在抗原提呈，T细胞激活中的作用是什么？</w:t>
      </w:r>
    </w:p>
    <w:p w14:paraId="6885F227" w14:textId="77777777" w:rsidR="00A00344" w:rsidRPr="002622CF" w:rsidRDefault="00A0034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HLA分子在器官移植和临床诊疗中有哪些应用？</w:t>
      </w:r>
    </w:p>
    <w:p w14:paraId="75A7A7C5" w14:textId="77777777" w:rsidR="00A00344" w:rsidRPr="002622CF" w:rsidRDefault="00A00344" w:rsidP="00C87080">
      <w:pPr>
        <w:widowControl/>
        <w:spacing w:beforeLines="50" w:before="156" w:afterLines="50" w:after="156"/>
        <w:jc w:val="left"/>
        <w:rPr>
          <w:rFonts w:ascii="宋体" w:eastAsia="宋体" w:hAnsi="宋体"/>
          <w:szCs w:val="21"/>
        </w:rPr>
      </w:pPr>
    </w:p>
    <w:p w14:paraId="3BDC1618" w14:textId="77777777" w:rsidR="00A00344" w:rsidRPr="008260AD" w:rsidRDefault="00A00344"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第六章</w:t>
      </w:r>
      <w:r w:rsidRPr="002622CF">
        <w:rPr>
          <w:rFonts w:ascii="宋体" w:eastAsia="宋体" w:hAnsi="宋体" w:cs="Times New Roman"/>
          <w:b/>
          <w:szCs w:val="21"/>
        </w:rPr>
        <w:t xml:space="preserve"> </w:t>
      </w:r>
      <w:r w:rsidRPr="002622CF">
        <w:rPr>
          <w:rFonts w:ascii="宋体" w:eastAsia="宋体" w:hAnsi="宋体" w:cs="Times New Roman" w:hint="eastAsia"/>
          <w:b/>
          <w:szCs w:val="21"/>
        </w:rPr>
        <w:t>免疫细胞</w:t>
      </w:r>
    </w:p>
    <w:p w14:paraId="0548755B"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47CAE75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掌握免疫细胞的概念和种类</w:t>
      </w:r>
    </w:p>
    <w:p w14:paraId="4E19F927"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掌握各类免疫细胞的主要特征和生物学功能（</w:t>
      </w:r>
      <w:r w:rsidRPr="002622CF">
        <w:rPr>
          <w:rFonts w:ascii="宋体" w:eastAsia="宋体" w:hAnsi="宋体"/>
          <w:szCs w:val="21"/>
        </w:rPr>
        <w:t>NK细胞、中性粒细胞、单核-巨噬细胞、树突状细胞、淋巴细胞）</w:t>
      </w:r>
    </w:p>
    <w:p w14:paraId="5578335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Pr="002622CF">
        <w:rPr>
          <w:rFonts w:ascii="宋体" w:eastAsia="宋体" w:hAnsi="宋体"/>
          <w:szCs w:val="21"/>
        </w:rPr>
        <w:t>T细胞主要表面标志的结构和功能</w:t>
      </w:r>
    </w:p>
    <w:p w14:paraId="7F57940E"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Pr="002622CF">
        <w:rPr>
          <w:rFonts w:ascii="宋体" w:eastAsia="宋体" w:hAnsi="宋体"/>
          <w:szCs w:val="21"/>
        </w:rPr>
        <w:t>T细胞的分化发育过程</w:t>
      </w:r>
    </w:p>
    <w:p w14:paraId="5DD7E767"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Pr="002622CF">
        <w:rPr>
          <w:rFonts w:ascii="宋体" w:eastAsia="宋体" w:hAnsi="宋体"/>
          <w:szCs w:val="21"/>
        </w:rPr>
        <w:t>B细胞主要表面标志的结构和功能</w:t>
      </w:r>
    </w:p>
    <w:p w14:paraId="3ED5403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了解B细胞的分化发育过程</w:t>
      </w:r>
    </w:p>
    <w:p w14:paraId="160E84F6"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熟悉T、B细胞各亚群及其主要功能</w:t>
      </w:r>
    </w:p>
    <w:p w14:paraId="460F7D33"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p>
    <w:p w14:paraId="5B42F155"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3231219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各类免疫细胞（自然杀伤细胞、中性粒细胞、巨噬细胞、树突状细胞）的主要特征和生物学功能</w:t>
      </w:r>
    </w:p>
    <w:p w14:paraId="21E39F24"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T</w:t>
      </w:r>
      <w:r w:rsidRPr="002622CF">
        <w:rPr>
          <w:rFonts w:ascii="宋体" w:eastAsia="宋体" w:hAnsi="宋体" w:hint="eastAsia"/>
          <w:szCs w:val="21"/>
        </w:rPr>
        <w:t>、B</w:t>
      </w:r>
      <w:r w:rsidRPr="002622CF">
        <w:rPr>
          <w:rFonts w:ascii="宋体" w:eastAsia="宋体" w:hAnsi="宋体"/>
          <w:szCs w:val="21"/>
        </w:rPr>
        <w:t>细胞主要表面标志</w:t>
      </w:r>
      <w:r w:rsidRPr="002622CF">
        <w:rPr>
          <w:rFonts w:ascii="宋体" w:eastAsia="宋体" w:hAnsi="宋体" w:hint="eastAsia"/>
          <w:szCs w:val="21"/>
        </w:rPr>
        <w:t>物</w:t>
      </w:r>
      <w:r w:rsidRPr="002622CF">
        <w:rPr>
          <w:rFonts w:ascii="宋体" w:eastAsia="宋体" w:hAnsi="宋体"/>
          <w:szCs w:val="21"/>
        </w:rPr>
        <w:t>的结构和功能</w:t>
      </w:r>
    </w:p>
    <w:p w14:paraId="345CDB6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T细胞分化发育过程（VDJ基因重排、阳性选择和阴性选择）</w:t>
      </w:r>
    </w:p>
    <w:p w14:paraId="6959E884"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T细胞各亚群的分类和主要功能</w:t>
      </w:r>
    </w:p>
    <w:p w14:paraId="3939F196"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p>
    <w:p w14:paraId="7EF5D4F7"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37F800E4" w14:textId="77777777" w:rsidR="00A00344" w:rsidRPr="002622CF" w:rsidRDefault="00A00344" w:rsidP="00C87080">
      <w:pPr>
        <w:widowControl/>
        <w:spacing w:beforeLines="50" w:before="156" w:afterLines="50" w:after="156"/>
        <w:ind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6</w:t>
      </w:r>
      <w:r w:rsidRPr="002622CF">
        <w:rPr>
          <w:rFonts w:ascii="宋体" w:eastAsia="宋体" w:hAnsi="宋体" w:cs="TimesNewRomanPSMT"/>
          <w:color w:val="000000"/>
          <w:kern w:val="0"/>
          <w:szCs w:val="21"/>
        </w:rPr>
        <w:t xml:space="preserve">-1 </w:t>
      </w:r>
      <w:r w:rsidRPr="002622CF">
        <w:rPr>
          <w:rFonts w:ascii="宋体" w:eastAsia="宋体" w:hAnsi="宋体" w:cs="TimesNewRomanPSMT" w:hint="eastAsia"/>
          <w:color w:val="000000"/>
          <w:kern w:val="0"/>
          <w:szCs w:val="21"/>
        </w:rPr>
        <w:t>免疫系统概述</w:t>
      </w:r>
    </w:p>
    <w:p w14:paraId="4046F9BA"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中枢免疫器官（骨髓、胸腺）</w:t>
      </w:r>
    </w:p>
    <w:p w14:paraId="7DE738AC"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外周免疫器官（脾脏、淋巴结、粘膜相关淋巴组织）</w:t>
      </w:r>
    </w:p>
    <w:p w14:paraId="2A76121A"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免疫分子、分化群定义</w:t>
      </w:r>
    </w:p>
    <w:p w14:paraId="0EA12D6A"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造血干细胞和细胞谱系</w:t>
      </w:r>
    </w:p>
    <w:p w14:paraId="5857F74D"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41B71CDD"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color w:val="000000"/>
          <w:kern w:val="0"/>
          <w:szCs w:val="21"/>
        </w:rPr>
        <w:t xml:space="preserve">6-2 </w:t>
      </w:r>
      <w:r w:rsidRPr="002622CF">
        <w:rPr>
          <w:rFonts w:ascii="宋体" w:eastAsia="宋体" w:hAnsi="宋体" w:cs="TimesNewRomanPSMT" w:hint="eastAsia"/>
          <w:color w:val="000000"/>
          <w:kern w:val="0"/>
          <w:szCs w:val="21"/>
        </w:rPr>
        <w:t>固有免疫细胞</w:t>
      </w:r>
    </w:p>
    <w:p w14:paraId="28DB2699"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吞噬细胞的结构特称、分布和生物学功能（中性粒细胞和其杀伤机制）</w:t>
      </w:r>
    </w:p>
    <w:p w14:paraId="7A648D07"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自然杀伤细胞核其他参与固有免疫的淋巴细胞（自然杀伤细胞的功能、识别靶细胞机制、杀伤机制；NKT细胞、</w:t>
      </w:r>
      <w:proofErr w:type="spellStart"/>
      <w:r w:rsidRPr="002622CF">
        <w:rPr>
          <w:rFonts w:ascii="宋体" w:eastAsia="宋体" w:hAnsi="宋体" w:cs="Calibri"/>
          <w:szCs w:val="21"/>
        </w:rPr>
        <w:t>γδ</w:t>
      </w:r>
      <w:r w:rsidRPr="002622CF">
        <w:rPr>
          <w:rFonts w:ascii="宋体" w:eastAsia="宋体" w:hAnsi="宋体" w:hint="eastAsia"/>
          <w:szCs w:val="21"/>
        </w:rPr>
        <w:t>T</w:t>
      </w:r>
      <w:proofErr w:type="spellEnd"/>
      <w:r w:rsidRPr="002622CF">
        <w:rPr>
          <w:rFonts w:ascii="宋体" w:eastAsia="宋体" w:hAnsi="宋体" w:hint="eastAsia"/>
          <w:szCs w:val="21"/>
        </w:rPr>
        <w:t>细胞的功能）</w:t>
      </w:r>
    </w:p>
    <w:p w14:paraId="7E833063"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抗原提呈细胞的分类、形状特征和主要生物学功能（树突状细胞、单核巨噬细胞）</w:t>
      </w:r>
    </w:p>
    <w:p w14:paraId="09E4471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其他免疫相关细胞（嗜酸性粒细胞、嗜碱性粒细胞、肥大细胞、红细胞、血小板）</w:t>
      </w:r>
    </w:p>
    <w:p w14:paraId="15872FD2"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7E423A31"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color w:val="000000"/>
          <w:kern w:val="0"/>
          <w:szCs w:val="21"/>
        </w:rPr>
        <w:t xml:space="preserve">6-3 </w:t>
      </w:r>
      <w:r w:rsidRPr="002622CF">
        <w:rPr>
          <w:rFonts w:ascii="宋体" w:eastAsia="宋体" w:hAnsi="宋体" w:cs="TimesNewRomanPSMT" w:hint="eastAsia"/>
          <w:color w:val="000000"/>
          <w:kern w:val="0"/>
          <w:szCs w:val="21"/>
        </w:rPr>
        <w:t>T淋巴细胞</w:t>
      </w:r>
    </w:p>
    <w:p w14:paraId="4DBF5EC3"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T细胞受体（TCR）和抗体多态性的来源</w:t>
      </w:r>
    </w:p>
    <w:p w14:paraId="41A34D8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VDJ基因重排</w:t>
      </w:r>
    </w:p>
    <w:p w14:paraId="30E158EE"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TCR与MHC</w:t>
      </w:r>
      <w:r w:rsidRPr="002622CF">
        <w:rPr>
          <w:rFonts w:ascii="宋体" w:eastAsia="宋体" w:hAnsi="宋体"/>
          <w:szCs w:val="21"/>
        </w:rPr>
        <w:t>-</w:t>
      </w:r>
      <w:r w:rsidRPr="002622CF">
        <w:rPr>
          <w:rFonts w:ascii="宋体" w:eastAsia="宋体" w:hAnsi="宋体" w:hint="eastAsia"/>
          <w:szCs w:val="21"/>
        </w:rPr>
        <w:t>抗原肽复合体的识别、结合</w:t>
      </w:r>
    </w:p>
    <w:p w14:paraId="501D8118"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T细胞分化发育总览（双阴性阶段、双阳性阶段、单阳性阶段）和T细胞谱系</w:t>
      </w:r>
    </w:p>
    <w:p w14:paraId="16EE5F5F"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阳性选择和阴性选择，以及其生物学意义和必要性</w:t>
      </w:r>
    </w:p>
    <w:p w14:paraId="51CD7755"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T细胞表面标志（TCR</w:t>
      </w:r>
      <w:r w:rsidRPr="002622CF">
        <w:rPr>
          <w:rFonts w:ascii="宋体" w:eastAsia="宋体" w:hAnsi="宋体"/>
          <w:szCs w:val="21"/>
        </w:rPr>
        <w:t>-</w:t>
      </w:r>
      <w:r w:rsidRPr="002622CF">
        <w:rPr>
          <w:rFonts w:ascii="宋体" w:eastAsia="宋体" w:hAnsi="宋体" w:hint="eastAsia"/>
          <w:szCs w:val="21"/>
        </w:rPr>
        <w:t>CD</w:t>
      </w:r>
      <w:r w:rsidRPr="002622CF">
        <w:rPr>
          <w:rFonts w:ascii="宋体" w:eastAsia="宋体" w:hAnsi="宋体"/>
          <w:szCs w:val="21"/>
        </w:rPr>
        <w:t>3</w:t>
      </w:r>
      <w:r w:rsidRPr="002622CF">
        <w:rPr>
          <w:rFonts w:ascii="宋体" w:eastAsia="宋体" w:hAnsi="宋体" w:hint="eastAsia"/>
          <w:szCs w:val="21"/>
        </w:rPr>
        <w:t>复合体；辅助受体CD</w:t>
      </w:r>
      <w:r w:rsidRPr="002622CF">
        <w:rPr>
          <w:rFonts w:ascii="宋体" w:eastAsia="宋体" w:hAnsi="宋体"/>
          <w:szCs w:val="21"/>
        </w:rPr>
        <w:t>4</w:t>
      </w:r>
      <w:r w:rsidRPr="002622CF">
        <w:rPr>
          <w:rFonts w:ascii="宋体" w:eastAsia="宋体" w:hAnsi="宋体" w:hint="eastAsia"/>
          <w:szCs w:val="21"/>
        </w:rPr>
        <w:t>和CD</w:t>
      </w:r>
      <w:r w:rsidRPr="002622CF">
        <w:rPr>
          <w:rFonts w:ascii="宋体" w:eastAsia="宋体" w:hAnsi="宋体"/>
          <w:szCs w:val="21"/>
        </w:rPr>
        <w:t>8</w:t>
      </w:r>
      <w:r w:rsidRPr="002622CF">
        <w:rPr>
          <w:rFonts w:ascii="宋体" w:eastAsia="宋体" w:hAnsi="宋体" w:hint="eastAsia"/>
          <w:szCs w:val="21"/>
        </w:rPr>
        <w:t>；正性共刺激因子C</w:t>
      </w:r>
      <w:r w:rsidRPr="002622CF">
        <w:rPr>
          <w:rFonts w:ascii="宋体" w:eastAsia="宋体" w:hAnsi="宋体"/>
          <w:szCs w:val="21"/>
        </w:rPr>
        <w:t>D28</w:t>
      </w:r>
      <w:r w:rsidRPr="002622CF">
        <w:rPr>
          <w:rFonts w:ascii="宋体" w:eastAsia="宋体" w:hAnsi="宋体" w:hint="eastAsia"/>
          <w:szCs w:val="21"/>
        </w:rPr>
        <w:t>；负性共刺激因子PD-</w:t>
      </w:r>
      <w:r w:rsidRPr="002622CF">
        <w:rPr>
          <w:rFonts w:ascii="宋体" w:eastAsia="宋体" w:hAnsi="宋体"/>
          <w:szCs w:val="21"/>
        </w:rPr>
        <w:t>1</w:t>
      </w:r>
      <w:r w:rsidRPr="002622CF">
        <w:rPr>
          <w:rFonts w:ascii="宋体" w:eastAsia="宋体" w:hAnsi="宋体" w:hint="eastAsia"/>
          <w:szCs w:val="21"/>
        </w:rPr>
        <w:t>与CTLA</w:t>
      </w:r>
      <w:r w:rsidRPr="002622CF">
        <w:rPr>
          <w:rFonts w:ascii="宋体" w:eastAsia="宋体" w:hAnsi="宋体"/>
          <w:szCs w:val="21"/>
        </w:rPr>
        <w:t>4</w:t>
      </w:r>
      <w:r w:rsidRPr="002622CF">
        <w:rPr>
          <w:rFonts w:ascii="宋体" w:eastAsia="宋体" w:hAnsi="宋体" w:hint="eastAsia"/>
          <w:szCs w:val="21"/>
        </w:rPr>
        <w:t>；黏附分子）</w:t>
      </w:r>
    </w:p>
    <w:p w14:paraId="5267DE15"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T细胞亚群分类及其功能（</w:t>
      </w:r>
      <w:r w:rsidRPr="002622CF">
        <w:rPr>
          <w:rFonts w:ascii="宋体" w:eastAsia="宋体" w:hAnsi="宋体" w:cs="Calibri"/>
          <w:szCs w:val="21"/>
        </w:rPr>
        <w:t>αβ</w:t>
      </w:r>
      <w:r w:rsidRPr="002622CF">
        <w:rPr>
          <w:rFonts w:ascii="宋体" w:eastAsia="宋体" w:hAnsi="宋体" w:cs="Calibri" w:hint="eastAsia"/>
          <w:szCs w:val="21"/>
        </w:rPr>
        <w:t>T细与</w:t>
      </w:r>
      <w:proofErr w:type="spellStart"/>
      <w:r w:rsidRPr="002622CF">
        <w:rPr>
          <w:rFonts w:ascii="宋体" w:eastAsia="宋体" w:hAnsi="宋体" w:cs="Calibri"/>
          <w:szCs w:val="21"/>
        </w:rPr>
        <w:t>γδT</w:t>
      </w:r>
      <w:proofErr w:type="spellEnd"/>
      <w:r w:rsidRPr="002622CF">
        <w:rPr>
          <w:rFonts w:ascii="宋体" w:eastAsia="宋体" w:hAnsi="宋体" w:cs="Calibri" w:hint="eastAsia"/>
          <w:szCs w:val="21"/>
        </w:rPr>
        <w:t>细胞；CD</w:t>
      </w:r>
      <w:r w:rsidRPr="002622CF">
        <w:rPr>
          <w:rFonts w:ascii="宋体" w:eastAsia="宋体" w:hAnsi="宋体" w:cs="Calibri"/>
          <w:szCs w:val="21"/>
        </w:rPr>
        <w:t xml:space="preserve">8+ </w:t>
      </w:r>
      <w:r w:rsidRPr="002622CF">
        <w:rPr>
          <w:rFonts w:ascii="宋体" w:eastAsia="宋体" w:hAnsi="宋体" w:cs="Calibri" w:hint="eastAsia"/>
          <w:szCs w:val="21"/>
        </w:rPr>
        <w:t>T细胞与CD</w:t>
      </w:r>
      <w:r w:rsidRPr="002622CF">
        <w:rPr>
          <w:rFonts w:ascii="宋体" w:eastAsia="宋体" w:hAnsi="宋体" w:cs="Calibri"/>
          <w:szCs w:val="21"/>
        </w:rPr>
        <w:t xml:space="preserve">4+ </w:t>
      </w:r>
      <w:r w:rsidRPr="002622CF">
        <w:rPr>
          <w:rFonts w:ascii="宋体" w:eastAsia="宋体" w:hAnsi="宋体" w:cs="Calibri" w:hint="eastAsia"/>
          <w:szCs w:val="21"/>
        </w:rPr>
        <w:t>T细胞；杀伤性T细胞CTL、辅助性T细胞与调节性T细胞；初始T细胞、效应性T细胞与记忆性T细胞</w:t>
      </w:r>
      <w:r w:rsidRPr="002622CF">
        <w:rPr>
          <w:rFonts w:ascii="宋体" w:eastAsia="宋体" w:hAnsi="宋体" w:hint="eastAsia"/>
          <w:szCs w:val="21"/>
        </w:rPr>
        <w:t>）</w:t>
      </w:r>
    </w:p>
    <w:p w14:paraId="75BF9C2D" w14:textId="77777777" w:rsidR="00A00344" w:rsidRPr="002622CF" w:rsidRDefault="00A00344" w:rsidP="00C87080">
      <w:pPr>
        <w:widowControl/>
        <w:spacing w:beforeLines="50" w:before="156" w:afterLines="50" w:after="156"/>
        <w:ind w:firstLineChars="200" w:firstLine="420"/>
        <w:jc w:val="left"/>
        <w:rPr>
          <w:rFonts w:ascii="宋体" w:eastAsia="宋体" w:hAnsi="宋体" w:cs="TimesNewRomanPSMT"/>
          <w:color w:val="000000"/>
          <w:kern w:val="0"/>
          <w:szCs w:val="21"/>
        </w:rPr>
      </w:pPr>
    </w:p>
    <w:p w14:paraId="52D74E4D" w14:textId="77777777" w:rsidR="00A00344" w:rsidRPr="002622CF" w:rsidRDefault="00A00344" w:rsidP="00C87080">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sidRPr="002622CF">
        <w:rPr>
          <w:rFonts w:ascii="宋体" w:eastAsia="宋体" w:hAnsi="宋体" w:cs="TimesNewRomanPSMT"/>
          <w:color w:val="000000"/>
          <w:kern w:val="0"/>
          <w:szCs w:val="21"/>
        </w:rPr>
        <w:t xml:space="preserve">6-4 </w:t>
      </w:r>
      <w:r w:rsidRPr="002622CF">
        <w:rPr>
          <w:rFonts w:ascii="宋体" w:eastAsia="宋体" w:hAnsi="宋体" w:cs="TimesNewRomanPSMT" w:hint="eastAsia"/>
          <w:color w:val="000000"/>
          <w:kern w:val="0"/>
          <w:szCs w:val="21"/>
        </w:rPr>
        <w:t>B淋巴细胞</w:t>
      </w:r>
    </w:p>
    <w:p w14:paraId="28E3C5CD"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B细胞表面标志（B细胞抗原受体BCR；</w:t>
      </w:r>
      <w:r w:rsidRPr="002622CF">
        <w:rPr>
          <w:rFonts w:ascii="宋体" w:eastAsia="宋体" w:hAnsi="宋体" w:cs="Calibri"/>
          <w:szCs w:val="21"/>
        </w:rPr>
        <w:t>Igα-Igβ</w:t>
      </w:r>
      <w:r w:rsidRPr="002622CF">
        <w:rPr>
          <w:rFonts w:ascii="宋体" w:eastAsia="宋体" w:hAnsi="宋体" w:cs="Calibri" w:hint="eastAsia"/>
          <w:szCs w:val="21"/>
        </w:rPr>
        <w:t>复合体</w:t>
      </w:r>
      <w:r w:rsidRPr="002622CF">
        <w:rPr>
          <w:rFonts w:ascii="宋体" w:eastAsia="宋体" w:hAnsi="宋体" w:hint="eastAsia"/>
          <w:szCs w:val="21"/>
        </w:rPr>
        <w:t>；辅助受体CD</w:t>
      </w:r>
      <w:r w:rsidRPr="002622CF">
        <w:rPr>
          <w:rFonts w:ascii="宋体" w:eastAsia="宋体" w:hAnsi="宋体"/>
          <w:szCs w:val="21"/>
        </w:rPr>
        <w:t>19</w:t>
      </w:r>
      <w:r w:rsidRPr="002622CF">
        <w:rPr>
          <w:rFonts w:ascii="宋体" w:eastAsia="宋体" w:hAnsi="宋体" w:hint="eastAsia"/>
          <w:szCs w:val="21"/>
        </w:rPr>
        <w:t>、CD</w:t>
      </w:r>
      <w:r w:rsidRPr="002622CF">
        <w:rPr>
          <w:rFonts w:ascii="宋体" w:eastAsia="宋体" w:hAnsi="宋体"/>
          <w:szCs w:val="21"/>
        </w:rPr>
        <w:t>21</w:t>
      </w:r>
      <w:r w:rsidRPr="002622CF">
        <w:rPr>
          <w:rFonts w:ascii="宋体" w:eastAsia="宋体" w:hAnsi="宋体" w:hint="eastAsia"/>
          <w:szCs w:val="21"/>
        </w:rPr>
        <w:t>和CD</w:t>
      </w:r>
      <w:r w:rsidRPr="002622CF">
        <w:rPr>
          <w:rFonts w:ascii="宋体" w:eastAsia="宋体" w:hAnsi="宋体"/>
          <w:szCs w:val="21"/>
        </w:rPr>
        <w:t>81</w:t>
      </w:r>
      <w:r w:rsidRPr="002622CF">
        <w:rPr>
          <w:rFonts w:ascii="宋体" w:eastAsia="宋体" w:hAnsi="宋体" w:hint="eastAsia"/>
          <w:szCs w:val="21"/>
        </w:rPr>
        <w:t>；B细胞共刺激分子C</w:t>
      </w:r>
      <w:r w:rsidRPr="002622CF">
        <w:rPr>
          <w:rFonts w:ascii="宋体" w:eastAsia="宋体" w:hAnsi="宋体"/>
          <w:szCs w:val="21"/>
        </w:rPr>
        <w:t>D28</w:t>
      </w:r>
      <w:r w:rsidRPr="002622CF">
        <w:rPr>
          <w:rFonts w:ascii="宋体" w:eastAsia="宋体" w:hAnsi="宋体" w:hint="eastAsia"/>
          <w:szCs w:val="21"/>
        </w:rPr>
        <w:t>和CD</w:t>
      </w:r>
      <w:r w:rsidRPr="002622CF">
        <w:rPr>
          <w:rFonts w:ascii="宋体" w:eastAsia="宋体" w:hAnsi="宋体"/>
          <w:szCs w:val="21"/>
        </w:rPr>
        <w:t>40</w:t>
      </w:r>
      <w:r w:rsidRPr="002622CF">
        <w:rPr>
          <w:rFonts w:ascii="宋体" w:eastAsia="宋体" w:hAnsi="宋体" w:hint="eastAsia"/>
          <w:szCs w:val="21"/>
        </w:rPr>
        <w:t>）</w:t>
      </w:r>
    </w:p>
    <w:p w14:paraId="45281D8B"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B细胞分化发育（非抗原依赖阶段：VDJ重排，阴性选择；抗原依赖阶段）</w:t>
      </w:r>
    </w:p>
    <w:p w14:paraId="2F022FB2" w14:textId="77777777" w:rsidR="00A00344" w:rsidRPr="002622CF" w:rsidRDefault="00A0034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B细胞亚群及其功能</w:t>
      </w:r>
    </w:p>
    <w:p w14:paraId="01EC7D1C" w14:textId="77777777" w:rsidR="00A00344" w:rsidRPr="002622CF" w:rsidRDefault="00A00344" w:rsidP="00C87080">
      <w:pPr>
        <w:widowControl/>
        <w:spacing w:beforeLines="50" w:before="156" w:afterLines="50" w:after="156"/>
        <w:ind w:firstLineChars="200" w:firstLine="420"/>
        <w:jc w:val="left"/>
        <w:rPr>
          <w:rFonts w:ascii="宋体" w:eastAsia="宋体" w:hAnsi="宋体" w:cs="TimesNewRomanPSMT"/>
          <w:color w:val="000000"/>
          <w:kern w:val="0"/>
          <w:szCs w:val="21"/>
        </w:rPr>
      </w:pPr>
    </w:p>
    <w:p w14:paraId="68884C8C"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TimesNewRomanPSMT"/>
          <w:color w:val="000000"/>
          <w:kern w:val="0"/>
          <w:szCs w:val="21"/>
        </w:rPr>
        <w:t>4.</w:t>
      </w:r>
      <w:r w:rsidRPr="002622CF">
        <w:rPr>
          <w:rFonts w:ascii="宋体" w:eastAsia="宋体" w:hAnsi="宋体" w:cs="宋体" w:hint="eastAsia"/>
          <w:color w:val="000000"/>
          <w:kern w:val="0"/>
          <w:szCs w:val="21"/>
        </w:rPr>
        <w:t xml:space="preserve">教学方法 </w:t>
      </w:r>
    </w:p>
    <w:p w14:paraId="4FED8B99"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讲授法，讨论法，案例教学法，多媒体演示，课内习题检测</w:t>
      </w:r>
    </w:p>
    <w:p w14:paraId="67115D46" w14:textId="77777777" w:rsidR="00A00344" w:rsidRPr="002622CF" w:rsidRDefault="00A00344" w:rsidP="00C87080">
      <w:pPr>
        <w:widowControl/>
        <w:spacing w:beforeLines="50" w:before="156" w:afterLines="50" w:after="156"/>
        <w:ind w:firstLineChars="200" w:firstLine="420"/>
        <w:jc w:val="left"/>
        <w:rPr>
          <w:rFonts w:ascii="宋体" w:eastAsia="宋体" w:hAnsi="宋体" w:cs="宋体"/>
          <w:color w:val="000000"/>
          <w:kern w:val="0"/>
          <w:szCs w:val="21"/>
        </w:rPr>
      </w:pPr>
    </w:p>
    <w:p w14:paraId="20342777" w14:textId="77777777" w:rsidR="00A00344" w:rsidRPr="002622CF" w:rsidRDefault="00A0034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0BDABC54" w14:textId="77777777" w:rsidR="00A00344" w:rsidRPr="002622CF" w:rsidRDefault="00A00344"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6177898D"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免疫细胞有哪些主要类型？简述其代表性细胞的名称和功能。</w:t>
      </w:r>
    </w:p>
    <w:p w14:paraId="41E4D86A"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自然杀伤细胞识别靶细胞的机制和杀伤机制是什么？</w:t>
      </w:r>
    </w:p>
    <w:p w14:paraId="034F2D75"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中性粒细胞和巨噬细胞的杀伤入侵微生物的机制是什么？</w:t>
      </w:r>
    </w:p>
    <w:p w14:paraId="0F8F97E8"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树突状细胞抗原提呈的机制是什么？</w:t>
      </w:r>
    </w:p>
    <w:p w14:paraId="12C34DD1"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简述T细胞分化发育的过程</w:t>
      </w:r>
    </w:p>
    <w:p w14:paraId="698D0DAF"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T细胞分化发育中阳性选择和阴性选择的过程和生物学意义是什么？</w:t>
      </w:r>
    </w:p>
    <w:p w14:paraId="6352ECB5"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T细胞表面标志主要有哪些？各有什么功能？</w:t>
      </w:r>
    </w:p>
    <w:p w14:paraId="7F4FB870"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简述T细胞激活所需信号，以及i</w:t>
      </w:r>
      <w:r w:rsidRPr="002622CF">
        <w:rPr>
          <w:rFonts w:ascii="宋体" w:eastAsia="宋体" w:hAnsi="宋体" w:cs="宋体"/>
          <w:color w:val="000000"/>
          <w:kern w:val="0"/>
          <w:szCs w:val="21"/>
        </w:rPr>
        <w:t>mmune synapse</w:t>
      </w:r>
      <w:r w:rsidRPr="002622CF">
        <w:rPr>
          <w:rFonts w:ascii="宋体" w:eastAsia="宋体" w:hAnsi="宋体" w:cs="宋体" w:hint="eastAsia"/>
          <w:color w:val="000000"/>
          <w:kern w:val="0"/>
          <w:szCs w:val="21"/>
        </w:rPr>
        <w:t>中各类分子如何分工合作？</w:t>
      </w:r>
    </w:p>
    <w:p w14:paraId="306394FA"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B细胞表面重要标志物有哪些?</w:t>
      </w:r>
      <w:r w:rsidRPr="002622CF">
        <w:rPr>
          <w:rFonts w:ascii="宋体" w:eastAsia="宋体" w:hAnsi="宋体" w:cs="宋体"/>
          <w:color w:val="000000"/>
          <w:kern w:val="0"/>
          <w:szCs w:val="21"/>
        </w:rPr>
        <w:t xml:space="preserve"> </w:t>
      </w:r>
      <w:r w:rsidRPr="002622CF">
        <w:rPr>
          <w:rFonts w:ascii="宋体" w:eastAsia="宋体" w:hAnsi="宋体" w:cs="宋体" w:hint="eastAsia"/>
          <w:color w:val="000000"/>
          <w:kern w:val="0"/>
          <w:szCs w:val="21"/>
        </w:rPr>
        <w:t>各有什么功能？</w:t>
      </w:r>
    </w:p>
    <w:p w14:paraId="7757110F"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B细胞分化发育的过程</w:t>
      </w:r>
    </w:p>
    <w:p w14:paraId="62366F46" w14:textId="77777777" w:rsidR="00A00344" w:rsidRPr="002622CF" w:rsidRDefault="00A00344"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T、B淋巴细胞各有哪些亚群？各亚群的主要功能有哪些？</w:t>
      </w:r>
    </w:p>
    <w:p w14:paraId="5D57AFF6" w14:textId="77777777" w:rsidR="00A71E06" w:rsidRPr="002622CF" w:rsidRDefault="00A71E06"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080660EA" w14:textId="77777777" w:rsidR="00A71E06" w:rsidRPr="008260AD" w:rsidRDefault="00A71E06"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第七章 免疫应答及其调节</w:t>
      </w:r>
    </w:p>
    <w:p w14:paraId="77C09DBD" w14:textId="77777777" w:rsidR="00A71E06" w:rsidRPr="002622CF" w:rsidRDefault="00A71E06" w:rsidP="00C87080">
      <w:pPr>
        <w:widowControl/>
        <w:spacing w:beforeLines="50" w:before="156" w:afterLines="50" w:after="156"/>
        <w:jc w:val="left"/>
        <w:rPr>
          <w:rFonts w:ascii="宋体" w:eastAsia="宋体" w:hAnsi="宋体" w:cs="宋体"/>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宋体" w:hint="eastAsia"/>
          <w:b/>
          <w:color w:val="000000"/>
          <w:kern w:val="0"/>
          <w:szCs w:val="21"/>
        </w:rPr>
        <w:t>教学目标</w:t>
      </w:r>
    </w:p>
    <w:p w14:paraId="3370465C"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掌握免疫应答的两种类型</w:t>
      </w:r>
      <w:r w:rsidR="00BB3B6E">
        <w:rPr>
          <w:rFonts w:ascii="宋体" w:eastAsia="宋体" w:hAnsi="宋体" w:cs="宋体" w:hint="eastAsia"/>
          <w:color w:val="000000"/>
          <w:kern w:val="0"/>
          <w:szCs w:val="21"/>
        </w:rPr>
        <w:t xml:space="preserve"> </w:t>
      </w:r>
    </w:p>
    <w:p w14:paraId="75480412"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掌握固有免疫应答和适应性免疫应答的主要特点</w:t>
      </w:r>
      <w:r w:rsidR="00BB3B6E">
        <w:rPr>
          <w:rFonts w:ascii="宋体" w:eastAsia="宋体" w:hAnsi="宋体" w:cs="宋体" w:hint="eastAsia"/>
          <w:color w:val="000000"/>
          <w:kern w:val="0"/>
          <w:szCs w:val="21"/>
        </w:rPr>
        <w:t xml:space="preserve"> </w:t>
      </w:r>
    </w:p>
    <w:p w14:paraId="66D11FC5"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lastRenderedPageBreak/>
        <w:t>掌握内源性抗原与外源性抗原的提呈途径</w:t>
      </w:r>
      <w:r w:rsidR="00BB3B6E">
        <w:rPr>
          <w:rFonts w:ascii="宋体" w:eastAsia="宋体" w:hAnsi="宋体" w:cs="宋体" w:hint="eastAsia"/>
          <w:color w:val="000000"/>
          <w:kern w:val="0"/>
          <w:szCs w:val="21"/>
        </w:rPr>
        <w:t xml:space="preserve"> </w:t>
      </w:r>
    </w:p>
    <w:p w14:paraId="7FBCC4DE"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掌握细胞免疫和体液免疫应答的过程</w:t>
      </w:r>
      <w:r w:rsidR="00BB3B6E">
        <w:rPr>
          <w:rFonts w:ascii="宋体" w:eastAsia="宋体" w:hAnsi="宋体" w:cs="宋体" w:hint="eastAsia"/>
          <w:color w:val="000000"/>
          <w:kern w:val="0"/>
          <w:szCs w:val="21"/>
        </w:rPr>
        <w:t xml:space="preserve"> </w:t>
      </w:r>
    </w:p>
    <w:p w14:paraId="07D985F8"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掌握抗体产生的一般规律</w:t>
      </w:r>
      <w:r w:rsidR="00BB3B6E">
        <w:rPr>
          <w:rFonts w:ascii="宋体" w:eastAsia="宋体" w:hAnsi="宋体" w:cs="宋体" w:hint="eastAsia"/>
          <w:color w:val="000000"/>
          <w:kern w:val="0"/>
          <w:szCs w:val="21"/>
        </w:rPr>
        <w:t xml:space="preserve"> </w:t>
      </w:r>
    </w:p>
    <w:p w14:paraId="3EF51E63"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熟悉B细胞对</w:t>
      </w:r>
      <w:r w:rsidRPr="002622CF">
        <w:rPr>
          <w:rFonts w:ascii="宋体" w:eastAsia="宋体" w:hAnsi="宋体" w:cs="宋体"/>
          <w:color w:val="000000"/>
          <w:kern w:val="0"/>
          <w:szCs w:val="21"/>
        </w:rPr>
        <w:t>TI</w:t>
      </w:r>
      <w:r w:rsidRPr="002622CF">
        <w:rPr>
          <w:rFonts w:ascii="宋体" w:eastAsia="宋体" w:hAnsi="宋体" w:cs="宋体" w:hint="eastAsia"/>
          <w:color w:val="000000"/>
          <w:kern w:val="0"/>
          <w:szCs w:val="21"/>
        </w:rPr>
        <w:t>抗原的免疫应答</w:t>
      </w:r>
      <w:r w:rsidR="00BB3B6E">
        <w:rPr>
          <w:rFonts w:ascii="宋体" w:eastAsia="宋体" w:hAnsi="宋体" w:cs="宋体" w:hint="eastAsia"/>
          <w:color w:val="000000"/>
          <w:kern w:val="0"/>
          <w:szCs w:val="21"/>
        </w:rPr>
        <w:t xml:space="preserve"> </w:t>
      </w:r>
    </w:p>
    <w:p w14:paraId="5C9B84A5"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熟悉免疫耐受的机制</w:t>
      </w:r>
      <w:r w:rsidR="00BB3B6E">
        <w:rPr>
          <w:rFonts w:ascii="宋体" w:eastAsia="宋体" w:hAnsi="宋体" w:cs="宋体" w:hint="eastAsia"/>
          <w:color w:val="000000"/>
          <w:kern w:val="0"/>
          <w:szCs w:val="21"/>
        </w:rPr>
        <w:t xml:space="preserve"> </w:t>
      </w:r>
    </w:p>
    <w:p w14:paraId="553C8F1F"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了解不同层面的免疫调节</w:t>
      </w:r>
      <w:r w:rsidR="00BB3B6E">
        <w:rPr>
          <w:rFonts w:ascii="宋体" w:eastAsia="宋体" w:hAnsi="宋体" w:cs="宋体" w:hint="eastAsia"/>
          <w:color w:val="000000"/>
          <w:kern w:val="0"/>
          <w:szCs w:val="21"/>
        </w:rPr>
        <w:t xml:space="preserve"> </w:t>
      </w:r>
    </w:p>
    <w:p w14:paraId="0F4B88A8" w14:textId="77777777" w:rsidR="00A71E06" w:rsidRPr="002622CF" w:rsidRDefault="00A71E06" w:rsidP="00C87080">
      <w:pPr>
        <w:widowControl/>
        <w:spacing w:beforeLines="50" w:before="156" w:afterLines="50" w:after="156"/>
        <w:ind w:firstLineChars="200" w:firstLine="420"/>
        <w:jc w:val="left"/>
        <w:rPr>
          <w:rFonts w:ascii="宋体" w:eastAsia="宋体" w:hAnsi="宋体"/>
          <w:szCs w:val="21"/>
        </w:rPr>
      </w:pPr>
    </w:p>
    <w:p w14:paraId="5FC65A30"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577ED660"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内源性抗原和外源性抗原提呈途径</w:t>
      </w:r>
      <w:r w:rsidR="00BB3B6E">
        <w:rPr>
          <w:rFonts w:ascii="宋体" w:eastAsia="宋体" w:hAnsi="宋体" w:cs="宋体" w:hint="eastAsia"/>
          <w:color w:val="000000"/>
          <w:kern w:val="0"/>
          <w:szCs w:val="21"/>
        </w:rPr>
        <w:t xml:space="preserve"> </w:t>
      </w:r>
    </w:p>
    <w:p w14:paraId="37F31324"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T细胞识别抗原需要双识别，活化需要双信号</w:t>
      </w:r>
      <w:r w:rsidR="00BB3B6E">
        <w:rPr>
          <w:rFonts w:ascii="宋体" w:eastAsia="宋体" w:hAnsi="宋体" w:cs="宋体" w:hint="eastAsia"/>
          <w:color w:val="000000"/>
          <w:kern w:val="0"/>
          <w:szCs w:val="21"/>
        </w:rPr>
        <w:t xml:space="preserve"> </w:t>
      </w:r>
    </w:p>
    <w:p w14:paraId="033225FF"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效应T细胞发挥作用的机制</w:t>
      </w:r>
      <w:r w:rsidR="00BB3B6E">
        <w:rPr>
          <w:rFonts w:ascii="宋体" w:eastAsia="宋体" w:hAnsi="宋体" w:cs="宋体" w:hint="eastAsia"/>
          <w:color w:val="000000"/>
          <w:kern w:val="0"/>
          <w:szCs w:val="21"/>
        </w:rPr>
        <w:t xml:space="preserve"> </w:t>
      </w:r>
    </w:p>
    <w:p w14:paraId="35E859EA"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B细胞对T</w:t>
      </w:r>
      <w:r w:rsidRPr="002622CF">
        <w:rPr>
          <w:rFonts w:ascii="宋体" w:eastAsia="宋体" w:hAnsi="宋体" w:cs="宋体"/>
          <w:color w:val="000000"/>
          <w:kern w:val="0"/>
          <w:szCs w:val="21"/>
        </w:rPr>
        <w:t>D</w:t>
      </w:r>
      <w:r w:rsidRPr="002622CF">
        <w:rPr>
          <w:rFonts w:ascii="宋体" w:eastAsia="宋体" w:hAnsi="宋体" w:cs="宋体" w:hint="eastAsia"/>
          <w:color w:val="000000"/>
          <w:kern w:val="0"/>
          <w:szCs w:val="21"/>
        </w:rPr>
        <w:t>抗原的识别</w:t>
      </w:r>
      <w:r w:rsidR="00BB3B6E">
        <w:rPr>
          <w:rFonts w:ascii="宋体" w:eastAsia="宋体" w:hAnsi="宋体" w:cs="宋体" w:hint="eastAsia"/>
          <w:color w:val="000000"/>
          <w:kern w:val="0"/>
          <w:szCs w:val="21"/>
        </w:rPr>
        <w:t xml:space="preserve"> </w:t>
      </w:r>
    </w:p>
    <w:p w14:paraId="2DCE3B48"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体液免疫应答的规律</w:t>
      </w:r>
      <w:r w:rsidR="00BB3B6E">
        <w:rPr>
          <w:rFonts w:ascii="宋体" w:eastAsia="宋体" w:hAnsi="宋体" w:cs="宋体" w:hint="eastAsia"/>
          <w:color w:val="000000"/>
          <w:kern w:val="0"/>
          <w:szCs w:val="21"/>
        </w:rPr>
        <w:t xml:space="preserve"> </w:t>
      </w:r>
    </w:p>
    <w:p w14:paraId="5BC4F865"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免疫耐受的概念</w:t>
      </w:r>
      <w:r w:rsidR="00BB3B6E">
        <w:rPr>
          <w:rFonts w:ascii="宋体" w:eastAsia="宋体" w:hAnsi="宋体" w:cs="宋体" w:hint="eastAsia"/>
          <w:color w:val="000000"/>
          <w:kern w:val="0"/>
          <w:szCs w:val="21"/>
        </w:rPr>
        <w:t xml:space="preserve"> </w:t>
      </w:r>
    </w:p>
    <w:p w14:paraId="2E7A2038"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p>
    <w:p w14:paraId="1E32E2E8"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21379A9A"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7</w:t>
      </w:r>
      <w:r w:rsidRPr="002622CF">
        <w:rPr>
          <w:rFonts w:ascii="宋体" w:eastAsia="宋体" w:hAnsi="宋体" w:cs="宋体"/>
          <w:color w:val="000000"/>
          <w:kern w:val="0"/>
          <w:szCs w:val="21"/>
        </w:rPr>
        <w:t xml:space="preserve">-1 </w:t>
      </w:r>
      <w:r w:rsidRPr="002622CF">
        <w:rPr>
          <w:rFonts w:ascii="宋体" w:eastAsia="宋体" w:hAnsi="宋体" w:cs="宋体" w:hint="eastAsia"/>
          <w:color w:val="000000"/>
          <w:kern w:val="0"/>
          <w:szCs w:val="21"/>
        </w:rPr>
        <w:t>免疫应答概述</w:t>
      </w:r>
    </w:p>
    <w:p w14:paraId="6D32C1E3"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免疫应答的类型</w:t>
      </w:r>
      <w:r w:rsidR="00BB3B6E">
        <w:rPr>
          <w:rFonts w:ascii="宋体" w:eastAsia="宋体" w:hAnsi="宋体" w:cs="宋体" w:hint="eastAsia"/>
          <w:color w:val="000000"/>
          <w:kern w:val="0"/>
          <w:szCs w:val="21"/>
        </w:rPr>
        <w:t xml:space="preserve"> </w:t>
      </w:r>
    </w:p>
    <w:p w14:paraId="4F45074B"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7-</w:t>
      </w:r>
      <w:r w:rsidRPr="002622CF">
        <w:rPr>
          <w:rFonts w:ascii="宋体" w:eastAsia="宋体" w:hAnsi="宋体" w:cs="宋体"/>
          <w:color w:val="000000"/>
          <w:kern w:val="0"/>
          <w:szCs w:val="21"/>
        </w:rPr>
        <w:t xml:space="preserve">2 </w:t>
      </w:r>
      <w:r w:rsidRPr="002622CF">
        <w:rPr>
          <w:rFonts w:ascii="宋体" w:eastAsia="宋体" w:hAnsi="宋体" w:cs="宋体" w:hint="eastAsia"/>
          <w:color w:val="000000"/>
          <w:kern w:val="0"/>
          <w:szCs w:val="21"/>
        </w:rPr>
        <w:t>固有免疫应答</w:t>
      </w:r>
    </w:p>
    <w:p w14:paraId="26359C64"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固有免疫的组成</w:t>
      </w:r>
    </w:p>
    <w:p w14:paraId="71BD817D"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固有免疫应答的作用时相</w:t>
      </w:r>
    </w:p>
    <w:p w14:paraId="0E1D9E76"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固有免疫应答的特点</w:t>
      </w:r>
    </w:p>
    <w:p w14:paraId="2154C6B2"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固有免疫应答与适应性免疫应答的关系</w:t>
      </w:r>
    </w:p>
    <w:p w14:paraId="4C576C7C"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7-</w:t>
      </w:r>
      <w:r w:rsidRPr="002622CF">
        <w:rPr>
          <w:rFonts w:ascii="宋体" w:eastAsia="宋体" w:hAnsi="宋体" w:cs="宋体"/>
          <w:color w:val="000000"/>
          <w:kern w:val="0"/>
          <w:szCs w:val="21"/>
        </w:rPr>
        <w:t xml:space="preserve">3 </w:t>
      </w:r>
      <w:r w:rsidRPr="002622CF">
        <w:rPr>
          <w:rFonts w:ascii="宋体" w:eastAsia="宋体" w:hAnsi="宋体" w:cs="宋体" w:hint="eastAsia"/>
          <w:color w:val="000000"/>
          <w:kern w:val="0"/>
          <w:szCs w:val="21"/>
        </w:rPr>
        <w:t>适应性免疫应答</w:t>
      </w:r>
    </w:p>
    <w:p w14:paraId="50E9B85F"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适应性免疫应答的概念和分类</w:t>
      </w:r>
    </w:p>
    <w:p w14:paraId="315300DC"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适应性免疫应答的基本过程</w:t>
      </w:r>
    </w:p>
    <w:p w14:paraId="5854C46C"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适应性免疫应答的特点</w:t>
      </w:r>
    </w:p>
    <w:p w14:paraId="47004E88"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固有免疫与适应性免疫的比较</w:t>
      </w:r>
    </w:p>
    <w:p w14:paraId="71D19570"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color w:val="000000"/>
          <w:kern w:val="0"/>
          <w:szCs w:val="21"/>
        </w:rPr>
        <w:t>7-4 T</w:t>
      </w:r>
      <w:r w:rsidRPr="002622CF">
        <w:rPr>
          <w:rFonts w:ascii="宋体" w:eastAsia="宋体" w:hAnsi="宋体" w:cs="宋体" w:hint="eastAsia"/>
          <w:color w:val="000000"/>
          <w:kern w:val="0"/>
          <w:szCs w:val="21"/>
        </w:rPr>
        <w:t>细胞介导的免疫应答</w:t>
      </w:r>
    </w:p>
    <w:p w14:paraId="105EE852"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抗原的加工和提呈</w:t>
      </w:r>
    </w:p>
    <w:p w14:paraId="2403445E"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lastRenderedPageBreak/>
        <w:t>T细胞对抗原的识别</w:t>
      </w:r>
    </w:p>
    <w:p w14:paraId="2C6294EE"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T细胞活化、增值和分化</w:t>
      </w:r>
    </w:p>
    <w:p w14:paraId="5CF82C93"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T细胞应答的效应及其机制</w:t>
      </w:r>
    </w:p>
    <w:p w14:paraId="37D2F37F"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细胞免疫</w:t>
      </w:r>
      <w:r w:rsidRPr="002622CF">
        <w:rPr>
          <w:rFonts w:ascii="宋体" w:eastAsia="宋体" w:hAnsi="宋体" w:cs="宋体" w:hint="eastAsia"/>
          <w:bCs/>
          <w:color w:val="000000"/>
          <w:kern w:val="0"/>
          <w:szCs w:val="21"/>
        </w:rPr>
        <w:t>的生物学效应</w:t>
      </w:r>
    </w:p>
    <w:p w14:paraId="32D41EC9"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color w:val="000000"/>
          <w:kern w:val="0"/>
          <w:szCs w:val="21"/>
        </w:rPr>
        <w:t>7</w:t>
      </w:r>
      <w:r w:rsidRPr="002622CF">
        <w:rPr>
          <w:rFonts w:ascii="宋体" w:eastAsia="宋体" w:hAnsi="宋体" w:cs="宋体" w:hint="eastAsia"/>
          <w:color w:val="000000"/>
          <w:kern w:val="0"/>
          <w:szCs w:val="21"/>
        </w:rPr>
        <w:t>-</w:t>
      </w:r>
      <w:r w:rsidRPr="002622CF">
        <w:rPr>
          <w:rFonts w:ascii="宋体" w:eastAsia="宋体" w:hAnsi="宋体" w:cs="宋体"/>
          <w:color w:val="000000"/>
          <w:kern w:val="0"/>
          <w:szCs w:val="21"/>
        </w:rPr>
        <w:t>5 B</w:t>
      </w:r>
      <w:r w:rsidRPr="002622CF">
        <w:rPr>
          <w:rFonts w:ascii="宋体" w:eastAsia="宋体" w:hAnsi="宋体" w:cs="宋体" w:hint="eastAsia"/>
          <w:color w:val="000000"/>
          <w:kern w:val="0"/>
          <w:szCs w:val="21"/>
        </w:rPr>
        <w:t>细胞介导的免疫应答</w:t>
      </w:r>
    </w:p>
    <w:p w14:paraId="0EADE215"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体液免疫应答的概念和类型</w:t>
      </w:r>
    </w:p>
    <w:p w14:paraId="3FC70A08"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B细胞对T</w:t>
      </w:r>
      <w:r w:rsidRPr="002622CF">
        <w:rPr>
          <w:rFonts w:ascii="宋体" w:eastAsia="宋体" w:hAnsi="宋体" w:cs="宋体"/>
          <w:color w:val="000000"/>
          <w:kern w:val="0"/>
          <w:szCs w:val="21"/>
        </w:rPr>
        <w:t>D</w:t>
      </w:r>
      <w:r w:rsidRPr="002622CF">
        <w:rPr>
          <w:rFonts w:ascii="宋体" w:eastAsia="宋体" w:hAnsi="宋体" w:cs="宋体" w:hint="eastAsia"/>
          <w:color w:val="000000"/>
          <w:kern w:val="0"/>
          <w:szCs w:val="21"/>
        </w:rPr>
        <w:t>抗原的应答</w:t>
      </w:r>
    </w:p>
    <w:p w14:paraId="51D8BCE8"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B细胞对T</w:t>
      </w:r>
      <w:r w:rsidRPr="002622CF">
        <w:rPr>
          <w:rFonts w:ascii="宋体" w:eastAsia="宋体" w:hAnsi="宋体" w:cs="宋体"/>
          <w:color w:val="000000"/>
          <w:kern w:val="0"/>
          <w:szCs w:val="21"/>
        </w:rPr>
        <w:t>I</w:t>
      </w:r>
      <w:r w:rsidRPr="002622CF">
        <w:rPr>
          <w:rFonts w:ascii="宋体" w:eastAsia="宋体" w:hAnsi="宋体" w:cs="宋体" w:hint="eastAsia"/>
          <w:color w:val="000000"/>
          <w:kern w:val="0"/>
          <w:szCs w:val="21"/>
        </w:rPr>
        <w:t>抗原的应答</w:t>
      </w:r>
    </w:p>
    <w:p w14:paraId="02D3EE9F"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color w:val="000000"/>
          <w:kern w:val="0"/>
          <w:szCs w:val="21"/>
        </w:rPr>
        <w:t>B</w:t>
      </w:r>
      <w:r w:rsidRPr="002622CF">
        <w:rPr>
          <w:rFonts w:ascii="宋体" w:eastAsia="宋体" w:hAnsi="宋体" w:cs="宋体" w:hint="eastAsia"/>
          <w:color w:val="000000"/>
          <w:kern w:val="0"/>
          <w:szCs w:val="21"/>
        </w:rPr>
        <w:t>细胞应答的效应</w:t>
      </w:r>
    </w:p>
    <w:p w14:paraId="1775F12D"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体液免疫应答的一般规律</w:t>
      </w:r>
    </w:p>
    <w:p w14:paraId="22B213A8"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7-</w:t>
      </w:r>
      <w:r w:rsidRPr="002622CF">
        <w:rPr>
          <w:rFonts w:ascii="宋体" w:eastAsia="宋体" w:hAnsi="宋体" w:cs="宋体"/>
          <w:color w:val="000000"/>
          <w:kern w:val="0"/>
          <w:szCs w:val="21"/>
        </w:rPr>
        <w:t xml:space="preserve">6 </w:t>
      </w:r>
      <w:r w:rsidRPr="002622CF">
        <w:rPr>
          <w:rFonts w:ascii="宋体" w:eastAsia="宋体" w:hAnsi="宋体" w:cs="宋体" w:hint="eastAsia"/>
          <w:color w:val="000000"/>
          <w:kern w:val="0"/>
          <w:szCs w:val="21"/>
        </w:rPr>
        <w:t>免疫耐受</w:t>
      </w:r>
    </w:p>
    <w:p w14:paraId="24A8E960"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免疫耐受的概述</w:t>
      </w:r>
    </w:p>
    <w:p w14:paraId="7F0DDD71"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免疫耐受的诱导条件和形成机制</w:t>
      </w:r>
    </w:p>
    <w:p w14:paraId="51F52286"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免疫耐受的建立、维持和终止</w:t>
      </w:r>
    </w:p>
    <w:p w14:paraId="443A4CDD"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免疫耐受的意义和临床应用</w:t>
      </w:r>
    </w:p>
    <w:p w14:paraId="0BA3A07E"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7-</w:t>
      </w:r>
      <w:r w:rsidRPr="002622CF">
        <w:rPr>
          <w:rFonts w:ascii="宋体" w:eastAsia="宋体" w:hAnsi="宋体" w:cs="宋体"/>
          <w:color w:val="000000"/>
          <w:kern w:val="0"/>
          <w:szCs w:val="21"/>
        </w:rPr>
        <w:t xml:space="preserve">7 </w:t>
      </w:r>
      <w:r w:rsidRPr="002622CF">
        <w:rPr>
          <w:rFonts w:ascii="宋体" w:eastAsia="宋体" w:hAnsi="宋体" w:cs="宋体" w:hint="eastAsia"/>
          <w:color w:val="000000"/>
          <w:kern w:val="0"/>
          <w:szCs w:val="21"/>
        </w:rPr>
        <w:t>免疫应答的调节</w:t>
      </w:r>
    </w:p>
    <w:p w14:paraId="1F50ABF6"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hint="eastAsia"/>
          <w:szCs w:val="21"/>
        </w:rPr>
        <w:t>免疫调节</w:t>
      </w:r>
      <w:r w:rsidRPr="002622CF">
        <w:rPr>
          <w:rFonts w:ascii="宋体" w:eastAsia="宋体" w:hAnsi="宋体" w:cs="宋体" w:hint="eastAsia"/>
          <w:color w:val="000000"/>
          <w:kern w:val="0"/>
          <w:szCs w:val="21"/>
        </w:rPr>
        <w:t>的概念</w:t>
      </w:r>
    </w:p>
    <w:p w14:paraId="74E1B9F5"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szCs w:val="21"/>
        </w:rPr>
      </w:pPr>
      <w:r w:rsidRPr="002622CF">
        <w:rPr>
          <w:rFonts w:ascii="宋体" w:eastAsia="宋体" w:hAnsi="宋体" w:cs="宋体" w:hint="eastAsia"/>
          <w:color w:val="000000"/>
          <w:kern w:val="0"/>
          <w:szCs w:val="21"/>
        </w:rPr>
        <w:t>不同水平</w:t>
      </w:r>
      <w:r w:rsidRPr="002622CF">
        <w:rPr>
          <w:rFonts w:ascii="宋体" w:eastAsia="宋体" w:hAnsi="宋体" w:hint="eastAsia"/>
          <w:szCs w:val="21"/>
        </w:rPr>
        <w:t>的免疫调节</w:t>
      </w:r>
    </w:p>
    <w:p w14:paraId="12A7D1AF" w14:textId="77777777" w:rsidR="00A71E06" w:rsidRPr="002622CF" w:rsidRDefault="00A71E06" w:rsidP="00C87080">
      <w:pPr>
        <w:widowControl/>
        <w:spacing w:beforeLines="50" w:before="156" w:afterLines="50" w:after="156"/>
        <w:ind w:firstLineChars="200" w:firstLine="420"/>
        <w:jc w:val="left"/>
        <w:rPr>
          <w:rFonts w:ascii="宋体" w:eastAsia="宋体" w:hAnsi="宋体"/>
          <w:szCs w:val="21"/>
        </w:rPr>
      </w:pPr>
    </w:p>
    <w:p w14:paraId="4B23ECC8" w14:textId="77777777" w:rsidR="00A71E06" w:rsidRPr="002622CF" w:rsidRDefault="00A71E06" w:rsidP="00C87080">
      <w:pPr>
        <w:widowControl/>
        <w:spacing w:beforeLines="50" w:before="156" w:afterLines="50" w:after="156"/>
        <w:jc w:val="left"/>
        <w:rPr>
          <w:rFonts w:ascii="宋体" w:eastAsia="宋体" w:hAnsi="宋体" w:cs="宋体"/>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教学方法</w:t>
      </w:r>
      <w:r w:rsidRPr="002622CF">
        <w:rPr>
          <w:rFonts w:ascii="宋体" w:eastAsia="宋体" w:hAnsi="宋体" w:cs="宋体" w:hint="eastAsia"/>
          <w:color w:val="000000"/>
          <w:kern w:val="0"/>
          <w:szCs w:val="21"/>
        </w:rPr>
        <w:t xml:space="preserve"> </w:t>
      </w:r>
    </w:p>
    <w:p w14:paraId="3C3F9610" w14:textId="77777777" w:rsidR="00A71E06" w:rsidRPr="002622CF" w:rsidRDefault="00A71E06" w:rsidP="00C87080">
      <w:pPr>
        <w:widowControl/>
        <w:spacing w:beforeLines="50" w:before="156" w:afterLines="50" w:after="156"/>
        <w:ind w:leftChars="200" w:left="42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讲授法，讨论法，案例教学法，多媒体演示，课内习题检测</w:t>
      </w:r>
    </w:p>
    <w:p w14:paraId="6E6CC2BE" w14:textId="77777777" w:rsidR="00A71E06" w:rsidRPr="002622CF" w:rsidRDefault="00A71E06" w:rsidP="00C87080">
      <w:pPr>
        <w:widowControl/>
        <w:spacing w:beforeLines="50" w:before="156" w:afterLines="50" w:after="156"/>
        <w:ind w:firstLineChars="200" w:firstLine="420"/>
        <w:jc w:val="left"/>
        <w:rPr>
          <w:rFonts w:ascii="宋体" w:eastAsia="宋体" w:hAnsi="宋体" w:cs="宋体"/>
          <w:color w:val="000000"/>
          <w:kern w:val="0"/>
          <w:szCs w:val="21"/>
        </w:rPr>
      </w:pPr>
    </w:p>
    <w:p w14:paraId="5D77F88B" w14:textId="77777777" w:rsidR="00A71E06" w:rsidRPr="002622CF" w:rsidRDefault="00A71E06" w:rsidP="00C87080">
      <w:pPr>
        <w:widowControl/>
        <w:spacing w:beforeLines="50" w:before="156" w:afterLines="50" w:after="156"/>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5E86E0B5" w14:textId="77777777" w:rsidR="00A71E06" w:rsidRPr="002622CF" w:rsidRDefault="00A71E06"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77677563"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免疫应答有哪两种类型？其主要特征是什么？</w:t>
      </w:r>
    </w:p>
    <w:p w14:paraId="570F5DE9"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简述适应性免疫应答的基本过程,并作解释。</w:t>
      </w:r>
    </w:p>
    <w:p w14:paraId="039292BC"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简述T细胞活化的条件。</w:t>
      </w:r>
    </w:p>
    <w:p w14:paraId="2913D6AB"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论述T细胞应答的效应及其机制。</w:t>
      </w:r>
    </w:p>
    <w:p w14:paraId="791F2394"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简述B细胞活化的条件。</w:t>
      </w:r>
    </w:p>
    <w:p w14:paraId="3AA4CD37" w14:textId="77777777" w:rsidR="00A71E06" w:rsidRPr="002622CF" w:rsidRDefault="00A71E06" w:rsidP="00C87080">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论述体液免疫的应答的一般规律。</w:t>
      </w:r>
    </w:p>
    <w:p w14:paraId="5F6198E9" w14:textId="77777777" w:rsidR="00A71E06" w:rsidRPr="002622CF" w:rsidRDefault="00A71E06" w:rsidP="00C87080">
      <w:pPr>
        <w:widowControl/>
        <w:spacing w:beforeLines="50" w:before="156" w:afterLines="50" w:after="156"/>
        <w:jc w:val="left"/>
        <w:rPr>
          <w:rFonts w:ascii="宋体" w:eastAsia="宋体" w:hAnsi="宋体"/>
          <w:szCs w:val="21"/>
        </w:rPr>
      </w:pPr>
    </w:p>
    <w:p w14:paraId="3E340BFF" w14:textId="77777777" w:rsidR="00FC24B5" w:rsidRPr="008260AD" w:rsidRDefault="00FC24B5"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w:t>
      </w:r>
      <w:r w:rsidR="006E5959" w:rsidRPr="002622CF">
        <w:rPr>
          <w:rFonts w:ascii="宋体" w:eastAsia="宋体" w:hAnsi="宋体" w:cs="Times New Roman" w:hint="eastAsia"/>
          <w:b/>
          <w:szCs w:val="21"/>
        </w:rPr>
        <w:t>八</w:t>
      </w:r>
      <w:r w:rsidRPr="002622CF">
        <w:rPr>
          <w:rFonts w:ascii="宋体" w:eastAsia="宋体" w:hAnsi="宋体" w:cs="Times New Roman" w:hint="eastAsia"/>
          <w:b/>
          <w:szCs w:val="21"/>
        </w:rPr>
        <w:t>章</w:t>
      </w:r>
      <w:r w:rsidR="00E83EA3" w:rsidRPr="002622CF">
        <w:rPr>
          <w:rFonts w:ascii="宋体" w:eastAsia="宋体" w:hAnsi="宋体" w:cs="Times New Roman" w:hint="eastAsia"/>
          <w:b/>
          <w:szCs w:val="21"/>
        </w:rPr>
        <w:t xml:space="preserve"> </w:t>
      </w:r>
      <w:r w:rsidR="006E5959" w:rsidRPr="002622CF">
        <w:rPr>
          <w:rFonts w:ascii="宋体" w:eastAsia="宋体" w:hAnsi="宋体" w:cs="Times New Roman" w:hint="eastAsia"/>
          <w:b/>
          <w:szCs w:val="21"/>
        </w:rPr>
        <w:t>超敏反应</w:t>
      </w:r>
    </w:p>
    <w:p w14:paraId="6DBCF7F2" w14:textId="77777777" w:rsidR="00BB6177" w:rsidRPr="002622CF" w:rsidRDefault="00BB6177"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0580F59B" w14:textId="77777777" w:rsidR="00FE116C" w:rsidRPr="002622CF" w:rsidRDefault="00BB6177"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通过本章学习，使学生了解</w:t>
      </w:r>
      <w:r w:rsidR="00FE116C" w:rsidRPr="002622CF">
        <w:rPr>
          <w:rFonts w:ascii="宋体" w:eastAsia="宋体" w:hAnsi="宋体" w:hint="eastAsia"/>
          <w:szCs w:val="21"/>
        </w:rPr>
        <w:t>超敏反应的概念、分型、各型超敏反应的特点、发生机制。</w:t>
      </w:r>
    </w:p>
    <w:p w14:paraId="3F5AE3FF" w14:textId="77777777" w:rsidR="00FE116C" w:rsidRPr="002622CF" w:rsidRDefault="00BB6177"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通过本章学习，使学生</w:t>
      </w:r>
      <w:r w:rsidR="00FE116C" w:rsidRPr="002622CF">
        <w:rPr>
          <w:rFonts w:ascii="宋体" w:eastAsia="宋体" w:hAnsi="宋体" w:hint="eastAsia"/>
          <w:szCs w:val="21"/>
        </w:rPr>
        <w:t>了解各型超敏反应参与的常见疾病，及其与疾病发生发展的关系。使学生了解超敏反应参与的常见疾病的防治和用药原则。</w:t>
      </w:r>
    </w:p>
    <w:p w14:paraId="1CE97951" w14:textId="77777777" w:rsidR="00050DF5" w:rsidRPr="002622CF" w:rsidRDefault="00050DF5" w:rsidP="00C87080">
      <w:pPr>
        <w:pStyle w:val="ac"/>
        <w:widowControl/>
        <w:spacing w:beforeLines="50" w:before="156" w:afterLines="50" w:after="156"/>
        <w:ind w:left="420" w:firstLineChars="0" w:firstLine="0"/>
        <w:jc w:val="left"/>
        <w:rPr>
          <w:rFonts w:ascii="宋体" w:eastAsia="宋体" w:hAnsi="宋体"/>
          <w:szCs w:val="21"/>
        </w:rPr>
      </w:pPr>
    </w:p>
    <w:p w14:paraId="43DFDD6F" w14:textId="77777777" w:rsidR="00BB6177" w:rsidRPr="002622CF" w:rsidRDefault="00BB6177"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7E3ED053" w14:textId="77777777" w:rsidR="00BB6177" w:rsidRPr="002622CF" w:rsidRDefault="00BB6177"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CF7E9A" w:rsidRPr="002622CF">
        <w:rPr>
          <w:rFonts w:ascii="宋体" w:eastAsia="宋体" w:hAnsi="宋体" w:hint="eastAsia"/>
          <w:szCs w:val="21"/>
        </w:rPr>
        <w:t>各型超敏反应的发生机制和</w:t>
      </w:r>
      <w:r w:rsidR="00F9388A" w:rsidRPr="002622CF">
        <w:rPr>
          <w:rFonts w:ascii="宋体" w:eastAsia="宋体" w:hAnsi="宋体" w:hint="eastAsia"/>
          <w:szCs w:val="21"/>
        </w:rPr>
        <w:t>相关</w:t>
      </w:r>
      <w:r w:rsidR="00CF7E9A" w:rsidRPr="002622CF">
        <w:rPr>
          <w:rFonts w:ascii="宋体" w:eastAsia="宋体" w:hAnsi="宋体" w:hint="eastAsia"/>
          <w:szCs w:val="21"/>
        </w:rPr>
        <w:t>常见疾病。</w:t>
      </w:r>
    </w:p>
    <w:p w14:paraId="4ACAFAA9" w14:textId="77777777" w:rsidR="00BB6177" w:rsidRPr="002622CF" w:rsidRDefault="00BB6177"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F9388A" w:rsidRPr="002622CF">
        <w:rPr>
          <w:rFonts w:ascii="宋体" w:eastAsia="宋体" w:hAnsi="宋体" w:hint="eastAsia"/>
          <w:szCs w:val="21"/>
        </w:rPr>
        <w:t>各型超敏反应的异同点及常见疾病与多种超敏反应的相关性</w:t>
      </w:r>
      <w:r w:rsidRPr="002622CF">
        <w:rPr>
          <w:rFonts w:ascii="宋体" w:eastAsia="宋体" w:hAnsi="宋体" w:hint="eastAsia"/>
          <w:szCs w:val="21"/>
        </w:rPr>
        <w:t>。</w:t>
      </w:r>
    </w:p>
    <w:p w14:paraId="67FEFEA2" w14:textId="77777777" w:rsidR="00050DF5" w:rsidRPr="002622CF" w:rsidRDefault="00050DF5" w:rsidP="00C87080">
      <w:pPr>
        <w:pStyle w:val="ac"/>
        <w:widowControl/>
        <w:spacing w:beforeLines="50" w:before="156" w:afterLines="50" w:after="156"/>
        <w:ind w:left="420" w:firstLineChars="0" w:firstLine="0"/>
        <w:jc w:val="left"/>
        <w:rPr>
          <w:rFonts w:ascii="宋体" w:eastAsia="宋体" w:hAnsi="宋体"/>
          <w:szCs w:val="21"/>
        </w:rPr>
      </w:pPr>
    </w:p>
    <w:p w14:paraId="3C7B7381" w14:textId="77777777" w:rsidR="00BB6177" w:rsidRPr="002622CF" w:rsidRDefault="00BB6177"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670AEFDB" w14:textId="77777777" w:rsidR="00BB6177" w:rsidRPr="002622CF" w:rsidRDefault="00050DF5"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8-1 </w:t>
      </w:r>
      <w:r w:rsidR="00834129" w:rsidRPr="002622CF">
        <w:rPr>
          <w:rFonts w:ascii="宋体" w:eastAsia="宋体" w:hAnsi="宋体" w:hint="eastAsia"/>
          <w:szCs w:val="21"/>
        </w:rPr>
        <w:t>超敏反应的概念、分型</w:t>
      </w:r>
    </w:p>
    <w:p w14:paraId="29A09627" w14:textId="77777777" w:rsidR="00BB6177" w:rsidRPr="002622CF" w:rsidRDefault="00050DF5"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8</w:t>
      </w:r>
      <w:r w:rsidRPr="002622CF">
        <w:rPr>
          <w:rFonts w:ascii="宋体" w:eastAsia="宋体" w:hAnsi="宋体"/>
          <w:szCs w:val="21"/>
        </w:rPr>
        <w:t xml:space="preserve">-2 </w:t>
      </w:r>
      <w:r w:rsidR="00834129" w:rsidRPr="002622CF">
        <w:rPr>
          <w:rFonts w:ascii="宋体" w:eastAsia="宋体" w:hAnsi="宋体" w:hint="eastAsia"/>
          <w:szCs w:val="21"/>
        </w:rPr>
        <w:t>各型超敏反应的特点、发生机制</w:t>
      </w:r>
    </w:p>
    <w:p w14:paraId="10AD17BC" w14:textId="77777777" w:rsidR="00BB6177" w:rsidRPr="002622CF" w:rsidRDefault="00050DF5"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8</w:t>
      </w:r>
      <w:r w:rsidRPr="002622CF">
        <w:rPr>
          <w:rFonts w:ascii="宋体" w:eastAsia="宋体" w:hAnsi="宋体"/>
          <w:szCs w:val="21"/>
        </w:rPr>
        <w:t xml:space="preserve">-3 </w:t>
      </w:r>
      <w:r w:rsidR="00834129" w:rsidRPr="002622CF">
        <w:rPr>
          <w:rFonts w:ascii="宋体" w:eastAsia="宋体" w:hAnsi="宋体" w:hint="eastAsia"/>
          <w:szCs w:val="21"/>
        </w:rPr>
        <w:t>各型超敏反应参与的常见疾病</w:t>
      </w:r>
    </w:p>
    <w:p w14:paraId="5B74384C" w14:textId="77777777" w:rsidR="0033392F" w:rsidRPr="002622CF" w:rsidRDefault="0033392F" w:rsidP="00C87080">
      <w:pPr>
        <w:pStyle w:val="ac"/>
        <w:widowControl/>
        <w:numPr>
          <w:ilvl w:val="0"/>
          <w:numId w:val="2"/>
        </w:numPr>
        <w:spacing w:beforeLines="50" w:before="156" w:afterLines="50" w:after="156"/>
        <w:ind w:firstLineChars="0"/>
        <w:jc w:val="left"/>
        <w:rPr>
          <w:rFonts w:ascii="宋体" w:eastAsia="宋体" w:hAnsi="宋体"/>
          <w:szCs w:val="21"/>
        </w:rPr>
      </w:pPr>
      <w:bookmarkStart w:id="0" w:name="OLE_LINK3"/>
      <w:bookmarkStart w:id="1" w:name="OLE_LINK4"/>
      <w:r w:rsidRPr="002622CF">
        <w:rPr>
          <w:rFonts w:ascii="宋体" w:eastAsia="宋体" w:hAnsi="宋体" w:hint="eastAsia"/>
          <w:szCs w:val="21"/>
        </w:rPr>
        <w:t>Ⅰ</w:t>
      </w:r>
      <w:bookmarkEnd w:id="0"/>
      <w:bookmarkEnd w:id="1"/>
      <w:r w:rsidRPr="002622CF">
        <w:rPr>
          <w:rFonts w:ascii="宋体" w:eastAsia="宋体" w:hAnsi="宋体" w:hint="eastAsia"/>
          <w:szCs w:val="21"/>
        </w:rPr>
        <w:t>型超敏反应的特点和发生机制、参与成分、过程、防治原则及常见疾病</w:t>
      </w:r>
    </w:p>
    <w:p w14:paraId="14A0B3DF" w14:textId="77777777" w:rsidR="0033392F" w:rsidRPr="002622CF" w:rsidRDefault="0033392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Ⅱ</w:t>
      </w:r>
      <w:bookmarkStart w:id="2" w:name="OLE_LINK5"/>
      <w:bookmarkStart w:id="3" w:name="OLE_LINK6"/>
      <w:r w:rsidRPr="002622CF">
        <w:rPr>
          <w:rFonts w:ascii="宋体" w:eastAsia="宋体" w:hAnsi="宋体" w:hint="eastAsia"/>
          <w:szCs w:val="21"/>
        </w:rPr>
        <w:t>型超敏反应的特点和发生机制、过程</w:t>
      </w:r>
      <w:bookmarkEnd w:id="2"/>
      <w:bookmarkEnd w:id="3"/>
      <w:r w:rsidRPr="002622CF">
        <w:rPr>
          <w:rFonts w:ascii="宋体" w:eastAsia="宋体" w:hAnsi="宋体" w:hint="eastAsia"/>
          <w:szCs w:val="21"/>
        </w:rPr>
        <w:t>及常见疾病</w:t>
      </w:r>
    </w:p>
    <w:p w14:paraId="742139F1" w14:textId="77777777" w:rsidR="0033392F" w:rsidRPr="002622CF" w:rsidRDefault="0033392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Ⅲ型超敏反应的特点和发生机制、过程及常见疾病</w:t>
      </w:r>
    </w:p>
    <w:p w14:paraId="39B8BAC7" w14:textId="77777777" w:rsidR="0033392F" w:rsidRPr="002622CF" w:rsidRDefault="0033392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Ⅳ型超敏反应的特点和发生机制、过程及常见疾病</w:t>
      </w:r>
    </w:p>
    <w:p w14:paraId="7EE2313E" w14:textId="77777777" w:rsidR="00BB6177" w:rsidRPr="002622CF" w:rsidRDefault="00050DF5"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8</w:t>
      </w:r>
      <w:r w:rsidRPr="002622CF">
        <w:rPr>
          <w:rFonts w:ascii="宋体" w:eastAsia="宋体" w:hAnsi="宋体"/>
          <w:szCs w:val="21"/>
        </w:rPr>
        <w:t>-4</w:t>
      </w:r>
      <w:r w:rsidR="00E83EA3" w:rsidRPr="002622CF">
        <w:rPr>
          <w:rFonts w:ascii="宋体" w:eastAsia="宋体" w:hAnsi="宋体"/>
          <w:szCs w:val="21"/>
        </w:rPr>
        <w:t xml:space="preserve"> </w:t>
      </w:r>
      <w:r w:rsidR="00834129" w:rsidRPr="002622CF">
        <w:rPr>
          <w:rFonts w:ascii="宋体" w:eastAsia="宋体" w:hAnsi="宋体" w:hint="eastAsia"/>
          <w:szCs w:val="21"/>
        </w:rPr>
        <w:t>各型超敏反应的比较及与疾病发生发展的关系</w:t>
      </w:r>
    </w:p>
    <w:p w14:paraId="46880644" w14:textId="77777777" w:rsidR="00050DF5" w:rsidRPr="002622CF" w:rsidRDefault="00050DF5" w:rsidP="00C87080">
      <w:pPr>
        <w:widowControl/>
        <w:spacing w:beforeLines="50" w:before="156" w:afterLines="50" w:after="156" w:line="276" w:lineRule="auto"/>
        <w:jc w:val="left"/>
        <w:rPr>
          <w:rFonts w:ascii="宋体" w:eastAsia="宋体" w:hAnsi="宋体"/>
          <w:szCs w:val="21"/>
        </w:rPr>
      </w:pPr>
    </w:p>
    <w:p w14:paraId="6B654A86" w14:textId="77777777" w:rsidR="00BB6177" w:rsidRPr="002622CF" w:rsidRDefault="00BB6177"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27E8DF22" w14:textId="77777777" w:rsidR="006D14E9" w:rsidRPr="002622CF" w:rsidRDefault="00BB6177"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多媒体教学</w:t>
      </w:r>
      <w:r w:rsidRPr="002622CF">
        <w:rPr>
          <w:rFonts w:ascii="宋体" w:eastAsia="宋体" w:hAnsi="宋体"/>
          <w:szCs w:val="21"/>
        </w:rPr>
        <w:t>讲授法：</w:t>
      </w:r>
      <w:r w:rsidR="006D14E9" w:rsidRPr="002622CF">
        <w:rPr>
          <w:rFonts w:ascii="宋体" w:eastAsia="宋体" w:hAnsi="宋体" w:hint="eastAsia"/>
          <w:szCs w:val="21"/>
        </w:rPr>
        <w:t>超敏反应的概念、分型、各型超敏反应的特点、发生机制。</w:t>
      </w:r>
      <w:r w:rsidR="00451487" w:rsidRPr="002622CF">
        <w:rPr>
          <w:rFonts w:ascii="宋体" w:eastAsia="宋体" w:hAnsi="宋体" w:hint="eastAsia"/>
          <w:szCs w:val="21"/>
        </w:rPr>
        <w:t>分步骤讲授各型超敏反应发生的具体过程</w:t>
      </w:r>
      <w:r w:rsidR="0033392F" w:rsidRPr="002622CF">
        <w:rPr>
          <w:rFonts w:ascii="宋体" w:eastAsia="宋体" w:hAnsi="宋体" w:hint="eastAsia"/>
          <w:szCs w:val="21"/>
        </w:rPr>
        <w:t>。</w:t>
      </w:r>
    </w:p>
    <w:p w14:paraId="2BC4D6EC" w14:textId="77777777" w:rsidR="00BB6177" w:rsidRPr="002622CF" w:rsidRDefault="0033392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实际案例分析</w:t>
      </w:r>
      <w:r w:rsidR="00BB6177" w:rsidRPr="002622CF">
        <w:rPr>
          <w:rFonts w:ascii="宋体" w:eastAsia="宋体" w:hAnsi="宋体"/>
          <w:szCs w:val="21"/>
        </w:rPr>
        <w:t>法：</w:t>
      </w:r>
      <w:r w:rsidRPr="002622CF">
        <w:rPr>
          <w:rFonts w:ascii="宋体" w:eastAsia="宋体" w:hAnsi="宋体" w:hint="eastAsia"/>
          <w:szCs w:val="21"/>
        </w:rPr>
        <w:t>用超敏反应介导的常见疾病的具体病例，分析超敏反应的特点、</w:t>
      </w:r>
      <w:r w:rsidR="006D7816" w:rsidRPr="002622CF">
        <w:rPr>
          <w:rFonts w:ascii="宋体" w:eastAsia="宋体" w:hAnsi="宋体" w:hint="eastAsia"/>
          <w:szCs w:val="21"/>
        </w:rPr>
        <w:t>发生</w:t>
      </w:r>
      <w:r w:rsidRPr="002622CF">
        <w:rPr>
          <w:rFonts w:ascii="宋体" w:eastAsia="宋体" w:hAnsi="宋体" w:hint="eastAsia"/>
          <w:szCs w:val="21"/>
        </w:rPr>
        <w:t>机制和症状、过程等</w:t>
      </w:r>
      <w:r w:rsidR="00BB6177" w:rsidRPr="002622CF">
        <w:rPr>
          <w:rFonts w:ascii="宋体" w:eastAsia="宋体" w:hAnsi="宋体" w:hint="eastAsia"/>
          <w:szCs w:val="21"/>
        </w:rPr>
        <w:t>。</w:t>
      </w:r>
    </w:p>
    <w:p w14:paraId="3975DEB9" w14:textId="77777777" w:rsidR="00050DF5" w:rsidRPr="002622CF" w:rsidRDefault="00050DF5" w:rsidP="00C87080">
      <w:pPr>
        <w:pStyle w:val="ac"/>
        <w:widowControl/>
        <w:spacing w:beforeLines="50" w:before="156" w:afterLines="50" w:after="156"/>
        <w:ind w:left="420" w:firstLineChars="0" w:firstLine="0"/>
        <w:jc w:val="left"/>
        <w:rPr>
          <w:rFonts w:ascii="宋体" w:eastAsia="宋体" w:hAnsi="宋体"/>
          <w:szCs w:val="21"/>
        </w:rPr>
      </w:pPr>
    </w:p>
    <w:p w14:paraId="79EE2184" w14:textId="77777777" w:rsidR="00BB6177" w:rsidRPr="002622CF" w:rsidRDefault="00BB6177"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3F88BBA4" w14:textId="77777777" w:rsidR="00BB6177" w:rsidRPr="002622CF" w:rsidRDefault="00BB6177"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讨论并回答涉及本章内容的思考题：</w:t>
      </w:r>
    </w:p>
    <w:p w14:paraId="7B9351A0" w14:textId="77777777" w:rsidR="008B7C1A" w:rsidRPr="002622CF" w:rsidRDefault="008F032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lastRenderedPageBreak/>
        <w:t>4种类型的超敏反应分别是哪几种？其发生机制是怎样的？以具体的常见疾病为例，阐述超敏反应发生的过程。</w:t>
      </w:r>
    </w:p>
    <w:p w14:paraId="5DAF592A" w14:textId="77777777" w:rsidR="00050DF5" w:rsidRPr="002622CF" w:rsidRDefault="00050DF5"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2AFC8BC8" w14:textId="77777777" w:rsidR="00A37CA3" w:rsidRPr="008260AD" w:rsidRDefault="007F0B27"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第九</w:t>
      </w:r>
      <w:r w:rsidR="00A37CA3" w:rsidRPr="002622CF">
        <w:rPr>
          <w:rFonts w:ascii="宋体" w:eastAsia="宋体" w:hAnsi="宋体" w:cs="Times New Roman" w:hint="eastAsia"/>
          <w:b/>
          <w:szCs w:val="21"/>
        </w:rPr>
        <w:t>章</w:t>
      </w:r>
      <w:r w:rsidR="00A54081" w:rsidRPr="002622CF">
        <w:rPr>
          <w:rFonts w:ascii="宋体" w:eastAsia="宋体" w:hAnsi="宋体" w:cs="Times New Roman" w:hint="eastAsia"/>
          <w:b/>
          <w:szCs w:val="21"/>
        </w:rPr>
        <w:t xml:space="preserve"> 免疫学应用</w:t>
      </w:r>
      <w:r w:rsidR="00A37CA3" w:rsidRPr="008260AD">
        <w:rPr>
          <w:rFonts w:ascii="宋体" w:eastAsia="宋体" w:hAnsi="宋体" w:cs="Times New Roman" w:hint="eastAsia"/>
          <w:b/>
          <w:szCs w:val="21"/>
        </w:rPr>
        <w:t xml:space="preserve"> </w:t>
      </w:r>
    </w:p>
    <w:p w14:paraId="358B443C" w14:textId="77777777" w:rsidR="00A37CA3" w:rsidRPr="002622CF" w:rsidRDefault="00A37C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3AC57DB3" w14:textId="77777777" w:rsidR="002E41BE" w:rsidRPr="002622CF" w:rsidRDefault="00A37CA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通过本章学习，使学生了解</w:t>
      </w:r>
      <w:r w:rsidR="002E41BE" w:rsidRPr="002622CF">
        <w:rPr>
          <w:rFonts w:ascii="宋体" w:eastAsia="宋体" w:hAnsi="宋体" w:hint="eastAsia"/>
          <w:szCs w:val="21"/>
        </w:rPr>
        <w:t>免疫学的应用范畴，了解</w:t>
      </w:r>
      <w:r w:rsidR="00494918" w:rsidRPr="002622CF">
        <w:rPr>
          <w:rFonts w:ascii="宋体" w:eastAsia="宋体" w:hAnsi="宋体" w:hint="eastAsia"/>
          <w:szCs w:val="21"/>
        </w:rPr>
        <w:t>免疫检测</w:t>
      </w:r>
      <w:r w:rsidR="002E41BE" w:rsidRPr="002622CF">
        <w:rPr>
          <w:rFonts w:ascii="宋体" w:eastAsia="宋体" w:hAnsi="宋体" w:hint="eastAsia"/>
          <w:szCs w:val="21"/>
        </w:rPr>
        <w:t>、</w:t>
      </w:r>
      <w:r w:rsidR="00494918" w:rsidRPr="002622CF">
        <w:rPr>
          <w:rFonts w:ascii="宋体" w:eastAsia="宋体" w:hAnsi="宋体" w:hint="eastAsia"/>
          <w:szCs w:val="21"/>
        </w:rPr>
        <w:t>免疫预防</w:t>
      </w:r>
      <w:r w:rsidR="002E41BE" w:rsidRPr="002622CF">
        <w:rPr>
          <w:rFonts w:ascii="宋体" w:eastAsia="宋体" w:hAnsi="宋体" w:hint="eastAsia"/>
          <w:szCs w:val="21"/>
        </w:rPr>
        <w:t>和免疫治疗的原理和应用。</w:t>
      </w:r>
    </w:p>
    <w:p w14:paraId="457415F1" w14:textId="77777777" w:rsidR="002E41BE" w:rsidRPr="002622CF" w:rsidRDefault="002E41B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通过本章学习，使学生能掌握抗原和抗体检测的基本方法和原理。</w:t>
      </w:r>
    </w:p>
    <w:p w14:paraId="117A9732" w14:textId="77777777" w:rsidR="002E41BE" w:rsidRPr="002622CF" w:rsidRDefault="002E41BE" w:rsidP="00C87080">
      <w:pPr>
        <w:pStyle w:val="ac"/>
        <w:widowControl/>
        <w:numPr>
          <w:ilvl w:val="0"/>
          <w:numId w:val="2"/>
        </w:numPr>
        <w:spacing w:beforeLines="50" w:before="156" w:afterLines="50" w:after="156"/>
        <w:ind w:firstLineChars="0"/>
        <w:jc w:val="left"/>
        <w:rPr>
          <w:rFonts w:ascii="宋体" w:eastAsia="宋体" w:hAnsi="宋体"/>
          <w:szCs w:val="21"/>
        </w:rPr>
      </w:pPr>
      <w:bookmarkStart w:id="4" w:name="OLE_LINK7"/>
      <w:bookmarkStart w:id="5" w:name="OLE_LINK8"/>
      <w:r w:rsidRPr="002622CF">
        <w:rPr>
          <w:rFonts w:ascii="宋体" w:eastAsia="宋体" w:hAnsi="宋体" w:hint="eastAsia"/>
          <w:szCs w:val="21"/>
        </w:rPr>
        <w:t>使学生</w:t>
      </w:r>
      <w:bookmarkEnd w:id="4"/>
      <w:bookmarkEnd w:id="5"/>
      <w:r w:rsidRPr="002622CF">
        <w:rPr>
          <w:rFonts w:ascii="宋体" w:eastAsia="宋体" w:hAnsi="宋体" w:hint="eastAsia"/>
          <w:szCs w:val="21"/>
        </w:rPr>
        <w:t>理解</w:t>
      </w:r>
      <w:r w:rsidRPr="002622CF">
        <w:rPr>
          <w:rFonts w:ascii="宋体" w:eastAsia="宋体" w:hAnsi="宋体"/>
          <w:szCs w:val="21"/>
        </w:rPr>
        <w:t>免疫细胞分离和</w:t>
      </w:r>
      <w:r w:rsidR="007C14B3" w:rsidRPr="002622CF">
        <w:rPr>
          <w:rFonts w:ascii="宋体" w:eastAsia="宋体" w:hAnsi="宋体" w:hint="eastAsia"/>
          <w:szCs w:val="21"/>
        </w:rPr>
        <w:t>功能测定</w:t>
      </w:r>
      <w:r w:rsidRPr="002622CF">
        <w:rPr>
          <w:rFonts w:ascii="宋体" w:eastAsia="宋体" w:hAnsi="宋体"/>
          <w:szCs w:val="21"/>
        </w:rPr>
        <w:t>的方法、原理和意义。</w:t>
      </w:r>
    </w:p>
    <w:p w14:paraId="27070812" w14:textId="77777777" w:rsidR="00AF0816" w:rsidRPr="002622CF" w:rsidRDefault="007C14B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使学生</w:t>
      </w:r>
      <w:r w:rsidR="00AF0816" w:rsidRPr="002622CF">
        <w:rPr>
          <w:rFonts w:ascii="宋体" w:eastAsia="宋体" w:hAnsi="宋体" w:hint="eastAsia"/>
          <w:szCs w:val="21"/>
        </w:rPr>
        <w:t>理解</w:t>
      </w:r>
      <w:r w:rsidR="00AF0816" w:rsidRPr="002622CF">
        <w:rPr>
          <w:rFonts w:ascii="宋体" w:eastAsia="宋体" w:hAnsi="宋体"/>
          <w:szCs w:val="21"/>
        </w:rPr>
        <w:t>免疫预防的概念和种类；理解人工主动免疫、人工被动免疫的概念；理解疫苗的种类和特点。</w:t>
      </w:r>
    </w:p>
    <w:p w14:paraId="53CD6923" w14:textId="77777777" w:rsidR="00AF0816" w:rsidRPr="002622CF" w:rsidRDefault="00AF081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了解免疫</w:t>
      </w:r>
      <w:r w:rsidRPr="002622CF">
        <w:rPr>
          <w:rFonts w:ascii="宋体" w:eastAsia="宋体" w:hAnsi="宋体" w:hint="eastAsia"/>
          <w:szCs w:val="21"/>
        </w:rPr>
        <w:t>治疗的基本方法和药物。</w:t>
      </w:r>
    </w:p>
    <w:p w14:paraId="0A475250" w14:textId="77777777" w:rsidR="00050DF5" w:rsidRPr="002622CF" w:rsidRDefault="00050DF5" w:rsidP="00C87080">
      <w:pPr>
        <w:pStyle w:val="ac"/>
        <w:widowControl/>
        <w:spacing w:beforeLines="50" w:before="156" w:afterLines="50" w:after="156"/>
        <w:ind w:left="420" w:firstLineChars="0" w:firstLine="0"/>
        <w:jc w:val="left"/>
        <w:rPr>
          <w:rFonts w:ascii="宋体" w:eastAsia="宋体" w:hAnsi="宋体"/>
          <w:szCs w:val="21"/>
        </w:rPr>
      </w:pPr>
    </w:p>
    <w:p w14:paraId="6D2D7E6F" w14:textId="77777777" w:rsidR="00A37CA3" w:rsidRPr="002622CF" w:rsidRDefault="00A37C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05584B15" w14:textId="77777777" w:rsidR="00A37CA3" w:rsidRPr="002622CF" w:rsidRDefault="00A37CA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0B4D23" w:rsidRPr="002622CF">
        <w:rPr>
          <w:rFonts w:ascii="宋体" w:eastAsia="宋体" w:hAnsi="宋体" w:hint="eastAsia"/>
          <w:szCs w:val="21"/>
        </w:rPr>
        <w:t>免疫学检测的基本原理、方法和应用</w:t>
      </w:r>
      <w:r w:rsidRPr="002622CF">
        <w:rPr>
          <w:rFonts w:ascii="宋体" w:eastAsia="宋体" w:hAnsi="宋体" w:hint="eastAsia"/>
          <w:szCs w:val="21"/>
        </w:rPr>
        <w:t>。</w:t>
      </w:r>
    </w:p>
    <w:p w14:paraId="274527B1" w14:textId="77777777" w:rsidR="00A37CA3" w:rsidRPr="002622CF" w:rsidRDefault="00A37CA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ED5EC3" w:rsidRPr="002622CF">
        <w:rPr>
          <w:rFonts w:ascii="宋体" w:eastAsia="宋体" w:hAnsi="宋体" w:hint="eastAsia"/>
          <w:szCs w:val="21"/>
        </w:rPr>
        <w:t>不同免疫学检测方法的目的和具体应用</w:t>
      </w:r>
      <w:r w:rsidR="00C02DE4" w:rsidRPr="002622CF">
        <w:rPr>
          <w:rFonts w:ascii="宋体" w:eastAsia="宋体" w:hAnsi="宋体" w:hint="eastAsia"/>
          <w:szCs w:val="21"/>
        </w:rPr>
        <w:t>；</w:t>
      </w:r>
      <w:r w:rsidR="00A610E4" w:rsidRPr="002622CF">
        <w:rPr>
          <w:rFonts w:ascii="宋体" w:eastAsia="宋体" w:hAnsi="宋体" w:hint="eastAsia"/>
          <w:szCs w:val="21"/>
        </w:rPr>
        <w:t>各种免疫标记技术的应用</w:t>
      </w:r>
      <w:r w:rsidR="00F07B2E" w:rsidRPr="002622CF">
        <w:rPr>
          <w:rFonts w:ascii="宋体" w:eastAsia="宋体" w:hAnsi="宋体" w:hint="eastAsia"/>
          <w:szCs w:val="21"/>
        </w:rPr>
        <w:t>；传统疫苗和新型疫苗。</w:t>
      </w:r>
    </w:p>
    <w:p w14:paraId="23107A95" w14:textId="77777777" w:rsidR="00050DF5" w:rsidRPr="002622CF" w:rsidRDefault="00050DF5" w:rsidP="00C87080">
      <w:pPr>
        <w:pStyle w:val="ac"/>
        <w:widowControl/>
        <w:spacing w:beforeLines="50" w:before="156" w:afterLines="50" w:after="156"/>
        <w:ind w:left="420" w:firstLineChars="0" w:firstLine="0"/>
        <w:jc w:val="left"/>
        <w:rPr>
          <w:rFonts w:ascii="宋体" w:eastAsia="宋体" w:hAnsi="宋体"/>
          <w:szCs w:val="21"/>
        </w:rPr>
      </w:pPr>
    </w:p>
    <w:p w14:paraId="4A3B7255" w14:textId="77777777" w:rsidR="00A37CA3" w:rsidRPr="002622CF" w:rsidRDefault="00A37C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659DF64D" w14:textId="77777777" w:rsidR="00A37CA3" w:rsidRPr="002622CF" w:rsidRDefault="00050DF5"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9</w:t>
      </w:r>
      <w:r w:rsidRPr="002622CF">
        <w:rPr>
          <w:rFonts w:ascii="宋体" w:eastAsia="宋体" w:hAnsi="宋体"/>
          <w:szCs w:val="21"/>
        </w:rPr>
        <w:t xml:space="preserve">-1 </w:t>
      </w:r>
      <w:r w:rsidR="009D2376" w:rsidRPr="002622CF">
        <w:rPr>
          <w:rFonts w:ascii="宋体" w:eastAsia="宋体" w:hAnsi="宋体" w:hint="eastAsia"/>
          <w:szCs w:val="21"/>
        </w:rPr>
        <w:t>免疫检测</w:t>
      </w:r>
    </w:p>
    <w:p w14:paraId="77FED67D" w14:textId="77777777" w:rsidR="00A37CA3" w:rsidRPr="002622CF" w:rsidRDefault="009D237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免疫学检测原理</w:t>
      </w:r>
    </w:p>
    <w:p w14:paraId="0677768B" w14:textId="77777777" w:rsidR="00A37CA3" w:rsidRPr="002622CF" w:rsidRDefault="009D237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抗原抗体反应的基本检测方法</w:t>
      </w:r>
    </w:p>
    <w:p w14:paraId="300B7329" w14:textId="77777777" w:rsidR="00A37CA3" w:rsidRPr="002622CF" w:rsidRDefault="009D2376"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免疫细胞的检测</w:t>
      </w:r>
    </w:p>
    <w:p w14:paraId="424DBC5E" w14:textId="77777777" w:rsidR="00DB7E38" w:rsidRPr="002622CF" w:rsidRDefault="00DB7E38"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免疫学检测在医药学中的应用</w:t>
      </w:r>
    </w:p>
    <w:p w14:paraId="3B403F23" w14:textId="77777777" w:rsidR="00A37CA3" w:rsidRPr="002622CF" w:rsidRDefault="00050DF5"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9</w:t>
      </w:r>
      <w:r w:rsidRPr="002622CF">
        <w:rPr>
          <w:rFonts w:ascii="宋体" w:eastAsia="宋体" w:hAnsi="宋体"/>
          <w:szCs w:val="21"/>
        </w:rPr>
        <w:t xml:space="preserve">-2 </w:t>
      </w:r>
      <w:r w:rsidR="0077343E" w:rsidRPr="002622CF">
        <w:rPr>
          <w:rFonts w:ascii="宋体" w:eastAsia="宋体" w:hAnsi="宋体" w:hint="eastAsia"/>
          <w:szCs w:val="21"/>
        </w:rPr>
        <w:t>免疫预防</w:t>
      </w:r>
    </w:p>
    <w:p w14:paraId="2AC2E527" w14:textId="77777777" w:rsidR="00A37CA3" w:rsidRPr="002622CF" w:rsidRDefault="0077343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人工主动免疫</w:t>
      </w:r>
      <w:r w:rsidR="00C7218E" w:rsidRPr="002622CF">
        <w:rPr>
          <w:rFonts w:ascii="宋体" w:eastAsia="宋体" w:hAnsi="宋体" w:hint="eastAsia"/>
          <w:szCs w:val="21"/>
        </w:rPr>
        <w:t>，传统疫苗和新型疫苗</w:t>
      </w:r>
    </w:p>
    <w:p w14:paraId="11DDCEEE" w14:textId="77777777" w:rsidR="00A37CA3" w:rsidRPr="002622CF" w:rsidRDefault="00630AEC"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人工被动免疫，抗毒素、免疫球蛋白</w:t>
      </w:r>
    </w:p>
    <w:p w14:paraId="05583810" w14:textId="77777777" w:rsidR="00A37CA3" w:rsidRPr="002622CF" w:rsidRDefault="00630AEC"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计划免疫</w:t>
      </w:r>
    </w:p>
    <w:p w14:paraId="246B68C0" w14:textId="77777777" w:rsidR="00A37CA3" w:rsidRPr="002622CF" w:rsidRDefault="00050DF5"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hint="eastAsia"/>
          <w:szCs w:val="21"/>
        </w:rPr>
        <w:t>9</w:t>
      </w:r>
      <w:r w:rsidRPr="002622CF">
        <w:rPr>
          <w:rFonts w:ascii="宋体" w:eastAsia="宋体" w:hAnsi="宋体"/>
          <w:szCs w:val="21"/>
        </w:rPr>
        <w:t xml:space="preserve">-3 </w:t>
      </w:r>
      <w:r w:rsidR="006E34E5" w:rsidRPr="002622CF">
        <w:rPr>
          <w:rFonts w:ascii="宋体" w:eastAsia="宋体" w:hAnsi="宋体" w:hint="eastAsia"/>
          <w:szCs w:val="21"/>
        </w:rPr>
        <w:t>免疫治疗</w:t>
      </w:r>
    </w:p>
    <w:p w14:paraId="479E444C" w14:textId="77777777" w:rsidR="00A37CA3" w:rsidRPr="002622CF" w:rsidRDefault="008D681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分子治疗，分子疫苗、抗体、细胞因子</w:t>
      </w:r>
    </w:p>
    <w:p w14:paraId="1DAEFA71" w14:textId="77777777" w:rsidR="00A37CA3" w:rsidRPr="002622CF" w:rsidRDefault="008D681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细胞治疗</w:t>
      </w:r>
    </w:p>
    <w:p w14:paraId="5CCA8AEE" w14:textId="77777777" w:rsidR="008D6819" w:rsidRPr="002622CF" w:rsidRDefault="008D681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生物应答调节剂与免疫抑制剂</w:t>
      </w:r>
    </w:p>
    <w:p w14:paraId="6140AA0B" w14:textId="77777777" w:rsidR="00050DF5" w:rsidRPr="002622CF" w:rsidRDefault="00050DF5" w:rsidP="00C87080">
      <w:pPr>
        <w:pStyle w:val="ac"/>
        <w:widowControl/>
        <w:spacing w:beforeLines="50" w:before="156" w:afterLines="50" w:after="156"/>
        <w:ind w:left="420" w:firstLineChars="0" w:firstLine="0"/>
        <w:jc w:val="left"/>
        <w:rPr>
          <w:rFonts w:ascii="宋体" w:eastAsia="宋体" w:hAnsi="宋体"/>
          <w:szCs w:val="21"/>
        </w:rPr>
      </w:pPr>
    </w:p>
    <w:p w14:paraId="08C8632F" w14:textId="77777777" w:rsidR="00A37CA3" w:rsidRPr="002622CF" w:rsidRDefault="00A37C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0A91A6DE" w14:textId="77777777" w:rsidR="00A37CA3" w:rsidRPr="002622CF" w:rsidRDefault="00A37CA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多媒体教学</w:t>
      </w:r>
      <w:r w:rsidRPr="002622CF">
        <w:rPr>
          <w:rFonts w:ascii="宋体" w:eastAsia="宋体" w:hAnsi="宋体"/>
          <w:szCs w:val="21"/>
        </w:rPr>
        <w:t>讲授法：</w:t>
      </w:r>
      <w:r w:rsidR="00E15EC2" w:rsidRPr="002622CF">
        <w:rPr>
          <w:rFonts w:ascii="宋体" w:eastAsia="宋体" w:hAnsi="宋体" w:hint="eastAsia"/>
          <w:szCs w:val="21"/>
        </w:rPr>
        <w:t>实物图像展示结合讲解各种免疫检测的方法、原理和应用。</w:t>
      </w:r>
    </w:p>
    <w:p w14:paraId="10BB4D3F" w14:textId="77777777" w:rsidR="00A37CA3" w:rsidRPr="002622CF" w:rsidRDefault="00E15EC2" w:rsidP="00C87080">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sidRPr="002622CF">
        <w:rPr>
          <w:rFonts w:ascii="宋体" w:eastAsia="宋体" w:hAnsi="宋体" w:hint="eastAsia"/>
          <w:szCs w:val="21"/>
        </w:rPr>
        <w:t>模拟操作</w:t>
      </w:r>
      <w:r w:rsidR="00A37CA3" w:rsidRPr="002622CF">
        <w:rPr>
          <w:rFonts w:ascii="宋体" w:eastAsia="宋体" w:hAnsi="宋体"/>
          <w:szCs w:val="21"/>
        </w:rPr>
        <w:t>讨论法：</w:t>
      </w:r>
      <w:r w:rsidRPr="002622CF">
        <w:rPr>
          <w:rFonts w:ascii="宋体" w:eastAsia="宋体" w:hAnsi="宋体" w:hint="eastAsia"/>
          <w:szCs w:val="21"/>
        </w:rPr>
        <w:t>结合具体免疫检测的实验操作步骤，配以模拟实验过程来演示各种免疫检测的方法。</w:t>
      </w:r>
    </w:p>
    <w:p w14:paraId="7C8F1F02" w14:textId="77777777" w:rsidR="00050DF5" w:rsidRPr="002622CF" w:rsidRDefault="00050DF5"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19A5879D" w14:textId="77777777" w:rsidR="00A37CA3" w:rsidRPr="002622CF" w:rsidRDefault="00A37C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7E505D7C" w14:textId="77777777" w:rsidR="00A37CA3" w:rsidRPr="002622CF" w:rsidRDefault="0009133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结合相应实验课的操作和实际待解决问题</w:t>
      </w:r>
      <w:r w:rsidR="00A37CA3" w:rsidRPr="002622CF">
        <w:rPr>
          <w:rFonts w:ascii="宋体" w:eastAsia="宋体" w:hAnsi="宋体" w:cs="TimesNewRomanPSMT" w:hint="eastAsia"/>
          <w:color w:val="000000"/>
          <w:kern w:val="0"/>
          <w:szCs w:val="21"/>
        </w:rPr>
        <w:t>讨论并回答思考题：</w:t>
      </w:r>
    </w:p>
    <w:p w14:paraId="6C1F5AE0" w14:textId="77777777" w:rsidR="00A37CA3" w:rsidRPr="002622CF" w:rsidRDefault="0009133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如：想要达到具体某种检测和诊断目的，讨论回答所应采取的免疫检测方法。</w:t>
      </w:r>
    </w:p>
    <w:p w14:paraId="09EE34E5" w14:textId="77777777" w:rsidR="00A37CA3" w:rsidRPr="002622CF" w:rsidRDefault="00A37CA3"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126FEFDD" w14:textId="77777777" w:rsidR="00E83EA3" w:rsidRPr="008260AD" w:rsidRDefault="00E83EA3" w:rsidP="00C87080">
      <w:pPr>
        <w:widowControl/>
        <w:spacing w:beforeLines="50" w:before="156" w:afterLines="50" w:after="156" w:line="276" w:lineRule="auto"/>
        <w:ind w:firstLineChars="200" w:firstLine="422"/>
        <w:jc w:val="left"/>
        <w:rPr>
          <w:rFonts w:ascii="宋体" w:eastAsia="宋体" w:hAnsi="宋体" w:cs="Times New Roman"/>
          <w:b/>
          <w:szCs w:val="21"/>
        </w:rPr>
      </w:pPr>
      <w:r w:rsidRPr="002622CF">
        <w:rPr>
          <w:rFonts w:ascii="宋体" w:eastAsia="宋体" w:hAnsi="宋体" w:cs="Times New Roman" w:hint="eastAsia"/>
          <w:b/>
          <w:szCs w:val="21"/>
        </w:rPr>
        <w:t>第十章 细菌学概论</w:t>
      </w:r>
      <w:r w:rsidRPr="008260AD">
        <w:rPr>
          <w:rFonts w:ascii="宋体" w:eastAsia="宋体" w:hAnsi="宋体" w:cs="Times New Roman" w:hint="eastAsia"/>
          <w:b/>
          <w:szCs w:val="21"/>
        </w:rPr>
        <w:t xml:space="preserve"> </w:t>
      </w:r>
    </w:p>
    <w:p w14:paraId="6B51AD60"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37752FA4" w14:textId="77777777" w:rsidR="00DD0AA2" w:rsidRPr="002622CF" w:rsidRDefault="00E83EA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00383671" w:rsidRPr="002622CF">
        <w:rPr>
          <w:rFonts w:ascii="宋体" w:eastAsia="宋体" w:hAnsi="宋体" w:hint="eastAsia"/>
          <w:szCs w:val="21"/>
        </w:rPr>
        <w:t>：</w:t>
      </w:r>
      <w:r w:rsidRPr="002622CF">
        <w:rPr>
          <w:rFonts w:ascii="宋体" w:eastAsia="宋体" w:hAnsi="宋体" w:hint="eastAsia"/>
          <w:szCs w:val="21"/>
        </w:rPr>
        <w:t>细菌的大小、形态、结构组成</w:t>
      </w:r>
      <w:r w:rsidR="00383671" w:rsidRPr="002622CF">
        <w:rPr>
          <w:rFonts w:ascii="宋体" w:eastAsia="宋体" w:hAnsi="宋体" w:hint="eastAsia"/>
          <w:szCs w:val="21"/>
        </w:rPr>
        <w:t>；</w:t>
      </w:r>
      <w:r w:rsidR="00DD0AA2" w:rsidRPr="002622CF">
        <w:rPr>
          <w:rFonts w:ascii="宋体" w:eastAsia="宋体" w:hAnsi="宋体" w:hint="eastAsia"/>
          <w:szCs w:val="21"/>
        </w:rPr>
        <w:t>细菌群体生长的规律及各阶段的特点</w:t>
      </w:r>
      <w:r w:rsidR="00383671" w:rsidRPr="002622CF">
        <w:rPr>
          <w:rFonts w:ascii="宋体" w:eastAsia="宋体" w:hAnsi="宋体" w:hint="eastAsia"/>
          <w:szCs w:val="21"/>
        </w:rPr>
        <w:t>；</w:t>
      </w:r>
      <w:r w:rsidR="00DD0AA2" w:rsidRPr="002622CF">
        <w:rPr>
          <w:rFonts w:ascii="宋体" w:eastAsia="宋体" w:hAnsi="宋体" w:hint="eastAsia"/>
          <w:szCs w:val="21"/>
        </w:rPr>
        <w:t>细菌营养类型和细菌吸收营养物质及产能主要方式</w:t>
      </w:r>
      <w:r w:rsidR="00383671" w:rsidRPr="002622CF">
        <w:rPr>
          <w:rFonts w:ascii="宋体" w:eastAsia="宋体" w:hAnsi="宋体" w:hint="eastAsia"/>
          <w:szCs w:val="21"/>
        </w:rPr>
        <w:t>；</w:t>
      </w:r>
      <w:r w:rsidR="00DD0AA2" w:rsidRPr="002622CF">
        <w:rPr>
          <w:rFonts w:ascii="宋体" w:eastAsia="宋体" w:hAnsi="宋体" w:hint="eastAsia"/>
          <w:szCs w:val="21"/>
        </w:rPr>
        <w:t>细菌重要分解代谢产物及其相关的生化反应试验</w:t>
      </w:r>
      <w:r w:rsidR="00383671" w:rsidRPr="002622CF">
        <w:rPr>
          <w:rFonts w:ascii="宋体" w:eastAsia="宋体" w:hAnsi="宋体" w:hint="eastAsia"/>
          <w:szCs w:val="21"/>
        </w:rPr>
        <w:t>；</w:t>
      </w:r>
      <w:r w:rsidR="00DD0AA2" w:rsidRPr="002622CF">
        <w:rPr>
          <w:rFonts w:ascii="宋体" w:eastAsia="宋体" w:hAnsi="宋体" w:hint="eastAsia"/>
          <w:szCs w:val="21"/>
        </w:rPr>
        <w:t>细菌合成代谢重要产物及其应用</w:t>
      </w:r>
      <w:r w:rsidR="00383671" w:rsidRPr="002622CF">
        <w:rPr>
          <w:rFonts w:ascii="宋体" w:eastAsia="宋体" w:hAnsi="宋体" w:hint="eastAsia"/>
          <w:szCs w:val="21"/>
        </w:rPr>
        <w:t>；</w:t>
      </w:r>
      <w:r w:rsidR="00DD0AA2" w:rsidRPr="002622CF">
        <w:rPr>
          <w:rFonts w:ascii="宋体" w:eastAsia="宋体" w:hAnsi="宋体" w:hint="eastAsia"/>
          <w:szCs w:val="21"/>
        </w:rPr>
        <w:t>掌握细菌致病性物质基础</w:t>
      </w:r>
    </w:p>
    <w:p w14:paraId="25B1727B" w14:textId="77777777" w:rsidR="00DD0AA2" w:rsidRPr="002622CF" w:rsidRDefault="00DD0AA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w:t>
      </w:r>
      <w:r w:rsidR="00383671" w:rsidRPr="002622CF">
        <w:rPr>
          <w:rFonts w:ascii="宋体" w:eastAsia="宋体" w:hAnsi="宋体" w:hint="eastAsia"/>
          <w:szCs w:val="21"/>
        </w:rPr>
        <w:t>：</w:t>
      </w:r>
      <w:r w:rsidRPr="002622CF">
        <w:rPr>
          <w:rFonts w:ascii="宋体" w:eastAsia="宋体" w:hAnsi="宋体" w:hint="eastAsia"/>
          <w:szCs w:val="21"/>
        </w:rPr>
        <w:t>各种培养基的配置和应用</w:t>
      </w:r>
      <w:r w:rsidR="00383671" w:rsidRPr="002622CF">
        <w:rPr>
          <w:rFonts w:ascii="宋体" w:eastAsia="宋体" w:hAnsi="宋体" w:hint="eastAsia"/>
          <w:szCs w:val="21"/>
        </w:rPr>
        <w:t>；</w:t>
      </w:r>
      <w:r w:rsidR="003C4442" w:rsidRPr="002622CF">
        <w:rPr>
          <w:rFonts w:ascii="宋体" w:eastAsia="宋体" w:hAnsi="宋体" w:hint="eastAsia"/>
          <w:szCs w:val="21"/>
        </w:rPr>
        <w:t>细菌的检查方法</w:t>
      </w:r>
    </w:p>
    <w:p w14:paraId="2381B299"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383671" w:rsidRPr="002622CF">
        <w:rPr>
          <w:rFonts w:ascii="宋体" w:eastAsia="宋体" w:hAnsi="宋体" w:hint="eastAsia"/>
          <w:szCs w:val="21"/>
        </w:rPr>
        <w:t>：</w:t>
      </w:r>
      <w:r w:rsidRPr="002622CF">
        <w:rPr>
          <w:rFonts w:ascii="宋体" w:eastAsia="宋体" w:hAnsi="宋体" w:hint="eastAsia"/>
          <w:szCs w:val="21"/>
        </w:rPr>
        <w:t>放线菌及其生物学特性</w:t>
      </w:r>
    </w:p>
    <w:p w14:paraId="41AD7039" w14:textId="77777777" w:rsidR="00E83EA3" w:rsidRPr="002622CF" w:rsidRDefault="00E83EA3" w:rsidP="00C87080">
      <w:pPr>
        <w:pStyle w:val="ac"/>
        <w:widowControl/>
        <w:spacing w:beforeLines="50" w:before="156" w:afterLines="50" w:after="156"/>
        <w:ind w:left="420" w:firstLineChars="0" w:firstLine="0"/>
        <w:jc w:val="left"/>
        <w:rPr>
          <w:rFonts w:ascii="宋体" w:eastAsia="宋体" w:hAnsi="宋体"/>
          <w:szCs w:val="21"/>
        </w:rPr>
      </w:pPr>
    </w:p>
    <w:p w14:paraId="35B70FFA"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4AECB86B" w14:textId="77777777" w:rsidR="00E83EA3" w:rsidRPr="002622CF" w:rsidRDefault="00E83EA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3C4442" w:rsidRPr="002622CF">
        <w:rPr>
          <w:rFonts w:ascii="宋体" w:eastAsia="宋体" w:hAnsi="宋体" w:hint="eastAsia"/>
          <w:szCs w:val="21"/>
        </w:rPr>
        <w:t>细菌的结构组成，包括基本结构组成和特殊结构组成，及其功能；细菌群体生长的规律及各阶段的特点</w:t>
      </w:r>
      <w:r w:rsidRPr="002622CF">
        <w:rPr>
          <w:rFonts w:ascii="宋体" w:eastAsia="宋体" w:hAnsi="宋体" w:hint="eastAsia"/>
          <w:szCs w:val="21"/>
        </w:rPr>
        <w:t>。</w:t>
      </w:r>
    </w:p>
    <w:p w14:paraId="766BCF76" w14:textId="77777777" w:rsidR="00E83EA3" w:rsidRPr="002622CF" w:rsidRDefault="00E83EA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3C4442" w:rsidRPr="002622CF">
        <w:rPr>
          <w:rFonts w:ascii="宋体" w:eastAsia="宋体" w:hAnsi="宋体" w:hint="eastAsia"/>
          <w:szCs w:val="21"/>
        </w:rPr>
        <w:t>细菌重要分解代谢产物及其相关的生化反应试验；细菌合成代谢重要产物及其应用；细菌致病性物质基础</w:t>
      </w:r>
      <w:r w:rsidRPr="002622CF">
        <w:rPr>
          <w:rFonts w:ascii="宋体" w:eastAsia="宋体" w:hAnsi="宋体" w:hint="eastAsia"/>
          <w:szCs w:val="21"/>
        </w:rPr>
        <w:t>。</w:t>
      </w:r>
    </w:p>
    <w:p w14:paraId="2102E5F8" w14:textId="77777777" w:rsidR="00E83EA3" w:rsidRPr="002622CF" w:rsidRDefault="00E83EA3" w:rsidP="00C87080">
      <w:pPr>
        <w:pStyle w:val="ac"/>
        <w:widowControl/>
        <w:spacing w:beforeLines="50" w:before="156" w:afterLines="50" w:after="156"/>
        <w:ind w:left="420" w:firstLineChars="0" w:firstLine="0"/>
        <w:jc w:val="left"/>
        <w:rPr>
          <w:rFonts w:ascii="宋体" w:eastAsia="宋体" w:hAnsi="宋体"/>
          <w:szCs w:val="21"/>
        </w:rPr>
      </w:pPr>
    </w:p>
    <w:p w14:paraId="073D1791"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4DBDB931" w14:textId="77777777" w:rsidR="00E83EA3" w:rsidRPr="002622CF" w:rsidRDefault="003C4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10</w:t>
      </w:r>
      <w:r w:rsidR="00E83EA3" w:rsidRPr="002622CF">
        <w:rPr>
          <w:rFonts w:ascii="宋体" w:eastAsia="宋体" w:hAnsi="宋体"/>
          <w:szCs w:val="21"/>
        </w:rPr>
        <w:t xml:space="preserve">-1 </w:t>
      </w:r>
      <w:r w:rsidRPr="002622CF">
        <w:rPr>
          <w:rFonts w:ascii="宋体" w:eastAsia="宋体" w:hAnsi="宋体" w:hint="eastAsia"/>
          <w:szCs w:val="21"/>
        </w:rPr>
        <w:t>细菌的形态、结构与分类</w:t>
      </w:r>
    </w:p>
    <w:p w14:paraId="02766A64"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细菌的定义</w:t>
      </w:r>
    </w:p>
    <w:p w14:paraId="13DC2CC9"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细菌的大小和形态</w:t>
      </w:r>
    </w:p>
    <w:p w14:paraId="00AEE62E"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细菌的细胞结构</w:t>
      </w:r>
    </w:p>
    <w:p w14:paraId="50C11DF2"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细菌的分类和命名</w:t>
      </w:r>
    </w:p>
    <w:p w14:paraId="1BA69F57" w14:textId="77777777" w:rsidR="00E83EA3" w:rsidRPr="002622CF" w:rsidRDefault="003C4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10</w:t>
      </w:r>
      <w:r w:rsidR="00E83EA3" w:rsidRPr="002622CF">
        <w:rPr>
          <w:rFonts w:ascii="宋体" w:eastAsia="宋体" w:hAnsi="宋体"/>
          <w:szCs w:val="21"/>
        </w:rPr>
        <w:t xml:space="preserve">-2 </w:t>
      </w:r>
      <w:r w:rsidRPr="002622CF">
        <w:rPr>
          <w:rFonts w:ascii="宋体" w:eastAsia="宋体" w:hAnsi="宋体" w:hint="eastAsia"/>
          <w:szCs w:val="21"/>
        </w:rPr>
        <w:t>细菌的物理性质</w:t>
      </w:r>
    </w:p>
    <w:p w14:paraId="623B840D"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细菌的胶体性质</w:t>
      </w:r>
    </w:p>
    <w:p w14:paraId="2045D073"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细菌的光学性质</w:t>
      </w:r>
    </w:p>
    <w:p w14:paraId="315A8A92"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细胞膜的半透性</w:t>
      </w:r>
    </w:p>
    <w:p w14:paraId="7982BEC1"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细菌的渗透压</w:t>
      </w:r>
    </w:p>
    <w:p w14:paraId="27DCE967" w14:textId="77777777" w:rsidR="00E83EA3" w:rsidRPr="002622CF" w:rsidRDefault="003C4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10</w:t>
      </w:r>
      <w:r w:rsidR="00E83EA3" w:rsidRPr="002622CF">
        <w:rPr>
          <w:rFonts w:ascii="宋体" w:eastAsia="宋体" w:hAnsi="宋体"/>
          <w:szCs w:val="21"/>
        </w:rPr>
        <w:t xml:space="preserve">-3 </w:t>
      </w:r>
      <w:r w:rsidRPr="002622CF">
        <w:rPr>
          <w:rFonts w:ascii="宋体" w:eastAsia="宋体" w:hAnsi="宋体" w:hint="eastAsia"/>
          <w:szCs w:val="21"/>
        </w:rPr>
        <w:t>细菌的营养与生长繁殖</w:t>
      </w:r>
    </w:p>
    <w:p w14:paraId="60F2CE7C"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细菌细胞的化学组成</w:t>
      </w:r>
    </w:p>
    <w:p w14:paraId="5DE8627B"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细菌的营养物质及生理功能</w:t>
      </w:r>
    </w:p>
    <w:p w14:paraId="3716F70E" w14:textId="77777777" w:rsidR="00E83EA3"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细菌吸收营养物质的方式</w:t>
      </w:r>
    </w:p>
    <w:p w14:paraId="07109CEC"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细菌的营养类型</w:t>
      </w:r>
    </w:p>
    <w:p w14:paraId="2360AC21"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细菌的生长繁殖</w:t>
      </w:r>
    </w:p>
    <w:p w14:paraId="4EB82FC6"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细菌的人工培养</w:t>
      </w:r>
    </w:p>
    <w:p w14:paraId="0B0DAB34" w14:textId="77777777" w:rsidR="003C4442" w:rsidRPr="002622CF" w:rsidRDefault="003C4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10-4 </w:t>
      </w:r>
      <w:r w:rsidRPr="002622CF">
        <w:rPr>
          <w:rFonts w:ascii="宋体" w:eastAsia="宋体" w:hAnsi="宋体" w:hint="eastAsia"/>
          <w:szCs w:val="21"/>
        </w:rPr>
        <w:t>细菌的新陈代谢</w:t>
      </w:r>
    </w:p>
    <w:p w14:paraId="266DAF6D"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细菌的新陈代谢的概念</w:t>
      </w:r>
    </w:p>
    <w:p w14:paraId="58EFB1A7"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细菌的酶</w:t>
      </w:r>
    </w:p>
    <w:p w14:paraId="7E7F3153"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细菌的产能方式</w:t>
      </w:r>
    </w:p>
    <w:p w14:paraId="70943F4D"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细菌的代谢过程</w:t>
      </w:r>
    </w:p>
    <w:p w14:paraId="024D5A72"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细菌的重要代谢产物</w:t>
      </w:r>
    </w:p>
    <w:p w14:paraId="6C93896C" w14:textId="77777777" w:rsidR="003C4442" w:rsidRPr="002622CF" w:rsidRDefault="003C4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10-5 </w:t>
      </w:r>
      <w:r w:rsidRPr="002622CF">
        <w:rPr>
          <w:rFonts w:ascii="宋体" w:eastAsia="宋体" w:hAnsi="宋体" w:hint="eastAsia"/>
          <w:szCs w:val="21"/>
        </w:rPr>
        <w:t>细菌的感染与免疫</w:t>
      </w:r>
    </w:p>
    <w:p w14:paraId="730BF569"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细菌的感染</w:t>
      </w:r>
    </w:p>
    <w:p w14:paraId="2CD2B3C2"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抗细菌免疫</w:t>
      </w:r>
    </w:p>
    <w:p w14:paraId="2A46E1A2" w14:textId="77777777" w:rsidR="003C4442" w:rsidRPr="002622CF" w:rsidRDefault="003C4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10-6 </w:t>
      </w:r>
      <w:r w:rsidRPr="002622CF">
        <w:rPr>
          <w:rFonts w:ascii="宋体" w:eastAsia="宋体" w:hAnsi="宋体" w:hint="eastAsia"/>
          <w:szCs w:val="21"/>
        </w:rPr>
        <w:t>细菌的检查方法</w:t>
      </w:r>
    </w:p>
    <w:p w14:paraId="7C4ADA9D"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细菌形态的检查</w:t>
      </w:r>
    </w:p>
    <w:p w14:paraId="5EB1C646" w14:textId="77777777" w:rsidR="003C4442" w:rsidRPr="002622CF" w:rsidRDefault="003C4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细菌感染的检查</w:t>
      </w:r>
    </w:p>
    <w:p w14:paraId="65105467" w14:textId="77777777" w:rsidR="003C4442" w:rsidRPr="002622CF" w:rsidRDefault="003C4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10-7 </w:t>
      </w:r>
      <w:r w:rsidRPr="002622CF">
        <w:rPr>
          <w:rFonts w:ascii="宋体" w:eastAsia="宋体" w:hAnsi="宋体" w:hint="eastAsia"/>
          <w:szCs w:val="21"/>
        </w:rPr>
        <w:t>放线菌</w:t>
      </w:r>
    </w:p>
    <w:p w14:paraId="3E82DF9D" w14:textId="77777777" w:rsidR="003C4442"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放线菌在微生物中的分类地位</w:t>
      </w:r>
    </w:p>
    <w:p w14:paraId="3DC96EF7" w14:textId="77777777" w:rsidR="003C4442"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放线菌的形态与结构</w:t>
      </w:r>
    </w:p>
    <w:p w14:paraId="73B2C6E7" w14:textId="77777777" w:rsidR="003C4442"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放线菌的生长与繁殖</w:t>
      </w:r>
    </w:p>
    <w:p w14:paraId="2C858F92"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放线菌代表属</w:t>
      </w:r>
    </w:p>
    <w:p w14:paraId="1AE18D10" w14:textId="77777777" w:rsidR="003C4442" w:rsidRPr="002622CF" w:rsidRDefault="003C4442" w:rsidP="00C87080">
      <w:pPr>
        <w:pStyle w:val="ac"/>
        <w:widowControl/>
        <w:spacing w:beforeLines="50" w:before="156" w:afterLines="50" w:after="156"/>
        <w:ind w:left="420" w:firstLineChars="0" w:firstLine="0"/>
        <w:jc w:val="left"/>
        <w:rPr>
          <w:rFonts w:ascii="宋体" w:eastAsia="宋体" w:hAnsi="宋体"/>
          <w:szCs w:val="21"/>
        </w:rPr>
      </w:pPr>
    </w:p>
    <w:p w14:paraId="59ED5B0E"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01CB036D" w14:textId="77777777" w:rsidR="00383671" w:rsidRPr="002622CF" w:rsidRDefault="00383671"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644F302E" w14:textId="77777777" w:rsidR="00E83EA3" w:rsidRPr="002622CF" w:rsidRDefault="00E83EA3"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4CF84EC5" w14:textId="77777777" w:rsidR="00E83EA3" w:rsidRPr="002622CF" w:rsidRDefault="00E83EA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6CF2C849" w14:textId="77777777" w:rsidR="00383671" w:rsidRPr="002622CF" w:rsidRDefault="00383671"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38FA87DD"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简述细菌的细胞基本结构及其功能</w:t>
      </w:r>
    </w:p>
    <w:p w14:paraId="7E3B0020"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简述细菌的细胞特殊结构及其功能</w:t>
      </w:r>
    </w:p>
    <w:p w14:paraId="3880B978"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革兰阳性菌与阴性菌细胞壁结构比较</w:t>
      </w:r>
    </w:p>
    <w:p w14:paraId="3D581586"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hint="eastAsia"/>
          <w:szCs w:val="21"/>
        </w:rPr>
        <w:t>细菌核糖体的组成及针对核糖体抗生素的作用原理</w:t>
      </w:r>
    </w:p>
    <w:p w14:paraId="773E82DA"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细菌吸收营养物质的方式及其特点</w:t>
      </w:r>
    </w:p>
    <w:p w14:paraId="342EE8D8"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细菌群体生长的分期及其特点</w:t>
      </w:r>
    </w:p>
    <w:p w14:paraId="06A785DB"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proofErr w:type="spellStart"/>
      <w:r w:rsidRPr="002622CF">
        <w:rPr>
          <w:rFonts w:ascii="宋体" w:eastAsia="宋体" w:hAnsi="宋体" w:cs="TimesNewRomanPSMT"/>
          <w:color w:val="000000"/>
          <w:kern w:val="0"/>
          <w:szCs w:val="21"/>
        </w:rPr>
        <w:t>IMViC</w:t>
      </w:r>
      <w:proofErr w:type="spellEnd"/>
      <w:r w:rsidRPr="002622CF">
        <w:rPr>
          <w:rFonts w:ascii="宋体" w:eastAsia="宋体" w:hAnsi="宋体" w:cs="TimesNewRomanPSMT"/>
          <w:color w:val="000000"/>
          <w:kern w:val="0"/>
          <w:szCs w:val="21"/>
        </w:rPr>
        <w:t>试验原理及应用</w:t>
      </w:r>
    </w:p>
    <w:p w14:paraId="63C6DECD"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细菌外毒素和内毒素特性比较</w:t>
      </w:r>
    </w:p>
    <w:p w14:paraId="5F5E39CF" w14:textId="77777777" w:rsidR="00E83EA3" w:rsidRPr="002622CF" w:rsidRDefault="00E83EA3"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3CDCA426" w14:textId="77777777" w:rsidR="00383671" w:rsidRPr="002622CF" w:rsidRDefault="00383671"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第十一章 常见病原性细菌</w:t>
      </w:r>
      <w:r w:rsidRPr="002622CF">
        <w:rPr>
          <w:rFonts w:ascii="宋体" w:eastAsia="宋体" w:hAnsi="宋体" w:cs="宋体" w:hint="eastAsia"/>
          <w:b/>
          <w:color w:val="000000"/>
          <w:kern w:val="0"/>
          <w:szCs w:val="21"/>
        </w:rPr>
        <w:t xml:space="preserve"> </w:t>
      </w:r>
    </w:p>
    <w:p w14:paraId="7792197F" w14:textId="77777777" w:rsidR="00383671" w:rsidRPr="002622CF" w:rsidRDefault="00383671"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3AE91938"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掌握：常见病原菌的致病物质、致病机制及其所致疾病的临床特点</w:t>
      </w:r>
    </w:p>
    <w:p w14:paraId="1B794B65"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熟悉：常见病原菌的生物学特性</w:t>
      </w:r>
    </w:p>
    <w:p w14:paraId="174E1133"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了解：常见病原菌的实验室检查方法</w:t>
      </w:r>
    </w:p>
    <w:p w14:paraId="28F68B26" w14:textId="77777777" w:rsidR="00383671" w:rsidRPr="002622CF" w:rsidRDefault="00383671" w:rsidP="00C87080">
      <w:pPr>
        <w:pStyle w:val="ac"/>
        <w:widowControl/>
        <w:spacing w:beforeLines="50" w:before="156" w:afterLines="50" w:after="156"/>
        <w:ind w:left="420" w:firstLineChars="0" w:firstLine="0"/>
        <w:jc w:val="left"/>
        <w:rPr>
          <w:rFonts w:ascii="宋体" w:eastAsia="宋体" w:hAnsi="宋体"/>
          <w:szCs w:val="21"/>
        </w:rPr>
      </w:pPr>
    </w:p>
    <w:p w14:paraId="1544FE6F" w14:textId="77777777" w:rsidR="00383671" w:rsidRPr="002622CF" w:rsidRDefault="00383671"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12E1A2B2"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重点：常见病原菌的致病物质、致病机制及其所致疾病的临床特点</w:t>
      </w:r>
    </w:p>
    <w:p w14:paraId="752B4D3E"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Pr="002622CF">
        <w:rPr>
          <w:rFonts w:ascii="宋体" w:eastAsia="宋体" w:hAnsi="宋体" w:hint="eastAsia"/>
          <w:szCs w:val="21"/>
        </w:rPr>
        <w:t>常见病原菌的致病物质及其致病机制</w:t>
      </w:r>
    </w:p>
    <w:p w14:paraId="193F47C6" w14:textId="77777777" w:rsidR="00383671" w:rsidRPr="002622CF" w:rsidRDefault="00383671" w:rsidP="00C87080">
      <w:pPr>
        <w:pStyle w:val="ac"/>
        <w:widowControl/>
        <w:spacing w:beforeLines="50" w:before="156" w:afterLines="50" w:after="156"/>
        <w:ind w:left="420" w:firstLineChars="0" w:firstLine="0"/>
        <w:jc w:val="left"/>
        <w:rPr>
          <w:rFonts w:ascii="宋体" w:eastAsia="宋体" w:hAnsi="宋体"/>
          <w:szCs w:val="21"/>
        </w:rPr>
      </w:pPr>
    </w:p>
    <w:p w14:paraId="2BB14156" w14:textId="77777777" w:rsidR="00383671" w:rsidRPr="002622CF" w:rsidRDefault="00383671"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4A2441E1"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11-1 </w:t>
      </w:r>
      <w:r w:rsidRPr="002622CF">
        <w:rPr>
          <w:rFonts w:ascii="宋体" w:eastAsia="宋体" w:hAnsi="宋体" w:hint="eastAsia"/>
          <w:szCs w:val="21"/>
        </w:rPr>
        <w:t>球菌</w:t>
      </w:r>
    </w:p>
    <w:p w14:paraId="6C003312"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葡萄球菌属</w:t>
      </w:r>
    </w:p>
    <w:p w14:paraId="5EB42DAD"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链球菌属</w:t>
      </w:r>
    </w:p>
    <w:p w14:paraId="414934AB"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奈瑟菌属</w:t>
      </w:r>
      <w:r w:rsidRPr="002622CF">
        <w:rPr>
          <w:rFonts w:ascii="宋体" w:eastAsia="宋体" w:hAnsi="宋体" w:hint="eastAsia"/>
          <w:szCs w:val="21"/>
        </w:rPr>
        <w:t>细菌的细胞结构</w:t>
      </w:r>
    </w:p>
    <w:p w14:paraId="30765066"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11-2 </w:t>
      </w:r>
      <w:r w:rsidRPr="002622CF">
        <w:rPr>
          <w:rFonts w:ascii="宋体" w:eastAsia="宋体" w:hAnsi="宋体" w:hint="eastAsia"/>
          <w:szCs w:val="21"/>
        </w:rPr>
        <w:t>肠道杆菌</w:t>
      </w:r>
    </w:p>
    <w:p w14:paraId="45F72F72"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埃希菌属</w:t>
      </w:r>
    </w:p>
    <w:p w14:paraId="36E412D0"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志贺菌属</w:t>
      </w:r>
    </w:p>
    <w:p w14:paraId="66B28CB4"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沙门菌属</w:t>
      </w:r>
    </w:p>
    <w:p w14:paraId="6ACCB8BE"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11-3 </w:t>
      </w:r>
      <w:r w:rsidRPr="002622CF">
        <w:rPr>
          <w:rFonts w:ascii="宋体" w:eastAsia="宋体" w:hAnsi="宋体" w:hint="eastAsia"/>
          <w:szCs w:val="21"/>
        </w:rPr>
        <w:t>弧菌属</w:t>
      </w:r>
    </w:p>
    <w:p w14:paraId="4AD84BAE"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霍乱弧菌</w:t>
      </w:r>
    </w:p>
    <w:p w14:paraId="66DC3963"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11-4 </w:t>
      </w:r>
      <w:r w:rsidRPr="002622CF">
        <w:rPr>
          <w:rFonts w:ascii="宋体" w:eastAsia="宋体" w:hAnsi="宋体" w:hint="eastAsia"/>
          <w:szCs w:val="21"/>
        </w:rPr>
        <w:t>厌氧性细菌</w:t>
      </w:r>
    </w:p>
    <w:p w14:paraId="29926960"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破伤风梭菌</w:t>
      </w:r>
    </w:p>
    <w:p w14:paraId="70E15C9E"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 xml:space="preserve">产气荚膜梭菌 </w:t>
      </w:r>
    </w:p>
    <w:p w14:paraId="10AB03F3"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肉毒梭菌</w:t>
      </w:r>
    </w:p>
    <w:p w14:paraId="0BC34025"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11-5 </w:t>
      </w:r>
      <w:r w:rsidRPr="002622CF">
        <w:rPr>
          <w:rFonts w:ascii="宋体" w:eastAsia="宋体" w:hAnsi="宋体" w:hint="eastAsia"/>
          <w:szCs w:val="21"/>
        </w:rPr>
        <w:t>分枝杆菌属</w:t>
      </w:r>
    </w:p>
    <w:p w14:paraId="5C808E20"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结核分枝杆菌</w:t>
      </w:r>
    </w:p>
    <w:p w14:paraId="4AD954CA"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麻风分枝杆菌</w:t>
      </w:r>
    </w:p>
    <w:p w14:paraId="0E96AA32"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11-6 </w:t>
      </w:r>
      <w:r w:rsidRPr="002622CF">
        <w:rPr>
          <w:rFonts w:ascii="宋体" w:eastAsia="宋体" w:hAnsi="宋体" w:hint="eastAsia"/>
          <w:szCs w:val="21"/>
        </w:rPr>
        <w:t>动物性细菌（自学）</w:t>
      </w:r>
    </w:p>
    <w:p w14:paraId="450BE75A"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11-7 </w:t>
      </w:r>
      <w:r w:rsidRPr="002622CF">
        <w:rPr>
          <w:rFonts w:ascii="宋体" w:eastAsia="宋体" w:hAnsi="宋体" w:hint="eastAsia"/>
          <w:szCs w:val="21"/>
        </w:rPr>
        <w:t>其他重要病原性细菌（自学）</w:t>
      </w:r>
    </w:p>
    <w:p w14:paraId="74B74175" w14:textId="77777777" w:rsidR="00383671" w:rsidRPr="002622CF" w:rsidRDefault="00383671"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11-8 </w:t>
      </w:r>
      <w:r w:rsidRPr="002622CF">
        <w:rPr>
          <w:rFonts w:ascii="宋体" w:eastAsia="宋体" w:hAnsi="宋体" w:hint="eastAsia"/>
          <w:szCs w:val="21"/>
        </w:rPr>
        <w:t>在分类学上列入广义细菌学范畴的微生物</w:t>
      </w:r>
    </w:p>
    <w:p w14:paraId="35571692"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支原体</w:t>
      </w:r>
    </w:p>
    <w:p w14:paraId="6909BC9F"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立克次氏体</w:t>
      </w:r>
    </w:p>
    <w:p w14:paraId="35961AF2"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衣原体</w:t>
      </w:r>
    </w:p>
    <w:p w14:paraId="5A948111" w14:textId="77777777" w:rsidR="00383671" w:rsidRPr="002622CF" w:rsidRDefault="0038367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螺旋体</w:t>
      </w:r>
    </w:p>
    <w:p w14:paraId="0E284A23" w14:textId="77777777" w:rsidR="00383671" w:rsidRPr="002622CF" w:rsidRDefault="00383671" w:rsidP="00C87080">
      <w:pPr>
        <w:pStyle w:val="ac"/>
        <w:widowControl/>
        <w:spacing w:beforeLines="50" w:before="156" w:afterLines="50" w:after="156"/>
        <w:ind w:left="420" w:firstLineChars="0" w:firstLine="0"/>
        <w:jc w:val="left"/>
        <w:rPr>
          <w:rFonts w:ascii="宋体" w:eastAsia="宋体" w:hAnsi="宋体"/>
          <w:szCs w:val="21"/>
        </w:rPr>
      </w:pPr>
    </w:p>
    <w:p w14:paraId="3AB0D5D7" w14:textId="77777777" w:rsidR="00383671" w:rsidRPr="002622CF" w:rsidRDefault="00383671"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2D086AA1" w14:textId="77777777" w:rsidR="00383671" w:rsidRPr="002622CF" w:rsidRDefault="00383671"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36EF6DF1" w14:textId="77777777" w:rsidR="00383671" w:rsidRPr="002622CF" w:rsidRDefault="00383671"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1A598D05" w14:textId="77777777" w:rsidR="00383671" w:rsidRPr="002622CF" w:rsidRDefault="00383671"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7883C3D1" w14:textId="77777777" w:rsidR="00383671" w:rsidRPr="002622CF" w:rsidRDefault="00383671"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71FC224F" w14:textId="77777777" w:rsidR="00383671" w:rsidRPr="002622CF" w:rsidRDefault="0038367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金黄色葡萄球菌的致病物质有哪些？致病机制如何？</w:t>
      </w:r>
    </w:p>
    <w:p w14:paraId="70BD146D"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化脓性链球菌的致病物质有哪些？致病机制如何？</w:t>
      </w:r>
    </w:p>
    <w:p w14:paraId="20C590D0"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肺炎链球菌的致病物质有哪些？致病机制如何？</w:t>
      </w:r>
    </w:p>
    <w:p w14:paraId="56512EBD"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脑膜炎奈瑟菌的致病物质有哪些？致病机制如何？</w:t>
      </w:r>
    </w:p>
    <w:p w14:paraId="037AE4D3"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大肠埃希氏菌、伤寒沙门氏菌和痢疾志贺氏菌的致病物质、所致疾病和微生物学检查以及防治原则</w:t>
      </w:r>
    </w:p>
    <w:p w14:paraId="1CA9362A"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霍乱弧菌的生物学性状、致病物质、致病机制和防治原则</w:t>
      </w:r>
    </w:p>
    <w:p w14:paraId="228FB5FD"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破伤风梭菌的形态染色特点，致病条件、致病物质、致病机制，免疫特点及其防治</w:t>
      </w:r>
    </w:p>
    <w:p w14:paraId="7E455E62"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肉毒梭菌的致病物质及其致病特点</w:t>
      </w:r>
    </w:p>
    <w:p w14:paraId="4642CDA3"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结核分枝杆菌的生物学性状、致病物质、致病机制和防治原则</w:t>
      </w:r>
    </w:p>
    <w:p w14:paraId="0BD7BFC2"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2622CF">
        <w:rPr>
          <w:rFonts w:ascii="宋体" w:eastAsia="宋体" w:hAnsi="宋体" w:cs="TimesNewRomanPSMT" w:hint="eastAsia"/>
          <w:color w:val="000000"/>
          <w:kern w:val="0"/>
          <w:szCs w:val="21"/>
        </w:rPr>
        <w:t>麻风分枝杆菌的生物学性状、致病物质、致病机制和防治原则</w:t>
      </w:r>
    </w:p>
    <w:p w14:paraId="6EE42B46" w14:textId="77777777" w:rsidR="00E83EA3" w:rsidRPr="002622CF" w:rsidRDefault="00E83EA3"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425D064E" w14:textId="77777777" w:rsidR="002A5C7E" w:rsidRPr="002622CF" w:rsidRDefault="002A5C7E"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第十二章 真菌学</w:t>
      </w:r>
      <w:r w:rsidRPr="002622CF">
        <w:rPr>
          <w:rFonts w:ascii="宋体" w:eastAsia="宋体" w:hAnsi="宋体" w:cs="宋体" w:hint="eastAsia"/>
          <w:b/>
          <w:color w:val="000000"/>
          <w:kern w:val="0"/>
          <w:szCs w:val="21"/>
        </w:rPr>
        <w:t xml:space="preserve"> </w:t>
      </w:r>
    </w:p>
    <w:p w14:paraId="05C7AB24"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57FD3E85"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掌握：真菌的基本形态结构和培养特性；真菌的抵抗力和致病性；与药物生产、霉变有关的常见真菌</w:t>
      </w:r>
    </w:p>
    <w:p w14:paraId="2954683B"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熟悉：常见的皮肤感染真菌、皮下组织感染真菌和机会致病性真菌</w:t>
      </w:r>
    </w:p>
    <w:p w14:paraId="262F7933"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了解：真菌的生物学地位和种类</w:t>
      </w:r>
    </w:p>
    <w:p w14:paraId="0649643C"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szCs w:val="21"/>
        </w:rPr>
      </w:pPr>
    </w:p>
    <w:p w14:paraId="489708F2"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653EF9C3"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重点：真菌的基本形态结构和培养特性；真菌的抵抗力和致病性；与药物生产、霉变有关的常见真菌</w:t>
      </w:r>
    </w:p>
    <w:p w14:paraId="3C00A37A"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Pr="002622CF">
        <w:rPr>
          <w:rFonts w:ascii="宋体" w:eastAsia="宋体" w:hAnsi="宋体" w:hint="eastAsia"/>
          <w:szCs w:val="21"/>
        </w:rPr>
        <w:t>真菌的基本形态结构和培养特性；真菌的抵抗力和致病性</w:t>
      </w:r>
    </w:p>
    <w:p w14:paraId="7F8C5FE6"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szCs w:val="21"/>
        </w:rPr>
      </w:pPr>
    </w:p>
    <w:p w14:paraId="4747FFED"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30320D3A"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12-1 </w:t>
      </w:r>
      <w:r w:rsidRPr="002622CF">
        <w:rPr>
          <w:rFonts w:ascii="宋体" w:eastAsia="宋体" w:hAnsi="宋体" w:hint="eastAsia"/>
          <w:szCs w:val="21"/>
        </w:rPr>
        <w:t>真菌学概论</w:t>
      </w:r>
    </w:p>
    <w:p w14:paraId="0B3233A7"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真菌的定义</w:t>
      </w:r>
    </w:p>
    <w:p w14:paraId="1FF44F62"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真菌的生物学性状</w:t>
      </w:r>
    </w:p>
    <w:p w14:paraId="7A96218A"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真菌的致病性与免疫性</w:t>
      </w:r>
    </w:p>
    <w:p w14:paraId="6C919B26"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12-2 </w:t>
      </w:r>
      <w:r w:rsidRPr="002622CF">
        <w:rPr>
          <w:rFonts w:ascii="宋体" w:eastAsia="宋体" w:hAnsi="宋体" w:hint="eastAsia"/>
          <w:szCs w:val="21"/>
        </w:rPr>
        <w:t>与人类疾病有关的主要病原性真菌</w:t>
      </w:r>
    </w:p>
    <w:p w14:paraId="28F9EFED"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皮肤及皮下感染真菌</w:t>
      </w:r>
    </w:p>
    <w:p w14:paraId="177618F6"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深部感染真菌</w:t>
      </w:r>
    </w:p>
    <w:p w14:paraId="28A8623F"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12-3 </w:t>
      </w:r>
      <w:r w:rsidRPr="002622CF">
        <w:rPr>
          <w:rFonts w:ascii="宋体" w:eastAsia="宋体" w:hAnsi="宋体" w:hint="eastAsia"/>
          <w:szCs w:val="21"/>
        </w:rPr>
        <w:t>与药物有关的真菌</w:t>
      </w:r>
    </w:p>
    <w:p w14:paraId="5ECDCC4C"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酵母菌</w:t>
      </w:r>
    </w:p>
    <w:p w14:paraId="18236F68"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霉菌</w:t>
      </w:r>
    </w:p>
    <w:p w14:paraId="22759C8F"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蕈菌</w:t>
      </w:r>
    </w:p>
    <w:p w14:paraId="1503E122"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szCs w:val="21"/>
        </w:rPr>
      </w:pPr>
    </w:p>
    <w:p w14:paraId="50E09E42"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542419B3"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07FACC0F"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3B7321BC"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4AE1EB4F" w14:textId="77777777" w:rsidR="002A5C7E" w:rsidRPr="002622CF" w:rsidRDefault="002A5C7E"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580D1083"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真菌的菌落特征</w:t>
      </w:r>
    </w:p>
    <w:p w14:paraId="083F5121"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真菌的抵抗力与变异性</w:t>
      </w:r>
    </w:p>
    <w:p w14:paraId="001802CF"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真菌的致病性与免疫性</w:t>
      </w:r>
    </w:p>
    <w:p w14:paraId="34306BEF"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皮下真菌感染</w:t>
      </w:r>
    </w:p>
    <w:p w14:paraId="40A97429" w14:textId="77777777" w:rsidR="002A5C7E" w:rsidRPr="002622CF" w:rsidRDefault="002A5C7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机会致病性真菌</w:t>
      </w:r>
    </w:p>
    <w:p w14:paraId="3FDA232F"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2E849732" w14:textId="77777777" w:rsidR="002A5C7E" w:rsidRPr="002622CF" w:rsidRDefault="002A5C7E"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第十三章 病毒学概论</w:t>
      </w:r>
      <w:r w:rsidRPr="002622CF">
        <w:rPr>
          <w:rFonts w:ascii="宋体" w:eastAsia="宋体" w:hAnsi="宋体" w:cs="宋体" w:hint="eastAsia"/>
          <w:b/>
          <w:color w:val="000000"/>
          <w:kern w:val="0"/>
          <w:szCs w:val="21"/>
        </w:rPr>
        <w:t xml:space="preserve"> </w:t>
      </w:r>
    </w:p>
    <w:p w14:paraId="2FA919D4"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0550AA7E"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掌握：病毒的基本性状、感染类型及致病机制、病毒的复制周期</w:t>
      </w:r>
    </w:p>
    <w:p w14:paraId="02A95A66"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熟悉：病毒的人工培养及病毒的免疫机制</w:t>
      </w:r>
    </w:p>
    <w:p w14:paraId="35FDBE7E"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了解：病毒感染的预防原则、抗病毒药物的分类及其作用机制</w:t>
      </w:r>
    </w:p>
    <w:p w14:paraId="6281AD88"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szCs w:val="21"/>
        </w:rPr>
      </w:pPr>
    </w:p>
    <w:p w14:paraId="23EB2F5F"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108517BF"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重点：病毒的基本性状、感染类型及致病机制、病毒的复制周期</w:t>
      </w:r>
    </w:p>
    <w:p w14:paraId="5CECB1C2" w14:textId="77777777" w:rsidR="002A5C7E" w:rsidRPr="002622CF" w:rsidRDefault="002A5C7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Pr="002622CF">
        <w:rPr>
          <w:rFonts w:ascii="宋体" w:eastAsia="宋体" w:hAnsi="宋体" w:hint="eastAsia"/>
          <w:szCs w:val="21"/>
        </w:rPr>
        <w:t>病毒的感染类型及致病机制和病毒复制周期中的生物合成</w:t>
      </w:r>
    </w:p>
    <w:p w14:paraId="7F6C423A"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szCs w:val="21"/>
        </w:rPr>
      </w:pPr>
    </w:p>
    <w:p w14:paraId="7735BAB4"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63489389"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lastRenderedPageBreak/>
        <w:t>1</w:t>
      </w:r>
      <w:r w:rsidR="00BA4BDE" w:rsidRPr="002622CF">
        <w:rPr>
          <w:rFonts w:ascii="宋体" w:eastAsia="宋体" w:hAnsi="宋体"/>
          <w:szCs w:val="21"/>
        </w:rPr>
        <w:t>3</w:t>
      </w:r>
      <w:r w:rsidRPr="002622CF">
        <w:rPr>
          <w:rFonts w:ascii="宋体" w:eastAsia="宋体" w:hAnsi="宋体"/>
          <w:szCs w:val="21"/>
        </w:rPr>
        <w:t>-1</w:t>
      </w:r>
      <w:r w:rsidR="00BA4BDE" w:rsidRPr="002622CF">
        <w:rPr>
          <w:rFonts w:ascii="宋体" w:eastAsia="宋体" w:hAnsi="宋体"/>
          <w:szCs w:val="21"/>
        </w:rPr>
        <w:t xml:space="preserve"> </w:t>
      </w:r>
      <w:r w:rsidR="00BA4BDE" w:rsidRPr="002622CF">
        <w:rPr>
          <w:rFonts w:ascii="宋体" w:eastAsia="宋体" w:hAnsi="宋体" w:hint="eastAsia"/>
          <w:szCs w:val="21"/>
        </w:rPr>
        <w:t>病毒的形态、结构与分类</w:t>
      </w:r>
    </w:p>
    <w:p w14:paraId="7250CA41"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病毒的定义</w:t>
      </w:r>
    </w:p>
    <w:p w14:paraId="206C1780"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病毒的大小和形态</w:t>
      </w:r>
    </w:p>
    <w:p w14:paraId="6DCE54F3"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病毒的结构和化学组成</w:t>
      </w:r>
    </w:p>
    <w:p w14:paraId="1F9DEB1C" w14:textId="77777777" w:rsidR="002A5C7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病毒的分类</w:t>
      </w:r>
    </w:p>
    <w:p w14:paraId="08515C54"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BA4BDE" w:rsidRPr="002622CF">
        <w:rPr>
          <w:rFonts w:ascii="宋体" w:eastAsia="宋体" w:hAnsi="宋体"/>
          <w:szCs w:val="21"/>
        </w:rPr>
        <w:t>3</w:t>
      </w:r>
      <w:r w:rsidRPr="002622CF">
        <w:rPr>
          <w:rFonts w:ascii="宋体" w:eastAsia="宋体" w:hAnsi="宋体"/>
          <w:szCs w:val="21"/>
        </w:rPr>
        <w:t>-2</w:t>
      </w:r>
      <w:r w:rsidR="00BA4BDE" w:rsidRPr="002622CF">
        <w:rPr>
          <w:rFonts w:ascii="宋体" w:eastAsia="宋体" w:hAnsi="宋体"/>
          <w:szCs w:val="21"/>
        </w:rPr>
        <w:t xml:space="preserve"> </w:t>
      </w:r>
      <w:r w:rsidR="00BA4BDE" w:rsidRPr="002622CF">
        <w:rPr>
          <w:rFonts w:ascii="宋体" w:eastAsia="宋体" w:hAnsi="宋体" w:hint="eastAsia"/>
          <w:szCs w:val="21"/>
        </w:rPr>
        <w:t>病毒的增殖</w:t>
      </w:r>
    </w:p>
    <w:p w14:paraId="344FBD1C" w14:textId="77777777" w:rsidR="002A5C7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病毒的增殖的相关定义</w:t>
      </w:r>
    </w:p>
    <w:p w14:paraId="7216B6A8"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复制周期</w:t>
      </w:r>
    </w:p>
    <w:p w14:paraId="6C6A42EA"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病毒的异常增殖和干扰现象</w:t>
      </w:r>
    </w:p>
    <w:p w14:paraId="4395FCD3"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BA4BDE" w:rsidRPr="002622CF">
        <w:rPr>
          <w:rFonts w:ascii="宋体" w:eastAsia="宋体" w:hAnsi="宋体"/>
          <w:szCs w:val="21"/>
        </w:rPr>
        <w:t>3</w:t>
      </w:r>
      <w:r w:rsidRPr="002622CF">
        <w:rPr>
          <w:rFonts w:ascii="宋体" w:eastAsia="宋体" w:hAnsi="宋体"/>
          <w:szCs w:val="21"/>
        </w:rPr>
        <w:t>-3</w:t>
      </w:r>
      <w:r w:rsidR="00BA4BDE" w:rsidRPr="002622CF">
        <w:rPr>
          <w:rFonts w:ascii="宋体" w:eastAsia="宋体" w:hAnsi="宋体"/>
          <w:szCs w:val="21"/>
        </w:rPr>
        <w:t xml:space="preserve"> </w:t>
      </w:r>
      <w:r w:rsidR="00BA4BDE" w:rsidRPr="002622CF">
        <w:rPr>
          <w:rFonts w:ascii="宋体" w:eastAsia="宋体" w:hAnsi="宋体" w:hint="eastAsia"/>
          <w:szCs w:val="21"/>
        </w:rPr>
        <w:t>病毒的人工培养</w:t>
      </w:r>
    </w:p>
    <w:p w14:paraId="6C110131" w14:textId="77777777" w:rsidR="002A5C7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动物接种</w:t>
      </w:r>
    </w:p>
    <w:p w14:paraId="6367AD22"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鸡胚接种</w:t>
      </w:r>
    </w:p>
    <w:p w14:paraId="1B69E6C4"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器官、组织、细胞培养</w:t>
      </w:r>
    </w:p>
    <w:p w14:paraId="48C6B8E1"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BA4BDE" w:rsidRPr="002622CF">
        <w:rPr>
          <w:rFonts w:ascii="宋体" w:eastAsia="宋体" w:hAnsi="宋体"/>
          <w:szCs w:val="21"/>
        </w:rPr>
        <w:t>3</w:t>
      </w:r>
      <w:r w:rsidRPr="002622CF">
        <w:rPr>
          <w:rFonts w:ascii="宋体" w:eastAsia="宋体" w:hAnsi="宋体"/>
          <w:szCs w:val="21"/>
        </w:rPr>
        <w:t>-4</w:t>
      </w:r>
      <w:r w:rsidR="00BA4BDE" w:rsidRPr="002622CF">
        <w:rPr>
          <w:rFonts w:ascii="宋体" w:eastAsia="宋体" w:hAnsi="宋体"/>
          <w:szCs w:val="21"/>
        </w:rPr>
        <w:t xml:space="preserve"> </w:t>
      </w:r>
      <w:r w:rsidR="00BA4BDE" w:rsidRPr="002622CF">
        <w:rPr>
          <w:rFonts w:ascii="宋体" w:eastAsia="宋体" w:hAnsi="宋体" w:hint="eastAsia"/>
          <w:szCs w:val="21"/>
        </w:rPr>
        <w:t xml:space="preserve">理化因素对病毒的影响 </w:t>
      </w:r>
    </w:p>
    <w:p w14:paraId="0AAF7B1D"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BA4BDE" w:rsidRPr="002622CF">
        <w:rPr>
          <w:rFonts w:ascii="宋体" w:eastAsia="宋体" w:hAnsi="宋体"/>
          <w:szCs w:val="21"/>
        </w:rPr>
        <w:t>3</w:t>
      </w:r>
      <w:r w:rsidRPr="002622CF">
        <w:rPr>
          <w:rFonts w:ascii="宋体" w:eastAsia="宋体" w:hAnsi="宋体"/>
          <w:szCs w:val="21"/>
        </w:rPr>
        <w:t>-5</w:t>
      </w:r>
      <w:r w:rsidR="00BA4BDE" w:rsidRPr="002622CF">
        <w:rPr>
          <w:rFonts w:ascii="宋体" w:eastAsia="宋体" w:hAnsi="宋体"/>
          <w:szCs w:val="21"/>
        </w:rPr>
        <w:t xml:space="preserve"> </w:t>
      </w:r>
      <w:r w:rsidR="00BA4BDE" w:rsidRPr="002622CF">
        <w:rPr>
          <w:rFonts w:ascii="宋体" w:eastAsia="宋体" w:hAnsi="宋体" w:hint="eastAsia"/>
          <w:szCs w:val="21"/>
        </w:rPr>
        <w:t>病毒的感染与免疫</w:t>
      </w:r>
    </w:p>
    <w:p w14:paraId="0912C62E"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病毒感染的传播</w:t>
      </w:r>
    </w:p>
    <w:p w14:paraId="3049807E" w14:textId="77777777" w:rsidR="002A5C7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病毒感染的致病机制</w:t>
      </w:r>
    </w:p>
    <w:p w14:paraId="0ED33AF1"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病毒感染的类型</w:t>
      </w:r>
    </w:p>
    <w:p w14:paraId="5888E8DF"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抗病毒免疫</w:t>
      </w:r>
    </w:p>
    <w:p w14:paraId="175A8B21"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BA4BDE" w:rsidRPr="002622CF">
        <w:rPr>
          <w:rFonts w:ascii="宋体" w:eastAsia="宋体" w:hAnsi="宋体"/>
          <w:szCs w:val="21"/>
        </w:rPr>
        <w:t>3</w:t>
      </w:r>
      <w:r w:rsidRPr="002622CF">
        <w:rPr>
          <w:rFonts w:ascii="宋体" w:eastAsia="宋体" w:hAnsi="宋体"/>
          <w:szCs w:val="21"/>
        </w:rPr>
        <w:t>-6</w:t>
      </w:r>
      <w:r w:rsidR="00BA4BDE" w:rsidRPr="002622CF">
        <w:rPr>
          <w:rFonts w:ascii="宋体" w:eastAsia="宋体" w:hAnsi="宋体" w:hint="eastAsia"/>
          <w:szCs w:val="21"/>
        </w:rPr>
        <w:t>病毒感染的检测与防治原则</w:t>
      </w:r>
    </w:p>
    <w:p w14:paraId="07983BD8"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标本的采集与送检</w:t>
      </w:r>
      <w:r w:rsidRPr="002622CF">
        <w:rPr>
          <w:rFonts w:ascii="宋体" w:eastAsia="宋体" w:hAnsi="宋体"/>
          <w:szCs w:val="21"/>
        </w:rPr>
        <w:t>——</w:t>
      </w:r>
      <w:r w:rsidRPr="002622CF">
        <w:rPr>
          <w:rFonts w:ascii="宋体" w:eastAsia="宋体" w:hAnsi="宋体" w:hint="eastAsia"/>
          <w:szCs w:val="21"/>
        </w:rPr>
        <w:t>重要环节</w:t>
      </w:r>
    </w:p>
    <w:p w14:paraId="763C928D"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病毒的分离与鉴定</w:t>
      </w:r>
      <w:r w:rsidRPr="002622CF">
        <w:rPr>
          <w:rFonts w:ascii="宋体" w:eastAsia="宋体" w:hAnsi="宋体"/>
          <w:szCs w:val="21"/>
        </w:rPr>
        <w:t>——</w:t>
      </w:r>
      <w:r w:rsidRPr="002622CF">
        <w:rPr>
          <w:rFonts w:ascii="宋体" w:eastAsia="宋体" w:hAnsi="宋体" w:hint="eastAsia"/>
          <w:szCs w:val="21"/>
        </w:rPr>
        <w:t>病原学诊断的金标准</w:t>
      </w:r>
    </w:p>
    <w:p w14:paraId="0CCF1733"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病毒感染的血清学分析</w:t>
      </w:r>
      <w:r w:rsidRPr="002622CF">
        <w:rPr>
          <w:rFonts w:ascii="宋体" w:eastAsia="宋体" w:hAnsi="宋体"/>
          <w:szCs w:val="21"/>
        </w:rPr>
        <w:t>——</w:t>
      </w:r>
      <w:r w:rsidRPr="002622CF">
        <w:rPr>
          <w:rFonts w:ascii="宋体" w:eastAsia="宋体" w:hAnsi="宋体" w:hint="eastAsia"/>
          <w:szCs w:val="21"/>
        </w:rPr>
        <w:t>特异性强、灵敏度高、检测快速</w:t>
      </w:r>
    </w:p>
    <w:p w14:paraId="7FB9A942"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病毒核酸检测</w:t>
      </w:r>
      <w:r w:rsidRPr="002622CF">
        <w:rPr>
          <w:rFonts w:ascii="宋体" w:eastAsia="宋体" w:hAnsi="宋体"/>
          <w:szCs w:val="21"/>
        </w:rPr>
        <w:t>——</w:t>
      </w:r>
      <w:r w:rsidRPr="002622CF">
        <w:rPr>
          <w:rFonts w:ascii="宋体" w:eastAsia="宋体" w:hAnsi="宋体" w:hint="eastAsia"/>
          <w:szCs w:val="21"/>
        </w:rPr>
        <w:t>快速、准确</w:t>
      </w:r>
    </w:p>
    <w:p w14:paraId="109F4FDA"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病毒感染的防治原则</w:t>
      </w:r>
    </w:p>
    <w:p w14:paraId="4AC70FDF"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szCs w:val="21"/>
        </w:rPr>
      </w:pPr>
    </w:p>
    <w:p w14:paraId="51B8C842"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38E77B8C"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237B6F18" w14:textId="77777777" w:rsidR="002A5C7E" w:rsidRPr="002622CF" w:rsidRDefault="002A5C7E"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5161BF43" w14:textId="77777777" w:rsidR="002A5C7E" w:rsidRPr="002622CF" w:rsidRDefault="002A5C7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lastRenderedPageBreak/>
        <w:t>5.</w:t>
      </w:r>
      <w:r w:rsidRPr="002622CF">
        <w:rPr>
          <w:rFonts w:ascii="宋体" w:eastAsia="宋体" w:hAnsi="宋体" w:cs="TimesNewRomanPSMT" w:hint="eastAsia"/>
          <w:b/>
          <w:color w:val="000000"/>
          <w:kern w:val="0"/>
          <w:szCs w:val="21"/>
        </w:rPr>
        <w:t>教学评价</w:t>
      </w:r>
    </w:p>
    <w:p w14:paraId="2DF35B7C" w14:textId="77777777" w:rsidR="002A5C7E" w:rsidRPr="002622CF" w:rsidRDefault="002A5C7E"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6C097E55" w14:textId="77777777" w:rsidR="00BA4BDE" w:rsidRPr="002622CF" w:rsidRDefault="00BA4BD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病毒的结构和化学组成</w:t>
      </w:r>
    </w:p>
    <w:p w14:paraId="43407E5C" w14:textId="77777777" w:rsidR="00BA4BDE" w:rsidRPr="002622CF" w:rsidRDefault="00BA4BD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什么是亚病毒？常见的亚病毒有哪些？</w:t>
      </w:r>
    </w:p>
    <w:p w14:paraId="1C3C7673" w14:textId="77777777" w:rsidR="00BA4BDE" w:rsidRPr="002622CF" w:rsidRDefault="00BA4BD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病毒的复制和复制周期及其特点</w:t>
      </w:r>
    </w:p>
    <w:p w14:paraId="5698EA40" w14:textId="77777777" w:rsidR="00BA4BDE" w:rsidRPr="002622CF" w:rsidRDefault="00BA4BD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病毒的感染和传播方式有哪些？</w:t>
      </w:r>
    </w:p>
    <w:p w14:paraId="435F763C" w14:textId="77777777" w:rsidR="00BA4BDE" w:rsidRPr="002622CF" w:rsidRDefault="00BA4BD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病毒感染的致病机制</w:t>
      </w:r>
    </w:p>
    <w:p w14:paraId="4047C599" w14:textId="77777777" w:rsidR="00BA4BDE" w:rsidRPr="002622CF" w:rsidRDefault="00BA4BDE"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病毒感染的免疫病理作用</w:t>
      </w:r>
    </w:p>
    <w:p w14:paraId="1C744458"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336E9B91" w14:textId="77777777" w:rsidR="00BA4BDE" w:rsidRPr="002622CF" w:rsidRDefault="00BA4BDE"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第十四章 引起人类疾病的常见病毒</w:t>
      </w:r>
      <w:r w:rsidRPr="002622CF">
        <w:rPr>
          <w:rFonts w:ascii="宋体" w:eastAsia="宋体" w:hAnsi="宋体" w:cs="宋体" w:hint="eastAsia"/>
          <w:b/>
          <w:color w:val="000000"/>
          <w:kern w:val="0"/>
          <w:szCs w:val="21"/>
        </w:rPr>
        <w:t xml:space="preserve"> </w:t>
      </w:r>
    </w:p>
    <w:p w14:paraId="3552DAF9" w14:textId="77777777" w:rsidR="00BA4BDE" w:rsidRPr="002622CF" w:rsidRDefault="00BA4BD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46A75F5E"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007D4BCC" w:rsidRPr="002622CF">
        <w:rPr>
          <w:rFonts w:ascii="宋体" w:eastAsia="宋体" w:hAnsi="宋体" w:hint="eastAsia"/>
          <w:szCs w:val="21"/>
        </w:rPr>
        <w:t>流感病毒形态结构、分型与变异的关系及其流行病学意义；脊髓灰质炎病毒的形态结构和特异性预防；常见的五种肝炎病毒的形态结构、致病性；乙型肝炎病毒的抗原抗体组成；人体免疫缺陷病毒的生物学特性和致病性</w:t>
      </w:r>
    </w:p>
    <w:p w14:paraId="1E027BFB"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w:t>
      </w:r>
      <w:r w:rsidR="007D4BCC" w:rsidRPr="002622CF">
        <w:rPr>
          <w:rFonts w:ascii="宋体" w:eastAsia="宋体" w:hAnsi="宋体" w:hint="eastAsia"/>
          <w:szCs w:val="21"/>
        </w:rPr>
        <w:t>呼吸道感染病毒的生物学性状和致病性；消化道感染病毒的生物学性状和致病性；狂犬病毒的致病机制和防治原则</w:t>
      </w:r>
    </w:p>
    <w:p w14:paraId="605B1610"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7D4BCC" w:rsidRPr="002622CF">
        <w:rPr>
          <w:rFonts w:ascii="宋体" w:eastAsia="宋体" w:hAnsi="宋体" w:hint="eastAsia"/>
          <w:szCs w:val="21"/>
        </w:rPr>
        <w:t>肠道病毒的种类，共同特点；疱疹病毒的致病性和免疫性；其他病毒的生物学特点和致病性</w:t>
      </w:r>
    </w:p>
    <w:p w14:paraId="216A4166" w14:textId="77777777" w:rsidR="00BA4BDE" w:rsidRPr="002622CF" w:rsidRDefault="00BA4BDE" w:rsidP="00C87080">
      <w:pPr>
        <w:pStyle w:val="ac"/>
        <w:widowControl/>
        <w:spacing w:beforeLines="50" w:before="156" w:afterLines="50" w:after="156"/>
        <w:ind w:left="420" w:firstLineChars="0" w:firstLine="0"/>
        <w:jc w:val="left"/>
        <w:rPr>
          <w:rFonts w:ascii="宋体" w:eastAsia="宋体" w:hAnsi="宋体"/>
          <w:szCs w:val="21"/>
        </w:rPr>
      </w:pPr>
    </w:p>
    <w:p w14:paraId="045BBAE1" w14:textId="77777777" w:rsidR="00BA4BDE" w:rsidRPr="002622CF" w:rsidRDefault="00BA4BD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4E1CEE87"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7D4BCC" w:rsidRPr="002622CF">
        <w:rPr>
          <w:rFonts w:ascii="宋体" w:eastAsia="宋体" w:hAnsi="宋体" w:hint="eastAsia"/>
          <w:szCs w:val="21"/>
        </w:rPr>
        <w:t>流感病毒形态结构、分型与变异的关系及其流行病学意义；脊髓灰质炎病毒的形态结构和特异性预防；常见的五种肝炎病毒的形态结构、致病性；乙型肝炎病毒的抗原抗体组成；人体免疫缺陷病毒的生物学特性和致病性</w:t>
      </w:r>
    </w:p>
    <w:p w14:paraId="46F79200"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7D4BCC" w:rsidRPr="002622CF">
        <w:rPr>
          <w:rFonts w:ascii="宋体" w:eastAsia="宋体" w:hAnsi="宋体" w:hint="eastAsia"/>
          <w:szCs w:val="21"/>
        </w:rPr>
        <w:t>流感病毒的分型与变异的关系；常见的五种肝炎病毒的形态结构、致病性；乙型肝炎病毒的抗原抗体组成及其临床诊断意义；人体免疫缺陷病毒的生物学特性和致病性</w:t>
      </w:r>
    </w:p>
    <w:p w14:paraId="22A8E57D" w14:textId="77777777" w:rsidR="00BA4BDE" w:rsidRPr="002622CF" w:rsidRDefault="00BA4BDE" w:rsidP="00C87080">
      <w:pPr>
        <w:pStyle w:val="ac"/>
        <w:widowControl/>
        <w:spacing w:beforeLines="50" w:before="156" w:afterLines="50" w:after="156"/>
        <w:ind w:left="420" w:firstLineChars="0" w:firstLine="0"/>
        <w:jc w:val="left"/>
        <w:rPr>
          <w:rFonts w:ascii="宋体" w:eastAsia="宋体" w:hAnsi="宋体"/>
          <w:szCs w:val="21"/>
        </w:rPr>
      </w:pPr>
    </w:p>
    <w:p w14:paraId="4478BDEF" w14:textId="77777777" w:rsidR="00BA4BDE" w:rsidRPr="002622CF" w:rsidRDefault="00BA4BD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671B4546" w14:textId="77777777" w:rsidR="00BA4BDE" w:rsidRPr="002622CF" w:rsidRDefault="00BA4BD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14-1 </w:t>
      </w:r>
      <w:r w:rsidRPr="002622CF">
        <w:rPr>
          <w:rFonts w:ascii="宋体" w:eastAsia="宋体" w:hAnsi="宋体" w:hint="eastAsia"/>
          <w:szCs w:val="21"/>
        </w:rPr>
        <w:t>呼吸道感染病毒</w:t>
      </w:r>
    </w:p>
    <w:p w14:paraId="1C3D8B43"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流行性感冒病毒</w:t>
      </w:r>
    </w:p>
    <w:p w14:paraId="00145459"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副黏病毒</w:t>
      </w:r>
    </w:p>
    <w:p w14:paraId="26F486FE"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其他呼吸道病毒</w:t>
      </w:r>
    </w:p>
    <w:p w14:paraId="0DEB7BA5" w14:textId="77777777" w:rsidR="00BA4BDE" w:rsidRPr="002622CF" w:rsidRDefault="00BA4BD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lastRenderedPageBreak/>
        <w:t xml:space="preserve">14-2 </w:t>
      </w:r>
      <w:r w:rsidRPr="002622CF">
        <w:rPr>
          <w:rFonts w:ascii="宋体" w:eastAsia="宋体" w:hAnsi="宋体" w:hint="eastAsia"/>
          <w:szCs w:val="21"/>
        </w:rPr>
        <w:t>消化道感染病毒</w:t>
      </w:r>
    </w:p>
    <w:p w14:paraId="1DF320FD"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肠道病毒</w:t>
      </w:r>
    </w:p>
    <w:p w14:paraId="13455EA8"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急性胃肠炎病毒</w:t>
      </w:r>
    </w:p>
    <w:p w14:paraId="674D1737" w14:textId="77777777" w:rsidR="00BA4BDE" w:rsidRPr="002622CF" w:rsidRDefault="00BA4BD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14-3 </w:t>
      </w:r>
      <w:r w:rsidRPr="002622CF">
        <w:rPr>
          <w:rFonts w:ascii="宋体" w:eastAsia="宋体" w:hAnsi="宋体" w:hint="eastAsia"/>
          <w:szCs w:val="21"/>
        </w:rPr>
        <w:t>肝炎感染病毒</w:t>
      </w:r>
    </w:p>
    <w:p w14:paraId="13807E10"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 xml:space="preserve">甲型肝炎病毒 </w:t>
      </w:r>
      <w:r w:rsidRPr="002622CF">
        <w:rPr>
          <w:rFonts w:ascii="宋体" w:eastAsia="宋体" w:hAnsi="宋体"/>
          <w:szCs w:val="21"/>
        </w:rPr>
        <w:t>HAV</w:t>
      </w:r>
    </w:p>
    <w:p w14:paraId="4370E090"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 xml:space="preserve">乙型肝炎病毒 </w:t>
      </w:r>
      <w:r w:rsidRPr="002622CF">
        <w:rPr>
          <w:rFonts w:ascii="宋体" w:eastAsia="宋体" w:hAnsi="宋体"/>
          <w:szCs w:val="21"/>
        </w:rPr>
        <w:t>HBV</w:t>
      </w:r>
    </w:p>
    <w:p w14:paraId="5C63C95B"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丙型肝炎</w:t>
      </w:r>
      <w:r w:rsidRPr="002622CF">
        <w:rPr>
          <w:rFonts w:ascii="宋体" w:eastAsia="宋体" w:hAnsi="宋体" w:hint="eastAsia"/>
          <w:szCs w:val="21"/>
        </w:rPr>
        <w:t xml:space="preserve">病毒 </w:t>
      </w:r>
      <w:r w:rsidRPr="002622CF">
        <w:rPr>
          <w:rFonts w:ascii="宋体" w:eastAsia="宋体" w:hAnsi="宋体"/>
          <w:szCs w:val="21"/>
        </w:rPr>
        <w:t>HCV</w:t>
      </w:r>
    </w:p>
    <w:p w14:paraId="7B30881D"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丁型肝炎</w:t>
      </w:r>
      <w:r w:rsidRPr="002622CF">
        <w:rPr>
          <w:rFonts w:ascii="宋体" w:eastAsia="宋体" w:hAnsi="宋体" w:hint="eastAsia"/>
          <w:szCs w:val="21"/>
        </w:rPr>
        <w:t xml:space="preserve">病毒 </w:t>
      </w:r>
      <w:r w:rsidRPr="002622CF">
        <w:rPr>
          <w:rFonts w:ascii="宋体" w:eastAsia="宋体" w:hAnsi="宋体"/>
          <w:szCs w:val="21"/>
        </w:rPr>
        <w:t>HDV</w:t>
      </w:r>
    </w:p>
    <w:p w14:paraId="0FE2BB7F" w14:textId="77777777" w:rsidR="00BA4BDE" w:rsidRPr="002622CF" w:rsidRDefault="00BA4BDE"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戊型肝炎</w:t>
      </w:r>
      <w:r w:rsidRPr="002622CF">
        <w:rPr>
          <w:rFonts w:ascii="宋体" w:eastAsia="宋体" w:hAnsi="宋体" w:hint="eastAsia"/>
          <w:szCs w:val="21"/>
        </w:rPr>
        <w:t xml:space="preserve">病毒 </w:t>
      </w:r>
      <w:r w:rsidRPr="002622CF">
        <w:rPr>
          <w:rFonts w:ascii="宋体" w:eastAsia="宋体" w:hAnsi="宋体"/>
          <w:szCs w:val="21"/>
        </w:rPr>
        <w:t>HEV</w:t>
      </w:r>
    </w:p>
    <w:p w14:paraId="083FAD77" w14:textId="77777777" w:rsidR="00BA4BDE" w:rsidRPr="002622CF" w:rsidRDefault="00BA4BD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14-4 </w:t>
      </w:r>
      <w:r w:rsidRPr="002622CF">
        <w:rPr>
          <w:rFonts w:ascii="宋体" w:eastAsia="宋体" w:hAnsi="宋体" w:hint="eastAsia"/>
          <w:szCs w:val="21"/>
        </w:rPr>
        <w:t xml:space="preserve">反转录病毒 </w:t>
      </w:r>
    </w:p>
    <w:p w14:paraId="0DEE55CC"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 xml:space="preserve">人类免疫缺陷病毒 </w:t>
      </w:r>
      <w:r w:rsidRPr="002622CF">
        <w:rPr>
          <w:rFonts w:ascii="宋体" w:eastAsia="宋体" w:hAnsi="宋体"/>
          <w:szCs w:val="21"/>
        </w:rPr>
        <w:t>HIV</w:t>
      </w:r>
    </w:p>
    <w:p w14:paraId="0B5E22FE"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人类嗜</w:t>
      </w:r>
      <w:r w:rsidRPr="002622CF">
        <w:rPr>
          <w:rFonts w:ascii="宋体" w:eastAsia="宋体" w:hAnsi="宋体"/>
          <w:szCs w:val="21"/>
        </w:rPr>
        <w:t>T</w:t>
      </w:r>
      <w:r w:rsidRPr="002622CF">
        <w:rPr>
          <w:rFonts w:ascii="宋体" w:eastAsia="宋体" w:hAnsi="宋体" w:hint="eastAsia"/>
          <w:szCs w:val="21"/>
        </w:rPr>
        <w:t>细胞病毒</w:t>
      </w:r>
    </w:p>
    <w:p w14:paraId="3571205F" w14:textId="77777777" w:rsidR="00BA4BDE" w:rsidRPr="002622CF" w:rsidRDefault="00BA4BDE"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14-5 </w:t>
      </w:r>
      <w:r w:rsidRPr="002622CF">
        <w:rPr>
          <w:rFonts w:ascii="宋体" w:eastAsia="宋体" w:hAnsi="宋体" w:hint="eastAsia"/>
          <w:szCs w:val="21"/>
        </w:rPr>
        <w:t>其他病毒及朊粒</w:t>
      </w:r>
    </w:p>
    <w:p w14:paraId="4FF3BBE5"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虫媒病毒</w:t>
      </w:r>
    </w:p>
    <w:p w14:paraId="547C22CC"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出血热病毒</w:t>
      </w:r>
    </w:p>
    <w:p w14:paraId="394FC773"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疱疹病毒</w:t>
      </w:r>
    </w:p>
    <w:p w14:paraId="44A34A5D"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狂犬病病毒</w:t>
      </w:r>
    </w:p>
    <w:p w14:paraId="4768A57B"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人乳头瘤病毒</w:t>
      </w:r>
    </w:p>
    <w:p w14:paraId="14A13568"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朊粒</w:t>
      </w:r>
    </w:p>
    <w:p w14:paraId="078A8278" w14:textId="77777777" w:rsidR="00BA4BDE" w:rsidRPr="002622CF" w:rsidRDefault="00BA4BDE" w:rsidP="00C87080">
      <w:pPr>
        <w:pStyle w:val="ac"/>
        <w:widowControl/>
        <w:spacing w:beforeLines="50" w:before="156" w:afterLines="50" w:after="156"/>
        <w:ind w:left="420" w:firstLineChars="0" w:firstLine="0"/>
        <w:jc w:val="left"/>
        <w:rPr>
          <w:rFonts w:ascii="宋体" w:eastAsia="宋体" w:hAnsi="宋体"/>
          <w:szCs w:val="21"/>
        </w:rPr>
      </w:pPr>
    </w:p>
    <w:p w14:paraId="67BBE519" w14:textId="77777777" w:rsidR="00BA4BDE" w:rsidRPr="002622CF" w:rsidRDefault="00BA4BD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2E50D011" w14:textId="77777777" w:rsidR="00BA4BDE" w:rsidRPr="002622CF" w:rsidRDefault="00BA4BDE"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6D4AE9CD" w14:textId="77777777" w:rsidR="00BA4BDE" w:rsidRPr="002622CF" w:rsidRDefault="00BA4BDE"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6DF83E34" w14:textId="77777777" w:rsidR="00BA4BDE" w:rsidRPr="002622CF" w:rsidRDefault="00BA4BDE"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67773DE9" w14:textId="77777777" w:rsidR="00BA4BDE" w:rsidRPr="002622CF" w:rsidRDefault="00BA4BDE"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648EF892"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流行性感冒病毒形态结构特征及分型依据是什么？</w:t>
      </w:r>
    </w:p>
    <w:p w14:paraId="5BE2EC94"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人类中流行过的人流感病毒有那些？可引起人类流感的禽流感病毒有几种，致病情况如何？</w:t>
      </w:r>
    </w:p>
    <w:p w14:paraId="2B9AC70E"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肠道病毒的共同特征有哪些</w:t>
      </w:r>
    </w:p>
    <w:p w14:paraId="6BD31D07"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脊髓灰质炎病毒基因组各部分的功能及其所编码蛋白的功能</w:t>
      </w:r>
    </w:p>
    <w:p w14:paraId="1D0D978C"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轮状病毒生物学特点及致病性</w:t>
      </w:r>
    </w:p>
    <w:p w14:paraId="2D7B8F08"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几种肝炎病毒的比较</w:t>
      </w:r>
    </w:p>
    <w:p w14:paraId="782AF015"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szCs w:val="21"/>
        </w:rPr>
        <w:t>HIV的致病机制</w:t>
      </w:r>
    </w:p>
    <w:p w14:paraId="22494F17"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狂犬病病毒的生物学性状</w:t>
      </w:r>
    </w:p>
    <w:p w14:paraId="716BE9C3"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狗咬伤后如何处理可以降低感染狂犬病病毒的风险</w:t>
      </w:r>
    </w:p>
    <w:p w14:paraId="53F3D7D2" w14:textId="77777777" w:rsidR="00721D63" w:rsidRPr="002622CF" w:rsidRDefault="00721D63"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朊粒的概念及其致病机制</w:t>
      </w:r>
    </w:p>
    <w:p w14:paraId="4CAB8867" w14:textId="77777777" w:rsidR="00721D63" w:rsidRPr="002622CF" w:rsidRDefault="00721D63" w:rsidP="00C87080">
      <w:pPr>
        <w:pStyle w:val="ac"/>
        <w:widowControl/>
        <w:spacing w:beforeLines="50" w:before="156" w:afterLines="50" w:after="156"/>
        <w:ind w:left="420" w:firstLineChars="0" w:firstLine="0"/>
        <w:jc w:val="left"/>
        <w:rPr>
          <w:rFonts w:ascii="宋体" w:eastAsia="宋体" w:hAnsi="宋体"/>
          <w:szCs w:val="21"/>
        </w:rPr>
      </w:pPr>
    </w:p>
    <w:p w14:paraId="6B9CAD95" w14:textId="77777777" w:rsidR="00721D63" w:rsidRPr="002622CF" w:rsidRDefault="00721D63"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第十五章</w:t>
      </w:r>
      <w:r w:rsidRPr="002622CF">
        <w:rPr>
          <w:rFonts w:ascii="宋体" w:eastAsia="宋体" w:hAnsi="宋体" w:cs="Times New Roman"/>
          <w:b/>
          <w:szCs w:val="21"/>
        </w:rPr>
        <w:t xml:space="preserve"> 微生物的遗传和变异</w:t>
      </w:r>
      <w:r w:rsidRPr="002622CF">
        <w:rPr>
          <w:rFonts w:ascii="宋体" w:eastAsia="宋体" w:hAnsi="宋体" w:cs="宋体" w:hint="eastAsia"/>
          <w:b/>
          <w:color w:val="000000"/>
          <w:kern w:val="0"/>
          <w:szCs w:val="21"/>
        </w:rPr>
        <w:t xml:space="preserve"> </w:t>
      </w:r>
    </w:p>
    <w:p w14:paraId="74BC28FC" w14:textId="77777777" w:rsidR="00721D63" w:rsidRPr="002622CF" w:rsidRDefault="00721D6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717D2F20"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掌握：微生物的遗传物质的种类、概念和基本特点；细菌基因转移和重组的主要方式；噬菌体的概念和特点</w:t>
      </w:r>
    </w:p>
    <w:p w14:paraId="6A85C7E6"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熟悉：细菌染色体、质粒、转座因子及噬菌体之间的关系</w:t>
      </w:r>
      <w:r w:rsidR="00D864A4" w:rsidRPr="002622CF">
        <w:rPr>
          <w:rFonts w:ascii="宋体" w:eastAsia="宋体" w:hAnsi="宋体" w:hint="eastAsia"/>
          <w:szCs w:val="21"/>
        </w:rPr>
        <w:t>；毒性噬菌体和温和性噬菌体与宿主的相互关系</w:t>
      </w:r>
    </w:p>
    <w:p w14:paraId="2952A456"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D864A4" w:rsidRPr="002622CF">
        <w:rPr>
          <w:rFonts w:ascii="宋体" w:eastAsia="宋体" w:hAnsi="宋体" w:hint="eastAsia"/>
          <w:szCs w:val="21"/>
        </w:rPr>
        <w:t>微生物基因突变和修复的</w:t>
      </w:r>
      <w:r w:rsidRPr="002622CF">
        <w:rPr>
          <w:rFonts w:ascii="宋体" w:eastAsia="宋体" w:hAnsi="宋体" w:hint="eastAsia"/>
          <w:szCs w:val="21"/>
        </w:rPr>
        <w:t>机制</w:t>
      </w:r>
      <w:r w:rsidR="00D864A4" w:rsidRPr="002622CF">
        <w:rPr>
          <w:rFonts w:ascii="宋体" w:eastAsia="宋体" w:hAnsi="宋体" w:hint="eastAsia"/>
          <w:szCs w:val="21"/>
        </w:rPr>
        <w:t>；常见微生物突变类型及其在医药学中的实际意义</w:t>
      </w:r>
    </w:p>
    <w:p w14:paraId="627752A7" w14:textId="77777777" w:rsidR="00721D63" w:rsidRPr="002622CF" w:rsidRDefault="00721D63" w:rsidP="00C87080">
      <w:pPr>
        <w:pStyle w:val="ac"/>
        <w:widowControl/>
        <w:spacing w:beforeLines="50" w:before="156" w:afterLines="50" w:after="156"/>
        <w:ind w:left="420" w:firstLineChars="0" w:firstLine="0"/>
        <w:jc w:val="left"/>
        <w:rPr>
          <w:rFonts w:ascii="宋体" w:eastAsia="宋体" w:hAnsi="宋体"/>
          <w:szCs w:val="21"/>
        </w:rPr>
      </w:pPr>
    </w:p>
    <w:p w14:paraId="16AAC196" w14:textId="77777777" w:rsidR="00721D63" w:rsidRPr="002622CF" w:rsidRDefault="00721D6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2FD16711"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D864A4" w:rsidRPr="002622CF">
        <w:rPr>
          <w:rFonts w:ascii="宋体" w:eastAsia="宋体" w:hAnsi="宋体" w:hint="eastAsia"/>
          <w:szCs w:val="21"/>
        </w:rPr>
        <w:t>微生物的遗传物质的种类、概念和基本特点；细菌基因转移和重组的主要方式；噬菌体的概念和特点</w:t>
      </w:r>
    </w:p>
    <w:p w14:paraId="0F6BCD46"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D864A4" w:rsidRPr="002622CF">
        <w:rPr>
          <w:rFonts w:ascii="宋体" w:eastAsia="宋体" w:hAnsi="宋体" w:hint="eastAsia"/>
          <w:szCs w:val="21"/>
        </w:rPr>
        <w:t>细菌基因转移和重组的主要方式</w:t>
      </w:r>
    </w:p>
    <w:p w14:paraId="35AE9E98" w14:textId="77777777" w:rsidR="00721D63" w:rsidRPr="002622CF" w:rsidRDefault="00721D63" w:rsidP="00C87080">
      <w:pPr>
        <w:pStyle w:val="ac"/>
        <w:widowControl/>
        <w:spacing w:beforeLines="50" w:before="156" w:afterLines="50" w:after="156"/>
        <w:ind w:left="420" w:firstLineChars="0" w:firstLine="0"/>
        <w:jc w:val="left"/>
        <w:rPr>
          <w:rFonts w:ascii="宋体" w:eastAsia="宋体" w:hAnsi="宋体"/>
          <w:szCs w:val="21"/>
        </w:rPr>
      </w:pPr>
    </w:p>
    <w:p w14:paraId="0706EE7C" w14:textId="77777777" w:rsidR="00721D63" w:rsidRPr="002622CF" w:rsidRDefault="00721D6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2FF7C68B" w14:textId="77777777" w:rsidR="00721D63" w:rsidRPr="002622CF" w:rsidRDefault="00721D6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15-1 </w:t>
      </w:r>
      <w:r w:rsidRPr="002622CF">
        <w:rPr>
          <w:rFonts w:ascii="宋体" w:eastAsia="宋体" w:hAnsi="宋体" w:hint="eastAsia"/>
          <w:szCs w:val="21"/>
        </w:rPr>
        <w:t>微生物的遗传和变异的物质基础</w:t>
      </w:r>
    </w:p>
    <w:p w14:paraId="4F887E83"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微生物的遗传和变异的物质基础</w:t>
      </w:r>
    </w:p>
    <w:p w14:paraId="426A5463"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质粒和转座因子</w:t>
      </w:r>
    </w:p>
    <w:p w14:paraId="043429EB" w14:textId="77777777" w:rsidR="00721D63" w:rsidRPr="002622CF" w:rsidRDefault="00721D6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15-2 </w:t>
      </w:r>
      <w:r w:rsidRPr="002622CF">
        <w:rPr>
          <w:rFonts w:ascii="宋体" w:eastAsia="宋体" w:hAnsi="宋体" w:hint="eastAsia"/>
          <w:szCs w:val="21"/>
        </w:rPr>
        <w:t>噬菌体及其对细菌遗传性的影响</w:t>
      </w:r>
    </w:p>
    <w:p w14:paraId="6038C894"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噬菌体的定义和特点</w:t>
      </w:r>
    </w:p>
    <w:p w14:paraId="7D73B60C"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噬菌体的生物学性状</w:t>
      </w:r>
    </w:p>
    <w:p w14:paraId="5B1BD3DB"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噬菌体与宿主菌的关系</w:t>
      </w:r>
    </w:p>
    <w:p w14:paraId="559B6F2B"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噬菌体的分离与鉴定</w:t>
      </w:r>
    </w:p>
    <w:p w14:paraId="4704B311"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噬菌体的应用</w:t>
      </w:r>
    </w:p>
    <w:p w14:paraId="1A5662FA" w14:textId="77777777" w:rsidR="00721D63" w:rsidRPr="002622CF" w:rsidRDefault="00721D6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15-3 </w:t>
      </w:r>
      <w:r w:rsidRPr="002622CF">
        <w:rPr>
          <w:rFonts w:ascii="宋体" w:eastAsia="宋体" w:hAnsi="宋体" w:hint="eastAsia"/>
          <w:szCs w:val="21"/>
        </w:rPr>
        <w:t>微生物变异的常见类型</w:t>
      </w:r>
    </w:p>
    <w:p w14:paraId="7F1FD573"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高产突变株</w:t>
      </w:r>
    </w:p>
    <w:p w14:paraId="034CABAB"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抗性突变株</w:t>
      </w:r>
    </w:p>
    <w:p w14:paraId="2F628195"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条件致死突变株</w:t>
      </w:r>
    </w:p>
    <w:p w14:paraId="71120F63"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营养缺陷型突变株</w:t>
      </w:r>
    </w:p>
    <w:p w14:paraId="5CE54D23"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毒力突变株</w:t>
      </w:r>
    </w:p>
    <w:p w14:paraId="63CD2170" w14:textId="77777777" w:rsidR="00721D63" w:rsidRPr="002622CF" w:rsidRDefault="00721D6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15-4 </w:t>
      </w:r>
      <w:r w:rsidRPr="002622CF">
        <w:rPr>
          <w:rFonts w:ascii="宋体" w:eastAsia="宋体" w:hAnsi="宋体" w:hint="eastAsia"/>
          <w:szCs w:val="21"/>
        </w:rPr>
        <w:t xml:space="preserve">微生物变异的机制及其修复 </w:t>
      </w:r>
    </w:p>
    <w:p w14:paraId="4F88AAD7"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基因突变及其分子机制</w:t>
      </w:r>
    </w:p>
    <w:p w14:paraId="490EDC30"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基因转移和重组</w:t>
      </w:r>
    </w:p>
    <w:p w14:paraId="5A21EE5C"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DNA</w:t>
      </w:r>
      <w:r w:rsidRPr="002622CF">
        <w:rPr>
          <w:rFonts w:ascii="宋体" w:eastAsia="宋体" w:hAnsi="宋体" w:hint="eastAsia"/>
          <w:szCs w:val="21"/>
        </w:rPr>
        <w:t>损伤的修复</w:t>
      </w:r>
    </w:p>
    <w:p w14:paraId="62C21FDA" w14:textId="77777777" w:rsidR="00721D63" w:rsidRPr="002622CF" w:rsidRDefault="00721D63"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15-5 </w:t>
      </w:r>
      <w:r w:rsidRPr="002622CF">
        <w:rPr>
          <w:rFonts w:ascii="宋体" w:eastAsia="宋体" w:hAnsi="宋体" w:hint="eastAsia"/>
          <w:szCs w:val="21"/>
        </w:rPr>
        <w:t>微生物遗传和变异的医药学意义</w:t>
      </w:r>
    </w:p>
    <w:p w14:paraId="4C4CE5A1"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疾病的诊断、治疗和预防</w:t>
      </w:r>
    </w:p>
    <w:p w14:paraId="3D123FDC"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致癌物质的检测</w:t>
      </w:r>
    </w:p>
    <w:p w14:paraId="0028A3C2"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流行病学调查</w:t>
      </w:r>
    </w:p>
    <w:p w14:paraId="321EEBDF" w14:textId="77777777" w:rsidR="00721D63" w:rsidRPr="002622CF" w:rsidRDefault="00721D63"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狂犬病病毒</w:t>
      </w:r>
    </w:p>
    <w:p w14:paraId="674B8BCC" w14:textId="77777777" w:rsidR="00721D63"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基因工程中的应用</w:t>
      </w:r>
    </w:p>
    <w:p w14:paraId="583F0BC4" w14:textId="77777777" w:rsidR="00D864A4" w:rsidRPr="002622CF" w:rsidRDefault="00D864A4" w:rsidP="00C87080">
      <w:pPr>
        <w:pStyle w:val="ac"/>
        <w:widowControl/>
        <w:spacing w:beforeLines="50" w:before="156" w:afterLines="50" w:after="156"/>
        <w:ind w:left="420" w:firstLineChars="0" w:firstLine="0"/>
        <w:jc w:val="left"/>
        <w:rPr>
          <w:rFonts w:ascii="宋体" w:eastAsia="宋体" w:hAnsi="宋体"/>
          <w:szCs w:val="21"/>
        </w:rPr>
      </w:pPr>
    </w:p>
    <w:p w14:paraId="05B3454F" w14:textId="77777777" w:rsidR="00721D63" w:rsidRPr="002622CF" w:rsidRDefault="00721D6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497698C7" w14:textId="77777777" w:rsidR="00721D63" w:rsidRPr="002622CF" w:rsidRDefault="00721D63"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65CFE328" w14:textId="77777777" w:rsidR="00721D63" w:rsidRPr="002622CF" w:rsidRDefault="00721D63"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734A5FB4" w14:textId="77777777" w:rsidR="00721D63" w:rsidRPr="002622CF" w:rsidRDefault="00721D63"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074664FF" w14:textId="77777777" w:rsidR="00721D63" w:rsidRPr="002622CF" w:rsidRDefault="00721D63"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329D2DA1" w14:textId="77777777" w:rsidR="00D864A4" w:rsidRPr="002622CF" w:rsidRDefault="00D864A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质粒</w:t>
      </w:r>
      <w:r w:rsidRPr="002622CF">
        <w:rPr>
          <w:rFonts w:ascii="宋体" w:eastAsia="宋体" w:hAnsi="宋体"/>
          <w:szCs w:val="21"/>
        </w:rPr>
        <w:t xml:space="preserve"> DNA 的基本特性</w:t>
      </w:r>
    </w:p>
    <w:p w14:paraId="52EC4CA8" w14:textId="77777777" w:rsidR="00D864A4" w:rsidRPr="002622CF" w:rsidRDefault="00D864A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szCs w:val="21"/>
        </w:rPr>
        <w:t>F因子的存在方式及其相互作用</w:t>
      </w:r>
    </w:p>
    <w:p w14:paraId="4E45BAB2" w14:textId="77777777" w:rsidR="00721D63" w:rsidRPr="002622CF" w:rsidRDefault="00D864A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微生物变异的机制有哪些？</w:t>
      </w:r>
    </w:p>
    <w:p w14:paraId="64182D8E" w14:textId="77777777" w:rsidR="00721D63" w:rsidRPr="002622CF" w:rsidRDefault="00D864A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细菌接合的方式有哪些，结果如何？</w:t>
      </w:r>
    </w:p>
    <w:p w14:paraId="0E989A33" w14:textId="77777777" w:rsidR="00D864A4" w:rsidRPr="002622CF" w:rsidRDefault="00D864A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什么是转导？其方式和结果如何？</w:t>
      </w:r>
    </w:p>
    <w:p w14:paraId="0F604270"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7AE18718" w14:textId="77777777" w:rsidR="00D864A4" w:rsidRPr="002622CF" w:rsidRDefault="00D864A4"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lastRenderedPageBreak/>
        <w:t>第十</w:t>
      </w:r>
      <w:r w:rsidR="00DA31AF" w:rsidRPr="002622CF">
        <w:rPr>
          <w:rFonts w:ascii="宋体" w:eastAsia="宋体" w:hAnsi="宋体" w:cs="Times New Roman" w:hint="eastAsia"/>
          <w:b/>
          <w:szCs w:val="21"/>
        </w:rPr>
        <w:t>六</w:t>
      </w:r>
      <w:r w:rsidRPr="002622CF">
        <w:rPr>
          <w:rFonts w:ascii="宋体" w:eastAsia="宋体" w:hAnsi="宋体" w:cs="Times New Roman" w:hint="eastAsia"/>
          <w:b/>
          <w:szCs w:val="21"/>
        </w:rPr>
        <w:t>章</w:t>
      </w:r>
      <w:r w:rsidR="00DA31AF" w:rsidRPr="002622CF">
        <w:rPr>
          <w:rFonts w:ascii="宋体" w:eastAsia="宋体" w:hAnsi="宋体" w:cs="Times New Roman" w:hint="eastAsia"/>
          <w:b/>
          <w:szCs w:val="21"/>
        </w:rPr>
        <w:t xml:space="preserve"> 微生物分布与医学微生态学</w:t>
      </w:r>
      <w:r w:rsidRPr="002622CF">
        <w:rPr>
          <w:rFonts w:ascii="宋体" w:eastAsia="宋体" w:hAnsi="宋体" w:cs="宋体" w:hint="eastAsia"/>
          <w:b/>
          <w:color w:val="000000"/>
          <w:kern w:val="0"/>
          <w:szCs w:val="21"/>
        </w:rPr>
        <w:t xml:space="preserve"> </w:t>
      </w:r>
    </w:p>
    <w:p w14:paraId="39089DB4" w14:textId="77777777" w:rsidR="00D864A4" w:rsidRPr="002622CF" w:rsidRDefault="00D864A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1A96D125"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009A77DC" w:rsidRPr="002622CF">
        <w:rPr>
          <w:rFonts w:ascii="宋体" w:eastAsia="宋体" w:hAnsi="宋体" w:hint="eastAsia"/>
          <w:szCs w:val="21"/>
        </w:rPr>
        <w:t>正常菌群及其生理作用；条件致病菌群及其致病条件；医学微生态学的概念</w:t>
      </w:r>
    </w:p>
    <w:p w14:paraId="26E2283F"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w:t>
      </w:r>
      <w:r w:rsidR="009A77DC" w:rsidRPr="002622CF">
        <w:rPr>
          <w:rFonts w:ascii="宋体" w:eastAsia="宋体" w:hAnsi="宋体" w:hint="eastAsia"/>
          <w:szCs w:val="21"/>
        </w:rPr>
        <w:t>微生态平衡的标准，微生态失调的表现</w:t>
      </w:r>
    </w:p>
    <w:p w14:paraId="4D2ECE61"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了解：微</w:t>
      </w:r>
      <w:r w:rsidR="009A77DC" w:rsidRPr="002622CF">
        <w:rPr>
          <w:rFonts w:ascii="宋体" w:eastAsia="宋体" w:hAnsi="宋体" w:hint="eastAsia"/>
          <w:szCs w:val="21"/>
        </w:rPr>
        <w:t>生态的分布</w:t>
      </w:r>
    </w:p>
    <w:p w14:paraId="17B042BF" w14:textId="77777777" w:rsidR="00D864A4" w:rsidRPr="002622CF" w:rsidRDefault="00D864A4" w:rsidP="00C87080">
      <w:pPr>
        <w:pStyle w:val="ac"/>
        <w:widowControl/>
        <w:spacing w:beforeLines="50" w:before="156" w:afterLines="50" w:after="156"/>
        <w:ind w:left="420" w:firstLineChars="0" w:firstLine="0"/>
        <w:jc w:val="left"/>
        <w:rPr>
          <w:rFonts w:ascii="宋体" w:eastAsia="宋体" w:hAnsi="宋体"/>
          <w:szCs w:val="21"/>
        </w:rPr>
      </w:pPr>
    </w:p>
    <w:p w14:paraId="5FFD5541" w14:textId="77777777" w:rsidR="00D864A4" w:rsidRPr="002622CF" w:rsidRDefault="00D864A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14BC7D7A"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9A77DC" w:rsidRPr="002622CF">
        <w:rPr>
          <w:rFonts w:ascii="宋体" w:eastAsia="宋体" w:hAnsi="宋体" w:hint="eastAsia"/>
          <w:szCs w:val="21"/>
        </w:rPr>
        <w:t>正常菌群及其生理作用；条件致病菌群及其致病条件；医学微生态学的概念</w:t>
      </w:r>
    </w:p>
    <w:p w14:paraId="1E266326" w14:textId="77777777" w:rsidR="00D864A4" w:rsidRPr="002622CF" w:rsidRDefault="00D864A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9A77DC" w:rsidRPr="002622CF">
        <w:rPr>
          <w:rFonts w:ascii="宋体" w:eastAsia="宋体" w:hAnsi="宋体" w:hint="eastAsia"/>
          <w:szCs w:val="21"/>
        </w:rPr>
        <w:t>正常菌群的生理作用；条件致病菌群的致病条件</w:t>
      </w:r>
    </w:p>
    <w:p w14:paraId="41B67AA0" w14:textId="77777777" w:rsidR="00D864A4" w:rsidRPr="002622CF" w:rsidRDefault="00D864A4" w:rsidP="00C87080">
      <w:pPr>
        <w:pStyle w:val="ac"/>
        <w:widowControl/>
        <w:spacing w:beforeLines="50" w:before="156" w:afterLines="50" w:after="156"/>
        <w:ind w:left="420" w:firstLineChars="0" w:firstLine="0"/>
        <w:jc w:val="left"/>
        <w:rPr>
          <w:rFonts w:ascii="宋体" w:eastAsia="宋体" w:hAnsi="宋体"/>
          <w:szCs w:val="21"/>
        </w:rPr>
      </w:pPr>
    </w:p>
    <w:p w14:paraId="108B3374" w14:textId="77777777" w:rsidR="00D864A4" w:rsidRPr="002622CF" w:rsidRDefault="00D864A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4741AF20" w14:textId="77777777" w:rsidR="00D864A4" w:rsidRPr="002622CF" w:rsidRDefault="00D864A4"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DA31AF" w:rsidRPr="002622CF">
        <w:rPr>
          <w:rFonts w:ascii="宋体" w:eastAsia="宋体" w:hAnsi="宋体"/>
          <w:szCs w:val="21"/>
        </w:rPr>
        <w:t>6</w:t>
      </w:r>
      <w:r w:rsidRPr="002622CF">
        <w:rPr>
          <w:rFonts w:ascii="宋体" w:eastAsia="宋体" w:hAnsi="宋体"/>
          <w:szCs w:val="21"/>
        </w:rPr>
        <w:t>-1</w:t>
      </w:r>
      <w:r w:rsidR="00DA31AF" w:rsidRPr="002622CF">
        <w:rPr>
          <w:rFonts w:ascii="宋体" w:eastAsia="宋体" w:hAnsi="宋体"/>
          <w:szCs w:val="21"/>
        </w:rPr>
        <w:t xml:space="preserve"> </w:t>
      </w:r>
      <w:r w:rsidR="00DA31AF" w:rsidRPr="002622CF">
        <w:rPr>
          <w:rFonts w:ascii="宋体" w:eastAsia="宋体" w:hAnsi="宋体" w:hint="eastAsia"/>
          <w:szCs w:val="21"/>
        </w:rPr>
        <w:t>微生物的分布</w:t>
      </w:r>
    </w:p>
    <w:p w14:paraId="3DE82B21" w14:textId="77777777" w:rsidR="003A33F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空气中的微生物</w:t>
      </w:r>
    </w:p>
    <w:p w14:paraId="0ECB55ED" w14:textId="77777777" w:rsidR="00D864A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水体中的微生物</w:t>
      </w:r>
    </w:p>
    <w:p w14:paraId="29AC1CC5" w14:textId="77777777" w:rsidR="00D864A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土壤中的微生物</w:t>
      </w:r>
    </w:p>
    <w:p w14:paraId="4AD889D5" w14:textId="77777777" w:rsidR="003A33F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极端环境微生物</w:t>
      </w:r>
    </w:p>
    <w:p w14:paraId="702C892B" w14:textId="77777777" w:rsidR="003A33F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微生物在人体的分布</w:t>
      </w:r>
    </w:p>
    <w:p w14:paraId="779719D3" w14:textId="77777777" w:rsidR="00D864A4" w:rsidRPr="002622CF" w:rsidRDefault="00D864A4"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DA31AF" w:rsidRPr="002622CF">
        <w:rPr>
          <w:rFonts w:ascii="宋体" w:eastAsia="宋体" w:hAnsi="宋体"/>
          <w:szCs w:val="21"/>
        </w:rPr>
        <w:t>6</w:t>
      </w:r>
      <w:r w:rsidRPr="002622CF">
        <w:rPr>
          <w:rFonts w:ascii="宋体" w:eastAsia="宋体" w:hAnsi="宋体"/>
          <w:szCs w:val="21"/>
        </w:rPr>
        <w:t>-2</w:t>
      </w:r>
      <w:r w:rsidR="00DA31AF" w:rsidRPr="002622CF">
        <w:rPr>
          <w:rFonts w:ascii="宋体" w:eastAsia="宋体" w:hAnsi="宋体"/>
          <w:szCs w:val="21"/>
        </w:rPr>
        <w:t xml:space="preserve"> </w:t>
      </w:r>
      <w:r w:rsidR="00DA31AF" w:rsidRPr="002622CF">
        <w:rPr>
          <w:rFonts w:ascii="宋体" w:eastAsia="宋体" w:hAnsi="宋体" w:hint="eastAsia"/>
          <w:szCs w:val="21"/>
        </w:rPr>
        <w:t>微生态平衡与失调</w:t>
      </w:r>
    </w:p>
    <w:p w14:paraId="7AC6A05F" w14:textId="77777777" w:rsidR="00D864A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微生态平衡与失调的定义</w:t>
      </w:r>
    </w:p>
    <w:p w14:paraId="31034BEE" w14:textId="77777777" w:rsidR="00D864A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微生态平衡的标准</w:t>
      </w:r>
    </w:p>
    <w:p w14:paraId="6684C732" w14:textId="77777777" w:rsidR="00D864A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微生态失调</w:t>
      </w:r>
    </w:p>
    <w:p w14:paraId="0EDAABEC" w14:textId="77777777" w:rsidR="00D864A4" w:rsidRPr="002622CF" w:rsidRDefault="00D864A4"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DA31AF" w:rsidRPr="002622CF">
        <w:rPr>
          <w:rFonts w:ascii="宋体" w:eastAsia="宋体" w:hAnsi="宋体"/>
          <w:szCs w:val="21"/>
        </w:rPr>
        <w:t>6</w:t>
      </w:r>
      <w:r w:rsidRPr="002622CF">
        <w:rPr>
          <w:rFonts w:ascii="宋体" w:eastAsia="宋体" w:hAnsi="宋体"/>
          <w:szCs w:val="21"/>
        </w:rPr>
        <w:t>-3</w:t>
      </w:r>
      <w:r w:rsidR="00DA31AF" w:rsidRPr="002622CF">
        <w:rPr>
          <w:rFonts w:ascii="宋体" w:eastAsia="宋体" w:hAnsi="宋体"/>
          <w:szCs w:val="21"/>
        </w:rPr>
        <w:t xml:space="preserve"> </w:t>
      </w:r>
      <w:r w:rsidR="00DA31AF" w:rsidRPr="002622CF">
        <w:rPr>
          <w:rFonts w:ascii="宋体" w:eastAsia="宋体" w:hAnsi="宋体" w:hint="eastAsia"/>
          <w:szCs w:val="21"/>
        </w:rPr>
        <w:t>微生态平衡与医学实践</w:t>
      </w:r>
    </w:p>
    <w:p w14:paraId="76023FA4" w14:textId="77777777" w:rsidR="00D864A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微生态制剂的应用</w:t>
      </w:r>
    </w:p>
    <w:p w14:paraId="4F507EA6" w14:textId="77777777" w:rsidR="00D864A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合理使用抗生素以及抗生素与微生物调节剂的联合应用</w:t>
      </w:r>
    </w:p>
    <w:p w14:paraId="5E177ABF" w14:textId="77777777" w:rsidR="003A33F4" w:rsidRPr="002622CF" w:rsidRDefault="003A33F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肠道微生物的微生态与健康</w:t>
      </w:r>
    </w:p>
    <w:p w14:paraId="45CCE66D" w14:textId="77777777" w:rsidR="00D864A4" w:rsidRPr="002622CF" w:rsidRDefault="00D864A4" w:rsidP="00C87080">
      <w:pPr>
        <w:pStyle w:val="ac"/>
        <w:widowControl/>
        <w:spacing w:beforeLines="50" w:before="156" w:afterLines="50" w:after="156"/>
        <w:ind w:left="420" w:firstLineChars="0" w:firstLine="0"/>
        <w:jc w:val="left"/>
        <w:rPr>
          <w:rFonts w:ascii="宋体" w:eastAsia="宋体" w:hAnsi="宋体"/>
          <w:szCs w:val="21"/>
        </w:rPr>
      </w:pPr>
    </w:p>
    <w:p w14:paraId="60B0B2CC" w14:textId="77777777" w:rsidR="00D864A4" w:rsidRPr="002622CF" w:rsidRDefault="00D864A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75C815B8" w14:textId="77777777" w:rsidR="00D864A4" w:rsidRPr="002622CF" w:rsidRDefault="00D864A4"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17F63D57" w14:textId="77777777" w:rsidR="00D864A4" w:rsidRPr="002622CF" w:rsidRDefault="00D864A4"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5C9BF211" w14:textId="77777777" w:rsidR="00D864A4" w:rsidRPr="002622CF" w:rsidRDefault="00D864A4"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lastRenderedPageBreak/>
        <w:t>5.</w:t>
      </w:r>
      <w:r w:rsidRPr="002622CF">
        <w:rPr>
          <w:rFonts w:ascii="宋体" w:eastAsia="宋体" w:hAnsi="宋体" w:cs="TimesNewRomanPSMT" w:hint="eastAsia"/>
          <w:b/>
          <w:color w:val="000000"/>
          <w:kern w:val="0"/>
          <w:szCs w:val="21"/>
        </w:rPr>
        <w:t>教学评价</w:t>
      </w:r>
    </w:p>
    <w:p w14:paraId="65A2709B" w14:textId="77777777" w:rsidR="00D864A4" w:rsidRPr="002622CF" w:rsidRDefault="00D864A4"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23C6E2DF" w14:textId="77777777" w:rsidR="009A77DC" w:rsidRPr="002622CF" w:rsidRDefault="009A77DC"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微生态平衡和微生态失调</w:t>
      </w:r>
    </w:p>
    <w:p w14:paraId="1FFA4275" w14:textId="77777777" w:rsidR="009A77DC" w:rsidRPr="002622CF" w:rsidRDefault="009A77DC"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微生态平衡的标准</w:t>
      </w:r>
    </w:p>
    <w:p w14:paraId="5ED433E1" w14:textId="77777777" w:rsidR="009A77DC" w:rsidRPr="002622CF" w:rsidRDefault="009A77DC"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正常菌群及其生理作用</w:t>
      </w:r>
    </w:p>
    <w:p w14:paraId="0DD7337B" w14:textId="77777777" w:rsidR="009A77DC" w:rsidRPr="002622CF" w:rsidRDefault="009A77DC"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条件致病菌群的致病条件</w:t>
      </w:r>
    </w:p>
    <w:p w14:paraId="13DEA903" w14:textId="77777777" w:rsidR="009A77DC" w:rsidRPr="002622CF" w:rsidRDefault="009A77DC"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肠道微生物的微生态平衡对人类健康的作用</w:t>
      </w:r>
    </w:p>
    <w:p w14:paraId="60069BD3" w14:textId="77777777" w:rsidR="002A5C7E" w:rsidRPr="002622CF" w:rsidRDefault="002A5C7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7894CF48" w14:textId="77777777" w:rsidR="00092CA9" w:rsidRPr="002622CF" w:rsidRDefault="00092CA9"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第十七章</w:t>
      </w:r>
      <w:r w:rsidRPr="002622CF">
        <w:rPr>
          <w:rFonts w:ascii="宋体" w:eastAsia="宋体" w:hAnsi="宋体" w:cs="Times New Roman"/>
          <w:b/>
          <w:szCs w:val="21"/>
        </w:rPr>
        <w:t xml:space="preserve"> 医药学实践中有害微生物的控制</w:t>
      </w:r>
      <w:r w:rsidRPr="002622CF">
        <w:rPr>
          <w:rFonts w:ascii="宋体" w:eastAsia="宋体" w:hAnsi="宋体" w:cs="宋体" w:hint="eastAsia"/>
          <w:b/>
          <w:color w:val="000000"/>
          <w:kern w:val="0"/>
          <w:szCs w:val="21"/>
        </w:rPr>
        <w:t xml:space="preserve"> </w:t>
      </w:r>
    </w:p>
    <w:p w14:paraId="7FE0F0FE" w14:textId="77777777" w:rsidR="00092CA9" w:rsidRPr="002622CF" w:rsidRDefault="00092CA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738A3994" w14:textId="77777777" w:rsidR="00092CA9" w:rsidRPr="002622CF" w:rsidRDefault="00092CA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006F55E4" w:rsidRPr="002622CF">
        <w:rPr>
          <w:rFonts w:ascii="宋体" w:eastAsia="宋体" w:hAnsi="宋体" w:hint="eastAsia"/>
          <w:szCs w:val="21"/>
        </w:rPr>
        <w:t>消毒、灭菌、无菌</w:t>
      </w:r>
      <w:r w:rsidRPr="002622CF">
        <w:rPr>
          <w:rFonts w:ascii="宋体" w:eastAsia="宋体" w:hAnsi="宋体" w:hint="eastAsia"/>
          <w:szCs w:val="21"/>
        </w:rPr>
        <w:t>的概念</w:t>
      </w:r>
      <w:r w:rsidR="006F55E4" w:rsidRPr="002622CF">
        <w:rPr>
          <w:rFonts w:ascii="宋体" w:eastAsia="宋体" w:hAnsi="宋体" w:hint="eastAsia"/>
          <w:szCs w:val="21"/>
        </w:rPr>
        <w:t>；常用的消毒灭菌方法及其应用、生物安全的概念</w:t>
      </w:r>
    </w:p>
    <w:p w14:paraId="18CFE5F8" w14:textId="77777777" w:rsidR="00092CA9" w:rsidRPr="002622CF" w:rsidRDefault="00092CA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w:t>
      </w:r>
      <w:r w:rsidR="006F55E4" w:rsidRPr="002622CF">
        <w:rPr>
          <w:rFonts w:ascii="宋体" w:eastAsia="宋体" w:hAnsi="宋体" w:hint="eastAsia"/>
          <w:szCs w:val="21"/>
        </w:rPr>
        <w:t>影响消毒灭菌效果的因素；生物因素对细菌的影响</w:t>
      </w:r>
    </w:p>
    <w:p w14:paraId="7AB610AA" w14:textId="77777777" w:rsidR="00092CA9" w:rsidRPr="002622CF" w:rsidRDefault="00092CA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6F55E4" w:rsidRPr="002622CF">
        <w:rPr>
          <w:rFonts w:ascii="宋体" w:eastAsia="宋体" w:hAnsi="宋体" w:hint="eastAsia"/>
          <w:szCs w:val="21"/>
        </w:rPr>
        <w:t>生物危害程度分级以及生物安全水平分级</w:t>
      </w:r>
    </w:p>
    <w:p w14:paraId="35AA4517" w14:textId="77777777" w:rsidR="00092CA9" w:rsidRPr="002622CF" w:rsidRDefault="00092CA9" w:rsidP="00C87080">
      <w:pPr>
        <w:pStyle w:val="ac"/>
        <w:widowControl/>
        <w:spacing w:beforeLines="50" w:before="156" w:afterLines="50" w:after="156"/>
        <w:ind w:left="420" w:firstLineChars="0" w:firstLine="0"/>
        <w:jc w:val="left"/>
        <w:rPr>
          <w:rFonts w:ascii="宋体" w:eastAsia="宋体" w:hAnsi="宋体"/>
          <w:szCs w:val="21"/>
        </w:rPr>
      </w:pPr>
    </w:p>
    <w:p w14:paraId="60295C98" w14:textId="77777777" w:rsidR="00092CA9" w:rsidRPr="002622CF" w:rsidRDefault="00092CA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2DD219DF" w14:textId="77777777" w:rsidR="00092CA9" w:rsidRPr="002622CF" w:rsidRDefault="00092CA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6F55E4" w:rsidRPr="002622CF">
        <w:rPr>
          <w:rFonts w:ascii="宋体" w:eastAsia="宋体" w:hAnsi="宋体" w:hint="eastAsia"/>
          <w:szCs w:val="21"/>
        </w:rPr>
        <w:t>消毒、灭菌、无菌的概念；常用的消毒灭菌方法及其应用、生物安全的概念</w:t>
      </w:r>
    </w:p>
    <w:p w14:paraId="70375401" w14:textId="77777777" w:rsidR="00092CA9" w:rsidRPr="002622CF" w:rsidRDefault="00092CA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6F55E4" w:rsidRPr="002622CF">
        <w:rPr>
          <w:rFonts w:ascii="宋体" w:eastAsia="宋体" w:hAnsi="宋体" w:hint="eastAsia"/>
          <w:szCs w:val="21"/>
        </w:rPr>
        <w:t>常用的消毒灭菌方法及其应用</w:t>
      </w:r>
    </w:p>
    <w:p w14:paraId="159E9BF5" w14:textId="77777777" w:rsidR="00092CA9" w:rsidRPr="002622CF" w:rsidRDefault="00092CA9" w:rsidP="00C87080">
      <w:pPr>
        <w:pStyle w:val="ac"/>
        <w:widowControl/>
        <w:spacing w:beforeLines="50" w:before="156" w:afterLines="50" w:after="156"/>
        <w:ind w:left="420" w:firstLineChars="0" w:firstLine="0"/>
        <w:jc w:val="left"/>
        <w:rPr>
          <w:rFonts w:ascii="宋体" w:eastAsia="宋体" w:hAnsi="宋体"/>
          <w:szCs w:val="21"/>
        </w:rPr>
      </w:pPr>
    </w:p>
    <w:p w14:paraId="00D1C792" w14:textId="77777777" w:rsidR="00092CA9" w:rsidRPr="002622CF" w:rsidRDefault="00092CA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0AE1DD0C" w14:textId="77777777" w:rsidR="00092CA9" w:rsidRPr="002622CF" w:rsidRDefault="00092CA9"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6F55E4" w:rsidRPr="002622CF">
        <w:rPr>
          <w:rFonts w:ascii="宋体" w:eastAsia="宋体" w:hAnsi="宋体"/>
          <w:szCs w:val="21"/>
        </w:rPr>
        <w:t>7</w:t>
      </w:r>
      <w:r w:rsidRPr="002622CF">
        <w:rPr>
          <w:rFonts w:ascii="宋体" w:eastAsia="宋体" w:hAnsi="宋体"/>
          <w:szCs w:val="21"/>
        </w:rPr>
        <w:t xml:space="preserve">-1 </w:t>
      </w:r>
      <w:r w:rsidRPr="002622CF">
        <w:rPr>
          <w:rFonts w:ascii="宋体" w:eastAsia="宋体" w:hAnsi="宋体" w:hint="eastAsia"/>
          <w:szCs w:val="21"/>
        </w:rPr>
        <w:t>理化因素对微生物的影响</w:t>
      </w:r>
    </w:p>
    <w:p w14:paraId="15E9C0E6" w14:textId="77777777" w:rsidR="00092CA9" w:rsidRPr="002622CF" w:rsidRDefault="000D3CBC"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消毒灭菌的基本概念</w:t>
      </w:r>
    </w:p>
    <w:p w14:paraId="4399E4A0" w14:textId="77777777" w:rsidR="00092CA9" w:rsidRPr="002622CF" w:rsidRDefault="000D3CBC"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物理消毒灭菌法</w:t>
      </w:r>
    </w:p>
    <w:p w14:paraId="01E49EA4" w14:textId="77777777" w:rsidR="00092CA9" w:rsidRPr="002622CF" w:rsidRDefault="000D3CBC"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化学消毒灭菌法</w:t>
      </w:r>
    </w:p>
    <w:p w14:paraId="3AA6A08B" w14:textId="77777777" w:rsidR="00092CA9" w:rsidRPr="002622CF" w:rsidRDefault="000D3CBC"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影响消毒灭菌效果的因素</w:t>
      </w:r>
    </w:p>
    <w:p w14:paraId="2569B95C" w14:textId="77777777" w:rsidR="00092CA9" w:rsidRPr="002622CF" w:rsidRDefault="00092CA9"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6F55E4" w:rsidRPr="002622CF">
        <w:rPr>
          <w:rFonts w:ascii="宋体" w:eastAsia="宋体" w:hAnsi="宋体"/>
          <w:szCs w:val="21"/>
        </w:rPr>
        <w:t>7</w:t>
      </w:r>
      <w:r w:rsidRPr="002622CF">
        <w:rPr>
          <w:rFonts w:ascii="宋体" w:eastAsia="宋体" w:hAnsi="宋体"/>
          <w:szCs w:val="21"/>
        </w:rPr>
        <w:t xml:space="preserve">-2 </w:t>
      </w:r>
      <w:r w:rsidRPr="002622CF">
        <w:rPr>
          <w:rFonts w:ascii="宋体" w:eastAsia="宋体" w:hAnsi="宋体" w:hint="eastAsia"/>
          <w:szCs w:val="21"/>
        </w:rPr>
        <w:t>生物因素对微生物的影响</w:t>
      </w:r>
    </w:p>
    <w:p w14:paraId="63F8C620" w14:textId="77777777" w:rsidR="006F55E4"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抗生素对微生物的作用</w:t>
      </w:r>
    </w:p>
    <w:p w14:paraId="59D5B34F" w14:textId="77777777" w:rsidR="006F55E4"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噬菌体对细菌的作用</w:t>
      </w:r>
    </w:p>
    <w:p w14:paraId="764CB6F0" w14:textId="77777777" w:rsidR="006F55E4"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细菌素对细菌的作用</w:t>
      </w:r>
    </w:p>
    <w:p w14:paraId="7812FBD6" w14:textId="77777777" w:rsidR="006F55E4"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干扰素抗病毒的作用</w:t>
      </w:r>
    </w:p>
    <w:p w14:paraId="0B543B41" w14:textId="77777777" w:rsidR="00092CA9"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lastRenderedPageBreak/>
        <w:t>正常菌群的拮抗作用与病毒的干扰现象</w:t>
      </w:r>
    </w:p>
    <w:p w14:paraId="3971DF7E" w14:textId="77777777" w:rsidR="00092CA9" w:rsidRPr="002622CF" w:rsidRDefault="00092CA9"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6F55E4" w:rsidRPr="002622CF">
        <w:rPr>
          <w:rFonts w:ascii="宋体" w:eastAsia="宋体" w:hAnsi="宋体"/>
          <w:szCs w:val="21"/>
        </w:rPr>
        <w:t>7</w:t>
      </w:r>
      <w:r w:rsidRPr="002622CF">
        <w:rPr>
          <w:rFonts w:ascii="宋体" w:eastAsia="宋体" w:hAnsi="宋体"/>
          <w:szCs w:val="21"/>
        </w:rPr>
        <w:t xml:space="preserve">-3 </w:t>
      </w:r>
      <w:r w:rsidRPr="002622CF">
        <w:rPr>
          <w:rFonts w:ascii="宋体" w:eastAsia="宋体" w:hAnsi="宋体" w:hint="eastAsia"/>
          <w:szCs w:val="21"/>
        </w:rPr>
        <w:t>生物安全</w:t>
      </w:r>
    </w:p>
    <w:p w14:paraId="6097A50F" w14:textId="77777777" w:rsidR="00092CA9"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生物危害程度的分级</w:t>
      </w:r>
    </w:p>
    <w:p w14:paraId="34A42ACF" w14:textId="77777777" w:rsidR="00092CA9"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生物安全水平分级</w:t>
      </w:r>
    </w:p>
    <w:p w14:paraId="190B126E" w14:textId="77777777" w:rsidR="00092CA9" w:rsidRPr="002622CF" w:rsidRDefault="006F55E4"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实验室感染的控制</w:t>
      </w:r>
    </w:p>
    <w:p w14:paraId="58CEC786" w14:textId="77777777" w:rsidR="00092CA9" w:rsidRPr="002622CF" w:rsidRDefault="00092CA9" w:rsidP="00C87080">
      <w:pPr>
        <w:pStyle w:val="ac"/>
        <w:widowControl/>
        <w:spacing w:beforeLines="50" w:before="156" w:afterLines="50" w:after="156"/>
        <w:ind w:left="420" w:firstLineChars="0" w:firstLine="0"/>
        <w:jc w:val="left"/>
        <w:rPr>
          <w:rFonts w:ascii="宋体" w:eastAsia="宋体" w:hAnsi="宋体"/>
          <w:szCs w:val="21"/>
        </w:rPr>
      </w:pPr>
    </w:p>
    <w:p w14:paraId="0FC9370D" w14:textId="77777777" w:rsidR="00092CA9" w:rsidRPr="002622CF" w:rsidRDefault="00092CA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35519942" w14:textId="77777777" w:rsidR="00092CA9" w:rsidRPr="002622CF" w:rsidRDefault="00092CA9"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167140E9" w14:textId="77777777" w:rsidR="00092CA9" w:rsidRPr="002622CF" w:rsidRDefault="00092CA9"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11D3EC82" w14:textId="77777777" w:rsidR="00092CA9" w:rsidRPr="002622CF" w:rsidRDefault="00092CA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0A25041B" w14:textId="77777777" w:rsidR="00092CA9" w:rsidRPr="002622CF" w:rsidRDefault="00092CA9"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491B4139" w14:textId="77777777" w:rsidR="00562CF4" w:rsidRPr="002622CF" w:rsidRDefault="00562CF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消毒、灭菌、防腐、抑菌、无菌、无菌操作（名解）</w:t>
      </w:r>
    </w:p>
    <w:p w14:paraId="35A1F123" w14:textId="77777777" w:rsidR="00562CF4" w:rsidRPr="002622CF" w:rsidRDefault="00562CF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常用物理消毒灭菌法，各自用途</w:t>
      </w:r>
    </w:p>
    <w:p w14:paraId="20ACA5DB" w14:textId="77777777" w:rsidR="00562CF4" w:rsidRPr="002622CF" w:rsidRDefault="00562CF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化学消毒剂作用机制</w:t>
      </w:r>
    </w:p>
    <w:p w14:paraId="1A6389BE" w14:textId="77777777" w:rsidR="00562CF4" w:rsidRPr="002622CF" w:rsidRDefault="00562CF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影响消毒灭菌效果的因素</w:t>
      </w:r>
    </w:p>
    <w:p w14:paraId="77A806ED" w14:textId="77777777" w:rsidR="00562CF4" w:rsidRPr="002622CF" w:rsidRDefault="00562CF4"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生物因素对微生物的影响：抗生素、噬菌体、细菌素、干扰素</w:t>
      </w:r>
    </w:p>
    <w:p w14:paraId="041EA830" w14:textId="77777777" w:rsidR="00092CA9" w:rsidRPr="002622CF" w:rsidRDefault="00092CA9" w:rsidP="00C87080">
      <w:pPr>
        <w:pStyle w:val="ac"/>
        <w:widowControl/>
        <w:spacing w:beforeLines="50" w:before="156" w:afterLines="50" w:after="156"/>
        <w:ind w:left="420" w:firstLineChars="0" w:firstLine="0"/>
        <w:jc w:val="left"/>
        <w:rPr>
          <w:rFonts w:ascii="宋体" w:eastAsia="宋体" w:hAnsi="宋体"/>
          <w:szCs w:val="21"/>
        </w:rPr>
      </w:pPr>
    </w:p>
    <w:p w14:paraId="2726F71B" w14:textId="77777777" w:rsidR="00A66ABB" w:rsidRPr="002622CF" w:rsidRDefault="00A66ABB"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第十八章 抗生素</w:t>
      </w:r>
      <w:r w:rsidRPr="002622CF">
        <w:rPr>
          <w:rFonts w:ascii="宋体" w:eastAsia="宋体" w:hAnsi="宋体" w:cs="宋体" w:hint="eastAsia"/>
          <w:b/>
          <w:color w:val="000000"/>
          <w:kern w:val="0"/>
          <w:szCs w:val="21"/>
        </w:rPr>
        <w:t xml:space="preserve"> </w:t>
      </w:r>
    </w:p>
    <w:p w14:paraId="1CE28D18" w14:textId="77777777" w:rsidR="00A66ABB" w:rsidRPr="002622CF" w:rsidRDefault="00A66ABB"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3A4B93BB" w14:textId="77777777" w:rsidR="006119D9"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006119D9" w:rsidRPr="002622CF">
        <w:rPr>
          <w:rFonts w:ascii="宋体" w:eastAsia="宋体" w:hAnsi="宋体" w:hint="eastAsia"/>
          <w:szCs w:val="21"/>
        </w:rPr>
        <w:t>抗生素概念；医用抗生素的特点；</w:t>
      </w:r>
      <w:r w:rsidR="006119D9" w:rsidRPr="002622CF">
        <w:rPr>
          <w:rFonts w:ascii="宋体" w:eastAsia="宋体" w:hAnsi="宋体"/>
          <w:szCs w:val="21"/>
        </w:rPr>
        <w:t>抗生素主要作用机制</w:t>
      </w:r>
      <w:r w:rsidR="006119D9" w:rsidRPr="002622CF">
        <w:rPr>
          <w:rFonts w:ascii="宋体" w:eastAsia="宋体" w:hAnsi="宋体" w:hint="eastAsia"/>
          <w:szCs w:val="21"/>
        </w:rPr>
        <w:t>；抗生素的生物合成及其调控；</w:t>
      </w:r>
      <w:r w:rsidR="006119D9" w:rsidRPr="002622CF">
        <w:rPr>
          <w:rFonts w:ascii="宋体" w:eastAsia="宋体" w:hAnsi="宋体"/>
          <w:szCs w:val="21"/>
        </w:rPr>
        <w:t>抗药性产生的机制</w:t>
      </w:r>
    </w:p>
    <w:p w14:paraId="006F47C0"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w:t>
      </w:r>
      <w:r w:rsidR="006119D9" w:rsidRPr="002622CF">
        <w:rPr>
          <w:rFonts w:ascii="宋体" w:eastAsia="宋体" w:hAnsi="宋体"/>
          <w:szCs w:val="21"/>
        </w:rPr>
        <w:t>抗生素分类</w:t>
      </w:r>
      <w:r w:rsidR="006119D9" w:rsidRPr="002622CF">
        <w:rPr>
          <w:rFonts w:ascii="宋体" w:eastAsia="宋体" w:hAnsi="宋体" w:hint="eastAsia"/>
          <w:szCs w:val="21"/>
        </w:rPr>
        <w:t>；</w:t>
      </w:r>
      <w:r w:rsidR="006119D9" w:rsidRPr="002622CF">
        <w:rPr>
          <w:rFonts w:ascii="宋体" w:eastAsia="宋体" w:hAnsi="宋体"/>
          <w:szCs w:val="21"/>
        </w:rPr>
        <w:t>抗生素产生菌的分离与筛选流程</w:t>
      </w:r>
      <w:r w:rsidR="006119D9" w:rsidRPr="002622CF">
        <w:rPr>
          <w:rFonts w:ascii="宋体" w:eastAsia="宋体" w:hAnsi="宋体" w:hint="eastAsia"/>
          <w:szCs w:val="21"/>
        </w:rPr>
        <w:t>；抗生素的制备过程；</w:t>
      </w:r>
    </w:p>
    <w:p w14:paraId="482049EC"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6119D9" w:rsidRPr="002622CF">
        <w:rPr>
          <w:rFonts w:ascii="宋体" w:eastAsia="宋体" w:hAnsi="宋体"/>
          <w:szCs w:val="21"/>
        </w:rPr>
        <w:t>抗生素效价的微生物测定法</w:t>
      </w:r>
    </w:p>
    <w:p w14:paraId="19C0ACEB" w14:textId="77777777" w:rsidR="00A66ABB" w:rsidRPr="002622CF" w:rsidRDefault="00A66ABB" w:rsidP="00C87080">
      <w:pPr>
        <w:pStyle w:val="ac"/>
        <w:widowControl/>
        <w:spacing w:beforeLines="50" w:before="156" w:afterLines="50" w:after="156"/>
        <w:ind w:left="420" w:firstLineChars="0" w:firstLine="0"/>
        <w:jc w:val="left"/>
        <w:rPr>
          <w:rFonts w:ascii="宋体" w:eastAsia="宋体" w:hAnsi="宋体"/>
          <w:szCs w:val="21"/>
        </w:rPr>
      </w:pPr>
    </w:p>
    <w:p w14:paraId="0FB66B92" w14:textId="77777777" w:rsidR="00A66ABB" w:rsidRPr="002622CF" w:rsidRDefault="00A66ABB"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64497C5B" w14:textId="77777777" w:rsidR="006119D9"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6119D9" w:rsidRPr="002622CF">
        <w:rPr>
          <w:rFonts w:ascii="宋体" w:eastAsia="宋体" w:hAnsi="宋体" w:hint="eastAsia"/>
          <w:szCs w:val="21"/>
        </w:rPr>
        <w:t>抗生素概念；医用抗生素的特点；</w:t>
      </w:r>
      <w:r w:rsidR="006119D9" w:rsidRPr="002622CF">
        <w:rPr>
          <w:rFonts w:ascii="宋体" w:eastAsia="宋体" w:hAnsi="宋体"/>
          <w:szCs w:val="21"/>
        </w:rPr>
        <w:t>抗生素主要作用机制</w:t>
      </w:r>
      <w:r w:rsidR="006119D9" w:rsidRPr="002622CF">
        <w:rPr>
          <w:rFonts w:ascii="宋体" w:eastAsia="宋体" w:hAnsi="宋体" w:hint="eastAsia"/>
          <w:szCs w:val="21"/>
        </w:rPr>
        <w:t>；抗生素的生物合成及其调控；</w:t>
      </w:r>
      <w:r w:rsidR="006119D9" w:rsidRPr="002622CF">
        <w:rPr>
          <w:rFonts w:ascii="宋体" w:eastAsia="宋体" w:hAnsi="宋体"/>
          <w:szCs w:val="21"/>
        </w:rPr>
        <w:t>抗药性产生的机制</w:t>
      </w:r>
    </w:p>
    <w:p w14:paraId="7234915D"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6119D9" w:rsidRPr="002622CF">
        <w:rPr>
          <w:rFonts w:ascii="宋体" w:eastAsia="宋体" w:hAnsi="宋体"/>
          <w:szCs w:val="21"/>
        </w:rPr>
        <w:t>抗生素主要作用机制及抗药性产生的机制</w:t>
      </w:r>
    </w:p>
    <w:p w14:paraId="65B9829C" w14:textId="77777777" w:rsidR="00A66ABB" w:rsidRPr="002622CF" w:rsidRDefault="00A66ABB" w:rsidP="00C87080">
      <w:pPr>
        <w:pStyle w:val="ac"/>
        <w:widowControl/>
        <w:spacing w:beforeLines="50" w:before="156" w:afterLines="50" w:after="156"/>
        <w:ind w:left="420" w:firstLineChars="0" w:firstLine="0"/>
        <w:jc w:val="left"/>
        <w:rPr>
          <w:rFonts w:ascii="宋体" w:eastAsia="宋体" w:hAnsi="宋体"/>
          <w:szCs w:val="21"/>
        </w:rPr>
      </w:pPr>
    </w:p>
    <w:p w14:paraId="18D4952F" w14:textId="77777777" w:rsidR="00A66ABB" w:rsidRPr="002622CF" w:rsidRDefault="00A66ABB"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2E6BDEE1" w14:textId="77777777" w:rsidR="00A66ABB" w:rsidRPr="002622CF" w:rsidRDefault="00A66ABB"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lastRenderedPageBreak/>
        <w:t>1</w:t>
      </w:r>
      <w:r w:rsidR="00072C3B" w:rsidRPr="002622CF">
        <w:rPr>
          <w:rFonts w:ascii="宋体" w:eastAsia="宋体" w:hAnsi="宋体"/>
          <w:szCs w:val="21"/>
        </w:rPr>
        <w:t>8</w:t>
      </w:r>
      <w:r w:rsidRPr="002622CF">
        <w:rPr>
          <w:rFonts w:ascii="宋体" w:eastAsia="宋体" w:hAnsi="宋体"/>
          <w:szCs w:val="21"/>
        </w:rPr>
        <w:t xml:space="preserve">-1 </w:t>
      </w:r>
      <w:r w:rsidRPr="002622CF">
        <w:rPr>
          <w:rFonts w:ascii="宋体" w:eastAsia="宋体" w:hAnsi="宋体" w:hint="eastAsia"/>
          <w:szCs w:val="21"/>
        </w:rPr>
        <w:t>抗生素的概念和分类</w:t>
      </w:r>
    </w:p>
    <w:p w14:paraId="7B52170E"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抗生素的概念</w:t>
      </w:r>
    </w:p>
    <w:p w14:paraId="174B7291"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抗生素的分类</w:t>
      </w:r>
    </w:p>
    <w:p w14:paraId="4476EF87" w14:textId="77777777" w:rsidR="00A66ABB" w:rsidRPr="002622CF" w:rsidRDefault="00A66ABB"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072C3B" w:rsidRPr="002622CF">
        <w:rPr>
          <w:rFonts w:ascii="宋体" w:eastAsia="宋体" w:hAnsi="宋体"/>
          <w:szCs w:val="21"/>
        </w:rPr>
        <w:t>8</w:t>
      </w:r>
      <w:r w:rsidRPr="002622CF">
        <w:rPr>
          <w:rFonts w:ascii="宋体" w:eastAsia="宋体" w:hAnsi="宋体"/>
          <w:szCs w:val="21"/>
        </w:rPr>
        <w:t xml:space="preserve">-2 </w:t>
      </w:r>
      <w:r w:rsidRPr="002622CF">
        <w:rPr>
          <w:rFonts w:ascii="宋体" w:eastAsia="宋体" w:hAnsi="宋体" w:hint="eastAsia"/>
          <w:szCs w:val="21"/>
        </w:rPr>
        <w:t>抗生素产生菌的分离和筛选</w:t>
      </w:r>
    </w:p>
    <w:p w14:paraId="21CFF97E"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新抗生素产生菌获得的途径</w:t>
      </w:r>
    </w:p>
    <w:p w14:paraId="42A31C62"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土壤微生物的分离</w:t>
      </w:r>
    </w:p>
    <w:p w14:paraId="0684ABA1" w14:textId="77777777" w:rsidR="00A66ABB" w:rsidRPr="002622CF" w:rsidRDefault="00A66AB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筛选、早起鉴别与分离精制</w:t>
      </w:r>
    </w:p>
    <w:p w14:paraId="2AB8F2AA" w14:textId="77777777" w:rsidR="00A66AB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临床前试验与临床试验</w:t>
      </w:r>
    </w:p>
    <w:p w14:paraId="14423FEC" w14:textId="77777777" w:rsidR="00A66ABB" w:rsidRPr="002622CF" w:rsidRDefault="00A66ABB"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1</w:t>
      </w:r>
      <w:r w:rsidR="00072C3B" w:rsidRPr="002622CF">
        <w:rPr>
          <w:rFonts w:ascii="宋体" w:eastAsia="宋体" w:hAnsi="宋体"/>
          <w:szCs w:val="21"/>
        </w:rPr>
        <w:t>8</w:t>
      </w:r>
      <w:r w:rsidRPr="002622CF">
        <w:rPr>
          <w:rFonts w:ascii="宋体" w:eastAsia="宋体" w:hAnsi="宋体"/>
          <w:szCs w:val="21"/>
        </w:rPr>
        <w:t>-3</w:t>
      </w:r>
      <w:r w:rsidR="00072C3B" w:rsidRPr="002622CF">
        <w:rPr>
          <w:rFonts w:ascii="宋体" w:eastAsia="宋体" w:hAnsi="宋体"/>
          <w:szCs w:val="21"/>
        </w:rPr>
        <w:t xml:space="preserve"> </w:t>
      </w:r>
      <w:r w:rsidR="00072C3B" w:rsidRPr="002622CF">
        <w:rPr>
          <w:rFonts w:ascii="宋体" w:eastAsia="宋体" w:hAnsi="宋体" w:hint="eastAsia"/>
          <w:szCs w:val="21"/>
        </w:rPr>
        <w:t>抗生素的制备</w:t>
      </w:r>
    </w:p>
    <w:p w14:paraId="4C9B043F" w14:textId="77777777" w:rsidR="00A66AB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发酵阶段</w:t>
      </w:r>
    </w:p>
    <w:p w14:paraId="71FEB19C" w14:textId="77777777" w:rsidR="00A66AB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发酵液预处理及提取阶段</w:t>
      </w:r>
    </w:p>
    <w:p w14:paraId="52F0ADE0" w14:textId="77777777" w:rsidR="00072C3B" w:rsidRPr="002622CF" w:rsidRDefault="00072C3B"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18-4 </w:t>
      </w:r>
      <w:r w:rsidRPr="002622CF">
        <w:rPr>
          <w:rFonts w:ascii="宋体" w:eastAsia="宋体" w:hAnsi="宋体" w:hint="eastAsia"/>
          <w:szCs w:val="21"/>
        </w:rPr>
        <w:t>抗生素的生物合成</w:t>
      </w:r>
    </w:p>
    <w:p w14:paraId="764B3C1E"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次级代谢与次级代谢产物</w:t>
      </w:r>
    </w:p>
    <w:p w14:paraId="3F4E519F"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抗生素生物合成的代谢途径</w:t>
      </w:r>
    </w:p>
    <w:p w14:paraId="3A9E0B04"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青霉素的生物合成途径及代谢调控</w:t>
      </w:r>
    </w:p>
    <w:p w14:paraId="5C197284" w14:textId="77777777" w:rsidR="00072C3B" w:rsidRPr="002622CF" w:rsidRDefault="00072C3B"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18-5 </w:t>
      </w:r>
      <w:r w:rsidRPr="002622CF">
        <w:rPr>
          <w:rFonts w:ascii="宋体" w:eastAsia="宋体" w:hAnsi="宋体" w:hint="eastAsia"/>
          <w:szCs w:val="21"/>
        </w:rPr>
        <w:t>抗生素的主要作用机制</w:t>
      </w:r>
    </w:p>
    <w:p w14:paraId="574B1887"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抑制细胞壁的合成</w:t>
      </w:r>
    </w:p>
    <w:p w14:paraId="76F8E66E"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影响细胞膜的功能</w:t>
      </w:r>
    </w:p>
    <w:p w14:paraId="45ACFFAC"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干扰蛋白质合成</w:t>
      </w:r>
    </w:p>
    <w:p w14:paraId="18D9511D"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抑制核酸的合成</w:t>
      </w:r>
    </w:p>
    <w:p w14:paraId="64098107"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干扰细胞的能量代谢和电子传递系统</w:t>
      </w:r>
    </w:p>
    <w:p w14:paraId="5BA7CBEC" w14:textId="77777777" w:rsidR="00072C3B" w:rsidRPr="002622CF" w:rsidRDefault="00072C3B"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18-6 </w:t>
      </w:r>
      <w:r w:rsidRPr="002622CF">
        <w:rPr>
          <w:rFonts w:ascii="宋体" w:eastAsia="宋体" w:hAnsi="宋体" w:hint="eastAsia"/>
          <w:szCs w:val="21"/>
        </w:rPr>
        <w:t>抗药性</w:t>
      </w:r>
    </w:p>
    <w:p w14:paraId="4F470988"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抗药性的基本概念</w:t>
      </w:r>
    </w:p>
    <w:p w14:paraId="7345765A"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抗药性产生的遗传学机制</w:t>
      </w:r>
    </w:p>
    <w:p w14:paraId="4ADA53A1"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抗药性产生的生物化学机制</w:t>
      </w:r>
    </w:p>
    <w:p w14:paraId="34C727EC"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抗药性的控制</w:t>
      </w:r>
    </w:p>
    <w:p w14:paraId="575359CE" w14:textId="77777777" w:rsidR="00072C3B" w:rsidRPr="002622CF" w:rsidRDefault="00072C3B"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18-7 </w:t>
      </w:r>
      <w:r w:rsidRPr="002622CF">
        <w:rPr>
          <w:rFonts w:ascii="宋体" w:eastAsia="宋体" w:hAnsi="宋体" w:hint="eastAsia"/>
          <w:szCs w:val="21"/>
        </w:rPr>
        <w:t>抗生素含量测定</w:t>
      </w:r>
    </w:p>
    <w:p w14:paraId="33A92235"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抗生素的效价和单位</w:t>
      </w:r>
    </w:p>
    <w:p w14:paraId="7A921415" w14:textId="77777777" w:rsidR="00072C3B" w:rsidRPr="002622CF" w:rsidRDefault="00072C3B"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抗生素效价的微生物测定法</w:t>
      </w:r>
    </w:p>
    <w:p w14:paraId="511958BF" w14:textId="77777777" w:rsidR="00A66ABB" w:rsidRPr="002622CF" w:rsidRDefault="00A66ABB" w:rsidP="00C87080">
      <w:pPr>
        <w:pStyle w:val="ac"/>
        <w:widowControl/>
        <w:spacing w:beforeLines="50" w:before="156" w:afterLines="50" w:after="156"/>
        <w:ind w:left="420" w:firstLineChars="0" w:firstLine="0"/>
        <w:jc w:val="left"/>
        <w:rPr>
          <w:rFonts w:ascii="宋体" w:eastAsia="宋体" w:hAnsi="宋体"/>
          <w:szCs w:val="21"/>
        </w:rPr>
      </w:pPr>
    </w:p>
    <w:p w14:paraId="546E7F9C" w14:textId="77777777" w:rsidR="00A66ABB" w:rsidRPr="002622CF" w:rsidRDefault="00A66ABB"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2E2276EA" w14:textId="77777777" w:rsidR="00A66ABB" w:rsidRPr="002622CF" w:rsidRDefault="00A66ABB"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7B38B06B" w14:textId="77777777" w:rsidR="00A66ABB" w:rsidRPr="002622CF" w:rsidRDefault="00A66ABB"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48D4E8AA" w14:textId="77777777" w:rsidR="00A66ABB" w:rsidRPr="002622CF" w:rsidRDefault="00A66ABB"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2AEE9BE6" w14:textId="77777777" w:rsidR="00A66ABB" w:rsidRPr="002622CF" w:rsidRDefault="00A66ABB"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1EDF8DBD" w14:textId="77777777" w:rsidR="00072C3B" w:rsidRPr="002622CF" w:rsidRDefault="00072C3B"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抗生素概念</w:t>
      </w:r>
    </w:p>
    <w:p w14:paraId="014D5492" w14:textId="77777777" w:rsidR="00072C3B" w:rsidRPr="002622CF" w:rsidRDefault="00072C3B"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医用抗生素要求有哪些？</w:t>
      </w:r>
    </w:p>
    <w:p w14:paraId="0EB20E67" w14:textId="77777777" w:rsidR="00072C3B" w:rsidRPr="002622CF" w:rsidRDefault="00072C3B"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szCs w:val="21"/>
        </w:rPr>
        <w:t>抗生素主要作用机制（简答，每个机制能举一个例子）</w:t>
      </w:r>
    </w:p>
    <w:p w14:paraId="5FDF4315" w14:textId="77777777" w:rsidR="00072C3B" w:rsidRPr="002622CF" w:rsidRDefault="00072C3B"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szCs w:val="21"/>
        </w:rPr>
        <w:t>抗药性</w:t>
      </w:r>
      <w:r w:rsidRPr="002622CF">
        <w:rPr>
          <w:rFonts w:ascii="宋体" w:eastAsia="宋体" w:hAnsi="宋体" w:hint="eastAsia"/>
          <w:szCs w:val="21"/>
        </w:rPr>
        <w:t>及</w:t>
      </w:r>
      <w:r w:rsidRPr="002622CF">
        <w:rPr>
          <w:rFonts w:ascii="宋体" w:eastAsia="宋体" w:hAnsi="宋体"/>
          <w:szCs w:val="21"/>
        </w:rPr>
        <w:t>抗药性产生的遗传学</w:t>
      </w:r>
      <w:r w:rsidRPr="002622CF">
        <w:rPr>
          <w:rFonts w:ascii="宋体" w:eastAsia="宋体" w:hAnsi="宋体" w:hint="eastAsia"/>
          <w:szCs w:val="21"/>
        </w:rPr>
        <w:t>和</w:t>
      </w:r>
      <w:r w:rsidRPr="002622CF">
        <w:rPr>
          <w:rFonts w:ascii="宋体" w:eastAsia="宋体" w:hAnsi="宋体"/>
          <w:szCs w:val="21"/>
        </w:rPr>
        <w:t>化学机制</w:t>
      </w:r>
    </w:p>
    <w:p w14:paraId="131D74C8" w14:textId="77777777" w:rsidR="00A66ABB" w:rsidRPr="002622CF" w:rsidRDefault="00A66ABB" w:rsidP="00C87080">
      <w:pPr>
        <w:pStyle w:val="ac"/>
        <w:widowControl/>
        <w:spacing w:beforeLines="50" w:before="156" w:afterLines="50" w:after="156"/>
        <w:ind w:left="420" w:firstLineChars="0" w:firstLine="0"/>
        <w:jc w:val="left"/>
        <w:rPr>
          <w:rFonts w:ascii="宋体" w:eastAsia="宋体" w:hAnsi="宋体"/>
          <w:szCs w:val="21"/>
        </w:rPr>
      </w:pPr>
    </w:p>
    <w:p w14:paraId="6C15C6EA" w14:textId="77777777" w:rsidR="006119D9" w:rsidRPr="002622CF" w:rsidRDefault="006119D9"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第十九章</w:t>
      </w:r>
      <w:r w:rsidRPr="002622CF">
        <w:rPr>
          <w:rFonts w:ascii="宋体" w:eastAsia="宋体" w:hAnsi="宋体" w:cs="Times New Roman"/>
          <w:b/>
          <w:szCs w:val="21"/>
        </w:rPr>
        <w:t xml:space="preserve"> 微生物在其他药物生产中的应用</w:t>
      </w:r>
      <w:r w:rsidRPr="002622CF">
        <w:rPr>
          <w:rFonts w:ascii="宋体" w:eastAsia="宋体" w:hAnsi="宋体" w:cs="宋体" w:hint="eastAsia"/>
          <w:b/>
          <w:color w:val="000000"/>
          <w:kern w:val="0"/>
          <w:szCs w:val="21"/>
        </w:rPr>
        <w:t xml:space="preserve"> </w:t>
      </w:r>
    </w:p>
    <w:p w14:paraId="1A7CE9EF" w14:textId="77777777" w:rsidR="006119D9" w:rsidRPr="002622CF" w:rsidRDefault="006119D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45273118" w14:textId="77777777" w:rsidR="006119D9" w:rsidRPr="002622CF" w:rsidRDefault="006119D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w:t>
      </w:r>
      <w:r w:rsidR="00E467EF" w:rsidRPr="002622CF">
        <w:rPr>
          <w:rFonts w:ascii="宋体" w:eastAsia="宋体" w:hAnsi="宋体" w:hint="eastAsia"/>
          <w:szCs w:val="21"/>
        </w:rPr>
        <w:t>微生物转化的概念</w:t>
      </w:r>
    </w:p>
    <w:p w14:paraId="0B933333" w14:textId="77777777" w:rsidR="006119D9" w:rsidRPr="002622CF" w:rsidRDefault="006119D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w:t>
      </w:r>
      <w:r w:rsidR="00E467EF" w:rsidRPr="002622CF">
        <w:rPr>
          <w:rFonts w:ascii="宋体" w:eastAsia="宋体" w:hAnsi="宋体" w:hint="eastAsia"/>
          <w:szCs w:val="21"/>
        </w:rPr>
        <w:t>微生物法生产药物的种类、微生物法生产氨基酸、维生素和甾体化合物的方法</w:t>
      </w:r>
    </w:p>
    <w:p w14:paraId="291FD7F6" w14:textId="77777777" w:rsidR="006119D9" w:rsidRPr="002622CF" w:rsidRDefault="006119D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E467EF" w:rsidRPr="002622CF">
        <w:rPr>
          <w:rFonts w:ascii="宋体" w:eastAsia="宋体" w:hAnsi="宋体" w:hint="eastAsia"/>
          <w:szCs w:val="21"/>
        </w:rPr>
        <w:t>微生物法在酶制剂、酶抑制剂、蛋白和多糖等药物生产中的应用</w:t>
      </w:r>
    </w:p>
    <w:p w14:paraId="45ACC731" w14:textId="77777777" w:rsidR="006119D9" w:rsidRPr="002622CF" w:rsidRDefault="006119D9" w:rsidP="00C87080">
      <w:pPr>
        <w:pStyle w:val="ac"/>
        <w:widowControl/>
        <w:spacing w:beforeLines="50" w:before="156" w:afterLines="50" w:after="156"/>
        <w:ind w:left="420" w:firstLineChars="0" w:firstLine="0"/>
        <w:jc w:val="left"/>
        <w:rPr>
          <w:rFonts w:ascii="宋体" w:eastAsia="宋体" w:hAnsi="宋体"/>
          <w:szCs w:val="21"/>
        </w:rPr>
      </w:pPr>
    </w:p>
    <w:p w14:paraId="10627FF1" w14:textId="77777777" w:rsidR="006119D9" w:rsidRPr="002622CF" w:rsidRDefault="006119D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2DD2EB90" w14:textId="77777777" w:rsidR="006119D9" w:rsidRPr="002622CF" w:rsidRDefault="006119D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E467EF" w:rsidRPr="002622CF">
        <w:rPr>
          <w:rFonts w:ascii="宋体" w:eastAsia="宋体" w:hAnsi="宋体" w:hint="eastAsia"/>
          <w:szCs w:val="21"/>
        </w:rPr>
        <w:t>微生物转化的概念</w:t>
      </w:r>
    </w:p>
    <w:p w14:paraId="0FA3B0D5" w14:textId="77777777" w:rsidR="006119D9" w:rsidRPr="002622CF" w:rsidRDefault="006119D9"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E467EF" w:rsidRPr="002622CF">
        <w:rPr>
          <w:rFonts w:ascii="宋体" w:eastAsia="宋体" w:hAnsi="宋体" w:hint="eastAsia"/>
          <w:szCs w:val="21"/>
        </w:rPr>
        <w:t>微生物法生产药物的种类、微生物法生产氨基酸、维生素和甾体化合物的方法</w:t>
      </w:r>
    </w:p>
    <w:p w14:paraId="15C393BA" w14:textId="77777777" w:rsidR="006119D9" w:rsidRPr="002622CF" w:rsidRDefault="006119D9" w:rsidP="00C87080">
      <w:pPr>
        <w:pStyle w:val="ac"/>
        <w:widowControl/>
        <w:spacing w:beforeLines="50" w:before="156" w:afterLines="50" w:after="156"/>
        <w:ind w:left="420" w:firstLineChars="0" w:firstLine="0"/>
        <w:jc w:val="left"/>
        <w:rPr>
          <w:rFonts w:ascii="宋体" w:eastAsia="宋体" w:hAnsi="宋体"/>
          <w:szCs w:val="21"/>
        </w:rPr>
      </w:pPr>
    </w:p>
    <w:p w14:paraId="0B0710D4" w14:textId="77777777" w:rsidR="006119D9" w:rsidRPr="002622CF" w:rsidRDefault="006119D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291D48B8" w14:textId="77777777" w:rsidR="006119D9" w:rsidRPr="002622CF" w:rsidRDefault="006119D9"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19-1 </w:t>
      </w:r>
      <w:r w:rsidRPr="002622CF">
        <w:rPr>
          <w:rFonts w:ascii="宋体" w:eastAsia="宋体" w:hAnsi="宋体" w:hint="eastAsia"/>
          <w:szCs w:val="21"/>
        </w:rPr>
        <w:t>微生物来源的药物</w:t>
      </w:r>
    </w:p>
    <w:p w14:paraId="637B7B0E" w14:textId="77777777" w:rsidR="006119D9"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氨基酸</w:t>
      </w:r>
    </w:p>
    <w:p w14:paraId="132CBB7B" w14:textId="77777777" w:rsidR="006119D9"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维生素</w:t>
      </w:r>
    </w:p>
    <w:p w14:paraId="362106AC" w14:textId="77777777" w:rsidR="001843F1"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酶及酶抑制剂</w:t>
      </w:r>
    </w:p>
    <w:p w14:paraId="2C09B5AC" w14:textId="77777777" w:rsidR="001843F1"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多糖</w:t>
      </w:r>
    </w:p>
    <w:p w14:paraId="0B8B6260" w14:textId="77777777" w:rsidR="001843F1"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微生物菌体来源的药物</w:t>
      </w:r>
    </w:p>
    <w:p w14:paraId="7D49BD03" w14:textId="77777777" w:rsidR="001843F1"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其他</w:t>
      </w:r>
    </w:p>
    <w:p w14:paraId="10E50884" w14:textId="77777777" w:rsidR="006119D9" w:rsidRPr="002622CF" w:rsidRDefault="006119D9"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lastRenderedPageBreak/>
        <w:t xml:space="preserve">19-2 </w:t>
      </w:r>
      <w:r w:rsidRPr="002622CF">
        <w:rPr>
          <w:rFonts w:ascii="宋体" w:eastAsia="宋体" w:hAnsi="宋体" w:hint="eastAsia"/>
          <w:szCs w:val="21"/>
        </w:rPr>
        <w:t>微生物在半合成药物中的应用</w:t>
      </w:r>
    </w:p>
    <w:p w14:paraId="3D845D23"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微生物转化的概念</w:t>
      </w:r>
    </w:p>
    <w:p w14:paraId="19F5CF80" w14:textId="77777777" w:rsidR="006119D9"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甾体化合物</w:t>
      </w:r>
    </w:p>
    <w:p w14:paraId="0626156E" w14:textId="77777777" w:rsidR="006119D9"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手性药物</w:t>
      </w:r>
    </w:p>
    <w:p w14:paraId="7E10CBB6" w14:textId="77777777" w:rsidR="006119D9" w:rsidRPr="002622CF" w:rsidRDefault="001843F1"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中药的微生物转化</w:t>
      </w:r>
    </w:p>
    <w:p w14:paraId="65641281" w14:textId="77777777" w:rsidR="001843F1" w:rsidRPr="002622CF" w:rsidRDefault="001843F1" w:rsidP="00C87080">
      <w:pPr>
        <w:pStyle w:val="ac"/>
        <w:widowControl/>
        <w:spacing w:beforeLines="50" w:before="156" w:afterLines="50" w:after="156"/>
        <w:ind w:left="420" w:firstLineChars="0" w:firstLine="0"/>
        <w:jc w:val="left"/>
        <w:rPr>
          <w:rFonts w:ascii="宋体" w:eastAsia="宋体" w:hAnsi="宋体"/>
          <w:szCs w:val="21"/>
        </w:rPr>
      </w:pPr>
    </w:p>
    <w:p w14:paraId="4B26D5C6" w14:textId="77777777" w:rsidR="006119D9" w:rsidRPr="002622CF" w:rsidRDefault="006119D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2BE3F0E3" w14:textId="77777777" w:rsidR="006119D9" w:rsidRPr="002622CF" w:rsidRDefault="006119D9"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629CF3C7" w14:textId="77777777" w:rsidR="006119D9" w:rsidRPr="002622CF" w:rsidRDefault="006119D9"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3A4105CA" w14:textId="77777777" w:rsidR="006119D9" w:rsidRPr="002622CF" w:rsidRDefault="006119D9"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6B87F0D2" w14:textId="77777777" w:rsidR="006119D9" w:rsidRPr="002622CF" w:rsidRDefault="006119D9"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592E8B58" w14:textId="77777777" w:rsidR="001843F1" w:rsidRPr="002622CF" w:rsidRDefault="001843F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微生物转化的概念</w:t>
      </w:r>
    </w:p>
    <w:p w14:paraId="69A48DE7" w14:textId="77777777" w:rsidR="001843F1" w:rsidRPr="002622CF" w:rsidRDefault="001843F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微生物法生产药物的种类</w:t>
      </w:r>
    </w:p>
    <w:p w14:paraId="68E4B613" w14:textId="77777777" w:rsidR="001843F1" w:rsidRPr="002622CF" w:rsidRDefault="001843F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微生物法生产氨基酸、维生素的方法</w:t>
      </w:r>
    </w:p>
    <w:p w14:paraId="2929EAF8" w14:textId="77777777" w:rsidR="001843F1" w:rsidRPr="002622CF" w:rsidRDefault="001843F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微生物法在酶制剂、酶抑制剂和多糖等药物生产中的应用</w:t>
      </w:r>
    </w:p>
    <w:p w14:paraId="4827ED6E" w14:textId="77777777" w:rsidR="001843F1" w:rsidRPr="002622CF" w:rsidRDefault="001843F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微生物转化甾体化合物的反应类型有哪些</w:t>
      </w:r>
    </w:p>
    <w:p w14:paraId="3ECC7DC9" w14:textId="77777777" w:rsidR="006119D9" w:rsidRPr="002622CF" w:rsidRDefault="001843F1"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简述甾体化合物微生物转化反应的方法</w:t>
      </w:r>
    </w:p>
    <w:p w14:paraId="46026647" w14:textId="77777777" w:rsidR="00092CA9" w:rsidRPr="002622CF" w:rsidRDefault="00092CA9"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651A9EF6" w14:textId="77777777" w:rsidR="00E467EF" w:rsidRPr="002622CF" w:rsidRDefault="00E467EF"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第二十章</w:t>
      </w:r>
      <w:r w:rsidRPr="002622CF">
        <w:rPr>
          <w:rFonts w:ascii="宋体" w:eastAsia="宋体" w:hAnsi="宋体" w:cs="Times New Roman"/>
          <w:b/>
          <w:szCs w:val="21"/>
        </w:rPr>
        <w:t xml:space="preserve"> 药物的抗菌试验</w:t>
      </w:r>
      <w:r w:rsidRPr="002622CF">
        <w:rPr>
          <w:rFonts w:ascii="宋体" w:eastAsia="宋体" w:hAnsi="宋体" w:cs="宋体" w:hint="eastAsia"/>
          <w:b/>
          <w:color w:val="000000"/>
          <w:kern w:val="0"/>
          <w:szCs w:val="21"/>
        </w:rPr>
        <w:t xml:space="preserve"> </w:t>
      </w:r>
    </w:p>
    <w:p w14:paraId="49513628" w14:textId="77777777" w:rsidR="00E467EF" w:rsidRPr="002622CF" w:rsidRDefault="00E467EF"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4B9780DC"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掌握：连续</w:t>
      </w:r>
      <w:r w:rsidRPr="002622CF">
        <w:rPr>
          <w:rFonts w:ascii="宋体" w:eastAsia="宋体" w:hAnsi="宋体"/>
          <w:szCs w:val="21"/>
        </w:rPr>
        <w:t>稀释法和琼脂扩散法的</w:t>
      </w:r>
      <w:r w:rsidRPr="002622CF">
        <w:rPr>
          <w:rFonts w:ascii="宋体" w:eastAsia="宋体" w:hAnsi="宋体" w:hint="eastAsia"/>
          <w:szCs w:val="21"/>
        </w:rPr>
        <w:t>原理</w:t>
      </w:r>
      <w:r w:rsidRPr="002622CF">
        <w:rPr>
          <w:rFonts w:ascii="宋体" w:eastAsia="宋体" w:hAnsi="宋体"/>
          <w:szCs w:val="21"/>
        </w:rPr>
        <w:t>和方法</w:t>
      </w:r>
    </w:p>
    <w:p w14:paraId="0E375A15" w14:textId="77777777" w:rsidR="00233FE9"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w:t>
      </w:r>
      <w:r w:rsidRPr="002622CF">
        <w:rPr>
          <w:rFonts w:ascii="宋体" w:eastAsia="宋体" w:hAnsi="宋体"/>
          <w:szCs w:val="21"/>
        </w:rPr>
        <w:t>MIC</w:t>
      </w:r>
      <w:r w:rsidRPr="002622CF">
        <w:rPr>
          <w:rFonts w:ascii="宋体" w:eastAsia="宋体" w:hAnsi="宋体" w:hint="eastAsia"/>
          <w:szCs w:val="21"/>
        </w:rPr>
        <w:t>、</w:t>
      </w:r>
      <w:r w:rsidRPr="002622CF">
        <w:rPr>
          <w:rFonts w:ascii="宋体" w:eastAsia="宋体" w:hAnsi="宋体"/>
          <w:szCs w:val="21"/>
        </w:rPr>
        <w:t>MBC(MLC)的含义和测定方法</w:t>
      </w:r>
      <w:r w:rsidRPr="002622CF">
        <w:rPr>
          <w:rFonts w:ascii="宋体" w:eastAsia="宋体" w:hAnsi="宋体" w:hint="eastAsia"/>
          <w:szCs w:val="21"/>
        </w:rPr>
        <w:t>；</w:t>
      </w:r>
      <w:r w:rsidR="00233FE9" w:rsidRPr="002622CF">
        <w:rPr>
          <w:rFonts w:ascii="宋体" w:eastAsia="宋体" w:hAnsi="宋体" w:hint="eastAsia"/>
          <w:szCs w:val="21"/>
        </w:rPr>
        <w:t>活菌计数法、苯酚系数测定法、棋盘法、纸条试验、梯度平板纸条试验等原理和方法</w:t>
      </w:r>
    </w:p>
    <w:p w14:paraId="7C878927"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233FE9" w:rsidRPr="002622CF">
        <w:rPr>
          <w:rFonts w:ascii="宋体" w:eastAsia="宋体" w:hAnsi="宋体" w:hint="eastAsia"/>
          <w:szCs w:val="21"/>
        </w:rPr>
        <w:t>体外抗菌试验的影响因素；药物的体内抗菌试验</w:t>
      </w:r>
    </w:p>
    <w:p w14:paraId="76A59FD7" w14:textId="77777777" w:rsidR="00E467EF" w:rsidRPr="002622CF" w:rsidRDefault="00E467EF" w:rsidP="00C87080">
      <w:pPr>
        <w:pStyle w:val="ac"/>
        <w:widowControl/>
        <w:spacing w:beforeLines="50" w:before="156" w:afterLines="50" w:after="156"/>
        <w:ind w:left="420" w:firstLineChars="0" w:firstLine="0"/>
        <w:jc w:val="left"/>
        <w:rPr>
          <w:rFonts w:ascii="宋体" w:eastAsia="宋体" w:hAnsi="宋体"/>
          <w:szCs w:val="21"/>
        </w:rPr>
      </w:pPr>
    </w:p>
    <w:p w14:paraId="4AF1F2EA" w14:textId="77777777" w:rsidR="00E467EF" w:rsidRPr="002622CF" w:rsidRDefault="00E467EF"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2.</w:t>
      </w:r>
      <w:r w:rsidRPr="002622CF">
        <w:rPr>
          <w:rFonts w:ascii="宋体" w:eastAsia="宋体" w:hAnsi="宋体" w:cs="TimesNewRomanPSMT" w:hint="eastAsia"/>
          <w:b/>
          <w:color w:val="000000"/>
          <w:kern w:val="0"/>
          <w:szCs w:val="21"/>
        </w:rPr>
        <w:t>教学重难点</w:t>
      </w:r>
    </w:p>
    <w:p w14:paraId="3F00E5EE"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233FE9" w:rsidRPr="002622CF">
        <w:rPr>
          <w:rFonts w:ascii="宋体" w:eastAsia="宋体" w:hAnsi="宋体" w:hint="eastAsia"/>
          <w:szCs w:val="21"/>
        </w:rPr>
        <w:t>连续</w:t>
      </w:r>
      <w:r w:rsidR="00233FE9" w:rsidRPr="002622CF">
        <w:rPr>
          <w:rFonts w:ascii="宋体" w:eastAsia="宋体" w:hAnsi="宋体"/>
          <w:szCs w:val="21"/>
        </w:rPr>
        <w:t>稀释法和琼脂扩散法的</w:t>
      </w:r>
      <w:r w:rsidR="00233FE9" w:rsidRPr="002622CF">
        <w:rPr>
          <w:rFonts w:ascii="宋体" w:eastAsia="宋体" w:hAnsi="宋体" w:hint="eastAsia"/>
          <w:szCs w:val="21"/>
        </w:rPr>
        <w:t>原理</w:t>
      </w:r>
      <w:r w:rsidR="00233FE9" w:rsidRPr="002622CF">
        <w:rPr>
          <w:rFonts w:ascii="宋体" w:eastAsia="宋体" w:hAnsi="宋体"/>
          <w:szCs w:val="21"/>
        </w:rPr>
        <w:t>和方法</w:t>
      </w:r>
    </w:p>
    <w:p w14:paraId="2081BD05"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233FE9" w:rsidRPr="002622CF">
        <w:rPr>
          <w:rFonts w:ascii="宋体" w:eastAsia="宋体" w:hAnsi="宋体" w:hint="eastAsia"/>
          <w:szCs w:val="21"/>
        </w:rPr>
        <w:t>连续</w:t>
      </w:r>
      <w:r w:rsidR="00233FE9" w:rsidRPr="002622CF">
        <w:rPr>
          <w:rFonts w:ascii="宋体" w:eastAsia="宋体" w:hAnsi="宋体"/>
          <w:szCs w:val="21"/>
        </w:rPr>
        <w:t>稀释法和琼脂扩散法的</w:t>
      </w:r>
      <w:r w:rsidR="00233FE9" w:rsidRPr="002622CF">
        <w:rPr>
          <w:rFonts w:ascii="宋体" w:eastAsia="宋体" w:hAnsi="宋体" w:hint="eastAsia"/>
          <w:szCs w:val="21"/>
        </w:rPr>
        <w:t>原理</w:t>
      </w:r>
      <w:r w:rsidR="00233FE9" w:rsidRPr="002622CF">
        <w:rPr>
          <w:rFonts w:ascii="宋体" w:eastAsia="宋体" w:hAnsi="宋体"/>
          <w:szCs w:val="21"/>
        </w:rPr>
        <w:t>和方法</w:t>
      </w:r>
      <w:r w:rsidR="00233FE9" w:rsidRPr="002622CF">
        <w:rPr>
          <w:rFonts w:ascii="宋体" w:eastAsia="宋体" w:hAnsi="宋体" w:hint="eastAsia"/>
          <w:szCs w:val="21"/>
        </w:rPr>
        <w:t>；</w:t>
      </w:r>
      <w:r w:rsidR="00233FE9" w:rsidRPr="002622CF">
        <w:rPr>
          <w:rFonts w:ascii="宋体" w:eastAsia="宋体" w:hAnsi="宋体"/>
          <w:szCs w:val="21"/>
        </w:rPr>
        <w:t>MIC</w:t>
      </w:r>
      <w:r w:rsidR="00233FE9" w:rsidRPr="002622CF">
        <w:rPr>
          <w:rFonts w:ascii="宋体" w:eastAsia="宋体" w:hAnsi="宋体" w:hint="eastAsia"/>
          <w:szCs w:val="21"/>
        </w:rPr>
        <w:t>、</w:t>
      </w:r>
      <w:r w:rsidR="00233FE9" w:rsidRPr="002622CF">
        <w:rPr>
          <w:rFonts w:ascii="宋体" w:eastAsia="宋体" w:hAnsi="宋体"/>
          <w:szCs w:val="21"/>
        </w:rPr>
        <w:t>MBC(MLC)的含义和测定方法</w:t>
      </w:r>
      <w:r w:rsidR="00233FE9" w:rsidRPr="002622CF">
        <w:rPr>
          <w:rFonts w:ascii="宋体" w:eastAsia="宋体" w:hAnsi="宋体" w:hint="eastAsia"/>
          <w:szCs w:val="21"/>
        </w:rPr>
        <w:t>；棋盘法、纸条试验、梯度平板纸条试验等原理和方法</w:t>
      </w:r>
    </w:p>
    <w:p w14:paraId="2C3D2F53" w14:textId="77777777" w:rsidR="00E467EF" w:rsidRPr="002622CF" w:rsidRDefault="00E467EF" w:rsidP="00C87080">
      <w:pPr>
        <w:pStyle w:val="ac"/>
        <w:widowControl/>
        <w:spacing w:beforeLines="50" w:before="156" w:afterLines="50" w:after="156"/>
        <w:ind w:left="420" w:firstLineChars="0" w:firstLine="0"/>
        <w:jc w:val="left"/>
        <w:rPr>
          <w:rFonts w:ascii="宋体" w:eastAsia="宋体" w:hAnsi="宋体"/>
          <w:szCs w:val="21"/>
        </w:rPr>
      </w:pPr>
    </w:p>
    <w:p w14:paraId="424D5A12" w14:textId="77777777" w:rsidR="00E467EF" w:rsidRPr="002622CF" w:rsidRDefault="00E467EF"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lastRenderedPageBreak/>
        <w:t>3.</w:t>
      </w:r>
      <w:r w:rsidRPr="002622CF">
        <w:rPr>
          <w:rFonts w:ascii="宋体" w:eastAsia="宋体" w:hAnsi="宋体" w:cs="TimesNewRomanPSMT" w:hint="eastAsia"/>
          <w:b/>
          <w:color w:val="000000"/>
          <w:kern w:val="0"/>
          <w:szCs w:val="21"/>
        </w:rPr>
        <w:t>教学内容</w:t>
      </w:r>
    </w:p>
    <w:p w14:paraId="2C8532FE" w14:textId="77777777" w:rsidR="00E467EF" w:rsidRPr="002622CF" w:rsidRDefault="00E467EF"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20-1 </w:t>
      </w:r>
      <w:r w:rsidRPr="002622CF">
        <w:rPr>
          <w:rFonts w:ascii="宋体" w:eastAsia="宋体" w:hAnsi="宋体" w:hint="eastAsia"/>
          <w:szCs w:val="21"/>
        </w:rPr>
        <w:t>体外抗菌试验</w:t>
      </w:r>
    </w:p>
    <w:p w14:paraId="0D01F492"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常用的体外抑菌试验</w:t>
      </w:r>
    </w:p>
    <w:p w14:paraId="1F1044A8"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杀菌试验</w:t>
      </w:r>
    </w:p>
    <w:p w14:paraId="4E269CAC"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联合抗菌试验</w:t>
      </w:r>
    </w:p>
    <w:p w14:paraId="3A5562CD"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体外抗菌试验的影响因素</w:t>
      </w:r>
    </w:p>
    <w:p w14:paraId="78BC3706" w14:textId="77777777" w:rsidR="00E467EF" w:rsidRPr="002622CF" w:rsidRDefault="00E467EF"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20-2 </w:t>
      </w:r>
      <w:r w:rsidRPr="002622CF">
        <w:rPr>
          <w:rFonts w:ascii="宋体" w:eastAsia="宋体" w:hAnsi="宋体" w:hint="eastAsia"/>
          <w:szCs w:val="21"/>
        </w:rPr>
        <w:t>体内抗菌试验</w:t>
      </w:r>
    </w:p>
    <w:p w14:paraId="6797D83D"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试验动物</w:t>
      </w:r>
    </w:p>
    <w:p w14:paraId="474F8E20"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试验菌</w:t>
      </w:r>
    </w:p>
    <w:p w14:paraId="520C4607"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感染模型</w:t>
      </w:r>
    </w:p>
    <w:p w14:paraId="3BE763AB"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抗菌治疗</w:t>
      </w:r>
    </w:p>
    <w:p w14:paraId="36E76AE4" w14:textId="77777777" w:rsidR="00E467EF" w:rsidRPr="002622CF" w:rsidRDefault="00E467EF"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药物的体内药效评价</w:t>
      </w:r>
    </w:p>
    <w:p w14:paraId="66FC8983" w14:textId="77777777" w:rsidR="00E467EF" w:rsidRPr="002622CF" w:rsidRDefault="00E467EF" w:rsidP="00C87080">
      <w:pPr>
        <w:pStyle w:val="ac"/>
        <w:widowControl/>
        <w:spacing w:beforeLines="50" w:before="156" w:afterLines="50" w:after="156"/>
        <w:ind w:left="420" w:firstLineChars="0" w:firstLine="0"/>
        <w:jc w:val="left"/>
        <w:rPr>
          <w:rFonts w:ascii="宋体" w:eastAsia="宋体" w:hAnsi="宋体"/>
          <w:szCs w:val="21"/>
        </w:rPr>
      </w:pPr>
    </w:p>
    <w:p w14:paraId="01345AE2" w14:textId="77777777" w:rsidR="00E467EF" w:rsidRPr="002622CF" w:rsidRDefault="00E467EF"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508F3FFB" w14:textId="77777777" w:rsidR="00E467EF" w:rsidRPr="002622CF" w:rsidRDefault="00E467EF"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22965CA6" w14:textId="77777777" w:rsidR="00E467EF" w:rsidRPr="002622CF" w:rsidRDefault="00E467EF"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7D6D10C9" w14:textId="77777777" w:rsidR="00E467EF" w:rsidRPr="002622CF" w:rsidRDefault="00E467EF"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5C29EFF8" w14:textId="77777777" w:rsidR="00E467EF" w:rsidRPr="002622CF" w:rsidRDefault="00E467EF"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4FE7EE29" w14:textId="77777777" w:rsidR="00E467EF" w:rsidRPr="002622CF" w:rsidRDefault="00E467EF"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bCs/>
          <w:szCs w:val="21"/>
        </w:rPr>
        <w:t>药物的抗菌试验概念及种类、琼脂扩散法的滤纸片法、液体培养基稀释法</w:t>
      </w:r>
    </w:p>
    <w:p w14:paraId="0FA87869" w14:textId="77777777" w:rsidR="00E467EF" w:rsidRPr="002622CF" w:rsidRDefault="00E467EF"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bCs/>
          <w:szCs w:val="21"/>
        </w:rPr>
        <w:t>MIC/MBC(MLC)</w:t>
      </w:r>
      <w:r w:rsidRPr="002622CF">
        <w:rPr>
          <w:rFonts w:ascii="宋体" w:eastAsia="宋体" w:hAnsi="宋体" w:hint="eastAsia"/>
          <w:bCs/>
          <w:szCs w:val="21"/>
        </w:rPr>
        <w:t>、杀菌曲线、</w:t>
      </w:r>
      <w:r w:rsidRPr="002622CF">
        <w:rPr>
          <w:rFonts w:ascii="宋体" w:eastAsia="宋体" w:hAnsi="宋体"/>
          <w:bCs/>
          <w:szCs w:val="21"/>
        </w:rPr>
        <w:t>ED</w:t>
      </w:r>
      <w:r w:rsidRPr="002622CF">
        <w:rPr>
          <w:rFonts w:ascii="宋体" w:eastAsia="宋体" w:hAnsi="宋体"/>
          <w:bCs/>
          <w:szCs w:val="21"/>
          <w:vertAlign w:val="subscript"/>
        </w:rPr>
        <w:t>50</w:t>
      </w:r>
    </w:p>
    <w:p w14:paraId="4D1FFBA2" w14:textId="77777777" w:rsidR="00E467EF" w:rsidRPr="002622CF" w:rsidRDefault="00E467EF"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bCs/>
          <w:szCs w:val="21"/>
        </w:rPr>
        <w:t>药物的相互作用类型</w:t>
      </w:r>
    </w:p>
    <w:p w14:paraId="5F054520" w14:textId="77777777" w:rsidR="00E467EF" w:rsidRPr="002622CF" w:rsidRDefault="00E467EF"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bCs/>
          <w:szCs w:val="21"/>
        </w:rPr>
        <w:t>体外抗菌试验的影响因素</w:t>
      </w:r>
    </w:p>
    <w:p w14:paraId="6839BD35" w14:textId="77777777" w:rsidR="00092CA9" w:rsidRPr="002622CF" w:rsidRDefault="00092CA9"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0A1C7944" w14:textId="77777777" w:rsidR="00195442" w:rsidRPr="002622CF" w:rsidRDefault="00195442" w:rsidP="00C87080">
      <w:pPr>
        <w:widowControl/>
        <w:spacing w:beforeLines="50" w:before="156" w:afterLines="50" w:after="156" w:line="276" w:lineRule="auto"/>
        <w:ind w:firstLineChars="200" w:firstLine="422"/>
        <w:jc w:val="left"/>
        <w:rPr>
          <w:rFonts w:ascii="宋体" w:eastAsia="宋体" w:hAnsi="宋体"/>
          <w:szCs w:val="21"/>
        </w:rPr>
      </w:pPr>
      <w:r w:rsidRPr="002622CF">
        <w:rPr>
          <w:rFonts w:ascii="宋体" w:eastAsia="宋体" w:hAnsi="宋体" w:cs="Times New Roman" w:hint="eastAsia"/>
          <w:b/>
          <w:szCs w:val="21"/>
        </w:rPr>
        <w:t>第二十一章 药品的微生物学质量控制</w:t>
      </w:r>
      <w:r w:rsidRPr="002622CF">
        <w:rPr>
          <w:rFonts w:ascii="宋体" w:eastAsia="宋体" w:hAnsi="宋体" w:cs="宋体" w:hint="eastAsia"/>
          <w:b/>
          <w:color w:val="000000"/>
          <w:kern w:val="0"/>
          <w:szCs w:val="21"/>
        </w:rPr>
        <w:t xml:space="preserve"> </w:t>
      </w:r>
    </w:p>
    <w:p w14:paraId="0164E579" w14:textId="77777777" w:rsidR="00195442" w:rsidRPr="002622CF" w:rsidRDefault="00195442"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1.</w:t>
      </w:r>
      <w:r w:rsidRPr="002622CF">
        <w:rPr>
          <w:rFonts w:ascii="宋体" w:eastAsia="宋体" w:hAnsi="宋体" w:cs="TimesNewRomanPSMT" w:hint="eastAsia"/>
          <w:b/>
          <w:color w:val="000000"/>
          <w:kern w:val="0"/>
          <w:szCs w:val="21"/>
        </w:rPr>
        <w:t>教学目标</w:t>
      </w:r>
    </w:p>
    <w:p w14:paraId="16C3F62D"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掌握：一般无菌药品的无菌检查和非无菌药品的微生物限度检查方法</w:t>
      </w:r>
    </w:p>
    <w:p w14:paraId="76C7DE0F"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熟悉：药品</w:t>
      </w:r>
      <w:r w:rsidRPr="002622CF">
        <w:rPr>
          <w:rFonts w:ascii="宋体" w:eastAsia="宋体" w:hAnsi="宋体"/>
          <w:szCs w:val="21"/>
        </w:rPr>
        <w:t>生产中防止微生物污染的主要措施</w:t>
      </w:r>
    </w:p>
    <w:p w14:paraId="6C9ED640"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了解：</w:t>
      </w:r>
      <w:r w:rsidR="008F01AE" w:rsidRPr="002622CF">
        <w:rPr>
          <w:rFonts w:ascii="宋体" w:eastAsia="宋体" w:hAnsi="宋体" w:hint="eastAsia"/>
          <w:szCs w:val="21"/>
        </w:rPr>
        <w:t>药品中微生物的来源和微生物引起的药物变质</w:t>
      </w:r>
    </w:p>
    <w:p w14:paraId="248E53F5" w14:textId="77777777" w:rsidR="00195442" w:rsidRPr="002622CF" w:rsidRDefault="00195442" w:rsidP="00C87080">
      <w:pPr>
        <w:pStyle w:val="ac"/>
        <w:widowControl/>
        <w:spacing w:beforeLines="50" w:before="156" w:afterLines="50" w:after="156"/>
        <w:ind w:left="420" w:firstLineChars="0" w:firstLine="0"/>
        <w:jc w:val="left"/>
        <w:rPr>
          <w:rFonts w:ascii="宋体" w:eastAsia="宋体" w:hAnsi="宋体"/>
          <w:szCs w:val="21"/>
        </w:rPr>
      </w:pPr>
    </w:p>
    <w:p w14:paraId="0337977A" w14:textId="77777777" w:rsidR="00195442" w:rsidRPr="002622CF" w:rsidRDefault="00195442"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lastRenderedPageBreak/>
        <w:t>2.</w:t>
      </w:r>
      <w:r w:rsidRPr="002622CF">
        <w:rPr>
          <w:rFonts w:ascii="宋体" w:eastAsia="宋体" w:hAnsi="宋体" w:cs="TimesNewRomanPSMT" w:hint="eastAsia"/>
          <w:b/>
          <w:color w:val="000000"/>
          <w:kern w:val="0"/>
          <w:szCs w:val="21"/>
        </w:rPr>
        <w:t>教学重难点</w:t>
      </w:r>
    </w:p>
    <w:p w14:paraId="06BAE303"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重点：</w:t>
      </w:r>
      <w:r w:rsidR="00CE03EA" w:rsidRPr="002622CF">
        <w:rPr>
          <w:rFonts w:ascii="宋体" w:eastAsia="宋体" w:hAnsi="宋体" w:hint="eastAsia"/>
          <w:szCs w:val="21"/>
        </w:rPr>
        <w:t>一般无菌药品的无菌检查和非无菌药品的微生物限度检查方法</w:t>
      </w:r>
    </w:p>
    <w:p w14:paraId="4AA3ACB4"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难点：</w:t>
      </w:r>
      <w:r w:rsidR="00CE03EA" w:rsidRPr="002622CF">
        <w:rPr>
          <w:rFonts w:ascii="宋体" w:eastAsia="宋体" w:hAnsi="宋体" w:hint="eastAsia"/>
          <w:szCs w:val="21"/>
        </w:rPr>
        <w:t>一般无菌药品的无菌检查和非无菌药品的微生物限度检查方法</w:t>
      </w:r>
    </w:p>
    <w:p w14:paraId="04255239" w14:textId="77777777" w:rsidR="00195442" w:rsidRPr="002622CF" w:rsidRDefault="00195442" w:rsidP="00C87080">
      <w:pPr>
        <w:pStyle w:val="ac"/>
        <w:widowControl/>
        <w:spacing w:beforeLines="50" w:before="156" w:afterLines="50" w:after="156"/>
        <w:ind w:left="420" w:firstLineChars="0" w:firstLine="0"/>
        <w:jc w:val="left"/>
        <w:rPr>
          <w:rFonts w:ascii="宋体" w:eastAsia="宋体" w:hAnsi="宋体"/>
          <w:szCs w:val="21"/>
        </w:rPr>
      </w:pPr>
    </w:p>
    <w:p w14:paraId="26CFFAEC" w14:textId="77777777" w:rsidR="00195442" w:rsidRPr="002622CF" w:rsidRDefault="00195442"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3.</w:t>
      </w:r>
      <w:r w:rsidRPr="002622CF">
        <w:rPr>
          <w:rFonts w:ascii="宋体" w:eastAsia="宋体" w:hAnsi="宋体" w:cs="TimesNewRomanPSMT" w:hint="eastAsia"/>
          <w:b/>
          <w:color w:val="000000"/>
          <w:kern w:val="0"/>
          <w:szCs w:val="21"/>
        </w:rPr>
        <w:t>教学内容</w:t>
      </w:r>
    </w:p>
    <w:p w14:paraId="13D9FBA4" w14:textId="77777777" w:rsidR="00195442" w:rsidRPr="002622CF" w:rsidRDefault="00195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21-1 </w:t>
      </w:r>
      <w:r w:rsidRPr="002622CF">
        <w:rPr>
          <w:rFonts w:ascii="宋体" w:eastAsia="宋体" w:hAnsi="宋体" w:hint="eastAsia"/>
          <w:szCs w:val="21"/>
        </w:rPr>
        <w:t>药物生产中的微生物污染</w:t>
      </w:r>
    </w:p>
    <w:p w14:paraId="2C977621"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药品中微生物来源</w:t>
      </w:r>
    </w:p>
    <w:p w14:paraId="499BA8A1"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微生物引起的药物变质</w:t>
      </w:r>
    </w:p>
    <w:p w14:paraId="73A0FDC1" w14:textId="77777777" w:rsidR="00195442" w:rsidRPr="002622CF" w:rsidRDefault="00195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21-2 </w:t>
      </w:r>
      <w:r w:rsidRPr="002622CF">
        <w:rPr>
          <w:rFonts w:ascii="宋体" w:eastAsia="宋体" w:hAnsi="宋体" w:hint="eastAsia"/>
          <w:szCs w:val="21"/>
        </w:rPr>
        <w:t>药品生产中防止微生物污染的措施</w:t>
      </w:r>
    </w:p>
    <w:p w14:paraId="0233CA15"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加强药品生产管理</w:t>
      </w:r>
    </w:p>
    <w:p w14:paraId="17DC2993"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进行微生物学检验</w:t>
      </w:r>
    </w:p>
    <w:p w14:paraId="7433AABE"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使用合格的防腐剂</w:t>
      </w:r>
    </w:p>
    <w:p w14:paraId="7D2A30A8"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药品生产的</w:t>
      </w:r>
      <w:r w:rsidRPr="002622CF">
        <w:rPr>
          <w:rFonts w:ascii="宋体" w:eastAsia="宋体" w:hAnsi="宋体"/>
          <w:szCs w:val="21"/>
        </w:rPr>
        <w:t>GMP验证</w:t>
      </w:r>
    </w:p>
    <w:p w14:paraId="5699A420" w14:textId="77777777" w:rsidR="00195442" w:rsidRPr="002622CF" w:rsidRDefault="00195442" w:rsidP="00C87080">
      <w:pPr>
        <w:widowControl/>
        <w:spacing w:beforeLines="50" w:before="156" w:afterLines="50" w:after="156" w:line="276" w:lineRule="auto"/>
        <w:ind w:firstLineChars="200" w:firstLine="420"/>
        <w:jc w:val="left"/>
        <w:rPr>
          <w:rFonts w:ascii="宋体" w:eastAsia="宋体" w:hAnsi="宋体"/>
          <w:szCs w:val="21"/>
        </w:rPr>
      </w:pPr>
      <w:r w:rsidRPr="002622CF">
        <w:rPr>
          <w:rFonts w:ascii="宋体" w:eastAsia="宋体" w:hAnsi="宋体"/>
          <w:szCs w:val="21"/>
        </w:rPr>
        <w:t xml:space="preserve">21-3 </w:t>
      </w:r>
      <w:r w:rsidRPr="002622CF">
        <w:rPr>
          <w:rFonts w:ascii="宋体" w:eastAsia="宋体" w:hAnsi="宋体" w:hint="eastAsia"/>
          <w:szCs w:val="21"/>
        </w:rPr>
        <w:t>药品的微生物学检查</w:t>
      </w:r>
    </w:p>
    <w:p w14:paraId="5F3A4CA5"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无菌产品的无菌检查</w:t>
      </w:r>
    </w:p>
    <w:p w14:paraId="5A9B3ACB"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hint="eastAsia"/>
          <w:szCs w:val="21"/>
        </w:rPr>
        <w:t>非灭菌制剂的微生物限度检查</w:t>
      </w:r>
    </w:p>
    <w:p w14:paraId="102B6A52" w14:textId="77777777" w:rsidR="00195442" w:rsidRPr="002622CF" w:rsidRDefault="00195442" w:rsidP="00C87080">
      <w:pPr>
        <w:pStyle w:val="ac"/>
        <w:widowControl/>
        <w:numPr>
          <w:ilvl w:val="0"/>
          <w:numId w:val="2"/>
        </w:numPr>
        <w:spacing w:beforeLines="50" w:before="156" w:afterLines="50" w:after="156"/>
        <w:ind w:firstLineChars="0"/>
        <w:jc w:val="left"/>
        <w:rPr>
          <w:rFonts w:ascii="宋体" w:eastAsia="宋体" w:hAnsi="宋体"/>
          <w:szCs w:val="21"/>
        </w:rPr>
      </w:pPr>
      <w:r w:rsidRPr="002622CF">
        <w:rPr>
          <w:rFonts w:ascii="宋体" w:eastAsia="宋体" w:hAnsi="宋体"/>
          <w:szCs w:val="21"/>
        </w:rPr>
        <w:t>微生物限度标准</w:t>
      </w:r>
    </w:p>
    <w:p w14:paraId="6C9A86D5" w14:textId="77777777" w:rsidR="00195442" w:rsidRPr="002622CF" w:rsidRDefault="00195442" w:rsidP="00C87080">
      <w:pPr>
        <w:pStyle w:val="ac"/>
        <w:widowControl/>
        <w:spacing w:beforeLines="50" w:before="156" w:afterLines="50" w:after="156"/>
        <w:ind w:left="420" w:firstLineChars="0" w:firstLine="0"/>
        <w:jc w:val="left"/>
        <w:rPr>
          <w:rFonts w:ascii="宋体" w:eastAsia="宋体" w:hAnsi="宋体"/>
          <w:szCs w:val="21"/>
        </w:rPr>
      </w:pPr>
    </w:p>
    <w:p w14:paraId="7F33784F" w14:textId="77777777" w:rsidR="00195442" w:rsidRPr="002622CF" w:rsidRDefault="00195442"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4.</w:t>
      </w:r>
      <w:r w:rsidRPr="002622CF">
        <w:rPr>
          <w:rFonts w:ascii="宋体" w:eastAsia="宋体" w:hAnsi="宋体" w:cs="TimesNewRomanPSMT" w:hint="eastAsia"/>
          <w:b/>
          <w:color w:val="000000"/>
          <w:kern w:val="0"/>
          <w:szCs w:val="21"/>
        </w:rPr>
        <w:t xml:space="preserve">教学方法 </w:t>
      </w:r>
    </w:p>
    <w:p w14:paraId="749B744B" w14:textId="77777777" w:rsidR="00195442" w:rsidRPr="002622CF" w:rsidRDefault="00195442"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r w:rsidRPr="002622CF">
        <w:rPr>
          <w:rFonts w:ascii="宋体" w:eastAsia="宋体" w:hAnsi="宋体" w:cs="宋体" w:hint="eastAsia"/>
          <w:color w:val="000000"/>
          <w:kern w:val="0"/>
          <w:szCs w:val="21"/>
        </w:rPr>
        <w:t>讲授法，讨论法，课堂提问，多媒体演示，课内习题测试</w:t>
      </w:r>
    </w:p>
    <w:p w14:paraId="0AC95C5B" w14:textId="77777777" w:rsidR="00195442" w:rsidRPr="002622CF" w:rsidRDefault="00195442" w:rsidP="00C87080">
      <w:pPr>
        <w:pStyle w:val="ac"/>
        <w:widowControl/>
        <w:spacing w:beforeLines="50" w:before="156" w:afterLines="50" w:after="156"/>
        <w:ind w:left="420" w:firstLineChars="0" w:firstLine="0"/>
        <w:jc w:val="left"/>
        <w:rPr>
          <w:rFonts w:ascii="宋体" w:eastAsia="宋体" w:hAnsi="宋体" w:cs="宋体"/>
          <w:color w:val="000000"/>
          <w:kern w:val="0"/>
          <w:szCs w:val="21"/>
        </w:rPr>
      </w:pPr>
    </w:p>
    <w:p w14:paraId="69E8D351" w14:textId="77777777" w:rsidR="00195442" w:rsidRPr="002622CF" w:rsidRDefault="00195442" w:rsidP="00C87080">
      <w:pPr>
        <w:widowControl/>
        <w:spacing w:beforeLines="50" w:before="156" w:afterLines="50" w:after="156" w:line="276" w:lineRule="auto"/>
        <w:jc w:val="left"/>
        <w:rPr>
          <w:rFonts w:ascii="宋体" w:eastAsia="宋体" w:hAnsi="宋体" w:cs="TimesNewRomanPSMT"/>
          <w:b/>
          <w:color w:val="000000"/>
          <w:kern w:val="0"/>
          <w:szCs w:val="21"/>
        </w:rPr>
      </w:pPr>
      <w:r w:rsidRPr="002622CF">
        <w:rPr>
          <w:rFonts w:ascii="宋体" w:eastAsia="宋体" w:hAnsi="宋体" w:cs="TimesNewRomanPSMT"/>
          <w:b/>
          <w:color w:val="000000"/>
          <w:kern w:val="0"/>
          <w:szCs w:val="21"/>
        </w:rPr>
        <w:t>5.</w:t>
      </w:r>
      <w:r w:rsidRPr="002622CF">
        <w:rPr>
          <w:rFonts w:ascii="宋体" w:eastAsia="宋体" w:hAnsi="宋体" w:cs="TimesNewRomanPSMT" w:hint="eastAsia"/>
          <w:b/>
          <w:color w:val="000000"/>
          <w:kern w:val="0"/>
          <w:szCs w:val="21"/>
        </w:rPr>
        <w:t>教学评价</w:t>
      </w:r>
    </w:p>
    <w:p w14:paraId="23FFB679" w14:textId="77777777" w:rsidR="00195442" w:rsidRPr="002622CF" w:rsidRDefault="00195442" w:rsidP="00C87080">
      <w:pPr>
        <w:widowControl/>
        <w:spacing w:beforeLines="50" w:before="156" w:afterLines="50" w:after="156"/>
        <w:ind w:firstLineChars="200" w:firstLine="420"/>
        <w:jc w:val="left"/>
        <w:rPr>
          <w:rFonts w:ascii="宋体" w:eastAsia="宋体" w:hAnsi="宋体"/>
          <w:szCs w:val="21"/>
        </w:rPr>
      </w:pPr>
      <w:r w:rsidRPr="002622CF">
        <w:rPr>
          <w:rFonts w:ascii="宋体" w:eastAsia="宋体" w:hAnsi="宋体" w:hint="eastAsia"/>
          <w:szCs w:val="21"/>
        </w:rPr>
        <w:t>课后习题</w:t>
      </w:r>
    </w:p>
    <w:p w14:paraId="240816F3" w14:textId="77777777" w:rsidR="00195442" w:rsidRPr="002622CF" w:rsidRDefault="00195442" w:rsidP="00C87080">
      <w:pPr>
        <w:pStyle w:val="ac"/>
        <w:widowControl/>
        <w:numPr>
          <w:ilvl w:val="0"/>
          <w:numId w:val="4"/>
        </w:numPr>
        <w:spacing w:beforeLines="50" w:before="156" w:afterLines="50" w:after="156"/>
        <w:ind w:firstLineChars="0"/>
        <w:jc w:val="left"/>
        <w:rPr>
          <w:rFonts w:ascii="宋体" w:eastAsia="宋体" w:hAnsi="宋体"/>
          <w:bCs/>
          <w:szCs w:val="21"/>
        </w:rPr>
      </w:pPr>
      <w:r w:rsidRPr="002622CF">
        <w:rPr>
          <w:rFonts w:ascii="宋体" w:eastAsia="宋体" w:hAnsi="宋体" w:hint="eastAsia"/>
          <w:bCs/>
          <w:szCs w:val="21"/>
        </w:rPr>
        <w:t>药物变质的结果</w:t>
      </w:r>
    </w:p>
    <w:p w14:paraId="65653DB2" w14:textId="77777777" w:rsidR="00195442" w:rsidRPr="002622CF" w:rsidRDefault="00195442" w:rsidP="00C87080">
      <w:pPr>
        <w:pStyle w:val="ac"/>
        <w:widowControl/>
        <w:numPr>
          <w:ilvl w:val="0"/>
          <w:numId w:val="4"/>
        </w:numPr>
        <w:spacing w:beforeLines="50" w:before="156" w:afterLines="50" w:after="156"/>
        <w:ind w:firstLineChars="0"/>
        <w:jc w:val="left"/>
        <w:rPr>
          <w:rFonts w:ascii="宋体" w:eastAsia="宋体" w:hAnsi="宋体"/>
          <w:bCs/>
          <w:szCs w:val="21"/>
        </w:rPr>
      </w:pPr>
      <w:r w:rsidRPr="002622CF">
        <w:rPr>
          <w:rFonts w:ascii="宋体" w:eastAsia="宋体" w:hAnsi="宋体" w:hint="eastAsia"/>
          <w:bCs/>
          <w:szCs w:val="21"/>
        </w:rPr>
        <w:t>影响药物变质的因素</w:t>
      </w:r>
    </w:p>
    <w:p w14:paraId="77FCB233" w14:textId="77777777" w:rsidR="00195442" w:rsidRPr="002622CF" w:rsidRDefault="00195442" w:rsidP="00C87080">
      <w:pPr>
        <w:pStyle w:val="ac"/>
        <w:widowControl/>
        <w:numPr>
          <w:ilvl w:val="0"/>
          <w:numId w:val="4"/>
        </w:numPr>
        <w:spacing w:beforeLines="50" w:before="156" w:afterLines="50" w:after="156"/>
        <w:ind w:firstLineChars="0"/>
        <w:jc w:val="left"/>
        <w:rPr>
          <w:rFonts w:ascii="宋体" w:eastAsia="宋体" w:hAnsi="宋体"/>
          <w:szCs w:val="21"/>
        </w:rPr>
      </w:pPr>
      <w:r w:rsidRPr="002622CF">
        <w:rPr>
          <w:rFonts w:ascii="宋体" w:eastAsia="宋体" w:hAnsi="宋体" w:hint="eastAsia"/>
          <w:bCs/>
          <w:szCs w:val="21"/>
        </w:rPr>
        <w:t>药品生产中防止微生物污染的措施（简答）</w:t>
      </w:r>
    </w:p>
    <w:p w14:paraId="344D34E1" w14:textId="77777777" w:rsidR="002A5C7E" w:rsidRPr="002A5C7E" w:rsidRDefault="002A5C7E" w:rsidP="00C87080">
      <w:pPr>
        <w:widowControl/>
        <w:spacing w:beforeLines="50" w:before="156" w:afterLines="50" w:after="156" w:line="276" w:lineRule="auto"/>
        <w:ind w:firstLineChars="200" w:firstLine="420"/>
        <w:jc w:val="left"/>
        <w:rPr>
          <w:rFonts w:ascii="宋体" w:eastAsia="宋体" w:hAnsi="宋体" w:cs="TimesNewRomanPSMT"/>
          <w:color w:val="000000"/>
          <w:kern w:val="0"/>
          <w:szCs w:val="21"/>
        </w:rPr>
      </w:pPr>
    </w:p>
    <w:p w14:paraId="10F27A60" w14:textId="723E1817" w:rsidR="00313A87" w:rsidRDefault="00313A87" w:rsidP="00C87080">
      <w:pPr>
        <w:widowControl/>
        <w:spacing w:beforeLines="50" w:before="156" w:afterLines="50" w:after="156" w:line="276" w:lineRule="auto"/>
        <w:ind w:firstLineChars="200" w:firstLine="562"/>
        <w:jc w:val="left"/>
      </w:pPr>
      <w:r w:rsidRPr="00313A87">
        <w:rPr>
          <w:rFonts w:ascii="黑体" w:eastAsia="黑体" w:hAnsi="黑体" w:hint="eastAsia"/>
          <w:b/>
          <w:sz w:val="28"/>
          <w:szCs w:val="28"/>
        </w:rPr>
        <w:t>四、学时分配</w:t>
      </w:r>
    </w:p>
    <w:p w14:paraId="414D7829" w14:textId="532F15CD" w:rsidR="00313A87" w:rsidRPr="00CA53B2" w:rsidRDefault="00DD7B5F" w:rsidP="00C87080">
      <w:pPr>
        <w:widowControl/>
        <w:spacing w:beforeLines="50" w:before="156" w:afterLines="50" w:after="156" w:line="276" w:lineRule="auto"/>
        <w:jc w:val="center"/>
        <w:rPr>
          <w:rFonts w:ascii="黑体" w:eastAsia="黑体" w:hAnsi="黑体"/>
          <w:b/>
          <w:sz w:val="24"/>
          <w:szCs w:val="24"/>
        </w:rPr>
      </w:pPr>
      <w:r w:rsidRPr="00D504B7">
        <w:rPr>
          <w:rFonts w:ascii="宋体" w:eastAsia="宋体" w:hAnsi="宋体" w:hint="eastAsia"/>
          <w:b/>
          <w:szCs w:val="21"/>
        </w:rPr>
        <w:lastRenderedPageBreak/>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4543909" w14:textId="77777777" w:rsidTr="00D715F7">
        <w:trPr>
          <w:trHeight w:val="340"/>
          <w:jc w:val="center"/>
        </w:trPr>
        <w:tc>
          <w:tcPr>
            <w:tcW w:w="2765" w:type="dxa"/>
            <w:vAlign w:val="center"/>
          </w:tcPr>
          <w:p w14:paraId="54079B14" w14:textId="77777777" w:rsidR="00CA53B2" w:rsidRPr="0034254B" w:rsidRDefault="00CA53B2"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章节</w:t>
            </w:r>
          </w:p>
        </w:tc>
        <w:tc>
          <w:tcPr>
            <w:tcW w:w="2765" w:type="dxa"/>
            <w:vAlign w:val="center"/>
          </w:tcPr>
          <w:p w14:paraId="42D53478" w14:textId="77777777" w:rsidR="00CA53B2" w:rsidRPr="0034254B" w:rsidRDefault="00CA53B2"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章节内容</w:t>
            </w:r>
          </w:p>
        </w:tc>
        <w:tc>
          <w:tcPr>
            <w:tcW w:w="2766" w:type="dxa"/>
            <w:vAlign w:val="center"/>
          </w:tcPr>
          <w:p w14:paraId="084AB025" w14:textId="77777777" w:rsidR="00CA53B2" w:rsidRPr="0034254B" w:rsidRDefault="00CA53B2"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学时分配</w:t>
            </w:r>
          </w:p>
        </w:tc>
      </w:tr>
      <w:tr w:rsidR="002622CF" w14:paraId="11A0BC5F" w14:textId="77777777" w:rsidTr="00D715F7">
        <w:trPr>
          <w:trHeight w:val="340"/>
          <w:jc w:val="center"/>
        </w:trPr>
        <w:tc>
          <w:tcPr>
            <w:tcW w:w="2765" w:type="dxa"/>
            <w:vAlign w:val="center"/>
          </w:tcPr>
          <w:p w14:paraId="1E1CCD96" w14:textId="77777777" w:rsidR="002622CF" w:rsidRPr="0034254B" w:rsidRDefault="00C87080" w:rsidP="00C87080">
            <w:pPr>
              <w:widowControl/>
              <w:spacing w:beforeLines="50" w:before="156" w:afterLines="50" w:after="156" w:line="276" w:lineRule="auto"/>
              <w:jc w:val="center"/>
              <w:rPr>
                <w:rFonts w:ascii="宋体" w:eastAsia="宋体" w:hAnsi="宋体"/>
              </w:rPr>
            </w:pPr>
            <w:r>
              <w:rPr>
                <w:rFonts w:ascii="宋体" w:eastAsia="宋体" w:hAnsi="宋体" w:hint="eastAsia"/>
              </w:rPr>
              <w:t>绪论</w:t>
            </w:r>
          </w:p>
        </w:tc>
        <w:tc>
          <w:tcPr>
            <w:tcW w:w="2765" w:type="dxa"/>
            <w:vAlign w:val="center"/>
          </w:tcPr>
          <w:p w14:paraId="5207B9A0" w14:textId="77777777" w:rsidR="002622CF" w:rsidRPr="0034254B" w:rsidRDefault="002622CF" w:rsidP="00C87080">
            <w:pPr>
              <w:widowControl/>
              <w:spacing w:beforeLines="50" w:before="156" w:afterLines="50" w:after="156"/>
              <w:jc w:val="center"/>
              <w:rPr>
                <w:rFonts w:ascii="宋体" w:eastAsia="宋体" w:hAnsi="宋体"/>
              </w:rPr>
            </w:pPr>
            <w:bookmarkStart w:id="6" w:name="OLE_LINK1"/>
            <w:bookmarkStart w:id="7" w:name="OLE_LINK2"/>
            <w:r>
              <w:rPr>
                <w:rFonts w:ascii="宋体" w:eastAsia="宋体" w:hAnsi="宋体" w:hint="eastAsia"/>
              </w:rPr>
              <w:t>绪论</w:t>
            </w:r>
            <w:bookmarkEnd w:id="6"/>
            <w:bookmarkEnd w:id="7"/>
          </w:p>
        </w:tc>
        <w:tc>
          <w:tcPr>
            <w:tcW w:w="2766" w:type="dxa"/>
            <w:vAlign w:val="center"/>
          </w:tcPr>
          <w:p w14:paraId="0D690991"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hint="eastAsia"/>
              </w:rPr>
              <w:t>1</w:t>
            </w:r>
          </w:p>
        </w:tc>
      </w:tr>
      <w:tr w:rsidR="002622CF" w14:paraId="7C42BCEC" w14:textId="77777777" w:rsidTr="00D715F7">
        <w:trPr>
          <w:trHeight w:val="340"/>
          <w:jc w:val="center"/>
        </w:trPr>
        <w:tc>
          <w:tcPr>
            <w:tcW w:w="2765" w:type="dxa"/>
            <w:vAlign w:val="center"/>
          </w:tcPr>
          <w:p w14:paraId="5E6740EE"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第一章</w:t>
            </w:r>
          </w:p>
        </w:tc>
        <w:tc>
          <w:tcPr>
            <w:tcW w:w="2765" w:type="dxa"/>
            <w:vAlign w:val="center"/>
          </w:tcPr>
          <w:p w14:paraId="3A32E20C"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hint="eastAsia"/>
              </w:rPr>
              <w:t>抗原</w:t>
            </w:r>
          </w:p>
        </w:tc>
        <w:tc>
          <w:tcPr>
            <w:tcW w:w="2766" w:type="dxa"/>
            <w:vAlign w:val="center"/>
          </w:tcPr>
          <w:p w14:paraId="4D16BC4D"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rPr>
              <w:t>1</w:t>
            </w:r>
          </w:p>
        </w:tc>
      </w:tr>
      <w:tr w:rsidR="002622CF" w14:paraId="3FBC2AFA" w14:textId="77777777" w:rsidTr="00D715F7">
        <w:trPr>
          <w:trHeight w:val="340"/>
          <w:jc w:val="center"/>
        </w:trPr>
        <w:tc>
          <w:tcPr>
            <w:tcW w:w="2765" w:type="dxa"/>
            <w:vAlign w:val="center"/>
          </w:tcPr>
          <w:p w14:paraId="2756999B" w14:textId="77777777" w:rsidR="002622CF" w:rsidRPr="0034254B" w:rsidRDefault="002622CF" w:rsidP="00C87080">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04F8A21"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hint="eastAsia"/>
              </w:rPr>
              <w:t>抗体</w:t>
            </w:r>
          </w:p>
        </w:tc>
        <w:tc>
          <w:tcPr>
            <w:tcW w:w="2766" w:type="dxa"/>
            <w:vAlign w:val="center"/>
          </w:tcPr>
          <w:p w14:paraId="4672DE04"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hint="eastAsia"/>
              </w:rPr>
              <w:t>2</w:t>
            </w:r>
          </w:p>
        </w:tc>
      </w:tr>
      <w:tr w:rsidR="002622CF" w14:paraId="4A38AD03" w14:textId="77777777" w:rsidTr="00D715F7">
        <w:trPr>
          <w:trHeight w:val="340"/>
          <w:jc w:val="center"/>
        </w:trPr>
        <w:tc>
          <w:tcPr>
            <w:tcW w:w="2765" w:type="dxa"/>
            <w:vAlign w:val="center"/>
          </w:tcPr>
          <w:p w14:paraId="30C98566"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第三章</w:t>
            </w:r>
          </w:p>
        </w:tc>
        <w:tc>
          <w:tcPr>
            <w:tcW w:w="2765" w:type="dxa"/>
            <w:vAlign w:val="center"/>
          </w:tcPr>
          <w:p w14:paraId="3E0F65F5" w14:textId="77777777" w:rsidR="002622CF" w:rsidRPr="0034254B" w:rsidRDefault="00BC541E" w:rsidP="00C87080">
            <w:pPr>
              <w:widowControl/>
              <w:spacing w:beforeLines="50" w:before="156" w:afterLines="50" w:after="156" w:line="276" w:lineRule="auto"/>
              <w:jc w:val="center"/>
              <w:rPr>
                <w:rFonts w:ascii="宋体" w:eastAsia="宋体" w:hAnsi="宋体"/>
              </w:rPr>
            </w:pPr>
            <w:r w:rsidRPr="00BC541E">
              <w:rPr>
                <w:rFonts w:ascii="宋体" w:eastAsia="宋体" w:hAnsi="宋体" w:hint="eastAsia"/>
              </w:rPr>
              <w:t>补体系统</w:t>
            </w:r>
          </w:p>
        </w:tc>
        <w:tc>
          <w:tcPr>
            <w:tcW w:w="2766" w:type="dxa"/>
            <w:vAlign w:val="center"/>
          </w:tcPr>
          <w:p w14:paraId="6FC741EA"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2</w:t>
            </w:r>
          </w:p>
        </w:tc>
      </w:tr>
      <w:tr w:rsidR="002622CF" w14:paraId="11B6DCD4" w14:textId="77777777" w:rsidTr="00D715F7">
        <w:trPr>
          <w:trHeight w:val="340"/>
          <w:jc w:val="center"/>
        </w:trPr>
        <w:tc>
          <w:tcPr>
            <w:tcW w:w="2765" w:type="dxa"/>
            <w:vAlign w:val="center"/>
          </w:tcPr>
          <w:p w14:paraId="7B52216E" w14:textId="77777777" w:rsidR="002622CF" w:rsidRPr="0034254B" w:rsidRDefault="002622CF" w:rsidP="00C87080">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18D974E5"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hint="eastAsia"/>
              </w:rPr>
              <w:t>细胞因子</w:t>
            </w:r>
          </w:p>
        </w:tc>
        <w:tc>
          <w:tcPr>
            <w:tcW w:w="2766" w:type="dxa"/>
            <w:vAlign w:val="center"/>
          </w:tcPr>
          <w:p w14:paraId="69663973"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rPr>
              <w:t>2</w:t>
            </w:r>
          </w:p>
        </w:tc>
      </w:tr>
      <w:tr w:rsidR="002622CF" w14:paraId="5F81BA5B" w14:textId="77777777" w:rsidTr="00D715F7">
        <w:trPr>
          <w:trHeight w:val="340"/>
          <w:jc w:val="center"/>
        </w:trPr>
        <w:tc>
          <w:tcPr>
            <w:tcW w:w="2765" w:type="dxa"/>
            <w:vAlign w:val="center"/>
          </w:tcPr>
          <w:p w14:paraId="2F4261A5" w14:textId="77777777" w:rsidR="002622CF" w:rsidRPr="0034254B" w:rsidRDefault="002622CF" w:rsidP="00C87080">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20A8CC5D" w14:textId="77777777" w:rsidR="002622CF" w:rsidRPr="0034254B" w:rsidRDefault="002622CF" w:rsidP="00C87080">
            <w:pPr>
              <w:widowControl/>
              <w:spacing w:beforeLines="50" w:before="156" w:afterLines="50" w:after="156"/>
              <w:jc w:val="center"/>
              <w:rPr>
                <w:rFonts w:ascii="宋体" w:eastAsia="宋体" w:hAnsi="宋体"/>
              </w:rPr>
            </w:pPr>
            <w:r w:rsidRPr="00084F5F">
              <w:rPr>
                <w:rFonts w:ascii="宋体" w:eastAsia="宋体" w:hAnsi="宋体" w:hint="eastAsia"/>
              </w:rPr>
              <w:t>主要组织相容性复合体及其编码的抗原系统</w:t>
            </w:r>
          </w:p>
        </w:tc>
        <w:tc>
          <w:tcPr>
            <w:tcW w:w="2766" w:type="dxa"/>
            <w:vAlign w:val="center"/>
          </w:tcPr>
          <w:p w14:paraId="06B4C1F6"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rPr>
              <w:t>2</w:t>
            </w:r>
          </w:p>
        </w:tc>
      </w:tr>
      <w:tr w:rsidR="002622CF" w14:paraId="0011A2BE" w14:textId="77777777" w:rsidTr="00D715F7">
        <w:trPr>
          <w:trHeight w:val="340"/>
          <w:jc w:val="center"/>
        </w:trPr>
        <w:tc>
          <w:tcPr>
            <w:tcW w:w="2765" w:type="dxa"/>
            <w:vAlign w:val="center"/>
          </w:tcPr>
          <w:p w14:paraId="0ED7138C" w14:textId="77777777" w:rsidR="002622CF" w:rsidRPr="0034254B" w:rsidRDefault="002622CF" w:rsidP="00C87080">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6C159735"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hint="eastAsia"/>
              </w:rPr>
              <w:t>免疫细胞</w:t>
            </w:r>
          </w:p>
        </w:tc>
        <w:tc>
          <w:tcPr>
            <w:tcW w:w="2766" w:type="dxa"/>
            <w:vAlign w:val="center"/>
          </w:tcPr>
          <w:p w14:paraId="1356B2AF" w14:textId="77777777" w:rsidR="002622CF" w:rsidRPr="0034254B" w:rsidRDefault="002622CF" w:rsidP="00C87080">
            <w:pPr>
              <w:widowControl/>
              <w:spacing w:beforeLines="50" w:before="156" w:afterLines="50" w:after="156"/>
              <w:jc w:val="center"/>
              <w:rPr>
                <w:rFonts w:ascii="宋体" w:eastAsia="宋体" w:hAnsi="宋体"/>
              </w:rPr>
            </w:pPr>
            <w:r>
              <w:rPr>
                <w:rFonts w:ascii="宋体" w:eastAsia="宋体" w:hAnsi="宋体" w:hint="eastAsia"/>
              </w:rPr>
              <w:t>4</w:t>
            </w:r>
          </w:p>
        </w:tc>
      </w:tr>
      <w:tr w:rsidR="002622CF" w14:paraId="6EA54156" w14:textId="77777777" w:rsidTr="00D715F7">
        <w:trPr>
          <w:trHeight w:val="340"/>
          <w:jc w:val="center"/>
        </w:trPr>
        <w:tc>
          <w:tcPr>
            <w:tcW w:w="2765" w:type="dxa"/>
            <w:vAlign w:val="center"/>
          </w:tcPr>
          <w:p w14:paraId="3F9D0B38" w14:textId="77777777" w:rsidR="002622CF" w:rsidRPr="0034254B" w:rsidRDefault="002622CF" w:rsidP="00C87080">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06C44608" w14:textId="77777777" w:rsidR="002622CF" w:rsidRDefault="002622CF" w:rsidP="00C87080">
            <w:pPr>
              <w:widowControl/>
              <w:spacing w:beforeLines="50" w:before="156" w:afterLines="50" w:after="156"/>
              <w:jc w:val="center"/>
              <w:rPr>
                <w:rFonts w:ascii="宋体" w:eastAsia="宋体" w:hAnsi="宋体"/>
              </w:rPr>
            </w:pPr>
            <w:r>
              <w:rPr>
                <w:rFonts w:ascii="宋体" w:eastAsia="宋体" w:hAnsi="宋体" w:hint="eastAsia"/>
              </w:rPr>
              <w:t>免疫应答及其调节</w:t>
            </w:r>
          </w:p>
        </w:tc>
        <w:tc>
          <w:tcPr>
            <w:tcW w:w="2766" w:type="dxa"/>
            <w:vAlign w:val="center"/>
          </w:tcPr>
          <w:p w14:paraId="32BF4420" w14:textId="77777777" w:rsidR="002622CF" w:rsidRDefault="002622CF" w:rsidP="00C87080">
            <w:pPr>
              <w:widowControl/>
              <w:spacing w:beforeLines="50" w:before="156" w:afterLines="50" w:after="156"/>
              <w:jc w:val="center"/>
              <w:rPr>
                <w:rFonts w:ascii="宋体" w:eastAsia="宋体" w:hAnsi="宋体"/>
              </w:rPr>
            </w:pPr>
            <w:r>
              <w:rPr>
                <w:rFonts w:ascii="宋体" w:eastAsia="宋体" w:hAnsi="宋体" w:hint="eastAsia"/>
              </w:rPr>
              <w:t>4</w:t>
            </w:r>
          </w:p>
        </w:tc>
      </w:tr>
      <w:tr w:rsidR="002622CF" w14:paraId="38625509" w14:textId="77777777" w:rsidTr="00D715F7">
        <w:trPr>
          <w:trHeight w:val="340"/>
          <w:jc w:val="center"/>
        </w:trPr>
        <w:tc>
          <w:tcPr>
            <w:tcW w:w="2765" w:type="dxa"/>
            <w:vAlign w:val="center"/>
          </w:tcPr>
          <w:p w14:paraId="54C8658B"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26EC7584" w14:textId="77777777" w:rsidR="002622CF" w:rsidRPr="0034254B" w:rsidRDefault="00BC541E" w:rsidP="00C87080">
            <w:pPr>
              <w:widowControl/>
              <w:spacing w:beforeLines="50" w:before="156" w:afterLines="50" w:after="156" w:line="276" w:lineRule="auto"/>
              <w:jc w:val="center"/>
              <w:rPr>
                <w:rFonts w:ascii="宋体" w:eastAsia="宋体" w:hAnsi="宋体"/>
              </w:rPr>
            </w:pPr>
            <w:r w:rsidRPr="00BC541E">
              <w:rPr>
                <w:rFonts w:ascii="宋体" w:eastAsia="宋体" w:hAnsi="宋体" w:hint="eastAsia"/>
              </w:rPr>
              <w:t>超敏反应</w:t>
            </w:r>
          </w:p>
        </w:tc>
        <w:tc>
          <w:tcPr>
            <w:tcW w:w="2766" w:type="dxa"/>
            <w:vAlign w:val="center"/>
          </w:tcPr>
          <w:p w14:paraId="586511A2"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4</w:t>
            </w:r>
          </w:p>
        </w:tc>
      </w:tr>
      <w:tr w:rsidR="002622CF" w14:paraId="660A655C" w14:textId="77777777" w:rsidTr="00D715F7">
        <w:trPr>
          <w:trHeight w:val="340"/>
          <w:jc w:val="center"/>
        </w:trPr>
        <w:tc>
          <w:tcPr>
            <w:tcW w:w="2765" w:type="dxa"/>
            <w:vAlign w:val="center"/>
          </w:tcPr>
          <w:p w14:paraId="2F65044D"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5162C321" w14:textId="77777777" w:rsidR="002622CF" w:rsidRPr="0034254B" w:rsidRDefault="00BC541E" w:rsidP="00C87080">
            <w:pPr>
              <w:widowControl/>
              <w:spacing w:beforeLines="50" w:before="156" w:afterLines="50" w:after="156" w:line="276" w:lineRule="auto"/>
              <w:jc w:val="center"/>
              <w:rPr>
                <w:rFonts w:ascii="宋体" w:eastAsia="宋体" w:hAnsi="宋体"/>
              </w:rPr>
            </w:pPr>
            <w:r w:rsidRPr="00BC541E">
              <w:rPr>
                <w:rFonts w:ascii="宋体" w:eastAsia="宋体" w:hAnsi="宋体" w:hint="eastAsia"/>
                <w:szCs w:val="21"/>
              </w:rPr>
              <w:t>免疫学应用</w:t>
            </w:r>
          </w:p>
        </w:tc>
        <w:tc>
          <w:tcPr>
            <w:tcW w:w="2766" w:type="dxa"/>
            <w:vAlign w:val="center"/>
          </w:tcPr>
          <w:p w14:paraId="54E4BBED"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2</w:t>
            </w:r>
          </w:p>
        </w:tc>
      </w:tr>
      <w:tr w:rsidR="002622CF" w14:paraId="1A83F0EE" w14:textId="77777777" w:rsidTr="00D715F7">
        <w:trPr>
          <w:trHeight w:val="340"/>
          <w:jc w:val="center"/>
        </w:trPr>
        <w:tc>
          <w:tcPr>
            <w:tcW w:w="2765" w:type="dxa"/>
            <w:vAlign w:val="center"/>
          </w:tcPr>
          <w:p w14:paraId="37DF7AB3"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1372FDAC" w14:textId="77777777" w:rsidR="002622CF" w:rsidRPr="006842D2" w:rsidRDefault="002622CF" w:rsidP="00C87080">
            <w:pPr>
              <w:widowControl/>
              <w:spacing w:beforeLines="50" w:before="156" w:afterLines="50" w:after="156" w:line="276" w:lineRule="auto"/>
              <w:jc w:val="center"/>
              <w:rPr>
                <w:rFonts w:ascii="宋体" w:eastAsia="宋体" w:hAnsi="宋体"/>
                <w:szCs w:val="21"/>
              </w:rPr>
            </w:pPr>
            <w:r w:rsidRPr="0086067A">
              <w:rPr>
                <w:rFonts w:ascii="宋体" w:eastAsia="宋体" w:hAnsi="宋体" w:hint="eastAsia"/>
                <w:szCs w:val="21"/>
              </w:rPr>
              <w:t>细菌学概论</w:t>
            </w:r>
          </w:p>
        </w:tc>
        <w:tc>
          <w:tcPr>
            <w:tcW w:w="2766" w:type="dxa"/>
            <w:vAlign w:val="center"/>
          </w:tcPr>
          <w:p w14:paraId="3D7A5E64" w14:textId="77777777" w:rsidR="002622CF"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6</w:t>
            </w:r>
          </w:p>
        </w:tc>
      </w:tr>
      <w:tr w:rsidR="002622CF" w14:paraId="212C499B" w14:textId="77777777" w:rsidTr="00D715F7">
        <w:trPr>
          <w:trHeight w:val="340"/>
          <w:jc w:val="center"/>
        </w:trPr>
        <w:tc>
          <w:tcPr>
            <w:tcW w:w="2765" w:type="dxa"/>
            <w:vAlign w:val="center"/>
          </w:tcPr>
          <w:p w14:paraId="52BEA2B1"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76743E08"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86067A">
              <w:rPr>
                <w:rFonts w:ascii="宋体" w:eastAsia="宋体" w:hAnsi="宋体" w:hint="eastAsia"/>
              </w:rPr>
              <w:t>常见病原性细菌</w:t>
            </w:r>
          </w:p>
        </w:tc>
        <w:tc>
          <w:tcPr>
            <w:tcW w:w="2766" w:type="dxa"/>
            <w:vAlign w:val="center"/>
          </w:tcPr>
          <w:p w14:paraId="647CC206"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4</w:t>
            </w:r>
          </w:p>
        </w:tc>
      </w:tr>
      <w:tr w:rsidR="002622CF" w14:paraId="1E96AC89" w14:textId="77777777" w:rsidTr="00D715F7">
        <w:trPr>
          <w:trHeight w:val="340"/>
          <w:jc w:val="center"/>
        </w:trPr>
        <w:tc>
          <w:tcPr>
            <w:tcW w:w="2765" w:type="dxa"/>
            <w:vAlign w:val="center"/>
          </w:tcPr>
          <w:p w14:paraId="3B108897"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center"/>
          </w:tcPr>
          <w:p w14:paraId="0454D510" w14:textId="77777777" w:rsidR="002622CF" w:rsidRPr="006842D2" w:rsidRDefault="002622CF" w:rsidP="00C87080">
            <w:pPr>
              <w:widowControl/>
              <w:spacing w:beforeLines="50" w:before="156" w:afterLines="50" w:after="156" w:line="276" w:lineRule="auto"/>
              <w:jc w:val="center"/>
              <w:rPr>
                <w:rFonts w:ascii="宋体" w:eastAsia="宋体" w:hAnsi="宋体"/>
                <w:szCs w:val="21"/>
              </w:rPr>
            </w:pPr>
            <w:r w:rsidRPr="0086067A">
              <w:rPr>
                <w:rFonts w:ascii="宋体" w:eastAsia="宋体" w:hAnsi="宋体" w:hint="eastAsia"/>
                <w:szCs w:val="21"/>
              </w:rPr>
              <w:t>真菌学</w:t>
            </w:r>
          </w:p>
        </w:tc>
        <w:tc>
          <w:tcPr>
            <w:tcW w:w="2766" w:type="dxa"/>
            <w:vAlign w:val="center"/>
          </w:tcPr>
          <w:p w14:paraId="457E6FE0"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1</w:t>
            </w:r>
          </w:p>
        </w:tc>
      </w:tr>
      <w:tr w:rsidR="002622CF" w14:paraId="2E072F85" w14:textId="77777777" w:rsidTr="00D715F7">
        <w:trPr>
          <w:trHeight w:val="340"/>
          <w:jc w:val="center"/>
        </w:trPr>
        <w:tc>
          <w:tcPr>
            <w:tcW w:w="2765" w:type="dxa"/>
            <w:vAlign w:val="center"/>
          </w:tcPr>
          <w:p w14:paraId="1565B42D"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2765" w:type="dxa"/>
            <w:vAlign w:val="center"/>
          </w:tcPr>
          <w:p w14:paraId="79BDE2DC"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86067A">
              <w:rPr>
                <w:rFonts w:ascii="宋体" w:eastAsia="宋体" w:hAnsi="宋体" w:hint="eastAsia"/>
              </w:rPr>
              <w:t>病毒学概论</w:t>
            </w:r>
          </w:p>
        </w:tc>
        <w:tc>
          <w:tcPr>
            <w:tcW w:w="2766" w:type="dxa"/>
            <w:vAlign w:val="center"/>
          </w:tcPr>
          <w:p w14:paraId="04B4FAD3"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rPr>
              <w:t>4</w:t>
            </w:r>
          </w:p>
        </w:tc>
      </w:tr>
      <w:tr w:rsidR="002622CF" w14:paraId="2FD1F4BA" w14:textId="77777777" w:rsidTr="00D715F7">
        <w:trPr>
          <w:trHeight w:val="340"/>
          <w:jc w:val="center"/>
        </w:trPr>
        <w:tc>
          <w:tcPr>
            <w:tcW w:w="2765" w:type="dxa"/>
            <w:vAlign w:val="center"/>
          </w:tcPr>
          <w:p w14:paraId="64B6C400"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2765" w:type="dxa"/>
            <w:vAlign w:val="center"/>
          </w:tcPr>
          <w:p w14:paraId="528A272A" w14:textId="77777777" w:rsidR="002622CF" w:rsidRPr="006842D2" w:rsidRDefault="002622CF" w:rsidP="00C87080">
            <w:pPr>
              <w:widowControl/>
              <w:spacing w:beforeLines="50" w:before="156" w:afterLines="50" w:after="156" w:line="276" w:lineRule="auto"/>
              <w:jc w:val="center"/>
              <w:rPr>
                <w:rFonts w:ascii="宋体" w:eastAsia="宋体" w:hAnsi="宋体"/>
                <w:szCs w:val="21"/>
              </w:rPr>
            </w:pPr>
            <w:r w:rsidRPr="0086067A">
              <w:rPr>
                <w:rFonts w:ascii="宋体" w:eastAsia="宋体" w:hAnsi="宋体" w:hint="eastAsia"/>
                <w:szCs w:val="21"/>
              </w:rPr>
              <w:t>引起人类疾病的常见病毒</w:t>
            </w:r>
          </w:p>
        </w:tc>
        <w:tc>
          <w:tcPr>
            <w:tcW w:w="2766" w:type="dxa"/>
            <w:vAlign w:val="center"/>
          </w:tcPr>
          <w:p w14:paraId="190D5711"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4</w:t>
            </w:r>
          </w:p>
        </w:tc>
      </w:tr>
      <w:tr w:rsidR="002622CF" w14:paraId="6CA5C672" w14:textId="77777777" w:rsidTr="00D715F7">
        <w:trPr>
          <w:trHeight w:val="340"/>
          <w:jc w:val="center"/>
        </w:trPr>
        <w:tc>
          <w:tcPr>
            <w:tcW w:w="2765" w:type="dxa"/>
            <w:vAlign w:val="center"/>
          </w:tcPr>
          <w:p w14:paraId="24A65D56"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2765" w:type="dxa"/>
            <w:vAlign w:val="center"/>
          </w:tcPr>
          <w:p w14:paraId="1D5776F3"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86067A">
              <w:rPr>
                <w:rFonts w:ascii="宋体" w:eastAsia="宋体" w:hAnsi="宋体" w:hint="eastAsia"/>
              </w:rPr>
              <w:t>微生物的遗传和变异</w:t>
            </w:r>
          </w:p>
        </w:tc>
        <w:tc>
          <w:tcPr>
            <w:tcW w:w="2766" w:type="dxa"/>
            <w:vAlign w:val="center"/>
          </w:tcPr>
          <w:p w14:paraId="3F7AFF6D"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rPr>
              <w:t>2</w:t>
            </w:r>
          </w:p>
        </w:tc>
      </w:tr>
      <w:tr w:rsidR="002622CF" w14:paraId="496664E1" w14:textId="77777777" w:rsidTr="00D715F7">
        <w:trPr>
          <w:trHeight w:val="340"/>
          <w:jc w:val="center"/>
        </w:trPr>
        <w:tc>
          <w:tcPr>
            <w:tcW w:w="2765" w:type="dxa"/>
            <w:vAlign w:val="center"/>
          </w:tcPr>
          <w:p w14:paraId="2EBAF90E"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2765" w:type="dxa"/>
            <w:vAlign w:val="center"/>
          </w:tcPr>
          <w:p w14:paraId="55F14874" w14:textId="77777777" w:rsidR="002622CF" w:rsidRPr="006842D2" w:rsidRDefault="002622CF" w:rsidP="00C87080">
            <w:pPr>
              <w:widowControl/>
              <w:spacing w:beforeLines="50" w:before="156" w:afterLines="50" w:after="156" w:line="276" w:lineRule="auto"/>
              <w:jc w:val="center"/>
              <w:rPr>
                <w:rFonts w:ascii="宋体" w:eastAsia="宋体" w:hAnsi="宋体"/>
                <w:szCs w:val="21"/>
              </w:rPr>
            </w:pPr>
            <w:r w:rsidRPr="0086067A">
              <w:rPr>
                <w:rFonts w:ascii="宋体" w:eastAsia="宋体" w:hAnsi="宋体" w:hint="eastAsia"/>
                <w:szCs w:val="21"/>
              </w:rPr>
              <w:t>微生物分布与医学微生态学</w:t>
            </w:r>
          </w:p>
        </w:tc>
        <w:tc>
          <w:tcPr>
            <w:tcW w:w="2766" w:type="dxa"/>
            <w:vAlign w:val="center"/>
          </w:tcPr>
          <w:p w14:paraId="24757717"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1</w:t>
            </w:r>
          </w:p>
        </w:tc>
      </w:tr>
      <w:tr w:rsidR="002622CF" w14:paraId="20EF5D64" w14:textId="77777777" w:rsidTr="00D715F7">
        <w:trPr>
          <w:trHeight w:val="340"/>
          <w:jc w:val="center"/>
        </w:trPr>
        <w:tc>
          <w:tcPr>
            <w:tcW w:w="2765" w:type="dxa"/>
            <w:vAlign w:val="center"/>
          </w:tcPr>
          <w:p w14:paraId="7838D610"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2765" w:type="dxa"/>
            <w:vAlign w:val="center"/>
          </w:tcPr>
          <w:p w14:paraId="37792B35"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86067A">
              <w:rPr>
                <w:rFonts w:ascii="宋体" w:eastAsia="宋体" w:hAnsi="宋体" w:hint="eastAsia"/>
              </w:rPr>
              <w:t>医药学实践中有害微生物的控制</w:t>
            </w:r>
          </w:p>
        </w:tc>
        <w:tc>
          <w:tcPr>
            <w:tcW w:w="2766" w:type="dxa"/>
            <w:vAlign w:val="center"/>
          </w:tcPr>
          <w:p w14:paraId="3E7B72C9"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2</w:t>
            </w:r>
          </w:p>
        </w:tc>
      </w:tr>
      <w:tr w:rsidR="002622CF" w14:paraId="5A2D1E5F" w14:textId="77777777" w:rsidTr="00D715F7">
        <w:trPr>
          <w:trHeight w:val="340"/>
          <w:jc w:val="center"/>
        </w:trPr>
        <w:tc>
          <w:tcPr>
            <w:tcW w:w="2765" w:type="dxa"/>
            <w:vAlign w:val="center"/>
          </w:tcPr>
          <w:p w14:paraId="19DE8D0A"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十八</w:t>
            </w:r>
            <w:r w:rsidRPr="0034254B">
              <w:rPr>
                <w:rFonts w:ascii="宋体" w:eastAsia="宋体" w:hAnsi="宋体" w:hint="eastAsia"/>
              </w:rPr>
              <w:t>章</w:t>
            </w:r>
          </w:p>
        </w:tc>
        <w:tc>
          <w:tcPr>
            <w:tcW w:w="2765" w:type="dxa"/>
            <w:vAlign w:val="center"/>
          </w:tcPr>
          <w:p w14:paraId="09D56598"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rPr>
              <w:t>抗生素</w:t>
            </w:r>
          </w:p>
        </w:tc>
        <w:tc>
          <w:tcPr>
            <w:tcW w:w="2766" w:type="dxa"/>
            <w:vAlign w:val="center"/>
          </w:tcPr>
          <w:p w14:paraId="5AA72B18"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2</w:t>
            </w:r>
          </w:p>
        </w:tc>
      </w:tr>
      <w:tr w:rsidR="002622CF" w14:paraId="3000099E" w14:textId="77777777" w:rsidTr="00D715F7">
        <w:trPr>
          <w:trHeight w:val="340"/>
          <w:jc w:val="center"/>
        </w:trPr>
        <w:tc>
          <w:tcPr>
            <w:tcW w:w="2765" w:type="dxa"/>
            <w:vAlign w:val="center"/>
          </w:tcPr>
          <w:p w14:paraId="0FF2F682"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十九</w:t>
            </w:r>
            <w:r w:rsidRPr="0034254B">
              <w:rPr>
                <w:rFonts w:ascii="宋体" w:eastAsia="宋体" w:hAnsi="宋体" w:hint="eastAsia"/>
              </w:rPr>
              <w:t>章</w:t>
            </w:r>
          </w:p>
        </w:tc>
        <w:tc>
          <w:tcPr>
            <w:tcW w:w="2765" w:type="dxa"/>
            <w:vAlign w:val="center"/>
          </w:tcPr>
          <w:p w14:paraId="76E7A474"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86067A">
              <w:rPr>
                <w:rFonts w:ascii="宋体" w:eastAsia="宋体" w:hAnsi="宋体" w:hint="eastAsia"/>
              </w:rPr>
              <w:t>微生物在其他药物生产中的应用</w:t>
            </w:r>
          </w:p>
        </w:tc>
        <w:tc>
          <w:tcPr>
            <w:tcW w:w="2766" w:type="dxa"/>
            <w:vAlign w:val="center"/>
          </w:tcPr>
          <w:p w14:paraId="2F9CDE11"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1</w:t>
            </w:r>
          </w:p>
        </w:tc>
      </w:tr>
      <w:tr w:rsidR="002622CF" w14:paraId="6398CE27" w14:textId="77777777" w:rsidTr="00D715F7">
        <w:trPr>
          <w:trHeight w:val="340"/>
          <w:jc w:val="center"/>
        </w:trPr>
        <w:tc>
          <w:tcPr>
            <w:tcW w:w="2765" w:type="dxa"/>
            <w:vAlign w:val="center"/>
          </w:tcPr>
          <w:p w14:paraId="0C7DCB44"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二十</w:t>
            </w:r>
            <w:r w:rsidRPr="0034254B">
              <w:rPr>
                <w:rFonts w:ascii="宋体" w:eastAsia="宋体" w:hAnsi="宋体" w:hint="eastAsia"/>
              </w:rPr>
              <w:t>章</w:t>
            </w:r>
          </w:p>
        </w:tc>
        <w:tc>
          <w:tcPr>
            <w:tcW w:w="2765" w:type="dxa"/>
            <w:vAlign w:val="center"/>
          </w:tcPr>
          <w:p w14:paraId="50EBB383"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86067A">
              <w:rPr>
                <w:rFonts w:ascii="宋体" w:eastAsia="宋体" w:hAnsi="宋体" w:hint="eastAsia"/>
              </w:rPr>
              <w:t>药物的抗菌试验</w:t>
            </w:r>
          </w:p>
        </w:tc>
        <w:tc>
          <w:tcPr>
            <w:tcW w:w="2766" w:type="dxa"/>
            <w:vAlign w:val="center"/>
          </w:tcPr>
          <w:p w14:paraId="7D529130" w14:textId="77777777" w:rsidR="002622CF" w:rsidRPr="0034254B"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1</w:t>
            </w:r>
          </w:p>
        </w:tc>
      </w:tr>
      <w:tr w:rsidR="002622CF" w14:paraId="494F096E" w14:textId="77777777" w:rsidTr="00D715F7">
        <w:trPr>
          <w:trHeight w:val="340"/>
          <w:jc w:val="center"/>
        </w:trPr>
        <w:tc>
          <w:tcPr>
            <w:tcW w:w="2765" w:type="dxa"/>
            <w:vAlign w:val="center"/>
          </w:tcPr>
          <w:p w14:paraId="7829A7C6" w14:textId="77777777" w:rsidR="002622CF" w:rsidRPr="0034254B" w:rsidRDefault="002622CF" w:rsidP="00C87080">
            <w:pPr>
              <w:widowControl/>
              <w:spacing w:beforeLines="50" w:before="156" w:afterLines="50" w:after="156" w:line="276" w:lineRule="auto"/>
              <w:jc w:val="center"/>
              <w:rPr>
                <w:rFonts w:ascii="宋体" w:eastAsia="宋体" w:hAnsi="宋体"/>
              </w:rPr>
            </w:pPr>
            <w:r w:rsidRPr="0034254B">
              <w:rPr>
                <w:rFonts w:ascii="宋体" w:eastAsia="宋体" w:hAnsi="宋体" w:hint="eastAsia"/>
              </w:rPr>
              <w:t>第</w:t>
            </w:r>
            <w:r>
              <w:rPr>
                <w:rFonts w:ascii="宋体" w:eastAsia="宋体" w:hAnsi="宋体" w:hint="eastAsia"/>
              </w:rPr>
              <w:t>二十一</w:t>
            </w:r>
            <w:r w:rsidRPr="0034254B">
              <w:rPr>
                <w:rFonts w:ascii="宋体" w:eastAsia="宋体" w:hAnsi="宋体" w:hint="eastAsia"/>
              </w:rPr>
              <w:t>章</w:t>
            </w:r>
          </w:p>
        </w:tc>
        <w:tc>
          <w:tcPr>
            <w:tcW w:w="2765" w:type="dxa"/>
            <w:vAlign w:val="center"/>
          </w:tcPr>
          <w:p w14:paraId="71164F90" w14:textId="77777777" w:rsidR="002622CF" w:rsidRPr="0086067A" w:rsidRDefault="002622CF" w:rsidP="00C87080">
            <w:pPr>
              <w:widowControl/>
              <w:spacing w:beforeLines="50" w:before="156" w:afterLines="50" w:after="156" w:line="276" w:lineRule="auto"/>
              <w:jc w:val="center"/>
              <w:rPr>
                <w:rFonts w:ascii="宋体" w:eastAsia="宋体" w:hAnsi="宋体"/>
              </w:rPr>
            </w:pPr>
            <w:r w:rsidRPr="006771D0">
              <w:rPr>
                <w:rFonts w:ascii="宋体" w:eastAsia="宋体" w:hAnsi="宋体" w:hint="eastAsia"/>
              </w:rPr>
              <w:t>药品的微生物学质量控制</w:t>
            </w:r>
          </w:p>
        </w:tc>
        <w:tc>
          <w:tcPr>
            <w:tcW w:w="2766" w:type="dxa"/>
            <w:vAlign w:val="center"/>
          </w:tcPr>
          <w:p w14:paraId="7FF7323B" w14:textId="77777777" w:rsidR="002622CF" w:rsidRDefault="002622CF" w:rsidP="00C87080">
            <w:pPr>
              <w:widowControl/>
              <w:spacing w:beforeLines="50" w:before="156" w:afterLines="50" w:after="156" w:line="276" w:lineRule="auto"/>
              <w:jc w:val="center"/>
              <w:rPr>
                <w:rFonts w:ascii="宋体" w:eastAsia="宋体" w:hAnsi="宋体"/>
              </w:rPr>
            </w:pPr>
            <w:r>
              <w:rPr>
                <w:rFonts w:ascii="宋体" w:eastAsia="宋体" w:hAnsi="宋体" w:hint="eastAsia"/>
              </w:rPr>
              <w:t>2</w:t>
            </w:r>
          </w:p>
        </w:tc>
      </w:tr>
    </w:tbl>
    <w:p w14:paraId="78298E82" w14:textId="77777777" w:rsidR="006771D0" w:rsidRDefault="006771D0" w:rsidP="00C87080">
      <w:pPr>
        <w:widowControl/>
        <w:spacing w:beforeLines="50" w:before="156" w:afterLines="50" w:after="156" w:line="276" w:lineRule="auto"/>
        <w:ind w:firstLineChars="200" w:firstLine="420"/>
        <w:jc w:val="left"/>
        <w:rPr>
          <w:rFonts w:ascii="宋体" w:eastAsia="宋体" w:hAnsi="宋体"/>
        </w:rPr>
      </w:pPr>
    </w:p>
    <w:p w14:paraId="6D4D115A" w14:textId="50644598" w:rsidR="00CA53B2" w:rsidRDefault="0034254B" w:rsidP="00C87080">
      <w:pPr>
        <w:widowControl/>
        <w:spacing w:beforeLines="50" w:before="156" w:afterLines="50" w:after="156" w:line="276" w:lineRule="auto"/>
        <w:ind w:firstLineChars="200" w:firstLine="562"/>
        <w:jc w:val="left"/>
      </w:pPr>
      <w:r w:rsidRPr="0034254B">
        <w:rPr>
          <w:rFonts w:ascii="黑体" w:eastAsia="黑体" w:hAnsi="黑体" w:hint="eastAsia"/>
          <w:b/>
          <w:sz w:val="28"/>
          <w:szCs w:val="28"/>
        </w:rPr>
        <w:t>五、教学进度</w:t>
      </w:r>
    </w:p>
    <w:p w14:paraId="409F9AEA" w14:textId="31CEB62E" w:rsidR="0034254B" w:rsidRPr="00D504B7" w:rsidRDefault="00DD7B5F" w:rsidP="00C87080">
      <w:pPr>
        <w:widowControl/>
        <w:spacing w:beforeLines="50" w:before="156" w:afterLines="50" w:after="156" w:line="276" w:lineRule="auto"/>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ayout w:type="fixed"/>
        <w:tblLook w:val="04A0" w:firstRow="1" w:lastRow="0" w:firstColumn="1" w:lastColumn="0" w:noHBand="0" w:noVBand="1"/>
      </w:tblPr>
      <w:tblGrid>
        <w:gridCol w:w="534"/>
        <w:gridCol w:w="1275"/>
        <w:gridCol w:w="1134"/>
        <w:gridCol w:w="3119"/>
        <w:gridCol w:w="850"/>
        <w:gridCol w:w="993"/>
        <w:gridCol w:w="617"/>
      </w:tblGrid>
      <w:tr w:rsidR="00D715F7" w:rsidRPr="00D715F7" w14:paraId="5F561CB3" w14:textId="77777777" w:rsidTr="00776E95">
        <w:trPr>
          <w:trHeight w:val="884"/>
          <w:jc w:val="center"/>
        </w:trPr>
        <w:tc>
          <w:tcPr>
            <w:tcW w:w="534" w:type="dxa"/>
            <w:vAlign w:val="center"/>
          </w:tcPr>
          <w:p w14:paraId="4606C82B" w14:textId="77777777" w:rsidR="00D715F7" w:rsidRPr="00BA23F0" w:rsidRDefault="00D715F7" w:rsidP="00C87080">
            <w:pPr>
              <w:widowControl/>
              <w:spacing w:beforeLines="50" w:before="156" w:afterLines="50" w:after="156" w:line="276" w:lineRule="auto"/>
              <w:jc w:val="center"/>
              <w:rPr>
                <w:rFonts w:ascii="黑体" w:eastAsia="黑体" w:hAnsi="黑体"/>
                <w:sz w:val="24"/>
                <w:szCs w:val="24"/>
              </w:rPr>
            </w:pPr>
            <w:r w:rsidRPr="00BA23F0">
              <w:rPr>
                <w:rFonts w:ascii="黑体" w:eastAsia="黑体" w:hAnsi="黑体" w:hint="eastAsia"/>
                <w:sz w:val="24"/>
                <w:szCs w:val="24"/>
              </w:rPr>
              <w:t>周次</w:t>
            </w:r>
          </w:p>
        </w:tc>
        <w:tc>
          <w:tcPr>
            <w:tcW w:w="1275" w:type="dxa"/>
            <w:vAlign w:val="center"/>
          </w:tcPr>
          <w:p w14:paraId="0D39E634" w14:textId="77777777" w:rsidR="00D715F7" w:rsidRPr="00BA23F0" w:rsidRDefault="00D715F7" w:rsidP="00C87080">
            <w:pPr>
              <w:widowControl/>
              <w:spacing w:beforeLines="50" w:before="156" w:afterLines="50" w:after="156" w:line="276" w:lineRule="auto"/>
              <w:jc w:val="center"/>
              <w:rPr>
                <w:rFonts w:ascii="黑体" w:eastAsia="黑体" w:hAnsi="黑体"/>
                <w:sz w:val="24"/>
                <w:szCs w:val="24"/>
              </w:rPr>
            </w:pPr>
            <w:r w:rsidRPr="00BA23F0">
              <w:rPr>
                <w:rFonts w:ascii="黑体" w:eastAsia="黑体" w:hAnsi="黑体" w:hint="eastAsia"/>
                <w:sz w:val="24"/>
                <w:szCs w:val="24"/>
              </w:rPr>
              <w:t>日期</w:t>
            </w:r>
          </w:p>
        </w:tc>
        <w:tc>
          <w:tcPr>
            <w:tcW w:w="1134" w:type="dxa"/>
            <w:vAlign w:val="center"/>
          </w:tcPr>
          <w:p w14:paraId="0140FE6F" w14:textId="77777777" w:rsidR="00D715F7" w:rsidRPr="00BA23F0" w:rsidRDefault="00D715F7" w:rsidP="00C87080">
            <w:pPr>
              <w:widowControl/>
              <w:spacing w:beforeLines="50" w:before="156" w:afterLines="50" w:after="156" w:line="276" w:lineRule="auto"/>
              <w:jc w:val="center"/>
              <w:rPr>
                <w:rFonts w:ascii="黑体" w:eastAsia="黑体" w:hAnsi="黑体"/>
                <w:sz w:val="24"/>
                <w:szCs w:val="24"/>
              </w:rPr>
            </w:pPr>
            <w:r w:rsidRPr="00BA23F0">
              <w:rPr>
                <w:rFonts w:ascii="黑体" w:eastAsia="黑体" w:hAnsi="黑体" w:hint="eastAsia"/>
                <w:sz w:val="24"/>
                <w:szCs w:val="24"/>
              </w:rPr>
              <w:t>章节名称</w:t>
            </w:r>
          </w:p>
        </w:tc>
        <w:tc>
          <w:tcPr>
            <w:tcW w:w="3119" w:type="dxa"/>
            <w:vAlign w:val="center"/>
          </w:tcPr>
          <w:p w14:paraId="356D9BE0" w14:textId="77777777" w:rsidR="00D715F7" w:rsidRPr="00BA23F0" w:rsidRDefault="00D715F7" w:rsidP="00C87080">
            <w:pPr>
              <w:widowControl/>
              <w:spacing w:beforeLines="50" w:before="156" w:afterLines="50" w:after="156" w:line="276" w:lineRule="auto"/>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4901B904" w14:textId="77777777" w:rsidR="00D715F7" w:rsidRPr="00BA23F0" w:rsidRDefault="00D715F7" w:rsidP="00C87080">
            <w:pPr>
              <w:widowControl/>
              <w:spacing w:beforeLines="50" w:before="156" w:afterLines="50" w:after="156" w:line="276" w:lineRule="auto"/>
              <w:jc w:val="center"/>
              <w:rPr>
                <w:rFonts w:ascii="黑体" w:eastAsia="黑体" w:hAnsi="黑体"/>
                <w:sz w:val="24"/>
                <w:szCs w:val="24"/>
              </w:rPr>
            </w:pPr>
            <w:r w:rsidRPr="00BA23F0">
              <w:rPr>
                <w:rFonts w:ascii="黑体" w:eastAsia="黑体" w:hAnsi="黑体" w:hint="eastAsia"/>
                <w:sz w:val="24"/>
                <w:szCs w:val="24"/>
              </w:rPr>
              <w:t>授课时数</w:t>
            </w:r>
          </w:p>
        </w:tc>
        <w:tc>
          <w:tcPr>
            <w:tcW w:w="993" w:type="dxa"/>
            <w:vAlign w:val="center"/>
          </w:tcPr>
          <w:p w14:paraId="6223AF2F" w14:textId="77777777" w:rsidR="00D715F7" w:rsidRPr="00BA23F0" w:rsidRDefault="00D715F7" w:rsidP="00C87080">
            <w:pPr>
              <w:widowControl/>
              <w:spacing w:beforeLines="50" w:before="156" w:afterLines="50" w:after="156" w:line="276" w:lineRule="auto"/>
              <w:jc w:val="center"/>
              <w:rPr>
                <w:rFonts w:ascii="黑体" w:eastAsia="黑体" w:hAnsi="黑体"/>
                <w:sz w:val="24"/>
                <w:szCs w:val="24"/>
              </w:rPr>
            </w:pPr>
            <w:r w:rsidRPr="00BA23F0">
              <w:rPr>
                <w:rFonts w:ascii="黑体" w:eastAsia="黑体" w:hAnsi="黑体" w:hint="eastAsia"/>
                <w:sz w:val="24"/>
                <w:szCs w:val="24"/>
              </w:rPr>
              <w:t>作业及要求</w:t>
            </w:r>
          </w:p>
        </w:tc>
        <w:tc>
          <w:tcPr>
            <w:tcW w:w="617" w:type="dxa"/>
            <w:vAlign w:val="center"/>
          </w:tcPr>
          <w:p w14:paraId="0E048B06" w14:textId="77777777" w:rsidR="00D715F7" w:rsidRPr="00BA23F0" w:rsidRDefault="00D715F7" w:rsidP="00C87080">
            <w:pPr>
              <w:widowControl/>
              <w:spacing w:beforeLines="50" w:before="156" w:afterLines="50" w:after="156" w:line="276" w:lineRule="auto"/>
              <w:jc w:val="center"/>
              <w:rPr>
                <w:rFonts w:ascii="黑体" w:eastAsia="黑体" w:hAnsi="黑体"/>
                <w:sz w:val="24"/>
                <w:szCs w:val="24"/>
              </w:rPr>
            </w:pPr>
            <w:r w:rsidRPr="00BA23F0">
              <w:rPr>
                <w:rFonts w:ascii="黑体" w:eastAsia="黑体" w:hAnsi="黑体" w:hint="eastAsia"/>
                <w:sz w:val="24"/>
                <w:szCs w:val="24"/>
              </w:rPr>
              <w:t>备注</w:t>
            </w:r>
          </w:p>
        </w:tc>
      </w:tr>
      <w:tr w:rsidR="002622CF" w:rsidRPr="00D715F7" w14:paraId="5F614061" w14:textId="77777777" w:rsidTr="007D19E3">
        <w:trPr>
          <w:trHeight w:val="340"/>
          <w:jc w:val="center"/>
        </w:trPr>
        <w:tc>
          <w:tcPr>
            <w:tcW w:w="534" w:type="dxa"/>
            <w:vAlign w:val="center"/>
          </w:tcPr>
          <w:p w14:paraId="0597EFB9"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w:t>
            </w:r>
          </w:p>
        </w:tc>
        <w:tc>
          <w:tcPr>
            <w:tcW w:w="1275" w:type="dxa"/>
            <w:shd w:val="clear" w:color="auto" w:fill="auto"/>
            <w:vAlign w:val="center"/>
          </w:tcPr>
          <w:p w14:paraId="30D446E1" w14:textId="77777777" w:rsidR="002622CF" w:rsidRPr="0087501D" w:rsidRDefault="002622CF" w:rsidP="00DE1625">
            <w:pPr>
              <w:widowControl/>
              <w:spacing w:beforeLines="50" w:before="156" w:afterLines="50" w:after="156" w:line="276" w:lineRule="auto"/>
              <w:jc w:val="center"/>
              <w:rPr>
                <w:rFonts w:ascii="宋体" w:eastAsia="宋体" w:hAnsi="宋体"/>
                <w:szCs w:val="21"/>
              </w:rPr>
            </w:pPr>
            <w:r w:rsidRPr="0087501D">
              <w:rPr>
                <w:rFonts w:ascii="宋体" w:eastAsia="宋体" w:hAnsi="宋体" w:hint="eastAsia"/>
                <w:szCs w:val="21"/>
              </w:rPr>
              <w:t>202</w:t>
            </w:r>
            <w:r w:rsidR="00DE1625">
              <w:rPr>
                <w:rFonts w:ascii="宋体" w:eastAsia="宋体" w:hAnsi="宋体" w:hint="eastAsia"/>
                <w:szCs w:val="21"/>
              </w:rPr>
              <w:t>3</w:t>
            </w:r>
            <w:r w:rsidRPr="0087501D">
              <w:rPr>
                <w:rFonts w:ascii="宋体" w:eastAsia="宋体" w:hAnsi="宋体" w:hint="eastAsia"/>
                <w:szCs w:val="21"/>
              </w:rPr>
              <w:t>/</w:t>
            </w:r>
            <w:r w:rsidR="00DE1625">
              <w:rPr>
                <w:rFonts w:ascii="宋体" w:eastAsia="宋体" w:hAnsi="宋体" w:hint="eastAsia"/>
                <w:szCs w:val="21"/>
              </w:rPr>
              <w:t>2</w:t>
            </w:r>
            <w:r w:rsidRPr="0087501D">
              <w:rPr>
                <w:rFonts w:ascii="宋体" w:eastAsia="宋体" w:hAnsi="宋体" w:hint="eastAsia"/>
                <w:szCs w:val="21"/>
              </w:rPr>
              <w:t>/</w:t>
            </w:r>
            <w:r w:rsidR="00DE1625">
              <w:rPr>
                <w:rFonts w:ascii="宋体" w:eastAsia="宋体" w:hAnsi="宋体" w:hint="eastAsia"/>
                <w:szCs w:val="21"/>
              </w:rPr>
              <w:t>20</w:t>
            </w:r>
          </w:p>
        </w:tc>
        <w:tc>
          <w:tcPr>
            <w:tcW w:w="1134" w:type="dxa"/>
            <w:shd w:val="clear" w:color="auto" w:fill="auto"/>
            <w:vAlign w:val="center"/>
          </w:tcPr>
          <w:p w14:paraId="5AAFE1D4" w14:textId="77777777" w:rsidR="00DE1625" w:rsidRDefault="002622CF" w:rsidP="00C87080">
            <w:pPr>
              <w:widowControl/>
              <w:spacing w:beforeLines="50" w:before="156" w:afterLines="50" w:after="156"/>
              <w:jc w:val="center"/>
              <w:rPr>
                <w:rFonts w:ascii="宋体" w:eastAsia="宋体" w:hAnsi="宋体"/>
              </w:rPr>
            </w:pPr>
            <w:r w:rsidRPr="00BC541E">
              <w:rPr>
                <w:rFonts w:ascii="宋体" w:eastAsia="宋体" w:hAnsi="宋体" w:hint="eastAsia"/>
              </w:rPr>
              <w:t xml:space="preserve">绪论 </w:t>
            </w:r>
          </w:p>
          <w:p w14:paraId="287775C8" w14:textId="77777777" w:rsidR="002622CF" w:rsidRPr="00BC541E" w:rsidRDefault="002622CF" w:rsidP="00C87080">
            <w:pPr>
              <w:widowControl/>
              <w:spacing w:beforeLines="50" w:before="156" w:afterLines="50" w:after="156"/>
              <w:jc w:val="center"/>
              <w:rPr>
                <w:rFonts w:ascii="宋体" w:eastAsia="宋体" w:hAnsi="宋体"/>
              </w:rPr>
            </w:pPr>
            <w:r w:rsidRPr="00BC541E">
              <w:rPr>
                <w:rFonts w:ascii="宋体" w:eastAsia="宋体" w:hAnsi="宋体" w:hint="eastAsia"/>
              </w:rPr>
              <w:t>第一章 抗原</w:t>
            </w:r>
          </w:p>
        </w:tc>
        <w:tc>
          <w:tcPr>
            <w:tcW w:w="3119" w:type="dxa"/>
            <w:vAlign w:val="center"/>
          </w:tcPr>
          <w:p w14:paraId="09EE457D" w14:textId="77777777" w:rsidR="002622CF" w:rsidRPr="00166D12" w:rsidRDefault="002622CF" w:rsidP="00C87080">
            <w:pPr>
              <w:widowControl/>
              <w:spacing w:beforeLines="50" w:before="156" w:afterLines="50" w:after="156"/>
              <w:jc w:val="left"/>
              <w:rPr>
                <w:rFonts w:ascii="宋体" w:eastAsia="宋体" w:hAnsi="宋体"/>
                <w:szCs w:val="21"/>
              </w:rPr>
            </w:pPr>
            <w:r w:rsidRPr="00166D12">
              <w:rPr>
                <w:rFonts w:ascii="宋体" w:eastAsia="宋体" w:hAnsi="宋体" w:hint="eastAsia"/>
                <w:szCs w:val="21"/>
              </w:rPr>
              <w:t>微生物的分类，免疫的概念，免疫系统的组成及功能，</w:t>
            </w:r>
            <w:r w:rsidRPr="00166D12">
              <w:rPr>
                <w:rFonts w:ascii="宋体" w:eastAsia="宋体" w:hAnsi="宋体" w:cs="宋体"/>
                <w:color w:val="000000"/>
                <w:kern w:val="0"/>
                <w:szCs w:val="21"/>
              </w:rPr>
              <w:t xml:space="preserve"> </w:t>
            </w:r>
            <w:r w:rsidRPr="00166D12">
              <w:rPr>
                <w:rFonts w:ascii="宋体" w:eastAsia="宋体" w:hAnsi="宋体" w:cs="宋体" w:hint="eastAsia"/>
                <w:color w:val="000000"/>
                <w:kern w:val="0"/>
                <w:szCs w:val="21"/>
              </w:rPr>
              <w:t>微生物学和免疫学的发展简史；</w:t>
            </w:r>
            <w:r w:rsidRPr="00166D12">
              <w:rPr>
                <w:rFonts w:ascii="宋体" w:eastAsia="宋体" w:hAnsi="宋体" w:hint="eastAsia"/>
                <w:szCs w:val="21"/>
              </w:rPr>
              <w:t>抗原的概念和两种基本特性</w:t>
            </w:r>
            <w:r>
              <w:rPr>
                <w:rFonts w:ascii="宋体" w:eastAsia="宋体" w:hAnsi="宋体" w:hint="eastAsia"/>
                <w:szCs w:val="21"/>
              </w:rPr>
              <w:t>，</w:t>
            </w:r>
            <w:r w:rsidRPr="00166D12">
              <w:rPr>
                <w:rFonts w:ascii="宋体" w:eastAsia="宋体" w:hAnsi="宋体" w:hint="eastAsia"/>
                <w:szCs w:val="21"/>
              </w:rPr>
              <w:t>抗原表位的概念和分类</w:t>
            </w:r>
            <w:r>
              <w:rPr>
                <w:rFonts w:ascii="宋体" w:eastAsia="宋体" w:hAnsi="宋体" w:hint="eastAsia"/>
                <w:szCs w:val="21"/>
              </w:rPr>
              <w:t>，抗原的分类（根据抗原诱生抗体对T细胞的依赖性分类、根据抗原与机体的亲缘关系分类），决定抗原免疫原性的因素，免疫佐剂的概念和应用</w:t>
            </w:r>
          </w:p>
        </w:tc>
        <w:tc>
          <w:tcPr>
            <w:tcW w:w="850" w:type="dxa"/>
            <w:vAlign w:val="center"/>
          </w:tcPr>
          <w:p w14:paraId="14EC78FF"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2</w:t>
            </w:r>
          </w:p>
        </w:tc>
        <w:tc>
          <w:tcPr>
            <w:tcW w:w="993" w:type="dxa"/>
            <w:vAlign w:val="center"/>
          </w:tcPr>
          <w:p w14:paraId="4EEA8509"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15FE7F2B"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534BE68B" w14:textId="77777777" w:rsidTr="007D19E3">
        <w:trPr>
          <w:trHeight w:val="340"/>
          <w:jc w:val="center"/>
        </w:trPr>
        <w:tc>
          <w:tcPr>
            <w:tcW w:w="534" w:type="dxa"/>
            <w:vAlign w:val="center"/>
          </w:tcPr>
          <w:p w14:paraId="30EFA613" w14:textId="77777777" w:rsidR="002622CF" w:rsidRPr="00D715F7" w:rsidRDefault="00DE1625"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w:t>
            </w:r>
          </w:p>
        </w:tc>
        <w:tc>
          <w:tcPr>
            <w:tcW w:w="1275" w:type="dxa"/>
            <w:shd w:val="clear" w:color="auto" w:fill="auto"/>
            <w:vAlign w:val="center"/>
          </w:tcPr>
          <w:p w14:paraId="74C302C3" w14:textId="77777777" w:rsidR="002622CF" w:rsidRPr="0087501D" w:rsidRDefault="004F37A7" w:rsidP="00DE1625">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DE1625">
              <w:rPr>
                <w:rFonts w:ascii="宋体" w:eastAsia="宋体" w:hAnsi="宋体" w:hint="eastAsia"/>
                <w:szCs w:val="21"/>
              </w:rPr>
              <w:t>3</w:t>
            </w:r>
            <w:r w:rsidR="002622CF" w:rsidRPr="0087501D">
              <w:rPr>
                <w:rFonts w:ascii="宋体" w:eastAsia="宋体" w:hAnsi="宋体" w:hint="eastAsia"/>
                <w:szCs w:val="21"/>
              </w:rPr>
              <w:t>/</w:t>
            </w:r>
            <w:r w:rsidR="00DE1625">
              <w:rPr>
                <w:rFonts w:ascii="宋体" w:eastAsia="宋体" w:hAnsi="宋体" w:hint="eastAsia"/>
                <w:szCs w:val="21"/>
              </w:rPr>
              <w:t>2</w:t>
            </w:r>
            <w:r w:rsidR="002622CF" w:rsidRPr="0087501D">
              <w:rPr>
                <w:rFonts w:ascii="宋体" w:eastAsia="宋体" w:hAnsi="宋体" w:hint="eastAsia"/>
                <w:szCs w:val="21"/>
              </w:rPr>
              <w:t>/</w:t>
            </w:r>
            <w:r w:rsidR="00DE1625">
              <w:rPr>
                <w:rFonts w:ascii="宋体" w:eastAsia="宋体" w:hAnsi="宋体" w:hint="eastAsia"/>
                <w:szCs w:val="21"/>
              </w:rPr>
              <w:t>2</w:t>
            </w:r>
            <w:r w:rsidR="002622CF" w:rsidRPr="0087501D">
              <w:rPr>
                <w:rFonts w:ascii="宋体" w:eastAsia="宋体" w:hAnsi="宋体" w:hint="eastAsia"/>
                <w:szCs w:val="21"/>
              </w:rPr>
              <w:t>4</w:t>
            </w:r>
          </w:p>
        </w:tc>
        <w:tc>
          <w:tcPr>
            <w:tcW w:w="1134" w:type="dxa"/>
            <w:shd w:val="clear" w:color="auto" w:fill="auto"/>
            <w:vAlign w:val="center"/>
          </w:tcPr>
          <w:p w14:paraId="784DE733" w14:textId="77777777" w:rsidR="002622CF" w:rsidRPr="00BC541E" w:rsidRDefault="002622CF" w:rsidP="00C87080">
            <w:pPr>
              <w:widowControl/>
              <w:spacing w:beforeLines="50" w:before="156" w:afterLines="50" w:after="156"/>
              <w:jc w:val="center"/>
              <w:rPr>
                <w:rFonts w:ascii="宋体" w:eastAsia="宋体" w:hAnsi="宋体"/>
              </w:rPr>
            </w:pPr>
            <w:r w:rsidRPr="00BC541E">
              <w:rPr>
                <w:rFonts w:ascii="宋体" w:eastAsia="宋体" w:hAnsi="宋体" w:hint="eastAsia"/>
              </w:rPr>
              <w:t>第二章 抗体</w:t>
            </w:r>
          </w:p>
        </w:tc>
        <w:tc>
          <w:tcPr>
            <w:tcW w:w="3119" w:type="dxa"/>
            <w:vAlign w:val="center"/>
          </w:tcPr>
          <w:p w14:paraId="5FAB932D" w14:textId="77777777" w:rsidR="002622CF" w:rsidRPr="00D715F7" w:rsidRDefault="002622CF" w:rsidP="00C87080">
            <w:pPr>
              <w:widowControl/>
              <w:spacing w:beforeLines="50" w:before="156" w:afterLines="50" w:after="156"/>
              <w:jc w:val="left"/>
              <w:rPr>
                <w:rFonts w:ascii="宋体" w:eastAsia="宋体" w:hAnsi="宋体"/>
                <w:szCs w:val="21"/>
              </w:rPr>
            </w:pPr>
            <w:r w:rsidRPr="00166D12">
              <w:rPr>
                <w:rFonts w:ascii="宋体" w:eastAsia="宋体" w:hAnsi="宋体" w:hint="eastAsia"/>
                <w:szCs w:val="21"/>
              </w:rPr>
              <w:t>抗体和免疫球蛋白的关系</w:t>
            </w:r>
            <w:r>
              <w:rPr>
                <w:rFonts w:ascii="宋体" w:eastAsia="宋体" w:hAnsi="宋体" w:hint="eastAsia"/>
                <w:szCs w:val="21"/>
              </w:rPr>
              <w:t>，抗体的基本结构及生物学功能，</w:t>
            </w:r>
            <w:r w:rsidRPr="00D2395F">
              <w:rPr>
                <w:rFonts w:ascii="宋体" w:eastAsia="宋体" w:hAnsi="宋体" w:hint="eastAsia"/>
                <w:szCs w:val="21"/>
              </w:rPr>
              <w:t>五</w:t>
            </w:r>
            <w:r>
              <w:rPr>
                <w:rFonts w:ascii="宋体" w:eastAsia="宋体" w:hAnsi="宋体" w:hint="eastAsia"/>
                <w:szCs w:val="21"/>
              </w:rPr>
              <w:t>类</w:t>
            </w:r>
            <w:r w:rsidRPr="00D2395F">
              <w:rPr>
                <w:rFonts w:ascii="宋体" w:eastAsia="宋体" w:hAnsi="宋体" w:hint="eastAsia"/>
                <w:szCs w:val="21"/>
              </w:rPr>
              <w:t>抗体的</w:t>
            </w:r>
            <w:r>
              <w:rPr>
                <w:rFonts w:ascii="宋体" w:eastAsia="宋体" w:hAnsi="宋体" w:hint="eastAsia"/>
                <w:szCs w:val="21"/>
              </w:rPr>
              <w:t>特性，</w:t>
            </w:r>
            <w:r w:rsidRPr="00D2395F">
              <w:rPr>
                <w:rFonts w:ascii="宋体" w:eastAsia="宋体" w:hAnsi="宋体" w:hint="eastAsia"/>
                <w:szCs w:val="21"/>
              </w:rPr>
              <w:t>抗体的基因结构及多样性产生原因</w:t>
            </w:r>
            <w:r>
              <w:rPr>
                <w:rFonts w:ascii="宋体" w:eastAsia="宋体" w:hAnsi="宋体" w:hint="eastAsia"/>
                <w:szCs w:val="21"/>
              </w:rPr>
              <w:t>，人工制备抗体</w:t>
            </w:r>
          </w:p>
        </w:tc>
        <w:tc>
          <w:tcPr>
            <w:tcW w:w="850" w:type="dxa"/>
            <w:vAlign w:val="center"/>
          </w:tcPr>
          <w:p w14:paraId="543A04BB"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2</w:t>
            </w:r>
          </w:p>
        </w:tc>
        <w:tc>
          <w:tcPr>
            <w:tcW w:w="993" w:type="dxa"/>
            <w:vAlign w:val="center"/>
          </w:tcPr>
          <w:p w14:paraId="50D45C8A"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7DEEF578"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5E4E5FE9" w14:textId="77777777" w:rsidTr="00776E95">
        <w:trPr>
          <w:trHeight w:val="1816"/>
          <w:jc w:val="center"/>
        </w:trPr>
        <w:tc>
          <w:tcPr>
            <w:tcW w:w="534" w:type="dxa"/>
            <w:vAlign w:val="center"/>
          </w:tcPr>
          <w:p w14:paraId="21D83658"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2</w:t>
            </w:r>
          </w:p>
        </w:tc>
        <w:tc>
          <w:tcPr>
            <w:tcW w:w="1275" w:type="dxa"/>
            <w:vAlign w:val="center"/>
          </w:tcPr>
          <w:p w14:paraId="7EA98B42" w14:textId="77777777" w:rsidR="002622CF" w:rsidRPr="00D715F7" w:rsidRDefault="002622CF" w:rsidP="00DE1625">
            <w:pPr>
              <w:widowControl/>
              <w:spacing w:beforeLines="50" w:before="156" w:afterLines="50" w:after="156" w:line="276" w:lineRule="auto"/>
              <w:jc w:val="center"/>
              <w:rPr>
                <w:rFonts w:ascii="宋体" w:eastAsia="宋体" w:hAnsi="宋体"/>
                <w:szCs w:val="21"/>
              </w:rPr>
            </w:pPr>
            <w:r w:rsidRPr="0087501D">
              <w:rPr>
                <w:rFonts w:ascii="宋体" w:eastAsia="宋体" w:hAnsi="宋体" w:hint="eastAsia"/>
                <w:szCs w:val="21"/>
              </w:rPr>
              <w:t>202</w:t>
            </w:r>
            <w:r w:rsidR="00DE1625">
              <w:rPr>
                <w:rFonts w:ascii="宋体" w:eastAsia="宋体" w:hAnsi="宋体" w:hint="eastAsia"/>
                <w:szCs w:val="21"/>
              </w:rPr>
              <w:t>3</w:t>
            </w:r>
            <w:r w:rsidRPr="0087501D">
              <w:rPr>
                <w:rFonts w:ascii="宋体" w:eastAsia="宋体" w:hAnsi="宋体" w:hint="eastAsia"/>
                <w:szCs w:val="21"/>
              </w:rPr>
              <w:t>/</w:t>
            </w:r>
            <w:r w:rsidR="00DE1625">
              <w:rPr>
                <w:rFonts w:ascii="宋体" w:eastAsia="宋体" w:hAnsi="宋体" w:hint="eastAsia"/>
                <w:szCs w:val="21"/>
              </w:rPr>
              <w:t>2</w:t>
            </w:r>
            <w:r w:rsidRPr="0087501D">
              <w:rPr>
                <w:rFonts w:ascii="宋体" w:eastAsia="宋体" w:hAnsi="宋体" w:hint="eastAsia"/>
                <w:szCs w:val="21"/>
              </w:rPr>
              <w:t>/</w:t>
            </w:r>
            <w:r w:rsidR="00DE1625">
              <w:rPr>
                <w:rFonts w:ascii="宋体" w:eastAsia="宋体" w:hAnsi="宋体" w:hint="eastAsia"/>
                <w:szCs w:val="21"/>
              </w:rPr>
              <w:t>27</w:t>
            </w:r>
          </w:p>
        </w:tc>
        <w:tc>
          <w:tcPr>
            <w:tcW w:w="1134" w:type="dxa"/>
            <w:vAlign w:val="center"/>
          </w:tcPr>
          <w:p w14:paraId="49505325" w14:textId="77777777" w:rsidR="002622CF" w:rsidRPr="00BC541E" w:rsidRDefault="002622CF" w:rsidP="00C87080">
            <w:pPr>
              <w:widowControl/>
              <w:spacing w:beforeLines="50" w:before="156" w:afterLines="50" w:after="156"/>
              <w:jc w:val="center"/>
              <w:rPr>
                <w:rFonts w:ascii="宋体" w:eastAsia="宋体" w:hAnsi="宋体"/>
              </w:rPr>
            </w:pPr>
            <w:r w:rsidRPr="00BC541E">
              <w:rPr>
                <w:rFonts w:ascii="宋体" w:eastAsia="宋体" w:hAnsi="宋体" w:hint="eastAsia"/>
              </w:rPr>
              <w:t>第三章 补体系统</w:t>
            </w:r>
          </w:p>
        </w:tc>
        <w:tc>
          <w:tcPr>
            <w:tcW w:w="3119" w:type="dxa"/>
            <w:vAlign w:val="center"/>
          </w:tcPr>
          <w:p w14:paraId="29928923" w14:textId="77777777" w:rsidR="002622CF" w:rsidRDefault="002622CF" w:rsidP="00776E95">
            <w:pPr>
              <w:snapToGrid w:val="0"/>
              <w:rPr>
                <w:rFonts w:ascii="宋体" w:eastAsia="宋体" w:hAnsi="宋体"/>
              </w:rPr>
            </w:pPr>
            <w:r>
              <w:rPr>
                <w:rFonts w:ascii="宋体" w:eastAsia="宋体" w:hAnsi="宋体" w:hint="eastAsia"/>
              </w:rPr>
              <w:t>1.</w:t>
            </w:r>
            <w:r w:rsidRPr="009B123A">
              <w:rPr>
                <w:rFonts w:ascii="宋体" w:eastAsia="宋体" w:hAnsi="宋体"/>
              </w:rPr>
              <w:t>补体的激活途径</w:t>
            </w:r>
          </w:p>
          <w:p w14:paraId="75A3BD42" w14:textId="77777777" w:rsidR="002622CF" w:rsidRPr="009B123A" w:rsidRDefault="002622CF" w:rsidP="00776E95">
            <w:pPr>
              <w:snapToGrid w:val="0"/>
              <w:rPr>
                <w:rFonts w:ascii="宋体" w:eastAsia="宋体" w:hAnsi="宋体"/>
              </w:rPr>
            </w:pPr>
            <w:r>
              <w:rPr>
                <w:rFonts w:ascii="宋体" w:eastAsia="宋体" w:hAnsi="宋体" w:hint="eastAsia"/>
              </w:rPr>
              <w:t>2.</w:t>
            </w:r>
            <w:r w:rsidRPr="009B123A">
              <w:rPr>
                <w:rFonts w:ascii="宋体" w:eastAsia="宋体" w:hAnsi="宋体"/>
              </w:rPr>
              <w:t>补体活化的调控</w:t>
            </w:r>
          </w:p>
          <w:p w14:paraId="25A07A00" w14:textId="77777777" w:rsidR="002622CF" w:rsidRPr="009B123A" w:rsidRDefault="002622CF" w:rsidP="00776E95">
            <w:pPr>
              <w:snapToGrid w:val="0"/>
              <w:rPr>
                <w:rFonts w:ascii="宋体" w:eastAsia="宋体" w:hAnsi="宋体"/>
              </w:rPr>
            </w:pPr>
            <w:r>
              <w:rPr>
                <w:rFonts w:ascii="宋体" w:eastAsia="宋体" w:hAnsi="宋体" w:hint="eastAsia"/>
              </w:rPr>
              <w:t>3.</w:t>
            </w:r>
            <w:r w:rsidRPr="009B123A">
              <w:rPr>
                <w:rFonts w:ascii="宋体" w:eastAsia="宋体" w:hAnsi="宋体"/>
              </w:rPr>
              <w:t>补体的生物学作用</w:t>
            </w:r>
          </w:p>
          <w:p w14:paraId="18751091" w14:textId="77777777" w:rsidR="002622CF" w:rsidRPr="00D715F7" w:rsidRDefault="002622CF" w:rsidP="00776E95">
            <w:pPr>
              <w:snapToGrid w:val="0"/>
              <w:rPr>
                <w:rFonts w:ascii="宋体" w:eastAsia="宋体" w:hAnsi="宋体"/>
                <w:szCs w:val="21"/>
              </w:rPr>
            </w:pPr>
            <w:r>
              <w:rPr>
                <w:rFonts w:ascii="宋体" w:eastAsia="宋体" w:hAnsi="宋体" w:hint="eastAsia"/>
              </w:rPr>
              <w:t>4.</w:t>
            </w:r>
            <w:r w:rsidRPr="009B123A">
              <w:rPr>
                <w:rFonts w:ascii="宋体" w:eastAsia="宋体" w:hAnsi="宋体"/>
              </w:rPr>
              <w:t>补体的异常与疾病</w:t>
            </w:r>
          </w:p>
        </w:tc>
        <w:tc>
          <w:tcPr>
            <w:tcW w:w="850" w:type="dxa"/>
            <w:vAlign w:val="center"/>
          </w:tcPr>
          <w:p w14:paraId="5E0957DA"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w:t>
            </w:r>
          </w:p>
        </w:tc>
        <w:tc>
          <w:tcPr>
            <w:tcW w:w="993" w:type="dxa"/>
            <w:vAlign w:val="center"/>
          </w:tcPr>
          <w:p w14:paraId="277C237C" w14:textId="77777777" w:rsidR="002622CF" w:rsidRPr="00D715F7" w:rsidRDefault="002622CF" w:rsidP="00776E95">
            <w:pPr>
              <w:widowControl/>
              <w:spacing w:beforeLines="50" w:before="156" w:afterLines="50" w:after="156" w:line="276" w:lineRule="auto"/>
              <w:jc w:val="center"/>
              <w:rPr>
                <w:rFonts w:ascii="宋体" w:eastAsia="宋体" w:hAnsi="宋体"/>
                <w:szCs w:val="21"/>
              </w:rPr>
            </w:pPr>
            <w:r>
              <w:rPr>
                <w:rFonts w:ascii="宋体" w:eastAsia="宋体" w:hAnsi="宋体" w:cs="TimesNewRomanPSMT" w:hint="eastAsia"/>
                <w:color w:val="000000"/>
                <w:kern w:val="0"/>
                <w:szCs w:val="21"/>
              </w:rPr>
              <w:t>讨论并回答思考题</w:t>
            </w:r>
          </w:p>
        </w:tc>
        <w:tc>
          <w:tcPr>
            <w:tcW w:w="617" w:type="dxa"/>
            <w:vAlign w:val="center"/>
          </w:tcPr>
          <w:p w14:paraId="606A04FE"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28ED3AB8" w14:textId="77777777" w:rsidTr="00DE1625">
        <w:trPr>
          <w:trHeight w:val="340"/>
          <w:jc w:val="center"/>
        </w:trPr>
        <w:tc>
          <w:tcPr>
            <w:tcW w:w="534" w:type="dxa"/>
            <w:vAlign w:val="center"/>
          </w:tcPr>
          <w:p w14:paraId="7FC24D19"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2</w:t>
            </w:r>
          </w:p>
        </w:tc>
        <w:tc>
          <w:tcPr>
            <w:tcW w:w="1275" w:type="dxa"/>
            <w:vAlign w:val="center"/>
          </w:tcPr>
          <w:p w14:paraId="5C14C805" w14:textId="77777777" w:rsidR="002622CF" w:rsidRPr="00D715F7" w:rsidRDefault="002622CF" w:rsidP="00DE1625">
            <w:pPr>
              <w:widowControl/>
              <w:spacing w:beforeLines="50" w:before="156" w:afterLines="50" w:after="156" w:line="276" w:lineRule="auto"/>
              <w:jc w:val="center"/>
              <w:rPr>
                <w:rFonts w:ascii="宋体" w:eastAsia="宋体" w:hAnsi="宋体"/>
                <w:szCs w:val="21"/>
              </w:rPr>
            </w:pPr>
            <w:r w:rsidRPr="0087501D">
              <w:rPr>
                <w:rFonts w:ascii="宋体" w:eastAsia="宋体" w:hAnsi="宋体" w:hint="eastAsia"/>
                <w:szCs w:val="21"/>
              </w:rPr>
              <w:t>202</w:t>
            </w:r>
            <w:r w:rsidR="00DE1625">
              <w:rPr>
                <w:rFonts w:ascii="宋体" w:eastAsia="宋体" w:hAnsi="宋体" w:hint="eastAsia"/>
                <w:szCs w:val="21"/>
              </w:rPr>
              <w:t>3</w:t>
            </w:r>
            <w:r w:rsidRPr="0087501D">
              <w:rPr>
                <w:rFonts w:ascii="宋体" w:eastAsia="宋体" w:hAnsi="宋体" w:hint="eastAsia"/>
                <w:szCs w:val="21"/>
              </w:rPr>
              <w:t>/3/</w:t>
            </w:r>
            <w:r w:rsidR="00DE1625">
              <w:rPr>
                <w:rFonts w:ascii="宋体" w:eastAsia="宋体" w:hAnsi="宋体" w:hint="eastAsia"/>
                <w:szCs w:val="21"/>
              </w:rPr>
              <w:t>3</w:t>
            </w:r>
          </w:p>
        </w:tc>
        <w:tc>
          <w:tcPr>
            <w:tcW w:w="1134" w:type="dxa"/>
            <w:vAlign w:val="center"/>
          </w:tcPr>
          <w:p w14:paraId="244A3F1C" w14:textId="77777777" w:rsidR="002622CF" w:rsidRPr="000E3C37" w:rsidRDefault="002622CF" w:rsidP="00C87080">
            <w:pPr>
              <w:widowControl/>
              <w:spacing w:beforeLines="50" w:before="156" w:afterLines="50" w:after="156"/>
              <w:jc w:val="center"/>
              <w:rPr>
                <w:rFonts w:ascii="等线" w:eastAsia="等线" w:hAnsi="等线"/>
                <w:color w:val="000000"/>
                <w:sz w:val="20"/>
                <w:szCs w:val="20"/>
              </w:rPr>
            </w:pPr>
            <w:r w:rsidRPr="00BC541E">
              <w:rPr>
                <w:rFonts w:ascii="宋体" w:eastAsia="宋体" w:hAnsi="宋体" w:hint="eastAsia"/>
              </w:rPr>
              <w:t>第四章  细胞因子</w:t>
            </w:r>
          </w:p>
        </w:tc>
        <w:tc>
          <w:tcPr>
            <w:tcW w:w="3119" w:type="dxa"/>
            <w:vAlign w:val="center"/>
          </w:tcPr>
          <w:p w14:paraId="4F63E019" w14:textId="77777777" w:rsidR="002622CF" w:rsidRPr="00D715F7" w:rsidRDefault="002622CF" w:rsidP="00C87080">
            <w:pPr>
              <w:widowControl/>
              <w:spacing w:beforeLines="50" w:before="156" w:afterLines="50" w:after="156"/>
              <w:jc w:val="center"/>
              <w:rPr>
                <w:rFonts w:ascii="宋体" w:eastAsia="宋体" w:hAnsi="宋体"/>
                <w:szCs w:val="21"/>
              </w:rPr>
            </w:pPr>
            <w:r w:rsidRPr="00DC35C6">
              <w:rPr>
                <w:rFonts w:ascii="宋体" w:eastAsia="宋体" w:hAnsi="宋体" w:hint="eastAsia"/>
                <w:szCs w:val="21"/>
              </w:rPr>
              <w:t>细胞因子的定义、来源和功能，细胞因子受体的结构和功能，细胞因子与临床医药学</w:t>
            </w:r>
          </w:p>
        </w:tc>
        <w:tc>
          <w:tcPr>
            <w:tcW w:w="850" w:type="dxa"/>
            <w:vAlign w:val="center"/>
          </w:tcPr>
          <w:p w14:paraId="4599117F"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3" w:type="dxa"/>
            <w:vAlign w:val="center"/>
          </w:tcPr>
          <w:p w14:paraId="1C411CFD"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0901E650"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65FFEFC5" w14:textId="77777777" w:rsidTr="00DE1625">
        <w:trPr>
          <w:trHeight w:val="340"/>
          <w:jc w:val="center"/>
        </w:trPr>
        <w:tc>
          <w:tcPr>
            <w:tcW w:w="534" w:type="dxa"/>
            <w:vAlign w:val="center"/>
          </w:tcPr>
          <w:p w14:paraId="2FF26C67"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lastRenderedPageBreak/>
              <w:t>3</w:t>
            </w:r>
          </w:p>
        </w:tc>
        <w:tc>
          <w:tcPr>
            <w:tcW w:w="1275" w:type="dxa"/>
            <w:vAlign w:val="center"/>
          </w:tcPr>
          <w:p w14:paraId="023570CE" w14:textId="77777777" w:rsidR="002622CF" w:rsidRPr="0087501D" w:rsidRDefault="002622CF" w:rsidP="00DE1625">
            <w:pPr>
              <w:widowControl/>
              <w:spacing w:beforeLines="50" w:before="156" w:afterLines="50" w:after="156" w:line="276" w:lineRule="auto"/>
              <w:jc w:val="center"/>
              <w:rPr>
                <w:rFonts w:ascii="宋体" w:eastAsia="宋体" w:hAnsi="宋体"/>
                <w:szCs w:val="21"/>
              </w:rPr>
            </w:pPr>
            <w:r w:rsidRPr="0087501D">
              <w:rPr>
                <w:rFonts w:ascii="宋体" w:eastAsia="宋体" w:hAnsi="宋体" w:hint="eastAsia"/>
                <w:szCs w:val="21"/>
              </w:rPr>
              <w:t>202</w:t>
            </w:r>
            <w:r w:rsidR="00DE1625">
              <w:rPr>
                <w:rFonts w:ascii="宋体" w:eastAsia="宋体" w:hAnsi="宋体" w:hint="eastAsia"/>
                <w:szCs w:val="21"/>
              </w:rPr>
              <w:t>3</w:t>
            </w:r>
            <w:r w:rsidRPr="0087501D">
              <w:rPr>
                <w:rFonts w:ascii="宋体" w:eastAsia="宋体" w:hAnsi="宋体" w:hint="eastAsia"/>
                <w:szCs w:val="21"/>
              </w:rPr>
              <w:t>/3/</w:t>
            </w:r>
            <w:r w:rsidR="00DE1625">
              <w:rPr>
                <w:rFonts w:ascii="宋体" w:eastAsia="宋体" w:hAnsi="宋体" w:hint="eastAsia"/>
                <w:szCs w:val="21"/>
              </w:rPr>
              <w:t>6</w:t>
            </w:r>
          </w:p>
        </w:tc>
        <w:tc>
          <w:tcPr>
            <w:tcW w:w="1134" w:type="dxa"/>
            <w:vAlign w:val="center"/>
          </w:tcPr>
          <w:p w14:paraId="573549F4" w14:textId="77777777" w:rsidR="002622CF" w:rsidRPr="000E3C37" w:rsidRDefault="002622CF" w:rsidP="00C87080">
            <w:pPr>
              <w:widowControl/>
              <w:spacing w:beforeLines="50" w:before="156" w:afterLines="50" w:after="156"/>
              <w:jc w:val="center"/>
              <w:rPr>
                <w:rFonts w:ascii="等线" w:eastAsia="等线" w:hAnsi="等线"/>
                <w:color w:val="000000"/>
                <w:sz w:val="20"/>
                <w:szCs w:val="20"/>
              </w:rPr>
            </w:pPr>
            <w:r w:rsidRPr="00BC541E">
              <w:rPr>
                <w:rFonts w:ascii="宋体" w:eastAsia="宋体" w:hAnsi="宋体" w:hint="eastAsia"/>
              </w:rPr>
              <w:t>第五章 主要组织相容性复合体及其编码的抗原系统</w:t>
            </w:r>
          </w:p>
        </w:tc>
        <w:tc>
          <w:tcPr>
            <w:tcW w:w="3119" w:type="dxa"/>
            <w:vAlign w:val="center"/>
          </w:tcPr>
          <w:p w14:paraId="3262FB8C" w14:textId="77777777" w:rsidR="002622CF" w:rsidRPr="00D715F7" w:rsidRDefault="002622CF" w:rsidP="00C87080">
            <w:pPr>
              <w:widowControl/>
              <w:spacing w:beforeLines="50" w:before="156" w:afterLines="50" w:after="156"/>
              <w:jc w:val="center"/>
              <w:rPr>
                <w:rFonts w:ascii="宋体" w:eastAsia="宋体" w:hAnsi="宋体"/>
                <w:szCs w:val="21"/>
              </w:rPr>
            </w:pPr>
            <w:r w:rsidRPr="00DC35C6">
              <w:rPr>
                <w:rFonts w:ascii="宋体" w:eastAsia="宋体" w:hAnsi="宋体"/>
                <w:szCs w:val="21"/>
              </w:rPr>
              <w:t>HLA</w:t>
            </w:r>
            <w:r>
              <w:rPr>
                <w:rFonts w:ascii="宋体" w:eastAsia="宋体" w:hAnsi="宋体"/>
                <w:szCs w:val="21"/>
              </w:rPr>
              <w:t>分子的结构</w:t>
            </w:r>
            <w:r w:rsidRPr="00DC35C6">
              <w:rPr>
                <w:rFonts w:ascii="宋体" w:eastAsia="宋体" w:hAnsi="宋体"/>
                <w:szCs w:val="21"/>
              </w:rPr>
              <w:t>, HLA复合体</w:t>
            </w:r>
            <w:r>
              <w:rPr>
                <w:rFonts w:ascii="宋体" w:eastAsia="宋体" w:hAnsi="宋体" w:hint="eastAsia"/>
                <w:szCs w:val="21"/>
              </w:rPr>
              <w:t>的</w:t>
            </w:r>
            <w:r w:rsidRPr="00DC35C6">
              <w:rPr>
                <w:rFonts w:ascii="宋体" w:eastAsia="宋体" w:hAnsi="宋体"/>
                <w:szCs w:val="21"/>
              </w:rPr>
              <w:t>结构和生物学特征, HLA的生物学功能和临床应用</w:t>
            </w:r>
          </w:p>
        </w:tc>
        <w:tc>
          <w:tcPr>
            <w:tcW w:w="850" w:type="dxa"/>
            <w:vAlign w:val="center"/>
          </w:tcPr>
          <w:p w14:paraId="1A58F58A"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93" w:type="dxa"/>
            <w:vAlign w:val="center"/>
          </w:tcPr>
          <w:p w14:paraId="61D07424"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15046E16"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0CA17498" w14:textId="77777777" w:rsidTr="00DE1625">
        <w:trPr>
          <w:trHeight w:val="340"/>
          <w:jc w:val="center"/>
        </w:trPr>
        <w:tc>
          <w:tcPr>
            <w:tcW w:w="534" w:type="dxa"/>
            <w:vAlign w:val="center"/>
          </w:tcPr>
          <w:p w14:paraId="269E5819"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3-4</w:t>
            </w:r>
          </w:p>
        </w:tc>
        <w:tc>
          <w:tcPr>
            <w:tcW w:w="1275" w:type="dxa"/>
            <w:vAlign w:val="center"/>
          </w:tcPr>
          <w:p w14:paraId="23A67067"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sidRPr="0087501D">
              <w:rPr>
                <w:rFonts w:ascii="宋体" w:eastAsia="宋体" w:hAnsi="宋体" w:hint="eastAsia"/>
                <w:szCs w:val="21"/>
              </w:rPr>
              <w:t>202</w:t>
            </w:r>
            <w:r w:rsidR="006629DA">
              <w:rPr>
                <w:rFonts w:ascii="宋体" w:eastAsia="宋体" w:hAnsi="宋体" w:hint="eastAsia"/>
                <w:szCs w:val="21"/>
              </w:rPr>
              <w:t>3</w:t>
            </w:r>
            <w:r w:rsidRPr="0087501D">
              <w:rPr>
                <w:rFonts w:ascii="宋体" w:eastAsia="宋体" w:hAnsi="宋体" w:hint="eastAsia"/>
                <w:szCs w:val="21"/>
              </w:rPr>
              <w:t>/3/1</w:t>
            </w:r>
            <w:r w:rsidR="006629DA">
              <w:rPr>
                <w:rFonts w:ascii="宋体" w:eastAsia="宋体" w:hAnsi="宋体" w:hint="eastAsia"/>
                <w:szCs w:val="21"/>
              </w:rPr>
              <w:t>0</w:t>
            </w:r>
            <w:r w:rsidRPr="0087501D">
              <w:rPr>
                <w:rFonts w:ascii="宋体" w:eastAsia="宋体" w:hAnsi="宋体"/>
                <w:szCs w:val="21"/>
              </w:rPr>
              <w:t>-</w:t>
            </w:r>
          </w:p>
          <w:p w14:paraId="4332F789" w14:textId="77777777" w:rsidR="002622CF" w:rsidRPr="0087501D" w:rsidRDefault="002622CF" w:rsidP="00C87080">
            <w:pPr>
              <w:widowControl/>
              <w:spacing w:beforeLines="50" w:before="156" w:afterLines="50" w:after="156" w:line="276" w:lineRule="auto"/>
              <w:jc w:val="center"/>
              <w:rPr>
                <w:rFonts w:ascii="宋体" w:eastAsia="宋体" w:hAnsi="宋体"/>
                <w:szCs w:val="21"/>
              </w:rPr>
            </w:pPr>
            <w:r w:rsidRPr="0087501D">
              <w:rPr>
                <w:rFonts w:ascii="宋体" w:eastAsia="宋体" w:hAnsi="宋体" w:hint="eastAsia"/>
                <w:szCs w:val="21"/>
              </w:rPr>
              <w:t>202</w:t>
            </w:r>
            <w:r w:rsidR="006629DA">
              <w:rPr>
                <w:rFonts w:ascii="宋体" w:eastAsia="宋体" w:hAnsi="宋体" w:hint="eastAsia"/>
                <w:szCs w:val="21"/>
              </w:rPr>
              <w:t>3</w:t>
            </w:r>
            <w:r w:rsidRPr="0087501D">
              <w:rPr>
                <w:rFonts w:ascii="宋体" w:eastAsia="宋体" w:hAnsi="宋体" w:hint="eastAsia"/>
                <w:szCs w:val="21"/>
              </w:rPr>
              <w:t>/3/</w:t>
            </w:r>
            <w:r w:rsidR="006629DA">
              <w:rPr>
                <w:rFonts w:ascii="宋体" w:eastAsia="宋体" w:hAnsi="宋体" w:hint="eastAsia"/>
                <w:szCs w:val="21"/>
              </w:rPr>
              <w:t>13</w:t>
            </w:r>
          </w:p>
          <w:p w14:paraId="154F0DA0"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c>
          <w:tcPr>
            <w:tcW w:w="1134" w:type="dxa"/>
            <w:vAlign w:val="center"/>
          </w:tcPr>
          <w:p w14:paraId="14CA7836" w14:textId="77777777" w:rsidR="002622CF" w:rsidRPr="00D715F7" w:rsidRDefault="002622CF" w:rsidP="00C87080">
            <w:pPr>
              <w:widowControl/>
              <w:spacing w:beforeLines="50" w:before="156" w:afterLines="50" w:after="156"/>
              <w:jc w:val="center"/>
              <w:rPr>
                <w:rFonts w:ascii="宋体" w:eastAsia="宋体" w:hAnsi="宋体"/>
                <w:szCs w:val="21"/>
              </w:rPr>
            </w:pPr>
            <w:r w:rsidRPr="000E3C37">
              <w:rPr>
                <w:rFonts w:ascii="宋体" w:eastAsia="宋体" w:hAnsi="宋体" w:hint="eastAsia"/>
              </w:rPr>
              <w:t>第六章</w:t>
            </w:r>
            <w:r w:rsidRPr="000E3C37">
              <w:rPr>
                <w:rFonts w:ascii="宋体" w:eastAsia="宋体" w:hAnsi="宋体"/>
              </w:rPr>
              <w:t xml:space="preserve"> 免疫细胞</w:t>
            </w:r>
          </w:p>
        </w:tc>
        <w:tc>
          <w:tcPr>
            <w:tcW w:w="3119" w:type="dxa"/>
            <w:vAlign w:val="center"/>
          </w:tcPr>
          <w:p w14:paraId="3672753A" w14:textId="77777777" w:rsidR="002622CF" w:rsidRPr="00D715F7" w:rsidRDefault="002622CF" w:rsidP="00C87080">
            <w:pPr>
              <w:widowControl/>
              <w:spacing w:beforeLines="50" w:before="156" w:afterLines="50" w:after="156"/>
              <w:jc w:val="center"/>
              <w:rPr>
                <w:rFonts w:ascii="宋体" w:eastAsia="宋体" w:hAnsi="宋体"/>
                <w:szCs w:val="21"/>
              </w:rPr>
            </w:pPr>
            <w:r w:rsidRPr="001702D2">
              <w:rPr>
                <w:rFonts w:ascii="宋体" w:eastAsia="宋体" w:hAnsi="宋体" w:hint="eastAsia"/>
                <w:szCs w:val="21"/>
              </w:rPr>
              <w:t>免疫器官和免疫分子，固有免疫细胞、</w:t>
            </w:r>
            <w:r w:rsidRPr="001702D2">
              <w:rPr>
                <w:rFonts w:ascii="宋体" w:eastAsia="宋体" w:hAnsi="宋体"/>
                <w:szCs w:val="21"/>
              </w:rPr>
              <w:t>T淋巴细胞、B</w:t>
            </w:r>
            <w:r>
              <w:rPr>
                <w:rFonts w:ascii="宋体" w:eastAsia="宋体" w:hAnsi="宋体"/>
                <w:szCs w:val="21"/>
              </w:rPr>
              <w:t>淋巴细胞的分化发育</w:t>
            </w:r>
            <w:r>
              <w:rPr>
                <w:rFonts w:ascii="宋体" w:eastAsia="宋体" w:hAnsi="宋体" w:hint="eastAsia"/>
                <w:szCs w:val="21"/>
              </w:rPr>
              <w:t>、</w:t>
            </w:r>
            <w:r>
              <w:rPr>
                <w:rFonts w:ascii="宋体" w:eastAsia="宋体" w:hAnsi="宋体"/>
                <w:szCs w:val="21"/>
              </w:rPr>
              <w:t>主要表面标志</w:t>
            </w:r>
            <w:r>
              <w:rPr>
                <w:rFonts w:ascii="宋体" w:eastAsia="宋体" w:hAnsi="宋体" w:hint="eastAsia"/>
                <w:szCs w:val="21"/>
              </w:rPr>
              <w:t>，主要免疫细胞的亚群分类和</w:t>
            </w:r>
            <w:r w:rsidRPr="001702D2">
              <w:rPr>
                <w:rFonts w:ascii="宋体" w:eastAsia="宋体" w:hAnsi="宋体"/>
                <w:szCs w:val="21"/>
              </w:rPr>
              <w:t>功能</w:t>
            </w:r>
          </w:p>
        </w:tc>
        <w:tc>
          <w:tcPr>
            <w:tcW w:w="850" w:type="dxa"/>
            <w:vAlign w:val="center"/>
          </w:tcPr>
          <w:p w14:paraId="60080218"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3" w:type="dxa"/>
            <w:vAlign w:val="center"/>
          </w:tcPr>
          <w:p w14:paraId="2E452C42"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2EBFBC24"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14B54622" w14:textId="77777777" w:rsidTr="00DE1625">
        <w:trPr>
          <w:trHeight w:val="340"/>
          <w:jc w:val="center"/>
        </w:trPr>
        <w:tc>
          <w:tcPr>
            <w:tcW w:w="534" w:type="dxa"/>
            <w:vAlign w:val="center"/>
          </w:tcPr>
          <w:p w14:paraId="29029195"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4</w:t>
            </w:r>
            <w:r>
              <w:rPr>
                <w:rFonts w:ascii="宋体" w:eastAsia="宋体" w:hAnsi="宋体"/>
                <w:szCs w:val="21"/>
              </w:rPr>
              <w:t>-5</w:t>
            </w:r>
          </w:p>
        </w:tc>
        <w:tc>
          <w:tcPr>
            <w:tcW w:w="1275" w:type="dxa"/>
            <w:vAlign w:val="center"/>
          </w:tcPr>
          <w:p w14:paraId="6297DAF7" w14:textId="77777777" w:rsidR="002622CF" w:rsidRPr="0087501D" w:rsidRDefault="002622CF" w:rsidP="006629DA">
            <w:pPr>
              <w:widowControl/>
              <w:spacing w:beforeLines="50" w:before="156" w:afterLines="50" w:after="156" w:line="276" w:lineRule="auto"/>
              <w:jc w:val="center"/>
              <w:rPr>
                <w:rFonts w:ascii="宋体" w:eastAsia="宋体" w:hAnsi="宋体"/>
                <w:szCs w:val="21"/>
              </w:rPr>
            </w:pPr>
            <w:r w:rsidRPr="0087501D">
              <w:rPr>
                <w:rFonts w:ascii="宋体" w:eastAsia="宋体" w:hAnsi="宋体" w:hint="eastAsia"/>
                <w:szCs w:val="21"/>
              </w:rPr>
              <w:t>202</w:t>
            </w:r>
            <w:r w:rsidR="006629DA">
              <w:rPr>
                <w:rFonts w:ascii="宋体" w:eastAsia="宋体" w:hAnsi="宋体" w:hint="eastAsia"/>
                <w:szCs w:val="21"/>
              </w:rPr>
              <w:t>3</w:t>
            </w:r>
            <w:r w:rsidRPr="0087501D">
              <w:rPr>
                <w:rFonts w:ascii="宋体" w:eastAsia="宋体" w:hAnsi="宋体" w:hint="eastAsia"/>
                <w:szCs w:val="21"/>
              </w:rPr>
              <w:t>/3/</w:t>
            </w:r>
            <w:r w:rsidR="006629DA">
              <w:rPr>
                <w:rFonts w:ascii="宋体" w:eastAsia="宋体" w:hAnsi="宋体" w:hint="eastAsia"/>
                <w:szCs w:val="21"/>
              </w:rPr>
              <w:t>17</w:t>
            </w:r>
            <w:r w:rsidRPr="0087501D">
              <w:rPr>
                <w:rFonts w:ascii="宋体" w:eastAsia="宋体" w:hAnsi="宋体"/>
                <w:szCs w:val="21"/>
              </w:rPr>
              <w:t>-</w:t>
            </w:r>
            <w:r w:rsidRPr="0087501D">
              <w:rPr>
                <w:rFonts w:ascii="宋体" w:eastAsia="宋体" w:hAnsi="宋体" w:hint="eastAsia"/>
                <w:szCs w:val="21"/>
              </w:rPr>
              <w:t>202</w:t>
            </w:r>
            <w:r w:rsidR="006629DA">
              <w:rPr>
                <w:rFonts w:ascii="宋体" w:eastAsia="宋体" w:hAnsi="宋体" w:hint="eastAsia"/>
                <w:szCs w:val="21"/>
              </w:rPr>
              <w:t>3</w:t>
            </w:r>
            <w:r w:rsidRPr="0087501D">
              <w:rPr>
                <w:rFonts w:ascii="宋体" w:eastAsia="宋体" w:hAnsi="宋体" w:hint="eastAsia"/>
                <w:szCs w:val="21"/>
              </w:rPr>
              <w:t>/3/</w:t>
            </w:r>
            <w:r w:rsidR="006629DA">
              <w:rPr>
                <w:rFonts w:ascii="宋体" w:eastAsia="宋体" w:hAnsi="宋体" w:hint="eastAsia"/>
                <w:szCs w:val="21"/>
              </w:rPr>
              <w:t>20</w:t>
            </w:r>
          </w:p>
        </w:tc>
        <w:tc>
          <w:tcPr>
            <w:tcW w:w="1134" w:type="dxa"/>
            <w:vAlign w:val="center"/>
          </w:tcPr>
          <w:p w14:paraId="76B82DC3" w14:textId="77777777" w:rsidR="002622CF" w:rsidRDefault="002622CF" w:rsidP="00C87080">
            <w:pPr>
              <w:widowControl/>
              <w:spacing w:beforeLines="50" w:before="156" w:afterLines="50" w:after="156" w:line="276" w:lineRule="auto"/>
              <w:jc w:val="center"/>
              <w:rPr>
                <w:rFonts w:ascii="宋体" w:eastAsia="宋体" w:hAnsi="宋体"/>
                <w:szCs w:val="21"/>
              </w:rPr>
            </w:pPr>
            <w:r w:rsidRPr="000E3C37">
              <w:rPr>
                <w:rFonts w:ascii="宋体" w:eastAsia="宋体" w:hAnsi="宋体" w:hint="eastAsia"/>
                <w:szCs w:val="21"/>
              </w:rPr>
              <w:t>第七章</w:t>
            </w:r>
            <w:r w:rsidRPr="000E3C37">
              <w:rPr>
                <w:rFonts w:ascii="宋体" w:eastAsia="宋体" w:hAnsi="宋体"/>
                <w:szCs w:val="21"/>
              </w:rPr>
              <w:t xml:space="preserve"> 免疫应答及其调节</w:t>
            </w:r>
          </w:p>
        </w:tc>
        <w:tc>
          <w:tcPr>
            <w:tcW w:w="3119" w:type="dxa"/>
            <w:vAlign w:val="center"/>
          </w:tcPr>
          <w:p w14:paraId="12C09198" w14:textId="77777777" w:rsidR="002622CF" w:rsidRPr="00166D12" w:rsidRDefault="002622CF" w:rsidP="00C87080">
            <w:pPr>
              <w:widowControl/>
              <w:spacing w:beforeLines="50" w:before="156" w:afterLines="50" w:after="156"/>
              <w:jc w:val="left"/>
              <w:rPr>
                <w:rFonts w:ascii="宋体" w:eastAsia="宋体" w:hAnsi="宋体"/>
                <w:szCs w:val="21"/>
              </w:rPr>
            </w:pPr>
            <w:r w:rsidRPr="00166D12">
              <w:rPr>
                <w:rFonts w:ascii="宋体" w:eastAsia="宋体" w:hAnsi="宋体" w:cs="宋体" w:hint="eastAsia"/>
                <w:color w:val="000000"/>
                <w:kern w:val="0"/>
                <w:szCs w:val="21"/>
              </w:rPr>
              <w:t>免疫应答的两种类型，固有免疫应答和适应性免疫应答的主要特点</w:t>
            </w:r>
            <w:r>
              <w:rPr>
                <w:rFonts w:ascii="宋体" w:eastAsia="宋体" w:hAnsi="宋体" w:cs="宋体" w:hint="eastAsia"/>
                <w:color w:val="000000"/>
                <w:kern w:val="0"/>
                <w:szCs w:val="21"/>
              </w:rPr>
              <w:t>，</w:t>
            </w:r>
            <w:r w:rsidRPr="00B10C41">
              <w:rPr>
                <w:rFonts w:ascii="宋体" w:eastAsia="宋体" w:hAnsi="宋体" w:cs="宋体" w:hint="eastAsia"/>
                <w:color w:val="000000"/>
                <w:kern w:val="0"/>
                <w:szCs w:val="21"/>
              </w:rPr>
              <w:t>内源性抗原与外源性抗原的提呈途径</w:t>
            </w:r>
            <w:r>
              <w:rPr>
                <w:rFonts w:ascii="宋体" w:eastAsia="宋体" w:hAnsi="宋体" w:cs="宋体" w:hint="eastAsia"/>
                <w:color w:val="000000"/>
                <w:kern w:val="0"/>
                <w:szCs w:val="21"/>
              </w:rPr>
              <w:t>，</w:t>
            </w:r>
            <w:r w:rsidRPr="00B10C41">
              <w:rPr>
                <w:rFonts w:ascii="宋体" w:eastAsia="宋体" w:hAnsi="宋体" w:cs="宋体" w:hint="eastAsia"/>
                <w:color w:val="000000"/>
                <w:kern w:val="0"/>
                <w:szCs w:val="21"/>
              </w:rPr>
              <w:t>细胞免疫和体液免疫应答的过程</w:t>
            </w:r>
            <w:r>
              <w:rPr>
                <w:rFonts w:ascii="宋体" w:eastAsia="宋体" w:hAnsi="宋体" w:cs="宋体" w:hint="eastAsia"/>
                <w:color w:val="000000"/>
                <w:kern w:val="0"/>
                <w:szCs w:val="21"/>
              </w:rPr>
              <w:t>，</w:t>
            </w:r>
            <w:r w:rsidRPr="00B10C41">
              <w:rPr>
                <w:rFonts w:ascii="宋体" w:eastAsia="宋体" w:hAnsi="宋体" w:cs="宋体" w:hint="eastAsia"/>
                <w:color w:val="000000"/>
                <w:kern w:val="0"/>
                <w:szCs w:val="21"/>
              </w:rPr>
              <w:t>抗体产生的一般规律</w:t>
            </w:r>
            <w:r>
              <w:rPr>
                <w:rFonts w:ascii="宋体" w:eastAsia="宋体" w:hAnsi="宋体" w:cs="宋体" w:hint="eastAsia"/>
                <w:color w:val="000000"/>
                <w:kern w:val="0"/>
                <w:szCs w:val="21"/>
              </w:rPr>
              <w:t>，</w:t>
            </w:r>
            <w:r w:rsidRPr="00B10C41">
              <w:rPr>
                <w:rFonts w:ascii="宋体" w:eastAsia="宋体" w:hAnsi="宋体" w:cs="宋体" w:hint="eastAsia"/>
                <w:color w:val="000000"/>
                <w:kern w:val="0"/>
                <w:szCs w:val="21"/>
              </w:rPr>
              <w:t>B细胞对</w:t>
            </w:r>
            <w:r w:rsidRPr="00B10C41">
              <w:rPr>
                <w:rFonts w:ascii="宋体" w:eastAsia="宋体" w:hAnsi="宋体" w:cs="宋体"/>
                <w:color w:val="000000"/>
                <w:kern w:val="0"/>
                <w:szCs w:val="21"/>
              </w:rPr>
              <w:t>TI</w:t>
            </w:r>
            <w:r w:rsidRPr="00B10C41">
              <w:rPr>
                <w:rFonts w:ascii="宋体" w:eastAsia="宋体" w:hAnsi="宋体" w:cs="宋体" w:hint="eastAsia"/>
                <w:color w:val="000000"/>
                <w:kern w:val="0"/>
                <w:szCs w:val="21"/>
              </w:rPr>
              <w:t>抗原的免疫应答</w:t>
            </w:r>
            <w:r>
              <w:rPr>
                <w:rFonts w:ascii="宋体" w:eastAsia="宋体" w:hAnsi="宋体" w:cs="宋体" w:hint="eastAsia"/>
                <w:color w:val="000000"/>
                <w:kern w:val="0"/>
                <w:szCs w:val="21"/>
              </w:rPr>
              <w:t>，</w:t>
            </w:r>
            <w:r w:rsidRPr="00B10C41">
              <w:rPr>
                <w:rFonts w:ascii="宋体" w:eastAsia="宋体" w:hAnsi="宋体" w:cs="宋体" w:hint="eastAsia"/>
                <w:color w:val="000000"/>
                <w:kern w:val="0"/>
                <w:szCs w:val="21"/>
              </w:rPr>
              <w:t>熟悉免疫耐受的机制</w:t>
            </w:r>
            <w:r>
              <w:rPr>
                <w:rFonts w:ascii="宋体" w:eastAsia="宋体" w:hAnsi="宋体" w:cs="宋体" w:hint="eastAsia"/>
                <w:color w:val="000000"/>
                <w:kern w:val="0"/>
                <w:szCs w:val="21"/>
              </w:rPr>
              <w:t>，</w:t>
            </w:r>
            <w:r w:rsidRPr="00B10C41">
              <w:rPr>
                <w:rFonts w:ascii="宋体" w:eastAsia="宋体" w:hAnsi="宋体" w:cs="宋体" w:hint="eastAsia"/>
                <w:color w:val="000000"/>
                <w:kern w:val="0"/>
                <w:szCs w:val="21"/>
              </w:rPr>
              <w:t>不同层面的免疫调节</w:t>
            </w:r>
          </w:p>
        </w:tc>
        <w:tc>
          <w:tcPr>
            <w:tcW w:w="850" w:type="dxa"/>
            <w:vAlign w:val="center"/>
          </w:tcPr>
          <w:p w14:paraId="009E4286"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93" w:type="dxa"/>
            <w:vAlign w:val="center"/>
          </w:tcPr>
          <w:p w14:paraId="526ABB09"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6396367D"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414D64BC" w14:textId="77777777" w:rsidTr="00DE1625">
        <w:trPr>
          <w:trHeight w:val="340"/>
          <w:jc w:val="center"/>
        </w:trPr>
        <w:tc>
          <w:tcPr>
            <w:tcW w:w="534" w:type="dxa"/>
            <w:vAlign w:val="center"/>
          </w:tcPr>
          <w:p w14:paraId="09504F56"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5</w:t>
            </w:r>
            <w:r>
              <w:rPr>
                <w:rFonts w:ascii="宋体" w:eastAsia="宋体" w:hAnsi="宋体"/>
                <w:szCs w:val="21"/>
              </w:rPr>
              <w:t>-6</w:t>
            </w:r>
          </w:p>
        </w:tc>
        <w:tc>
          <w:tcPr>
            <w:tcW w:w="1275" w:type="dxa"/>
            <w:vAlign w:val="center"/>
          </w:tcPr>
          <w:p w14:paraId="69004692" w14:textId="77777777" w:rsidR="002622CF" w:rsidRPr="0087501D" w:rsidRDefault="002622CF" w:rsidP="006629DA">
            <w:pPr>
              <w:widowControl/>
              <w:spacing w:beforeLines="50" w:before="156" w:afterLines="50" w:after="156" w:line="276" w:lineRule="auto"/>
              <w:jc w:val="center"/>
              <w:rPr>
                <w:rFonts w:ascii="宋体" w:eastAsia="宋体" w:hAnsi="宋体"/>
                <w:szCs w:val="21"/>
              </w:rPr>
            </w:pPr>
            <w:r w:rsidRPr="0087501D">
              <w:rPr>
                <w:rFonts w:ascii="宋体" w:eastAsia="宋体" w:hAnsi="宋体"/>
                <w:szCs w:val="21"/>
              </w:rPr>
              <w:t>202</w:t>
            </w:r>
            <w:r w:rsidR="006629DA">
              <w:rPr>
                <w:rFonts w:ascii="宋体" w:eastAsia="宋体" w:hAnsi="宋体" w:hint="eastAsia"/>
                <w:szCs w:val="21"/>
              </w:rPr>
              <w:t>3</w:t>
            </w:r>
            <w:r w:rsidRPr="0087501D">
              <w:rPr>
                <w:rFonts w:ascii="宋体" w:eastAsia="宋体" w:hAnsi="宋体"/>
                <w:szCs w:val="21"/>
              </w:rPr>
              <w:t>/</w:t>
            </w:r>
            <w:r w:rsidR="006629DA">
              <w:rPr>
                <w:rFonts w:ascii="宋体" w:eastAsia="宋体" w:hAnsi="宋体" w:hint="eastAsia"/>
                <w:szCs w:val="21"/>
              </w:rPr>
              <w:t>3</w:t>
            </w:r>
            <w:r w:rsidRPr="0087501D">
              <w:rPr>
                <w:rFonts w:ascii="宋体" w:eastAsia="宋体" w:hAnsi="宋体"/>
                <w:szCs w:val="21"/>
              </w:rPr>
              <w:t>/</w:t>
            </w:r>
            <w:r w:rsidR="006629DA">
              <w:rPr>
                <w:rFonts w:ascii="宋体" w:eastAsia="宋体" w:hAnsi="宋体" w:hint="eastAsia"/>
                <w:szCs w:val="21"/>
              </w:rPr>
              <w:t>24</w:t>
            </w:r>
            <w:r w:rsidRPr="0087501D">
              <w:rPr>
                <w:rFonts w:ascii="宋体" w:eastAsia="宋体" w:hAnsi="宋体"/>
                <w:szCs w:val="21"/>
              </w:rPr>
              <w:t>-202</w:t>
            </w:r>
            <w:r w:rsidR="006629DA">
              <w:rPr>
                <w:rFonts w:ascii="宋体" w:eastAsia="宋体" w:hAnsi="宋体" w:hint="eastAsia"/>
                <w:szCs w:val="21"/>
              </w:rPr>
              <w:t>3</w:t>
            </w:r>
            <w:r w:rsidRPr="0087501D">
              <w:rPr>
                <w:rFonts w:ascii="宋体" w:eastAsia="宋体" w:hAnsi="宋体"/>
                <w:szCs w:val="21"/>
              </w:rPr>
              <w:t>/</w:t>
            </w:r>
            <w:r w:rsidR="006629DA">
              <w:rPr>
                <w:rFonts w:ascii="宋体" w:eastAsia="宋体" w:hAnsi="宋体" w:hint="eastAsia"/>
                <w:szCs w:val="21"/>
              </w:rPr>
              <w:t>3</w:t>
            </w:r>
            <w:r w:rsidRPr="0087501D">
              <w:rPr>
                <w:rFonts w:ascii="宋体" w:eastAsia="宋体" w:hAnsi="宋体"/>
                <w:szCs w:val="21"/>
              </w:rPr>
              <w:t>/</w:t>
            </w:r>
            <w:r w:rsidR="006629DA">
              <w:rPr>
                <w:rFonts w:ascii="宋体" w:eastAsia="宋体" w:hAnsi="宋体" w:hint="eastAsia"/>
                <w:szCs w:val="21"/>
              </w:rPr>
              <w:t>2</w:t>
            </w:r>
            <w:r w:rsidRPr="0087501D">
              <w:rPr>
                <w:rFonts w:ascii="宋体" w:eastAsia="宋体" w:hAnsi="宋体"/>
                <w:szCs w:val="21"/>
              </w:rPr>
              <w:t>7</w:t>
            </w:r>
          </w:p>
        </w:tc>
        <w:tc>
          <w:tcPr>
            <w:tcW w:w="1134" w:type="dxa"/>
            <w:vAlign w:val="center"/>
          </w:tcPr>
          <w:p w14:paraId="4AA02EF2" w14:textId="77777777" w:rsidR="002622CF" w:rsidRDefault="002622CF" w:rsidP="00C87080">
            <w:pPr>
              <w:widowControl/>
              <w:spacing w:beforeLines="50" w:before="156" w:afterLines="50" w:after="156" w:line="276" w:lineRule="auto"/>
              <w:jc w:val="center"/>
              <w:rPr>
                <w:rFonts w:ascii="宋体" w:eastAsia="宋体" w:hAnsi="宋体"/>
                <w:szCs w:val="21"/>
              </w:rPr>
            </w:pPr>
            <w:r w:rsidRPr="000E3C37">
              <w:rPr>
                <w:rFonts w:ascii="宋体" w:eastAsia="宋体" w:hAnsi="宋体" w:hint="eastAsia"/>
                <w:szCs w:val="21"/>
              </w:rPr>
              <w:t>第八章</w:t>
            </w:r>
            <w:r w:rsidRPr="000E3C37">
              <w:rPr>
                <w:rFonts w:ascii="宋体" w:eastAsia="宋体" w:hAnsi="宋体"/>
                <w:szCs w:val="21"/>
              </w:rPr>
              <w:t xml:space="preserve"> 超敏反应</w:t>
            </w:r>
          </w:p>
        </w:tc>
        <w:tc>
          <w:tcPr>
            <w:tcW w:w="3119" w:type="dxa"/>
            <w:vAlign w:val="center"/>
          </w:tcPr>
          <w:p w14:paraId="7E35E6EE" w14:textId="77777777" w:rsidR="002622CF" w:rsidRPr="0036321B" w:rsidRDefault="002622CF" w:rsidP="009A16BD">
            <w:pPr>
              <w:widowControl/>
              <w:jc w:val="center"/>
              <w:rPr>
                <w:rFonts w:ascii="宋体" w:eastAsia="宋体" w:hAnsi="宋体"/>
                <w:szCs w:val="21"/>
              </w:rPr>
            </w:pPr>
            <w:r>
              <w:rPr>
                <w:rFonts w:ascii="宋体" w:eastAsia="宋体" w:hAnsi="宋体" w:hint="eastAsia"/>
                <w:szCs w:val="21"/>
              </w:rPr>
              <w:t>1.</w:t>
            </w:r>
            <w:r w:rsidRPr="0036321B">
              <w:rPr>
                <w:rFonts w:ascii="宋体" w:eastAsia="宋体" w:hAnsi="宋体" w:hint="eastAsia"/>
                <w:szCs w:val="21"/>
              </w:rPr>
              <w:t>超敏反应的概念、分型</w:t>
            </w:r>
          </w:p>
          <w:p w14:paraId="74E943AD" w14:textId="77777777" w:rsidR="002622CF" w:rsidRPr="0036321B" w:rsidRDefault="002622CF" w:rsidP="009A16BD">
            <w:pPr>
              <w:widowControl/>
              <w:jc w:val="center"/>
              <w:rPr>
                <w:rFonts w:ascii="宋体" w:eastAsia="宋体" w:hAnsi="宋体"/>
                <w:szCs w:val="21"/>
              </w:rPr>
            </w:pPr>
            <w:r>
              <w:rPr>
                <w:rFonts w:ascii="宋体" w:eastAsia="宋体" w:hAnsi="宋体" w:hint="eastAsia"/>
                <w:szCs w:val="21"/>
              </w:rPr>
              <w:t>2.</w:t>
            </w:r>
            <w:r w:rsidRPr="0036321B">
              <w:rPr>
                <w:rFonts w:ascii="宋体" w:eastAsia="宋体" w:hAnsi="宋体" w:hint="eastAsia"/>
                <w:szCs w:val="21"/>
              </w:rPr>
              <w:t>各型超敏反应的特点、发生机制</w:t>
            </w:r>
          </w:p>
          <w:p w14:paraId="33D63092" w14:textId="77777777" w:rsidR="002622CF" w:rsidRPr="0036321B" w:rsidRDefault="002622CF" w:rsidP="009A16BD">
            <w:pPr>
              <w:widowControl/>
              <w:jc w:val="center"/>
              <w:rPr>
                <w:rFonts w:ascii="宋体" w:eastAsia="宋体" w:hAnsi="宋体"/>
                <w:szCs w:val="21"/>
              </w:rPr>
            </w:pPr>
            <w:r>
              <w:rPr>
                <w:rFonts w:ascii="宋体" w:eastAsia="宋体" w:hAnsi="宋体" w:hint="eastAsia"/>
                <w:szCs w:val="21"/>
              </w:rPr>
              <w:t>3.</w:t>
            </w:r>
            <w:r w:rsidRPr="0036321B">
              <w:rPr>
                <w:rFonts w:ascii="宋体" w:eastAsia="宋体" w:hAnsi="宋体" w:hint="eastAsia"/>
                <w:szCs w:val="21"/>
              </w:rPr>
              <w:t>各型超敏反应参与的常见疾病</w:t>
            </w:r>
          </w:p>
          <w:p w14:paraId="3B121A18" w14:textId="77777777" w:rsidR="002622CF" w:rsidRPr="00D715F7" w:rsidRDefault="002622CF" w:rsidP="009A16BD">
            <w:pPr>
              <w:widowControl/>
              <w:jc w:val="center"/>
              <w:rPr>
                <w:rFonts w:ascii="宋体" w:eastAsia="宋体" w:hAnsi="宋体"/>
                <w:szCs w:val="21"/>
              </w:rPr>
            </w:pPr>
            <w:r>
              <w:rPr>
                <w:rFonts w:ascii="宋体" w:eastAsia="宋体" w:hAnsi="宋体" w:hint="eastAsia"/>
                <w:szCs w:val="21"/>
              </w:rPr>
              <w:t>4.</w:t>
            </w:r>
            <w:r w:rsidRPr="0036321B">
              <w:rPr>
                <w:rFonts w:ascii="宋体" w:eastAsia="宋体" w:hAnsi="宋体" w:hint="eastAsia"/>
                <w:szCs w:val="21"/>
              </w:rPr>
              <w:t>各型超敏反应的比较及与疾病发生发展的关系</w:t>
            </w:r>
          </w:p>
        </w:tc>
        <w:tc>
          <w:tcPr>
            <w:tcW w:w="850" w:type="dxa"/>
            <w:vAlign w:val="center"/>
          </w:tcPr>
          <w:p w14:paraId="407FE861"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4</w:t>
            </w:r>
          </w:p>
        </w:tc>
        <w:tc>
          <w:tcPr>
            <w:tcW w:w="993" w:type="dxa"/>
            <w:vAlign w:val="center"/>
          </w:tcPr>
          <w:p w14:paraId="0602AD08"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cs="TimesNewRomanPSMT" w:hint="eastAsia"/>
                <w:color w:val="000000"/>
                <w:kern w:val="0"/>
                <w:szCs w:val="21"/>
              </w:rPr>
              <w:t>与实际案例结合，分析讨论本章的思考题</w:t>
            </w:r>
          </w:p>
        </w:tc>
        <w:tc>
          <w:tcPr>
            <w:tcW w:w="617" w:type="dxa"/>
            <w:vAlign w:val="center"/>
          </w:tcPr>
          <w:p w14:paraId="2FB4AC94"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18358D59" w14:textId="77777777" w:rsidTr="00DE1625">
        <w:trPr>
          <w:trHeight w:val="340"/>
          <w:jc w:val="center"/>
        </w:trPr>
        <w:tc>
          <w:tcPr>
            <w:tcW w:w="534" w:type="dxa"/>
            <w:vAlign w:val="center"/>
          </w:tcPr>
          <w:p w14:paraId="511E5843"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6</w:t>
            </w:r>
          </w:p>
        </w:tc>
        <w:tc>
          <w:tcPr>
            <w:tcW w:w="1275" w:type="dxa"/>
            <w:vAlign w:val="center"/>
          </w:tcPr>
          <w:p w14:paraId="142CE59F" w14:textId="77777777" w:rsidR="002622CF" w:rsidRPr="0087501D" w:rsidRDefault="004F37A7" w:rsidP="004F37A7">
            <w:pPr>
              <w:widowControl/>
              <w:spacing w:beforeLines="50" w:before="156" w:afterLines="50" w:after="156" w:line="276" w:lineRule="auto"/>
              <w:jc w:val="center"/>
              <w:rPr>
                <w:rFonts w:ascii="宋体" w:eastAsia="宋体" w:hAnsi="宋体"/>
                <w:szCs w:val="21"/>
              </w:rPr>
            </w:pPr>
            <w:r>
              <w:rPr>
                <w:rFonts w:ascii="宋体" w:eastAsia="宋体" w:hAnsi="宋体"/>
                <w:szCs w:val="21"/>
              </w:rPr>
              <w:t>2023</w:t>
            </w:r>
            <w:r w:rsidR="002622CF" w:rsidRPr="0087501D">
              <w:rPr>
                <w:rFonts w:ascii="宋体" w:eastAsia="宋体" w:hAnsi="宋体"/>
                <w:szCs w:val="21"/>
              </w:rPr>
              <w:t>/</w:t>
            </w:r>
            <w:r>
              <w:rPr>
                <w:rFonts w:ascii="宋体" w:eastAsia="宋体" w:hAnsi="宋体" w:hint="eastAsia"/>
                <w:szCs w:val="21"/>
              </w:rPr>
              <w:t>3</w:t>
            </w:r>
            <w:r w:rsidR="002622CF" w:rsidRPr="0087501D">
              <w:rPr>
                <w:rFonts w:ascii="宋体" w:eastAsia="宋体" w:hAnsi="宋体"/>
                <w:szCs w:val="21"/>
              </w:rPr>
              <w:t>/</w:t>
            </w:r>
            <w:r>
              <w:rPr>
                <w:rFonts w:ascii="宋体" w:eastAsia="宋体" w:hAnsi="宋体" w:hint="eastAsia"/>
                <w:szCs w:val="21"/>
              </w:rPr>
              <w:t>31</w:t>
            </w:r>
          </w:p>
        </w:tc>
        <w:tc>
          <w:tcPr>
            <w:tcW w:w="1134" w:type="dxa"/>
            <w:vAlign w:val="center"/>
          </w:tcPr>
          <w:p w14:paraId="1971D217" w14:textId="77777777" w:rsidR="002622CF" w:rsidRDefault="002622CF" w:rsidP="00C87080">
            <w:pPr>
              <w:widowControl/>
              <w:spacing w:beforeLines="50" w:before="156" w:afterLines="50" w:after="156" w:line="276" w:lineRule="auto"/>
              <w:jc w:val="center"/>
              <w:rPr>
                <w:rFonts w:ascii="宋体" w:eastAsia="宋体" w:hAnsi="宋体"/>
                <w:szCs w:val="21"/>
              </w:rPr>
            </w:pPr>
            <w:r w:rsidRPr="000E3C37">
              <w:rPr>
                <w:rFonts w:ascii="宋体" w:eastAsia="宋体" w:hAnsi="宋体" w:hint="eastAsia"/>
                <w:szCs w:val="21"/>
              </w:rPr>
              <w:t>第九章</w:t>
            </w:r>
            <w:r w:rsidRPr="000E3C37">
              <w:rPr>
                <w:rFonts w:ascii="宋体" w:eastAsia="宋体" w:hAnsi="宋体"/>
                <w:szCs w:val="21"/>
              </w:rPr>
              <w:t xml:space="preserve"> 免疫学应用</w:t>
            </w:r>
          </w:p>
        </w:tc>
        <w:tc>
          <w:tcPr>
            <w:tcW w:w="3119" w:type="dxa"/>
            <w:vAlign w:val="center"/>
          </w:tcPr>
          <w:p w14:paraId="3E958137" w14:textId="77777777" w:rsidR="002622CF" w:rsidRPr="003C5820" w:rsidRDefault="002622CF" w:rsidP="009A16BD">
            <w:pPr>
              <w:widowControl/>
              <w:jc w:val="left"/>
              <w:rPr>
                <w:rFonts w:ascii="宋体" w:eastAsia="宋体" w:hAnsi="宋体"/>
                <w:szCs w:val="21"/>
              </w:rPr>
            </w:pPr>
            <w:r>
              <w:rPr>
                <w:rFonts w:ascii="宋体" w:eastAsia="宋体" w:hAnsi="宋体" w:hint="eastAsia"/>
                <w:szCs w:val="21"/>
              </w:rPr>
              <w:t>1.</w:t>
            </w:r>
            <w:r w:rsidRPr="009D2376">
              <w:rPr>
                <w:rFonts w:ascii="宋体" w:eastAsia="宋体" w:hAnsi="宋体" w:hint="eastAsia"/>
                <w:szCs w:val="21"/>
              </w:rPr>
              <w:t>免疫检测</w:t>
            </w:r>
            <w:r>
              <w:rPr>
                <w:rFonts w:ascii="宋体" w:eastAsia="宋体" w:hAnsi="宋体" w:hint="eastAsia"/>
                <w:szCs w:val="21"/>
              </w:rPr>
              <w:t>：</w:t>
            </w:r>
            <w:r w:rsidRPr="009D2376">
              <w:rPr>
                <w:rFonts w:ascii="宋体" w:eastAsia="宋体" w:hAnsi="宋体" w:hint="eastAsia"/>
                <w:szCs w:val="21"/>
              </w:rPr>
              <w:t>原理</w:t>
            </w:r>
            <w:r>
              <w:rPr>
                <w:rFonts w:ascii="宋体" w:eastAsia="宋体" w:hAnsi="宋体" w:hint="eastAsia"/>
                <w:szCs w:val="21"/>
              </w:rPr>
              <w:t>、</w:t>
            </w:r>
            <w:r w:rsidRPr="009D2376">
              <w:rPr>
                <w:rFonts w:ascii="宋体" w:eastAsia="宋体" w:hAnsi="宋体" w:hint="eastAsia"/>
                <w:szCs w:val="21"/>
              </w:rPr>
              <w:t>方法</w:t>
            </w:r>
            <w:r>
              <w:rPr>
                <w:rFonts w:ascii="宋体" w:eastAsia="宋体" w:hAnsi="宋体" w:hint="eastAsia"/>
                <w:szCs w:val="21"/>
              </w:rPr>
              <w:t>及</w:t>
            </w:r>
            <w:r w:rsidRPr="00DB7E38">
              <w:rPr>
                <w:rFonts w:ascii="宋体" w:eastAsia="宋体" w:hAnsi="宋体" w:hint="eastAsia"/>
                <w:szCs w:val="21"/>
              </w:rPr>
              <w:t>应用</w:t>
            </w:r>
          </w:p>
          <w:p w14:paraId="088AF20D" w14:textId="77777777" w:rsidR="002622CF" w:rsidRDefault="002622CF" w:rsidP="009A16BD">
            <w:pPr>
              <w:widowControl/>
              <w:jc w:val="left"/>
              <w:rPr>
                <w:rFonts w:ascii="宋体" w:eastAsia="宋体" w:hAnsi="宋体"/>
                <w:szCs w:val="21"/>
              </w:rPr>
            </w:pPr>
            <w:r>
              <w:rPr>
                <w:rFonts w:ascii="宋体" w:eastAsia="宋体" w:hAnsi="宋体" w:hint="eastAsia"/>
                <w:szCs w:val="21"/>
              </w:rPr>
              <w:t>2.</w:t>
            </w:r>
            <w:r w:rsidRPr="0077343E">
              <w:rPr>
                <w:rFonts w:ascii="宋体" w:eastAsia="宋体" w:hAnsi="宋体" w:hint="eastAsia"/>
                <w:szCs w:val="21"/>
              </w:rPr>
              <w:t>免疫预防</w:t>
            </w:r>
            <w:r>
              <w:rPr>
                <w:rFonts w:ascii="宋体" w:eastAsia="宋体" w:hAnsi="宋体" w:hint="eastAsia"/>
                <w:szCs w:val="21"/>
              </w:rPr>
              <w:t>：</w:t>
            </w:r>
            <w:r w:rsidRPr="0077343E">
              <w:rPr>
                <w:rFonts w:ascii="宋体" w:eastAsia="宋体" w:hAnsi="宋体" w:hint="eastAsia"/>
                <w:szCs w:val="21"/>
              </w:rPr>
              <w:t>人工主动免疫</w:t>
            </w:r>
            <w:r>
              <w:rPr>
                <w:rFonts w:ascii="宋体" w:eastAsia="宋体" w:hAnsi="宋体" w:hint="eastAsia"/>
                <w:szCs w:val="21"/>
              </w:rPr>
              <w:t>，传统疫苗和新型疫苗；</w:t>
            </w:r>
            <w:r w:rsidRPr="00630AEC">
              <w:rPr>
                <w:rFonts w:ascii="宋体" w:eastAsia="宋体" w:hAnsi="宋体" w:hint="eastAsia"/>
                <w:szCs w:val="21"/>
              </w:rPr>
              <w:t>人工被动免疫</w:t>
            </w:r>
          </w:p>
          <w:p w14:paraId="557492BF" w14:textId="77777777" w:rsidR="002622CF" w:rsidRDefault="002622CF" w:rsidP="009A16BD">
            <w:pPr>
              <w:widowControl/>
              <w:jc w:val="left"/>
              <w:rPr>
                <w:rFonts w:ascii="宋体" w:eastAsia="宋体" w:hAnsi="宋体"/>
                <w:szCs w:val="21"/>
              </w:rPr>
            </w:pPr>
            <w:r>
              <w:rPr>
                <w:rFonts w:ascii="宋体" w:eastAsia="宋体" w:hAnsi="宋体" w:hint="eastAsia"/>
                <w:szCs w:val="21"/>
              </w:rPr>
              <w:t>3.</w:t>
            </w:r>
            <w:r w:rsidRPr="006E34E5">
              <w:rPr>
                <w:rFonts w:ascii="宋体" w:eastAsia="宋体" w:hAnsi="宋体" w:hint="eastAsia"/>
                <w:szCs w:val="21"/>
              </w:rPr>
              <w:t>免疫治疗</w:t>
            </w:r>
            <w:r>
              <w:rPr>
                <w:rFonts w:ascii="宋体" w:eastAsia="宋体" w:hAnsi="宋体" w:hint="eastAsia"/>
                <w:szCs w:val="21"/>
              </w:rPr>
              <w:t>：</w:t>
            </w:r>
          </w:p>
          <w:p w14:paraId="742E81CD" w14:textId="77777777" w:rsidR="002622CF" w:rsidRDefault="002622CF" w:rsidP="009A16BD">
            <w:pPr>
              <w:widowControl/>
              <w:jc w:val="left"/>
              <w:rPr>
                <w:rFonts w:ascii="宋体" w:eastAsia="宋体" w:hAnsi="宋体"/>
                <w:szCs w:val="21"/>
              </w:rPr>
            </w:pPr>
            <w:r>
              <w:rPr>
                <w:rFonts w:ascii="宋体" w:eastAsia="宋体" w:hAnsi="宋体" w:hint="eastAsia"/>
                <w:szCs w:val="21"/>
              </w:rPr>
              <w:t>分子治疗、 细胞治疗、</w:t>
            </w:r>
          </w:p>
          <w:p w14:paraId="37367C33" w14:textId="77777777" w:rsidR="002622CF" w:rsidRPr="003C5820" w:rsidRDefault="002622CF" w:rsidP="009A16BD">
            <w:pPr>
              <w:widowControl/>
              <w:jc w:val="left"/>
              <w:rPr>
                <w:rFonts w:ascii="宋体" w:eastAsia="宋体" w:hAnsi="宋体"/>
                <w:szCs w:val="21"/>
              </w:rPr>
            </w:pPr>
            <w:r w:rsidRPr="008D6819">
              <w:rPr>
                <w:rFonts w:ascii="宋体" w:eastAsia="宋体" w:hAnsi="宋体" w:hint="eastAsia"/>
                <w:szCs w:val="21"/>
              </w:rPr>
              <w:t>生物应答调节剂与免疫抑制剂</w:t>
            </w:r>
          </w:p>
          <w:p w14:paraId="40478B91"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c>
          <w:tcPr>
            <w:tcW w:w="850" w:type="dxa"/>
            <w:vAlign w:val="center"/>
          </w:tcPr>
          <w:p w14:paraId="13C207C1"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w:t>
            </w:r>
          </w:p>
        </w:tc>
        <w:tc>
          <w:tcPr>
            <w:tcW w:w="993" w:type="dxa"/>
            <w:vAlign w:val="center"/>
          </w:tcPr>
          <w:p w14:paraId="15B034EF"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cs="TimesNewRomanPSMT" w:hint="eastAsia"/>
                <w:color w:val="000000"/>
                <w:kern w:val="0"/>
                <w:szCs w:val="21"/>
              </w:rPr>
              <w:t>布置实际免疫检测问题，进行实验设计，讨论采用适合的免疫检测方法</w:t>
            </w:r>
          </w:p>
        </w:tc>
        <w:tc>
          <w:tcPr>
            <w:tcW w:w="617" w:type="dxa"/>
            <w:vAlign w:val="center"/>
          </w:tcPr>
          <w:p w14:paraId="23EB62AF"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56AAF290" w14:textId="77777777" w:rsidTr="00DE1625">
        <w:trPr>
          <w:trHeight w:val="340"/>
          <w:jc w:val="center"/>
        </w:trPr>
        <w:tc>
          <w:tcPr>
            <w:tcW w:w="534" w:type="dxa"/>
            <w:vAlign w:val="center"/>
          </w:tcPr>
          <w:p w14:paraId="597C4488" w14:textId="77777777" w:rsidR="002622CF" w:rsidRPr="00D715F7" w:rsidRDefault="00E551D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6</w:t>
            </w:r>
            <w:r w:rsidR="002622CF">
              <w:rPr>
                <w:rFonts w:ascii="宋体" w:eastAsia="宋体" w:hAnsi="宋体"/>
                <w:szCs w:val="21"/>
              </w:rPr>
              <w:t>-8</w:t>
            </w:r>
          </w:p>
        </w:tc>
        <w:tc>
          <w:tcPr>
            <w:tcW w:w="1275" w:type="dxa"/>
            <w:vAlign w:val="center"/>
          </w:tcPr>
          <w:p w14:paraId="0F5DEDE6" w14:textId="77777777" w:rsidR="002622CF" w:rsidRPr="00D715F7" w:rsidRDefault="004F37A7" w:rsidP="00E551DF">
            <w:pPr>
              <w:widowControl/>
              <w:spacing w:beforeLines="50" w:before="156" w:afterLines="50" w:after="156" w:line="276" w:lineRule="auto"/>
              <w:jc w:val="center"/>
              <w:rPr>
                <w:rFonts w:ascii="宋体" w:eastAsia="宋体" w:hAnsi="宋体"/>
                <w:szCs w:val="21"/>
              </w:rPr>
            </w:pPr>
            <w:r>
              <w:rPr>
                <w:rFonts w:ascii="宋体" w:eastAsia="宋体" w:hAnsi="宋体"/>
                <w:szCs w:val="21"/>
              </w:rPr>
              <w:t>2023</w:t>
            </w:r>
            <w:r w:rsidR="002622CF" w:rsidRPr="00094227">
              <w:rPr>
                <w:rFonts w:ascii="宋体" w:eastAsia="宋体" w:hAnsi="宋体"/>
                <w:szCs w:val="21"/>
              </w:rPr>
              <w:t>/4/1</w:t>
            </w:r>
            <w:r w:rsidR="002622CF">
              <w:rPr>
                <w:rFonts w:ascii="宋体" w:eastAsia="宋体" w:hAnsi="宋体"/>
                <w:szCs w:val="21"/>
              </w:rPr>
              <w:t>-</w:t>
            </w:r>
            <w:r>
              <w:rPr>
                <w:rFonts w:ascii="宋体" w:eastAsia="宋体" w:hAnsi="宋体"/>
                <w:szCs w:val="21"/>
              </w:rPr>
              <w:t>2</w:t>
            </w:r>
            <w:r>
              <w:rPr>
                <w:rFonts w:ascii="宋体" w:eastAsia="宋体" w:hAnsi="宋体"/>
                <w:szCs w:val="21"/>
              </w:rPr>
              <w:lastRenderedPageBreak/>
              <w:t>023</w:t>
            </w:r>
            <w:r w:rsidR="002622CF" w:rsidRPr="00094227">
              <w:rPr>
                <w:rFonts w:ascii="宋体" w:eastAsia="宋体" w:hAnsi="宋体"/>
                <w:szCs w:val="21"/>
              </w:rPr>
              <w:t>/4/</w:t>
            </w:r>
            <w:r w:rsidR="00E551DF">
              <w:rPr>
                <w:rFonts w:ascii="宋体" w:eastAsia="宋体" w:hAnsi="宋体" w:hint="eastAsia"/>
                <w:szCs w:val="21"/>
              </w:rPr>
              <w:t>10</w:t>
            </w:r>
          </w:p>
        </w:tc>
        <w:tc>
          <w:tcPr>
            <w:tcW w:w="1134" w:type="dxa"/>
            <w:vAlign w:val="center"/>
          </w:tcPr>
          <w:p w14:paraId="217C57E3"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sidRPr="000E3C37">
              <w:rPr>
                <w:rFonts w:ascii="宋体" w:eastAsia="宋体" w:hAnsi="宋体" w:hint="eastAsia"/>
                <w:szCs w:val="21"/>
              </w:rPr>
              <w:lastRenderedPageBreak/>
              <w:t>第十章</w:t>
            </w:r>
            <w:r w:rsidRPr="000E3C37">
              <w:rPr>
                <w:rFonts w:ascii="宋体" w:eastAsia="宋体" w:hAnsi="宋体"/>
                <w:szCs w:val="21"/>
              </w:rPr>
              <w:t xml:space="preserve"> </w:t>
            </w:r>
            <w:r w:rsidRPr="000E3C37">
              <w:rPr>
                <w:rFonts w:ascii="宋体" w:eastAsia="宋体" w:hAnsi="宋体"/>
                <w:szCs w:val="21"/>
              </w:rPr>
              <w:lastRenderedPageBreak/>
              <w:t>细菌学概述</w:t>
            </w:r>
          </w:p>
        </w:tc>
        <w:tc>
          <w:tcPr>
            <w:tcW w:w="3119" w:type="dxa"/>
            <w:vAlign w:val="center"/>
          </w:tcPr>
          <w:p w14:paraId="3A44764F"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sidRPr="009428D4">
              <w:rPr>
                <w:rFonts w:ascii="宋体" w:eastAsia="宋体" w:hAnsi="宋体" w:hint="eastAsia"/>
                <w:szCs w:val="21"/>
              </w:rPr>
              <w:lastRenderedPageBreak/>
              <w:t>细菌的形态、结构与分类</w:t>
            </w:r>
            <w:r>
              <w:rPr>
                <w:rFonts w:ascii="宋体" w:eastAsia="宋体" w:hAnsi="宋体" w:hint="eastAsia"/>
                <w:szCs w:val="21"/>
              </w:rPr>
              <w:t>、</w:t>
            </w:r>
            <w:r w:rsidRPr="003C4442">
              <w:rPr>
                <w:rFonts w:ascii="宋体" w:eastAsia="宋体" w:hAnsi="宋体" w:hint="eastAsia"/>
                <w:szCs w:val="21"/>
              </w:rPr>
              <w:t>物理</w:t>
            </w:r>
            <w:r w:rsidRPr="003C4442">
              <w:rPr>
                <w:rFonts w:ascii="宋体" w:eastAsia="宋体" w:hAnsi="宋体" w:hint="eastAsia"/>
                <w:szCs w:val="21"/>
              </w:rPr>
              <w:lastRenderedPageBreak/>
              <w:t>性质</w:t>
            </w:r>
            <w:r>
              <w:rPr>
                <w:rFonts w:ascii="宋体" w:eastAsia="宋体" w:hAnsi="宋体" w:hint="eastAsia"/>
                <w:szCs w:val="21"/>
              </w:rPr>
              <w:t>、</w:t>
            </w:r>
            <w:r w:rsidRPr="003C4442">
              <w:rPr>
                <w:rFonts w:ascii="宋体" w:eastAsia="宋体" w:hAnsi="宋体" w:hint="eastAsia"/>
                <w:szCs w:val="21"/>
              </w:rPr>
              <w:t>营养与生长繁殖</w:t>
            </w:r>
            <w:r>
              <w:rPr>
                <w:rFonts w:ascii="宋体" w:eastAsia="宋体" w:hAnsi="宋体" w:hint="eastAsia"/>
                <w:szCs w:val="21"/>
              </w:rPr>
              <w:t>、</w:t>
            </w:r>
            <w:r w:rsidRPr="003C4442">
              <w:rPr>
                <w:rFonts w:ascii="宋体" w:eastAsia="宋体" w:hAnsi="宋体" w:hint="eastAsia"/>
                <w:szCs w:val="21"/>
              </w:rPr>
              <w:t>新陈代谢</w:t>
            </w:r>
            <w:r>
              <w:rPr>
                <w:rFonts w:ascii="宋体" w:eastAsia="宋体" w:hAnsi="宋体" w:hint="eastAsia"/>
                <w:szCs w:val="21"/>
              </w:rPr>
              <w:t>、</w:t>
            </w:r>
            <w:r w:rsidRPr="003C4442">
              <w:rPr>
                <w:rFonts w:ascii="宋体" w:eastAsia="宋体" w:hAnsi="宋体" w:hint="eastAsia"/>
                <w:szCs w:val="21"/>
              </w:rPr>
              <w:t>感染与免疫</w:t>
            </w:r>
            <w:r>
              <w:rPr>
                <w:rFonts w:ascii="宋体" w:eastAsia="宋体" w:hAnsi="宋体" w:hint="eastAsia"/>
                <w:szCs w:val="21"/>
              </w:rPr>
              <w:t>、</w:t>
            </w:r>
            <w:r w:rsidRPr="003C4442">
              <w:rPr>
                <w:rFonts w:ascii="宋体" w:eastAsia="宋体" w:hAnsi="宋体" w:hint="eastAsia"/>
                <w:szCs w:val="21"/>
              </w:rPr>
              <w:t>检查方法</w:t>
            </w:r>
            <w:r>
              <w:rPr>
                <w:rFonts w:ascii="宋体" w:eastAsia="宋体" w:hAnsi="宋体" w:hint="eastAsia"/>
                <w:szCs w:val="21"/>
              </w:rPr>
              <w:t>及</w:t>
            </w:r>
            <w:r w:rsidRPr="003C4442">
              <w:rPr>
                <w:rFonts w:ascii="宋体" w:eastAsia="宋体" w:hAnsi="宋体" w:hint="eastAsia"/>
                <w:szCs w:val="21"/>
              </w:rPr>
              <w:t>放线菌</w:t>
            </w:r>
            <w:r>
              <w:rPr>
                <w:rFonts w:ascii="宋体" w:eastAsia="宋体" w:hAnsi="宋体" w:hint="eastAsia"/>
                <w:szCs w:val="21"/>
              </w:rPr>
              <w:t>的</w:t>
            </w:r>
            <w:r w:rsidRPr="00383671">
              <w:rPr>
                <w:rFonts w:ascii="宋体" w:eastAsia="宋体" w:hAnsi="宋体" w:hint="eastAsia"/>
                <w:szCs w:val="21"/>
              </w:rPr>
              <w:t>形态与结构</w:t>
            </w:r>
            <w:r>
              <w:rPr>
                <w:rFonts w:ascii="宋体" w:eastAsia="宋体" w:hAnsi="宋体" w:hint="eastAsia"/>
                <w:szCs w:val="21"/>
              </w:rPr>
              <w:t>和</w:t>
            </w:r>
            <w:r w:rsidRPr="00383671">
              <w:rPr>
                <w:rFonts w:ascii="宋体" w:eastAsia="宋体" w:hAnsi="宋体" w:hint="eastAsia"/>
                <w:szCs w:val="21"/>
              </w:rPr>
              <w:t>生长与繁殖</w:t>
            </w:r>
          </w:p>
        </w:tc>
        <w:tc>
          <w:tcPr>
            <w:tcW w:w="850" w:type="dxa"/>
            <w:vAlign w:val="center"/>
          </w:tcPr>
          <w:p w14:paraId="6F7B7C2E"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lastRenderedPageBreak/>
              <w:t>6</w:t>
            </w:r>
          </w:p>
        </w:tc>
        <w:tc>
          <w:tcPr>
            <w:tcW w:w="993" w:type="dxa"/>
            <w:vAlign w:val="center"/>
          </w:tcPr>
          <w:p w14:paraId="6F57D57D"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w:t>
            </w:r>
            <w:r>
              <w:rPr>
                <w:rFonts w:ascii="宋体" w:eastAsia="宋体" w:hAnsi="宋体" w:hint="eastAsia"/>
                <w:szCs w:val="21"/>
              </w:rPr>
              <w:lastRenderedPageBreak/>
              <w:t>后作业</w:t>
            </w:r>
          </w:p>
        </w:tc>
        <w:tc>
          <w:tcPr>
            <w:tcW w:w="617" w:type="dxa"/>
            <w:vAlign w:val="center"/>
          </w:tcPr>
          <w:p w14:paraId="17A60217"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39D23782" w14:textId="77777777" w:rsidTr="00DE1625">
        <w:trPr>
          <w:trHeight w:val="340"/>
          <w:jc w:val="center"/>
        </w:trPr>
        <w:tc>
          <w:tcPr>
            <w:tcW w:w="534" w:type="dxa"/>
            <w:vAlign w:val="center"/>
          </w:tcPr>
          <w:p w14:paraId="77285FB7"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8-9</w:t>
            </w:r>
          </w:p>
        </w:tc>
        <w:tc>
          <w:tcPr>
            <w:tcW w:w="1275" w:type="dxa"/>
            <w:vAlign w:val="center"/>
          </w:tcPr>
          <w:p w14:paraId="62ECF4C7" w14:textId="77777777" w:rsidR="002622CF" w:rsidRPr="00D715F7" w:rsidRDefault="004F37A7" w:rsidP="00E551DF">
            <w:pPr>
              <w:widowControl/>
              <w:spacing w:beforeLines="50" w:before="156" w:afterLines="50" w:after="156" w:line="276" w:lineRule="auto"/>
              <w:jc w:val="center"/>
              <w:rPr>
                <w:rFonts w:ascii="宋体" w:eastAsia="宋体" w:hAnsi="宋体"/>
                <w:szCs w:val="21"/>
              </w:rPr>
            </w:pPr>
            <w:r>
              <w:rPr>
                <w:rFonts w:ascii="宋体" w:eastAsia="宋体" w:hAnsi="宋体"/>
                <w:szCs w:val="21"/>
              </w:rPr>
              <w:t>2023</w:t>
            </w:r>
            <w:r w:rsidR="002622CF" w:rsidRPr="00094227">
              <w:rPr>
                <w:rFonts w:ascii="宋体" w:eastAsia="宋体" w:hAnsi="宋体"/>
                <w:szCs w:val="21"/>
              </w:rPr>
              <w:t>/4/</w:t>
            </w:r>
            <w:r w:rsidR="00E551DF">
              <w:rPr>
                <w:rFonts w:ascii="宋体" w:eastAsia="宋体" w:hAnsi="宋体" w:hint="eastAsia"/>
                <w:szCs w:val="21"/>
              </w:rPr>
              <w:t>14</w:t>
            </w:r>
            <w:r w:rsidR="002622CF">
              <w:rPr>
                <w:rFonts w:ascii="宋体" w:eastAsia="宋体" w:hAnsi="宋体"/>
                <w:szCs w:val="21"/>
              </w:rPr>
              <w:t>-</w:t>
            </w:r>
            <w:r>
              <w:rPr>
                <w:rFonts w:ascii="宋体" w:eastAsia="宋体" w:hAnsi="宋体" w:hint="eastAsia"/>
                <w:szCs w:val="21"/>
              </w:rPr>
              <w:t>2023</w:t>
            </w:r>
            <w:r w:rsidR="002622CF" w:rsidRPr="0087501D">
              <w:rPr>
                <w:rFonts w:ascii="宋体" w:eastAsia="宋体" w:hAnsi="宋体" w:hint="eastAsia"/>
                <w:szCs w:val="21"/>
              </w:rPr>
              <w:t>/4/</w:t>
            </w:r>
            <w:r w:rsidR="00E551DF">
              <w:rPr>
                <w:rFonts w:ascii="宋体" w:eastAsia="宋体" w:hAnsi="宋体" w:hint="eastAsia"/>
                <w:szCs w:val="21"/>
              </w:rPr>
              <w:t>17</w:t>
            </w:r>
          </w:p>
        </w:tc>
        <w:tc>
          <w:tcPr>
            <w:tcW w:w="1134" w:type="dxa"/>
            <w:vAlign w:val="center"/>
          </w:tcPr>
          <w:p w14:paraId="37775587" w14:textId="77777777" w:rsidR="002622CF" w:rsidRDefault="002622CF" w:rsidP="00C87080">
            <w:pPr>
              <w:widowControl/>
              <w:spacing w:beforeLines="50" w:before="156" w:afterLines="50" w:after="156" w:line="276" w:lineRule="auto"/>
              <w:jc w:val="center"/>
              <w:rPr>
                <w:rFonts w:ascii="宋体" w:eastAsia="宋体" w:hAnsi="宋体"/>
                <w:szCs w:val="21"/>
              </w:rPr>
            </w:pPr>
            <w:r w:rsidRPr="000E3C37">
              <w:rPr>
                <w:rFonts w:ascii="宋体" w:eastAsia="宋体" w:hAnsi="宋体"/>
                <w:szCs w:val="21"/>
              </w:rPr>
              <w:t xml:space="preserve">第十一章 </w:t>
            </w:r>
            <w:r>
              <w:rPr>
                <w:rFonts w:ascii="宋体" w:eastAsia="宋体" w:hAnsi="宋体"/>
                <w:szCs w:val="21"/>
              </w:rPr>
              <w:t>常见的病原性细菌</w:t>
            </w:r>
          </w:p>
        </w:tc>
        <w:tc>
          <w:tcPr>
            <w:tcW w:w="3119" w:type="dxa"/>
            <w:vAlign w:val="center"/>
          </w:tcPr>
          <w:p w14:paraId="7818F0B5"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常见病原菌如球菌、杆菌、</w:t>
            </w:r>
            <w:r w:rsidRPr="00383671">
              <w:rPr>
                <w:rFonts w:ascii="宋体" w:eastAsia="宋体" w:hAnsi="宋体" w:hint="eastAsia"/>
                <w:szCs w:val="21"/>
              </w:rPr>
              <w:t>弧菌</w:t>
            </w:r>
            <w:r>
              <w:rPr>
                <w:rFonts w:ascii="宋体" w:eastAsia="宋体" w:hAnsi="宋体" w:hint="eastAsia"/>
                <w:szCs w:val="21"/>
              </w:rPr>
              <w:t>、</w:t>
            </w:r>
            <w:r w:rsidRPr="00383671">
              <w:rPr>
                <w:rFonts w:ascii="宋体" w:eastAsia="宋体" w:hAnsi="宋体" w:hint="eastAsia"/>
                <w:szCs w:val="21"/>
              </w:rPr>
              <w:t>厌氧性细菌</w:t>
            </w:r>
            <w:r>
              <w:rPr>
                <w:rFonts w:ascii="宋体" w:eastAsia="宋体" w:hAnsi="宋体" w:hint="eastAsia"/>
                <w:szCs w:val="21"/>
              </w:rPr>
              <w:t>、</w:t>
            </w:r>
            <w:r w:rsidRPr="00383671">
              <w:rPr>
                <w:rFonts w:ascii="宋体" w:eastAsia="宋体" w:hAnsi="宋体" w:hint="eastAsia"/>
                <w:szCs w:val="21"/>
              </w:rPr>
              <w:t>分枝杆菌</w:t>
            </w:r>
            <w:r>
              <w:rPr>
                <w:rFonts w:ascii="宋体" w:eastAsia="宋体" w:hAnsi="宋体" w:hint="eastAsia"/>
                <w:szCs w:val="21"/>
              </w:rPr>
              <w:t>等的致病物质、致病机制及其所致疾病的临床特点</w:t>
            </w:r>
          </w:p>
        </w:tc>
        <w:tc>
          <w:tcPr>
            <w:tcW w:w="850" w:type="dxa"/>
            <w:vAlign w:val="center"/>
          </w:tcPr>
          <w:p w14:paraId="6FD759B2"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p>
        </w:tc>
        <w:tc>
          <w:tcPr>
            <w:tcW w:w="993" w:type="dxa"/>
            <w:vAlign w:val="center"/>
          </w:tcPr>
          <w:p w14:paraId="3398EAF0"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0C79DAF9"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5976317C" w14:textId="77777777" w:rsidTr="007D19E3">
        <w:trPr>
          <w:trHeight w:val="340"/>
          <w:jc w:val="center"/>
        </w:trPr>
        <w:tc>
          <w:tcPr>
            <w:tcW w:w="534" w:type="dxa"/>
            <w:vAlign w:val="center"/>
          </w:tcPr>
          <w:p w14:paraId="50A840C8"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9</w:t>
            </w:r>
          </w:p>
        </w:tc>
        <w:tc>
          <w:tcPr>
            <w:tcW w:w="1275" w:type="dxa"/>
            <w:shd w:val="clear" w:color="auto" w:fill="auto"/>
            <w:vAlign w:val="center"/>
          </w:tcPr>
          <w:p w14:paraId="61CA083A" w14:textId="77777777" w:rsidR="002622CF" w:rsidRPr="0087501D" w:rsidRDefault="004F37A7" w:rsidP="007D19E3">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/4/2</w:t>
            </w:r>
            <w:r w:rsidR="007D19E3">
              <w:rPr>
                <w:rFonts w:ascii="宋体" w:eastAsia="宋体" w:hAnsi="宋体" w:hint="eastAsia"/>
                <w:szCs w:val="21"/>
              </w:rPr>
              <w:t>1</w:t>
            </w:r>
          </w:p>
        </w:tc>
        <w:tc>
          <w:tcPr>
            <w:tcW w:w="1134" w:type="dxa"/>
            <w:vAlign w:val="center"/>
          </w:tcPr>
          <w:p w14:paraId="1EAA9587" w14:textId="77777777" w:rsidR="002622CF" w:rsidRDefault="002622CF" w:rsidP="00C87080">
            <w:pPr>
              <w:widowControl/>
              <w:spacing w:beforeLines="50" w:before="156" w:afterLines="50" w:after="156" w:line="276" w:lineRule="auto"/>
              <w:jc w:val="center"/>
              <w:rPr>
                <w:rFonts w:ascii="宋体" w:eastAsia="宋体" w:hAnsi="宋体"/>
                <w:szCs w:val="21"/>
              </w:rPr>
            </w:pPr>
            <w:r w:rsidRPr="000E3C37">
              <w:rPr>
                <w:rFonts w:ascii="宋体" w:eastAsia="宋体" w:hAnsi="宋体" w:hint="eastAsia"/>
                <w:szCs w:val="21"/>
              </w:rPr>
              <w:t>第十二章</w:t>
            </w:r>
            <w:r w:rsidRPr="000E3C37">
              <w:rPr>
                <w:rFonts w:ascii="宋体" w:eastAsia="宋体" w:hAnsi="宋体"/>
                <w:szCs w:val="21"/>
              </w:rPr>
              <w:t xml:space="preserve"> 真菌学</w:t>
            </w:r>
          </w:p>
        </w:tc>
        <w:tc>
          <w:tcPr>
            <w:tcW w:w="3119" w:type="dxa"/>
            <w:vAlign w:val="center"/>
          </w:tcPr>
          <w:p w14:paraId="11372A92"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真菌的基本形态结构和培养特性以及常见的皮肤感染真菌、皮下组织感染真菌和机会致病性真菌</w:t>
            </w:r>
          </w:p>
        </w:tc>
        <w:tc>
          <w:tcPr>
            <w:tcW w:w="850" w:type="dxa"/>
            <w:vAlign w:val="center"/>
          </w:tcPr>
          <w:p w14:paraId="0C68E44E"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p>
        </w:tc>
        <w:tc>
          <w:tcPr>
            <w:tcW w:w="993" w:type="dxa"/>
            <w:vAlign w:val="center"/>
          </w:tcPr>
          <w:p w14:paraId="2F0B3FD5"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5D9C8A65"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042DD2CF" w14:textId="77777777" w:rsidTr="007D19E3">
        <w:trPr>
          <w:trHeight w:val="340"/>
          <w:jc w:val="center"/>
        </w:trPr>
        <w:tc>
          <w:tcPr>
            <w:tcW w:w="534" w:type="dxa"/>
            <w:vAlign w:val="center"/>
          </w:tcPr>
          <w:p w14:paraId="2655585C"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10</w:t>
            </w:r>
          </w:p>
        </w:tc>
        <w:tc>
          <w:tcPr>
            <w:tcW w:w="1275" w:type="dxa"/>
            <w:shd w:val="clear" w:color="auto" w:fill="auto"/>
            <w:vAlign w:val="center"/>
          </w:tcPr>
          <w:p w14:paraId="332B93FE" w14:textId="77777777" w:rsidR="002622CF" w:rsidRPr="0087501D" w:rsidRDefault="004F37A7" w:rsidP="0053733D">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/4/2</w:t>
            </w:r>
            <w:r w:rsidR="0053733D">
              <w:rPr>
                <w:rFonts w:ascii="宋体" w:eastAsia="宋体" w:hAnsi="宋体" w:hint="eastAsia"/>
                <w:szCs w:val="21"/>
              </w:rPr>
              <w:t>4-</w:t>
            </w:r>
            <w:r>
              <w:rPr>
                <w:rFonts w:ascii="宋体" w:eastAsia="宋体" w:hAnsi="宋体" w:hint="eastAsia"/>
                <w:szCs w:val="21"/>
              </w:rPr>
              <w:t>2023</w:t>
            </w:r>
            <w:r w:rsidR="002622CF" w:rsidRPr="0087501D">
              <w:rPr>
                <w:rFonts w:ascii="宋体" w:eastAsia="宋体" w:hAnsi="宋体" w:hint="eastAsia"/>
                <w:szCs w:val="21"/>
              </w:rPr>
              <w:t>/</w:t>
            </w:r>
            <w:r w:rsidR="0053733D">
              <w:rPr>
                <w:rFonts w:ascii="宋体" w:eastAsia="宋体" w:hAnsi="宋体" w:hint="eastAsia"/>
                <w:szCs w:val="21"/>
              </w:rPr>
              <w:t>4</w:t>
            </w:r>
            <w:r w:rsidR="002622CF" w:rsidRPr="0087501D">
              <w:rPr>
                <w:rFonts w:ascii="宋体" w:eastAsia="宋体" w:hAnsi="宋体" w:hint="eastAsia"/>
                <w:szCs w:val="21"/>
              </w:rPr>
              <w:t>/</w:t>
            </w:r>
            <w:r w:rsidR="0053733D">
              <w:rPr>
                <w:rFonts w:ascii="宋体" w:eastAsia="宋体" w:hAnsi="宋体" w:hint="eastAsia"/>
                <w:szCs w:val="21"/>
              </w:rPr>
              <w:t>28</w:t>
            </w:r>
          </w:p>
        </w:tc>
        <w:tc>
          <w:tcPr>
            <w:tcW w:w="1134" w:type="dxa"/>
            <w:vAlign w:val="center"/>
          </w:tcPr>
          <w:p w14:paraId="29D9578F"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第十三章</w:t>
            </w:r>
            <w:r w:rsidRPr="00FB21AF">
              <w:rPr>
                <w:rFonts w:ascii="宋体" w:eastAsia="宋体" w:hAnsi="宋体"/>
                <w:szCs w:val="21"/>
              </w:rPr>
              <w:t xml:space="preserve"> 病毒学概述</w:t>
            </w:r>
          </w:p>
        </w:tc>
        <w:tc>
          <w:tcPr>
            <w:tcW w:w="3119" w:type="dxa"/>
            <w:vAlign w:val="center"/>
          </w:tcPr>
          <w:p w14:paraId="1200CC17" w14:textId="77777777" w:rsidR="002622CF" w:rsidRDefault="002622CF" w:rsidP="00C87080">
            <w:pPr>
              <w:widowControl/>
              <w:spacing w:beforeLines="50" w:before="156" w:afterLines="50" w:after="156" w:line="276" w:lineRule="auto"/>
              <w:jc w:val="left"/>
              <w:rPr>
                <w:rFonts w:ascii="宋体" w:eastAsia="宋体" w:hAnsi="宋体"/>
                <w:szCs w:val="21"/>
              </w:rPr>
            </w:pPr>
            <w:r w:rsidRPr="009428D4">
              <w:rPr>
                <w:rFonts w:ascii="宋体" w:eastAsia="宋体" w:hAnsi="宋体" w:hint="eastAsia"/>
                <w:szCs w:val="21"/>
              </w:rPr>
              <w:t>病毒的基本性状、感染类型及致病机制、病毒的复制周期</w:t>
            </w:r>
          </w:p>
        </w:tc>
        <w:tc>
          <w:tcPr>
            <w:tcW w:w="850" w:type="dxa"/>
            <w:vAlign w:val="center"/>
          </w:tcPr>
          <w:p w14:paraId="43A2383E"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p>
        </w:tc>
        <w:tc>
          <w:tcPr>
            <w:tcW w:w="993" w:type="dxa"/>
            <w:vAlign w:val="center"/>
          </w:tcPr>
          <w:p w14:paraId="41546A9B"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5E8A8C1B"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3773D064" w14:textId="77777777" w:rsidTr="007D19E3">
        <w:trPr>
          <w:trHeight w:val="340"/>
          <w:jc w:val="center"/>
        </w:trPr>
        <w:tc>
          <w:tcPr>
            <w:tcW w:w="534" w:type="dxa"/>
            <w:vAlign w:val="center"/>
          </w:tcPr>
          <w:p w14:paraId="6CFD115C"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szCs w:val="21"/>
              </w:rPr>
              <w:t>10-12</w:t>
            </w:r>
          </w:p>
        </w:tc>
        <w:tc>
          <w:tcPr>
            <w:tcW w:w="1275" w:type="dxa"/>
            <w:shd w:val="clear" w:color="auto" w:fill="auto"/>
            <w:vAlign w:val="center"/>
          </w:tcPr>
          <w:p w14:paraId="438FDF2C" w14:textId="77777777" w:rsidR="002622CF" w:rsidRPr="0087501D" w:rsidRDefault="004F37A7" w:rsidP="007B6AE8">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w:t>
            </w:r>
            <w:r w:rsidR="007B6AE8">
              <w:rPr>
                <w:rFonts w:ascii="宋体" w:eastAsia="宋体" w:hAnsi="宋体" w:hint="eastAsia"/>
                <w:szCs w:val="21"/>
              </w:rPr>
              <w:t>4</w:t>
            </w:r>
            <w:r w:rsidR="007B6AE8" w:rsidRPr="0087501D">
              <w:rPr>
                <w:rFonts w:ascii="宋体" w:eastAsia="宋体" w:hAnsi="宋体" w:hint="eastAsia"/>
                <w:szCs w:val="21"/>
              </w:rPr>
              <w:t>/</w:t>
            </w:r>
            <w:r w:rsidR="007B6AE8">
              <w:rPr>
                <w:rFonts w:ascii="宋体" w:eastAsia="宋体" w:hAnsi="宋体" w:hint="eastAsia"/>
                <w:szCs w:val="21"/>
              </w:rPr>
              <w:t>28</w:t>
            </w:r>
            <w:r w:rsidR="002622CF" w:rsidRPr="0087501D">
              <w:rPr>
                <w:rFonts w:ascii="宋体" w:eastAsia="宋体" w:hAnsi="宋体" w:hint="eastAsia"/>
                <w:szCs w:val="21"/>
              </w:rPr>
              <w:t>，</w:t>
            </w:r>
            <w:r>
              <w:rPr>
                <w:rFonts w:ascii="宋体" w:eastAsia="宋体" w:hAnsi="宋体" w:hint="eastAsia"/>
                <w:szCs w:val="21"/>
              </w:rPr>
              <w:t>2023</w:t>
            </w:r>
            <w:r w:rsidR="002622CF" w:rsidRPr="0087501D">
              <w:rPr>
                <w:rFonts w:ascii="宋体" w:eastAsia="宋体" w:hAnsi="宋体" w:hint="eastAsia"/>
                <w:szCs w:val="21"/>
              </w:rPr>
              <w:t>/5/</w:t>
            </w:r>
            <w:r w:rsidR="007B6AE8">
              <w:rPr>
                <w:rFonts w:ascii="宋体" w:eastAsia="宋体" w:hAnsi="宋体" w:hint="eastAsia"/>
                <w:szCs w:val="21"/>
              </w:rPr>
              <w:t>5</w:t>
            </w:r>
            <w:r w:rsidR="002622CF" w:rsidRPr="0087501D">
              <w:rPr>
                <w:rFonts w:ascii="宋体" w:eastAsia="宋体" w:hAnsi="宋体" w:hint="eastAsia"/>
                <w:szCs w:val="21"/>
              </w:rPr>
              <w:t>，</w:t>
            </w:r>
            <w:r>
              <w:rPr>
                <w:rFonts w:ascii="宋体" w:eastAsia="宋体" w:hAnsi="宋体" w:hint="eastAsia"/>
                <w:szCs w:val="21"/>
              </w:rPr>
              <w:t>2023</w:t>
            </w:r>
            <w:r w:rsidR="002622CF" w:rsidRPr="0087501D">
              <w:rPr>
                <w:rFonts w:ascii="宋体" w:eastAsia="宋体" w:hAnsi="宋体" w:hint="eastAsia"/>
                <w:szCs w:val="21"/>
              </w:rPr>
              <w:t>/5/</w:t>
            </w:r>
            <w:r w:rsidR="007B6AE8">
              <w:rPr>
                <w:rFonts w:ascii="宋体" w:eastAsia="宋体" w:hAnsi="宋体" w:hint="eastAsia"/>
                <w:szCs w:val="21"/>
              </w:rPr>
              <w:t>8</w:t>
            </w:r>
          </w:p>
        </w:tc>
        <w:tc>
          <w:tcPr>
            <w:tcW w:w="1134" w:type="dxa"/>
            <w:vAlign w:val="center"/>
          </w:tcPr>
          <w:p w14:paraId="0171726E"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第十四章</w:t>
            </w:r>
            <w:r w:rsidRPr="00FB21AF">
              <w:rPr>
                <w:rFonts w:ascii="宋体" w:eastAsia="宋体" w:hAnsi="宋体"/>
                <w:szCs w:val="21"/>
              </w:rPr>
              <w:t xml:space="preserve"> 引起人类疾病的常见病毒</w:t>
            </w:r>
          </w:p>
        </w:tc>
        <w:tc>
          <w:tcPr>
            <w:tcW w:w="3119" w:type="dxa"/>
            <w:vAlign w:val="center"/>
          </w:tcPr>
          <w:p w14:paraId="783F9876"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常见人类易感病毒的生物学特性、致病性及防治</w:t>
            </w:r>
          </w:p>
        </w:tc>
        <w:tc>
          <w:tcPr>
            <w:tcW w:w="850" w:type="dxa"/>
            <w:vAlign w:val="center"/>
          </w:tcPr>
          <w:p w14:paraId="3AC8D10B"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p>
        </w:tc>
        <w:tc>
          <w:tcPr>
            <w:tcW w:w="993" w:type="dxa"/>
            <w:vAlign w:val="center"/>
          </w:tcPr>
          <w:p w14:paraId="450860D9"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6D78341B"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055106B9" w14:textId="77777777" w:rsidTr="007D19E3">
        <w:trPr>
          <w:trHeight w:val="340"/>
          <w:jc w:val="center"/>
        </w:trPr>
        <w:tc>
          <w:tcPr>
            <w:tcW w:w="534" w:type="dxa"/>
            <w:vAlign w:val="center"/>
          </w:tcPr>
          <w:p w14:paraId="710E6B69" w14:textId="77777777" w:rsidR="002622CF" w:rsidRDefault="00D37EE7"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12-</w:t>
            </w:r>
            <w:r w:rsidR="002622CF">
              <w:rPr>
                <w:rFonts w:ascii="宋体" w:eastAsia="宋体" w:hAnsi="宋体"/>
                <w:szCs w:val="21"/>
              </w:rPr>
              <w:t>13</w:t>
            </w:r>
          </w:p>
        </w:tc>
        <w:tc>
          <w:tcPr>
            <w:tcW w:w="1275" w:type="dxa"/>
            <w:shd w:val="clear" w:color="auto" w:fill="auto"/>
            <w:vAlign w:val="center"/>
          </w:tcPr>
          <w:p w14:paraId="513B883D" w14:textId="77777777" w:rsidR="002622CF" w:rsidRPr="0087501D" w:rsidRDefault="00D37EE7" w:rsidP="00605D3C">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Pr="0087501D">
              <w:rPr>
                <w:rFonts w:ascii="宋体" w:eastAsia="宋体" w:hAnsi="宋体" w:hint="eastAsia"/>
                <w:szCs w:val="21"/>
              </w:rPr>
              <w:t>/5/</w:t>
            </w:r>
            <w:r>
              <w:rPr>
                <w:rFonts w:ascii="宋体" w:eastAsia="宋体" w:hAnsi="宋体" w:hint="eastAsia"/>
                <w:szCs w:val="21"/>
              </w:rPr>
              <w:t>8，</w:t>
            </w:r>
            <w:r w:rsidR="004F37A7">
              <w:rPr>
                <w:rFonts w:ascii="宋体" w:eastAsia="宋体" w:hAnsi="宋体" w:hint="eastAsia"/>
                <w:szCs w:val="21"/>
              </w:rPr>
              <w:t>2023</w:t>
            </w:r>
            <w:r w:rsidR="002622CF" w:rsidRPr="0087501D">
              <w:rPr>
                <w:rFonts w:ascii="宋体" w:eastAsia="宋体" w:hAnsi="宋体" w:hint="eastAsia"/>
                <w:szCs w:val="21"/>
              </w:rPr>
              <w:t>/5/1</w:t>
            </w:r>
            <w:r w:rsidR="00605D3C">
              <w:rPr>
                <w:rFonts w:ascii="宋体" w:eastAsia="宋体" w:hAnsi="宋体" w:hint="eastAsia"/>
                <w:szCs w:val="21"/>
              </w:rPr>
              <w:t>5</w:t>
            </w:r>
          </w:p>
        </w:tc>
        <w:tc>
          <w:tcPr>
            <w:tcW w:w="1134" w:type="dxa"/>
            <w:vAlign w:val="center"/>
          </w:tcPr>
          <w:p w14:paraId="73E677FB"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第十五章</w:t>
            </w:r>
            <w:r w:rsidRPr="00FB21AF">
              <w:rPr>
                <w:rFonts w:ascii="宋体" w:eastAsia="宋体" w:hAnsi="宋体"/>
                <w:szCs w:val="21"/>
              </w:rPr>
              <w:t xml:space="preserve"> 微生物的遗传和变异</w:t>
            </w:r>
          </w:p>
        </w:tc>
        <w:tc>
          <w:tcPr>
            <w:tcW w:w="3119" w:type="dxa"/>
            <w:vAlign w:val="center"/>
          </w:tcPr>
          <w:p w14:paraId="6B95C0A2" w14:textId="77777777" w:rsidR="002622CF" w:rsidRDefault="002622CF" w:rsidP="00C87080">
            <w:pPr>
              <w:widowControl/>
              <w:spacing w:beforeLines="50" w:before="156" w:afterLines="50" w:after="156" w:line="276" w:lineRule="auto"/>
              <w:jc w:val="left"/>
              <w:rPr>
                <w:rFonts w:ascii="宋体" w:eastAsia="宋体" w:hAnsi="宋体"/>
                <w:szCs w:val="21"/>
              </w:rPr>
            </w:pPr>
            <w:r w:rsidRPr="00721D63">
              <w:rPr>
                <w:rFonts w:ascii="宋体" w:eastAsia="宋体" w:hAnsi="宋体" w:hint="eastAsia"/>
                <w:szCs w:val="21"/>
              </w:rPr>
              <w:t>微生物的遗传</w:t>
            </w:r>
            <w:r>
              <w:rPr>
                <w:rFonts w:ascii="宋体" w:eastAsia="宋体" w:hAnsi="宋体" w:hint="eastAsia"/>
                <w:szCs w:val="21"/>
              </w:rPr>
              <w:t>物质的种类、概念和基本特点；细菌基因转移和重组的主要方式；噬菌体的概念和特点</w:t>
            </w:r>
          </w:p>
        </w:tc>
        <w:tc>
          <w:tcPr>
            <w:tcW w:w="850" w:type="dxa"/>
            <w:vAlign w:val="center"/>
          </w:tcPr>
          <w:p w14:paraId="6B0BE8C8"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p>
        </w:tc>
        <w:tc>
          <w:tcPr>
            <w:tcW w:w="993" w:type="dxa"/>
            <w:vAlign w:val="center"/>
          </w:tcPr>
          <w:p w14:paraId="42EE2A15"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45D130FC"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389C7ED5" w14:textId="77777777" w:rsidTr="007D19E3">
        <w:trPr>
          <w:trHeight w:val="340"/>
          <w:jc w:val="center"/>
        </w:trPr>
        <w:tc>
          <w:tcPr>
            <w:tcW w:w="534" w:type="dxa"/>
            <w:vAlign w:val="center"/>
          </w:tcPr>
          <w:p w14:paraId="107B8C26" w14:textId="77777777" w:rsidR="002622CF" w:rsidRDefault="002622CF" w:rsidP="003643AD">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w:t>
            </w:r>
            <w:r w:rsidR="003643AD">
              <w:rPr>
                <w:rFonts w:ascii="宋体" w:eastAsia="宋体" w:hAnsi="宋体" w:hint="eastAsia"/>
                <w:szCs w:val="21"/>
              </w:rPr>
              <w:t>4</w:t>
            </w:r>
          </w:p>
        </w:tc>
        <w:tc>
          <w:tcPr>
            <w:tcW w:w="1275" w:type="dxa"/>
            <w:shd w:val="clear" w:color="auto" w:fill="auto"/>
            <w:vAlign w:val="center"/>
          </w:tcPr>
          <w:p w14:paraId="6EBC5655" w14:textId="77777777" w:rsidR="002622CF" w:rsidRPr="0087501D" w:rsidRDefault="004F37A7" w:rsidP="00EC6C0F">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/5/2</w:t>
            </w:r>
            <w:r w:rsidR="00EC6C0F">
              <w:rPr>
                <w:rFonts w:ascii="宋体" w:eastAsia="宋体" w:hAnsi="宋体" w:hint="eastAsia"/>
                <w:szCs w:val="21"/>
              </w:rPr>
              <w:t>2</w:t>
            </w:r>
          </w:p>
        </w:tc>
        <w:tc>
          <w:tcPr>
            <w:tcW w:w="1134" w:type="dxa"/>
            <w:vAlign w:val="center"/>
          </w:tcPr>
          <w:p w14:paraId="4A48F47D"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第十六章</w:t>
            </w:r>
            <w:r w:rsidRPr="00FB21AF">
              <w:rPr>
                <w:rFonts w:ascii="宋体" w:eastAsia="宋体" w:hAnsi="宋体"/>
                <w:szCs w:val="21"/>
              </w:rPr>
              <w:t xml:space="preserve"> 微生物分布与医学微生态学</w:t>
            </w:r>
          </w:p>
        </w:tc>
        <w:tc>
          <w:tcPr>
            <w:tcW w:w="3119" w:type="dxa"/>
            <w:vAlign w:val="center"/>
          </w:tcPr>
          <w:p w14:paraId="6BD831C1"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正常菌群及其生理作用；条件致病菌群及其致病条件；医学微生态学的概念</w:t>
            </w:r>
          </w:p>
        </w:tc>
        <w:tc>
          <w:tcPr>
            <w:tcW w:w="850" w:type="dxa"/>
            <w:vAlign w:val="center"/>
          </w:tcPr>
          <w:p w14:paraId="5FF9AADA"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p>
        </w:tc>
        <w:tc>
          <w:tcPr>
            <w:tcW w:w="993" w:type="dxa"/>
            <w:vAlign w:val="center"/>
          </w:tcPr>
          <w:p w14:paraId="081C6336"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4416C551"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376F92C9" w14:textId="77777777" w:rsidTr="007D19E3">
        <w:trPr>
          <w:trHeight w:val="340"/>
          <w:jc w:val="center"/>
        </w:trPr>
        <w:tc>
          <w:tcPr>
            <w:tcW w:w="534" w:type="dxa"/>
            <w:vAlign w:val="center"/>
          </w:tcPr>
          <w:p w14:paraId="66BA7304"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1275" w:type="dxa"/>
            <w:shd w:val="clear" w:color="auto" w:fill="auto"/>
            <w:vAlign w:val="center"/>
          </w:tcPr>
          <w:p w14:paraId="19DB3ECA" w14:textId="77777777" w:rsidR="002622CF" w:rsidRPr="0087501D" w:rsidRDefault="004F37A7" w:rsidP="003643AD">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w:t>
            </w:r>
            <w:r w:rsidR="003643AD">
              <w:rPr>
                <w:rFonts w:ascii="宋体" w:eastAsia="宋体" w:hAnsi="宋体" w:hint="eastAsia"/>
                <w:szCs w:val="21"/>
              </w:rPr>
              <w:t>5</w:t>
            </w:r>
            <w:r w:rsidR="002622CF" w:rsidRPr="0087501D">
              <w:rPr>
                <w:rFonts w:ascii="宋体" w:eastAsia="宋体" w:hAnsi="宋体" w:hint="eastAsia"/>
                <w:szCs w:val="21"/>
              </w:rPr>
              <w:t>/2</w:t>
            </w:r>
            <w:r w:rsidR="003643AD">
              <w:rPr>
                <w:rFonts w:ascii="宋体" w:eastAsia="宋体" w:hAnsi="宋体" w:hint="eastAsia"/>
                <w:szCs w:val="21"/>
              </w:rPr>
              <w:t>2</w:t>
            </w:r>
          </w:p>
        </w:tc>
        <w:tc>
          <w:tcPr>
            <w:tcW w:w="1134" w:type="dxa"/>
            <w:vAlign w:val="center"/>
          </w:tcPr>
          <w:p w14:paraId="0B049929"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第十七章</w:t>
            </w:r>
            <w:r w:rsidRPr="00FB21AF">
              <w:rPr>
                <w:rFonts w:ascii="宋体" w:eastAsia="宋体" w:hAnsi="宋体"/>
                <w:szCs w:val="21"/>
              </w:rPr>
              <w:t xml:space="preserve"> 医药学实践中有害微生物的控制</w:t>
            </w:r>
          </w:p>
        </w:tc>
        <w:tc>
          <w:tcPr>
            <w:tcW w:w="3119" w:type="dxa"/>
            <w:vAlign w:val="center"/>
          </w:tcPr>
          <w:p w14:paraId="4A748233"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消毒、灭菌、无菌的概念；常用的消毒灭菌方法及其应用、生物安全的概念</w:t>
            </w:r>
          </w:p>
        </w:tc>
        <w:tc>
          <w:tcPr>
            <w:tcW w:w="850" w:type="dxa"/>
            <w:vAlign w:val="center"/>
          </w:tcPr>
          <w:p w14:paraId="72B3C33A"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p>
        </w:tc>
        <w:tc>
          <w:tcPr>
            <w:tcW w:w="993" w:type="dxa"/>
            <w:vAlign w:val="center"/>
          </w:tcPr>
          <w:p w14:paraId="75558D11" w14:textId="77777777" w:rsidR="002622CF" w:rsidRPr="00D715F7" w:rsidRDefault="002622CF" w:rsidP="007A532A">
            <w:pPr>
              <w:widowControl/>
              <w:spacing w:beforeLines="50" w:before="156" w:afterLines="50" w:after="156"/>
              <w:ind w:firstLineChars="200" w:firstLine="420"/>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6E11AEE6"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74C14122" w14:textId="77777777" w:rsidTr="007D19E3">
        <w:trPr>
          <w:trHeight w:val="340"/>
          <w:jc w:val="center"/>
        </w:trPr>
        <w:tc>
          <w:tcPr>
            <w:tcW w:w="534" w:type="dxa"/>
            <w:vAlign w:val="center"/>
          </w:tcPr>
          <w:p w14:paraId="4E5EEBC8"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5</w:t>
            </w:r>
          </w:p>
        </w:tc>
        <w:tc>
          <w:tcPr>
            <w:tcW w:w="1275" w:type="dxa"/>
            <w:shd w:val="clear" w:color="auto" w:fill="auto"/>
            <w:vAlign w:val="center"/>
          </w:tcPr>
          <w:p w14:paraId="2A882B6D" w14:textId="77777777" w:rsidR="002622CF" w:rsidRPr="0087501D" w:rsidRDefault="004F37A7" w:rsidP="0008158A">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w:t>
            </w:r>
            <w:r w:rsidR="0008158A">
              <w:rPr>
                <w:rFonts w:ascii="宋体" w:eastAsia="宋体" w:hAnsi="宋体" w:hint="eastAsia"/>
                <w:szCs w:val="21"/>
              </w:rPr>
              <w:t>5</w:t>
            </w:r>
            <w:r w:rsidR="002622CF" w:rsidRPr="0087501D">
              <w:rPr>
                <w:rFonts w:ascii="宋体" w:eastAsia="宋体" w:hAnsi="宋体" w:hint="eastAsia"/>
                <w:szCs w:val="21"/>
              </w:rPr>
              <w:t>/</w:t>
            </w:r>
            <w:r w:rsidR="0008158A">
              <w:rPr>
                <w:rFonts w:ascii="宋体" w:eastAsia="宋体" w:hAnsi="宋体" w:hint="eastAsia"/>
                <w:szCs w:val="21"/>
              </w:rPr>
              <w:t>2</w:t>
            </w:r>
            <w:r w:rsidR="002622CF" w:rsidRPr="0087501D">
              <w:rPr>
                <w:rFonts w:ascii="宋体" w:eastAsia="宋体" w:hAnsi="宋体" w:hint="eastAsia"/>
                <w:szCs w:val="21"/>
              </w:rPr>
              <w:t>9</w:t>
            </w:r>
          </w:p>
        </w:tc>
        <w:tc>
          <w:tcPr>
            <w:tcW w:w="1134" w:type="dxa"/>
            <w:vAlign w:val="center"/>
          </w:tcPr>
          <w:p w14:paraId="44F6D149"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第十八章</w:t>
            </w:r>
            <w:r w:rsidRPr="00FB21AF">
              <w:rPr>
                <w:rFonts w:ascii="宋体" w:eastAsia="宋体" w:hAnsi="宋体"/>
                <w:szCs w:val="21"/>
              </w:rPr>
              <w:t xml:space="preserve"> 抗生素</w:t>
            </w:r>
          </w:p>
        </w:tc>
        <w:tc>
          <w:tcPr>
            <w:tcW w:w="3119" w:type="dxa"/>
            <w:vAlign w:val="center"/>
          </w:tcPr>
          <w:p w14:paraId="4BC7AB72" w14:textId="77777777" w:rsidR="002622CF" w:rsidRDefault="002622CF" w:rsidP="00C87080">
            <w:pPr>
              <w:widowControl/>
              <w:spacing w:beforeLines="50" w:before="156" w:afterLines="50" w:after="156" w:line="276" w:lineRule="auto"/>
              <w:jc w:val="left"/>
              <w:rPr>
                <w:rFonts w:ascii="宋体" w:eastAsia="宋体" w:hAnsi="宋体"/>
                <w:szCs w:val="21"/>
              </w:rPr>
            </w:pPr>
            <w:r w:rsidRPr="006119D9">
              <w:rPr>
                <w:rFonts w:ascii="宋体" w:eastAsia="宋体" w:hAnsi="宋体" w:hint="eastAsia"/>
                <w:szCs w:val="21"/>
              </w:rPr>
              <w:t>抗生素概念</w:t>
            </w:r>
            <w:r>
              <w:rPr>
                <w:rFonts w:ascii="宋体" w:eastAsia="宋体" w:hAnsi="宋体" w:hint="eastAsia"/>
                <w:szCs w:val="21"/>
              </w:rPr>
              <w:t>；</w:t>
            </w:r>
            <w:r w:rsidRPr="006119D9">
              <w:rPr>
                <w:rFonts w:ascii="宋体" w:eastAsia="宋体" w:hAnsi="宋体" w:hint="eastAsia"/>
                <w:szCs w:val="21"/>
              </w:rPr>
              <w:t>医用抗生素</w:t>
            </w:r>
            <w:r>
              <w:rPr>
                <w:rFonts w:ascii="宋体" w:eastAsia="宋体" w:hAnsi="宋体" w:hint="eastAsia"/>
                <w:szCs w:val="21"/>
              </w:rPr>
              <w:t>的特点；</w:t>
            </w:r>
            <w:r w:rsidRPr="006119D9">
              <w:rPr>
                <w:rFonts w:ascii="宋体" w:eastAsia="宋体" w:hAnsi="宋体"/>
                <w:szCs w:val="21"/>
              </w:rPr>
              <w:t>抗生素主要作用机制</w:t>
            </w:r>
            <w:r>
              <w:rPr>
                <w:rFonts w:ascii="宋体" w:eastAsia="宋体" w:hAnsi="宋体" w:hint="eastAsia"/>
                <w:szCs w:val="21"/>
              </w:rPr>
              <w:t>；抗生素的生物合成及其调控；</w:t>
            </w:r>
            <w:r>
              <w:rPr>
                <w:rFonts w:ascii="宋体" w:eastAsia="宋体" w:hAnsi="宋体"/>
                <w:szCs w:val="21"/>
              </w:rPr>
              <w:t>抗药性产生的机制</w:t>
            </w:r>
          </w:p>
        </w:tc>
        <w:tc>
          <w:tcPr>
            <w:tcW w:w="850" w:type="dxa"/>
            <w:vAlign w:val="center"/>
          </w:tcPr>
          <w:p w14:paraId="46090AA8"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cs="TimesNewRomanPSMT" w:hint="eastAsia"/>
                <w:color w:val="000000"/>
                <w:kern w:val="0"/>
                <w:szCs w:val="21"/>
              </w:rPr>
              <w:t>2</w:t>
            </w:r>
          </w:p>
        </w:tc>
        <w:tc>
          <w:tcPr>
            <w:tcW w:w="993" w:type="dxa"/>
            <w:vAlign w:val="center"/>
          </w:tcPr>
          <w:p w14:paraId="63EAAB7E"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3CC1E028"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2B3E259D" w14:textId="77777777" w:rsidTr="007D19E3">
        <w:trPr>
          <w:trHeight w:val="340"/>
          <w:jc w:val="center"/>
        </w:trPr>
        <w:tc>
          <w:tcPr>
            <w:tcW w:w="534" w:type="dxa"/>
            <w:vAlign w:val="center"/>
          </w:tcPr>
          <w:p w14:paraId="34ECB70E"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275" w:type="dxa"/>
            <w:shd w:val="clear" w:color="auto" w:fill="auto"/>
            <w:vAlign w:val="center"/>
          </w:tcPr>
          <w:p w14:paraId="783757BE" w14:textId="77777777" w:rsidR="002622CF" w:rsidRPr="0087501D" w:rsidRDefault="004F37A7" w:rsidP="0008158A">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/6/</w:t>
            </w:r>
            <w:r w:rsidR="0008158A">
              <w:rPr>
                <w:rFonts w:ascii="宋体" w:eastAsia="宋体" w:hAnsi="宋体" w:hint="eastAsia"/>
                <w:szCs w:val="21"/>
              </w:rPr>
              <w:t>5</w:t>
            </w:r>
          </w:p>
        </w:tc>
        <w:tc>
          <w:tcPr>
            <w:tcW w:w="1134" w:type="dxa"/>
            <w:vAlign w:val="center"/>
          </w:tcPr>
          <w:p w14:paraId="7E2E150C"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第十</w:t>
            </w:r>
            <w:r>
              <w:rPr>
                <w:rFonts w:ascii="宋体" w:eastAsia="宋体" w:hAnsi="宋体" w:hint="eastAsia"/>
                <w:szCs w:val="21"/>
              </w:rPr>
              <w:t>九</w:t>
            </w:r>
            <w:r w:rsidRPr="00FB21AF">
              <w:rPr>
                <w:rFonts w:ascii="宋体" w:eastAsia="宋体" w:hAnsi="宋体" w:hint="eastAsia"/>
                <w:szCs w:val="21"/>
              </w:rPr>
              <w:t>章</w:t>
            </w:r>
            <w:r>
              <w:rPr>
                <w:rFonts w:ascii="宋体" w:eastAsia="宋体" w:hAnsi="宋体" w:hint="eastAsia"/>
                <w:szCs w:val="21"/>
              </w:rPr>
              <w:t xml:space="preserve"> </w:t>
            </w:r>
            <w:r w:rsidRPr="00FB21AF">
              <w:rPr>
                <w:rFonts w:ascii="宋体" w:eastAsia="宋体" w:hAnsi="宋体" w:hint="eastAsia"/>
                <w:szCs w:val="21"/>
              </w:rPr>
              <w:t>微生物在其他药物生产中的应用</w:t>
            </w:r>
          </w:p>
        </w:tc>
        <w:tc>
          <w:tcPr>
            <w:tcW w:w="3119" w:type="dxa"/>
            <w:vAlign w:val="center"/>
          </w:tcPr>
          <w:p w14:paraId="48EA6578"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微生物转化的概念、</w:t>
            </w:r>
            <w:r w:rsidRPr="00E467EF">
              <w:rPr>
                <w:rFonts w:ascii="宋体" w:eastAsia="宋体" w:hAnsi="宋体" w:hint="eastAsia"/>
                <w:szCs w:val="21"/>
              </w:rPr>
              <w:t>微生物法生产药物的种类</w:t>
            </w:r>
            <w:r>
              <w:rPr>
                <w:rFonts w:ascii="宋体" w:eastAsia="宋体" w:hAnsi="宋体" w:hint="eastAsia"/>
                <w:szCs w:val="21"/>
              </w:rPr>
              <w:t>、</w:t>
            </w:r>
            <w:r w:rsidRPr="00E467EF">
              <w:rPr>
                <w:rFonts w:ascii="宋体" w:eastAsia="宋体" w:hAnsi="宋体" w:hint="eastAsia"/>
                <w:szCs w:val="21"/>
              </w:rPr>
              <w:t>微生物法生产氨基酸、维生素</w:t>
            </w:r>
            <w:r>
              <w:rPr>
                <w:rFonts w:ascii="宋体" w:eastAsia="宋体" w:hAnsi="宋体" w:hint="eastAsia"/>
                <w:szCs w:val="21"/>
              </w:rPr>
              <w:t>和甾体化合物</w:t>
            </w:r>
            <w:r w:rsidRPr="00E467EF">
              <w:rPr>
                <w:rFonts w:ascii="宋体" w:eastAsia="宋体" w:hAnsi="宋体" w:hint="eastAsia"/>
                <w:szCs w:val="21"/>
              </w:rPr>
              <w:t>的方法</w:t>
            </w:r>
          </w:p>
        </w:tc>
        <w:tc>
          <w:tcPr>
            <w:tcW w:w="850" w:type="dxa"/>
            <w:vAlign w:val="center"/>
          </w:tcPr>
          <w:p w14:paraId="63438D06"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p>
        </w:tc>
        <w:tc>
          <w:tcPr>
            <w:tcW w:w="993" w:type="dxa"/>
            <w:vAlign w:val="center"/>
          </w:tcPr>
          <w:p w14:paraId="3186169E"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001E7369"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11B89FF9" w14:textId="77777777" w:rsidTr="007D19E3">
        <w:trPr>
          <w:trHeight w:val="340"/>
          <w:jc w:val="center"/>
        </w:trPr>
        <w:tc>
          <w:tcPr>
            <w:tcW w:w="534" w:type="dxa"/>
            <w:vAlign w:val="center"/>
          </w:tcPr>
          <w:p w14:paraId="0A35C0CC"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275" w:type="dxa"/>
            <w:shd w:val="clear" w:color="auto" w:fill="auto"/>
            <w:vAlign w:val="center"/>
          </w:tcPr>
          <w:p w14:paraId="4B31FBEB" w14:textId="77777777" w:rsidR="002622CF" w:rsidRPr="0087501D" w:rsidRDefault="004F37A7"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/6/16</w:t>
            </w:r>
          </w:p>
        </w:tc>
        <w:tc>
          <w:tcPr>
            <w:tcW w:w="1134" w:type="dxa"/>
            <w:vAlign w:val="center"/>
          </w:tcPr>
          <w:p w14:paraId="579A4DD9" w14:textId="77777777" w:rsidR="002622C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第二十章</w:t>
            </w:r>
            <w:r w:rsidRPr="00FB21AF">
              <w:rPr>
                <w:rFonts w:ascii="宋体" w:eastAsia="宋体" w:hAnsi="宋体"/>
                <w:szCs w:val="21"/>
              </w:rPr>
              <w:t xml:space="preserve"> 药物的抗菌试验</w:t>
            </w:r>
          </w:p>
        </w:tc>
        <w:tc>
          <w:tcPr>
            <w:tcW w:w="3119" w:type="dxa"/>
            <w:vAlign w:val="center"/>
          </w:tcPr>
          <w:p w14:paraId="55A951C0"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连续</w:t>
            </w:r>
            <w:r>
              <w:rPr>
                <w:rFonts w:ascii="宋体" w:eastAsia="宋体" w:hAnsi="宋体"/>
                <w:szCs w:val="21"/>
              </w:rPr>
              <w:t>稀释法和</w:t>
            </w:r>
            <w:r w:rsidRPr="00E467EF">
              <w:rPr>
                <w:rFonts w:ascii="宋体" w:eastAsia="宋体" w:hAnsi="宋体"/>
                <w:szCs w:val="21"/>
              </w:rPr>
              <w:t>琼脂扩散法的</w:t>
            </w:r>
            <w:r>
              <w:rPr>
                <w:rFonts w:ascii="宋体" w:eastAsia="宋体" w:hAnsi="宋体" w:hint="eastAsia"/>
                <w:szCs w:val="21"/>
              </w:rPr>
              <w:t>原理</w:t>
            </w:r>
            <w:r>
              <w:rPr>
                <w:rFonts w:ascii="宋体" w:eastAsia="宋体" w:hAnsi="宋体"/>
                <w:szCs w:val="21"/>
              </w:rPr>
              <w:t>和方法</w:t>
            </w:r>
            <w:r>
              <w:rPr>
                <w:rFonts w:ascii="宋体" w:eastAsia="宋体" w:hAnsi="宋体" w:hint="eastAsia"/>
                <w:szCs w:val="21"/>
              </w:rPr>
              <w:t>、M</w:t>
            </w:r>
            <w:r w:rsidRPr="00E467EF">
              <w:rPr>
                <w:rFonts w:ascii="宋体" w:eastAsia="宋体" w:hAnsi="宋体"/>
                <w:szCs w:val="21"/>
              </w:rPr>
              <w:t>IC</w:t>
            </w:r>
            <w:r>
              <w:rPr>
                <w:rFonts w:ascii="宋体" w:eastAsia="宋体" w:hAnsi="宋体" w:hint="eastAsia"/>
                <w:szCs w:val="21"/>
              </w:rPr>
              <w:t>、</w:t>
            </w:r>
            <w:r w:rsidRPr="00E467EF">
              <w:rPr>
                <w:rFonts w:ascii="宋体" w:eastAsia="宋体" w:hAnsi="宋体"/>
                <w:szCs w:val="21"/>
              </w:rPr>
              <w:t>MBC(MLC)</w:t>
            </w:r>
            <w:r>
              <w:rPr>
                <w:rFonts w:ascii="宋体" w:eastAsia="宋体" w:hAnsi="宋体"/>
                <w:szCs w:val="21"/>
              </w:rPr>
              <w:t>的含义和测定方法</w:t>
            </w:r>
          </w:p>
        </w:tc>
        <w:tc>
          <w:tcPr>
            <w:tcW w:w="850" w:type="dxa"/>
            <w:vAlign w:val="center"/>
          </w:tcPr>
          <w:p w14:paraId="5BB21D5F"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p>
        </w:tc>
        <w:tc>
          <w:tcPr>
            <w:tcW w:w="993" w:type="dxa"/>
            <w:vAlign w:val="center"/>
          </w:tcPr>
          <w:p w14:paraId="5B1DB18F"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1D3191F2"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r w:rsidR="002622CF" w:rsidRPr="00D715F7" w14:paraId="024C80F3" w14:textId="77777777" w:rsidTr="007D19E3">
        <w:trPr>
          <w:trHeight w:val="340"/>
          <w:jc w:val="center"/>
        </w:trPr>
        <w:tc>
          <w:tcPr>
            <w:tcW w:w="534" w:type="dxa"/>
            <w:vAlign w:val="center"/>
          </w:tcPr>
          <w:p w14:paraId="72DDC9A1" w14:textId="77777777" w:rsidR="002622CF" w:rsidRDefault="002622CF" w:rsidP="00C87080">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275" w:type="dxa"/>
            <w:shd w:val="clear" w:color="auto" w:fill="auto"/>
            <w:vAlign w:val="center"/>
          </w:tcPr>
          <w:p w14:paraId="418D0BD7" w14:textId="77777777" w:rsidR="002622CF" w:rsidRPr="0087501D" w:rsidRDefault="004F37A7" w:rsidP="0008158A">
            <w:pPr>
              <w:widowControl/>
              <w:spacing w:beforeLines="50" w:before="156" w:afterLines="50" w:after="156" w:line="276" w:lineRule="auto"/>
              <w:jc w:val="center"/>
              <w:rPr>
                <w:rFonts w:ascii="宋体" w:eastAsia="宋体" w:hAnsi="宋体"/>
                <w:szCs w:val="21"/>
              </w:rPr>
            </w:pPr>
            <w:r>
              <w:rPr>
                <w:rFonts w:ascii="宋体" w:eastAsia="宋体" w:hAnsi="宋体" w:hint="eastAsia"/>
                <w:szCs w:val="21"/>
              </w:rPr>
              <w:t>2023</w:t>
            </w:r>
            <w:r w:rsidR="002622CF" w:rsidRPr="0087501D">
              <w:rPr>
                <w:rFonts w:ascii="宋体" w:eastAsia="宋体" w:hAnsi="宋体" w:hint="eastAsia"/>
                <w:szCs w:val="21"/>
              </w:rPr>
              <w:t>/6/</w:t>
            </w:r>
            <w:r w:rsidR="0008158A">
              <w:rPr>
                <w:rFonts w:ascii="宋体" w:eastAsia="宋体" w:hAnsi="宋体" w:hint="eastAsia"/>
                <w:szCs w:val="21"/>
              </w:rPr>
              <w:t>12</w:t>
            </w:r>
          </w:p>
        </w:tc>
        <w:tc>
          <w:tcPr>
            <w:tcW w:w="1134" w:type="dxa"/>
            <w:vAlign w:val="center"/>
          </w:tcPr>
          <w:p w14:paraId="5B0C15BD" w14:textId="77777777" w:rsidR="002622CF" w:rsidRPr="00FB21AF" w:rsidRDefault="002622CF" w:rsidP="00C87080">
            <w:pPr>
              <w:widowControl/>
              <w:spacing w:beforeLines="50" w:before="156" w:afterLines="50" w:after="156" w:line="276" w:lineRule="auto"/>
              <w:jc w:val="center"/>
              <w:rPr>
                <w:rFonts w:ascii="宋体" w:eastAsia="宋体" w:hAnsi="宋体"/>
                <w:szCs w:val="21"/>
              </w:rPr>
            </w:pPr>
            <w:r w:rsidRPr="00FB21AF">
              <w:rPr>
                <w:rFonts w:ascii="宋体" w:eastAsia="宋体" w:hAnsi="宋体" w:hint="eastAsia"/>
                <w:szCs w:val="21"/>
              </w:rPr>
              <w:t>第二十一章</w:t>
            </w:r>
            <w:r w:rsidRPr="00FB21AF">
              <w:rPr>
                <w:rFonts w:ascii="宋体" w:eastAsia="宋体" w:hAnsi="宋体"/>
                <w:szCs w:val="21"/>
              </w:rPr>
              <w:t xml:space="preserve"> 药品的微生物学质量控制</w:t>
            </w:r>
          </w:p>
        </w:tc>
        <w:tc>
          <w:tcPr>
            <w:tcW w:w="3119" w:type="dxa"/>
            <w:vAlign w:val="center"/>
          </w:tcPr>
          <w:p w14:paraId="79AADD4E" w14:textId="77777777" w:rsidR="002622CF" w:rsidRDefault="002622CF" w:rsidP="00C87080">
            <w:pPr>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一般无菌药品的无菌检查和非无菌药品的微生物限度检查方法</w:t>
            </w:r>
          </w:p>
        </w:tc>
        <w:tc>
          <w:tcPr>
            <w:tcW w:w="850" w:type="dxa"/>
            <w:vAlign w:val="center"/>
          </w:tcPr>
          <w:p w14:paraId="2AF8FDE3" w14:textId="77777777" w:rsidR="002622CF" w:rsidRDefault="002622CF" w:rsidP="00C87080">
            <w:pPr>
              <w:widowControl/>
              <w:spacing w:beforeLines="50" w:before="156" w:afterLines="50" w:after="156" w:line="276" w:lineRule="auto"/>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p>
        </w:tc>
        <w:tc>
          <w:tcPr>
            <w:tcW w:w="993" w:type="dxa"/>
            <w:vAlign w:val="center"/>
          </w:tcPr>
          <w:p w14:paraId="2D30AD61" w14:textId="77777777" w:rsidR="002622CF" w:rsidRPr="00D715F7" w:rsidRDefault="002622CF" w:rsidP="00C87080">
            <w:pPr>
              <w:widowControl/>
              <w:spacing w:beforeLines="50" w:before="156" w:afterLines="50" w:after="156"/>
              <w:jc w:val="center"/>
              <w:rPr>
                <w:rFonts w:ascii="宋体" w:eastAsia="宋体" w:hAnsi="宋体"/>
                <w:szCs w:val="21"/>
              </w:rPr>
            </w:pPr>
            <w:r>
              <w:rPr>
                <w:rFonts w:ascii="宋体" w:eastAsia="宋体" w:hAnsi="宋体" w:hint="eastAsia"/>
                <w:szCs w:val="21"/>
              </w:rPr>
              <w:t>完成课后作业</w:t>
            </w:r>
          </w:p>
        </w:tc>
        <w:tc>
          <w:tcPr>
            <w:tcW w:w="617" w:type="dxa"/>
            <w:vAlign w:val="center"/>
          </w:tcPr>
          <w:p w14:paraId="3F7839C1" w14:textId="77777777" w:rsidR="002622CF" w:rsidRPr="00D715F7" w:rsidRDefault="002622CF" w:rsidP="00C87080">
            <w:pPr>
              <w:widowControl/>
              <w:spacing w:beforeLines="50" w:before="156" w:afterLines="50" w:after="156" w:line="276" w:lineRule="auto"/>
              <w:jc w:val="center"/>
              <w:rPr>
                <w:rFonts w:ascii="宋体" w:eastAsia="宋体" w:hAnsi="宋体"/>
                <w:szCs w:val="21"/>
              </w:rPr>
            </w:pPr>
          </w:p>
        </w:tc>
      </w:tr>
    </w:tbl>
    <w:p w14:paraId="5FE52DA3" w14:textId="77777777" w:rsidR="007A532A" w:rsidRDefault="007A532A" w:rsidP="00C87080">
      <w:pPr>
        <w:widowControl/>
        <w:spacing w:beforeLines="50" w:before="156" w:afterLines="50" w:after="156" w:line="276" w:lineRule="auto"/>
        <w:ind w:firstLineChars="200" w:firstLine="562"/>
        <w:jc w:val="left"/>
        <w:rPr>
          <w:rFonts w:ascii="黑体" w:eastAsia="黑体" w:hAnsi="黑体"/>
          <w:b/>
          <w:sz w:val="28"/>
          <w:szCs w:val="28"/>
        </w:rPr>
      </w:pPr>
    </w:p>
    <w:p w14:paraId="4BFBA9F7" w14:textId="7614A90B" w:rsidR="00BA23F0" w:rsidRDefault="00BA23F0" w:rsidP="00C87080">
      <w:pPr>
        <w:widowControl/>
        <w:spacing w:beforeLines="50" w:before="156" w:afterLines="50" w:after="156" w:line="276" w:lineRule="auto"/>
        <w:ind w:firstLineChars="200" w:firstLine="562"/>
        <w:jc w:val="left"/>
      </w:pPr>
      <w:r w:rsidRPr="00BA23F0">
        <w:rPr>
          <w:rFonts w:ascii="黑体" w:eastAsia="黑体" w:hAnsi="黑体" w:hint="eastAsia"/>
          <w:b/>
          <w:sz w:val="28"/>
          <w:szCs w:val="28"/>
        </w:rPr>
        <w:t>六、教材及参考书目</w:t>
      </w:r>
    </w:p>
    <w:p w14:paraId="70AF6996" w14:textId="77777777" w:rsidR="00E76E34" w:rsidRDefault="00E76E34" w:rsidP="00C87080">
      <w:pPr>
        <w:widowControl/>
        <w:spacing w:beforeLines="50" w:before="156" w:afterLines="50" w:after="156" w:line="276" w:lineRule="auto"/>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E13B79" w:rsidRPr="00E13B79">
        <w:rPr>
          <w:rFonts w:ascii="宋体" w:eastAsia="宋体" w:hAnsi="宋体" w:hint="eastAsia"/>
        </w:rPr>
        <w:t>《微生物学教程》第三版，周德庆，高等教育出版社，</w:t>
      </w:r>
      <w:r w:rsidR="00E13B79" w:rsidRPr="00E13B79">
        <w:rPr>
          <w:rFonts w:ascii="宋体" w:eastAsia="宋体" w:hAnsi="宋体"/>
        </w:rPr>
        <w:t>2011年</w:t>
      </w:r>
    </w:p>
    <w:p w14:paraId="1472A1B8" w14:textId="77777777" w:rsidR="00E76E34" w:rsidRDefault="00E76E34" w:rsidP="00C87080">
      <w:pPr>
        <w:widowControl/>
        <w:spacing w:beforeLines="50" w:before="156" w:afterLines="50" w:after="156" w:line="276" w:lineRule="auto"/>
        <w:ind w:firstLineChars="200" w:firstLine="420"/>
        <w:jc w:val="left"/>
        <w:rPr>
          <w:rFonts w:ascii="宋体" w:eastAsia="宋体" w:hAnsi="宋体"/>
        </w:rPr>
      </w:pPr>
      <w:r>
        <w:rPr>
          <w:rFonts w:ascii="宋体" w:eastAsia="宋体" w:hAnsi="宋体" w:hint="eastAsia"/>
        </w:rPr>
        <w:t>2．</w:t>
      </w:r>
      <w:r w:rsidR="00E13B79" w:rsidRPr="00E13B79">
        <w:rPr>
          <w:rFonts w:ascii="宋体" w:eastAsia="宋体" w:hAnsi="宋体" w:hint="eastAsia"/>
        </w:rPr>
        <w:t>《</w:t>
      </w:r>
      <w:r w:rsidR="00E13B79" w:rsidRPr="00E13B79">
        <w:rPr>
          <w:rFonts w:ascii="宋体" w:eastAsia="宋体" w:hAnsi="宋体"/>
        </w:rPr>
        <w:t xml:space="preserve">Brock's Biology of Microorganism  14th》， Michael T. Madigan John M. </w:t>
      </w:r>
      <w:proofErr w:type="spellStart"/>
      <w:r w:rsidR="00E13B79" w:rsidRPr="00E13B79">
        <w:rPr>
          <w:rFonts w:ascii="宋体" w:eastAsia="宋体" w:hAnsi="宋体"/>
        </w:rPr>
        <w:t>Martinko</w:t>
      </w:r>
      <w:proofErr w:type="spellEnd"/>
      <w:r w:rsidR="00E13B79" w:rsidRPr="00E13B79">
        <w:rPr>
          <w:rFonts w:ascii="宋体" w:eastAsia="宋体" w:hAnsi="宋体"/>
        </w:rPr>
        <w:t xml:space="preserve">  Jack Parker，Prentice Hall，2014</w:t>
      </w:r>
    </w:p>
    <w:p w14:paraId="0CB2DDFF" w14:textId="77777777" w:rsidR="00E13B79" w:rsidRDefault="00E13B79" w:rsidP="00C87080">
      <w:pPr>
        <w:widowControl/>
        <w:spacing w:beforeLines="50" w:before="156" w:afterLines="50" w:after="156" w:line="276" w:lineRule="auto"/>
        <w:ind w:firstLineChars="200" w:firstLine="420"/>
        <w:jc w:val="left"/>
        <w:rPr>
          <w:rFonts w:ascii="宋体" w:eastAsia="宋体" w:hAnsi="宋体"/>
        </w:rPr>
      </w:pPr>
      <w:r>
        <w:rPr>
          <w:rFonts w:ascii="宋体" w:eastAsia="宋体" w:hAnsi="宋体"/>
        </w:rPr>
        <w:t>3</w:t>
      </w:r>
      <w:r>
        <w:rPr>
          <w:rFonts w:ascii="宋体" w:eastAsia="宋体" w:hAnsi="宋体" w:hint="eastAsia"/>
        </w:rPr>
        <w:t>．</w:t>
      </w:r>
      <w:r w:rsidRPr="00E13B79">
        <w:rPr>
          <w:rFonts w:ascii="宋体" w:eastAsia="宋体" w:hAnsi="宋体" w:hint="eastAsia"/>
        </w:rPr>
        <w:t>《微生物学基础》</w:t>
      </w:r>
      <w:r w:rsidRPr="00E13B79">
        <w:rPr>
          <w:rFonts w:ascii="宋体" w:eastAsia="宋体" w:hAnsi="宋体"/>
        </w:rPr>
        <w:t>(《Foundations in Microbiology》)，高等教育出版社。</w:t>
      </w:r>
    </w:p>
    <w:p w14:paraId="44FB446C" w14:textId="77777777" w:rsidR="00E13B79" w:rsidRPr="00E13B79" w:rsidRDefault="00E13B79" w:rsidP="00C87080">
      <w:pPr>
        <w:widowControl/>
        <w:spacing w:beforeLines="50" w:before="156" w:afterLines="50" w:after="156" w:line="276" w:lineRule="auto"/>
        <w:ind w:firstLineChars="200" w:firstLine="420"/>
        <w:jc w:val="left"/>
        <w:rPr>
          <w:rFonts w:ascii="宋体" w:eastAsia="宋体" w:hAnsi="宋体"/>
        </w:rPr>
      </w:pPr>
      <w:r>
        <w:rPr>
          <w:rFonts w:ascii="宋体" w:eastAsia="宋体" w:hAnsi="宋体"/>
        </w:rPr>
        <w:t>4</w:t>
      </w:r>
      <w:r>
        <w:rPr>
          <w:rFonts w:ascii="宋体" w:eastAsia="宋体" w:hAnsi="宋体" w:hint="eastAsia"/>
        </w:rPr>
        <w:t>．</w:t>
      </w:r>
      <w:r w:rsidRPr="00E13B79">
        <w:rPr>
          <w:rFonts w:ascii="宋体" w:eastAsia="宋体" w:hAnsi="宋体" w:hint="eastAsia"/>
        </w:rPr>
        <w:t>精品课程网</w:t>
      </w:r>
      <w:r>
        <w:rPr>
          <w:rFonts w:ascii="宋体" w:eastAsia="宋体" w:hAnsi="宋体" w:hint="eastAsia"/>
        </w:rPr>
        <w:t>站，如</w:t>
      </w:r>
      <w:r w:rsidRPr="00E13B79">
        <w:rPr>
          <w:rFonts w:ascii="宋体" w:eastAsia="宋体" w:hAnsi="宋体" w:hint="eastAsia"/>
        </w:rPr>
        <w:t>华中科技大学《医学微生物学》慕课、</w:t>
      </w:r>
      <w:r>
        <w:rPr>
          <w:rFonts w:ascii="宋体" w:eastAsia="宋体" w:hAnsi="宋体" w:hint="eastAsia"/>
        </w:rPr>
        <w:t>山东大学《</w:t>
      </w:r>
      <w:r w:rsidR="00FB6536">
        <w:rPr>
          <w:rFonts w:ascii="宋体" w:eastAsia="宋体" w:hAnsi="宋体" w:hint="eastAsia"/>
        </w:rPr>
        <w:t>医学</w:t>
      </w:r>
      <w:r>
        <w:rPr>
          <w:rFonts w:ascii="宋体" w:eastAsia="宋体" w:hAnsi="宋体" w:hint="eastAsia"/>
        </w:rPr>
        <w:t>免疫学》</w:t>
      </w:r>
      <w:r w:rsidR="00FB6536">
        <w:rPr>
          <w:rFonts w:ascii="宋体" w:eastAsia="宋体" w:hAnsi="宋体" w:hint="eastAsia"/>
        </w:rPr>
        <w:t>国家精品课</w:t>
      </w:r>
      <w:r>
        <w:rPr>
          <w:rFonts w:ascii="宋体" w:eastAsia="宋体" w:hAnsi="宋体" w:hint="eastAsia"/>
        </w:rPr>
        <w:t>、</w:t>
      </w:r>
      <w:r w:rsidRPr="00E13B79">
        <w:rPr>
          <w:rFonts w:ascii="宋体" w:eastAsia="宋体" w:hAnsi="宋体" w:hint="eastAsia"/>
        </w:rPr>
        <w:t>武汉大学、浙江大学、南开大学等校的《微生物学》精品课程资源。</w:t>
      </w:r>
    </w:p>
    <w:p w14:paraId="767CB354" w14:textId="77777777" w:rsidR="00D417A1" w:rsidRPr="00E76E34" w:rsidRDefault="00022CBB" w:rsidP="00C87080">
      <w:pPr>
        <w:widowControl/>
        <w:spacing w:beforeLines="50" w:before="156" w:afterLines="50" w:after="156" w:line="276"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28F8A463" w14:textId="11A5FB3E" w:rsidR="00E76E34" w:rsidRDefault="00E76E34" w:rsidP="00C87080">
      <w:pPr>
        <w:widowControl/>
        <w:spacing w:beforeLines="50" w:before="156" w:afterLines="50" w:after="156" w:line="276" w:lineRule="auto"/>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83C0A9D" w14:textId="77777777" w:rsidR="00E76E34" w:rsidRDefault="00D417A1" w:rsidP="00C87080">
      <w:pPr>
        <w:widowControl/>
        <w:spacing w:beforeLines="50" w:before="156" w:afterLines="50" w:after="156" w:line="276" w:lineRule="auto"/>
        <w:ind w:firstLineChars="200" w:firstLine="420"/>
        <w:jc w:val="left"/>
        <w:rPr>
          <w:rFonts w:ascii="宋体" w:eastAsia="宋体" w:hAnsi="宋体"/>
        </w:rPr>
      </w:pPr>
      <w:r>
        <w:rPr>
          <w:rFonts w:ascii="宋体" w:eastAsia="宋体" w:hAnsi="宋体" w:hint="eastAsia"/>
        </w:rPr>
        <w:t>1．</w:t>
      </w:r>
      <w:r w:rsidR="00E13B79">
        <w:rPr>
          <w:rFonts w:ascii="宋体" w:eastAsia="宋体" w:hAnsi="宋体" w:hint="eastAsia"/>
        </w:rPr>
        <w:t>讲授法：</w:t>
      </w:r>
      <w:r w:rsidR="00E13B79" w:rsidRPr="00E13B79">
        <w:rPr>
          <w:rFonts w:ascii="宋体" w:eastAsia="宋体" w:hAnsi="宋体" w:hint="eastAsia"/>
        </w:rPr>
        <w:t>讲授内容以教材为主</w:t>
      </w:r>
      <w:r w:rsidR="00E13B79">
        <w:rPr>
          <w:rFonts w:ascii="宋体" w:eastAsia="宋体" w:hAnsi="宋体" w:hint="eastAsia"/>
        </w:rPr>
        <w:t>，</w:t>
      </w:r>
      <w:r w:rsidR="00E13B79" w:rsidRPr="00E13B79">
        <w:rPr>
          <w:rFonts w:ascii="宋体" w:eastAsia="宋体" w:hAnsi="宋体" w:hint="eastAsia"/>
        </w:rPr>
        <w:t>授课采用</w:t>
      </w:r>
      <w:r w:rsidR="00E13B79" w:rsidRPr="00E13B79">
        <w:rPr>
          <w:rFonts w:ascii="宋体" w:eastAsia="宋体" w:hAnsi="宋体"/>
        </w:rPr>
        <w:t>PowerPoint课件</w:t>
      </w:r>
      <w:r w:rsidR="00E13B79">
        <w:rPr>
          <w:rFonts w:ascii="宋体" w:eastAsia="宋体" w:hAnsi="宋体" w:hint="eastAsia"/>
        </w:rPr>
        <w:t>，</w:t>
      </w:r>
      <w:r w:rsidR="00E13B79">
        <w:rPr>
          <w:rFonts w:ascii="宋体" w:eastAsia="宋体" w:hAnsi="宋体"/>
        </w:rPr>
        <w:t>所有章节以讲授法为主要教学方法</w:t>
      </w:r>
    </w:p>
    <w:p w14:paraId="226FF23E" w14:textId="77777777" w:rsidR="00D417A1" w:rsidRDefault="00D417A1" w:rsidP="00C87080">
      <w:pPr>
        <w:widowControl/>
        <w:spacing w:beforeLines="50" w:before="156" w:afterLines="50" w:after="156" w:line="276" w:lineRule="auto"/>
        <w:ind w:firstLineChars="200" w:firstLine="420"/>
        <w:jc w:val="left"/>
        <w:rPr>
          <w:rFonts w:ascii="宋体" w:eastAsia="宋体" w:hAnsi="宋体"/>
        </w:rPr>
      </w:pPr>
      <w:r>
        <w:rPr>
          <w:rFonts w:ascii="宋体" w:eastAsia="宋体" w:hAnsi="宋体" w:hint="eastAsia"/>
        </w:rPr>
        <w:lastRenderedPageBreak/>
        <w:t>2．</w:t>
      </w:r>
      <w:r w:rsidR="00E13B79">
        <w:rPr>
          <w:rFonts w:ascii="宋体" w:eastAsia="宋体" w:hAnsi="宋体" w:hint="eastAsia"/>
        </w:rPr>
        <w:t>讨论法：教师提出问题，引导学生一起讨论，如第十八章抗生素一章里的抗药性问题，在教师的引导下，学生分组讨论抗药性产生的可能机制。</w:t>
      </w:r>
    </w:p>
    <w:p w14:paraId="60F4A3F2" w14:textId="77777777" w:rsidR="007A532A" w:rsidRDefault="00022CBB" w:rsidP="00C87080">
      <w:pPr>
        <w:widowControl/>
        <w:spacing w:beforeLines="50" w:before="156" w:afterLines="50" w:after="156" w:line="276"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BACF9C2" w14:textId="7C078C37" w:rsidR="00D417A1" w:rsidRPr="00F56396" w:rsidRDefault="00022CBB" w:rsidP="007A532A">
      <w:pPr>
        <w:widowControl/>
        <w:spacing w:beforeLines="50" w:before="156" w:afterLines="50" w:after="156" w:line="276" w:lineRule="auto"/>
        <w:ind w:firstLineChars="200" w:firstLine="420"/>
        <w:jc w:val="left"/>
        <w:rPr>
          <w:rFonts w:ascii="黑体" w:eastAsia="黑体" w:hAnsi="黑体"/>
          <w:b/>
          <w:sz w:val="28"/>
          <w:szCs w:val="28"/>
        </w:rPr>
      </w:pP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5F65B05" w14:textId="3DE18D0F" w:rsidR="00D417A1" w:rsidRPr="00DD7B5F" w:rsidRDefault="00DD7B5F" w:rsidP="00C87080">
      <w:pPr>
        <w:widowControl/>
        <w:spacing w:beforeLines="50" w:before="156" w:afterLines="50" w:after="156" w:line="276" w:lineRule="auto"/>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070EBCF7" w14:textId="10ED55F7" w:rsidR="00D417A1" w:rsidRPr="00D504B7" w:rsidRDefault="00022CBB" w:rsidP="00C87080">
      <w:pPr>
        <w:widowControl/>
        <w:spacing w:beforeLines="50" w:before="156" w:afterLines="50" w:after="156" w:line="276" w:lineRule="auto"/>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D043541" w14:textId="77777777" w:rsidTr="007A532A">
        <w:trPr>
          <w:trHeight w:val="567"/>
          <w:jc w:val="center"/>
        </w:trPr>
        <w:tc>
          <w:tcPr>
            <w:tcW w:w="2847" w:type="dxa"/>
            <w:vAlign w:val="center"/>
          </w:tcPr>
          <w:p w14:paraId="5B7403CE" w14:textId="77777777" w:rsidR="00D417A1" w:rsidRDefault="00D417A1" w:rsidP="00C87080">
            <w:pPr>
              <w:pStyle w:val="a3"/>
              <w:spacing w:beforeLines="50" w:before="156" w:afterLines="50" w:after="156" w:line="276" w:lineRule="auto"/>
              <w:jc w:val="center"/>
              <w:rPr>
                <w:rFonts w:hAnsi="宋体"/>
                <w:b/>
              </w:rPr>
            </w:pPr>
            <w:r>
              <w:rPr>
                <w:rFonts w:hAnsi="宋体" w:hint="eastAsia"/>
                <w:b/>
              </w:rPr>
              <w:t>课程目标</w:t>
            </w:r>
          </w:p>
        </w:tc>
        <w:tc>
          <w:tcPr>
            <w:tcW w:w="2849" w:type="dxa"/>
            <w:vAlign w:val="center"/>
          </w:tcPr>
          <w:p w14:paraId="0CC2D8E5" w14:textId="77777777" w:rsidR="00D417A1" w:rsidRDefault="00D417A1" w:rsidP="00C87080">
            <w:pPr>
              <w:pStyle w:val="a3"/>
              <w:spacing w:beforeLines="50" w:before="156" w:afterLines="50" w:after="156" w:line="276" w:lineRule="auto"/>
              <w:jc w:val="center"/>
              <w:rPr>
                <w:rFonts w:hAnsi="宋体"/>
                <w:b/>
              </w:rPr>
            </w:pPr>
            <w:r>
              <w:rPr>
                <w:rFonts w:hAnsi="宋体" w:hint="eastAsia"/>
                <w:b/>
              </w:rPr>
              <w:t>考核要点</w:t>
            </w:r>
          </w:p>
        </w:tc>
        <w:tc>
          <w:tcPr>
            <w:tcW w:w="2849" w:type="dxa"/>
            <w:vAlign w:val="center"/>
          </w:tcPr>
          <w:p w14:paraId="2A07819D" w14:textId="77777777" w:rsidR="00D417A1" w:rsidRDefault="00D417A1" w:rsidP="00C87080">
            <w:pPr>
              <w:pStyle w:val="a3"/>
              <w:spacing w:beforeLines="50" w:before="156" w:afterLines="50" w:after="156" w:line="276" w:lineRule="auto"/>
              <w:jc w:val="center"/>
              <w:rPr>
                <w:rFonts w:hAnsi="宋体"/>
                <w:b/>
              </w:rPr>
            </w:pPr>
            <w:r>
              <w:rPr>
                <w:rFonts w:hAnsi="宋体" w:hint="eastAsia"/>
                <w:b/>
              </w:rPr>
              <w:t>考核方式</w:t>
            </w:r>
          </w:p>
        </w:tc>
      </w:tr>
      <w:tr w:rsidR="00D417A1" w14:paraId="05B59D08" w14:textId="77777777" w:rsidTr="007A532A">
        <w:trPr>
          <w:trHeight w:val="567"/>
          <w:jc w:val="center"/>
        </w:trPr>
        <w:tc>
          <w:tcPr>
            <w:tcW w:w="2847" w:type="dxa"/>
            <w:vAlign w:val="center"/>
          </w:tcPr>
          <w:p w14:paraId="257BFAEC" w14:textId="77777777" w:rsidR="00D417A1" w:rsidRPr="00285327" w:rsidRDefault="003F3027" w:rsidP="00C87080">
            <w:pPr>
              <w:pStyle w:val="a3"/>
              <w:spacing w:beforeLines="50" w:before="156" w:afterLines="50" w:after="156" w:line="276" w:lineRule="auto"/>
              <w:jc w:val="center"/>
              <w:rPr>
                <w:rFonts w:hAnsi="宋体"/>
              </w:rPr>
            </w:pPr>
            <w:r>
              <w:rPr>
                <w:rFonts w:hAnsi="宋体" w:cs="宋体" w:hint="eastAsia"/>
                <w:szCs w:val="21"/>
              </w:rPr>
              <w:t>掌握免疫学</w:t>
            </w:r>
            <w:r w:rsidRPr="00E47B47">
              <w:rPr>
                <w:rFonts w:ascii="Times New Roman" w:hAnsi="Times New Roman" w:hint="eastAsia"/>
                <w:bCs/>
              </w:rPr>
              <w:t>的基础理论和</w:t>
            </w:r>
            <w:r>
              <w:rPr>
                <w:rFonts w:hAnsi="宋体" w:cs="宋体" w:hint="eastAsia"/>
                <w:szCs w:val="21"/>
              </w:rPr>
              <w:t>基础知识</w:t>
            </w:r>
          </w:p>
        </w:tc>
        <w:tc>
          <w:tcPr>
            <w:tcW w:w="2849" w:type="dxa"/>
            <w:vAlign w:val="center"/>
          </w:tcPr>
          <w:p w14:paraId="2055F066" w14:textId="77777777" w:rsidR="00D417A1" w:rsidRPr="00B40BA3" w:rsidRDefault="00E13B79" w:rsidP="00C87080">
            <w:pPr>
              <w:pStyle w:val="a3"/>
              <w:spacing w:beforeLines="50" w:before="156" w:afterLines="50" w:after="156" w:line="276" w:lineRule="auto"/>
              <w:jc w:val="center"/>
              <w:rPr>
                <w:rFonts w:hAnsi="宋体"/>
              </w:rPr>
            </w:pPr>
            <w:r w:rsidRPr="00B40BA3">
              <w:rPr>
                <w:rFonts w:hAnsi="宋体"/>
              </w:rPr>
              <w:t>免疫学知识点的掌握情况</w:t>
            </w:r>
          </w:p>
        </w:tc>
        <w:tc>
          <w:tcPr>
            <w:tcW w:w="2849" w:type="dxa"/>
            <w:vAlign w:val="center"/>
          </w:tcPr>
          <w:p w14:paraId="1BF44988" w14:textId="77777777" w:rsidR="00D417A1" w:rsidRPr="00B40BA3" w:rsidRDefault="00E13B79" w:rsidP="00C87080">
            <w:pPr>
              <w:pStyle w:val="a3"/>
              <w:spacing w:beforeLines="50" w:before="156" w:afterLines="50" w:after="156" w:line="276" w:lineRule="auto"/>
              <w:jc w:val="center"/>
              <w:rPr>
                <w:rFonts w:hAnsi="宋体"/>
              </w:rPr>
            </w:pPr>
            <w:r w:rsidRPr="00B40BA3">
              <w:rPr>
                <w:rFonts w:hAnsi="宋体"/>
              </w:rPr>
              <w:t>作业完成情况和期末闭卷考试</w:t>
            </w:r>
          </w:p>
        </w:tc>
      </w:tr>
      <w:tr w:rsidR="00D417A1" w14:paraId="4E2433B4" w14:textId="77777777" w:rsidTr="007A532A">
        <w:trPr>
          <w:trHeight w:val="567"/>
          <w:jc w:val="center"/>
        </w:trPr>
        <w:tc>
          <w:tcPr>
            <w:tcW w:w="2847" w:type="dxa"/>
            <w:vAlign w:val="center"/>
          </w:tcPr>
          <w:p w14:paraId="2355FF58" w14:textId="77777777" w:rsidR="00D417A1" w:rsidRPr="00285327" w:rsidRDefault="003F3027" w:rsidP="00C87080">
            <w:pPr>
              <w:pStyle w:val="a3"/>
              <w:spacing w:beforeLines="50" w:before="156" w:afterLines="50" w:after="156" w:line="276" w:lineRule="auto"/>
              <w:jc w:val="center"/>
              <w:rPr>
                <w:rFonts w:hAnsi="宋体"/>
              </w:rPr>
            </w:pPr>
            <w:r>
              <w:rPr>
                <w:rFonts w:hAnsi="宋体" w:cs="宋体" w:hint="eastAsia"/>
                <w:szCs w:val="21"/>
              </w:rPr>
              <w:t>掌握</w:t>
            </w:r>
            <w:r w:rsidRPr="00E47B47">
              <w:rPr>
                <w:rFonts w:ascii="Times New Roman" w:hAnsi="Times New Roman" w:hint="eastAsia"/>
                <w:bCs/>
              </w:rPr>
              <w:t>微生物学的基础理论和</w:t>
            </w:r>
            <w:r>
              <w:rPr>
                <w:rFonts w:hAnsi="宋体" w:cs="宋体" w:hint="eastAsia"/>
                <w:szCs w:val="21"/>
              </w:rPr>
              <w:t>基础知识</w:t>
            </w:r>
          </w:p>
        </w:tc>
        <w:tc>
          <w:tcPr>
            <w:tcW w:w="2849" w:type="dxa"/>
            <w:vAlign w:val="center"/>
          </w:tcPr>
          <w:p w14:paraId="353198BA" w14:textId="77777777" w:rsidR="00D417A1" w:rsidRPr="00B40BA3" w:rsidRDefault="00E13B79" w:rsidP="00C87080">
            <w:pPr>
              <w:pStyle w:val="a3"/>
              <w:spacing w:beforeLines="50" w:before="156" w:afterLines="50" w:after="156" w:line="276" w:lineRule="auto"/>
              <w:jc w:val="center"/>
              <w:rPr>
                <w:rFonts w:hAnsi="宋体"/>
              </w:rPr>
            </w:pPr>
            <w:r w:rsidRPr="00B40BA3">
              <w:rPr>
                <w:rFonts w:hAnsi="宋体" w:hint="eastAsia"/>
              </w:rPr>
              <w:t>微生物</w:t>
            </w:r>
            <w:r w:rsidRPr="00B40BA3">
              <w:rPr>
                <w:rFonts w:hAnsi="宋体"/>
              </w:rPr>
              <w:t>学知识点的掌握情况</w:t>
            </w:r>
          </w:p>
        </w:tc>
        <w:tc>
          <w:tcPr>
            <w:tcW w:w="2849" w:type="dxa"/>
            <w:vAlign w:val="center"/>
          </w:tcPr>
          <w:p w14:paraId="4ABCF588" w14:textId="77777777" w:rsidR="00D417A1" w:rsidRPr="00B40BA3" w:rsidRDefault="00E13B79" w:rsidP="00C87080">
            <w:pPr>
              <w:pStyle w:val="a3"/>
              <w:spacing w:beforeLines="50" w:before="156" w:afterLines="50" w:after="156" w:line="276" w:lineRule="auto"/>
              <w:jc w:val="center"/>
              <w:rPr>
                <w:rFonts w:hAnsi="宋体"/>
              </w:rPr>
            </w:pPr>
            <w:r w:rsidRPr="00B40BA3">
              <w:rPr>
                <w:rFonts w:hAnsi="宋体"/>
              </w:rPr>
              <w:t>作业完成情况和期末闭卷考试</w:t>
            </w:r>
          </w:p>
        </w:tc>
      </w:tr>
      <w:tr w:rsidR="00D417A1" w14:paraId="1BE6EF12" w14:textId="77777777" w:rsidTr="007A532A">
        <w:trPr>
          <w:trHeight w:val="567"/>
          <w:jc w:val="center"/>
        </w:trPr>
        <w:tc>
          <w:tcPr>
            <w:tcW w:w="2847" w:type="dxa"/>
            <w:vAlign w:val="center"/>
          </w:tcPr>
          <w:p w14:paraId="5DE05D4D" w14:textId="77777777" w:rsidR="00D417A1" w:rsidRPr="00285327" w:rsidRDefault="003F3027" w:rsidP="00C87080">
            <w:pPr>
              <w:pStyle w:val="a3"/>
              <w:spacing w:beforeLines="50" w:before="156" w:afterLines="50" w:after="156" w:line="276" w:lineRule="auto"/>
              <w:jc w:val="center"/>
              <w:rPr>
                <w:rFonts w:hAnsi="宋体"/>
              </w:rPr>
            </w:pPr>
            <w:r w:rsidRPr="00E47B47">
              <w:rPr>
                <w:rFonts w:ascii="Times New Roman" w:hAnsi="Times New Roman" w:hint="eastAsia"/>
                <w:bCs/>
              </w:rPr>
              <w:t>熟悉微生物学和免疫学的应用</w:t>
            </w:r>
          </w:p>
        </w:tc>
        <w:tc>
          <w:tcPr>
            <w:tcW w:w="2849" w:type="dxa"/>
            <w:vAlign w:val="center"/>
          </w:tcPr>
          <w:p w14:paraId="036835CF" w14:textId="77777777" w:rsidR="00D417A1" w:rsidRPr="00B40BA3" w:rsidRDefault="00B40BA3" w:rsidP="00C87080">
            <w:pPr>
              <w:pStyle w:val="a3"/>
              <w:spacing w:beforeLines="50" w:before="156" w:afterLines="50" w:after="156" w:line="276" w:lineRule="auto"/>
              <w:jc w:val="center"/>
              <w:rPr>
                <w:rFonts w:hAnsi="宋体"/>
              </w:rPr>
            </w:pPr>
            <w:r w:rsidRPr="00E47B47">
              <w:rPr>
                <w:rFonts w:ascii="Times New Roman" w:hAnsi="Times New Roman" w:hint="eastAsia"/>
                <w:bCs/>
              </w:rPr>
              <w:t>微生物学和免疫学的应用</w:t>
            </w:r>
            <w:r w:rsidRPr="00B40BA3">
              <w:rPr>
                <w:rFonts w:hAnsi="宋体"/>
              </w:rPr>
              <w:t>的</w:t>
            </w:r>
            <w:r>
              <w:rPr>
                <w:rFonts w:hAnsi="宋体" w:hint="eastAsia"/>
              </w:rPr>
              <w:t>熟悉程度</w:t>
            </w:r>
          </w:p>
        </w:tc>
        <w:tc>
          <w:tcPr>
            <w:tcW w:w="2849" w:type="dxa"/>
            <w:vAlign w:val="center"/>
          </w:tcPr>
          <w:p w14:paraId="4FE4E9B7" w14:textId="77777777" w:rsidR="00D417A1" w:rsidRPr="00B40BA3" w:rsidRDefault="002A2859" w:rsidP="00C87080">
            <w:pPr>
              <w:pStyle w:val="a3"/>
              <w:spacing w:beforeLines="50" w:before="156" w:afterLines="50" w:after="156" w:line="276" w:lineRule="auto"/>
              <w:jc w:val="center"/>
              <w:rPr>
                <w:rFonts w:hAnsi="宋体"/>
              </w:rPr>
            </w:pPr>
            <w:r w:rsidRPr="00B40BA3">
              <w:rPr>
                <w:rFonts w:hAnsi="宋体"/>
              </w:rPr>
              <w:t>作业完成情况和期末闭卷考试</w:t>
            </w:r>
          </w:p>
        </w:tc>
      </w:tr>
    </w:tbl>
    <w:p w14:paraId="2EAED8FC" w14:textId="489B0F9E" w:rsidR="00DD7B5F" w:rsidRDefault="00DD7B5F" w:rsidP="00C87080">
      <w:pPr>
        <w:widowControl/>
        <w:spacing w:beforeLines="50" w:before="156" w:afterLines="50" w:after="156" w:line="276" w:lineRule="auto"/>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04C6FEC3" w14:textId="77777777" w:rsidR="00C54636" w:rsidRPr="00DD7B5F" w:rsidRDefault="00DD7B5F" w:rsidP="00C87080">
      <w:pPr>
        <w:widowControl/>
        <w:spacing w:beforeLines="50" w:before="156" w:afterLines="50" w:after="156" w:line="276" w:lineRule="auto"/>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61282FB1" w14:textId="77777777" w:rsidR="00E13B79" w:rsidRPr="00E13B79" w:rsidRDefault="00E13B79" w:rsidP="00C87080">
      <w:pPr>
        <w:pStyle w:val="ac"/>
        <w:widowControl/>
        <w:numPr>
          <w:ilvl w:val="0"/>
          <w:numId w:val="8"/>
        </w:numPr>
        <w:spacing w:beforeLines="50" w:before="156" w:afterLines="50" w:after="156" w:line="276" w:lineRule="auto"/>
        <w:ind w:firstLineChars="0"/>
        <w:jc w:val="left"/>
        <w:rPr>
          <w:rFonts w:ascii="宋体" w:eastAsia="宋体" w:hAnsi="宋体"/>
        </w:rPr>
      </w:pPr>
      <w:r w:rsidRPr="00E13B79">
        <w:rPr>
          <w:rFonts w:ascii="宋体" w:eastAsia="宋体" w:hAnsi="宋体" w:hint="eastAsia"/>
        </w:rPr>
        <w:t>成绩计算：总成绩</w:t>
      </w:r>
      <w:r>
        <w:rPr>
          <w:rFonts w:ascii="宋体" w:eastAsia="宋体" w:hAnsi="宋体" w:hint="eastAsia"/>
        </w:rPr>
        <w:t xml:space="preserve"> </w:t>
      </w:r>
      <w:r w:rsidRPr="00E13B79">
        <w:rPr>
          <w:rFonts w:ascii="宋体" w:eastAsia="宋体" w:hAnsi="宋体"/>
        </w:rPr>
        <w:t>=</w:t>
      </w:r>
      <w:r>
        <w:rPr>
          <w:rFonts w:ascii="宋体" w:eastAsia="宋体" w:hAnsi="宋体"/>
        </w:rPr>
        <w:t xml:space="preserve"> </w:t>
      </w:r>
      <w:r w:rsidRPr="00E13B79">
        <w:rPr>
          <w:rFonts w:ascii="宋体" w:eastAsia="宋体" w:hAnsi="宋体"/>
        </w:rPr>
        <w:t>期末×60% + 平时×40%</w:t>
      </w:r>
    </w:p>
    <w:p w14:paraId="5DBA839F" w14:textId="77777777" w:rsidR="00E13B79" w:rsidRPr="00E13B79" w:rsidRDefault="00E13B79" w:rsidP="00C87080">
      <w:pPr>
        <w:pStyle w:val="ac"/>
        <w:widowControl/>
        <w:numPr>
          <w:ilvl w:val="0"/>
          <w:numId w:val="8"/>
        </w:numPr>
        <w:spacing w:beforeLines="50" w:before="156" w:afterLines="50" w:after="156" w:line="276" w:lineRule="auto"/>
        <w:ind w:firstLineChars="0"/>
        <w:jc w:val="left"/>
        <w:rPr>
          <w:rFonts w:ascii="宋体" w:eastAsia="宋体" w:hAnsi="宋体"/>
        </w:rPr>
      </w:pPr>
      <w:r w:rsidRPr="00E13B79">
        <w:rPr>
          <w:rFonts w:ascii="宋体" w:eastAsia="宋体" w:hAnsi="宋体" w:hint="eastAsia"/>
        </w:rPr>
        <w:t>平时成绩：</w:t>
      </w:r>
    </w:p>
    <w:p w14:paraId="5758614C" w14:textId="77777777" w:rsidR="00E13B79" w:rsidRPr="007A532A" w:rsidRDefault="00E13B79" w:rsidP="007A532A">
      <w:pPr>
        <w:widowControl/>
        <w:spacing w:beforeLines="50" w:before="156" w:afterLines="50" w:after="156" w:line="276" w:lineRule="auto"/>
        <w:ind w:left="284" w:firstLineChars="200" w:firstLine="420"/>
        <w:jc w:val="left"/>
        <w:rPr>
          <w:rFonts w:ascii="宋体" w:eastAsia="宋体" w:hAnsi="宋体"/>
        </w:rPr>
      </w:pPr>
      <w:r w:rsidRPr="007A532A">
        <w:rPr>
          <w:rFonts w:ascii="宋体" w:eastAsia="宋体" w:hAnsi="宋体" w:hint="eastAsia"/>
        </w:rPr>
        <w:t>平时考勤（</w:t>
      </w:r>
      <w:r w:rsidRPr="007A532A">
        <w:rPr>
          <w:rFonts w:ascii="宋体" w:eastAsia="宋体" w:hAnsi="宋体"/>
        </w:rPr>
        <w:t>2</w:t>
      </w:r>
      <w:r w:rsidR="00270FC5" w:rsidRPr="007A532A">
        <w:rPr>
          <w:rFonts w:ascii="宋体" w:eastAsia="宋体" w:hAnsi="宋体" w:hint="eastAsia"/>
        </w:rPr>
        <w:t>0</w:t>
      </w:r>
      <w:r w:rsidRPr="007A532A">
        <w:rPr>
          <w:rFonts w:ascii="宋体" w:eastAsia="宋体" w:hAnsi="宋体"/>
        </w:rPr>
        <w:t>%），无故缺勤3次，考勤成绩计为0，无故缺勤5次，不允许参加期末考试</w:t>
      </w:r>
    </w:p>
    <w:p w14:paraId="74998815" w14:textId="77777777" w:rsidR="00E13B79" w:rsidRPr="007A532A" w:rsidRDefault="00E13B79" w:rsidP="007A532A">
      <w:pPr>
        <w:widowControl/>
        <w:spacing w:beforeLines="50" w:before="156" w:afterLines="50" w:after="156" w:line="276" w:lineRule="auto"/>
        <w:ind w:left="284" w:firstLineChars="200" w:firstLine="420"/>
        <w:jc w:val="left"/>
        <w:rPr>
          <w:rFonts w:ascii="宋体" w:eastAsia="宋体" w:hAnsi="宋体"/>
        </w:rPr>
      </w:pPr>
      <w:r w:rsidRPr="007A532A">
        <w:rPr>
          <w:rFonts w:ascii="宋体" w:eastAsia="宋体" w:hAnsi="宋体" w:hint="eastAsia"/>
        </w:rPr>
        <w:t>课堂测试（</w:t>
      </w:r>
      <w:r w:rsidR="00270FC5" w:rsidRPr="007A532A">
        <w:rPr>
          <w:rFonts w:ascii="宋体" w:eastAsia="宋体" w:hAnsi="宋体" w:hint="eastAsia"/>
        </w:rPr>
        <w:t>2</w:t>
      </w:r>
      <w:r w:rsidRPr="007A532A">
        <w:rPr>
          <w:rFonts w:ascii="宋体" w:eastAsia="宋体" w:hAnsi="宋体"/>
        </w:rPr>
        <w:t>0%）</w:t>
      </w:r>
    </w:p>
    <w:p w14:paraId="410687EA" w14:textId="77777777" w:rsidR="00C54636" w:rsidRPr="007A532A" w:rsidRDefault="00E13B79" w:rsidP="007A532A">
      <w:pPr>
        <w:widowControl/>
        <w:spacing w:beforeLines="50" w:before="156" w:afterLines="50" w:after="156" w:line="276" w:lineRule="auto"/>
        <w:ind w:left="284" w:firstLineChars="200" w:firstLine="420"/>
        <w:jc w:val="left"/>
        <w:rPr>
          <w:rFonts w:ascii="宋体" w:eastAsia="宋体" w:hAnsi="宋体"/>
        </w:rPr>
      </w:pPr>
      <w:r w:rsidRPr="007A532A">
        <w:rPr>
          <w:rFonts w:ascii="宋体" w:eastAsia="宋体" w:hAnsi="宋体" w:hint="eastAsia"/>
        </w:rPr>
        <w:t>课后作业（</w:t>
      </w:r>
      <w:r w:rsidR="00270FC5" w:rsidRPr="007A532A">
        <w:rPr>
          <w:rFonts w:ascii="宋体" w:eastAsia="宋体" w:hAnsi="宋体" w:hint="eastAsia"/>
        </w:rPr>
        <w:t>6</w:t>
      </w:r>
      <w:r w:rsidRPr="007A532A">
        <w:rPr>
          <w:rFonts w:ascii="宋体" w:eastAsia="宋体" w:hAnsi="宋体"/>
        </w:rPr>
        <w:t>0%）</w:t>
      </w:r>
    </w:p>
    <w:p w14:paraId="3298E045" w14:textId="45BCD289" w:rsidR="00B03909" w:rsidRDefault="00DD7B5F" w:rsidP="00C87080">
      <w:pPr>
        <w:widowControl/>
        <w:spacing w:beforeLines="50" w:before="156" w:afterLines="50" w:after="156" w:line="276" w:lineRule="auto"/>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2DE07CC0" w14:textId="77E5BD5D" w:rsidR="00D504B7" w:rsidRPr="00DD7B5F" w:rsidRDefault="00D504B7" w:rsidP="00C87080">
      <w:pPr>
        <w:widowControl/>
        <w:spacing w:beforeLines="50" w:before="156" w:afterLines="50" w:after="156" w:line="276" w:lineRule="auto"/>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9E74454" w14:textId="77777777" w:rsidTr="00285327">
        <w:trPr>
          <w:jc w:val="center"/>
        </w:trPr>
        <w:tc>
          <w:tcPr>
            <w:tcW w:w="2122" w:type="dxa"/>
            <w:tcBorders>
              <w:tl2br w:val="single" w:sz="4" w:space="0" w:color="auto"/>
            </w:tcBorders>
            <w:shd w:val="clear" w:color="auto" w:fill="auto"/>
            <w:vAlign w:val="center"/>
          </w:tcPr>
          <w:p w14:paraId="181EA8BF" w14:textId="77777777" w:rsidR="00285327" w:rsidRPr="00322986" w:rsidRDefault="00285327" w:rsidP="00C87080">
            <w:pPr>
              <w:spacing w:beforeLines="50" w:before="156" w:afterLines="50" w:after="156" w:line="276" w:lineRule="auto"/>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B3C5670" w14:textId="77777777" w:rsidR="00285327" w:rsidRPr="00322986" w:rsidRDefault="00285327" w:rsidP="00C87080">
            <w:pPr>
              <w:spacing w:beforeLines="50" w:before="156" w:afterLines="50" w:after="156" w:line="276" w:lineRule="auto"/>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4CD0997" w14:textId="77777777" w:rsidR="00285327" w:rsidRPr="00322986" w:rsidRDefault="00285327" w:rsidP="00C87080">
            <w:pPr>
              <w:spacing w:beforeLines="50" w:before="156" w:afterLines="50" w:after="156" w:line="276" w:lineRule="auto"/>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8F5A5EB" w14:textId="77777777" w:rsidR="00285327" w:rsidRPr="00322986" w:rsidRDefault="00285327" w:rsidP="00C87080">
            <w:pPr>
              <w:spacing w:beforeLines="50" w:before="156" w:afterLines="50" w:after="156" w:line="276" w:lineRule="auto"/>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2EB0DD4" w14:textId="77777777" w:rsidR="00285327" w:rsidRPr="00322986" w:rsidRDefault="00285327" w:rsidP="00C87080">
            <w:pPr>
              <w:spacing w:beforeLines="50" w:before="156" w:afterLines="50" w:after="156" w:line="276" w:lineRule="auto"/>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E7E2F3E" w14:textId="77777777" w:rsidR="00285327" w:rsidRPr="00322986" w:rsidRDefault="00285327" w:rsidP="00C87080">
            <w:pPr>
              <w:spacing w:beforeLines="50" w:before="156" w:afterLines="50" w:after="156" w:line="276" w:lineRule="auto"/>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CB9F20E" w14:textId="77777777" w:rsidTr="00285327">
        <w:trPr>
          <w:trHeight w:val="620"/>
          <w:jc w:val="center"/>
        </w:trPr>
        <w:tc>
          <w:tcPr>
            <w:tcW w:w="2122" w:type="dxa"/>
            <w:shd w:val="clear" w:color="auto" w:fill="auto"/>
            <w:vAlign w:val="center"/>
          </w:tcPr>
          <w:p w14:paraId="28350616" w14:textId="77777777" w:rsidR="00322986" w:rsidRPr="00322986" w:rsidRDefault="003F3027" w:rsidP="00C87080">
            <w:pPr>
              <w:spacing w:beforeLines="50" w:before="156" w:afterLines="50" w:after="156" w:line="276" w:lineRule="auto"/>
              <w:jc w:val="center"/>
              <w:rPr>
                <w:rFonts w:ascii="宋体" w:eastAsia="宋体" w:hAnsi="宋体"/>
                <w:kern w:val="0"/>
                <w:szCs w:val="21"/>
              </w:rPr>
            </w:pPr>
            <w:r w:rsidRPr="003F3027">
              <w:rPr>
                <w:rFonts w:ascii="宋体" w:eastAsia="宋体" w:hAnsi="宋体" w:cs="宋体" w:hint="eastAsia"/>
                <w:szCs w:val="21"/>
              </w:rPr>
              <w:lastRenderedPageBreak/>
              <w:t>掌握免疫学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858" w:type="dxa"/>
            <w:shd w:val="clear" w:color="auto" w:fill="auto"/>
            <w:vAlign w:val="center"/>
          </w:tcPr>
          <w:p w14:paraId="15373CFB" w14:textId="77777777" w:rsidR="00322986"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2</w:t>
            </w:r>
            <w:r w:rsidR="00E13B79">
              <w:rPr>
                <w:rFonts w:ascii="宋体" w:eastAsia="宋体" w:hAnsi="宋体" w:hint="eastAsia"/>
                <w:kern w:val="0"/>
                <w:szCs w:val="21"/>
              </w:rPr>
              <w:t>0</w:t>
            </w:r>
            <w:r>
              <w:rPr>
                <w:rFonts w:ascii="宋体" w:eastAsia="宋体" w:hAnsi="宋体"/>
                <w:kern w:val="0"/>
                <w:szCs w:val="21"/>
              </w:rPr>
              <w:t>%</w:t>
            </w:r>
          </w:p>
        </w:tc>
        <w:tc>
          <w:tcPr>
            <w:tcW w:w="1134" w:type="dxa"/>
            <w:shd w:val="clear" w:color="auto" w:fill="auto"/>
            <w:vAlign w:val="center"/>
          </w:tcPr>
          <w:p w14:paraId="032B2B80" w14:textId="77777777" w:rsidR="00322986"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r>
              <w:rPr>
                <w:rFonts w:ascii="宋体" w:eastAsia="宋体" w:hAnsi="宋体"/>
                <w:kern w:val="0"/>
                <w:szCs w:val="21"/>
              </w:rPr>
              <w:t>%</w:t>
            </w:r>
          </w:p>
        </w:tc>
        <w:tc>
          <w:tcPr>
            <w:tcW w:w="1134" w:type="dxa"/>
            <w:vAlign w:val="center"/>
          </w:tcPr>
          <w:p w14:paraId="2A307776" w14:textId="77777777" w:rsidR="00322986"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r>
              <w:rPr>
                <w:rFonts w:ascii="宋体" w:eastAsia="宋体" w:hAnsi="宋体"/>
                <w:kern w:val="0"/>
                <w:szCs w:val="21"/>
              </w:rPr>
              <w:t>%</w:t>
            </w:r>
          </w:p>
        </w:tc>
        <w:tc>
          <w:tcPr>
            <w:tcW w:w="2627" w:type="dxa"/>
            <w:vMerge w:val="restart"/>
            <w:shd w:val="clear" w:color="auto" w:fill="auto"/>
            <w:vAlign w:val="center"/>
          </w:tcPr>
          <w:p w14:paraId="2063B8EC" w14:textId="71C8B37F" w:rsidR="00322986" w:rsidRPr="00322986" w:rsidRDefault="007A532A" w:rsidP="00C87080">
            <w:pPr>
              <w:spacing w:beforeLines="50" w:before="156" w:afterLines="50" w:after="156" w:line="276" w:lineRule="auto"/>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t>ｘ平时目标成绩</w:t>
            </w:r>
            <w:r>
              <w:rPr>
                <w:rFonts w:ascii="宋体" w:eastAsia="宋体" w:hAnsi="宋体"/>
                <w:kern w:val="0"/>
                <w:szCs w:val="21"/>
              </w:rPr>
              <w:t>+</w:t>
            </w:r>
            <w:r w:rsidRPr="00322986">
              <w:rPr>
                <w:rFonts w:ascii="宋体" w:eastAsia="宋体" w:hAnsi="宋体"/>
                <w:kern w:val="0"/>
                <w:szCs w:val="21"/>
              </w:rPr>
              <w:t>0.</w:t>
            </w:r>
            <w:r>
              <w:rPr>
                <w:rFonts w:ascii="宋体" w:eastAsia="宋体" w:hAnsi="宋体"/>
                <w:kern w:val="0"/>
                <w:szCs w:val="21"/>
              </w:rPr>
              <w:t>6</w:t>
            </w:r>
            <w:r w:rsidRPr="00322986">
              <w:rPr>
                <w:rFonts w:ascii="宋体" w:eastAsia="宋体" w:hAnsi="宋体"/>
                <w:kern w:val="0"/>
                <w:szCs w:val="21"/>
              </w:rPr>
              <w:t>ｘ期末目标成绩}/目标总分</w:t>
            </w:r>
            <w:r>
              <w:rPr>
                <w:rFonts w:ascii="宋体" w:eastAsia="宋体" w:hAnsi="宋体" w:hint="eastAsia"/>
                <w:kern w:val="0"/>
                <w:szCs w:val="21"/>
              </w:rPr>
              <w:t>。</w:t>
            </w:r>
          </w:p>
        </w:tc>
      </w:tr>
      <w:tr w:rsidR="003F3027" w:rsidRPr="002F4D99" w14:paraId="076190F4" w14:textId="77777777" w:rsidTr="00285327">
        <w:trPr>
          <w:trHeight w:val="679"/>
          <w:jc w:val="center"/>
        </w:trPr>
        <w:tc>
          <w:tcPr>
            <w:tcW w:w="2122" w:type="dxa"/>
            <w:shd w:val="clear" w:color="auto" w:fill="auto"/>
            <w:vAlign w:val="center"/>
          </w:tcPr>
          <w:p w14:paraId="7487BF07"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sidRPr="003F3027">
              <w:rPr>
                <w:rFonts w:ascii="宋体" w:eastAsia="宋体" w:hAnsi="宋体" w:cs="宋体" w:hint="eastAsia"/>
                <w:szCs w:val="21"/>
              </w:rPr>
              <w:t>掌握</w:t>
            </w:r>
            <w:r w:rsidRPr="003F3027">
              <w:rPr>
                <w:rFonts w:ascii="宋体" w:eastAsia="宋体" w:hAnsi="宋体" w:hint="eastAsia"/>
                <w:bCs/>
              </w:rPr>
              <w:t>微生物学的基础理论和</w:t>
            </w:r>
            <w:r w:rsidRPr="003F3027">
              <w:rPr>
                <w:rFonts w:ascii="宋体" w:eastAsia="宋体" w:hAnsi="宋体" w:cs="宋体" w:hint="eastAsia"/>
                <w:szCs w:val="21"/>
              </w:rPr>
              <w:t>基础知识</w:t>
            </w:r>
          </w:p>
        </w:tc>
        <w:tc>
          <w:tcPr>
            <w:tcW w:w="858" w:type="dxa"/>
            <w:shd w:val="clear" w:color="auto" w:fill="auto"/>
            <w:vAlign w:val="center"/>
          </w:tcPr>
          <w:p w14:paraId="16B85560"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r>
              <w:rPr>
                <w:rFonts w:ascii="宋体" w:eastAsia="宋体" w:hAnsi="宋体"/>
                <w:kern w:val="0"/>
                <w:szCs w:val="21"/>
              </w:rPr>
              <w:t>%</w:t>
            </w:r>
          </w:p>
        </w:tc>
        <w:tc>
          <w:tcPr>
            <w:tcW w:w="1134" w:type="dxa"/>
            <w:shd w:val="clear" w:color="auto" w:fill="auto"/>
            <w:vAlign w:val="center"/>
          </w:tcPr>
          <w:p w14:paraId="38AFF1A8"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r>
              <w:rPr>
                <w:rFonts w:ascii="宋体" w:eastAsia="宋体" w:hAnsi="宋体"/>
                <w:kern w:val="0"/>
                <w:szCs w:val="21"/>
              </w:rPr>
              <w:t>%</w:t>
            </w:r>
          </w:p>
        </w:tc>
        <w:tc>
          <w:tcPr>
            <w:tcW w:w="1134" w:type="dxa"/>
            <w:vAlign w:val="center"/>
          </w:tcPr>
          <w:p w14:paraId="50D69332"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r>
              <w:rPr>
                <w:rFonts w:ascii="宋体" w:eastAsia="宋体" w:hAnsi="宋体"/>
                <w:kern w:val="0"/>
                <w:szCs w:val="21"/>
              </w:rPr>
              <w:t>%</w:t>
            </w:r>
          </w:p>
        </w:tc>
        <w:tc>
          <w:tcPr>
            <w:tcW w:w="2627" w:type="dxa"/>
            <w:vMerge/>
            <w:shd w:val="clear" w:color="auto" w:fill="auto"/>
            <w:vAlign w:val="center"/>
          </w:tcPr>
          <w:p w14:paraId="52D9C4D9" w14:textId="77777777" w:rsidR="003F3027" w:rsidRPr="00322986" w:rsidRDefault="003F3027" w:rsidP="00C87080">
            <w:pPr>
              <w:spacing w:beforeLines="50" w:before="156" w:afterLines="50" w:after="156" w:line="276" w:lineRule="auto"/>
              <w:rPr>
                <w:rFonts w:ascii="宋体" w:eastAsia="宋体" w:hAnsi="宋体"/>
                <w:kern w:val="0"/>
                <w:szCs w:val="21"/>
              </w:rPr>
            </w:pPr>
          </w:p>
        </w:tc>
      </w:tr>
      <w:tr w:rsidR="003F3027" w:rsidRPr="002F4D99" w14:paraId="6004D77D" w14:textId="77777777" w:rsidTr="00285327">
        <w:trPr>
          <w:trHeight w:val="755"/>
          <w:jc w:val="center"/>
        </w:trPr>
        <w:tc>
          <w:tcPr>
            <w:tcW w:w="2122" w:type="dxa"/>
            <w:shd w:val="clear" w:color="auto" w:fill="auto"/>
            <w:vAlign w:val="center"/>
          </w:tcPr>
          <w:p w14:paraId="45028521"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sidRPr="003F3027">
              <w:rPr>
                <w:rFonts w:ascii="宋体" w:eastAsia="宋体" w:hAnsi="宋体" w:hint="eastAsia"/>
                <w:bCs/>
              </w:rPr>
              <w:t>熟悉微生物学和免疫学的应用</w:t>
            </w:r>
          </w:p>
        </w:tc>
        <w:tc>
          <w:tcPr>
            <w:tcW w:w="858" w:type="dxa"/>
            <w:shd w:val="clear" w:color="auto" w:fill="auto"/>
            <w:vAlign w:val="center"/>
          </w:tcPr>
          <w:p w14:paraId="0CBA2E70"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r>
              <w:rPr>
                <w:rFonts w:ascii="宋体" w:eastAsia="宋体" w:hAnsi="宋体"/>
                <w:kern w:val="0"/>
                <w:szCs w:val="21"/>
              </w:rPr>
              <w:t>%</w:t>
            </w:r>
          </w:p>
        </w:tc>
        <w:tc>
          <w:tcPr>
            <w:tcW w:w="1134" w:type="dxa"/>
            <w:shd w:val="clear" w:color="auto" w:fill="auto"/>
            <w:vAlign w:val="center"/>
          </w:tcPr>
          <w:p w14:paraId="5D94444B"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r>
              <w:rPr>
                <w:rFonts w:ascii="宋体" w:eastAsia="宋体" w:hAnsi="宋体"/>
                <w:kern w:val="0"/>
                <w:szCs w:val="21"/>
              </w:rPr>
              <w:t>%</w:t>
            </w:r>
          </w:p>
        </w:tc>
        <w:tc>
          <w:tcPr>
            <w:tcW w:w="1134" w:type="dxa"/>
            <w:vAlign w:val="center"/>
          </w:tcPr>
          <w:p w14:paraId="1C0CE7A3" w14:textId="77777777" w:rsidR="003F3027" w:rsidRPr="00322986" w:rsidRDefault="003F3027" w:rsidP="00C87080">
            <w:pPr>
              <w:spacing w:beforeLines="50" w:before="156" w:afterLines="50" w:after="156" w:line="276" w:lineRule="auto"/>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r>
              <w:rPr>
                <w:rFonts w:ascii="宋体" w:eastAsia="宋体" w:hAnsi="宋体"/>
                <w:kern w:val="0"/>
                <w:szCs w:val="21"/>
              </w:rPr>
              <w:t>%</w:t>
            </w:r>
          </w:p>
        </w:tc>
        <w:tc>
          <w:tcPr>
            <w:tcW w:w="2627" w:type="dxa"/>
            <w:vMerge/>
            <w:shd w:val="clear" w:color="auto" w:fill="auto"/>
            <w:vAlign w:val="center"/>
          </w:tcPr>
          <w:p w14:paraId="361F0B64" w14:textId="77777777" w:rsidR="003F3027" w:rsidRPr="00322986" w:rsidRDefault="003F3027" w:rsidP="00C87080">
            <w:pPr>
              <w:spacing w:beforeLines="50" w:before="156" w:afterLines="50" w:after="156" w:line="276" w:lineRule="auto"/>
              <w:rPr>
                <w:rFonts w:ascii="宋体" w:eastAsia="宋体" w:hAnsi="宋体"/>
                <w:kern w:val="0"/>
                <w:szCs w:val="21"/>
              </w:rPr>
            </w:pPr>
          </w:p>
        </w:tc>
      </w:tr>
    </w:tbl>
    <w:p w14:paraId="4783DF8D" w14:textId="3B9AFBC9" w:rsidR="00285327" w:rsidRPr="00DD7B5F" w:rsidRDefault="00DD7B5F" w:rsidP="00C87080">
      <w:pPr>
        <w:widowControl/>
        <w:spacing w:beforeLines="50" w:before="156" w:afterLines="50" w:after="156" w:line="276" w:lineRule="auto"/>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767BC68" w14:textId="77777777" w:rsidTr="00E83EA3">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923F034" w14:textId="77777777" w:rsidR="00DE7849" w:rsidRPr="00F56396" w:rsidRDefault="00DE7849" w:rsidP="00C87080">
            <w:pPr>
              <w:widowControl/>
              <w:spacing w:beforeLines="50" w:before="156" w:afterLines="50" w:after="156" w:line="276" w:lineRule="auto"/>
              <w:jc w:val="center"/>
              <w:rPr>
                <w:rFonts w:ascii="宋体" w:eastAsia="宋体" w:hAnsi="宋体"/>
                <w:b/>
                <w:bCs/>
                <w:szCs w:val="21"/>
              </w:rPr>
            </w:pPr>
            <w:r w:rsidRPr="00F56396">
              <w:rPr>
                <w:rFonts w:ascii="宋体" w:eastAsia="宋体" w:hAnsi="宋体"/>
                <w:b/>
                <w:bCs/>
                <w:szCs w:val="21"/>
              </w:rPr>
              <w:t>课程</w:t>
            </w:r>
          </w:p>
          <w:p w14:paraId="62C2B568" w14:textId="77777777" w:rsidR="00DE7849" w:rsidRPr="00F56396" w:rsidRDefault="00DE7849" w:rsidP="00C87080">
            <w:pPr>
              <w:widowControl/>
              <w:spacing w:beforeLines="50" w:before="156" w:afterLines="50" w:after="156" w:line="276" w:lineRule="auto"/>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2B651A9"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BF45D43" w14:textId="77777777" w:rsidTr="00E83EA3">
        <w:trPr>
          <w:trHeight w:val="454"/>
          <w:tblHeader/>
          <w:jc w:val="center"/>
        </w:trPr>
        <w:tc>
          <w:tcPr>
            <w:tcW w:w="993" w:type="dxa"/>
            <w:vMerge/>
            <w:tcBorders>
              <w:left w:val="single" w:sz="4" w:space="0" w:color="auto"/>
              <w:right w:val="single" w:sz="4" w:space="0" w:color="auto"/>
            </w:tcBorders>
            <w:vAlign w:val="center"/>
          </w:tcPr>
          <w:p w14:paraId="31B3867F" w14:textId="77777777" w:rsidR="00DE7849" w:rsidRPr="00F56396" w:rsidRDefault="00DE7849" w:rsidP="00C87080">
            <w:pPr>
              <w:widowControl/>
              <w:spacing w:beforeLines="50" w:before="156" w:afterLines="50" w:after="156"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3B9020"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B14FB3C"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EF6FDF2"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478FBE3"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0641E8A"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DC567FB" w14:textId="77777777" w:rsidTr="00E83EA3">
        <w:trPr>
          <w:trHeight w:val="449"/>
          <w:tblHeader/>
          <w:jc w:val="center"/>
        </w:trPr>
        <w:tc>
          <w:tcPr>
            <w:tcW w:w="993" w:type="dxa"/>
            <w:vMerge/>
            <w:tcBorders>
              <w:left w:val="single" w:sz="4" w:space="0" w:color="auto"/>
              <w:right w:val="single" w:sz="4" w:space="0" w:color="auto"/>
            </w:tcBorders>
            <w:vAlign w:val="center"/>
          </w:tcPr>
          <w:p w14:paraId="48AAB7F8" w14:textId="77777777" w:rsidR="00DE7849" w:rsidRPr="00F56396" w:rsidRDefault="00DE7849" w:rsidP="00C87080">
            <w:pPr>
              <w:widowControl/>
              <w:spacing w:beforeLines="50" w:before="156" w:afterLines="50" w:after="156"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8607CC2"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89F0C40"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8A5AAB2"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6925863"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755B31F" w14:textId="77777777" w:rsidR="00DE7849" w:rsidRPr="00FB77A1" w:rsidRDefault="00DE7849" w:rsidP="00C87080">
            <w:pPr>
              <w:widowControl/>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7E8A888" w14:textId="77777777" w:rsidTr="00E83EA3">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932D91C" w14:textId="77777777" w:rsidR="00DE7849" w:rsidRPr="00F56396" w:rsidRDefault="00DE7849" w:rsidP="00C87080">
            <w:pPr>
              <w:widowControl/>
              <w:spacing w:beforeLines="50" w:before="156" w:afterLines="50" w:after="156"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BFC13E" w14:textId="77777777" w:rsidR="00DE7849" w:rsidRPr="00FB77A1" w:rsidRDefault="00DE7849" w:rsidP="00C87080">
            <w:pPr>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D653899" w14:textId="77777777" w:rsidR="00DE7849" w:rsidRPr="00FB77A1" w:rsidRDefault="00DE7849" w:rsidP="00C87080">
            <w:pPr>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F390D96" w14:textId="77777777" w:rsidR="00DE7849" w:rsidRPr="00FB77A1" w:rsidRDefault="00DE7849" w:rsidP="00C87080">
            <w:pPr>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ACB22AF" w14:textId="77777777" w:rsidR="00DE7849" w:rsidRPr="00FB77A1" w:rsidRDefault="00DE7849" w:rsidP="00C87080">
            <w:pPr>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FE82B1" w14:textId="77777777" w:rsidR="00DE7849" w:rsidRPr="00FB77A1" w:rsidRDefault="00DE7849" w:rsidP="00C87080">
            <w:pPr>
              <w:spacing w:beforeLines="50" w:before="156" w:afterLines="50" w:after="156" w:line="276" w:lineRule="auto"/>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579E097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960FEC" w14:textId="77777777" w:rsidR="00DE7849" w:rsidRPr="003F3027" w:rsidRDefault="003F3027" w:rsidP="00C87080">
            <w:pPr>
              <w:spacing w:beforeLines="50" w:before="156" w:afterLines="50" w:after="156" w:line="276" w:lineRule="auto"/>
              <w:jc w:val="center"/>
              <w:rPr>
                <w:rFonts w:ascii="宋体" w:eastAsia="宋体" w:hAnsi="宋体"/>
                <w:b/>
                <w:bCs/>
                <w:kern w:val="0"/>
                <w:szCs w:val="21"/>
              </w:rPr>
            </w:pPr>
            <w:r w:rsidRPr="003F3027">
              <w:rPr>
                <w:rFonts w:ascii="宋体" w:eastAsia="宋体" w:hAnsi="宋体" w:cs="宋体" w:hint="eastAsia"/>
                <w:szCs w:val="21"/>
              </w:rPr>
              <w:t>掌握免疫学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984" w:type="dxa"/>
            <w:tcBorders>
              <w:top w:val="single" w:sz="4" w:space="0" w:color="auto"/>
              <w:left w:val="single" w:sz="4" w:space="0" w:color="auto"/>
              <w:bottom w:val="single" w:sz="4" w:space="0" w:color="auto"/>
              <w:right w:val="single" w:sz="4" w:space="0" w:color="auto"/>
            </w:tcBorders>
          </w:tcPr>
          <w:p w14:paraId="2EED9226"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熟练</w:t>
            </w:r>
            <w:r w:rsidRPr="003F3027">
              <w:rPr>
                <w:rFonts w:ascii="宋体" w:eastAsia="宋体" w:hAnsi="宋体" w:cs="宋体" w:hint="eastAsia"/>
                <w:szCs w:val="21"/>
              </w:rPr>
              <w:t>掌握免疫学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984" w:type="dxa"/>
            <w:tcBorders>
              <w:top w:val="single" w:sz="4" w:space="0" w:color="auto"/>
              <w:left w:val="single" w:sz="4" w:space="0" w:color="auto"/>
              <w:bottom w:val="single" w:sz="4" w:space="0" w:color="auto"/>
              <w:right w:val="single" w:sz="4" w:space="0" w:color="auto"/>
            </w:tcBorders>
          </w:tcPr>
          <w:p w14:paraId="6B0C853B"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较好</w:t>
            </w:r>
            <w:r w:rsidRPr="003F3027">
              <w:rPr>
                <w:rFonts w:ascii="宋体" w:eastAsia="宋体" w:hAnsi="宋体" w:cs="宋体" w:hint="eastAsia"/>
                <w:szCs w:val="21"/>
              </w:rPr>
              <w:t>掌握免疫学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843" w:type="dxa"/>
            <w:tcBorders>
              <w:top w:val="single" w:sz="4" w:space="0" w:color="auto"/>
              <w:left w:val="single" w:sz="4" w:space="0" w:color="auto"/>
              <w:bottom w:val="single" w:sz="4" w:space="0" w:color="auto"/>
              <w:right w:val="single" w:sz="4" w:space="0" w:color="auto"/>
            </w:tcBorders>
          </w:tcPr>
          <w:p w14:paraId="5A6028EF"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基本</w:t>
            </w:r>
            <w:r w:rsidRPr="003F3027">
              <w:rPr>
                <w:rFonts w:ascii="宋体" w:eastAsia="宋体" w:hAnsi="宋体" w:cs="宋体" w:hint="eastAsia"/>
                <w:szCs w:val="21"/>
              </w:rPr>
              <w:t>掌握免疫学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779" w:type="dxa"/>
            <w:tcBorders>
              <w:top w:val="single" w:sz="4" w:space="0" w:color="auto"/>
              <w:left w:val="single" w:sz="4" w:space="0" w:color="auto"/>
              <w:bottom w:val="single" w:sz="4" w:space="0" w:color="auto"/>
              <w:right w:val="single" w:sz="4" w:space="0" w:color="auto"/>
            </w:tcBorders>
          </w:tcPr>
          <w:p w14:paraId="360F4672"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较差</w:t>
            </w:r>
            <w:r w:rsidRPr="003F3027">
              <w:rPr>
                <w:rFonts w:ascii="宋体" w:eastAsia="宋体" w:hAnsi="宋体" w:cs="宋体" w:hint="eastAsia"/>
                <w:szCs w:val="21"/>
              </w:rPr>
              <w:t>掌握免疫学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779" w:type="dxa"/>
            <w:tcBorders>
              <w:top w:val="single" w:sz="4" w:space="0" w:color="auto"/>
              <w:left w:val="single" w:sz="4" w:space="0" w:color="auto"/>
              <w:bottom w:val="single" w:sz="4" w:space="0" w:color="auto"/>
              <w:right w:val="single" w:sz="4" w:space="0" w:color="auto"/>
            </w:tcBorders>
          </w:tcPr>
          <w:p w14:paraId="030E534B"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基本没</w:t>
            </w:r>
            <w:r w:rsidRPr="003F3027">
              <w:rPr>
                <w:rFonts w:ascii="宋体" w:eastAsia="宋体" w:hAnsi="宋体" w:cs="宋体" w:hint="eastAsia"/>
                <w:szCs w:val="21"/>
              </w:rPr>
              <w:t>掌握免疫学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r>
      <w:tr w:rsidR="003F3027" w:rsidRPr="002F4D99" w14:paraId="6DBA1B7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DEBE74" w14:textId="77777777" w:rsidR="003F3027" w:rsidRPr="003F3027" w:rsidRDefault="003F3027" w:rsidP="00C87080">
            <w:pPr>
              <w:spacing w:beforeLines="50" w:before="156" w:afterLines="50" w:after="156" w:line="276" w:lineRule="auto"/>
              <w:jc w:val="center"/>
              <w:rPr>
                <w:rFonts w:ascii="宋体" w:eastAsia="宋体" w:hAnsi="宋体"/>
                <w:b/>
                <w:bCs/>
                <w:kern w:val="0"/>
                <w:szCs w:val="21"/>
              </w:rPr>
            </w:pPr>
            <w:r w:rsidRPr="003F3027">
              <w:rPr>
                <w:rFonts w:ascii="宋体" w:eastAsia="宋体" w:hAnsi="宋体" w:cs="宋体" w:hint="eastAsia"/>
                <w:szCs w:val="21"/>
              </w:rPr>
              <w:t>掌握</w:t>
            </w:r>
            <w:r w:rsidRPr="003F3027">
              <w:rPr>
                <w:rFonts w:ascii="宋体" w:eastAsia="宋体" w:hAnsi="宋体" w:hint="eastAsia"/>
                <w:bCs/>
              </w:rPr>
              <w:t>微生物学的基础理论和</w:t>
            </w:r>
            <w:r w:rsidRPr="003F3027">
              <w:rPr>
                <w:rFonts w:ascii="宋体" w:eastAsia="宋体" w:hAnsi="宋体" w:cs="宋体" w:hint="eastAsia"/>
                <w:szCs w:val="21"/>
              </w:rPr>
              <w:t>基础知识</w:t>
            </w:r>
          </w:p>
        </w:tc>
        <w:tc>
          <w:tcPr>
            <w:tcW w:w="1984" w:type="dxa"/>
            <w:tcBorders>
              <w:top w:val="single" w:sz="4" w:space="0" w:color="auto"/>
              <w:left w:val="single" w:sz="4" w:space="0" w:color="auto"/>
              <w:bottom w:val="single" w:sz="4" w:space="0" w:color="auto"/>
              <w:right w:val="single" w:sz="4" w:space="0" w:color="auto"/>
            </w:tcBorders>
          </w:tcPr>
          <w:p w14:paraId="503D41E7"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熟练</w:t>
            </w:r>
            <w:r w:rsidRPr="003F3027">
              <w:rPr>
                <w:rFonts w:ascii="宋体" w:eastAsia="宋体" w:hAnsi="宋体" w:cs="宋体" w:hint="eastAsia"/>
                <w:szCs w:val="21"/>
              </w:rPr>
              <w:t>掌握</w:t>
            </w:r>
            <w:r w:rsidRPr="003F3027">
              <w:rPr>
                <w:rFonts w:ascii="宋体" w:eastAsia="宋体" w:hAnsi="宋体" w:hint="eastAsia"/>
                <w:bCs/>
              </w:rPr>
              <w:t>微生物</w:t>
            </w:r>
            <w:r w:rsidRPr="003F3027">
              <w:rPr>
                <w:rFonts w:ascii="宋体" w:eastAsia="宋体" w:hAnsi="宋体" w:cs="宋体" w:hint="eastAsia"/>
                <w:szCs w:val="21"/>
              </w:rPr>
              <w:t>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984" w:type="dxa"/>
            <w:tcBorders>
              <w:top w:val="single" w:sz="4" w:space="0" w:color="auto"/>
              <w:left w:val="single" w:sz="4" w:space="0" w:color="auto"/>
              <w:bottom w:val="single" w:sz="4" w:space="0" w:color="auto"/>
              <w:right w:val="single" w:sz="4" w:space="0" w:color="auto"/>
            </w:tcBorders>
          </w:tcPr>
          <w:p w14:paraId="59162BFC"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较好</w:t>
            </w:r>
            <w:r w:rsidRPr="003F3027">
              <w:rPr>
                <w:rFonts w:ascii="宋体" w:eastAsia="宋体" w:hAnsi="宋体" w:cs="宋体" w:hint="eastAsia"/>
                <w:szCs w:val="21"/>
              </w:rPr>
              <w:t>掌握</w:t>
            </w:r>
            <w:r w:rsidRPr="003F3027">
              <w:rPr>
                <w:rFonts w:ascii="宋体" w:eastAsia="宋体" w:hAnsi="宋体" w:hint="eastAsia"/>
                <w:bCs/>
              </w:rPr>
              <w:t>微生物</w:t>
            </w:r>
            <w:r w:rsidRPr="003F3027">
              <w:rPr>
                <w:rFonts w:ascii="宋体" w:eastAsia="宋体" w:hAnsi="宋体" w:cs="宋体" w:hint="eastAsia"/>
                <w:szCs w:val="21"/>
              </w:rPr>
              <w:t>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843" w:type="dxa"/>
            <w:tcBorders>
              <w:top w:val="single" w:sz="4" w:space="0" w:color="auto"/>
              <w:left w:val="single" w:sz="4" w:space="0" w:color="auto"/>
              <w:bottom w:val="single" w:sz="4" w:space="0" w:color="auto"/>
              <w:right w:val="single" w:sz="4" w:space="0" w:color="auto"/>
            </w:tcBorders>
          </w:tcPr>
          <w:p w14:paraId="42A2400F"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基本</w:t>
            </w:r>
            <w:r w:rsidRPr="003F3027">
              <w:rPr>
                <w:rFonts w:ascii="宋体" w:eastAsia="宋体" w:hAnsi="宋体" w:cs="宋体" w:hint="eastAsia"/>
                <w:szCs w:val="21"/>
              </w:rPr>
              <w:t>掌握</w:t>
            </w:r>
            <w:r w:rsidRPr="003F3027">
              <w:rPr>
                <w:rFonts w:ascii="宋体" w:eastAsia="宋体" w:hAnsi="宋体" w:hint="eastAsia"/>
                <w:bCs/>
              </w:rPr>
              <w:t>微生物</w:t>
            </w:r>
            <w:r w:rsidRPr="003F3027">
              <w:rPr>
                <w:rFonts w:ascii="宋体" w:eastAsia="宋体" w:hAnsi="宋体" w:cs="宋体" w:hint="eastAsia"/>
                <w:szCs w:val="21"/>
              </w:rPr>
              <w:t>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779" w:type="dxa"/>
            <w:tcBorders>
              <w:top w:val="single" w:sz="4" w:space="0" w:color="auto"/>
              <w:left w:val="single" w:sz="4" w:space="0" w:color="auto"/>
              <w:bottom w:val="single" w:sz="4" w:space="0" w:color="auto"/>
              <w:right w:val="single" w:sz="4" w:space="0" w:color="auto"/>
            </w:tcBorders>
          </w:tcPr>
          <w:p w14:paraId="65804D4C"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较差</w:t>
            </w:r>
            <w:r w:rsidRPr="003F3027">
              <w:rPr>
                <w:rFonts w:ascii="宋体" w:eastAsia="宋体" w:hAnsi="宋体" w:cs="宋体" w:hint="eastAsia"/>
                <w:szCs w:val="21"/>
              </w:rPr>
              <w:t>掌握</w:t>
            </w:r>
            <w:r w:rsidRPr="003F3027">
              <w:rPr>
                <w:rFonts w:ascii="宋体" w:eastAsia="宋体" w:hAnsi="宋体" w:hint="eastAsia"/>
                <w:bCs/>
              </w:rPr>
              <w:t>微生物</w:t>
            </w:r>
            <w:r w:rsidRPr="003F3027">
              <w:rPr>
                <w:rFonts w:ascii="宋体" w:eastAsia="宋体" w:hAnsi="宋体" w:cs="宋体" w:hint="eastAsia"/>
                <w:szCs w:val="21"/>
              </w:rPr>
              <w:t>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c>
          <w:tcPr>
            <w:tcW w:w="1779" w:type="dxa"/>
            <w:tcBorders>
              <w:top w:val="single" w:sz="4" w:space="0" w:color="auto"/>
              <w:left w:val="single" w:sz="4" w:space="0" w:color="auto"/>
              <w:bottom w:val="single" w:sz="4" w:space="0" w:color="auto"/>
              <w:right w:val="single" w:sz="4" w:space="0" w:color="auto"/>
            </w:tcBorders>
          </w:tcPr>
          <w:p w14:paraId="06225240"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基本没</w:t>
            </w:r>
            <w:r w:rsidRPr="003F3027">
              <w:rPr>
                <w:rFonts w:ascii="宋体" w:eastAsia="宋体" w:hAnsi="宋体" w:cs="宋体" w:hint="eastAsia"/>
                <w:szCs w:val="21"/>
              </w:rPr>
              <w:t>掌握</w:t>
            </w:r>
            <w:r w:rsidRPr="003F3027">
              <w:rPr>
                <w:rFonts w:ascii="宋体" w:eastAsia="宋体" w:hAnsi="宋体" w:hint="eastAsia"/>
                <w:bCs/>
              </w:rPr>
              <w:t>微生物</w:t>
            </w:r>
            <w:r w:rsidRPr="003F3027">
              <w:rPr>
                <w:rFonts w:ascii="宋体" w:eastAsia="宋体" w:hAnsi="宋体" w:cs="宋体" w:hint="eastAsia"/>
                <w:szCs w:val="21"/>
              </w:rPr>
              <w:t>学</w:t>
            </w:r>
            <w:r w:rsidRPr="003F3027">
              <w:rPr>
                <w:rFonts w:ascii="宋体" w:eastAsia="宋体" w:hAnsi="宋体" w:hint="eastAsia"/>
                <w:bCs/>
              </w:rPr>
              <w:t>的基础理论和</w:t>
            </w:r>
            <w:r w:rsidRPr="003F3027">
              <w:rPr>
                <w:rFonts w:ascii="宋体" w:eastAsia="宋体" w:hAnsi="宋体" w:cs="宋体" w:hint="eastAsia"/>
                <w:szCs w:val="21"/>
              </w:rPr>
              <w:t>基础知识</w:t>
            </w:r>
          </w:p>
        </w:tc>
      </w:tr>
      <w:tr w:rsidR="003F3027" w:rsidRPr="002F4D99" w14:paraId="511C11B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7BCA99B" w14:textId="77777777" w:rsidR="003F3027" w:rsidRPr="003F3027" w:rsidRDefault="003F3027" w:rsidP="00C87080">
            <w:pPr>
              <w:spacing w:beforeLines="50" w:before="156" w:afterLines="50" w:after="156" w:line="276" w:lineRule="auto"/>
              <w:jc w:val="center"/>
              <w:rPr>
                <w:rFonts w:ascii="宋体" w:eastAsia="宋体" w:hAnsi="宋体"/>
                <w:b/>
                <w:bCs/>
                <w:kern w:val="0"/>
                <w:szCs w:val="21"/>
              </w:rPr>
            </w:pPr>
            <w:r w:rsidRPr="003F3027">
              <w:rPr>
                <w:rFonts w:ascii="宋体" w:eastAsia="宋体" w:hAnsi="宋体" w:hint="eastAsia"/>
                <w:bCs/>
              </w:rPr>
              <w:t>熟悉微生物学和免疫学的应用</w:t>
            </w:r>
          </w:p>
        </w:tc>
        <w:tc>
          <w:tcPr>
            <w:tcW w:w="1984" w:type="dxa"/>
            <w:tcBorders>
              <w:top w:val="single" w:sz="4" w:space="0" w:color="auto"/>
              <w:left w:val="single" w:sz="4" w:space="0" w:color="auto"/>
              <w:bottom w:val="single" w:sz="4" w:space="0" w:color="auto"/>
              <w:right w:val="single" w:sz="4" w:space="0" w:color="auto"/>
            </w:tcBorders>
          </w:tcPr>
          <w:p w14:paraId="3BC35F13" w14:textId="77777777" w:rsidR="003F3027" w:rsidRPr="00F56396" w:rsidRDefault="002A2859" w:rsidP="00C87080">
            <w:pPr>
              <w:spacing w:beforeLines="50" w:before="156" w:afterLines="50" w:after="156" w:line="276" w:lineRule="auto"/>
              <w:jc w:val="center"/>
              <w:rPr>
                <w:rFonts w:ascii="宋体" w:eastAsia="宋体" w:hAnsi="宋体"/>
                <w:szCs w:val="21"/>
              </w:rPr>
            </w:pPr>
            <w:r>
              <w:rPr>
                <w:rFonts w:ascii="宋体" w:eastAsia="宋体" w:hAnsi="宋体" w:hint="eastAsia"/>
                <w:bCs/>
              </w:rPr>
              <w:t>很</w:t>
            </w:r>
            <w:r w:rsidR="003F3027" w:rsidRPr="003F3027">
              <w:rPr>
                <w:rFonts w:ascii="宋体" w:eastAsia="宋体" w:hAnsi="宋体" w:hint="eastAsia"/>
                <w:bCs/>
              </w:rPr>
              <w:t>熟悉微生物学和免疫学的应用</w:t>
            </w:r>
          </w:p>
        </w:tc>
        <w:tc>
          <w:tcPr>
            <w:tcW w:w="1984" w:type="dxa"/>
            <w:tcBorders>
              <w:top w:val="single" w:sz="4" w:space="0" w:color="auto"/>
              <w:left w:val="single" w:sz="4" w:space="0" w:color="auto"/>
              <w:bottom w:val="single" w:sz="4" w:space="0" w:color="auto"/>
              <w:right w:val="single" w:sz="4" w:space="0" w:color="auto"/>
            </w:tcBorders>
          </w:tcPr>
          <w:p w14:paraId="5123257B"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较</w:t>
            </w:r>
            <w:r w:rsidRPr="003F3027">
              <w:rPr>
                <w:rFonts w:ascii="宋体" w:eastAsia="宋体" w:hAnsi="宋体" w:hint="eastAsia"/>
                <w:bCs/>
              </w:rPr>
              <w:t>熟悉微生物学和免疫学的应用</w:t>
            </w:r>
          </w:p>
        </w:tc>
        <w:tc>
          <w:tcPr>
            <w:tcW w:w="1843" w:type="dxa"/>
            <w:tcBorders>
              <w:top w:val="single" w:sz="4" w:space="0" w:color="auto"/>
              <w:left w:val="single" w:sz="4" w:space="0" w:color="auto"/>
              <w:bottom w:val="single" w:sz="4" w:space="0" w:color="auto"/>
              <w:right w:val="single" w:sz="4" w:space="0" w:color="auto"/>
            </w:tcBorders>
          </w:tcPr>
          <w:p w14:paraId="4C61C7C2"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基本</w:t>
            </w:r>
            <w:r w:rsidRPr="003F3027">
              <w:rPr>
                <w:rFonts w:ascii="宋体" w:eastAsia="宋体" w:hAnsi="宋体" w:hint="eastAsia"/>
                <w:bCs/>
              </w:rPr>
              <w:t>熟悉微生物学和免疫学的应用</w:t>
            </w:r>
          </w:p>
        </w:tc>
        <w:tc>
          <w:tcPr>
            <w:tcW w:w="1779" w:type="dxa"/>
            <w:tcBorders>
              <w:top w:val="single" w:sz="4" w:space="0" w:color="auto"/>
              <w:left w:val="single" w:sz="4" w:space="0" w:color="auto"/>
              <w:bottom w:val="single" w:sz="4" w:space="0" w:color="auto"/>
              <w:right w:val="single" w:sz="4" w:space="0" w:color="auto"/>
            </w:tcBorders>
          </w:tcPr>
          <w:p w14:paraId="5E3942C7"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较差</w:t>
            </w:r>
            <w:r w:rsidRPr="003F3027">
              <w:rPr>
                <w:rFonts w:ascii="宋体" w:eastAsia="宋体" w:hAnsi="宋体" w:hint="eastAsia"/>
                <w:bCs/>
              </w:rPr>
              <w:t>熟悉微生物学和免疫学的应用</w:t>
            </w:r>
          </w:p>
        </w:tc>
        <w:tc>
          <w:tcPr>
            <w:tcW w:w="1779" w:type="dxa"/>
            <w:tcBorders>
              <w:top w:val="single" w:sz="4" w:space="0" w:color="auto"/>
              <w:left w:val="single" w:sz="4" w:space="0" w:color="auto"/>
              <w:bottom w:val="single" w:sz="4" w:space="0" w:color="auto"/>
              <w:right w:val="single" w:sz="4" w:space="0" w:color="auto"/>
            </w:tcBorders>
          </w:tcPr>
          <w:p w14:paraId="55C3BC4F" w14:textId="77777777" w:rsidR="003F3027" w:rsidRPr="00F56396" w:rsidRDefault="003F3027" w:rsidP="00C87080">
            <w:pPr>
              <w:spacing w:beforeLines="50" w:before="156" w:afterLines="50" w:after="156" w:line="276" w:lineRule="auto"/>
              <w:jc w:val="center"/>
              <w:rPr>
                <w:rFonts w:ascii="宋体" w:eastAsia="宋体" w:hAnsi="宋体"/>
                <w:szCs w:val="21"/>
              </w:rPr>
            </w:pPr>
            <w:r>
              <w:rPr>
                <w:rFonts w:ascii="宋体" w:eastAsia="宋体" w:hAnsi="宋体" w:cs="宋体" w:hint="eastAsia"/>
                <w:szCs w:val="21"/>
              </w:rPr>
              <w:t>基本不</w:t>
            </w:r>
            <w:r w:rsidRPr="003F3027">
              <w:rPr>
                <w:rFonts w:ascii="宋体" w:eastAsia="宋体" w:hAnsi="宋体" w:hint="eastAsia"/>
                <w:bCs/>
              </w:rPr>
              <w:t>熟悉微生物学和免疫学的应用</w:t>
            </w:r>
          </w:p>
        </w:tc>
      </w:tr>
    </w:tbl>
    <w:p w14:paraId="3CE18735" w14:textId="77777777" w:rsidR="00F56396" w:rsidRPr="00F56396" w:rsidRDefault="00F56396" w:rsidP="00451487">
      <w:pPr>
        <w:widowControl/>
        <w:spacing w:line="276" w:lineRule="auto"/>
        <w:jc w:val="left"/>
        <w:rPr>
          <w:rFonts w:ascii="宋体" w:eastAsia="宋体" w:hAnsi="宋体"/>
        </w:rPr>
      </w:pPr>
    </w:p>
    <w:sectPr w:rsidR="00F56396" w:rsidRPr="00F56396" w:rsidSect="004930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19A21" w14:textId="77777777" w:rsidR="004E5B45" w:rsidRDefault="004E5B45" w:rsidP="00AA630A">
      <w:r>
        <w:separator/>
      </w:r>
    </w:p>
  </w:endnote>
  <w:endnote w:type="continuationSeparator" w:id="0">
    <w:p w14:paraId="44180ADE" w14:textId="77777777" w:rsidR="004E5B45" w:rsidRDefault="004E5B4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27BEC" w14:textId="77777777" w:rsidR="004E5B45" w:rsidRDefault="004E5B45" w:rsidP="00AA630A">
      <w:r>
        <w:separator/>
      </w:r>
    </w:p>
  </w:footnote>
  <w:footnote w:type="continuationSeparator" w:id="0">
    <w:p w14:paraId="048FCDAC" w14:textId="77777777" w:rsidR="004E5B45" w:rsidRDefault="004E5B4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66"/>
    <w:multiLevelType w:val="hybridMultilevel"/>
    <w:tmpl w:val="7BCA7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A11F7B"/>
    <w:multiLevelType w:val="hybridMultilevel"/>
    <w:tmpl w:val="B36481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2AE7503"/>
    <w:multiLevelType w:val="hybridMultilevel"/>
    <w:tmpl w:val="6EA08494"/>
    <w:lvl w:ilvl="0" w:tplc="600631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5546B1"/>
    <w:multiLevelType w:val="hybridMultilevel"/>
    <w:tmpl w:val="78A0FF18"/>
    <w:lvl w:ilvl="0" w:tplc="600631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3F014243"/>
    <w:multiLevelType w:val="hybridMultilevel"/>
    <w:tmpl w:val="77E4E87A"/>
    <w:lvl w:ilvl="0" w:tplc="600631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F82526"/>
    <w:multiLevelType w:val="multilevel"/>
    <w:tmpl w:val="CD945602"/>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7" w15:restartNumberingAfterBreak="0">
    <w:nsid w:val="62214E14"/>
    <w:multiLevelType w:val="hybridMultilevel"/>
    <w:tmpl w:val="1E62D574"/>
    <w:lvl w:ilvl="0" w:tplc="600631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2A44EC7"/>
    <w:multiLevelType w:val="hybridMultilevel"/>
    <w:tmpl w:val="E104DFB6"/>
    <w:lvl w:ilvl="0" w:tplc="600631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6"/>
  </w:num>
  <w:num w:numId="4">
    <w:abstractNumId w:val="3"/>
  </w:num>
  <w:num w:numId="5">
    <w:abstractNumId w:val="8"/>
  </w:num>
  <w:num w:numId="6">
    <w:abstractNumId w:val="1"/>
  </w:num>
  <w:num w:numId="7">
    <w:abstractNumId w:val="0"/>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13AE"/>
    <w:rsid w:val="0002299C"/>
    <w:rsid w:val="00022CBB"/>
    <w:rsid w:val="00044576"/>
    <w:rsid w:val="00050DF5"/>
    <w:rsid w:val="00072C3B"/>
    <w:rsid w:val="00077A5F"/>
    <w:rsid w:val="0008158A"/>
    <w:rsid w:val="0009133E"/>
    <w:rsid w:val="00092CA9"/>
    <w:rsid w:val="00094199"/>
    <w:rsid w:val="00094227"/>
    <w:rsid w:val="0009765E"/>
    <w:rsid w:val="000B4D23"/>
    <w:rsid w:val="000D3CBC"/>
    <w:rsid w:val="000E018E"/>
    <w:rsid w:val="000E2400"/>
    <w:rsid w:val="000E3C37"/>
    <w:rsid w:val="000F054A"/>
    <w:rsid w:val="001843F1"/>
    <w:rsid w:val="00185905"/>
    <w:rsid w:val="001949A3"/>
    <w:rsid w:val="00195244"/>
    <w:rsid w:val="00195442"/>
    <w:rsid w:val="001C1A84"/>
    <w:rsid w:val="001E5724"/>
    <w:rsid w:val="001F3D84"/>
    <w:rsid w:val="00232844"/>
    <w:rsid w:val="00233FE9"/>
    <w:rsid w:val="00242673"/>
    <w:rsid w:val="002622CF"/>
    <w:rsid w:val="00270FC5"/>
    <w:rsid w:val="00285327"/>
    <w:rsid w:val="002A2859"/>
    <w:rsid w:val="002A5C7E"/>
    <w:rsid w:val="002A7568"/>
    <w:rsid w:val="002E41BE"/>
    <w:rsid w:val="002F15F6"/>
    <w:rsid w:val="002F7A24"/>
    <w:rsid w:val="00304BA7"/>
    <w:rsid w:val="00313A87"/>
    <w:rsid w:val="00322986"/>
    <w:rsid w:val="0033392F"/>
    <w:rsid w:val="0034254B"/>
    <w:rsid w:val="00354CEA"/>
    <w:rsid w:val="00360827"/>
    <w:rsid w:val="0036321B"/>
    <w:rsid w:val="003643AD"/>
    <w:rsid w:val="003831E2"/>
    <w:rsid w:val="00383671"/>
    <w:rsid w:val="0038665C"/>
    <w:rsid w:val="003A33F4"/>
    <w:rsid w:val="003C4442"/>
    <w:rsid w:val="003C5820"/>
    <w:rsid w:val="003D3B4B"/>
    <w:rsid w:val="003F3027"/>
    <w:rsid w:val="004070CF"/>
    <w:rsid w:val="00451487"/>
    <w:rsid w:val="00471659"/>
    <w:rsid w:val="0049306D"/>
    <w:rsid w:val="00494918"/>
    <w:rsid w:val="004974A7"/>
    <w:rsid w:val="004D4B36"/>
    <w:rsid w:val="004D507B"/>
    <w:rsid w:val="004E5B45"/>
    <w:rsid w:val="004F37A7"/>
    <w:rsid w:val="0051086D"/>
    <w:rsid w:val="00517610"/>
    <w:rsid w:val="0053733D"/>
    <w:rsid w:val="005376A6"/>
    <w:rsid w:val="00544F1A"/>
    <w:rsid w:val="005565A5"/>
    <w:rsid w:val="00562CF4"/>
    <w:rsid w:val="00583C2D"/>
    <w:rsid w:val="005A0378"/>
    <w:rsid w:val="00605D3C"/>
    <w:rsid w:val="006119D9"/>
    <w:rsid w:val="00630AEC"/>
    <w:rsid w:val="0065315E"/>
    <w:rsid w:val="006613E3"/>
    <w:rsid w:val="006629DA"/>
    <w:rsid w:val="00665621"/>
    <w:rsid w:val="006771D0"/>
    <w:rsid w:val="006842D2"/>
    <w:rsid w:val="00695785"/>
    <w:rsid w:val="006A69BD"/>
    <w:rsid w:val="006B6CE4"/>
    <w:rsid w:val="006D14E9"/>
    <w:rsid w:val="006D7816"/>
    <w:rsid w:val="006D7B0D"/>
    <w:rsid w:val="006E34E5"/>
    <w:rsid w:val="006E4F82"/>
    <w:rsid w:val="006E5959"/>
    <w:rsid w:val="006F55E4"/>
    <w:rsid w:val="006F64C9"/>
    <w:rsid w:val="00721D63"/>
    <w:rsid w:val="007639A2"/>
    <w:rsid w:val="0077343E"/>
    <w:rsid w:val="00776E95"/>
    <w:rsid w:val="007A532A"/>
    <w:rsid w:val="007B6AE8"/>
    <w:rsid w:val="007C14B3"/>
    <w:rsid w:val="007C379D"/>
    <w:rsid w:val="007C62ED"/>
    <w:rsid w:val="007D19E3"/>
    <w:rsid w:val="007D4BCC"/>
    <w:rsid w:val="007E39E3"/>
    <w:rsid w:val="007F0B27"/>
    <w:rsid w:val="008128AD"/>
    <w:rsid w:val="00822068"/>
    <w:rsid w:val="008260AD"/>
    <w:rsid w:val="00834129"/>
    <w:rsid w:val="00850EFA"/>
    <w:rsid w:val="008560E2"/>
    <w:rsid w:val="008567B7"/>
    <w:rsid w:val="0086067A"/>
    <w:rsid w:val="008640D6"/>
    <w:rsid w:val="0087501D"/>
    <w:rsid w:val="00886EBF"/>
    <w:rsid w:val="008B7C1A"/>
    <w:rsid w:val="008D6819"/>
    <w:rsid w:val="008E3AE8"/>
    <w:rsid w:val="008F01AE"/>
    <w:rsid w:val="008F032E"/>
    <w:rsid w:val="00900313"/>
    <w:rsid w:val="009173AA"/>
    <w:rsid w:val="009207A6"/>
    <w:rsid w:val="00920CD7"/>
    <w:rsid w:val="00942192"/>
    <w:rsid w:val="009428D4"/>
    <w:rsid w:val="0094393D"/>
    <w:rsid w:val="00971C4E"/>
    <w:rsid w:val="009959CB"/>
    <w:rsid w:val="009A16BD"/>
    <w:rsid w:val="009A77DC"/>
    <w:rsid w:val="009B123A"/>
    <w:rsid w:val="009D2376"/>
    <w:rsid w:val="009E3CFC"/>
    <w:rsid w:val="00A00344"/>
    <w:rsid w:val="00A01950"/>
    <w:rsid w:val="00A03BBD"/>
    <w:rsid w:val="00A37CA3"/>
    <w:rsid w:val="00A54081"/>
    <w:rsid w:val="00A610E4"/>
    <w:rsid w:val="00A61EFD"/>
    <w:rsid w:val="00A66ABB"/>
    <w:rsid w:val="00A71E06"/>
    <w:rsid w:val="00AA4570"/>
    <w:rsid w:val="00AA5490"/>
    <w:rsid w:val="00AA630A"/>
    <w:rsid w:val="00AE3D1A"/>
    <w:rsid w:val="00AF0816"/>
    <w:rsid w:val="00B03909"/>
    <w:rsid w:val="00B40BA3"/>
    <w:rsid w:val="00B40ECD"/>
    <w:rsid w:val="00BA23F0"/>
    <w:rsid w:val="00BA4BDE"/>
    <w:rsid w:val="00BB3B6E"/>
    <w:rsid w:val="00BB6177"/>
    <w:rsid w:val="00BC3F89"/>
    <w:rsid w:val="00BC541E"/>
    <w:rsid w:val="00BD48D2"/>
    <w:rsid w:val="00C00798"/>
    <w:rsid w:val="00C02DE4"/>
    <w:rsid w:val="00C05378"/>
    <w:rsid w:val="00C1699D"/>
    <w:rsid w:val="00C54636"/>
    <w:rsid w:val="00C7218E"/>
    <w:rsid w:val="00C87080"/>
    <w:rsid w:val="00C90927"/>
    <w:rsid w:val="00CA4227"/>
    <w:rsid w:val="00CA53B2"/>
    <w:rsid w:val="00CE03EA"/>
    <w:rsid w:val="00CF7E9A"/>
    <w:rsid w:val="00D02F99"/>
    <w:rsid w:val="00D13271"/>
    <w:rsid w:val="00D14471"/>
    <w:rsid w:val="00D24AFD"/>
    <w:rsid w:val="00D37EE7"/>
    <w:rsid w:val="00D417A1"/>
    <w:rsid w:val="00D504B7"/>
    <w:rsid w:val="00D715F7"/>
    <w:rsid w:val="00D864A4"/>
    <w:rsid w:val="00DA31AF"/>
    <w:rsid w:val="00DB4397"/>
    <w:rsid w:val="00DB7E38"/>
    <w:rsid w:val="00DC2EEF"/>
    <w:rsid w:val="00DD0AA2"/>
    <w:rsid w:val="00DD7B5F"/>
    <w:rsid w:val="00DE1625"/>
    <w:rsid w:val="00DE7849"/>
    <w:rsid w:val="00E05E8B"/>
    <w:rsid w:val="00E13B79"/>
    <w:rsid w:val="00E15EC2"/>
    <w:rsid w:val="00E366AB"/>
    <w:rsid w:val="00E467EF"/>
    <w:rsid w:val="00E47B47"/>
    <w:rsid w:val="00E551DF"/>
    <w:rsid w:val="00E55FC3"/>
    <w:rsid w:val="00E76E34"/>
    <w:rsid w:val="00E83EA3"/>
    <w:rsid w:val="00E8596F"/>
    <w:rsid w:val="00EB177B"/>
    <w:rsid w:val="00EC6C0F"/>
    <w:rsid w:val="00ED5EC3"/>
    <w:rsid w:val="00ED7F81"/>
    <w:rsid w:val="00EE734B"/>
    <w:rsid w:val="00F07B2E"/>
    <w:rsid w:val="00F16E9A"/>
    <w:rsid w:val="00F25E09"/>
    <w:rsid w:val="00F319E0"/>
    <w:rsid w:val="00F56396"/>
    <w:rsid w:val="00F9388A"/>
    <w:rsid w:val="00FB21AF"/>
    <w:rsid w:val="00FB6536"/>
    <w:rsid w:val="00FB77A1"/>
    <w:rsid w:val="00FC24B5"/>
    <w:rsid w:val="00FC498E"/>
    <w:rsid w:val="00FD2062"/>
    <w:rsid w:val="00FE116C"/>
    <w:rsid w:val="00FE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C90AE"/>
  <w15:docId w15:val="{8133F97F-1CB0-409C-8D1C-3EA809B4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30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A003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0553">
      <w:bodyDiv w:val="1"/>
      <w:marLeft w:val="0"/>
      <w:marRight w:val="0"/>
      <w:marTop w:val="0"/>
      <w:marBottom w:val="0"/>
      <w:divBdr>
        <w:top w:val="none" w:sz="0" w:space="0" w:color="auto"/>
        <w:left w:val="none" w:sz="0" w:space="0" w:color="auto"/>
        <w:bottom w:val="none" w:sz="0" w:space="0" w:color="auto"/>
        <w:right w:val="none" w:sz="0" w:space="0" w:color="auto"/>
      </w:divBdr>
    </w:div>
    <w:div w:id="11802796">
      <w:bodyDiv w:val="1"/>
      <w:marLeft w:val="0"/>
      <w:marRight w:val="0"/>
      <w:marTop w:val="0"/>
      <w:marBottom w:val="0"/>
      <w:divBdr>
        <w:top w:val="none" w:sz="0" w:space="0" w:color="auto"/>
        <w:left w:val="none" w:sz="0" w:space="0" w:color="auto"/>
        <w:bottom w:val="none" w:sz="0" w:space="0" w:color="auto"/>
        <w:right w:val="none" w:sz="0" w:space="0" w:color="auto"/>
      </w:divBdr>
    </w:div>
    <w:div w:id="28721027">
      <w:bodyDiv w:val="1"/>
      <w:marLeft w:val="0"/>
      <w:marRight w:val="0"/>
      <w:marTop w:val="0"/>
      <w:marBottom w:val="0"/>
      <w:divBdr>
        <w:top w:val="none" w:sz="0" w:space="0" w:color="auto"/>
        <w:left w:val="none" w:sz="0" w:space="0" w:color="auto"/>
        <w:bottom w:val="none" w:sz="0" w:space="0" w:color="auto"/>
        <w:right w:val="none" w:sz="0" w:space="0" w:color="auto"/>
      </w:divBdr>
    </w:div>
    <w:div w:id="31463991">
      <w:bodyDiv w:val="1"/>
      <w:marLeft w:val="0"/>
      <w:marRight w:val="0"/>
      <w:marTop w:val="0"/>
      <w:marBottom w:val="0"/>
      <w:divBdr>
        <w:top w:val="none" w:sz="0" w:space="0" w:color="auto"/>
        <w:left w:val="none" w:sz="0" w:space="0" w:color="auto"/>
        <w:bottom w:val="none" w:sz="0" w:space="0" w:color="auto"/>
        <w:right w:val="none" w:sz="0" w:space="0" w:color="auto"/>
      </w:divBdr>
    </w:div>
    <w:div w:id="33621659">
      <w:bodyDiv w:val="1"/>
      <w:marLeft w:val="0"/>
      <w:marRight w:val="0"/>
      <w:marTop w:val="0"/>
      <w:marBottom w:val="0"/>
      <w:divBdr>
        <w:top w:val="none" w:sz="0" w:space="0" w:color="auto"/>
        <w:left w:val="none" w:sz="0" w:space="0" w:color="auto"/>
        <w:bottom w:val="none" w:sz="0" w:space="0" w:color="auto"/>
        <w:right w:val="none" w:sz="0" w:space="0" w:color="auto"/>
      </w:divBdr>
    </w:div>
    <w:div w:id="80420969">
      <w:bodyDiv w:val="1"/>
      <w:marLeft w:val="0"/>
      <w:marRight w:val="0"/>
      <w:marTop w:val="0"/>
      <w:marBottom w:val="0"/>
      <w:divBdr>
        <w:top w:val="none" w:sz="0" w:space="0" w:color="auto"/>
        <w:left w:val="none" w:sz="0" w:space="0" w:color="auto"/>
        <w:bottom w:val="none" w:sz="0" w:space="0" w:color="auto"/>
        <w:right w:val="none" w:sz="0" w:space="0" w:color="auto"/>
      </w:divBdr>
      <w:divsChild>
        <w:div w:id="1653216794">
          <w:marLeft w:val="547"/>
          <w:marRight w:val="0"/>
          <w:marTop w:val="173"/>
          <w:marBottom w:val="0"/>
          <w:divBdr>
            <w:top w:val="none" w:sz="0" w:space="0" w:color="auto"/>
            <w:left w:val="none" w:sz="0" w:space="0" w:color="auto"/>
            <w:bottom w:val="none" w:sz="0" w:space="0" w:color="auto"/>
            <w:right w:val="none" w:sz="0" w:space="0" w:color="auto"/>
          </w:divBdr>
        </w:div>
      </w:divsChild>
    </w:div>
    <w:div w:id="93130558">
      <w:bodyDiv w:val="1"/>
      <w:marLeft w:val="0"/>
      <w:marRight w:val="0"/>
      <w:marTop w:val="0"/>
      <w:marBottom w:val="0"/>
      <w:divBdr>
        <w:top w:val="none" w:sz="0" w:space="0" w:color="auto"/>
        <w:left w:val="none" w:sz="0" w:space="0" w:color="auto"/>
        <w:bottom w:val="none" w:sz="0" w:space="0" w:color="auto"/>
        <w:right w:val="none" w:sz="0" w:space="0" w:color="auto"/>
      </w:divBdr>
      <w:divsChild>
        <w:div w:id="923882619">
          <w:marLeft w:val="547"/>
          <w:marRight w:val="0"/>
          <w:marTop w:val="115"/>
          <w:marBottom w:val="0"/>
          <w:divBdr>
            <w:top w:val="none" w:sz="0" w:space="0" w:color="auto"/>
            <w:left w:val="none" w:sz="0" w:space="0" w:color="auto"/>
            <w:bottom w:val="none" w:sz="0" w:space="0" w:color="auto"/>
            <w:right w:val="none" w:sz="0" w:space="0" w:color="auto"/>
          </w:divBdr>
        </w:div>
      </w:divsChild>
    </w:div>
    <w:div w:id="105976995">
      <w:bodyDiv w:val="1"/>
      <w:marLeft w:val="0"/>
      <w:marRight w:val="0"/>
      <w:marTop w:val="0"/>
      <w:marBottom w:val="0"/>
      <w:divBdr>
        <w:top w:val="none" w:sz="0" w:space="0" w:color="auto"/>
        <w:left w:val="none" w:sz="0" w:space="0" w:color="auto"/>
        <w:bottom w:val="none" w:sz="0" w:space="0" w:color="auto"/>
        <w:right w:val="none" w:sz="0" w:space="0" w:color="auto"/>
      </w:divBdr>
    </w:div>
    <w:div w:id="183521247">
      <w:bodyDiv w:val="1"/>
      <w:marLeft w:val="0"/>
      <w:marRight w:val="0"/>
      <w:marTop w:val="0"/>
      <w:marBottom w:val="0"/>
      <w:divBdr>
        <w:top w:val="none" w:sz="0" w:space="0" w:color="auto"/>
        <w:left w:val="none" w:sz="0" w:space="0" w:color="auto"/>
        <w:bottom w:val="none" w:sz="0" w:space="0" w:color="auto"/>
        <w:right w:val="none" w:sz="0" w:space="0" w:color="auto"/>
      </w:divBdr>
    </w:div>
    <w:div w:id="183986358">
      <w:bodyDiv w:val="1"/>
      <w:marLeft w:val="0"/>
      <w:marRight w:val="0"/>
      <w:marTop w:val="0"/>
      <w:marBottom w:val="0"/>
      <w:divBdr>
        <w:top w:val="none" w:sz="0" w:space="0" w:color="auto"/>
        <w:left w:val="none" w:sz="0" w:space="0" w:color="auto"/>
        <w:bottom w:val="none" w:sz="0" w:space="0" w:color="auto"/>
        <w:right w:val="none" w:sz="0" w:space="0" w:color="auto"/>
      </w:divBdr>
    </w:div>
    <w:div w:id="207449473">
      <w:bodyDiv w:val="1"/>
      <w:marLeft w:val="0"/>
      <w:marRight w:val="0"/>
      <w:marTop w:val="0"/>
      <w:marBottom w:val="0"/>
      <w:divBdr>
        <w:top w:val="none" w:sz="0" w:space="0" w:color="auto"/>
        <w:left w:val="none" w:sz="0" w:space="0" w:color="auto"/>
        <w:bottom w:val="none" w:sz="0" w:space="0" w:color="auto"/>
        <w:right w:val="none" w:sz="0" w:space="0" w:color="auto"/>
      </w:divBdr>
    </w:div>
    <w:div w:id="250503874">
      <w:bodyDiv w:val="1"/>
      <w:marLeft w:val="0"/>
      <w:marRight w:val="0"/>
      <w:marTop w:val="0"/>
      <w:marBottom w:val="0"/>
      <w:divBdr>
        <w:top w:val="none" w:sz="0" w:space="0" w:color="auto"/>
        <w:left w:val="none" w:sz="0" w:space="0" w:color="auto"/>
        <w:bottom w:val="none" w:sz="0" w:space="0" w:color="auto"/>
        <w:right w:val="none" w:sz="0" w:space="0" w:color="auto"/>
      </w:divBdr>
    </w:div>
    <w:div w:id="261842977">
      <w:bodyDiv w:val="1"/>
      <w:marLeft w:val="0"/>
      <w:marRight w:val="0"/>
      <w:marTop w:val="0"/>
      <w:marBottom w:val="0"/>
      <w:divBdr>
        <w:top w:val="none" w:sz="0" w:space="0" w:color="auto"/>
        <w:left w:val="none" w:sz="0" w:space="0" w:color="auto"/>
        <w:bottom w:val="none" w:sz="0" w:space="0" w:color="auto"/>
        <w:right w:val="none" w:sz="0" w:space="0" w:color="auto"/>
      </w:divBdr>
    </w:div>
    <w:div w:id="301348899">
      <w:bodyDiv w:val="1"/>
      <w:marLeft w:val="0"/>
      <w:marRight w:val="0"/>
      <w:marTop w:val="0"/>
      <w:marBottom w:val="0"/>
      <w:divBdr>
        <w:top w:val="none" w:sz="0" w:space="0" w:color="auto"/>
        <w:left w:val="none" w:sz="0" w:space="0" w:color="auto"/>
        <w:bottom w:val="none" w:sz="0" w:space="0" w:color="auto"/>
        <w:right w:val="none" w:sz="0" w:space="0" w:color="auto"/>
      </w:divBdr>
    </w:div>
    <w:div w:id="363945553">
      <w:bodyDiv w:val="1"/>
      <w:marLeft w:val="0"/>
      <w:marRight w:val="0"/>
      <w:marTop w:val="0"/>
      <w:marBottom w:val="0"/>
      <w:divBdr>
        <w:top w:val="none" w:sz="0" w:space="0" w:color="auto"/>
        <w:left w:val="none" w:sz="0" w:space="0" w:color="auto"/>
        <w:bottom w:val="none" w:sz="0" w:space="0" w:color="auto"/>
        <w:right w:val="none" w:sz="0" w:space="0" w:color="auto"/>
      </w:divBdr>
    </w:div>
    <w:div w:id="376664954">
      <w:bodyDiv w:val="1"/>
      <w:marLeft w:val="0"/>
      <w:marRight w:val="0"/>
      <w:marTop w:val="0"/>
      <w:marBottom w:val="0"/>
      <w:divBdr>
        <w:top w:val="none" w:sz="0" w:space="0" w:color="auto"/>
        <w:left w:val="none" w:sz="0" w:space="0" w:color="auto"/>
        <w:bottom w:val="none" w:sz="0" w:space="0" w:color="auto"/>
        <w:right w:val="none" w:sz="0" w:space="0" w:color="auto"/>
      </w:divBdr>
    </w:div>
    <w:div w:id="386800264">
      <w:bodyDiv w:val="1"/>
      <w:marLeft w:val="0"/>
      <w:marRight w:val="0"/>
      <w:marTop w:val="0"/>
      <w:marBottom w:val="0"/>
      <w:divBdr>
        <w:top w:val="none" w:sz="0" w:space="0" w:color="auto"/>
        <w:left w:val="none" w:sz="0" w:space="0" w:color="auto"/>
        <w:bottom w:val="none" w:sz="0" w:space="0" w:color="auto"/>
        <w:right w:val="none" w:sz="0" w:space="0" w:color="auto"/>
      </w:divBdr>
      <w:divsChild>
        <w:div w:id="1997605826">
          <w:marLeft w:val="547"/>
          <w:marRight w:val="0"/>
          <w:marTop w:val="173"/>
          <w:marBottom w:val="0"/>
          <w:divBdr>
            <w:top w:val="none" w:sz="0" w:space="0" w:color="auto"/>
            <w:left w:val="none" w:sz="0" w:space="0" w:color="auto"/>
            <w:bottom w:val="none" w:sz="0" w:space="0" w:color="auto"/>
            <w:right w:val="none" w:sz="0" w:space="0" w:color="auto"/>
          </w:divBdr>
        </w:div>
      </w:divsChild>
    </w:div>
    <w:div w:id="406999780">
      <w:bodyDiv w:val="1"/>
      <w:marLeft w:val="0"/>
      <w:marRight w:val="0"/>
      <w:marTop w:val="0"/>
      <w:marBottom w:val="0"/>
      <w:divBdr>
        <w:top w:val="none" w:sz="0" w:space="0" w:color="auto"/>
        <w:left w:val="none" w:sz="0" w:space="0" w:color="auto"/>
        <w:bottom w:val="none" w:sz="0" w:space="0" w:color="auto"/>
        <w:right w:val="none" w:sz="0" w:space="0" w:color="auto"/>
      </w:divBdr>
      <w:divsChild>
        <w:div w:id="1919093151">
          <w:marLeft w:val="547"/>
          <w:marRight w:val="0"/>
          <w:marTop w:val="115"/>
          <w:marBottom w:val="0"/>
          <w:divBdr>
            <w:top w:val="none" w:sz="0" w:space="0" w:color="auto"/>
            <w:left w:val="none" w:sz="0" w:space="0" w:color="auto"/>
            <w:bottom w:val="none" w:sz="0" w:space="0" w:color="auto"/>
            <w:right w:val="none" w:sz="0" w:space="0" w:color="auto"/>
          </w:divBdr>
        </w:div>
        <w:div w:id="1241019872">
          <w:marLeft w:val="547"/>
          <w:marRight w:val="0"/>
          <w:marTop w:val="115"/>
          <w:marBottom w:val="0"/>
          <w:divBdr>
            <w:top w:val="none" w:sz="0" w:space="0" w:color="auto"/>
            <w:left w:val="none" w:sz="0" w:space="0" w:color="auto"/>
            <w:bottom w:val="none" w:sz="0" w:space="0" w:color="auto"/>
            <w:right w:val="none" w:sz="0" w:space="0" w:color="auto"/>
          </w:divBdr>
        </w:div>
        <w:div w:id="622003774">
          <w:marLeft w:val="547"/>
          <w:marRight w:val="0"/>
          <w:marTop w:val="115"/>
          <w:marBottom w:val="0"/>
          <w:divBdr>
            <w:top w:val="none" w:sz="0" w:space="0" w:color="auto"/>
            <w:left w:val="none" w:sz="0" w:space="0" w:color="auto"/>
            <w:bottom w:val="none" w:sz="0" w:space="0" w:color="auto"/>
            <w:right w:val="none" w:sz="0" w:space="0" w:color="auto"/>
          </w:divBdr>
        </w:div>
        <w:div w:id="1112089079">
          <w:marLeft w:val="547"/>
          <w:marRight w:val="0"/>
          <w:marTop w:val="115"/>
          <w:marBottom w:val="0"/>
          <w:divBdr>
            <w:top w:val="none" w:sz="0" w:space="0" w:color="auto"/>
            <w:left w:val="none" w:sz="0" w:space="0" w:color="auto"/>
            <w:bottom w:val="none" w:sz="0" w:space="0" w:color="auto"/>
            <w:right w:val="none" w:sz="0" w:space="0" w:color="auto"/>
          </w:divBdr>
        </w:div>
        <w:div w:id="1188372827">
          <w:marLeft w:val="547"/>
          <w:marRight w:val="0"/>
          <w:marTop w:val="115"/>
          <w:marBottom w:val="0"/>
          <w:divBdr>
            <w:top w:val="none" w:sz="0" w:space="0" w:color="auto"/>
            <w:left w:val="none" w:sz="0" w:space="0" w:color="auto"/>
            <w:bottom w:val="none" w:sz="0" w:space="0" w:color="auto"/>
            <w:right w:val="none" w:sz="0" w:space="0" w:color="auto"/>
          </w:divBdr>
        </w:div>
        <w:div w:id="1970671668">
          <w:marLeft w:val="547"/>
          <w:marRight w:val="0"/>
          <w:marTop w:val="115"/>
          <w:marBottom w:val="0"/>
          <w:divBdr>
            <w:top w:val="none" w:sz="0" w:space="0" w:color="auto"/>
            <w:left w:val="none" w:sz="0" w:space="0" w:color="auto"/>
            <w:bottom w:val="none" w:sz="0" w:space="0" w:color="auto"/>
            <w:right w:val="none" w:sz="0" w:space="0" w:color="auto"/>
          </w:divBdr>
        </w:div>
        <w:div w:id="521820529">
          <w:marLeft w:val="547"/>
          <w:marRight w:val="0"/>
          <w:marTop w:val="115"/>
          <w:marBottom w:val="0"/>
          <w:divBdr>
            <w:top w:val="none" w:sz="0" w:space="0" w:color="auto"/>
            <w:left w:val="none" w:sz="0" w:space="0" w:color="auto"/>
            <w:bottom w:val="none" w:sz="0" w:space="0" w:color="auto"/>
            <w:right w:val="none" w:sz="0" w:space="0" w:color="auto"/>
          </w:divBdr>
        </w:div>
        <w:div w:id="220530902">
          <w:marLeft w:val="547"/>
          <w:marRight w:val="0"/>
          <w:marTop w:val="115"/>
          <w:marBottom w:val="0"/>
          <w:divBdr>
            <w:top w:val="none" w:sz="0" w:space="0" w:color="auto"/>
            <w:left w:val="none" w:sz="0" w:space="0" w:color="auto"/>
            <w:bottom w:val="none" w:sz="0" w:space="0" w:color="auto"/>
            <w:right w:val="none" w:sz="0" w:space="0" w:color="auto"/>
          </w:divBdr>
        </w:div>
        <w:div w:id="1335835593">
          <w:marLeft w:val="547"/>
          <w:marRight w:val="0"/>
          <w:marTop w:val="115"/>
          <w:marBottom w:val="0"/>
          <w:divBdr>
            <w:top w:val="none" w:sz="0" w:space="0" w:color="auto"/>
            <w:left w:val="none" w:sz="0" w:space="0" w:color="auto"/>
            <w:bottom w:val="none" w:sz="0" w:space="0" w:color="auto"/>
            <w:right w:val="none" w:sz="0" w:space="0" w:color="auto"/>
          </w:divBdr>
        </w:div>
      </w:divsChild>
    </w:div>
    <w:div w:id="494958588">
      <w:bodyDiv w:val="1"/>
      <w:marLeft w:val="0"/>
      <w:marRight w:val="0"/>
      <w:marTop w:val="0"/>
      <w:marBottom w:val="0"/>
      <w:divBdr>
        <w:top w:val="none" w:sz="0" w:space="0" w:color="auto"/>
        <w:left w:val="none" w:sz="0" w:space="0" w:color="auto"/>
        <w:bottom w:val="none" w:sz="0" w:space="0" w:color="auto"/>
        <w:right w:val="none" w:sz="0" w:space="0" w:color="auto"/>
      </w:divBdr>
    </w:div>
    <w:div w:id="540829734">
      <w:bodyDiv w:val="1"/>
      <w:marLeft w:val="0"/>
      <w:marRight w:val="0"/>
      <w:marTop w:val="0"/>
      <w:marBottom w:val="0"/>
      <w:divBdr>
        <w:top w:val="none" w:sz="0" w:space="0" w:color="auto"/>
        <w:left w:val="none" w:sz="0" w:space="0" w:color="auto"/>
        <w:bottom w:val="none" w:sz="0" w:space="0" w:color="auto"/>
        <w:right w:val="none" w:sz="0" w:space="0" w:color="auto"/>
      </w:divBdr>
      <w:divsChild>
        <w:div w:id="1282152607">
          <w:marLeft w:val="547"/>
          <w:marRight w:val="0"/>
          <w:marTop w:val="115"/>
          <w:marBottom w:val="0"/>
          <w:divBdr>
            <w:top w:val="none" w:sz="0" w:space="0" w:color="auto"/>
            <w:left w:val="none" w:sz="0" w:space="0" w:color="auto"/>
            <w:bottom w:val="none" w:sz="0" w:space="0" w:color="auto"/>
            <w:right w:val="none" w:sz="0" w:space="0" w:color="auto"/>
          </w:divBdr>
        </w:div>
      </w:divsChild>
    </w:div>
    <w:div w:id="558781661">
      <w:bodyDiv w:val="1"/>
      <w:marLeft w:val="0"/>
      <w:marRight w:val="0"/>
      <w:marTop w:val="0"/>
      <w:marBottom w:val="0"/>
      <w:divBdr>
        <w:top w:val="none" w:sz="0" w:space="0" w:color="auto"/>
        <w:left w:val="none" w:sz="0" w:space="0" w:color="auto"/>
        <w:bottom w:val="none" w:sz="0" w:space="0" w:color="auto"/>
        <w:right w:val="none" w:sz="0" w:space="0" w:color="auto"/>
      </w:divBdr>
    </w:div>
    <w:div w:id="579219571">
      <w:bodyDiv w:val="1"/>
      <w:marLeft w:val="0"/>
      <w:marRight w:val="0"/>
      <w:marTop w:val="0"/>
      <w:marBottom w:val="0"/>
      <w:divBdr>
        <w:top w:val="none" w:sz="0" w:space="0" w:color="auto"/>
        <w:left w:val="none" w:sz="0" w:space="0" w:color="auto"/>
        <w:bottom w:val="none" w:sz="0" w:space="0" w:color="auto"/>
        <w:right w:val="none" w:sz="0" w:space="0" w:color="auto"/>
      </w:divBdr>
    </w:div>
    <w:div w:id="589434455">
      <w:bodyDiv w:val="1"/>
      <w:marLeft w:val="0"/>
      <w:marRight w:val="0"/>
      <w:marTop w:val="0"/>
      <w:marBottom w:val="0"/>
      <w:divBdr>
        <w:top w:val="none" w:sz="0" w:space="0" w:color="auto"/>
        <w:left w:val="none" w:sz="0" w:space="0" w:color="auto"/>
        <w:bottom w:val="none" w:sz="0" w:space="0" w:color="auto"/>
        <w:right w:val="none" w:sz="0" w:space="0" w:color="auto"/>
      </w:divBdr>
    </w:div>
    <w:div w:id="596593765">
      <w:bodyDiv w:val="1"/>
      <w:marLeft w:val="0"/>
      <w:marRight w:val="0"/>
      <w:marTop w:val="0"/>
      <w:marBottom w:val="0"/>
      <w:divBdr>
        <w:top w:val="none" w:sz="0" w:space="0" w:color="auto"/>
        <w:left w:val="none" w:sz="0" w:space="0" w:color="auto"/>
        <w:bottom w:val="none" w:sz="0" w:space="0" w:color="auto"/>
        <w:right w:val="none" w:sz="0" w:space="0" w:color="auto"/>
      </w:divBdr>
      <w:divsChild>
        <w:div w:id="2097941461">
          <w:marLeft w:val="547"/>
          <w:marRight w:val="0"/>
          <w:marTop w:val="115"/>
          <w:marBottom w:val="0"/>
          <w:divBdr>
            <w:top w:val="none" w:sz="0" w:space="0" w:color="auto"/>
            <w:left w:val="none" w:sz="0" w:space="0" w:color="auto"/>
            <w:bottom w:val="none" w:sz="0" w:space="0" w:color="auto"/>
            <w:right w:val="none" w:sz="0" w:space="0" w:color="auto"/>
          </w:divBdr>
        </w:div>
        <w:div w:id="907617140">
          <w:marLeft w:val="547"/>
          <w:marRight w:val="0"/>
          <w:marTop w:val="115"/>
          <w:marBottom w:val="0"/>
          <w:divBdr>
            <w:top w:val="none" w:sz="0" w:space="0" w:color="auto"/>
            <w:left w:val="none" w:sz="0" w:space="0" w:color="auto"/>
            <w:bottom w:val="none" w:sz="0" w:space="0" w:color="auto"/>
            <w:right w:val="none" w:sz="0" w:space="0" w:color="auto"/>
          </w:divBdr>
        </w:div>
      </w:divsChild>
    </w:div>
    <w:div w:id="827281209">
      <w:bodyDiv w:val="1"/>
      <w:marLeft w:val="0"/>
      <w:marRight w:val="0"/>
      <w:marTop w:val="0"/>
      <w:marBottom w:val="0"/>
      <w:divBdr>
        <w:top w:val="none" w:sz="0" w:space="0" w:color="auto"/>
        <w:left w:val="none" w:sz="0" w:space="0" w:color="auto"/>
        <w:bottom w:val="none" w:sz="0" w:space="0" w:color="auto"/>
        <w:right w:val="none" w:sz="0" w:space="0" w:color="auto"/>
      </w:divBdr>
    </w:div>
    <w:div w:id="843514497">
      <w:bodyDiv w:val="1"/>
      <w:marLeft w:val="0"/>
      <w:marRight w:val="0"/>
      <w:marTop w:val="0"/>
      <w:marBottom w:val="0"/>
      <w:divBdr>
        <w:top w:val="none" w:sz="0" w:space="0" w:color="auto"/>
        <w:left w:val="none" w:sz="0" w:space="0" w:color="auto"/>
        <w:bottom w:val="none" w:sz="0" w:space="0" w:color="auto"/>
        <w:right w:val="none" w:sz="0" w:space="0" w:color="auto"/>
      </w:divBdr>
    </w:div>
    <w:div w:id="855196504">
      <w:bodyDiv w:val="1"/>
      <w:marLeft w:val="0"/>
      <w:marRight w:val="0"/>
      <w:marTop w:val="0"/>
      <w:marBottom w:val="0"/>
      <w:divBdr>
        <w:top w:val="none" w:sz="0" w:space="0" w:color="auto"/>
        <w:left w:val="none" w:sz="0" w:space="0" w:color="auto"/>
        <w:bottom w:val="none" w:sz="0" w:space="0" w:color="auto"/>
        <w:right w:val="none" w:sz="0" w:space="0" w:color="auto"/>
      </w:divBdr>
    </w:div>
    <w:div w:id="911617556">
      <w:bodyDiv w:val="1"/>
      <w:marLeft w:val="0"/>
      <w:marRight w:val="0"/>
      <w:marTop w:val="0"/>
      <w:marBottom w:val="0"/>
      <w:divBdr>
        <w:top w:val="none" w:sz="0" w:space="0" w:color="auto"/>
        <w:left w:val="none" w:sz="0" w:space="0" w:color="auto"/>
        <w:bottom w:val="none" w:sz="0" w:space="0" w:color="auto"/>
        <w:right w:val="none" w:sz="0" w:space="0" w:color="auto"/>
      </w:divBdr>
      <w:divsChild>
        <w:div w:id="1372413636">
          <w:marLeft w:val="547"/>
          <w:marRight w:val="0"/>
          <w:marTop w:val="115"/>
          <w:marBottom w:val="0"/>
          <w:divBdr>
            <w:top w:val="none" w:sz="0" w:space="0" w:color="auto"/>
            <w:left w:val="none" w:sz="0" w:space="0" w:color="auto"/>
            <w:bottom w:val="none" w:sz="0" w:space="0" w:color="auto"/>
            <w:right w:val="none" w:sz="0" w:space="0" w:color="auto"/>
          </w:divBdr>
        </w:div>
      </w:divsChild>
    </w:div>
    <w:div w:id="949160866">
      <w:bodyDiv w:val="1"/>
      <w:marLeft w:val="0"/>
      <w:marRight w:val="0"/>
      <w:marTop w:val="0"/>
      <w:marBottom w:val="0"/>
      <w:divBdr>
        <w:top w:val="none" w:sz="0" w:space="0" w:color="auto"/>
        <w:left w:val="none" w:sz="0" w:space="0" w:color="auto"/>
        <w:bottom w:val="none" w:sz="0" w:space="0" w:color="auto"/>
        <w:right w:val="none" w:sz="0" w:space="0" w:color="auto"/>
      </w:divBdr>
    </w:div>
    <w:div w:id="984164389">
      <w:bodyDiv w:val="1"/>
      <w:marLeft w:val="0"/>
      <w:marRight w:val="0"/>
      <w:marTop w:val="0"/>
      <w:marBottom w:val="0"/>
      <w:divBdr>
        <w:top w:val="none" w:sz="0" w:space="0" w:color="auto"/>
        <w:left w:val="none" w:sz="0" w:space="0" w:color="auto"/>
        <w:bottom w:val="none" w:sz="0" w:space="0" w:color="auto"/>
        <w:right w:val="none" w:sz="0" w:space="0" w:color="auto"/>
      </w:divBdr>
      <w:divsChild>
        <w:div w:id="1703549175">
          <w:marLeft w:val="547"/>
          <w:marRight w:val="0"/>
          <w:marTop w:val="106"/>
          <w:marBottom w:val="0"/>
          <w:divBdr>
            <w:top w:val="none" w:sz="0" w:space="0" w:color="auto"/>
            <w:left w:val="none" w:sz="0" w:space="0" w:color="auto"/>
            <w:bottom w:val="none" w:sz="0" w:space="0" w:color="auto"/>
            <w:right w:val="none" w:sz="0" w:space="0" w:color="auto"/>
          </w:divBdr>
        </w:div>
      </w:divsChild>
    </w:div>
    <w:div w:id="1054042692">
      <w:bodyDiv w:val="1"/>
      <w:marLeft w:val="0"/>
      <w:marRight w:val="0"/>
      <w:marTop w:val="0"/>
      <w:marBottom w:val="0"/>
      <w:divBdr>
        <w:top w:val="none" w:sz="0" w:space="0" w:color="auto"/>
        <w:left w:val="none" w:sz="0" w:space="0" w:color="auto"/>
        <w:bottom w:val="none" w:sz="0" w:space="0" w:color="auto"/>
        <w:right w:val="none" w:sz="0" w:space="0" w:color="auto"/>
      </w:divBdr>
      <w:divsChild>
        <w:div w:id="116264166">
          <w:marLeft w:val="547"/>
          <w:marRight w:val="0"/>
          <w:marTop w:val="106"/>
          <w:marBottom w:val="0"/>
          <w:divBdr>
            <w:top w:val="none" w:sz="0" w:space="0" w:color="auto"/>
            <w:left w:val="none" w:sz="0" w:space="0" w:color="auto"/>
            <w:bottom w:val="none" w:sz="0" w:space="0" w:color="auto"/>
            <w:right w:val="none" w:sz="0" w:space="0" w:color="auto"/>
          </w:divBdr>
        </w:div>
        <w:div w:id="2037268300">
          <w:marLeft w:val="547"/>
          <w:marRight w:val="0"/>
          <w:marTop w:val="106"/>
          <w:marBottom w:val="0"/>
          <w:divBdr>
            <w:top w:val="none" w:sz="0" w:space="0" w:color="auto"/>
            <w:left w:val="none" w:sz="0" w:space="0" w:color="auto"/>
            <w:bottom w:val="none" w:sz="0" w:space="0" w:color="auto"/>
            <w:right w:val="none" w:sz="0" w:space="0" w:color="auto"/>
          </w:divBdr>
        </w:div>
        <w:div w:id="225996197">
          <w:marLeft w:val="547"/>
          <w:marRight w:val="0"/>
          <w:marTop w:val="106"/>
          <w:marBottom w:val="0"/>
          <w:divBdr>
            <w:top w:val="none" w:sz="0" w:space="0" w:color="auto"/>
            <w:left w:val="none" w:sz="0" w:space="0" w:color="auto"/>
            <w:bottom w:val="none" w:sz="0" w:space="0" w:color="auto"/>
            <w:right w:val="none" w:sz="0" w:space="0" w:color="auto"/>
          </w:divBdr>
        </w:div>
        <w:div w:id="657003763">
          <w:marLeft w:val="547"/>
          <w:marRight w:val="0"/>
          <w:marTop w:val="106"/>
          <w:marBottom w:val="0"/>
          <w:divBdr>
            <w:top w:val="none" w:sz="0" w:space="0" w:color="auto"/>
            <w:left w:val="none" w:sz="0" w:space="0" w:color="auto"/>
            <w:bottom w:val="none" w:sz="0" w:space="0" w:color="auto"/>
            <w:right w:val="none" w:sz="0" w:space="0" w:color="auto"/>
          </w:divBdr>
        </w:div>
        <w:div w:id="1233546706">
          <w:marLeft w:val="547"/>
          <w:marRight w:val="0"/>
          <w:marTop w:val="106"/>
          <w:marBottom w:val="0"/>
          <w:divBdr>
            <w:top w:val="none" w:sz="0" w:space="0" w:color="auto"/>
            <w:left w:val="none" w:sz="0" w:space="0" w:color="auto"/>
            <w:bottom w:val="none" w:sz="0" w:space="0" w:color="auto"/>
            <w:right w:val="none" w:sz="0" w:space="0" w:color="auto"/>
          </w:divBdr>
        </w:div>
      </w:divsChild>
    </w:div>
    <w:div w:id="1061513273">
      <w:bodyDiv w:val="1"/>
      <w:marLeft w:val="0"/>
      <w:marRight w:val="0"/>
      <w:marTop w:val="0"/>
      <w:marBottom w:val="0"/>
      <w:divBdr>
        <w:top w:val="none" w:sz="0" w:space="0" w:color="auto"/>
        <w:left w:val="none" w:sz="0" w:space="0" w:color="auto"/>
        <w:bottom w:val="none" w:sz="0" w:space="0" w:color="auto"/>
        <w:right w:val="none" w:sz="0" w:space="0" w:color="auto"/>
      </w:divBdr>
    </w:div>
    <w:div w:id="1089693666">
      <w:bodyDiv w:val="1"/>
      <w:marLeft w:val="0"/>
      <w:marRight w:val="0"/>
      <w:marTop w:val="0"/>
      <w:marBottom w:val="0"/>
      <w:divBdr>
        <w:top w:val="none" w:sz="0" w:space="0" w:color="auto"/>
        <w:left w:val="none" w:sz="0" w:space="0" w:color="auto"/>
        <w:bottom w:val="none" w:sz="0" w:space="0" w:color="auto"/>
        <w:right w:val="none" w:sz="0" w:space="0" w:color="auto"/>
      </w:divBdr>
    </w:div>
    <w:div w:id="1115639937">
      <w:bodyDiv w:val="1"/>
      <w:marLeft w:val="0"/>
      <w:marRight w:val="0"/>
      <w:marTop w:val="0"/>
      <w:marBottom w:val="0"/>
      <w:divBdr>
        <w:top w:val="none" w:sz="0" w:space="0" w:color="auto"/>
        <w:left w:val="none" w:sz="0" w:space="0" w:color="auto"/>
        <w:bottom w:val="none" w:sz="0" w:space="0" w:color="auto"/>
        <w:right w:val="none" w:sz="0" w:space="0" w:color="auto"/>
      </w:divBdr>
    </w:div>
    <w:div w:id="1132943627">
      <w:bodyDiv w:val="1"/>
      <w:marLeft w:val="0"/>
      <w:marRight w:val="0"/>
      <w:marTop w:val="0"/>
      <w:marBottom w:val="0"/>
      <w:divBdr>
        <w:top w:val="none" w:sz="0" w:space="0" w:color="auto"/>
        <w:left w:val="none" w:sz="0" w:space="0" w:color="auto"/>
        <w:bottom w:val="none" w:sz="0" w:space="0" w:color="auto"/>
        <w:right w:val="none" w:sz="0" w:space="0" w:color="auto"/>
      </w:divBdr>
    </w:div>
    <w:div w:id="1133134636">
      <w:bodyDiv w:val="1"/>
      <w:marLeft w:val="0"/>
      <w:marRight w:val="0"/>
      <w:marTop w:val="0"/>
      <w:marBottom w:val="0"/>
      <w:divBdr>
        <w:top w:val="none" w:sz="0" w:space="0" w:color="auto"/>
        <w:left w:val="none" w:sz="0" w:space="0" w:color="auto"/>
        <w:bottom w:val="none" w:sz="0" w:space="0" w:color="auto"/>
        <w:right w:val="none" w:sz="0" w:space="0" w:color="auto"/>
      </w:divBdr>
      <w:divsChild>
        <w:div w:id="1937975978">
          <w:marLeft w:val="547"/>
          <w:marRight w:val="0"/>
          <w:marTop w:val="134"/>
          <w:marBottom w:val="0"/>
          <w:divBdr>
            <w:top w:val="none" w:sz="0" w:space="0" w:color="auto"/>
            <w:left w:val="none" w:sz="0" w:space="0" w:color="auto"/>
            <w:bottom w:val="none" w:sz="0" w:space="0" w:color="auto"/>
            <w:right w:val="none" w:sz="0" w:space="0" w:color="auto"/>
          </w:divBdr>
        </w:div>
      </w:divsChild>
    </w:div>
    <w:div w:id="1142308568">
      <w:bodyDiv w:val="1"/>
      <w:marLeft w:val="0"/>
      <w:marRight w:val="0"/>
      <w:marTop w:val="0"/>
      <w:marBottom w:val="0"/>
      <w:divBdr>
        <w:top w:val="none" w:sz="0" w:space="0" w:color="auto"/>
        <w:left w:val="none" w:sz="0" w:space="0" w:color="auto"/>
        <w:bottom w:val="none" w:sz="0" w:space="0" w:color="auto"/>
        <w:right w:val="none" w:sz="0" w:space="0" w:color="auto"/>
      </w:divBdr>
    </w:div>
    <w:div w:id="1173380162">
      <w:bodyDiv w:val="1"/>
      <w:marLeft w:val="0"/>
      <w:marRight w:val="0"/>
      <w:marTop w:val="0"/>
      <w:marBottom w:val="0"/>
      <w:divBdr>
        <w:top w:val="none" w:sz="0" w:space="0" w:color="auto"/>
        <w:left w:val="none" w:sz="0" w:space="0" w:color="auto"/>
        <w:bottom w:val="none" w:sz="0" w:space="0" w:color="auto"/>
        <w:right w:val="none" w:sz="0" w:space="0" w:color="auto"/>
      </w:divBdr>
    </w:div>
    <w:div w:id="1259828670">
      <w:bodyDiv w:val="1"/>
      <w:marLeft w:val="0"/>
      <w:marRight w:val="0"/>
      <w:marTop w:val="0"/>
      <w:marBottom w:val="0"/>
      <w:divBdr>
        <w:top w:val="none" w:sz="0" w:space="0" w:color="auto"/>
        <w:left w:val="none" w:sz="0" w:space="0" w:color="auto"/>
        <w:bottom w:val="none" w:sz="0" w:space="0" w:color="auto"/>
        <w:right w:val="none" w:sz="0" w:space="0" w:color="auto"/>
      </w:divBdr>
    </w:div>
    <w:div w:id="1318145362">
      <w:bodyDiv w:val="1"/>
      <w:marLeft w:val="0"/>
      <w:marRight w:val="0"/>
      <w:marTop w:val="0"/>
      <w:marBottom w:val="0"/>
      <w:divBdr>
        <w:top w:val="none" w:sz="0" w:space="0" w:color="auto"/>
        <w:left w:val="none" w:sz="0" w:space="0" w:color="auto"/>
        <w:bottom w:val="none" w:sz="0" w:space="0" w:color="auto"/>
        <w:right w:val="none" w:sz="0" w:space="0" w:color="auto"/>
      </w:divBdr>
    </w:div>
    <w:div w:id="1322347413">
      <w:bodyDiv w:val="1"/>
      <w:marLeft w:val="0"/>
      <w:marRight w:val="0"/>
      <w:marTop w:val="0"/>
      <w:marBottom w:val="0"/>
      <w:divBdr>
        <w:top w:val="none" w:sz="0" w:space="0" w:color="auto"/>
        <w:left w:val="none" w:sz="0" w:space="0" w:color="auto"/>
        <w:bottom w:val="none" w:sz="0" w:space="0" w:color="auto"/>
        <w:right w:val="none" w:sz="0" w:space="0" w:color="auto"/>
      </w:divBdr>
    </w:div>
    <w:div w:id="1330407915">
      <w:bodyDiv w:val="1"/>
      <w:marLeft w:val="0"/>
      <w:marRight w:val="0"/>
      <w:marTop w:val="0"/>
      <w:marBottom w:val="0"/>
      <w:divBdr>
        <w:top w:val="none" w:sz="0" w:space="0" w:color="auto"/>
        <w:left w:val="none" w:sz="0" w:space="0" w:color="auto"/>
        <w:bottom w:val="none" w:sz="0" w:space="0" w:color="auto"/>
        <w:right w:val="none" w:sz="0" w:space="0" w:color="auto"/>
      </w:divBdr>
    </w:div>
    <w:div w:id="1415710957">
      <w:bodyDiv w:val="1"/>
      <w:marLeft w:val="0"/>
      <w:marRight w:val="0"/>
      <w:marTop w:val="0"/>
      <w:marBottom w:val="0"/>
      <w:divBdr>
        <w:top w:val="none" w:sz="0" w:space="0" w:color="auto"/>
        <w:left w:val="none" w:sz="0" w:space="0" w:color="auto"/>
        <w:bottom w:val="none" w:sz="0" w:space="0" w:color="auto"/>
        <w:right w:val="none" w:sz="0" w:space="0" w:color="auto"/>
      </w:divBdr>
      <w:divsChild>
        <w:div w:id="651759636">
          <w:marLeft w:val="547"/>
          <w:marRight w:val="0"/>
          <w:marTop w:val="134"/>
          <w:marBottom w:val="0"/>
          <w:divBdr>
            <w:top w:val="none" w:sz="0" w:space="0" w:color="auto"/>
            <w:left w:val="none" w:sz="0" w:space="0" w:color="auto"/>
            <w:bottom w:val="none" w:sz="0" w:space="0" w:color="auto"/>
            <w:right w:val="none" w:sz="0" w:space="0" w:color="auto"/>
          </w:divBdr>
        </w:div>
        <w:div w:id="1757284849">
          <w:marLeft w:val="547"/>
          <w:marRight w:val="0"/>
          <w:marTop w:val="134"/>
          <w:marBottom w:val="0"/>
          <w:divBdr>
            <w:top w:val="none" w:sz="0" w:space="0" w:color="auto"/>
            <w:left w:val="none" w:sz="0" w:space="0" w:color="auto"/>
            <w:bottom w:val="none" w:sz="0" w:space="0" w:color="auto"/>
            <w:right w:val="none" w:sz="0" w:space="0" w:color="auto"/>
          </w:divBdr>
        </w:div>
        <w:div w:id="1544365149">
          <w:marLeft w:val="547"/>
          <w:marRight w:val="0"/>
          <w:marTop w:val="134"/>
          <w:marBottom w:val="0"/>
          <w:divBdr>
            <w:top w:val="none" w:sz="0" w:space="0" w:color="auto"/>
            <w:left w:val="none" w:sz="0" w:space="0" w:color="auto"/>
            <w:bottom w:val="none" w:sz="0" w:space="0" w:color="auto"/>
            <w:right w:val="none" w:sz="0" w:space="0" w:color="auto"/>
          </w:divBdr>
        </w:div>
        <w:div w:id="530530851">
          <w:marLeft w:val="547"/>
          <w:marRight w:val="0"/>
          <w:marTop w:val="134"/>
          <w:marBottom w:val="0"/>
          <w:divBdr>
            <w:top w:val="none" w:sz="0" w:space="0" w:color="auto"/>
            <w:left w:val="none" w:sz="0" w:space="0" w:color="auto"/>
            <w:bottom w:val="none" w:sz="0" w:space="0" w:color="auto"/>
            <w:right w:val="none" w:sz="0" w:space="0" w:color="auto"/>
          </w:divBdr>
        </w:div>
        <w:div w:id="1697074020">
          <w:marLeft w:val="547"/>
          <w:marRight w:val="0"/>
          <w:marTop w:val="134"/>
          <w:marBottom w:val="0"/>
          <w:divBdr>
            <w:top w:val="none" w:sz="0" w:space="0" w:color="auto"/>
            <w:left w:val="none" w:sz="0" w:space="0" w:color="auto"/>
            <w:bottom w:val="none" w:sz="0" w:space="0" w:color="auto"/>
            <w:right w:val="none" w:sz="0" w:space="0" w:color="auto"/>
          </w:divBdr>
        </w:div>
        <w:div w:id="1253121909">
          <w:marLeft w:val="547"/>
          <w:marRight w:val="0"/>
          <w:marTop w:val="134"/>
          <w:marBottom w:val="0"/>
          <w:divBdr>
            <w:top w:val="none" w:sz="0" w:space="0" w:color="auto"/>
            <w:left w:val="none" w:sz="0" w:space="0" w:color="auto"/>
            <w:bottom w:val="none" w:sz="0" w:space="0" w:color="auto"/>
            <w:right w:val="none" w:sz="0" w:space="0" w:color="auto"/>
          </w:divBdr>
        </w:div>
      </w:divsChild>
    </w:div>
    <w:div w:id="1437170945">
      <w:bodyDiv w:val="1"/>
      <w:marLeft w:val="0"/>
      <w:marRight w:val="0"/>
      <w:marTop w:val="0"/>
      <w:marBottom w:val="0"/>
      <w:divBdr>
        <w:top w:val="none" w:sz="0" w:space="0" w:color="auto"/>
        <w:left w:val="none" w:sz="0" w:space="0" w:color="auto"/>
        <w:bottom w:val="none" w:sz="0" w:space="0" w:color="auto"/>
        <w:right w:val="none" w:sz="0" w:space="0" w:color="auto"/>
      </w:divBdr>
    </w:div>
    <w:div w:id="1497575747">
      <w:bodyDiv w:val="1"/>
      <w:marLeft w:val="0"/>
      <w:marRight w:val="0"/>
      <w:marTop w:val="0"/>
      <w:marBottom w:val="0"/>
      <w:divBdr>
        <w:top w:val="none" w:sz="0" w:space="0" w:color="auto"/>
        <w:left w:val="none" w:sz="0" w:space="0" w:color="auto"/>
        <w:bottom w:val="none" w:sz="0" w:space="0" w:color="auto"/>
        <w:right w:val="none" w:sz="0" w:space="0" w:color="auto"/>
      </w:divBdr>
      <w:divsChild>
        <w:div w:id="169611956">
          <w:marLeft w:val="547"/>
          <w:marRight w:val="0"/>
          <w:marTop w:val="115"/>
          <w:marBottom w:val="0"/>
          <w:divBdr>
            <w:top w:val="none" w:sz="0" w:space="0" w:color="auto"/>
            <w:left w:val="none" w:sz="0" w:space="0" w:color="auto"/>
            <w:bottom w:val="none" w:sz="0" w:space="0" w:color="auto"/>
            <w:right w:val="none" w:sz="0" w:space="0" w:color="auto"/>
          </w:divBdr>
        </w:div>
        <w:div w:id="1354498881">
          <w:marLeft w:val="547"/>
          <w:marRight w:val="0"/>
          <w:marTop w:val="115"/>
          <w:marBottom w:val="0"/>
          <w:divBdr>
            <w:top w:val="none" w:sz="0" w:space="0" w:color="auto"/>
            <w:left w:val="none" w:sz="0" w:space="0" w:color="auto"/>
            <w:bottom w:val="none" w:sz="0" w:space="0" w:color="auto"/>
            <w:right w:val="none" w:sz="0" w:space="0" w:color="auto"/>
          </w:divBdr>
        </w:div>
        <w:div w:id="727731645">
          <w:marLeft w:val="547"/>
          <w:marRight w:val="0"/>
          <w:marTop w:val="115"/>
          <w:marBottom w:val="0"/>
          <w:divBdr>
            <w:top w:val="none" w:sz="0" w:space="0" w:color="auto"/>
            <w:left w:val="none" w:sz="0" w:space="0" w:color="auto"/>
            <w:bottom w:val="none" w:sz="0" w:space="0" w:color="auto"/>
            <w:right w:val="none" w:sz="0" w:space="0" w:color="auto"/>
          </w:divBdr>
        </w:div>
      </w:divsChild>
    </w:div>
    <w:div w:id="1603804718">
      <w:bodyDiv w:val="1"/>
      <w:marLeft w:val="0"/>
      <w:marRight w:val="0"/>
      <w:marTop w:val="0"/>
      <w:marBottom w:val="0"/>
      <w:divBdr>
        <w:top w:val="none" w:sz="0" w:space="0" w:color="auto"/>
        <w:left w:val="none" w:sz="0" w:space="0" w:color="auto"/>
        <w:bottom w:val="none" w:sz="0" w:space="0" w:color="auto"/>
        <w:right w:val="none" w:sz="0" w:space="0" w:color="auto"/>
      </w:divBdr>
    </w:div>
    <w:div w:id="1626889142">
      <w:bodyDiv w:val="1"/>
      <w:marLeft w:val="0"/>
      <w:marRight w:val="0"/>
      <w:marTop w:val="0"/>
      <w:marBottom w:val="0"/>
      <w:divBdr>
        <w:top w:val="none" w:sz="0" w:space="0" w:color="auto"/>
        <w:left w:val="none" w:sz="0" w:space="0" w:color="auto"/>
        <w:bottom w:val="none" w:sz="0" w:space="0" w:color="auto"/>
        <w:right w:val="none" w:sz="0" w:space="0" w:color="auto"/>
      </w:divBdr>
    </w:div>
    <w:div w:id="1634016112">
      <w:bodyDiv w:val="1"/>
      <w:marLeft w:val="0"/>
      <w:marRight w:val="0"/>
      <w:marTop w:val="0"/>
      <w:marBottom w:val="0"/>
      <w:divBdr>
        <w:top w:val="none" w:sz="0" w:space="0" w:color="auto"/>
        <w:left w:val="none" w:sz="0" w:space="0" w:color="auto"/>
        <w:bottom w:val="none" w:sz="0" w:space="0" w:color="auto"/>
        <w:right w:val="none" w:sz="0" w:space="0" w:color="auto"/>
      </w:divBdr>
    </w:div>
    <w:div w:id="1664509782">
      <w:bodyDiv w:val="1"/>
      <w:marLeft w:val="0"/>
      <w:marRight w:val="0"/>
      <w:marTop w:val="0"/>
      <w:marBottom w:val="0"/>
      <w:divBdr>
        <w:top w:val="none" w:sz="0" w:space="0" w:color="auto"/>
        <w:left w:val="none" w:sz="0" w:space="0" w:color="auto"/>
        <w:bottom w:val="none" w:sz="0" w:space="0" w:color="auto"/>
        <w:right w:val="none" w:sz="0" w:space="0" w:color="auto"/>
      </w:divBdr>
      <w:divsChild>
        <w:div w:id="1732656648">
          <w:marLeft w:val="547"/>
          <w:marRight w:val="0"/>
          <w:marTop w:val="134"/>
          <w:marBottom w:val="0"/>
          <w:divBdr>
            <w:top w:val="none" w:sz="0" w:space="0" w:color="auto"/>
            <w:left w:val="none" w:sz="0" w:space="0" w:color="auto"/>
            <w:bottom w:val="none" w:sz="0" w:space="0" w:color="auto"/>
            <w:right w:val="none" w:sz="0" w:space="0" w:color="auto"/>
          </w:divBdr>
        </w:div>
      </w:divsChild>
    </w:div>
    <w:div w:id="1697999085">
      <w:bodyDiv w:val="1"/>
      <w:marLeft w:val="0"/>
      <w:marRight w:val="0"/>
      <w:marTop w:val="0"/>
      <w:marBottom w:val="0"/>
      <w:divBdr>
        <w:top w:val="none" w:sz="0" w:space="0" w:color="auto"/>
        <w:left w:val="none" w:sz="0" w:space="0" w:color="auto"/>
        <w:bottom w:val="none" w:sz="0" w:space="0" w:color="auto"/>
        <w:right w:val="none" w:sz="0" w:space="0" w:color="auto"/>
      </w:divBdr>
    </w:div>
    <w:div w:id="1721243045">
      <w:bodyDiv w:val="1"/>
      <w:marLeft w:val="0"/>
      <w:marRight w:val="0"/>
      <w:marTop w:val="0"/>
      <w:marBottom w:val="0"/>
      <w:divBdr>
        <w:top w:val="none" w:sz="0" w:space="0" w:color="auto"/>
        <w:left w:val="none" w:sz="0" w:space="0" w:color="auto"/>
        <w:bottom w:val="none" w:sz="0" w:space="0" w:color="auto"/>
        <w:right w:val="none" w:sz="0" w:space="0" w:color="auto"/>
      </w:divBdr>
    </w:div>
    <w:div w:id="1734236298">
      <w:bodyDiv w:val="1"/>
      <w:marLeft w:val="0"/>
      <w:marRight w:val="0"/>
      <w:marTop w:val="0"/>
      <w:marBottom w:val="0"/>
      <w:divBdr>
        <w:top w:val="none" w:sz="0" w:space="0" w:color="auto"/>
        <w:left w:val="none" w:sz="0" w:space="0" w:color="auto"/>
        <w:bottom w:val="none" w:sz="0" w:space="0" w:color="auto"/>
        <w:right w:val="none" w:sz="0" w:space="0" w:color="auto"/>
      </w:divBdr>
    </w:div>
    <w:div w:id="1768848771">
      <w:bodyDiv w:val="1"/>
      <w:marLeft w:val="0"/>
      <w:marRight w:val="0"/>
      <w:marTop w:val="0"/>
      <w:marBottom w:val="0"/>
      <w:divBdr>
        <w:top w:val="none" w:sz="0" w:space="0" w:color="auto"/>
        <w:left w:val="none" w:sz="0" w:space="0" w:color="auto"/>
        <w:bottom w:val="none" w:sz="0" w:space="0" w:color="auto"/>
        <w:right w:val="none" w:sz="0" w:space="0" w:color="auto"/>
      </w:divBdr>
    </w:div>
    <w:div w:id="1786075518">
      <w:bodyDiv w:val="1"/>
      <w:marLeft w:val="0"/>
      <w:marRight w:val="0"/>
      <w:marTop w:val="0"/>
      <w:marBottom w:val="0"/>
      <w:divBdr>
        <w:top w:val="none" w:sz="0" w:space="0" w:color="auto"/>
        <w:left w:val="none" w:sz="0" w:space="0" w:color="auto"/>
        <w:bottom w:val="none" w:sz="0" w:space="0" w:color="auto"/>
        <w:right w:val="none" w:sz="0" w:space="0" w:color="auto"/>
      </w:divBdr>
      <w:divsChild>
        <w:div w:id="967780621">
          <w:marLeft w:val="547"/>
          <w:marRight w:val="0"/>
          <w:marTop w:val="115"/>
          <w:marBottom w:val="0"/>
          <w:divBdr>
            <w:top w:val="none" w:sz="0" w:space="0" w:color="auto"/>
            <w:left w:val="none" w:sz="0" w:space="0" w:color="auto"/>
            <w:bottom w:val="none" w:sz="0" w:space="0" w:color="auto"/>
            <w:right w:val="none" w:sz="0" w:space="0" w:color="auto"/>
          </w:divBdr>
        </w:div>
        <w:div w:id="1951155638">
          <w:marLeft w:val="547"/>
          <w:marRight w:val="0"/>
          <w:marTop w:val="115"/>
          <w:marBottom w:val="0"/>
          <w:divBdr>
            <w:top w:val="none" w:sz="0" w:space="0" w:color="auto"/>
            <w:left w:val="none" w:sz="0" w:space="0" w:color="auto"/>
            <w:bottom w:val="none" w:sz="0" w:space="0" w:color="auto"/>
            <w:right w:val="none" w:sz="0" w:space="0" w:color="auto"/>
          </w:divBdr>
        </w:div>
      </w:divsChild>
    </w:div>
    <w:div w:id="1813792743">
      <w:bodyDiv w:val="1"/>
      <w:marLeft w:val="0"/>
      <w:marRight w:val="0"/>
      <w:marTop w:val="0"/>
      <w:marBottom w:val="0"/>
      <w:divBdr>
        <w:top w:val="none" w:sz="0" w:space="0" w:color="auto"/>
        <w:left w:val="none" w:sz="0" w:space="0" w:color="auto"/>
        <w:bottom w:val="none" w:sz="0" w:space="0" w:color="auto"/>
        <w:right w:val="none" w:sz="0" w:space="0" w:color="auto"/>
      </w:divBdr>
    </w:div>
    <w:div w:id="1817720242">
      <w:bodyDiv w:val="1"/>
      <w:marLeft w:val="0"/>
      <w:marRight w:val="0"/>
      <w:marTop w:val="0"/>
      <w:marBottom w:val="0"/>
      <w:divBdr>
        <w:top w:val="none" w:sz="0" w:space="0" w:color="auto"/>
        <w:left w:val="none" w:sz="0" w:space="0" w:color="auto"/>
        <w:bottom w:val="none" w:sz="0" w:space="0" w:color="auto"/>
        <w:right w:val="none" w:sz="0" w:space="0" w:color="auto"/>
      </w:divBdr>
    </w:div>
    <w:div w:id="1824858099">
      <w:bodyDiv w:val="1"/>
      <w:marLeft w:val="0"/>
      <w:marRight w:val="0"/>
      <w:marTop w:val="0"/>
      <w:marBottom w:val="0"/>
      <w:divBdr>
        <w:top w:val="none" w:sz="0" w:space="0" w:color="auto"/>
        <w:left w:val="none" w:sz="0" w:space="0" w:color="auto"/>
        <w:bottom w:val="none" w:sz="0" w:space="0" w:color="auto"/>
        <w:right w:val="none" w:sz="0" w:space="0" w:color="auto"/>
      </w:divBdr>
      <w:divsChild>
        <w:div w:id="1689211966">
          <w:marLeft w:val="547"/>
          <w:marRight w:val="0"/>
          <w:marTop w:val="115"/>
          <w:marBottom w:val="0"/>
          <w:divBdr>
            <w:top w:val="none" w:sz="0" w:space="0" w:color="auto"/>
            <w:left w:val="none" w:sz="0" w:space="0" w:color="auto"/>
            <w:bottom w:val="none" w:sz="0" w:space="0" w:color="auto"/>
            <w:right w:val="none" w:sz="0" w:space="0" w:color="auto"/>
          </w:divBdr>
        </w:div>
      </w:divsChild>
    </w:div>
    <w:div w:id="1840539874">
      <w:bodyDiv w:val="1"/>
      <w:marLeft w:val="0"/>
      <w:marRight w:val="0"/>
      <w:marTop w:val="0"/>
      <w:marBottom w:val="0"/>
      <w:divBdr>
        <w:top w:val="none" w:sz="0" w:space="0" w:color="auto"/>
        <w:left w:val="none" w:sz="0" w:space="0" w:color="auto"/>
        <w:bottom w:val="none" w:sz="0" w:space="0" w:color="auto"/>
        <w:right w:val="none" w:sz="0" w:space="0" w:color="auto"/>
      </w:divBdr>
    </w:div>
    <w:div w:id="1876312033">
      <w:bodyDiv w:val="1"/>
      <w:marLeft w:val="0"/>
      <w:marRight w:val="0"/>
      <w:marTop w:val="0"/>
      <w:marBottom w:val="0"/>
      <w:divBdr>
        <w:top w:val="none" w:sz="0" w:space="0" w:color="auto"/>
        <w:left w:val="none" w:sz="0" w:space="0" w:color="auto"/>
        <w:bottom w:val="none" w:sz="0" w:space="0" w:color="auto"/>
        <w:right w:val="none" w:sz="0" w:space="0" w:color="auto"/>
      </w:divBdr>
      <w:divsChild>
        <w:div w:id="931401368">
          <w:marLeft w:val="547"/>
          <w:marRight w:val="0"/>
          <w:marTop w:val="115"/>
          <w:marBottom w:val="0"/>
          <w:divBdr>
            <w:top w:val="none" w:sz="0" w:space="0" w:color="auto"/>
            <w:left w:val="none" w:sz="0" w:space="0" w:color="auto"/>
            <w:bottom w:val="none" w:sz="0" w:space="0" w:color="auto"/>
            <w:right w:val="none" w:sz="0" w:space="0" w:color="auto"/>
          </w:divBdr>
        </w:div>
        <w:div w:id="19820218">
          <w:marLeft w:val="547"/>
          <w:marRight w:val="0"/>
          <w:marTop w:val="115"/>
          <w:marBottom w:val="0"/>
          <w:divBdr>
            <w:top w:val="none" w:sz="0" w:space="0" w:color="auto"/>
            <w:left w:val="none" w:sz="0" w:space="0" w:color="auto"/>
            <w:bottom w:val="none" w:sz="0" w:space="0" w:color="auto"/>
            <w:right w:val="none" w:sz="0" w:space="0" w:color="auto"/>
          </w:divBdr>
        </w:div>
      </w:divsChild>
    </w:div>
    <w:div w:id="1884173843">
      <w:bodyDiv w:val="1"/>
      <w:marLeft w:val="0"/>
      <w:marRight w:val="0"/>
      <w:marTop w:val="0"/>
      <w:marBottom w:val="0"/>
      <w:divBdr>
        <w:top w:val="none" w:sz="0" w:space="0" w:color="auto"/>
        <w:left w:val="none" w:sz="0" w:space="0" w:color="auto"/>
        <w:bottom w:val="none" w:sz="0" w:space="0" w:color="auto"/>
        <w:right w:val="none" w:sz="0" w:space="0" w:color="auto"/>
      </w:divBdr>
    </w:div>
    <w:div w:id="1899247964">
      <w:bodyDiv w:val="1"/>
      <w:marLeft w:val="0"/>
      <w:marRight w:val="0"/>
      <w:marTop w:val="0"/>
      <w:marBottom w:val="0"/>
      <w:divBdr>
        <w:top w:val="none" w:sz="0" w:space="0" w:color="auto"/>
        <w:left w:val="none" w:sz="0" w:space="0" w:color="auto"/>
        <w:bottom w:val="none" w:sz="0" w:space="0" w:color="auto"/>
        <w:right w:val="none" w:sz="0" w:space="0" w:color="auto"/>
      </w:divBdr>
      <w:divsChild>
        <w:div w:id="1112673131">
          <w:marLeft w:val="547"/>
          <w:marRight w:val="0"/>
          <w:marTop w:val="115"/>
          <w:marBottom w:val="0"/>
          <w:divBdr>
            <w:top w:val="none" w:sz="0" w:space="0" w:color="auto"/>
            <w:left w:val="none" w:sz="0" w:space="0" w:color="auto"/>
            <w:bottom w:val="none" w:sz="0" w:space="0" w:color="auto"/>
            <w:right w:val="none" w:sz="0" w:space="0" w:color="auto"/>
          </w:divBdr>
        </w:div>
        <w:div w:id="1660694507">
          <w:marLeft w:val="547"/>
          <w:marRight w:val="0"/>
          <w:marTop w:val="115"/>
          <w:marBottom w:val="0"/>
          <w:divBdr>
            <w:top w:val="none" w:sz="0" w:space="0" w:color="auto"/>
            <w:left w:val="none" w:sz="0" w:space="0" w:color="auto"/>
            <w:bottom w:val="none" w:sz="0" w:space="0" w:color="auto"/>
            <w:right w:val="none" w:sz="0" w:space="0" w:color="auto"/>
          </w:divBdr>
        </w:div>
        <w:div w:id="1614168845">
          <w:marLeft w:val="547"/>
          <w:marRight w:val="0"/>
          <w:marTop w:val="115"/>
          <w:marBottom w:val="0"/>
          <w:divBdr>
            <w:top w:val="none" w:sz="0" w:space="0" w:color="auto"/>
            <w:left w:val="none" w:sz="0" w:space="0" w:color="auto"/>
            <w:bottom w:val="none" w:sz="0" w:space="0" w:color="auto"/>
            <w:right w:val="none" w:sz="0" w:space="0" w:color="auto"/>
          </w:divBdr>
        </w:div>
        <w:div w:id="1695880345">
          <w:marLeft w:val="547"/>
          <w:marRight w:val="0"/>
          <w:marTop w:val="115"/>
          <w:marBottom w:val="0"/>
          <w:divBdr>
            <w:top w:val="none" w:sz="0" w:space="0" w:color="auto"/>
            <w:left w:val="none" w:sz="0" w:space="0" w:color="auto"/>
            <w:bottom w:val="none" w:sz="0" w:space="0" w:color="auto"/>
            <w:right w:val="none" w:sz="0" w:space="0" w:color="auto"/>
          </w:divBdr>
        </w:div>
        <w:div w:id="149180230">
          <w:marLeft w:val="547"/>
          <w:marRight w:val="0"/>
          <w:marTop w:val="115"/>
          <w:marBottom w:val="0"/>
          <w:divBdr>
            <w:top w:val="none" w:sz="0" w:space="0" w:color="auto"/>
            <w:left w:val="none" w:sz="0" w:space="0" w:color="auto"/>
            <w:bottom w:val="none" w:sz="0" w:space="0" w:color="auto"/>
            <w:right w:val="none" w:sz="0" w:space="0" w:color="auto"/>
          </w:divBdr>
        </w:div>
        <w:div w:id="706028388">
          <w:marLeft w:val="547"/>
          <w:marRight w:val="0"/>
          <w:marTop w:val="115"/>
          <w:marBottom w:val="0"/>
          <w:divBdr>
            <w:top w:val="none" w:sz="0" w:space="0" w:color="auto"/>
            <w:left w:val="none" w:sz="0" w:space="0" w:color="auto"/>
            <w:bottom w:val="none" w:sz="0" w:space="0" w:color="auto"/>
            <w:right w:val="none" w:sz="0" w:space="0" w:color="auto"/>
          </w:divBdr>
        </w:div>
        <w:div w:id="1993218085">
          <w:marLeft w:val="547"/>
          <w:marRight w:val="0"/>
          <w:marTop w:val="115"/>
          <w:marBottom w:val="0"/>
          <w:divBdr>
            <w:top w:val="none" w:sz="0" w:space="0" w:color="auto"/>
            <w:left w:val="none" w:sz="0" w:space="0" w:color="auto"/>
            <w:bottom w:val="none" w:sz="0" w:space="0" w:color="auto"/>
            <w:right w:val="none" w:sz="0" w:space="0" w:color="auto"/>
          </w:divBdr>
        </w:div>
        <w:div w:id="1844585344">
          <w:marLeft w:val="547"/>
          <w:marRight w:val="0"/>
          <w:marTop w:val="115"/>
          <w:marBottom w:val="0"/>
          <w:divBdr>
            <w:top w:val="none" w:sz="0" w:space="0" w:color="auto"/>
            <w:left w:val="none" w:sz="0" w:space="0" w:color="auto"/>
            <w:bottom w:val="none" w:sz="0" w:space="0" w:color="auto"/>
            <w:right w:val="none" w:sz="0" w:space="0" w:color="auto"/>
          </w:divBdr>
        </w:div>
      </w:divsChild>
    </w:div>
    <w:div w:id="1915969945">
      <w:bodyDiv w:val="1"/>
      <w:marLeft w:val="0"/>
      <w:marRight w:val="0"/>
      <w:marTop w:val="0"/>
      <w:marBottom w:val="0"/>
      <w:divBdr>
        <w:top w:val="none" w:sz="0" w:space="0" w:color="auto"/>
        <w:left w:val="none" w:sz="0" w:space="0" w:color="auto"/>
        <w:bottom w:val="none" w:sz="0" w:space="0" w:color="auto"/>
        <w:right w:val="none" w:sz="0" w:space="0" w:color="auto"/>
      </w:divBdr>
      <w:divsChild>
        <w:div w:id="1713649173">
          <w:marLeft w:val="547"/>
          <w:marRight w:val="0"/>
          <w:marTop w:val="115"/>
          <w:marBottom w:val="0"/>
          <w:divBdr>
            <w:top w:val="none" w:sz="0" w:space="0" w:color="auto"/>
            <w:left w:val="none" w:sz="0" w:space="0" w:color="auto"/>
            <w:bottom w:val="none" w:sz="0" w:space="0" w:color="auto"/>
            <w:right w:val="none" w:sz="0" w:space="0" w:color="auto"/>
          </w:divBdr>
        </w:div>
        <w:div w:id="960962164">
          <w:marLeft w:val="547"/>
          <w:marRight w:val="0"/>
          <w:marTop w:val="115"/>
          <w:marBottom w:val="0"/>
          <w:divBdr>
            <w:top w:val="none" w:sz="0" w:space="0" w:color="auto"/>
            <w:left w:val="none" w:sz="0" w:space="0" w:color="auto"/>
            <w:bottom w:val="none" w:sz="0" w:space="0" w:color="auto"/>
            <w:right w:val="none" w:sz="0" w:space="0" w:color="auto"/>
          </w:divBdr>
        </w:div>
        <w:div w:id="325132834">
          <w:marLeft w:val="547"/>
          <w:marRight w:val="0"/>
          <w:marTop w:val="115"/>
          <w:marBottom w:val="0"/>
          <w:divBdr>
            <w:top w:val="none" w:sz="0" w:space="0" w:color="auto"/>
            <w:left w:val="none" w:sz="0" w:space="0" w:color="auto"/>
            <w:bottom w:val="none" w:sz="0" w:space="0" w:color="auto"/>
            <w:right w:val="none" w:sz="0" w:space="0" w:color="auto"/>
          </w:divBdr>
        </w:div>
        <w:div w:id="103352852">
          <w:marLeft w:val="547"/>
          <w:marRight w:val="0"/>
          <w:marTop w:val="115"/>
          <w:marBottom w:val="0"/>
          <w:divBdr>
            <w:top w:val="none" w:sz="0" w:space="0" w:color="auto"/>
            <w:left w:val="none" w:sz="0" w:space="0" w:color="auto"/>
            <w:bottom w:val="none" w:sz="0" w:space="0" w:color="auto"/>
            <w:right w:val="none" w:sz="0" w:space="0" w:color="auto"/>
          </w:divBdr>
        </w:div>
        <w:div w:id="550073702">
          <w:marLeft w:val="547"/>
          <w:marRight w:val="0"/>
          <w:marTop w:val="115"/>
          <w:marBottom w:val="0"/>
          <w:divBdr>
            <w:top w:val="none" w:sz="0" w:space="0" w:color="auto"/>
            <w:left w:val="none" w:sz="0" w:space="0" w:color="auto"/>
            <w:bottom w:val="none" w:sz="0" w:space="0" w:color="auto"/>
            <w:right w:val="none" w:sz="0" w:space="0" w:color="auto"/>
          </w:divBdr>
        </w:div>
      </w:divsChild>
    </w:div>
    <w:div w:id="1990672270">
      <w:bodyDiv w:val="1"/>
      <w:marLeft w:val="0"/>
      <w:marRight w:val="0"/>
      <w:marTop w:val="0"/>
      <w:marBottom w:val="0"/>
      <w:divBdr>
        <w:top w:val="none" w:sz="0" w:space="0" w:color="auto"/>
        <w:left w:val="none" w:sz="0" w:space="0" w:color="auto"/>
        <w:bottom w:val="none" w:sz="0" w:space="0" w:color="auto"/>
        <w:right w:val="none" w:sz="0" w:space="0" w:color="auto"/>
      </w:divBdr>
      <w:divsChild>
        <w:div w:id="1176113650">
          <w:marLeft w:val="547"/>
          <w:marRight w:val="0"/>
          <w:marTop w:val="115"/>
          <w:marBottom w:val="0"/>
          <w:divBdr>
            <w:top w:val="none" w:sz="0" w:space="0" w:color="auto"/>
            <w:left w:val="none" w:sz="0" w:space="0" w:color="auto"/>
            <w:bottom w:val="none" w:sz="0" w:space="0" w:color="auto"/>
            <w:right w:val="none" w:sz="0" w:space="0" w:color="auto"/>
          </w:divBdr>
        </w:div>
      </w:divsChild>
    </w:div>
    <w:div w:id="1991786186">
      <w:bodyDiv w:val="1"/>
      <w:marLeft w:val="0"/>
      <w:marRight w:val="0"/>
      <w:marTop w:val="0"/>
      <w:marBottom w:val="0"/>
      <w:divBdr>
        <w:top w:val="none" w:sz="0" w:space="0" w:color="auto"/>
        <w:left w:val="none" w:sz="0" w:space="0" w:color="auto"/>
        <w:bottom w:val="none" w:sz="0" w:space="0" w:color="auto"/>
        <w:right w:val="none" w:sz="0" w:space="0" w:color="auto"/>
      </w:divBdr>
      <w:divsChild>
        <w:div w:id="377124079">
          <w:marLeft w:val="547"/>
          <w:marRight w:val="0"/>
          <w:marTop w:val="115"/>
          <w:marBottom w:val="0"/>
          <w:divBdr>
            <w:top w:val="none" w:sz="0" w:space="0" w:color="auto"/>
            <w:left w:val="none" w:sz="0" w:space="0" w:color="auto"/>
            <w:bottom w:val="none" w:sz="0" w:space="0" w:color="auto"/>
            <w:right w:val="none" w:sz="0" w:space="0" w:color="auto"/>
          </w:divBdr>
        </w:div>
        <w:div w:id="811797535">
          <w:marLeft w:val="547"/>
          <w:marRight w:val="0"/>
          <w:marTop w:val="115"/>
          <w:marBottom w:val="0"/>
          <w:divBdr>
            <w:top w:val="none" w:sz="0" w:space="0" w:color="auto"/>
            <w:left w:val="none" w:sz="0" w:space="0" w:color="auto"/>
            <w:bottom w:val="none" w:sz="0" w:space="0" w:color="auto"/>
            <w:right w:val="none" w:sz="0" w:space="0" w:color="auto"/>
          </w:divBdr>
        </w:div>
        <w:div w:id="906502099">
          <w:marLeft w:val="547"/>
          <w:marRight w:val="0"/>
          <w:marTop w:val="115"/>
          <w:marBottom w:val="0"/>
          <w:divBdr>
            <w:top w:val="none" w:sz="0" w:space="0" w:color="auto"/>
            <w:left w:val="none" w:sz="0" w:space="0" w:color="auto"/>
            <w:bottom w:val="none" w:sz="0" w:space="0" w:color="auto"/>
            <w:right w:val="none" w:sz="0" w:space="0" w:color="auto"/>
          </w:divBdr>
        </w:div>
        <w:div w:id="969045193">
          <w:marLeft w:val="547"/>
          <w:marRight w:val="0"/>
          <w:marTop w:val="115"/>
          <w:marBottom w:val="0"/>
          <w:divBdr>
            <w:top w:val="none" w:sz="0" w:space="0" w:color="auto"/>
            <w:left w:val="none" w:sz="0" w:space="0" w:color="auto"/>
            <w:bottom w:val="none" w:sz="0" w:space="0" w:color="auto"/>
            <w:right w:val="none" w:sz="0" w:space="0" w:color="auto"/>
          </w:divBdr>
        </w:div>
      </w:divsChild>
    </w:div>
    <w:div w:id="1996448987">
      <w:bodyDiv w:val="1"/>
      <w:marLeft w:val="0"/>
      <w:marRight w:val="0"/>
      <w:marTop w:val="0"/>
      <w:marBottom w:val="0"/>
      <w:divBdr>
        <w:top w:val="none" w:sz="0" w:space="0" w:color="auto"/>
        <w:left w:val="none" w:sz="0" w:space="0" w:color="auto"/>
        <w:bottom w:val="none" w:sz="0" w:space="0" w:color="auto"/>
        <w:right w:val="none" w:sz="0" w:space="0" w:color="auto"/>
      </w:divBdr>
    </w:div>
    <w:div w:id="2007245659">
      <w:bodyDiv w:val="1"/>
      <w:marLeft w:val="0"/>
      <w:marRight w:val="0"/>
      <w:marTop w:val="0"/>
      <w:marBottom w:val="0"/>
      <w:divBdr>
        <w:top w:val="none" w:sz="0" w:space="0" w:color="auto"/>
        <w:left w:val="none" w:sz="0" w:space="0" w:color="auto"/>
        <w:bottom w:val="none" w:sz="0" w:space="0" w:color="auto"/>
        <w:right w:val="none" w:sz="0" w:space="0" w:color="auto"/>
      </w:divBdr>
    </w:div>
    <w:div w:id="2016763667">
      <w:bodyDiv w:val="1"/>
      <w:marLeft w:val="0"/>
      <w:marRight w:val="0"/>
      <w:marTop w:val="0"/>
      <w:marBottom w:val="0"/>
      <w:divBdr>
        <w:top w:val="none" w:sz="0" w:space="0" w:color="auto"/>
        <w:left w:val="none" w:sz="0" w:space="0" w:color="auto"/>
        <w:bottom w:val="none" w:sz="0" w:space="0" w:color="auto"/>
        <w:right w:val="none" w:sz="0" w:space="0" w:color="auto"/>
      </w:divBdr>
    </w:div>
    <w:div w:id="2018535716">
      <w:bodyDiv w:val="1"/>
      <w:marLeft w:val="0"/>
      <w:marRight w:val="0"/>
      <w:marTop w:val="0"/>
      <w:marBottom w:val="0"/>
      <w:divBdr>
        <w:top w:val="none" w:sz="0" w:space="0" w:color="auto"/>
        <w:left w:val="none" w:sz="0" w:space="0" w:color="auto"/>
        <w:bottom w:val="none" w:sz="0" w:space="0" w:color="auto"/>
        <w:right w:val="none" w:sz="0" w:space="0" w:color="auto"/>
      </w:divBdr>
    </w:div>
    <w:div w:id="213359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44</Pages>
  <Words>2861</Words>
  <Characters>16314</Characters>
  <Application>Microsoft Office Word</Application>
  <DocSecurity>0</DocSecurity>
  <Lines>135</Lines>
  <Paragraphs>38</Paragraphs>
  <ScaleCrop>false</ScaleCrop>
  <Company>P R C</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27</cp:revision>
  <cp:lastPrinted>2020-12-24T07:17:00Z</cp:lastPrinted>
  <dcterms:created xsi:type="dcterms:W3CDTF">2023-07-11T03:21:00Z</dcterms:created>
  <dcterms:modified xsi:type="dcterms:W3CDTF">2023-07-26T00:54:00Z</dcterms:modified>
</cp:coreProperties>
</file>