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A3B19" w14:textId="62856C8B" w:rsidR="006F64C9" w:rsidRDefault="001E5724" w:rsidP="00ED1A17">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7B625E">
        <w:rPr>
          <w:rFonts w:ascii="黑体" w:eastAsia="黑体" w:hAnsi="黑体" w:hint="eastAsia"/>
          <w:sz w:val="32"/>
          <w:szCs w:val="32"/>
        </w:rPr>
        <w:t>药理学</w:t>
      </w:r>
      <w:r w:rsidR="003B6D32">
        <w:rPr>
          <w:rFonts w:ascii="黑体" w:eastAsia="黑体" w:hAnsi="黑体" w:hint="eastAsia"/>
          <w:sz w:val="32"/>
          <w:szCs w:val="32"/>
        </w:rPr>
        <w:t>（</w:t>
      </w:r>
      <w:r w:rsidR="007B625E">
        <w:rPr>
          <w:rFonts w:ascii="黑体" w:eastAsia="黑体" w:hAnsi="黑体" w:hint="eastAsia"/>
          <w:sz w:val="32"/>
          <w:szCs w:val="32"/>
        </w:rPr>
        <w:t>四</w:t>
      </w:r>
      <w:r w:rsidR="003B6D32">
        <w:rPr>
          <w:rFonts w:ascii="黑体" w:eastAsia="黑体" w:hAnsi="黑体" w:hint="eastAsia"/>
          <w:sz w:val="32"/>
          <w:szCs w:val="32"/>
        </w:rPr>
        <w:t>）</w:t>
      </w:r>
      <w:r w:rsidRPr="001E5724">
        <w:rPr>
          <w:rFonts w:ascii="黑体" w:eastAsia="黑体" w:hAnsi="黑体" w:hint="eastAsia"/>
          <w:sz w:val="32"/>
          <w:szCs w:val="32"/>
        </w:rPr>
        <w:t>》课程教学大纲</w:t>
      </w:r>
    </w:p>
    <w:p w14:paraId="249A06F3" w14:textId="77777777" w:rsidR="00D13271" w:rsidRDefault="00E05E8B" w:rsidP="00ED1A17">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7EFD34B4" w14:textId="77777777" w:rsidTr="00DD7B5F">
        <w:trPr>
          <w:jc w:val="center"/>
        </w:trPr>
        <w:tc>
          <w:tcPr>
            <w:tcW w:w="1135" w:type="dxa"/>
            <w:vAlign w:val="center"/>
          </w:tcPr>
          <w:p w14:paraId="44095C16" w14:textId="77777777" w:rsidR="00D13271" w:rsidRPr="00DD7B5F" w:rsidRDefault="00D13271" w:rsidP="00ED1A17">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361EA098" w14:textId="6E1AA16F" w:rsidR="00D13271" w:rsidRPr="00DD7B5F" w:rsidRDefault="007B625E" w:rsidP="00ED1A17">
            <w:pPr>
              <w:spacing w:beforeLines="50" w:before="156" w:afterLines="50" w:after="156"/>
              <w:jc w:val="left"/>
              <w:rPr>
                <w:rFonts w:ascii="宋体" w:eastAsia="宋体" w:hAnsi="宋体"/>
              </w:rPr>
            </w:pPr>
            <w:r>
              <w:rPr>
                <w:rFonts w:ascii="宋体" w:eastAsia="宋体" w:hAnsi="宋体" w:hint="eastAsia"/>
              </w:rPr>
              <w:t>Pharmaco</w:t>
            </w:r>
            <w:r w:rsidR="00ED1A17">
              <w:rPr>
                <w:rFonts w:ascii="宋体" w:eastAsia="宋体" w:hAnsi="宋体" w:hint="eastAsia"/>
              </w:rPr>
              <w:t>l</w:t>
            </w:r>
            <w:r>
              <w:rPr>
                <w:rFonts w:ascii="宋体" w:eastAsia="宋体" w:hAnsi="宋体" w:hint="eastAsia"/>
              </w:rPr>
              <w:t>ogy</w:t>
            </w:r>
            <w:r w:rsidR="003B6D32">
              <w:rPr>
                <w:rFonts w:ascii="宋体" w:eastAsia="宋体" w:hAnsi="宋体"/>
              </w:rPr>
              <w:t xml:space="preserve"> </w:t>
            </w:r>
            <w:r w:rsidR="003B6D32">
              <w:rPr>
                <w:rFonts w:ascii="宋体" w:eastAsia="宋体" w:hAnsi="宋体" w:hint="eastAsia"/>
              </w:rPr>
              <w:t>Ⅳ</w:t>
            </w:r>
          </w:p>
        </w:tc>
        <w:tc>
          <w:tcPr>
            <w:tcW w:w="1134" w:type="dxa"/>
            <w:vAlign w:val="center"/>
          </w:tcPr>
          <w:p w14:paraId="5003B093" w14:textId="77777777" w:rsidR="00D13271" w:rsidRPr="00ED1A17" w:rsidRDefault="00D13271" w:rsidP="00ED1A17">
            <w:pPr>
              <w:spacing w:beforeLines="50" w:before="156" w:afterLines="50" w:after="156"/>
              <w:jc w:val="center"/>
              <w:rPr>
                <w:rFonts w:ascii="Times New Roman" w:eastAsia="宋体" w:hAnsi="Times New Roman" w:cs="Times New Roman"/>
                <w:b/>
                <w:bCs/>
              </w:rPr>
            </w:pPr>
            <w:r w:rsidRPr="00ED1A17">
              <w:rPr>
                <w:rFonts w:ascii="Times New Roman" w:eastAsia="宋体" w:hAnsi="宋体" w:cs="Times New Roman"/>
                <w:b/>
                <w:bCs/>
              </w:rPr>
              <w:t>课程代码</w:t>
            </w:r>
          </w:p>
        </w:tc>
        <w:tc>
          <w:tcPr>
            <w:tcW w:w="2744" w:type="dxa"/>
            <w:vAlign w:val="center"/>
          </w:tcPr>
          <w:p w14:paraId="3899CA93" w14:textId="77777777" w:rsidR="00D13271" w:rsidRPr="003B6D32" w:rsidRDefault="007B625E" w:rsidP="007B625E">
            <w:pPr>
              <w:rPr>
                <w:rFonts w:ascii="Times New Roman" w:eastAsia="等线" w:hAnsi="Times New Roman" w:cs="Times New Roman"/>
                <w:color w:val="000000"/>
                <w:szCs w:val="21"/>
              </w:rPr>
            </w:pPr>
            <w:r w:rsidRPr="003B6D32">
              <w:rPr>
                <w:rFonts w:ascii="Times New Roman" w:eastAsia="等线" w:hAnsi="Times New Roman" w:cs="Times New Roman"/>
                <w:color w:val="000000"/>
                <w:szCs w:val="21"/>
              </w:rPr>
              <w:t>PHAR1097</w:t>
            </w:r>
          </w:p>
        </w:tc>
      </w:tr>
      <w:tr w:rsidR="00D13271" w:rsidRPr="002F4D99" w14:paraId="7FDA098D" w14:textId="77777777" w:rsidTr="00DD7B5F">
        <w:trPr>
          <w:jc w:val="center"/>
        </w:trPr>
        <w:tc>
          <w:tcPr>
            <w:tcW w:w="1135" w:type="dxa"/>
            <w:vAlign w:val="center"/>
          </w:tcPr>
          <w:p w14:paraId="52DBCC49" w14:textId="77777777" w:rsidR="00D13271" w:rsidRPr="00DD7B5F" w:rsidRDefault="00D13271" w:rsidP="00ED1A17">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5538DFC4" w14:textId="3F2894B1" w:rsidR="00D13271" w:rsidRPr="00DD7B5F" w:rsidRDefault="007B625E" w:rsidP="00ED1A17">
            <w:pPr>
              <w:spacing w:beforeLines="50" w:before="156" w:afterLines="50" w:after="156"/>
              <w:jc w:val="left"/>
              <w:rPr>
                <w:rFonts w:ascii="宋体" w:eastAsia="宋体" w:hAnsi="宋体"/>
              </w:rPr>
            </w:pPr>
            <w:r>
              <w:rPr>
                <w:rFonts w:ascii="宋体" w:eastAsia="宋体" w:hAnsi="宋体"/>
              </w:rPr>
              <w:t>专业</w:t>
            </w:r>
            <w:r w:rsidR="003B6D32">
              <w:rPr>
                <w:rFonts w:ascii="宋体" w:eastAsia="宋体" w:hAnsi="宋体" w:hint="eastAsia"/>
              </w:rPr>
              <w:t>必修</w:t>
            </w:r>
            <w:r>
              <w:rPr>
                <w:rFonts w:ascii="宋体" w:eastAsia="宋体" w:hAnsi="宋体"/>
              </w:rPr>
              <w:t>课</w:t>
            </w:r>
            <w:r w:rsidR="003B6D32">
              <w:rPr>
                <w:rFonts w:ascii="宋体" w:eastAsia="宋体" w:hAnsi="宋体" w:hint="eastAsia"/>
              </w:rPr>
              <w:t>程</w:t>
            </w:r>
          </w:p>
        </w:tc>
        <w:tc>
          <w:tcPr>
            <w:tcW w:w="1134" w:type="dxa"/>
            <w:vAlign w:val="center"/>
          </w:tcPr>
          <w:p w14:paraId="01ED347A" w14:textId="77777777" w:rsidR="00D13271" w:rsidRPr="00DD7B5F" w:rsidRDefault="00D13271" w:rsidP="00ED1A17">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0402F0BC" w14:textId="2FD81D1B" w:rsidR="00D13271" w:rsidRPr="00DD7B5F" w:rsidRDefault="007B625E" w:rsidP="00ED1A17">
            <w:pPr>
              <w:spacing w:beforeLines="50" w:before="156" w:afterLines="50" w:after="156"/>
              <w:rPr>
                <w:rFonts w:ascii="宋体" w:eastAsia="宋体" w:hAnsi="宋体"/>
              </w:rPr>
            </w:pPr>
            <w:r>
              <w:rPr>
                <w:rFonts w:ascii="宋体" w:eastAsia="宋体" w:hAnsi="宋体"/>
              </w:rPr>
              <w:t>药学</w:t>
            </w:r>
            <w:r w:rsidR="003B6D32">
              <w:rPr>
                <w:rFonts w:ascii="宋体" w:eastAsia="宋体" w:hAnsi="宋体" w:hint="eastAsia"/>
              </w:rPr>
              <w:t>、</w:t>
            </w:r>
            <w:r>
              <w:rPr>
                <w:rFonts w:ascii="宋体" w:eastAsia="宋体" w:hAnsi="宋体" w:hint="eastAsia"/>
              </w:rPr>
              <w:t>生物制药</w:t>
            </w:r>
          </w:p>
        </w:tc>
      </w:tr>
      <w:tr w:rsidR="00D13271" w:rsidRPr="002F4D99" w14:paraId="0AA873C5" w14:textId="77777777" w:rsidTr="00DD7B5F">
        <w:trPr>
          <w:jc w:val="center"/>
        </w:trPr>
        <w:tc>
          <w:tcPr>
            <w:tcW w:w="1135" w:type="dxa"/>
            <w:vAlign w:val="center"/>
          </w:tcPr>
          <w:p w14:paraId="6AAD7254" w14:textId="77777777" w:rsidR="00D13271" w:rsidRPr="00DD7B5F" w:rsidRDefault="00D13271" w:rsidP="00ED1A17">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1B07E4D9" w14:textId="77777777" w:rsidR="00D13271" w:rsidRPr="00DD7B5F" w:rsidRDefault="007B625E" w:rsidP="00ED1A17">
            <w:pPr>
              <w:spacing w:beforeLines="50" w:before="156" w:afterLines="50" w:after="156"/>
              <w:jc w:val="left"/>
              <w:rPr>
                <w:rFonts w:ascii="宋体" w:eastAsia="宋体" w:hAnsi="宋体"/>
              </w:rPr>
            </w:pPr>
            <w:r>
              <w:rPr>
                <w:rFonts w:ascii="宋体" w:eastAsia="宋体" w:hAnsi="宋体" w:hint="eastAsia"/>
              </w:rPr>
              <w:t>4</w:t>
            </w:r>
          </w:p>
        </w:tc>
        <w:tc>
          <w:tcPr>
            <w:tcW w:w="1134" w:type="dxa"/>
            <w:vAlign w:val="center"/>
          </w:tcPr>
          <w:p w14:paraId="18E314A1" w14:textId="77777777" w:rsidR="00D13271" w:rsidRPr="00DD7B5F" w:rsidRDefault="00D13271" w:rsidP="00ED1A17">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5A9B1604" w14:textId="77777777" w:rsidR="00D13271" w:rsidRPr="00DD7B5F" w:rsidRDefault="007B625E" w:rsidP="00ED1A17">
            <w:pPr>
              <w:spacing w:beforeLines="50" w:before="156" w:afterLines="50" w:after="156"/>
              <w:rPr>
                <w:rFonts w:ascii="宋体" w:eastAsia="宋体" w:hAnsi="宋体"/>
              </w:rPr>
            </w:pPr>
            <w:r>
              <w:rPr>
                <w:rFonts w:ascii="宋体" w:eastAsia="宋体" w:hAnsi="宋体" w:hint="eastAsia"/>
              </w:rPr>
              <w:t>72</w:t>
            </w:r>
          </w:p>
        </w:tc>
      </w:tr>
      <w:tr w:rsidR="00D13271" w:rsidRPr="002F4D99" w14:paraId="2C355F49" w14:textId="77777777" w:rsidTr="00DD7B5F">
        <w:trPr>
          <w:jc w:val="center"/>
        </w:trPr>
        <w:tc>
          <w:tcPr>
            <w:tcW w:w="1135" w:type="dxa"/>
            <w:vAlign w:val="center"/>
          </w:tcPr>
          <w:p w14:paraId="7B6DF7A6" w14:textId="77777777" w:rsidR="00D13271" w:rsidRPr="00DD7B5F" w:rsidRDefault="00D13271" w:rsidP="00ED1A17">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44C28627" w14:textId="5A2138B6" w:rsidR="00D13271" w:rsidRPr="00DD7B5F" w:rsidRDefault="007B625E" w:rsidP="00ED1A17">
            <w:pPr>
              <w:spacing w:beforeLines="50" w:before="156" w:afterLines="50" w:after="156"/>
              <w:jc w:val="left"/>
              <w:rPr>
                <w:rFonts w:ascii="宋体" w:eastAsia="宋体" w:hAnsi="宋体"/>
              </w:rPr>
            </w:pPr>
            <w:r>
              <w:rPr>
                <w:rFonts w:ascii="宋体" w:eastAsia="宋体" w:hAnsi="宋体"/>
              </w:rPr>
              <w:t>蒋小岗</w:t>
            </w:r>
            <w:r w:rsidR="003B6D32">
              <w:rPr>
                <w:rFonts w:ascii="宋体" w:eastAsia="宋体" w:hAnsi="宋体" w:hint="eastAsia"/>
              </w:rPr>
              <w:t>、</w:t>
            </w:r>
            <w:r>
              <w:rPr>
                <w:rFonts w:ascii="宋体" w:eastAsia="宋体" w:hAnsi="宋体" w:hint="eastAsia"/>
              </w:rPr>
              <w:t>牟英</w:t>
            </w:r>
            <w:r w:rsidR="003B6D32">
              <w:rPr>
                <w:rFonts w:ascii="宋体" w:eastAsia="宋体" w:hAnsi="宋体" w:hint="eastAsia"/>
              </w:rPr>
              <w:t>、</w:t>
            </w:r>
            <w:r>
              <w:rPr>
                <w:rFonts w:ascii="宋体" w:eastAsia="宋体" w:hAnsi="宋体" w:hint="eastAsia"/>
              </w:rPr>
              <w:t>盛瑞</w:t>
            </w:r>
            <w:r w:rsidR="003B6D32">
              <w:rPr>
                <w:rFonts w:ascii="宋体" w:eastAsia="宋体" w:hAnsi="宋体" w:hint="eastAsia"/>
              </w:rPr>
              <w:t>、</w:t>
            </w:r>
            <w:proofErr w:type="gramStart"/>
            <w:r>
              <w:rPr>
                <w:rFonts w:ascii="宋体" w:eastAsia="宋体" w:hAnsi="宋体" w:hint="eastAsia"/>
              </w:rPr>
              <w:t>邬</w:t>
            </w:r>
            <w:proofErr w:type="gramEnd"/>
            <w:r>
              <w:rPr>
                <w:rFonts w:ascii="宋体" w:eastAsia="宋体" w:hAnsi="宋体" w:hint="eastAsia"/>
              </w:rPr>
              <w:t>珺超</w:t>
            </w:r>
          </w:p>
        </w:tc>
        <w:tc>
          <w:tcPr>
            <w:tcW w:w="1134" w:type="dxa"/>
            <w:vAlign w:val="center"/>
          </w:tcPr>
          <w:p w14:paraId="75A160E7" w14:textId="77777777" w:rsidR="00D13271" w:rsidRPr="00DD7B5F" w:rsidRDefault="00D13271" w:rsidP="00ED1A17">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4B0F7CD9" w14:textId="5268D883" w:rsidR="00D13271" w:rsidRPr="00DD7B5F" w:rsidRDefault="007B625E" w:rsidP="00ED1A17">
            <w:pPr>
              <w:spacing w:beforeLines="50" w:before="156" w:afterLines="50" w:after="156"/>
              <w:rPr>
                <w:rFonts w:ascii="宋体" w:eastAsia="宋体" w:hAnsi="宋体"/>
              </w:rPr>
            </w:pPr>
            <w:r>
              <w:rPr>
                <w:rFonts w:ascii="宋体" w:eastAsia="宋体" w:hAnsi="宋体" w:hint="eastAsia"/>
              </w:rPr>
              <w:t>202</w:t>
            </w:r>
            <w:r w:rsidR="00C07CE3">
              <w:rPr>
                <w:rFonts w:ascii="宋体" w:eastAsia="宋体" w:hAnsi="宋体"/>
              </w:rPr>
              <w:t>3</w:t>
            </w:r>
            <w:r w:rsidR="003B6D32">
              <w:rPr>
                <w:rFonts w:ascii="宋体" w:eastAsia="宋体" w:hAnsi="宋体"/>
              </w:rPr>
              <w:t>.</w:t>
            </w:r>
            <w:r>
              <w:rPr>
                <w:rFonts w:ascii="宋体" w:eastAsia="宋体" w:hAnsi="宋体" w:hint="eastAsia"/>
              </w:rPr>
              <w:t>06</w:t>
            </w:r>
          </w:p>
        </w:tc>
      </w:tr>
      <w:tr w:rsidR="00D13271" w:rsidRPr="002F4D99" w14:paraId="75031223" w14:textId="77777777" w:rsidTr="00DD7B5F">
        <w:trPr>
          <w:jc w:val="center"/>
        </w:trPr>
        <w:tc>
          <w:tcPr>
            <w:tcW w:w="1135" w:type="dxa"/>
            <w:vAlign w:val="center"/>
          </w:tcPr>
          <w:p w14:paraId="16952DD1" w14:textId="77777777" w:rsidR="00D13271" w:rsidRPr="00DD7B5F" w:rsidRDefault="00D13271" w:rsidP="00ED1A17">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740B6A89" w14:textId="56ADE0F1" w:rsidR="00D13271" w:rsidRPr="00DD7B5F" w:rsidRDefault="00C07CE3" w:rsidP="00ED1A17">
            <w:pPr>
              <w:spacing w:beforeLines="50" w:before="156" w:afterLines="50" w:after="156"/>
              <w:rPr>
                <w:rFonts w:ascii="宋体" w:eastAsia="宋体" w:hAnsi="宋体"/>
              </w:rPr>
            </w:pPr>
            <w:r>
              <w:rPr>
                <w:rFonts w:ascii="宋体" w:eastAsia="宋体" w:hAnsi="宋体" w:hint="eastAsia"/>
              </w:rPr>
              <w:t>药理学，张慧灵主编，科学出版社，20</w:t>
            </w:r>
            <w:r>
              <w:rPr>
                <w:rFonts w:ascii="宋体" w:eastAsia="宋体" w:hAnsi="宋体"/>
              </w:rPr>
              <w:t>21</w:t>
            </w:r>
            <w:r>
              <w:rPr>
                <w:rFonts w:ascii="宋体" w:eastAsia="宋体" w:hAnsi="宋体" w:hint="eastAsia"/>
              </w:rPr>
              <w:t>年，第一版</w:t>
            </w:r>
          </w:p>
        </w:tc>
      </w:tr>
    </w:tbl>
    <w:p w14:paraId="11DBB909" w14:textId="77777777" w:rsidR="00E05E8B" w:rsidRDefault="00E05E8B" w:rsidP="00ED1A17">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35564C89" w14:textId="77777777" w:rsidR="00E05E8B" w:rsidRPr="00C8492C" w:rsidRDefault="00E05E8B" w:rsidP="00ED1A17">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14:paraId="4AC2FB6F" w14:textId="77777777" w:rsidR="007B625E" w:rsidRPr="005477E0" w:rsidRDefault="007B625E" w:rsidP="00ED1A17">
      <w:pPr>
        <w:pStyle w:val="a3"/>
        <w:spacing w:beforeLines="50" w:before="156" w:afterLines="50" w:after="156"/>
        <w:ind w:firstLineChars="200" w:firstLine="420"/>
        <w:rPr>
          <w:rFonts w:hAnsi="宋体"/>
          <w:szCs w:val="21"/>
        </w:rPr>
      </w:pPr>
      <w:r w:rsidRPr="005477E0">
        <w:rPr>
          <w:rFonts w:hAnsi="宋体"/>
          <w:szCs w:val="21"/>
        </w:rPr>
        <w:t>药理学（</w:t>
      </w:r>
      <w:r w:rsidRPr="005477E0">
        <w:rPr>
          <w:szCs w:val="21"/>
        </w:rPr>
        <w:t>pharmacology</w:t>
      </w:r>
      <w:r w:rsidRPr="005477E0">
        <w:rPr>
          <w:rFonts w:hAnsi="宋体"/>
          <w:szCs w:val="21"/>
        </w:rPr>
        <w:t>）是研究药物与机体间相互作用、作用规律和机制的一门学科。是基础医学和临床医学之间的桥梁学科，也是药学与医学之间的桥梁，可为临床合理用药防治疾病提供理论依据。药理学（</w:t>
      </w:r>
      <w:r w:rsidRPr="005477E0">
        <w:rPr>
          <w:szCs w:val="21"/>
        </w:rPr>
        <w:t>pharmacology</w:t>
      </w:r>
      <w:r w:rsidRPr="005477E0">
        <w:rPr>
          <w:rFonts w:hAnsi="宋体"/>
          <w:szCs w:val="21"/>
        </w:rPr>
        <w:t>）教学是通过理论和实习两种方式进行的，理论教学以启发式为主，着重阐明药物的作用、作用机制、临床应用及不良反应；对其它部分适当联系或指导学生自学；对重要的、有实际意义的新科学成就应作适当介绍。使学生掌握：临床常用药物的药效学和药动学规律及其特点，掌握：药物与机体之间相互作用及其作用规律</w:t>
      </w:r>
      <w:r w:rsidR="005477E0" w:rsidRPr="005477E0">
        <w:rPr>
          <w:rFonts w:hAnsi="宋体"/>
          <w:szCs w:val="21"/>
        </w:rPr>
        <w:t>，为防治疾病提供基本理论和基本知识，也为后续</w:t>
      </w:r>
      <w:r w:rsidRPr="005477E0">
        <w:rPr>
          <w:rFonts w:hAnsi="宋体"/>
          <w:szCs w:val="21"/>
        </w:rPr>
        <w:t>课程学习奠定扎实的理论基础。</w:t>
      </w:r>
    </w:p>
    <w:p w14:paraId="3534BF18" w14:textId="77777777" w:rsidR="00E05E8B" w:rsidRPr="00FB77A1" w:rsidRDefault="00E05E8B" w:rsidP="00ED1A17">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7B625E" w:rsidRPr="00FB77A1">
        <w:rPr>
          <w:rFonts w:hAnsi="宋体" w:cs="宋体"/>
        </w:rPr>
        <w:t xml:space="preserve"> </w:t>
      </w:r>
    </w:p>
    <w:p w14:paraId="4393D987" w14:textId="77777777" w:rsidR="00E05E8B" w:rsidRDefault="00E05E8B" w:rsidP="00ED1A17">
      <w:pPr>
        <w:pStyle w:val="a3"/>
        <w:spacing w:beforeLines="50" w:before="156" w:afterLines="50" w:after="156"/>
        <w:ind w:firstLineChars="200" w:firstLine="422"/>
        <w:rPr>
          <w:rFonts w:hAnsi="宋体" w:cs="宋体"/>
          <w:b/>
        </w:rPr>
      </w:pPr>
      <w:r w:rsidRPr="000C2D1F">
        <w:rPr>
          <w:rFonts w:hAnsi="宋体" w:cs="宋体" w:hint="eastAsia"/>
          <w:b/>
        </w:rPr>
        <w:t>课程目标1：</w:t>
      </w:r>
      <w:r w:rsidR="005477E0">
        <w:rPr>
          <w:rFonts w:hAnsi="宋体" w:cs="宋体" w:hint="eastAsia"/>
          <w:b/>
        </w:rPr>
        <w:t>知识目标</w:t>
      </w:r>
    </w:p>
    <w:p w14:paraId="1A0CF9C5" w14:textId="77777777" w:rsidR="005477E0" w:rsidRPr="005477E0" w:rsidRDefault="005477E0" w:rsidP="005477E0">
      <w:pPr>
        <w:adjustRightInd w:val="0"/>
        <w:snapToGrid w:val="0"/>
        <w:spacing w:line="324" w:lineRule="auto"/>
        <w:ind w:firstLineChars="133" w:firstLine="279"/>
        <w:jc w:val="left"/>
        <w:rPr>
          <w:rFonts w:ascii="Times New Roman" w:eastAsia="宋体" w:hAnsi="Times New Roman" w:cs="Times New Roman"/>
          <w:szCs w:val="21"/>
        </w:rPr>
      </w:pPr>
      <w:r>
        <w:rPr>
          <w:rFonts w:ascii="Times New Roman" w:eastAsia="宋体" w:hAnsi="Times New Roman" w:cs="Times New Roman" w:hint="eastAsia"/>
          <w:szCs w:val="21"/>
        </w:rPr>
        <w:t>1.1</w:t>
      </w:r>
      <w:r w:rsidRPr="005477E0">
        <w:rPr>
          <w:rFonts w:ascii="Times New Roman" w:eastAsia="宋体" w:hAnsi="Times New Roman" w:cs="Times New Roman"/>
          <w:szCs w:val="21"/>
        </w:rPr>
        <w:t xml:space="preserve">. </w:t>
      </w:r>
      <w:r w:rsidRPr="005477E0">
        <w:rPr>
          <w:rFonts w:ascii="Times New Roman" w:eastAsia="宋体" w:hAnsi="宋体" w:cs="Times New Roman"/>
          <w:szCs w:val="21"/>
        </w:rPr>
        <w:t>药理学总论</w:t>
      </w:r>
    </w:p>
    <w:p w14:paraId="7ED6B95A" w14:textId="77777777" w:rsidR="005477E0" w:rsidRPr="005477E0" w:rsidRDefault="005B3A13" w:rsidP="005477E0">
      <w:pPr>
        <w:adjustRightInd w:val="0"/>
        <w:snapToGrid w:val="0"/>
        <w:spacing w:line="324" w:lineRule="auto"/>
        <w:ind w:firstLineChars="133" w:firstLine="279"/>
        <w:jc w:val="left"/>
        <w:rPr>
          <w:rFonts w:ascii="Times New Roman" w:eastAsia="宋体" w:hAnsi="Times New Roman" w:cs="Times New Roman"/>
          <w:szCs w:val="21"/>
        </w:rPr>
      </w:pPr>
      <w:r w:rsidRPr="005477E0">
        <w:rPr>
          <w:rFonts w:ascii="Times New Roman" w:eastAsia="宋体" w:hAnsi="Times New Roman" w:cs="Times New Roman"/>
          <w:szCs w:val="21"/>
        </w:rPr>
        <w:fldChar w:fldCharType="begin"/>
      </w:r>
      <w:r w:rsidR="005477E0" w:rsidRPr="005477E0">
        <w:rPr>
          <w:rFonts w:ascii="Times New Roman" w:eastAsia="宋体" w:hAnsi="Times New Roman" w:cs="Times New Roman"/>
          <w:szCs w:val="21"/>
        </w:rPr>
        <w:instrText xml:space="preserve"> = 1 \* GB3 </w:instrText>
      </w:r>
      <w:r w:rsidRPr="005477E0">
        <w:rPr>
          <w:rFonts w:ascii="Times New Roman" w:eastAsia="宋体" w:hAnsi="Times New Roman" w:cs="Times New Roman"/>
          <w:szCs w:val="21"/>
        </w:rPr>
        <w:fldChar w:fldCharType="separate"/>
      </w:r>
      <w:r w:rsidR="005477E0" w:rsidRPr="005477E0">
        <w:rPr>
          <w:rFonts w:ascii="宋体" w:eastAsia="宋体" w:hAnsi="宋体" w:cs="Times New Roman"/>
          <w:noProof/>
          <w:szCs w:val="21"/>
        </w:rPr>
        <w:t>①</w:t>
      </w:r>
      <w:r w:rsidRPr="005477E0">
        <w:rPr>
          <w:rFonts w:ascii="Times New Roman" w:eastAsia="宋体" w:hAnsi="Times New Roman" w:cs="Times New Roman"/>
          <w:szCs w:val="21"/>
        </w:rPr>
        <w:fldChar w:fldCharType="end"/>
      </w:r>
      <w:r w:rsidR="005477E0" w:rsidRPr="005477E0">
        <w:rPr>
          <w:rFonts w:ascii="Times New Roman" w:eastAsia="宋体" w:hAnsi="宋体" w:cs="Times New Roman"/>
          <w:szCs w:val="21"/>
        </w:rPr>
        <w:t>绪言：掌握：药理学（</w:t>
      </w:r>
      <w:r w:rsidR="005477E0" w:rsidRPr="005477E0">
        <w:rPr>
          <w:rFonts w:ascii="Times New Roman" w:eastAsia="宋体" w:hAnsi="Times New Roman" w:cs="Times New Roman"/>
          <w:szCs w:val="21"/>
        </w:rPr>
        <w:t>pharmacology</w:t>
      </w:r>
      <w:r w:rsidR="005477E0" w:rsidRPr="005477E0">
        <w:rPr>
          <w:rFonts w:ascii="Times New Roman" w:eastAsia="宋体" w:hAnsi="宋体" w:cs="Times New Roman"/>
          <w:szCs w:val="21"/>
        </w:rPr>
        <w:t>）、药物（</w:t>
      </w:r>
      <w:r w:rsidR="005477E0" w:rsidRPr="005477E0">
        <w:rPr>
          <w:rFonts w:ascii="Times New Roman" w:eastAsia="宋体" w:hAnsi="Times New Roman" w:cs="Times New Roman"/>
          <w:szCs w:val="21"/>
        </w:rPr>
        <w:t>drug</w:t>
      </w:r>
      <w:r w:rsidR="005477E0" w:rsidRPr="005477E0">
        <w:rPr>
          <w:rFonts w:ascii="Times New Roman" w:eastAsia="宋体" w:hAnsi="宋体" w:cs="Times New Roman"/>
          <w:szCs w:val="21"/>
        </w:rPr>
        <w:t>）、药效动力学（</w:t>
      </w:r>
      <w:r w:rsidR="005477E0" w:rsidRPr="005477E0">
        <w:rPr>
          <w:rFonts w:ascii="Times New Roman" w:eastAsia="宋体" w:hAnsi="Times New Roman" w:cs="Times New Roman"/>
          <w:szCs w:val="21"/>
        </w:rPr>
        <w:t>pharmacodynamics</w:t>
      </w:r>
      <w:r w:rsidR="005477E0" w:rsidRPr="005477E0">
        <w:rPr>
          <w:rFonts w:ascii="Times New Roman" w:eastAsia="宋体" w:hAnsi="宋体" w:cs="Times New Roman"/>
          <w:szCs w:val="21"/>
        </w:rPr>
        <w:t>）、药代动力学（</w:t>
      </w:r>
      <w:r w:rsidR="005477E0" w:rsidRPr="005477E0">
        <w:rPr>
          <w:rFonts w:ascii="Times New Roman" w:eastAsia="宋体" w:hAnsi="Times New Roman" w:cs="Times New Roman"/>
          <w:szCs w:val="21"/>
        </w:rPr>
        <w:t>pharmacokinetics</w:t>
      </w:r>
      <w:r w:rsidR="005477E0" w:rsidRPr="005477E0">
        <w:rPr>
          <w:rFonts w:ascii="Times New Roman" w:eastAsia="宋体" w:hAnsi="宋体" w:cs="Times New Roman"/>
          <w:szCs w:val="21"/>
        </w:rPr>
        <w:t>）的概念；熟悉：药理学的学科任务；了解：药物与药理学的发展简史；新药开发与研究。</w:t>
      </w:r>
    </w:p>
    <w:p w14:paraId="0E91BA25" w14:textId="77777777" w:rsidR="005477E0" w:rsidRPr="005477E0" w:rsidRDefault="005B3A13" w:rsidP="005477E0">
      <w:pPr>
        <w:adjustRightInd w:val="0"/>
        <w:snapToGrid w:val="0"/>
        <w:spacing w:line="324" w:lineRule="auto"/>
        <w:ind w:firstLineChars="133" w:firstLine="279"/>
        <w:jc w:val="left"/>
        <w:rPr>
          <w:rFonts w:ascii="Times New Roman" w:eastAsia="宋体" w:hAnsi="Times New Roman" w:cs="Times New Roman"/>
          <w:szCs w:val="21"/>
        </w:rPr>
      </w:pPr>
      <w:r w:rsidRPr="005477E0">
        <w:rPr>
          <w:rFonts w:ascii="Times New Roman" w:eastAsia="宋体" w:hAnsi="Times New Roman" w:cs="Times New Roman"/>
          <w:szCs w:val="21"/>
        </w:rPr>
        <w:fldChar w:fldCharType="begin"/>
      </w:r>
      <w:r w:rsidR="005477E0" w:rsidRPr="005477E0">
        <w:rPr>
          <w:rFonts w:ascii="Times New Roman" w:eastAsia="宋体" w:hAnsi="Times New Roman" w:cs="Times New Roman"/>
          <w:szCs w:val="21"/>
        </w:rPr>
        <w:instrText xml:space="preserve"> = 2 \* GB3 </w:instrText>
      </w:r>
      <w:r w:rsidRPr="005477E0">
        <w:rPr>
          <w:rFonts w:ascii="Times New Roman" w:eastAsia="宋体" w:hAnsi="Times New Roman" w:cs="Times New Roman"/>
          <w:szCs w:val="21"/>
        </w:rPr>
        <w:fldChar w:fldCharType="separate"/>
      </w:r>
      <w:r w:rsidR="005477E0" w:rsidRPr="005477E0">
        <w:rPr>
          <w:rFonts w:ascii="宋体" w:eastAsia="宋体" w:hAnsi="宋体" w:cs="Times New Roman"/>
          <w:noProof/>
          <w:szCs w:val="21"/>
        </w:rPr>
        <w:t>②</w:t>
      </w:r>
      <w:r w:rsidRPr="005477E0">
        <w:rPr>
          <w:rFonts w:ascii="Times New Roman" w:eastAsia="宋体" w:hAnsi="Times New Roman" w:cs="Times New Roman"/>
          <w:szCs w:val="21"/>
        </w:rPr>
        <w:fldChar w:fldCharType="end"/>
      </w:r>
      <w:r w:rsidR="005477E0" w:rsidRPr="005477E0">
        <w:rPr>
          <w:rFonts w:ascii="Times New Roman" w:eastAsia="宋体" w:hAnsi="Times New Roman" w:cs="Times New Roman"/>
          <w:szCs w:val="21"/>
        </w:rPr>
        <w:t xml:space="preserve"> </w:t>
      </w:r>
      <w:r w:rsidR="005477E0" w:rsidRPr="005477E0">
        <w:rPr>
          <w:rFonts w:ascii="Times New Roman" w:eastAsia="宋体" w:hAnsi="宋体" w:cs="Times New Roman"/>
          <w:szCs w:val="21"/>
        </w:rPr>
        <w:t>药效学（</w:t>
      </w:r>
      <w:r w:rsidR="005477E0" w:rsidRPr="005477E0">
        <w:rPr>
          <w:rFonts w:ascii="Times New Roman" w:eastAsia="宋体" w:hAnsi="Times New Roman" w:cs="Times New Roman"/>
          <w:szCs w:val="21"/>
        </w:rPr>
        <w:t>pharmacokinetics</w:t>
      </w:r>
      <w:r w:rsidR="005477E0" w:rsidRPr="005477E0">
        <w:rPr>
          <w:rFonts w:ascii="Times New Roman" w:eastAsia="宋体" w:hAnsi="宋体" w:cs="Times New Roman"/>
          <w:szCs w:val="21"/>
        </w:rPr>
        <w:t>）：掌握：药物的基本作用、受体理论、</w:t>
      </w:r>
      <w:proofErr w:type="gramStart"/>
      <w:r w:rsidR="005477E0" w:rsidRPr="005477E0">
        <w:rPr>
          <w:rFonts w:ascii="Times New Roman" w:eastAsia="宋体" w:hAnsi="宋体" w:cs="Times New Roman"/>
          <w:szCs w:val="21"/>
        </w:rPr>
        <w:t>构效关系</w:t>
      </w:r>
      <w:proofErr w:type="gramEnd"/>
      <w:r w:rsidR="005477E0" w:rsidRPr="005477E0">
        <w:rPr>
          <w:rFonts w:ascii="Times New Roman" w:eastAsia="宋体" w:hAnsi="宋体" w:cs="Times New Roman"/>
          <w:szCs w:val="21"/>
        </w:rPr>
        <w:t>（</w:t>
      </w:r>
      <w:r w:rsidR="005477E0" w:rsidRPr="005477E0">
        <w:rPr>
          <w:rFonts w:ascii="Times New Roman" w:eastAsia="宋体" w:hAnsi="Times New Roman" w:cs="Times New Roman"/>
          <w:szCs w:val="21"/>
        </w:rPr>
        <w:t>structure activity relationship, SAR</w:t>
      </w:r>
      <w:r w:rsidR="005477E0" w:rsidRPr="005477E0">
        <w:rPr>
          <w:rFonts w:ascii="Times New Roman" w:eastAsia="宋体" w:hAnsi="宋体" w:cs="Times New Roman"/>
          <w:szCs w:val="21"/>
        </w:rPr>
        <w:t>）、量效关系</w:t>
      </w:r>
      <w:r w:rsidR="005477E0" w:rsidRPr="005477E0">
        <w:rPr>
          <w:rFonts w:ascii="Times New Roman" w:eastAsia="宋体" w:hAnsi="Times New Roman" w:cs="Times New Roman"/>
          <w:szCs w:val="21"/>
        </w:rPr>
        <w:t>(dose-effect relationship)</w:t>
      </w:r>
      <w:r w:rsidR="005477E0" w:rsidRPr="005477E0">
        <w:rPr>
          <w:rFonts w:ascii="Times New Roman" w:eastAsia="宋体" w:hAnsi="宋体" w:cs="Times New Roman"/>
          <w:szCs w:val="21"/>
        </w:rPr>
        <w:t>、药物安全范围、治疗指数</w:t>
      </w:r>
      <w:r w:rsidR="005477E0" w:rsidRPr="005477E0">
        <w:rPr>
          <w:rFonts w:ascii="Times New Roman" w:eastAsia="宋体" w:hAnsi="Times New Roman" w:cs="Times New Roman"/>
          <w:szCs w:val="21"/>
        </w:rPr>
        <w:t>(therapeutic index, TI)</w:t>
      </w:r>
      <w:r w:rsidR="005477E0" w:rsidRPr="005477E0">
        <w:rPr>
          <w:rFonts w:ascii="Times New Roman" w:eastAsia="宋体" w:hAnsi="宋体" w:cs="Times New Roman"/>
          <w:szCs w:val="21"/>
        </w:rPr>
        <w:t>、不良反应</w:t>
      </w:r>
      <w:r w:rsidR="005477E0" w:rsidRPr="005477E0">
        <w:rPr>
          <w:rFonts w:ascii="Times New Roman" w:eastAsia="宋体" w:hAnsi="Times New Roman" w:cs="Times New Roman"/>
          <w:szCs w:val="21"/>
        </w:rPr>
        <w:t>(adverse drug reaction, ADR)</w:t>
      </w:r>
      <w:r w:rsidR="005477E0" w:rsidRPr="005477E0">
        <w:rPr>
          <w:rFonts w:ascii="Times New Roman" w:eastAsia="宋体" w:hAnsi="宋体" w:cs="Times New Roman"/>
          <w:szCs w:val="21"/>
        </w:rPr>
        <w:t>及药物作用的影响因素。熟悉：不同给药方法对药物效应的影响。</w:t>
      </w:r>
    </w:p>
    <w:p w14:paraId="079EC814" w14:textId="77777777" w:rsidR="005477E0" w:rsidRPr="005477E0" w:rsidRDefault="005B3A13" w:rsidP="005477E0">
      <w:pPr>
        <w:adjustRightInd w:val="0"/>
        <w:snapToGrid w:val="0"/>
        <w:spacing w:line="324" w:lineRule="auto"/>
        <w:ind w:firstLineChars="133" w:firstLine="279"/>
        <w:jc w:val="left"/>
        <w:rPr>
          <w:rFonts w:ascii="Times New Roman" w:eastAsia="宋体" w:hAnsi="Times New Roman" w:cs="Times New Roman"/>
          <w:szCs w:val="21"/>
        </w:rPr>
      </w:pPr>
      <w:r w:rsidRPr="005477E0">
        <w:rPr>
          <w:rFonts w:ascii="Times New Roman" w:eastAsia="宋体" w:hAnsi="Times New Roman" w:cs="Times New Roman"/>
          <w:szCs w:val="21"/>
        </w:rPr>
        <w:fldChar w:fldCharType="begin"/>
      </w:r>
      <w:r w:rsidR="005477E0" w:rsidRPr="005477E0">
        <w:rPr>
          <w:rFonts w:ascii="Times New Roman" w:eastAsia="宋体" w:hAnsi="Times New Roman" w:cs="Times New Roman"/>
          <w:szCs w:val="21"/>
        </w:rPr>
        <w:instrText xml:space="preserve"> = 3 \* GB3 </w:instrText>
      </w:r>
      <w:r w:rsidRPr="005477E0">
        <w:rPr>
          <w:rFonts w:ascii="Times New Roman" w:eastAsia="宋体" w:hAnsi="Times New Roman" w:cs="Times New Roman"/>
          <w:szCs w:val="21"/>
        </w:rPr>
        <w:fldChar w:fldCharType="separate"/>
      </w:r>
      <w:r w:rsidR="005477E0" w:rsidRPr="005477E0">
        <w:rPr>
          <w:rFonts w:ascii="宋体" w:eastAsia="宋体" w:hAnsi="宋体" w:cs="Times New Roman"/>
          <w:noProof/>
          <w:szCs w:val="21"/>
        </w:rPr>
        <w:t>③</w:t>
      </w:r>
      <w:r w:rsidRPr="005477E0">
        <w:rPr>
          <w:rFonts w:ascii="Times New Roman" w:eastAsia="宋体" w:hAnsi="Times New Roman" w:cs="Times New Roman"/>
          <w:szCs w:val="21"/>
        </w:rPr>
        <w:fldChar w:fldCharType="end"/>
      </w:r>
      <w:r w:rsidR="005477E0" w:rsidRPr="005477E0">
        <w:rPr>
          <w:rFonts w:ascii="Times New Roman" w:eastAsia="宋体" w:hAnsi="宋体" w:cs="Times New Roman"/>
          <w:szCs w:val="21"/>
        </w:rPr>
        <w:t>药动学（</w:t>
      </w:r>
      <w:r w:rsidR="005477E0" w:rsidRPr="005477E0">
        <w:rPr>
          <w:rFonts w:ascii="Times New Roman" w:eastAsia="宋体" w:hAnsi="Times New Roman" w:cs="Times New Roman"/>
          <w:szCs w:val="21"/>
        </w:rPr>
        <w:t>pharmacokinetics</w:t>
      </w:r>
      <w:r w:rsidR="005477E0" w:rsidRPr="005477E0">
        <w:rPr>
          <w:rFonts w:ascii="Times New Roman" w:eastAsia="宋体" w:hAnsi="宋体" w:cs="Times New Roman"/>
          <w:szCs w:val="21"/>
        </w:rPr>
        <w:t>）：熟悉：药物跨膜转运与</w:t>
      </w:r>
      <w:proofErr w:type="gramStart"/>
      <w:r w:rsidR="005477E0" w:rsidRPr="005477E0">
        <w:rPr>
          <w:rFonts w:ascii="Times New Roman" w:eastAsia="宋体" w:hAnsi="宋体" w:cs="Times New Roman"/>
          <w:szCs w:val="21"/>
        </w:rPr>
        <w:t>体内过程</w:t>
      </w:r>
      <w:proofErr w:type="gramEnd"/>
      <w:r w:rsidR="005477E0" w:rsidRPr="005477E0">
        <w:rPr>
          <w:rFonts w:ascii="Times New Roman" w:eastAsia="宋体" w:hAnsi="宋体" w:cs="Times New Roman"/>
          <w:szCs w:val="21"/>
        </w:rPr>
        <w:t>的关系；正确理解药物的时效和时量曲线</w:t>
      </w:r>
      <w:r w:rsidR="005477E0" w:rsidRPr="005477E0">
        <w:rPr>
          <w:rFonts w:ascii="Times New Roman" w:eastAsia="宋体" w:hAnsi="Times New Roman" w:cs="Times New Roman"/>
          <w:szCs w:val="21"/>
        </w:rPr>
        <w:t>(concentration-time curve, C-T)</w:t>
      </w:r>
      <w:r w:rsidR="005477E0" w:rsidRPr="005477E0">
        <w:rPr>
          <w:rFonts w:ascii="Times New Roman" w:eastAsia="宋体" w:hAnsi="宋体" w:cs="Times New Roman"/>
          <w:szCs w:val="21"/>
        </w:rPr>
        <w:t>、房室模型</w:t>
      </w:r>
      <w:r w:rsidR="005477E0" w:rsidRPr="005477E0">
        <w:rPr>
          <w:rFonts w:ascii="Times New Roman" w:eastAsia="宋体" w:hAnsi="Times New Roman" w:cs="Times New Roman"/>
          <w:szCs w:val="21"/>
        </w:rPr>
        <w:t>(compartment model)</w:t>
      </w:r>
      <w:r w:rsidR="005477E0" w:rsidRPr="005477E0">
        <w:rPr>
          <w:rFonts w:ascii="Times New Roman" w:eastAsia="宋体" w:hAnsi="宋体" w:cs="Times New Roman"/>
          <w:szCs w:val="21"/>
        </w:rPr>
        <w:t>、生物利用度</w:t>
      </w:r>
      <w:r w:rsidR="005477E0" w:rsidRPr="005477E0">
        <w:rPr>
          <w:rFonts w:ascii="Times New Roman" w:eastAsia="宋体" w:hAnsi="Times New Roman" w:cs="Times New Roman"/>
          <w:szCs w:val="21"/>
        </w:rPr>
        <w:t>(bioavailability, F)</w:t>
      </w:r>
      <w:r w:rsidR="005477E0" w:rsidRPr="005477E0">
        <w:rPr>
          <w:rFonts w:ascii="Times New Roman" w:eastAsia="宋体" w:hAnsi="宋体" w:cs="Times New Roman"/>
          <w:szCs w:val="21"/>
        </w:rPr>
        <w:t>、表观分布容积</w:t>
      </w:r>
      <w:r w:rsidR="005477E0" w:rsidRPr="005477E0">
        <w:rPr>
          <w:rFonts w:ascii="Times New Roman" w:eastAsia="宋体" w:hAnsi="Times New Roman" w:cs="Times New Roman"/>
          <w:szCs w:val="21"/>
        </w:rPr>
        <w:t xml:space="preserve">(apparent volume of distribution, </w:t>
      </w:r>
      <w:proofErr w:type="spellStart"/>
      <w:r w:rsidR="005477E0" w:rsidRPr="005477E0">
        <w:rPr>
          <w:rFonts w:ascii="Times New Roman" w:eastAsia="宋体" w:hAnsi="Times New Roman" w:cs="Times New Roman"/>
          <w:szCs w:val="21"/>
        </w:rPr>
        <w:t>Vd</w:t>
      </w:r>
      <w:proofErr w:type="spellEnd"/>
      <w:r w:rsidR="005477E0" w:rsidRPr="005477E0">
        <w:rPr>
          <w:rFonts w:ascii="Times New Roman" w:eastAsia="宋体" w:hAnsi="Times New Roman" w:cs="Times New Roman"/>
          <w:szCs w:val="21"/>
        </w:rPr>
        <w:t>)</w:t>
      </w:r>
      <w:r w:rsidR="005477E0" w:rsidRPr="005477E0">
        <w:rPr>
          <w:rFonts w:ascii="Times New Roman" w:eastAsia="宋体" w:hAnsi="宋体" w:cs="Times New Roman"/>
          <w:szCs w:val="21"/>
        </w:rPr>
        <w:t>、清除率</w:t>
      </w:r>
      <w:r w:rsidR="005477E0" w:rsidRPr="005477E0">
        <w:rPr>
          <w:rFonts w:ascii="Times New Roman" w:eastAsia="宋体" w:hAnsi="Times New Roman" w:cs="Times New Roman"/>
          <w:szCs w:val="21"/>
        </w:rPr>
        <w:t>(clearance, CL)</w:t>
      </w:r>
      <w:r w:rsidR="005477E0" w:rsidRPr="005477E0">
        <w:rPr>
          <w:rFonts w:ascii="Times New Roman" w:eastAsia="宋体" w:hAnsi="宋体" w:cs="Times New Roman"/>
          <w:szCs w:val="21"/>
        </w:rPr>
        <w:t>、一级和零级动力学</w:t>
      </w:r>
      <w:r w:rsidR="005477E0" w:rsidRPr="005477E0">
        <w:rPr>
          <w:rFonts w:ascii="Times New Roman" w:eastAsia="宋体" w:hAnsi="Times New Roman" w:cs="Times New Roman"/>
          <w:szCs w:val="21"/>
        </w:rPr>
        <w:t>(first-order kinetics and zero-order kinetics)</w:t>
      </w:r>
      <w:r w:rsidR="005477E0" w:rsidRPr="005477E0">
        <w:rPr>
          <w:rFonts w:ascii="Times New Roman" w:eastAsia="宋体" w:hAnsi="宋体" w:cs="Times New Roman"/>
          <w:szCs w:val="21"/>
        </w:rPr>
        <w:t>等参数和概念；掌握：药物的生</w:t>
      </w:r>
      <w:r w:rsidR="005477E0" w:rsidRPr="005477E0">
        <w:rPr>
          <w:rFonts w:ascii="Times New Roman" w:eastAsia="宋体" w:hAnsi="宋体" w:cs="Times New Roman"/>
          <w:szCs w:val="21"/>
        </w:rPr>
        <w:lastRenderedPageBreak/>
        <w:t>物转化</w:t>
      </w:r>
      <w:r w:rsidR="005477E0" w:rsidRPr="005477E0">
        <w:rPr>
          <w:rFonts w:ascii="Times New Roman" w:eastAsia="宋体" w:hAnsi="Times New Roman" w:cs="Times New Roman"/>
          <w:szCs w:val="21"/>
        </w:rPr>
        <w:t>(biotransformation)</w:t>
      </w:r>
      <w:r w:rsidR="005477E0" w:rsidRPr="005477E0">
        <w:rPr>
          <w:rFonts w:ascii="Times New Roman" w:eastAsia="宋体" w:hAnsi="宋体" w:cs="Times New Roman"/>
          <w:szCs w:val="21"/>
        </w:rPr>
        <w:t>和血浆半衰期</w:t>
      </w:r>
      <w:r w:rsidR="005477E0" w:rsidRPr="005477E0">
        <w:rPr>
          <w:rFonts w:ascii="Times New Roman" w:eastAsia="宋体" w:hAnsi="Times New Roman" w:cs="Times New Roman"/>
          <w:szCs w:val="21"/>
        </w:rPr>
        <w:t>(half-life, t</w:t>
      </w:r>
      <w:r w:rsidR="005477E0" w:rsidRPr="005477E0">
        <w:rPr>
          <w:rFonts w:ascii="Times New Roman" w:eastAsia="宋体" w:hAnsi="Times New Roman" w:cs="Times New Roman"/>
          <w:szCs w:val="21"/>
          <w:vertAlign w:val="subscript"/>
        </w:rPr>
        <w:t>1/2</w:t>
      </w:r>
      <w:r w:rsidR="005477E0" w:rsidRPr="005477E0">
        <w:rPr>
          <w:rFonts w:ascii="Times New Roman" w:eastAsia="宋体" w:hAnsi="Times New Roman" w:cs="Times New Roman"/>
          <w:szCs w:val="21"/>
        </w:rPr>
        <w:t>)</w:t>
      </w:r>
      <w:r w:rsidR="005477E0" w:rsidRPr="005477E0">
        <w:rPr>
          <w:rFonts w:ascii="Times New Roman" w:eastAsia="宋体" w:hAnsi="宋体" w:cs="Times New Roman"/>
          <w:szCs w:val="21"/>
        </w:rPr>
        <w:t>的含义与意义。</w:t>
      </w:r>
    </w:p>
    <w:p w14:paraId="716E684D" w14:textId="77777777" w:rsidR="005477E0" w:rsidRPr="005477E0" w:rsidRDefault="005477E0" w:rsidP="005477E0">
      <w:pPr>
        <w:adjustRightInd w:val="0"/>
        <w:snapToGrid w:val="0"/>
        <w:spacing w:line="324" w:lineRule="auto"/>
        <w:ind w:firstLineChars="133" w:firstLine="279"/>
        <w:jc w:val="left"/>
        <w:rPr>
          <w:rFonts w:ascii="Times New Roman" w:eastAsia="宋体" w:hAnsi="Times New Roman" w:cs="Times New Roman"/>
          <w:szCs w:val="21"/>
        </w:rPr>
      </w:pPr>
      <w:r>
        <w:rPr>
          <w:rFonts w:ascii="Times New Roman" w:eastAsia="宋体" w:hAnsi="Times New Roman" w:cs="Times New Roman" w:hint="eastAsia"/>
          <w:szCs w:val="21"/>
        </w:rPr>
        <w:t>1.2</w:t>
      </w:r>
      <w:r w:rsidRPr="005477E0">
        <w:rPr>
          <w:rFonts w:ascii="Times New Roman" w:eastAsia="宋体" w:hAnsi="宋体" w:cs="Times New Roman"/>
          <w:szCs w:val="21"/>
        </w:rPr>
        <w:t>神经药理</w:t>
      </w:r>
    </w:p>
    <w:p w14:paraId="33A4454A" w14:textId="77777777" w:rsidR="005477E0" w:rsidRPr="005477E0" w:rsidRDefault="005B3A13" w:rsidP="005477E0">
      <w:pPr>
        <w:pStyle w:val="ac"/>
        <w:adjustRightInd w:val="0"/>
        <w:snapToGrid w:val="0"/>
        <w:spacing w:line="324" w:lineRule="auto"/>
        <w:ind w:firstLineChars="133" w:firstLine="279"/>
        <w:jc w:val="left"/>
        <w:rPr>
          <w:szCs w:val="21"/>
        </w:rPr>
      </w:pPr>
      <w:r w:rsidRPr="005477E0">
        <w:rPr>
          <w:szCs w:val="21"/>
        </w:rPr>
        <w:fldChar w:fldCharType="begin"/>
      </w:r>
      <w:r w:rsidR="005477E0" w:rsidRPr="005477E0">
        <w:rPr>
          <w:szCs w:val="21"/>
        </w:rPr>
        <w:instrText xml:space="preserve"> = 1 \* GB3 </w:instrText>
      </w:r>
      <w:r w:rsidRPr="005477E0">
        <w:rPr>
          <w:szCs w:val="21"/>
        </w:rPr>
        <w:fldChar w:fldCharType="separate"/>
      </w:r>
      <w:r w:rsidR="005477E0" w:rsidRPr="005477E0">
        <w:rPr>
          <w:rFonts w:ascii="宋体" w:hAnsi="宋体"/>
          <w:noProof/>
          <w:szCs w:val="21"/>
        </w:rPr>
        <w:t>①</w:t>
      </w:r>
      <w:r w:rsidRPr="005477E0">
        <w:rPr>
          <w:szCs w:val="21"/>
        </w:rPr>
        <w:fldChar w:fldCharType="end"/>
      </w:r>
      <w:r w:rsidR="005477E0" w:rsidRPr="005477E0">
        <w:rPr>
          <w:szCs w:val="21"/>
        </w:rPr>
        <w:t xml:space="preserve"> </w:t>
      </w:r>
      <w:r w:rsidR="005477E0" w:rsidRPr="005477E0">
        <w:rPr>
          <w:rFonts w:hAnsi="宋体"/>
          <w:szCs w:val="21"/>
        </w:rPr>
        <w:t>传出神经系统药物：掌握：传出神经系统递质</w:t>
      </w:r>
      <w:r w:rsidR="005477E0" w:rsidRPr="005477E0">
        <w:rPr>
          <w:szCs w:val="21"/>
        </w:rPr>
        <w:t>(transmitter)</w:t>
      </w:r>
      <w:r w:rsidR="005477E0" w:rsidRPr="005477E0">
        <w:rPr>
          <w:rFonts w:hAnsi="宋体"/>
          <w:szCs w:val="21"/>
        </w:rPr>
        <w:t>和受体</w:t>
      </w:r>
      <w:r w:rsidR="005477E0" w:rsidRPr="005477E0">
        <w:rPr>
          <w:szCs w:val="21"/>
        </w:rPr>
        <w:t>(receptor)</w:t>
      </w:r>
      <w:r w:rsidR="005477E0" w:rsidRPr="005477E0">
        <w:rPr>
          <w:rFonts w:hAnsi="宋体"/>
          <w:szCs w:val="21"/>
        </w:rPr>
        <w:t>及其生理效应，药物的基本作用原理与药物分类，掌握：乙酰胆碱和肾上腺素受体激动药和阻断药的药理学共性和特点。掌握：抗胆碱酯酶药和复活药的临床应用。</w:t>
      </w:r>
    </w:p>
    <w:p w14:paraId="4002F057" w14:textId="77777777" w:rsidR="005477E0" w:rsidRPr="005477E0" w:rsidRDefault="005B3A13" w:rsidP="005477E0">
      <w:pPr>
        <w:pStyle w:val="ac"/>
        <w:adjustRightInd w:val="0"/>
        <w:snapToGrid w:val="0"/>
        <w:spacing w:line="324" w:lineRule="auto"/>
        <w:ind w:firstLineChars="133" w:firstLine="279"/>
        <w:jc w:val="left"/>
        <w:rPr>
          <w:szCs w:val="21"/>
        </w:rPr>
      </w:pPr>
      <w:r w:rsidRPr="005477E0">
        <w:rPr>
          <w:szCs w:val="21"/>
        </w:rPr>
        <w:fldChar w:fldCharType="begin"/>
      </w:r>
      <w:r w:rsidR="005477E0" w:rsidRPr="005477E0">
        <w:rPr>
          <w:szCs w:val="21"/>
        </w:rPr>
        <w:instrText xml:space="preserve"> = 2 \* GB3 </w:instrText>
      </w:r>
      <w:r w:rsidRPr="005477E0">
        <w:rPr>
          <w:szCs w:val="21"/>
        </w:rPr>
        <w:fldChar w:fldCharType="separate"/>
      </w:r>
      <w:r w:rsidR="005477E0" w:rsidRPr="005477E0">
        <w:rPr>
          <w:rFonts w:ascii="宋体" w:hAnsi="宋体"/>
          <w:noProof/>
          <w:szCs w:val="21"/>
        </w:rPr>
        <w:t>②</w:t>
      </w:r>
      <w:r w:rsidRPr="005477E0">
        <w:rPr>
          <w:szCs w:val="21"/>
        </w:rPr>
        <w:fldChar w:fldCharType="end"/>
      </w:r>
      <w:r w:rsidR="005477E0" w:rsidRPr="005477E0">
        <w:rPr>
          <w:szCs w:val="21"/>
        </w:rPr>
        <w:t xml:space="preserve"> </w:t>
      </w:r>
      <w:r w:rsidR="005477E0" w:rsidRPr="005477E0">
        <w:rPr>
          <w:rFonts w:hAnsi="宋体"/>
          <w:szCs w:val="21"/>
        </w:rPr>
        <w:t>中枢神经系统药物：了解：</w:t>
      </w:r>
      <w:r w:rsidR="005477E0" w:rsidRPr="005477E0">
        <w:rPr>
          <w:szCs w:val="21"/>
        </w:rPr>
        <w:t xml:space="preserve">CNS </w:t>
      </w:r>
      <w:r w:rsidR="005477E0" w:rsidRPr="005477E0">
        <w:rPr>
          <w:rFonts w:hAnsi="宋体"/>
          <w:szCs w:val="21"/>
        </w:rPr>
        <w:t>的递质与受体，掌握：各类中枢抑制药的主要药理作用与临床应用特点，用药原则，主要不良反应和用药注意事项与防治措施。氯丙嗪</w:t>
      </w:r>
      <w:r w:rsidR="005477E0" w:rsidRPr="005477E0">
        <w:rPr>
          <w:szCs w:val="21"/>
        </w:rPr>
        <w:t>(chlorpromazine)</w:t>
      </w:r>
      <w:r w:rsidR="005477E0" w:rsidRPr="005477E0">
        <w:rPr>
          <w:rFonts w:hAnsi="宋体"/>
          <w:szCs w:val="21"/>
        </w:rPr>
        <w:t>、吗啡</w:t>
      </w:r>
      <w:r w:rsidR="005477E0" w:rsidRPr="005477E0">
        <w:rPr>
          <w:szCs w:val="21"/>
        </w:rPr>
        <w:t>(morphine)</w:t>
      </w:r>
      <w:r w:rsidR="005477E0" w:rsidRPr="005477E0">
        <w:rPr>
          <w:rFonts w:hAnsi="宋体"/>
          <w:szCs w:val="21"/>
        </w:rPr>
        <w:t>、苯妥英钠</w:t>
      </w:r>
      <w:r w:rsidR="005477E0" w:rsidRPr="005477E0">
        <w:rPr>
          <w:szCs w:val="21"/>
        </w:rPr>
        <w:t>(sodium phenytoin)</w:t>
      </w:r>
      <w:r w:rsidR="005477E0" w:rsidRPr="005477E0">
        <w:rPr>
          <w:rFonts w:hAnsi="宋体"/>
          <w:szCs w:val="21"/>
        </w:rPr>
        <w:t>、阿司匹林</w:t>
      </w:r>
      <w:r w:rsidR="005477E0" w:rsidRPr="005477E0">
        <w:rPr>
          <w:szCs w:val="21"/>
        </w:rPr>
        <w:t>(aspirin)</w:t>
      </w:r>
      <w:r w:rsidR="005477E0" w:rsidRPr="005477E0">
        <w:rPr>
          <w:rFonts w:hAnsi="宋体"/>
          <w:szCs w:val="21"/>
        </w:rPr>
        <w:t>、地西</w:t>
      </w:r>
      <w:proofErr w:type="gramStart"/>
      <w:r w:rsidR="005477E0" w:rsidRPr="005477E0">
        <w:rPr>
          <w:rFonts w:hAnsi="宋体"/>
          <w:szCs w:val="21"/>
        </w:rPr>
        <w:t>泮</w:t>
      </w:r>
      <w:proofErr w:type="gramEnd"/>
      <w:r w:rsidR="005477E0" w:rsidRPr="005477E0">
        <w:rPr>
          <w:szCs w:val="21"/>
        </w:rPr>
        <w:t>(diazepam)</w:t>
      </w:r>
      <w:r w:rsidR="005477E0" w:rsidRPr="005477E0">
        <w:rPr>
          <w:rFonts w:hAnsi="宋体"/>
          <w:szCs w:val="21"/>
        </w:rPr>
        <w:t>等的药动学特点。</w:t>
      </w:r>
    </w:p>
    <w:p w14:paraId="4BCB05E2" w14:textId="77777777" w:rsidR="005477E0" w:rsidRPr="005477E0" w:rsidRDefault="005477E0" w:rsidP="005477E0">
      <w:pPr>
        <w:adjustRightInd w:val="0"/>
        <w:snapToGrid w:val="0"/>
        <w:spacing w:line="324" w:lineRule="auto"/>
        <w:ind w:firstLineChars="133" w:firstLine="279"/>
        <w:jc w:val="left"/>
        <w:rPr>
          <w:rFonts w:ascii="Times New Roman" w:eastAsia="宋体" w:hAnsi="Times New Roman" w:cs="Times New Roman"/>
          <w:szCs w:val="21"/>
        </w:rPr>
      </w:pPr>
      <w:r>
        <w:rPr>
          <w:rFonts w:ascii="Times New Roman" w:eastAsia="宋体" w:hAnsi="Times New Roman" w:cs="Times New Roman" w:hint="eastAsia"/>
          <w:szCs w:val="21"/>
        </w:rPr>
        <w:t>1.3</w:t>
      </w:r>
      <w:r w:rsidRPr="005477E0">
        <w:rPr>
          <w:rFonts w:ascii="Times New Roman" w:eastAsia="宋体" w:hAnsi="Times New Roman" w:cs="Times New Roman"/>
          <w:szCs w:val="21"/>
        </w:rPr>
        <w:t xml:space="preserve"> </w:t>
      </w:r>
      <w:r w:rsidRPr="005477E0">
        <w:rPr>
          <w:rFonts w:ascii="Times New Roman" w:eastAsia="宋体" w:hAnsi="宋体" w:cs="Times New Roman"/>
          <w:szCs w:val="21"/>
        </w:rPr>
        <w:t>心血管药理</w:t>
      </w:r>
    </w:p>
    <w:p w14:paraId="46AD857E" w14:textId="77777777" w:rsidR="005477E0" w:rsidRPr="005477E0" w:rsidRDefault="005477E0" w:rsidP="005477E0">
      <w:pPr>
        <w:pStyle w:val="ac"/>
        <w:adjustRightInd w:val="0"/>
        <w:snapToGrid w:val="0"/>
        <w:spacing w:line="324" w:lineRule="auto"/>
        <w:ind w:firstLineChars="133" w:firstLine="279"/>
        <w:jc w:val="left"/>
        <w:rPr>
          <w:szCs w:val="21"/>
        </w:rPr>
      </w:pPr>
      <w:r w:rsidRPr="005477E0">
        <w:rPr>
          <w:rFonts w:hAnsi="宋体"/>
          <w:szCs w:val="21"/>
        </w:rPr>
        <w:t>掌握：钙通道阻滞药</w:t>
      </w:r>
      <w:r w:rsidRPr="005477E0">
        <w:rPr>
          <w:szCs w:val="21"/>
        </w:rPr>
        <w:t>(calcium channel-blocking drugs)</w:t>
      </w:r>
      <w:r w:rsidRPr="005477E0">
        <w:rPr>
          <w:rFonts w:hAnsi="宋体"/>
          <w:szCs w:val="21"/>
        </w:rPr>
        <w:t>、抗心律失常药</w:t>
      </w:r>
      <w:r w:rsidRPr="005477E0">
        <w:rPr>
          <w:szCs w:val="21"/>
        </w:rPr>
        <w:t>(agents used in cardiac arrhythmias)</w:t>
      </w:r>
      <w:r w:rsidRPr="005477E0">
        <w:rPr>
          <w:rFonts w:hAnsi="宋体"/>
          <w:szCs w:val="21"/>
        </w:rPr>
        <w:t>、抗慢性心功能不全药</w:t>
      </w:r>
      <w:r w:rsidRPr="005477E0">
        <w:rPr>
          <w:szCs w:val="21"/>
        </w:rPr>
        <w:t>(drugs used in heart failure)</w:t>
      </w:r>
      <w:r w:rsidRPr="005477E0">
        <w:rPr>
          <w:rFonts w:hAnsi="宋体"/>
          <w:szCs w:val="21"/>
        </w:rPr>
        <w:t>、抗心绞痛药</w:t>
      </w:r>
      <w:r w:rsidRPr="005477E0">
        <w:rPr>
          <w:szCs w:val="21"/>
        </w:rPr>
        <w:t>(drugs used in angina pectoris)</w:t>
      </w:r>
      <w:r w:rsidRPr="005477E0">
        <w:rPr>
          <w:rFonts w:hAnsi="宋体"/>
          <w:szCs w:val="21"/>
        </w:rPr>
        <w:t>、抗高血压药</w:t>
      </w:r>
      <w:r w:rsidRPr="005477E0">
        <w:rPr>
          <w:szCs w:val="21"/>
        </w:rPr>
        <w:t>(antihypertensive agents)</w:t>
      </w:r>
      <w:r w:rsidRPr="005477E0">
        <w:rPr>
          <w:rFonts w:hAnsi="宋体"/>
          <w:szCs w:val="21"/>
        </w:rPr>
        <w:t>及利尿药</w:t>
      </w:r>
      <w:r w:rsidRPr="005477E0">
        <w:rPr>
          <w:szCs w:val="21"/>
        </w:rPr>
        <w:t>(diuretics)</w:t>
      </w:r>
      <w:r w:rsidRPr="005477E0">
        <w:rPr>
          <w:rFonts w:hAnsi="宋体"/>
          <w:szCs w:val="21"/>
        </w:rPr>
        <w:t>的分类、主要药理作用及其特点、主要作用原理、主要适应证与禁忌证、不良反应及其防治和药动学特点。熟悉：常用的抗动脉粥样硬化药</w:t>
      </w:r>
      <w:r w:rsidRPr="005477E0">
        <w:rPr>
          <w:szCs w:val="21"/>
        </w:rPr>
        <w:t>(drugs used in atherosclerosis)</w:t>
      </w:r>
      <w:r w:rsidRPr="005477E0">
        <w:rPr>
          <w:rFonts w:hAnsi="宋体"/>
          <w:szCs w:val="21"/>
        </w:rPr>
        <w:t>的基本特点。</w:t>
      </w:r>
    </w:p>
    <w:p w14:paraId="09E71D2D" w14:textId="77777777" w:rsidR="005477E0" w:rsidRPr="005477E0" w:rsidRDefault="005477E0" w:rsidP="005477E0">
      <w:pPr>
        <w:adjustRightInd w:val="0"/>
        <w:snapToGrid w:val="0"/>
        <w:spacing w:line="324" w:lineRule="auto"/>
        <w:ind w:firstLineChars="133" w:firstLine="279"/>
        <w:jc w:val="left"/>
        <w:rPr>
          <w:rFonts w:ascii="Times New Roman" w:eastAsia="宋体" w:hAnsi="Times New Roman" w:cs="Times New Roman"/>
          <w:szCs w:val="21"/>
        </w:rPr>
      </w:pPr>
      <w:r>
        <w:rPr>
          <w:rFonts w:ascii="Times New Roman" w:eastAsia="宋体" w:hAnsi="Times New Roman" w:cs="Times New Roman" w:hint="eastAsia"/>
          <w:szCs w:val="21"/>
        </w:rPr>
        <w:t>1.4</w:t>
      </w:r>
      <w:r w:rsidRPr="005477E0">
        <w:rPr>
          <w:rFonts w:ascii="Times New Roman" w:eastAsia="宋体" w:hAnsi="Times New Roman" w:cs="Times New Roman"/>
          <w:szCs w:val="21"/>
        </w:rPr>
        <w:t xml:space="preserve"> </w:t>
      </w:r>
      <w:r w:rsidRPr="005477E0">
        <w:rPr>
          <w:rFonts w:ascii="Times New Roman" w:eastAsia="宋体" w:hAnsi="宋体" w:cs="Times New Roman"/>
          <w:szCs w:val="21"/>
        </w:rPr>
        <w:t>内脏药理</w:t>
      </w:r>
    </w:p>
    <w:p w14:paraId="0256F821" w14:textId="77777777" w:rsidR="005477E0" w:rsidRPr="005477E0" w:rsidRDefault="005477E0" w:rsidP="005477E0">
      <w:pPr>
        <w:pStyle w:val="ac"/>
        <w:adjustRightInd w:val="0"/>
        <w:snapToGrid w:val="0"/>
        <w:spacing w:line="324" w:lineRule="auto"/>
        <w:ind w:firstLineChars="133" w:firstLine="279"/>
        <w:jc w:val="left"/>
        <w:rPr>
          <w:szCs w:val="21"/>
        </w:rPr>
      </w:pPr>
      <w:r w:rsidRPr="005477E0">
        <w:rPr>
          <w:rFonts w:hAnsi="宋体"/>
          <w:szCs w:val="21"/>
        </w:rPr>
        <w:t>熟悉：作用于血液和造血系统的药物</w:t>
      </w:r>
      <w:r w:rsidRPr="005477E0">
        <w:rPr>
          <w:szCs w:val="21"/>
        </w:rPr>
        <w:t>(drugs acting on the blood and the blood-forming organs)</w:t>
      </w:r>
      <w:r w:rsidRPr="005477E0">
        <w:rPr>
          <w:rFonts w:hAnsi="宋体"/>
          <w:szCs w:val="21"/>
        </w:rPr>
        <w:t>；掌握：组胺受体阻断药</w:t>
      </w:r>
      <w:r w:rsidRPr="005477E0">
        <w:rPr>
          <w:szCs w:val="21"/>
        </w:rPr>
        <w:t>(histamine receptor antagonists)</w:t>
      </w:r>
      <w:r w:rsidRPr="005477E0">
        <w:rPr>
          <w:rFonts w:hAnsi="宋体"/>
          <w:szCs w:val="21"/>
        </w:rPr>
        <w:t>的作用机理和临床应用；了解：作用于呼吸、消化系统的药物作用与临床应用。</w:t>
      </w:r>
    </w:p>
    <w:p w14:paraId="5D79C6FA" w14:textId="77777777" w:rsidR="005477E0" w:rsidRPr="005477E0" w:rsidRDefault="005477E0" w:rsidP="005477E0">
      <w:pPr>
        <w:adjustRightInd w:val="0"/>
        <w:snapToGrid w:val="0"/>
        <w:spacing w:line="324" w:lineRule="auto"/>
        <w:ind w:firstLineChars="133" w:firstLine="279"/>
        <w:jc w:val="left"/>
        <w:rPr>
          <w:rFonts w:ascii="Times New Roman" w:eastAsia="宋体" w:hAnsi="Times New Roman" w:cs="Times New Roman"/>
          <w:szCs w:val="21"/>
        </w:rPr>
      </w:pPr>
      <w:r>
        <w:rPr>
          <w:rFonts w:ascii="Times New Roman" w:eastAsia="宋体" w:hAnsi="Times New Roman" w:cs="Times New Roman" w:hint="eastAsia"/>
          <w:szCs w:val="21"/>
        </w:rPr>
        <w:t>1.5</w:t>
      </w:r>
      <w:r w:rsidRPr="005477E0">
        <w:rPr>
          <w:rFonts w:ascii="Times New Roman" w:eastAsia="宋体" w:hAnsi="宋体" w:cs="Times New Roman"/>
          <w:szCs w:val="21"/>
        </w:rPr>
        <w:t>内分泌（激素）药理</w:t>
      </w:r>
    </w:p>
    <w:p w14:paraId="23D35F7B" w14:textId="77777777" w:rsidR="005477E0" w:rsidRPr="005477E0" w:rsidRDefault="005477E0" w:rsidP="005477E0">
      <w:pPr>
        <w:pStyle w:val="ac"/>
        <w:adjustRightInd w:val="0"/>
        <w:snapToGrid w:val="0"/>
        <w:spacing w:line="324" w:lineRule="auto"/>
        <w:ind w:firstLineChars="133" w:firstLine="279"/>
        <w:jc w:val="left"/>
        <w:rPr>
          <w:szCs w:val="21"/>
        </w:rPr>
      </w:pPr>
      <w:r w:rsidRPr="005477E0">
        <w:rPr>
          <w:rFonts w:hAnsi="宋体"/>
          <w:szCs w:val="21"/>
        </w:rPr>
        <w:t>掌握：糖皮质激素</w:t>
      </w:r>
      <w:r w:rsidRPr="005477E0">
        <w:rPr>
          <w:szCs w:val="21"/>
        </w:rPr>
        <w:t>(glucocorticoids)</w:t>
      </w:r>
      <w:r w:rsidRPr="005477E0">
        <w:rPr>
          <w:rFonts w:hAnsi="宋体"/>
          <w:szCs w:val="21"/>
        </w:rPr>
        <w:t>的主要药理作用及其特点，临床主要适应证、禁忌证和不良反应及其防治，掌握：抗甲状腺素药</w:t>
      </w:r>
      <w:r w:rsidRPr="005477E0">
        <w:rPr>
          <w:szCs w:val="21"/>
        </w:rPr>
        <w:t>(antithyroid drugs)</w:t>
      </w:r>
      <w:r w:rsidRPr="005477E0">
        <w:rPr>
          <w:rFonts w:hAnsi="宋体"/>
          <w:szCs w:val="21"/>
        </w:rPr>
        <w:t>及抗糖尿病药</w:t>
      </w:r>
      <w:r w:rsidRPr="005477E0">
        <w:rPr>
          <w:szCs w:val="21"/>
        </w:rPr>
        <w:t>(antidiabetic drugs)</w:t>
      </w:r>
      <w:r w:rsidRPr="005477E0">
        <w:rPr>
          <w:rFonts w:hAnsi="宋体"/>
          <w:szCs w:val="21"/>
        </w:rPr>
        <w:t>的药理作用及临床应用。了解：性激素类药物和避孕药的作用和用途。</w:t>
      </w:r>
    </w:p>
    <w:p w14:paraId="7F02C96C" w14:textId="77777777" w:rsidR="005477E0" w:rsidRPr="005477E0" w:rsidRDefault="005477E0" w:rsidP="005477E0">
      <w:pPr>
        <w:adjustRightInd w:val="0"/>
        <w:snapToGrid w:val="0"/>
        <w:spacing w:line="324" w:lineRule="auto"/>
        <w:ind w:firstLineChars="133" w:firstLine="279"/>
        <w:jc w:val="left"/>
        <w:rPr>
          <w:rFonts w:ascii="Times New Roman" w:eastAsia="宋体" w:hAnsi="Times New Roman" w:cs="Times New Roman"/>
          <w:szCs w:val="21"/>
        </w:rPr>
      </w:pPr>
      <w:r>
        <w:rPr>
          <w:rFonts w:ascii="Times New Roman" w:eastAsia="宋体" w:hAnsi="Times New Roman" w:cs="Times New Roman" w:hint="eastAsia"/>
          <w:szCs w:val="21"/>
        </w:rPr>
        <w:t>1.6</w:t>
      </w:r>
      <w:r w:rsidRPr="005477E0">
        <w:rPr>
          <w:rFonts w:ascii="Times New Roman" w:eastAsia="宋体" w:hAnsi="Times New Roman" w:cs="Times New Roman"/>
          <w:szCs w:val="21"/>
        </w:rPr>
        <w:t xml:space="preserve"> </w:t>
      </w:r>
      <w:r w:rsidRPr="005477E0">
        <w:rPr>
          <w:rFonts w:ascii="Times New Roman" w:eastAsia="宋体" w:hAnsi="宋体" w:cs="Times New Roman"/>
          <w:szCs w:val="21"/>
        </w:rPr>
        <w:t>化学治疗药理</w:t>
      </w:r>
    </w:p>
    <w:p w14:paraId="28F628F9" w14:textId="77777777" w:rsidR="005477E0" w:rsidRPr="005477E0" w:rsidRDefault="005B3A13" w:rsidP="005477E0">
      <w:pPr>
        <w:adjustRightInd w:val="0"/>
        <w:snapToGrid w:val="0"/>
        <w:spacing w:line="324" w:lineRule="auto"/>
        <w:ind w:firstLineChars="133" w:firstLine="279"/>
        <w:jc w:val="left"/>
        <w:rPr>
          <w:rFonts w:ascii="Times New Roman" w:eastAsia="宋体" w:hAnsi="Times New Roman" w:cs="Times New Roman"/>
          <w:szCs w:val="21"/>
        </w:rPr>
      </w:pPr>
      <w:r w:rsidRPr="005477E0">
        <w:rPr>
          <w:rFonts w:ascii="Times New Roman" w:eastAsia="宋体" w:hAnsi="Times New Roman" w:cs="Times New Roman"/>
          <w:szCs w:val="21"/>
        </w:rPr>
        <w:fldChar w:fldCharType="begin"/>
      </w:r>
      <w:r w:rsidR="005477E0" w:rsidRPr="005477E0">
        <w:rPr>
          <w:rFonts w:ascii="Times New Roman" w:eastAsia="宋体" w:hAnsi="Times New Roman" w:cs="Times New Roman"/>
          <w:szCs w:val="21"/>
        </w:rPr>
        <w:instrText xml:space="preserve"> = 1 \* GB3 </w:instrText>
      </w:r>
      <w:r w:rsidRPr="005477E0">
        <w:rPr>
          <w:rFonts w:ascii="Times New Roman" w:eastAsia="宋体" w:hAnsi="Times New Roman" w:cs="Times New Roman"/>
          <w:szCs w:val="21"/>
        </w:rPr>
        <w:fldChar w:fldCharType="separate"/>
      </w:r>
      <w:r w:rsidR="005477E0" w:rsidRPr="005477E0">
        <w:rPr>
          <w:rFonts w:ascii="宋体" w:eastAsia="宋体" w:hAnsi="宋体" w:cs="Times New Roman"/>
          <w:noProof/>
          <w:szCs w:val="21"/>
        </w:rPr>
        <w:t>①</w:t>
      </w:r>
      <w:r w:rsidRPr="005477E0">
        <w:rPr>
          <w:rFonts w:ascii="Times New Roman" w:eastAsia="宋体" w:hAnsi="Times New Roman" w:cs="Times New Roman"/>
          <w:szCs w:val="21"/>
        </w:rPr>
        <w:fldChar w:fldCharType="end"/>
      </w:r>
      <w:r w:rsidR="005477E0" w:rsidRPr="005477E0">
        <w:rPr>
          <w:rFonts w:ascii="Times New Roman" w:eastAsia="宋体" w:hAnsi="Times New Roman" w:cs="Times New Roman"/>
          <w:szCs w:val="21"/>
        </w:rPr>
        <w:t xml:space="preserve"> </w:t>
      </w:r>
      <w:r w:rsidR="005477E0" w:rsidRPr="005477E0">
        <w:rPr>
          <w:rFonts w:ascii="Times New Roman" w:eastAsia="宋体" w:hAnsi="宋体" w:cs="Times New Roman"/>
          <w:szCs w:val="21"/>
        </w:rPr>
        <w:t>抗菌药：了解：药物、机体与病原体三者间的相互关系。重点掌握：</w:t>
      </w:r>
      <w:r w:rsidR="005477E0" w:rsidRPr="005477E0">
        <w:rPr>
          <w:rFonts w:ascii="Times New Roman" w:eastAsia="宋体" w:hAnsi="Times New Roman" w:cs="Times New Roman"/>
          <w:szCs w:val="21"/>
        </w:rPr>
        <w:t>β-</w:t>
      </w:r>
      <w:r w:rsidR="005477E0" w:rsidRPr="005477E0">
        <w:rPr>
          <w:rFonts w:ascii="Times New Roman" w:eastAsia="宋体" w:hAnsi="宋体" w:cs="Times New Roman"/>
          <w:szCs w:val="21"/>
        </w:rPr>
        <w:t>内酰胺类</w:t>
      </w:r>
      <w:r w:rsidR="005477E0" w:rsidRPr="005477E0">
        <w:rPr>
          <w:rFonts w:ascii="Times New Roman" w:eastAsia="宋体" w:hAnsi="Times New Roman" w:cs="Times New Roman"/>
          <w:szCs w:val="21"/>
        </w:rPr>
        <w:t>(β-lactams)</w:t>
      </w:r>
      <w:r w:rsidR="005477E0" w:rsidRPr="005477E0">
        <w:rPr>
          <w:rFonts w:ascii="Times New Roman" w:eastAsia="宋体" w:hAnsi="宋体" w:cs="Times New Roman"/>
          <w:szCs w:val="21"/>
        </w:rPr>
        <w:t>、大环内酯类</w:t>
      </w:r>
      <w:r w:rsidR="005477E0" w:rsidRPr="005477E0">
        <w:rPr>
          <w:rFonts w:ascii="Times New Roman" w:eastAsia="宋体" w:hAnsi="Times New Roman" w:cs="Times New Roman"/>
          <w:szCs w:val="21"/>
        </w:rPr>
        <w:t>(macrolides)</w:t>
      </w:r>
      <w:r w:rsidR="005477E0" w:rsidRPr="005477E0">
        <w:rPr>
          <w:rFonts w:ascii="Times New Roman" w:eastAsia="宋体" w:hAnsi="宋体" w:cs="Times New Roman"/>
          <w:szCs w:val="21"/>
        </w:rPr>
        <w:t>、</w:t>
      </w:r>
      <w:proofErr w:type="gramStart"/>
      <w:r w:rsidR="005477E0" w:rsidRPr="005477E0">
        <w:rPr>
          <w:rFonts w:ascii="Times New Roman" w:eastAsia="宋体" w:hAnsi="宋体" w:cs="Times New Roman"/>
          <w:szCs w:val="21"/>
        </w:rPr>
        <w:t>喹</w:t>
      </w:r>
      <w:proofErr w:type="gramEnd"/>
      <w:r w:rsidR="005477E0" w:rsidRPr="005477E0">
        <w:rPr>
          <w:rFonts w:ascii="Times New Roman" w:eastAsia="宋体" w:hAnsi="宋体" w:cs="Times New Roman"/>
          <w:szCs w:val="21"/>
        </w:rPr>
        <w:t>诺酮类</w:t>
      </w:r>
      <w:r w:rsidR="005477E0" w:rsidRPr="005477E0">
        <w:rPr>
          <w:rFonts w:ascii="Times New Roman" w:eastAsia="宋体" w:hAnsi="Times New Roman" w:cs="Times New Roman"/>
          <w:szCs w:val="21"/>
        </w:rPr>
        <w:t>(quinolones)</w:t>
      </w:r>
      <w:r w:rsidR="005477E0" w:rsidRPr="005477E0">
        <w:rPr>
          <w:rFonts w:ascii="Times New Roman" w:eastAsia="宋体" w:hAnsi="宋体" w:cs="Times New Roman"/>
          <w:szCs w:val="21"/>
        </w:rPr>
        <w:t>、磺胺药</w:t>
      </w:r>
      <w:r w:rsidR="005477E0" w:rsidRPr="005477E0">
        <w:rPr>
          <w:rFonts w:ascii="Times New Roman" w:eastAsia="宋体" w:hAnsi="Times New Roman" w:cs="Times New Roman"/>
          <w:szCs w:val="21"/>
        </w:rPr>
        <w:t>(sulfonamides)</w:t>
      </w:r>
      <w:r w:rsidR="005477E0" w:rsidRPr="005477E0">
        <w:rPr>
          <w:rFonts w:ascii="Times New Roman" w:eastAsia="宋体" w:hAnsi="宋体" w:cs="Times New Roman"/>
          <w:szCs w:val="21"/>
        </w:rPr>
        <w:t>、氨基</w:t>
      </w:r>
      <w:proofErr w:type="gramStart"/>
      <w:r w:rsidR="005477E0" w:rsidRPr="005477E0">
        <w:rPr>
          <w:rFonts w:ascii="Times New Roman" w:eastAsia="宋体" w:hAnsi="宋体" w:cs="Times New Roman"/>
          <w:szCs w:val="21"/>
        </w:rPr>
        <w:t>苷</w:t>
      </w:r>
      <w:proofErr w:type="gramEnd"/>
      <w:r w:rsidR="005477E0" w:rsidRPr="005477E0">
        <w:rPr>
          <w:rFonts w:ascii="Times New Roman" w:eastAsia="宋体" w:hAnsi="宋体" w:cs="Times New Roman"/>
          <w:szCs w:val="21"/>
        </w:rPr>
        <w:t>类</w:t>
      </w:r>
      <w:r w:rsidR="005477E0" w:rsidRPr="005477E0">
        <w:rPr>
          <w:rFonts w:ascii="Times New Roman" w:eastAsia="宋体" w:hAnsi="Times New Roman" w:cs="Times New Roman"/>
          <w:szCs w:val="21"/>
        </w:rPr>
        <w:t>(aminoglycosides)</w:t>
      </w:r>
      <w:r w:rsidR="005477E0" w:rsidRPr="005477E0">
        <w:rPr>
          <w:rFonts w:ascii="Times New Roman" w:eastAsia="宋体" w:hAnsi="宋体" w:cs="Times New Roman"/>
          <w:szCs w:val="21"/>
        </w:rPr>
        <w:t>、四环素类</w:t>
      </w:r>
      <w:r w:rsidR="005477E0" w:rsidRPr="005477E0">
        <w:rPr>
          <w:rFonts w:ascii="Times New Roman" w:eastAsia="宋体" w:hAnsi="Times New Roman" w:cs="Times New Roman"/>
          <w:szCs w:val="21"/>
        </w:rPr>
        <w:t>(tetracyclines)</w:t>
      </w:r>
      <w:r w:rsidR="005477E0" w:rsidRPr="005477E0">
        <w:rPr>
          <w:rFonts w:ascii="Times New Roman" w:eastAsia="宋体" w:hAnsi="宋体" w:cs="Times New Roman"/>
          <w:szCs w:val="21"/>
        </w:rPr>
        <w:t>、氯霉素</w:t>
      </w:r>
      <w:r w:rsidR="005477E0" w:rsidRPr="005477E0">
        <w:rPr>
          <w:rFonts w:ascii="Times New Roman" w:eastAsia="宋体" w:hAnsi="Times New Roman" w:cs="Times New Roman"/>
          <w:szCs w:val="21"/>
        </w:rPr>
        <w:t>(chloramphenicol)</w:t>
      </w:r>
      <w:r w:rsidR="005477E0" w:rsidRPr="005477E0">
        <w:rPr>
          <w:rFonts w:ascii="Times New Roman" w:eastAsia="宋体" w:hAnsi="宋体" w:cs="Times New Roman"/>
          <w:szCs w:val="21"/>
        </w:rPr>
        <w:t>和抗结核药</w:t>
      </w:r>
      <w:r w:rsidR="005477E0" w:rsidRPr="005477E0">
        <w:rPr>
          <w:rFonts w:ascii="Times New Roman" w:eastAsia="宋体" w:hAnsi="Times New Roman" w:cs="Times New Roman"/>
          <w:szCs w:val="21"/>
        </w:rPr>
        <w:t>(</w:t>
      </w:r>
      <w:proofErr w:type="spellStart"/>
      <w:r w:rsidR="005477E0" w:rsidRPr="005477E0">
        <w:rPr>
          <w:rFonts w:ascii="Times New Roman" w:eastAsia="宋体" w:hAnsi="Times New Roman" w:cs="Times New Roman"/>
          <w:szCs w:val="21"/>
        </w:rPr>
        <w:t>antituberculous</w:t>
      </w:r>
      <w:proofErr w:type="spellEnd"/>
      <w:r w:rsidR="005477E0" w:rsidRPr="005477E0">
        <w:rPr>
          <w:rFonts w:ascii="Times New Roman" w:eastAsia="宋体" w:hAnsi="Times New Roman" w:cs="Times New Roman"/>
          <w:szCs w:val="21"/>
        </w:rPr>
        <w:t xml:space="preserve"> drugs)</w:t>
      </w:r>
      <w:r w:rsidR="005477E0" w:rsidRPr="005477E0">
        <w:rPr>
          <w:rFonts w:ascii="Times New Roman" w:eastAsia="宋体" w:hAnsi="宋体" w:cs="Times New Roman"/>
          <w:szCs w:val="21"/>
        </w:rPr>
        <w:t>等药物的分类，抗菌谱、基本抗菌原理、临床用途、合理用药、主要不良反应与耐药性、特殊毒副作用的防治。了解：抗麻风药、抗真菌药的作用特点与临床应用。</w:t>
      </w:r>
    </w:p>
    <w:p w14:paraId="068EB24D" w14:textId="77777777" w:rsidR="005477E0" w:rsidRDefault="005B3A13" w:rsidP="005477E0">
      <w:pPr>
        <w:adjustRightInd w:val="0"/>
        <w:snapToGrid w:val="0"/>
        <w:spacing w:line="324" w:lineRule="auto"/>
        <w:ind w:firstLineChars="133" w:firstLine="279"/>
        <w:jc w:val="left"/>
        <w:rPr>
          <w:rFonts w:ascii="Times New Roman" w:eastAsia="宋体" w:hAnsi="宋体" w:cs="Times New Roman"/>
          <w:szCs w:val="21"/>
        </w:rPr>
      </w:pPr>
      <w:r w:rsidRPr="005477E0">
        <w:rPr>
          <w:rFonts w:ascii="Times New Roman" w:eastAsia="宋体" w:hAnsi="Times New Roman" w:cs="Times New Roman"/>
          <w:szCs w:val="21"/>
        </w:rPr>
        <w:fldChar w:fldCharType="begin"/>
      </w:r>
      <w:r w:rsidR="005477E0" w:rsidRPr="005477E0">
        <w:rPr>
          <w:rFonts w:ascii="Times New Roman" w:eastAsia="宋体" w:hAnsi="Times New Roman" w:cs="Times New Roman"/>
          <w:szCs w:val="21"/>
        </w:rPr>
        <w:instrText xml:space="preserve"> = 2 \* GB3 </w:instrText>
      </w:r>
      <w:r w:rsidRPr="005477E0">
        <w:rPr>
          <w:rFonts w:ascii="Times New Roman" w:eastAsia="宋体" w:hAnsi="Times New Roman" w:cs="Times New Roman"/>
          <w:szCs w:val="21"/>
        </w:rPr>
        <w:fldChar w:fldCharType="separate"/>
      </w:r>
      <w:r w:rsidR="005477E0" w:rsidRPr="005477E0">
        <w:rPr>
          <w:rFonts w:ascii="宋体" w:eastAsia="宋体" w:hAnsi="宋体" w:cs="Times New Roman"/>
          <w:noProof/>
          <w:szCs w:val="21"/>
        </w:rPr>
        <w:t>②</w:t>
      </w:r>
      <w:r w:rsidRPr="005477E0">
        <w:rPr>
          <w:rFonts w:ascii="Times New Roman" w:eastAsia="宋体" w:hAnsi="Times New Roman" w:cs="Times New Roman"/>
          <w:szCs w:val="21"/>
        </w:rPr>
        <w:fldChar w:fldCharType="end"/>
      </w:r>
      <w:r w:rsidR="005477E0" w:rsidRPr="005477E0">
        <w:rPr>
          <w:rFonts w:ascii="Times New Roman" w:eastAsia="宋体" w:hAnsi="Times New Roman" w:cs="Times New Roman"/>
          <w:szCs w:val="21"/>
        </w:rPr>
        <w:t xml:space="preserve"> </w:t>
      </w:r>
      <w:r w:rsidR="005477E0" w:rsidRPr="005477E0">
        <w:rPr>
          <w:rFonts w:ascii="Times New Roman" w:eastAsia="宋体" w:hAnsi="宋体" w:cs="Times New Roman"/>
          <w:szCs w:val="21"/>
        </w:rPr>
        <w:t>抗虫药：掌握：抗疟药分类、作用原理及其特点，主要不良反应与防治措施，熟悉：抗阿米巴病药、抗滴虫病药的临床应用。</w:t>
      </w:r>
    </w:p>
    <w:p w14:paraId="2B5ADF48" w14:textId="77777777" w:rsidR="005477E0" w:rsidRPr="005477E0" w:rsidRDefault="005B3A13" w:rsidP="005477E0">
      <w:pPr>
        <w:adjustRightInd w:val="0"/>
        <w:snapToGrid w:val="0"/>
        <w:spacing w:line="324" w:lineRule="auto"/>
        <w:ind w:firstLineChars="133" w:firstLine="279"/>
        <w:jc w:val="left"/>
        <w:rPr>
          <w:rFonts w:ascii="Times New Roman" w:eastAsia="宋体" w:hAnsi="Times New Roman" w:cs="Times New Roman"/>
          <w:szCs w:val="21"/>
        </w:rPr>
      </w:pPr>
      <w:r w:rsidRPr="005477E0">
        <w:rPr>
          <w:rFonts w:ascii="Times New Roman" w:eastAsia="宋体" w:hAnsi="Times New Roman" w:cs="Times New Roman"/>
          <w:szCs w:val="21"/>
        </w:rPr>
        <w:fldChar w:fldCharType="begin"/>
      </w:r>
      <w:r w:rsidR="005477E0" w:rsidRPr="005477E0">
        <w:rPr>
          <w:rFonts w:ascii="Times New Roman" w:eastAsia="宋体" w:hAnsi="Times New Roman" w:cs="Times New Roman"/>
          <w:szCs w:val="21"/>
        </w:rPr>
        <w:instrText xml:space="preserve"> = 3 \* GB3 </w:instrText>
      </w:r>
      <w:r w:rsidRPr="005477E0">
        <w:rPr>
          <w:rFonts w:ascii="Times New Roman" w:eastAsia="宋体" w:hAnsi="Times New Roman" w:cs="Times New Roman"/>
          <w:szCs w:val="21"/>
        </w:rPr>
        <w:fldChar w:fldCharType="separate"/>
      </w:r>
      <w:r w:rsidR="005477E0" w:rsidRPr="005477E0">
        <w:rPr>
          <w:rFonts w:ascii="宋体" w:eastAsia="宋体" w:hAnsi="宋体" w:cs="Times New Roman"/>
          <w:noProof/>
          <w:szCs w:val="21"/>
        </w:rPr>
        <w:t>③</w:t>
      </w:r>
      <w:r w:rsidRPr="005477E0">
        <w:rPr>
          <w:rFonts w:ascii="Times New Roman" w:eastAsia="宋体" w:hAnsi="Times New Roman" w:cs="Times New Roman"/>
          <w:szCs w:val="21"/>
        </w:rPr>
        <w:fldChar w:fldCharType="end"/>
      </w:r>
      <w:r w:rsidR="005477E0" w:rsidRPr="005477E0">
        <w:rPr>
          <w:rFonts w:ascii="Times New Roman" w:eastAsia="宋体" w:hAnsi="Times New Roman" w:cs="Times New Roman"/>
          <w:szCs w:val="21"/>
        </w:rPr>
        <w:t xml:space="preserve"> </w:t>
      </w:r>
      <w:r w:rsidR="005477E0" w:rsidRPr="005477E0">
        <w:rPr>
          <w:rFonts w:ascii="Times New Roman" w:eastAsia="宋体" w:hAnsi="宋体" w:cs="Times New Roman"/>
          <w:szCs w:val="21"/>
        </w:rPr>
        <w:t>抗肿瘤药物：掌握：抗恶性肿瘤药的肿瘤细胞群体动力学，周期特异性与周期非特异性药物的分类与作用原理，常用药物的毒性反应与临床用药原则。</w:t>
      </w:r>
    </w:p>
    <w:p w14:paraId="5834A68B" w14:textId="77777777" w:rsidR="00E05E8B" w:rsidRDefault="00E05E8B" w:rsidP="00ED1A17">
      <w:pPr>
        <w:pStyle w:val="a3"/>
        <w:spacing w:beforeLines="50" w:before="156" w:afterLines="50" w:after="156"/>
        <w:ind w:firstLineChars="200" w:firstLine="422"/>
        <w:rPr>
          <w:rFonts w:hAnsi="宋体" w:cs="宋体"/>
          <w:b/>
        </w:rPr>
      </w:pPr>
      <w:r w:rsidRPr="000C2D1F">
        <w:rPr>
          <w:rFonts w:hAnsi="宋体" w:cs="宋体" w:hint="eastAsia"/>
          <w:b/>
        </w:rPr>
        <w:t>课程目标2：</w:t>
      </w:r>
      <w:r w:rsidR="005477E0">
        <w:rPr>
          <w:rFonts w:hAnsi="宋体" w:cs="宋体" w:hint="eastAsia"/>
          <w:b/>
        </w:rPr>
        <w:t>技能目标</w:t>
      </w:r>
    </w:p>
    <w:p w14:paraId="76E61715" w14:textId="77777777" w:rsidR="005477E0" w:rsidRPr="005477E0" w:rsidRDefault="005477E0" w:rsidP="005477E0">
      <w:pPr>
        <w:adjustRightInd w:val="0"/>
        <w:snapToGrid w:val="0"/>
        <w:spacing w:line="324" w:lineRule="auto"/>
        <w:ind w:firstLineChars="133" w:firstLine="279"/>
        <w:jc w:val="left"/>
        <w:rPr>
          <w:rFonts w:ascii="Times New Roman" w:eastAsia="宋体" w:hAnsi="Times New Roman" w:cs="Times New Roman"/>
          <w:szCs w:val="21"/>
        </w:rPr>
      </w:pPr>
      <w:r w:rsidRPr="005477E0">
        <w:rPr>
          <w:rFonts w:ascii="Times New Roman" w:eastAsia="宋体" w:hAnsi="Times New Roman" w:cs="Times New Roman" w:hint="eastAsia"/>
          <w:szCs w:val="21"/>
        </w:rPr>
        <w:t>2.1</w:t>
      </w:r>
      <w:r w:rsidRPr="005477E0">
        <w:rPr>
          <w:rFonts w:ascii="Times New Roman" w:eastAsia="宋体" w:hAnsi="Times New Roman" w:cs="Times New Roman" w:hint="eastAsia"/>
          <w:szCs w:val="21"/>
        </w:rPr>
        <w:t>自学能力的培养：课堂讲授重点和难点，指导学生阅读教材和有关资料，培养学生自学能力和理解能力，发挥学生的学习主动性。</w:t>
      </w:r>
    </w:p>
    <w:p w14:paraId="741072BE" w14:textId="77777777" w:rsidR="005477E0" w:rsidRPr="005477E0" w:rsidRDefault="005477E0" w:rsidP="005477E0">
      <w:pPr>
        <w:adjustRightInd w:val="0"/>
        <w:snapToGrid w:val="0"/>
        <w:spacing w:line="324" w:lineRule="auto"/>
        <w:ind w:firstLineChars="133" w:firstLine="279"/>
        <w:jc w:val="left"/>
        <w:rPr>
          <w:rFonts w:ascii="Times New Roman" w:eastAsia="宋体" w:hAnsi="Times New Roman" w:cs="Times New Roman"/>
          <w:szCs w:val="21"/>
        </w:rPr>
      </w:pPr>
      <w:r w:rsidRPr="005477E0">
        <w:rPr>
          <w:rFonts w:ascii="Times New Roman" w:eastAsia="宋体" w:hAnsi="Times New Roman" w:cs="Times New Roman" w:hint="eastAsia"/>
          <w:szCs w:val="21"/>
        </w:rPr>
        <w:lastRenderedPageBreak/>
        <w:t>2.2</w:t>
      </w:r>
      <w:r w:rsidRPr="005477E0">
        <w:rPr>
          <w:rFonts w:ascii="Times New Roman" w:eastAsia="宋体" w:hAnsi="Times New Roman" w:cs="Times New Roman" w:hint="eastAsia"/>
          <w:szCs w:val="21"/>
        </w:rPr>
        <w:t>探索性解决问题能力以及综合分析问题能力的培养：注重理论联系实际，以临床实例为切入点将理论知识串讲起来，培养学生探索性解决问题以及综合分析问题的能力。</w:t>
      </w:r>
    </w:p>
    <w:p w14:paraId="360ED571" w14:textId="77777777" w:rsidR="00E05E8B" w:rsidRDefault="00E05E8B" w:rsidP="00ED1A17">
      <w:pPr>
        <w:pStyle w:val="a3"/>
        <w:spacing w:beforeLines="50" w:before="156" w:afterLines="50" w:after="156"/>
        <w:ind w:firstLineChars="200" w:firstLine="422"/>
        <w:rPr>
          <w:rFonts w:hAnsi="宋体" w:cs="宋体"/>
          <w:b/>
        </w:rPr>
      </w:pPr>
      <w:r w:rsidRPr="000C2D1F">
        <w:rPr>
          <w:rFonts w:hAnsi="宋体" w:cs="宋体" w:hint="eastAsia"/>
          <w:b/>
        </w:rPr>
        <w:t>课程目标3：</w:t>
      </w:r>
      <w:r w:rsidR="005477E0">
        <w:rPr>
          <w:rFonts w:hAnsi="宋体" w:cs="宋体" w:hint="eastAsia"/>
          <w:b/>
        </w:rPr>
        <w:t>素质目标</w:t>
      </w:r>
    </w:p>
    <w:p w14:paraId="721F119C" w14:textId="77777777" w:rsidR="005477E0" w:rsidRPr="005477E0" w:rsidRDefault="005477E0" w:rsidP="005477E0">
      <w:pPr>
        <w:adjustRightInd w:val="0"/>
        <w:snapToGrid w:val="0"/>
        <w:spacing w:line="324" w:lineRule="auto"/>
        <w:ind w:leftChars="200" w:left="420"/>
        <w:jc w:val="left"/>
        <w:rPr>
          <w:rFonts w:hAnsi="宋体" w:cs="宋体"/>
          <w:b/>
        </w:rPr>
      </w:pPr>
      <w:r w:rsidRPr="005477E0">
        <w:rPr>
          <w:rFonts w:ascii="Times New Roman" w:eastAsia="宋体" w:hAnsi="Times New Roman" w:cs="Times New Roman" w:hint="eastAsia"/>
          <w:szCs w:val="21"/>
        </w:rPr>
        <w:t>及时把新理论、新技术引入到教学内容中，</w:t>
      </w:r>
      <w:r>
        <w:rPr>
          <w:rFonts w:ascii="Times New Roman" w:eastAsia="宋体" w:hAnsi="Times New Roman" w:cs="Times New Roman" w:hint="eastAsia"/>
          <w:szCs w:val="21"/>
        </w:rPr>
        <w:t>结合课程思政，</w:t>
      </w:r>
      <w:r w:rsidRPr="005477E0">
        <w:rPr>
          <w:rFonts w:ascii="Times New Roman" w:eastAsia="宋体" w:hAnsi="Times New Roman" w:cs="Times New Roman" w:hint="eastAsia"/>
          <w:szCs w:val="21"/>
        </w:rPr>
        <w:t>引导学生思考和查阅有关的文献资料。</w:t>
      </w:r>
    </w:p>
    <w:p w14:paraId="2CF38B67" w14:textId="77777777" w:rsidR="00E05E8B" w:rsidRDefault="00E05E8B" w:rsidP="00ED1A17">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1637C078" w14:textId="77777777" w:rsidR="00E05E8B" w:rsidRPr="00EB7EB1" w:rsidRDefault="00DD7B5F" w:rsidP="00ED1A17">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49A80DBA" w14:textId="77777777" w:rsidTr="00DD7B5F">
        <w:trPr>
          <w:jc w:val="center"/>
        </w:trPr>
        <w:tc>
          <w:tcPr>
            <w:tcW w:w="1302" w:type="dxa"/>
            <w:vAlign w:val="center"/>
          </w:tcPr>
          <w:p w14:paraId="73DF6B18" w14:textId="77777777" w:rsidR="00E05E8B" w:rsidRDefault="00E05E8B" w:rsidP="00ED1A17">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5D1C7E10" w14:textId="77777777" w:rsidR="00E05E8B" w:rsidRDefault="00E05E8B" w:rsidP="00ED1A17">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291D1FE1" w14:textId="77777777" w:rsidR="00E05E8B" w:rsidRDefault="00B40ECD" w:rsidP="00ED1A17">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5D5CBC13" w14:textId="77777777" w:rsidR="00E05E8B" w:rsidRDefault="00B40ECD" w:rsidP="00ED1A17">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F772AF" w14:paraId="5FFE9844" w14:textId="77777777" w:rsidTr="00A805A5">
        <w:trPr>
          <w:trHeight w:val="1258"/>
          <w:jc w:val="center"/>
        </w:trPr>
        <w:tc>
          <w:tcPr>
            <w:tcW w:w="1302" w:type="dxa"/>
            <w:vAlign w:val="center"/>
          </w:tcPr>
          <w:p w14:paraId="4F2376D4" w14:textId="77777777" w:rsidR="00F772AF" w:rsidRDefault="00F772AF" w:rsidP="00ED1A17">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1E929030" w14:textId="77777777" w:rsidR="00F772AF" w:rsidRDefault="00F772AF" w:rsidP="00ED1A17">
            <w:pPr>
              <w:pStyle w:val="a3"/>
              <w:spacing w:beforeLines="50" w:before="156" w:afterLines="50" w:after="156"/>
              <w:jc w:val="center"/>
              <w:rPr>
                <w:rFonts w:hAnsi="宋体" w:cs="宋体"/>
              </w:rPr>
            </w:pPr>
            <w:r>
              <w:rPr>
                <w:rFonts w:hAnsi="宋体" w:cs="宋体"/>
              </w:rPr>
              <w:t>知识目标</w:t>
            </w:r>
          </w:p>
        </w:tc>
        <w:tc>
          <w:tcPr>
            <w:tcW w:w="3118" w:type="dxa"/>
            <w:vAlign w:val="center"/>
          </w:tcPr>
          <w:p w14:paraId="77B24DDC" w14:textId="77777777" w:rsidR="00F772AF" w:rsidRDefault="00F772AF" w:rsidP="00ED1A17">
            <w:pPr>
              <w:pStyle w:val="a3"/>
              <w:spacing w:beforeLines="50" w:before="156" w:afterLines="50" w:after="156"/>
              <w:jc w:val="center"/>
              <w:rPr>
                <w:rFonts w:hAnsi="宋体" w:cs="宋体"/>
              </w:rPr>
            </w:pPr>
            <w:r>
              <w:rPr>
                <w:rFonts w:hAnsi="宋体" w:cs="宋体"/>
              </w:rPr>
              <w:t>药理学总论、神经系统药物、心血管系统药物、内脏激素系统药物、化疗药物</w:t>
            </w:r>
          </w:p>
        </w:tc>
        <w:tc>
          <w:tcPr>
            <w:tcW w:w="2688" w:type="dxa"/>
            <w:vAlign w:val="center"/>
          </w:tcPr>
          <w:p w14:paraId="0E61FB9E" w14:textId="77777777" w:rsidR="00F772AF" w:rsidRDefault="00F00BA4" w:rsidP="00ED1A17">
            <w:pPr>
              <w:pStyle w:val="a3"/>
              <w:spacing w:beforeLines="50" w:before="156" w:afterLines="50" w:after="156"/>
              <w:jc w:val="center"/>
              <w:rPr>
                <w:rFonts w:hAnsi="宋体" w:cs="宋体"/>
              </w:rPr>
            </w:pPr>
            <w:r>
              <w:rPr>
                <w:rFonts w:hAnsi="宋体" w:cs="宋体"/>
              </w:rPr>
              <w:t>全面掌握药理学基本知识和基本概念</w:t>
            </w:r>
          </w:p>
        </w:tc>
      </w:tr>
      <w:tr w:rsidR="004B0CDB" w14:paraId="04ACECE8" w14:textId="77777777" w:rsidTr="00A805A5">
        <w:trPr>
          <w:trHeight w:val="1258"/>
          <w:jc w:val="center"/>
        </w:trPr>
        <w:tc>
          <w:tcPr>
            <w:tcW w:w="1302" w:type="dxa"/>
            <w:vAlign w:val="center"/>
          </w:tcPr>
          <w:p w14:paraId="45244790" w14:textId="77777777" w:rsidR="004B0CDB" w:rsidRDefault="004B0CDB" w:rsidP="00ED1A17">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1BDA3781" w14:textId="77777777" w:rsidR="004B0CDB" w:rsidRDefault="004B0CDB" w:rsidP="00ED1A17">
            <w:pPr>
              <w:pStyle w:val="a3"/>
              <w:spacing w:beforeLines="50" w:before="156" w:afterLines="50" w:after="156"/>
              <w:jc w:val="center"/>
              <w:rPr>
                <w:rFonts w:hAnsi="宋体" w:cs="宋体"/>
              </w:rPr>
            </w:pPr>
            <w:r>
              <w:rPr>
                <w:rFonts w:hAnsi="宋体" w:cs="宋体" w:hint="eastAsia"/>
              </w:rPr>
              <w:t>技能目标</w:t>
            </w:r>
          </w:p>
        </w:tc>
        <w:tc>
          <w:tcPr>
            <w:tcW w:w="3118" w:type="dxa"/>
            <w:vAlign w:val="center"/>
          </w:tcPr>
          <w:p w14:paraId="1D9021B0" w14:textId="77777777" w:rsidR="004B0CDB" w:rsidRDefault="004B0CDB" w:rsidP="00ED1A17">
            <w:pPr>
              <w:pStyle w:val="a3"/>
              <w:spacing w:beforeLines="50" w:before="156" w:afterLines="50" w:after="156"/>
              <w:jc w:val="center"/>
              <w:rPr>
                <w:rFonts w:hAnsi="宋体" w:cs="宋体"/>
              </w:rPr>
            </w:pPr>
            <w:r>
              <w:rPr>
                <w:rFonts w:hAnsi="宋体" w:cs="宋体"/>
              </w:rPr>
              <w:t>以总论理论为主线</w:t>
            </w:r>
            <w:proofErr w:type="gramStart"/>
            <w:r>
              <w:rPr>
                <w:rFonts w:hAnsi="宋体" w:cs="宋体"/>
              </w:rPr>
              <w:t>融汇</w:t>
            </w:r>
            <w:proofErr w:type="gramEnd"/>
            <w:r>
              <w:rPr>
                <w:rFonts w:hAnsi="宋体" w:cs="宋体"/>
              </w:rPr>
              <w:t>分支内容</w:t>
            </w:r>
          </w:p>
        </w:tc>
        <w:tc>
          <w:tcPr>
            <w:tcW w:w="2688" w:type="dxa"/>
            <w:vAlign w:val="center"/>
          </w:tcPr>
          <w:p w14:paraId="3D691DE7" w14:textId="77777777" w:rsidR="004B0CDB" w:rsidRDefault="00F00BA4" w:rsidP="00ED1A17">
            <w:pPr>
              <w:pStyle w:val="a3"/>
              <w:spacing w:beforeLines="50" w:before="156" w:afterLines="50" w:after="156"/>
              <w:jc w:val="center"/>
              <w:rPr>
                <w:rFonts w:hAnsi="宋体" w:cs="宋体"/>
              </w:rPr>
            </w:pPr>
            <w:r>
              <w:rPr>
                <w:rFonts w:hAnsi="宋体" w:cs="宋体"/>
              </w:rPr>
              <w:t>掌握药理学技能，具备一定的科学研究能力</w:t>
            </w:r>
          </w:p>
        </w:tc>
      </w:tr>
      <w:tr w:rsidR="00E05E8B" w14:paraId="1217BE46" w14:textId="77777777" w:rsidTr="00DD7B5F">
        <w:trPr>
          <w:jc w:val="center"/>
        </w:trPr>
        <w:tc>
          <w:tcPr>
            <w:tcW w:w="1302" w:type="dxa"/>
            <w:vAlign w:val="center"/>
          </w:tcPr>
          <w:p w14:paraId="7909266B" w14:textId="77777777" w:rsidR="00E05E8B" w:rsidRDefault="00E05E8B" w:rsidP="00ED1A17">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6F13C22A" w14:textId="77777777" w:rsidR="00E05E8B" w:rsidRDefault="004B0CDB" w:rsidP="00ED1A17">
            <w:pPr>
              <w:pStyle w:val="a3"/>
              <w:spacing w:beforeLines="50" w:before="156" w:afterLines="50" w:after="156"/>
              <w:jc w:val="center"/>
              <w:rPr>
                <w:rFonts w:hAnsi="宋体" w:cs="宋体"/>
              </w:rPr>
            </w:pPr>
            <w:r>
              <w:rPr>
                <w:rFonts w:hAnsi="宋体" w:cs="宋体" w:hint="eastAsia"/>
                <w:szCs w:val="21"/>
              </w:rPr>
              <w:t>素质目标</w:t>
            </w:r>
          </w:p>
        </w:tc>
        <w:tc>
          <w:tcPr>
            <w:tcW w:w="3118" w:type="dxa"/>
            <w:vAlign w:val="center"/>
          </w:tcPr>
          <w:p w14:paraId="640CC9A7" w14:textId="77777777" w:rsidR="00E05E8B" w:rsidRDefault="004B0CDB" w:rsidP="00ED1A17">
            <w:pPr>
              <w:pStyle w:val="a3"/>
              <w:spacing w:beforeLines="50" w:before="156" w:afterLines="50" w:after="156"/>
              <w:jc w:val="center"/>
              <w:rPr>
                <w:rFonts w:ascii="黑体" w:hAnsi="宋体"/>
                <w:b/>
                <w:bCs/>
                <w:szCs w:val="21"/>
              </w:rPr>
            </w:pPr>
            <w:r>
              <w:rPr>
                <w:rFonts w:hAnsi="宋体" w:cs="宋体"/>
              </w:rPr>
              <w:t>以课本知识为基础，拓展</w:t>
            </w:r>
            <w:r w:rsidR="005D3B96">
              <w:rPr>
                <w:rFonts w:hAnsi="宋体" w:cs="宋体"/>
              </w:rPr>
              <w:t>思维</w:t>
            </w:r>
          </w:p>
        </w:tc>
        <w:tc>
          <w:tcPr>
            <w:tcW w:w="2688" w:type="dxa"/>
            <w:vAlign w:val="center"/>
          </w:tcPr>
          <w:p w14:paraId="59A10A5F" w14:textId="77777777" w:rsidR="00E05E8B" w:rsidRDefault="00F00BA4" w:rsidP="00ED1A17">
            <w:pPr>
              <w:pStyle w:val="a3"/>
              <w:spacing w:beforeLines="50" w:before="156" w:afterLines="50" w:after="156"/>
              <w:jc w:val="center"/>
              <w:rPr>
                <w:rFonts w:hAnsi="宋体" w:cs="宋体"/>
              </w:rPr>
            </w:pPr>
            <w:r>
              <w:rPr>
                <w:rFonts w:hAnsi="宋体" w:cs="宋体"/>
              </w:rPr>
              <w:t>熟悉药理学发展方向及作用</w:t>
            </w:r>
          </w:p>
        </w:tc>
      </w:tr>
    </w:tbl>
    <w:p w14:paraId="626F6AE6" w14:textId="77777777" w:rsidR="00C00798" w:rsidRPr="007C62ED" w:rsidRDefault="007C62ED" w:rsidP="00ED1A17">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3731CA23"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第一章  药理学总论——绪言</w:t>
      </w:r>
    </w:p>
    <w:p w14:paraId="0C24813A"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掌握：</w:t>
      </w:r>
      <w:r w:rsidRPr="003B6D32">
        <w:rPr>
          <w:rFonts w:ascii="宋体" w:eastAsia="宋体" w:hAnsi="宋体"/>
          <w:szCs w:val="21"/>
        </w:rPr>
        <w:t>药理学、药物、药效动力学、药代动力学的概念。</w:t>
      </w:r>
    </w:p>
    <w:p w14:paraId="6F7E3FBF"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熟悉：</w:t>
      </w:r>
      <w:r w:rsidRPr="003B6D32">
        <w:rPr>
          <w:rFonts w:ascii="宋体" w:eastAsia="宋体" w:hAnsi="宋体"/>
          <w:szCs w:val="21"/>
        </w:rPr>
        <w:t>药理学的学科任务。</w:t>
      </w:r>
    </w:p>
    <w:p w14:paraId="59606CA2"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了解：</w:t>
      </w:r>
      <w:r w:rsidRPr="003B6D32">
        <w:rPr>
          <w:rFonts w:ascii="宋体" w:eastAsia="宋体" w:hAnsi="宋体"/>
          <w:szCs w:val="21"/>
        </w:rPr>
        <w:t>药物与药理学的发展简史；新药开发与研究。</w:t>
      </w:r>
    </w:p>
    <w:p w14:paraId="63347291" w14:textId="77777777" w:rsidR="00563CC3" w:rsidRPr="003B6D32" w:rsidRDefault="00563CC3" w:rsidP="00563CC3">
      <w:pPr>
        <w:adjustRightInd w:val="0"/>
        <w:snapToGrid w:val="0"/>
        <w:spacing w:line="324" w:lineRule="auto"/>
        <w:ind w:firstLineChars="133" w:firstLine="280"/>
        <w:jc w:val="left"/>
        <w:rPr>
          <w:rFonts w:ascii="宋体" w:eastAsia="宋体" w:hAnsi="宋体"/>
          <w:b/>
          <w:szCs w:val="21"/>
        </w:rPr>
      </w:pPr>
      <w:r w:rsidRPr="003B6D32">
        <w:rPr>
          <w:rFonts w:ascii="宋体" w:eastAsia="宋体" w:hAnsi="宋体"/>
          <w:b/>
          <w:szCs w:val="21"/>
        </w:rPr>
        <w:t>教学内容</w:t>
      </w:r>
      <w:r w:rsidRPr="003B6D32">
        <w:rPr>
          <w:rFonts w:ascii="宋体" w:eastAsia="宋体" w:hAnsi="宋体" w:hint="eastAsia"/>
          <w:b/>
          <w:szCs w:val="21"/>
        </w:rPr>
        <w:t>：</w:t>
      </w:r>
    </w:p>
    <w:p w14:paraId="6E1C1E35"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㈠ 药理学的性质与任务。</w:t>
      </w:r>
    </w:p>
    <w:p w14:paraId="47BFC8EC"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⒈ 药物(drugs)的概念；药物和毒物(poisons)的关系与区别。</w:t>
      </w:r>
    </w:p>
    <w:p w14:paraId="238BCE58"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⒉ 药理学定义。</w:t>
      </w:r>
    </w:p>
    <w:p w14:paraId="4577B9D2"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⒊ 药物效应动力学(pharmacodynamics)的概念与内容。</w:t>
      </w:r>
    </w:p>
    <w:p w14:paraId="1D207B71"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⒋ 药物代谢动力学(pharmacokinetics)的概念与内容。</w:t>
      </w:r>
    </w:p>
    <w:p w14:paraId="022C62D7"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⒌ 药理学的学科任务。</w:t>
      </w:r>
    </w:p>
    <w:p w14:paraId="7BD87BD6"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㈡ 药物与药理学的发展史（自学）。</w:t>
      </w:r>
    </w:p>
    <w:p w14:paraId="3B13C79E"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⒈ 古代药物知识的累积和流传。</w:t>
      </w:r>
    </w:p>
    <w:p w14:paraId="00DDC128"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⒉ 《神农本草经》与《本草纲目》对世界医学的贡献。</w:t>
      </w:r>
    </w:p>
    <w:p w14:paraId="5647DD51"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⒊ 18世纪西方医学和实验药理学的产生和发展。</w:t>
      </w:r>
    </w:p>
    <w:p w14:paraId="1E0258B3"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lastRenderedPageBreak/>
        <w:t>⒋ 受体学说的产生及其对药理学发展的贡献。</w:t>
      </w:r>
    </w:p>
    <w:p w14:paraId="5B119C06"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 xml:space="preserve">⒌ </w:t>
      </w:r>
      <w:proofErr w:type="gramStart"/>
      <w:r w:rsidRPr="003B6D32">
        <w:rPr>
          <w:rFonts w:ascii="宋体" w:eastAsia="宋体" w:hAnsi="宋体"/>
          <w:szCs w:val="21"/>
        </w:rPr>
        <w:t>近代我</w:t>
      </w:r>
      <w:proofErr w:type="gramEnd"/>
      <w:r w:rsidRPr="003B6D32">
        <w:rPr>
          <w:rFonts w:ascii="宋体" w:eastAsia="宋体" w:hAnsi="宋体"/>
          <w:szCs w:val="21"/>
        </w:rPr>
        <w:t>国药理学的研究，发展与贡献。</w:t>
      </w:r>
    </w:p>
    <w:p w14:paraId="4D9B7995"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⒍ 药理学研究的进展，发展方向和未来前景。</w:t>
      </w:r>
    </w:p>
    <w:p w14:paraId="60941614"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㈢ 新药开发与研究（自学）</w:t>
      </w:r>
    </w:p>
    <w:p w14:paraId="2C1FEC03"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⒈ 新药开发是一个严格与复杂的过程。</w:t>
      </w:r>
    </w:p>
    <w:p w14:paraId="5FADF466"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⒉ 新药的来源与选题方法。</w:t>
      </w:r>
    </w:p>
    <w:p w14:paraId="2F85C792"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⒊ 新药研究的三个过程。</w:t>
      </w:r>
    </w:p>
    <w:p w14:paraId="3A45EFB3"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⒋ 药理学研究是新药研究的核心内容。</w:t>
      </w:r>
    </w:p>
    <w:p w14:paraId="280980B1"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⒌ 新药的报批，生产，销售与售后调研。</w:t>
      </w:r>
    </w:p>
    <w:p w14:paraId="0F9AD7E7" w14:textId="77777777" w:rsidR="00563CC3" w:rsidRPr="003B6D32" w:rsidRDefault="00563CC3" w:rsidP="00563CC3">
      <w:pPr>
        <w:adjustRightInd w:val="0"/>
        <w:snapToGrid w:val="0"/>
        <w:spacing w:line="324" w:lineRule="auto"/>
        <w:ind w:firstLineChars="133" w:firstLine="280"/>
        <w:jc w:val="left"/>
        <w:rPr>
          <w:rFonts w:ascii="宋体" w:eastAsia="宋体" w:hAnsi="宋体"/>
          <w:b/>
          <w:szCs w:val="21"/>
        </w:rPr>
      </w:pPr>
      <w:r w:rsidRPr="003B6D32">
        <w:rPr>
          <w:rFonts w:ascii="宋体" w:eastAsia="宋体" w:hAnsi="宋体" w:hint="eastAsia"/>
          <w:b/>
          <w:szCs w:val="21"/>
        </w:rPr>
        <w:t>教学方式：</w:t>
      </w:r>
    </w:p>
    <w:p w14:paraId="425964FA"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hint="eastAsia"/>
          <w:szCs w:val="21"/>
        </w:rPr>
        <w:t>课堂教学采用“带问题学” “病案讨论与讲课相结合”“提问”以“启发”学生思考。即采用多媒体讲授、提问式、启发式、讨论式教学方式。重要的专业英语词汇及英文药名采取双语教学方式。</w:t>
      </w:r>
    </w:p>
    <w:p w14:paraId="7A839D2A"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第二章药物代谢动力学</w:t>
      </w:r>
    </w:p>
    <w:p w14:paraId="26314600"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掌握：</w:t>
      </w:r>
      <w:r w:rsidRPr="003B6D32">
        <w:rPr>
          <w:rFonts w:ascii="宋体" w:eastAsia="宋体" w:hAnsi="宋体"/>
          <w:szCs w:val="21"/>
        </w:rPr>
        <w:t>首关消除概念及细胞膜两侧pH 对药物吸收和分布的影响。</w:t>
      </w:r>
    </w:p>
    <w:p w14:paraId="4B573DA6"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药物消除动力学、药-时曲线及多次给药的血药浓度变化</w:t>
      </w:r>
    </w:p>
    <w:p w14:paraId="6CE4E65D"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药代动力学基本参数的概念，理解其药理学意义。</w:t>
      </w:r>
      <w:r w:rsidRPr="003B6D32">
        <w:rPr>
          <w:rFonts w:ascii="宋体" w:eastAsia="宋体" w:hAnsi="宋体"/>
          <w:b/>
          <w:szCs w:val="21"/>
        </w:rPr>
        <w:t>了解：</w:t>
      </w:r>
      <w:r w:rsidRPr="003B6D32">
        <w:rPr>
          <w:rFonts w:ascii="宋体" w:eastAsia="宋体" w:hAnsi="宋体"/>
          <w:szCs w:val="21"/>
        </w:rPr>
        <w:t>房室模型及意义。</w:t>
      </w:r>
    </w:p>
    <w:p w14:paraId="24666E8E"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熟悉：</w:t>
      </w:r>
      <w:r w:rsidRPr="003B6D32">
        <w:rPr>
          <w:rFonts w:ascii="宋体" w:eastAsia="宋体" w:hAnsi="宋体"/>
          <w:szCs w:val="21"/>
        </w:rPr>
        <w:t xml:space="preserve">药物的吸收、分布、生物转化、排泄的基本概念, </w:t>
      </w:r>
    </w:p>
    <w:p w14:paraId="08ABFF4D"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了解：</w:t>
      </w:r>
      <w:r w:rsidRPr="003B6D32">
        <w:rPr>
          <w:rFonts w:ascii="宋体" w:eastAsia="宋体" w:hAnsi="宋体" w:hint="eastAsia"/>
          <w:szCs w:val="21"/>
        </w:rPr>
        <w:t>：</w:t>
      </w:r>
      <w:r w:rsidRPr="003B6D32">
        <w:rPr>
          <w:rFonts w:ascii="宋体" w:eastAsia="宋体" w:hAnsi="宋体"/>
          <w:szCs w:val="21"/>
        </w:rPr>
        <w:t>影响药物作用的因素</w:t>
      </w:r>
      <w:r w:rsidRPr="003B6D32">
        <w:rPr>
          <w:rFonts w:ascii="宋体" w:eastAsia="宋体" w:hAnsi="宋体" w:hint="eastAsia"/>
          <w:szCs w:val="21"/>
        </w:rPr>
        <w:t>，</w:t>
      </w:r>
      <w:r w:rsidRPr="003B6D32">
        <w:rPr>
          <w:rFonts w:ascii="宋体" w:eastAsia="宋体" w:hAnsi="宋体"/>
          <w:szCs w:val="21"/>
        </w:rPr>
        <w:t>药物分子的跨膜转运</w:t>
      </w:r>
    </w:p>
    <w:p w14:paraId="496DEBEA" w14:textId="77777777" w:rsidR="00563CC3" w:rsidRPr="003B6D32" w:rsidRDefault="00563CC3" w:rsidP="00563CC3">
      <w:pPr>
        <w:adjustRightInd w:val="0"/>
        <w:snapToGrid w:val="0"/>
        <w:spacing w:line="324" w:lineRule="auto"/>
        <w:ind w:firstLineChars="133" w:firstLine="280"/>
        <w:jc w:val="left"/>
        <w:rPr>
          <w:rFonts w:ascii="宋体" w:eastAsia="宋体" w:hAnsi="宋体"/>
          <w:b/>
          <w:szCs w:val="21"/>
        </w:rPr>
      </w:pPr>
      <w:r w:rsidRPr="003B6D32">
        <w:rPr>
          <w:rFonts w:ascii="宋体" w:eastAsia="宋体" w:hAnsi="宋体"/>
          <w:b/>
          <w:szCs w:val="21"/>
        </w:rPr>
        <w:t>教学内容</w:t>
      </w:r>
      <w:r w:rsidRPr="003B6D32">
        <w:rPr>
          <w:rFonts w:ascii="宋体" w:eastAsia="宋体" w:hAnsi="宋体" w:hint="eastAsia"/>
          <w:b/>
          <w:szCs w:val="21"/>
        </w:rPr>
        <w:t>：</w:t>
      </w:r>
    </w:p>
    <w:p w14:paraId="190039AA"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㈠ 药物的分子的跨膜转运</w:t>
      </w:r>
    </w:p>
    <w:p w14:paraId="38B0F770" w14:textId="77777777" w:rsidR="00563CC3" w:rsidRPr="003B6D32" w:rsidRDefault="00563CC3" w:rsidP="00563CC3">
      <w:pPr>
        <w:adjustRightInd w:val="0"/>
        <w:snapToGrid w:val="0"/>
        <w:spacing w:line="324" w:lineRule="auto"/>
        <w:ind w:leftChars="84" w:left="176" w:firstLineChars="133" w:firstLine="279"/>
        <w:jc w:val="left"/>
        <w:rPr>
          <w:rFonts w:ascii="宋体" w:eastAsia="宋体" w:hAnsi="宋体"/>
          <w:szCs w:val="21"/>
        </w:rPr>
      </w:pPr>
      <w:r w:rsidRPr="003B6D32">
        <w:rPr>
          <w:rFonts w:ascii="宋体" w:eastAsia="宋体" w:hAnsi="宋体"/>
          <w:szCs w:val="21"/>
        </w:rPr>
        <w:t>⒈ 药物通过细胞膜的方式</w:t>
      </w:r>
    </w:p>
    <w:p w14:paraId="781164DE" w14:textId="77777777" w:rsidR="00563CC3" w:rsidRPr="003B6D32" w:rsidRDefault="00563CC3" w:rsidP="00563CC3">
      <w:pPr>
        <w:adjustRightInd w:val="0"/>
        <w:snapToGrid w:val="0"/>
        <w:spacing w:line="324" w:lineRule="auto"/>
        <w:ind w:leftChars="256" w:left="538" w:firstLineChars="133" w:firstLine="279"/>
        <w:jc w:val="left"/>
        <w:rPr>
          <w:rFonts w:ascii="宋体" w:eastAsia="宋体" w:hAnsi="宋体"/>
          <w:szCs w:val="21"/>
        </w:rPr>
      </w:pPr>
      <w:r w:rsidRPr="003B6D32">
        <w:rPr>
          <w:rFonts w:ascii="宋体" w:eastAsia="宋体" w:hAnsi="宋体"/>
          <w:szCs w:val="21"/>
        </w:rPr>
        <w:t>滤过；简单扩散：药物转运的基本规律，</w:t>
      </w:r>
      <w:proofErr w:type="spellStart"/>
      <w:r w:rsidRPr="003B6D32">
        <w:rPr>
          <w:rFonts w:ascii="宋体" w:eastAsia="宋体" w:hAnsi="宋体"/>
          <w:szCs w:val="21"/>
        </w:rPr>
        <w:t>pKa</w:t>
      </w:r>
      <w:proofErr w:type="spellEnd"/>
      <w:r w:rsidRPr="003B6D32">
        <w:rPr>
          <w:rFonts w:ascii="宋体" w:eastAsia="宋体" w:hAnsi="宋体"/>
          <w:szCs w:val="21"/>
        </w:rPr>
        <w:t>，离子障(ion trapping)；载体转运。</w:t>
      </w:r>
    </w:p>
    <w:p w14:paraId="4E57890A" w14:textId="77777777" w:rsidR="00563CC3" w:rsidRPr="003B6D32" w:rsidRDefault="00563CC3" w:rsidP="00563CC3">
      <w:pPr>
        <w:adjustRightInd w:val="0"/>
        <w:snapToGrid w:val="0"/>
        <w:spacing w:line="324" w:lineRule="auto"/>
        <w:ind w:leftChars="84" w:left="176" w:firstLineChars="133" w:firstLine="279"/>
        <w:jc w:val="left"/>
        <w:rPr>
          <w:rFonts w:ascii="宋体" w:eastAsia="宋体" w:hAnsi="宋体"/>
          <w:szCs w:val="21"/>
        </w:rPr>
      </w:pPr>
      <w:r w:rsidRPr="003B6D32">
        <w:rPr>
          <w:rFonts w:ascii="宋体" w:eastAsia="宋体" w:hAnsi="宋体"/>
          <w:szCs w:val="21"/>
        </w:rPr>
        <w:t>⒉ 影响药物通过细胞膜的因素</w:t>
      </w:r>
    </w:p>
    <w:p w14:paraId="0F313029" w14:textId="77777777" w:rsidR="00563CC3" w:rsidRPr="003B6D32" w:rsidRDefault="00563CC3" w:rsidP="00563CC3">
      <w:pPr>
        <w:adjustRightInd w:val="0"/>
        <w:snapToGrid w:val="0"/>
        <w:spacing w:line="324" w:lineRule="auto"/>
        <w:ind w:leftChars="84" w:left="176" w:firstLineChars="133" w:firstLine="279"/>
        <w:jc w:val="left"/>
        <w:rPr>
          <w:rFonts w:ascii="宋体" w:eastAsia="宋体" w:hAnsi="宋体"/>
          <w:szCs w:val="21"/>
        </w:rPr>
      </w:pPr>
      <w:r w:rsidRPr="003B6D32">
        <w:rPr>
          <w:rFonts w:ascii="宋体" w:eastAsia="宋体" w:hAnsi="宋体"/>
          <w:szCs w:val="21"/>
        </w:rPr>
        <w:t>㈡ 药物的体内过程</w:t>
      </w:r>
    </w:p>
    <w:p w14:paraId="6D113B1B" w14:textId="77777777" w:rsidR="00563CC3" w:rsidRPr="003B6D32" w:rsidRDefault="00563CC3" w:rsidP="00563CC3">
      <w:pPr>
        <w:adjustRightInd w:val="0"/>
        <w:snapToGrid w:val="0"/>
        <w:spacing w:line="324" w:lineRule="auto"/>
        <w:ind w:leftChars="84" w:left="176" w:firstLineChars="133" w:firstLine="279"/>
        <w:jc w:val="left"/>
        <w:rPr>
          <w:rFonts w:ascii="宋体" w:eastAsia="宋体" w:hAnsi="宋体"/>
          <w:szCs w:val="21"/>
        </w:rPr>
      </w:pPr>
      <w:r w:rsidRPr="003B6D32">
        <w:rPr>
          <w:rFonts w:ascii="宋体" w:eastAsia="宋体" w:hAnsi="宋体"/>
          <w:szCs w:val="21"/>
        </w:rPr>
        <w:t>⒈ 药物的吸收(absorption)。</w:t>
      </w:r>
    </w:p>
    <w:p w14:paraId="49156D13" w14:textId="77777777" w:rsidR="00563CC3" w:rsidRPr="003B6D32" w:rsidRDefault="00563CC3" w:rsidP="00563CC3">
      <w:pPr>
        <w:adjustRightInd w:val="0"/>
        <w:snapToGrid w:val="0"/>
        <w:spacing w:line="324" w:lineRule="auto"/>
        <w:ind w:leftChars="256" w:left="538" w:firstLineChars="133" w:firstLine="279"/>
        <w:jc w:val="left"/>
        <w:rPr>
          <w:rFonts w:ascii="宋体" w:eastAsia="宋体" w:hAnsi="宋体"/>
          <w:szCs w:val="21"/>
        </w:rPr>
      </w:pPr>
      <w:r w:rsidRPr="003B6D32">
        <w:rPr>
          <w:rFonts w:ascii="宋体" w:eastAsia="宋体" w:hAnsi="宋体"/>
          <w:szCs w:val="21"/>
        </w:rPr>
        <w:t>⑴ 吸收的定义</w:t>
      </w:r>
    </w:p>
    <w:p w14:paraId="56064BE4" w14:textId="77777777" w:rsidR="00563CC3" w:rsidRPr="003B6D32" w:rsidRDefault="00563CC3" w:rsidP="00563CC3">
      <w:pPr>
        <w:adjustRightInd w:val="0"/>
        <w:snapToGrid w:val="0"/>
        <w:spacing w:line="324" w:lineRule="auto"/>
        <w:ind w:leftChars="256" w:left="538" w:firstLineChars="133" w:firstLine="279"/>
        <w:jc w:val="left"/>
        <w:rPr>
          <w:rFonts w:ascii="宋体" w:eastAsia="宋体" w:hAnsi="宋体"/>
          <w:szCs w:val="21"/>
        </w:rPr>
      </w:pPr>
      <w:r w:rsidRPr="003B6D32">
        <w:rPr>
          <w:rFonts w:ascii="宋体" w:eastAsia="宋体" w:hAnsi="宋体"/>
          <w:szCs w:val="21"/>
        </w:rPr>
        <w:t>⑵ 影响吸收的主要因素——给药途径</w:t>
      </w:r>
    </w:p>
    <w:p w14:paraId="4A9A4970" w14:textId="77777777" w:rsidR="00563CC3" w:rsidRPr="003B6D32" w:rsidRDefault="00563CC3" w:rsidP="00563CC3">
      <w:pPr>
        <w:adjustRightInd w:val="0"/>
        <w:snapToGrid w:val="0"/>
        <w:spacing w:line="324" w:lineRule="auto"/>
        <w:ind w:leftChars="256" w:left="538" w:firstLineChars="133" w:firstLine="279"/>
        <w:jc w:val="left"/>
        <w:rPr>
          <w:rFonts w:ascii="宋体" w:eastAsia="宋体" w:hAnsi="宋体"/>
          <w:szCs w:val="21"/>
        </w:rPr>
      </w:pPr>
      <w:r w:rsidRPr="003B6D32">
        <w:rPr>
          <w:rFonts w:ascii="宋体" w:eastAsia="宋体" w:hAnsi="宋体"/>
          <w:szCs w:val="21"/>
        </w:rPr>
        <w:t>① 口服：首关消除(first pass elimination)。</w:t>
      </w:r>
    </w:p>
    <w:p w14:paraId="1C001ED6" w14:textId="77777777" w:rsidR="00563CC3" w:rsidRPr="003B6D32" w:rsidRDefault="00563CC3" w:rsidP="00563CC3">
      <w:pPr>
        <w:adjustRightInd w:val="0"/>
        <w:snapToGrid w:val="0"/>
        <w:spacing w:line="324" w:lineRule="auto"/>
        <w:ind w:leftChars="256" w:left="538" w:firstLineChars="133" w:firstLine="279"/>
        <w:jc w:val="left"/>
        <w:rPr>
          <w:rFonts w:ascii="宋体" w:eastAsia="宋体" w:hAnsi="宋体"/>
          <w:szCs w:val="21"/>
        </w:rPr>
      </w:pPr>
      <w:r w:rsidRPr="003B6D32">
        <w:rPr>
          <w:rFonts w:ascii="宋体" w:eastAsia="宋体" w:hAnsi="宋体"/>
          <w:szCs w:val="21"/>
        </w:rPr>
        <w:t>② 吸入：吸收最快的一种给药途径。</w:t>
      </w:r>
    </w:p>
    <w:p w14:paraId="4BABC6B7" w14:textId="77777777" w:rsidR="00563CC3" w:rsidRPr="003B6D32" w:rsidRDefault="00563CC3" w:rsidP="00563CC3">
      <w:pPr>
        <w:adjustRightInd w:val="0"/>
        <w:snapToGrid w:val="0"/>
        <w:spacing w:line="324" w:lineRule="auto"/>
        <w:ind w:leftChars="256" w:left="538" w:firstLineChars="133" w:firstLine="279"/>
        <w:jc w:val="left"/>
        <w:rPr>
          <w:rFonts w:ascii="宋体" w:eastAsia="宋体" w:hAnsi="宋体"/>
          <w:szCs w:val="21"/>
        </w:rPr>
      </w:pPr>
      <w:r w:rsidRPr="003B6D32">
        <w:rPr>
          <w:rFonts w:ascii="宋体" w:eastAsia="宋体" w:hAnsi="宋体"/>
          <w:szCs w:val="21"/>
        </w:rPr>
        <w:t>③ 局部用药：吸收量少且慢。</w:t>
      </w:r>
    </w:p>
    <w:p w14:paraId="17F3458E" w14:textId="77777777" w:rsidR="00563CC3" w:rsidRPr="003B6D32" w:rsidRDefault="00563CC3" w:rsidP="00563CC3">
      <w:pPr>
        <w:adjustRightInd w:val="0"/>
        <w:snapToGrid w:val="0"/>
        <w:spacing w:line="324" w:lineRule="auto"/>
        <w:ind w:leftChars="256" w:left="538" w:firstLineChars="133" w:firstLine="279"/>
        <w:jc w:val="left"/>
        <w:rPr>
          <w:rFonts w:ascii="宋体" w:eastAsia="宋体" w:hAnsi="宋体"/>
          <w:szCs w:val="21"/>
        </w:rPr>
      </w:pPr>
      <w:r w:rsidRPr="003B6D32">
        <w:rPr>
          <w:rFonts w:ascii="宋体" w:eastAsia="宋体" w:hAnsi="宋体"/>
          <w:szCs w:val="21"/>
        </w:rPr>
        <w:t>④ 舌下给药：无首关消除。</w:t>
      </w:r>
    </w:p>
    <w:p w14:paraId="6AC021B7" w14:textId="77777777" w:rsidR="00563CC3" w:rsidRPr="003B6D32" w:rsidRDefault="00563CC3" w:rsidP="00563CC3">
      <w:pPr>
        <w:adjustRightInd w:val="0"/>
        <w:snapToGrid w:val="0"/>
        <w:spacing w:line="324" w:lineRule="auto"/>
        <w:ind w:leftChars="256" w:left="538" w:firstLineChars="133" w:firstLine="279"/>
        <w:jc w:val="left"/>
        <w:rPr>
          <w:rFonts w:ascii="宋体" w:eastAsia="宋体" w:hAnsi="宋体"/>
          <w:szCs w:val="21"/>
        </w:rPr>
      </w:pPr>
      <w:r w:rsidRPr="003B6D32">
        <w:rPr>
          <w:rFonts w:ascii="宋体" w:eastAsia="宋体" w:hAnsi="宋体"/>
          <w:szCs w:val="21"/>
        </w:rPr>
        <w:t>⑤ 注射给药</w:t>
      </w:r>
    </w:p>
    <w:p w14:paraId="67DA4E1B" w14:textId="77777777" w:rsidR="00563CC3" w:rsidRPr="003B6D32" w:rsidRDefault="00563CC3" w:rsidP="00563CC3">
      <w:pPr>
        <w:adjustRightInd w:val="0"/>
        <w:snapToGrid w:val="0"/>
        <w:spacing w:line="324" w:lineRule="auto"/>
        <w:ind w:leftChars="84" w:left="176" w:firstLineChars="133" w:firstLine="279"/>
        <w:jc w:val="left"/>
        <w:rPr>
          <w:rFonts w:ascii="宋体" w:eastAsia="宋体" w:hAnsi="宋体"/>
          <w:szCs w:val="21"/>
        </w:rPr>
      </w:pPr>
      <w:r w:rsidRPr="003B6D32">
        <w:rPr>
          <w:rFonts w:ascii="宋体" w:eastAsia="宋体" w:hAnsi="宋体"/>
          <w:szCs w:val="21"/>
        </w:rPr>
        <w:t xml:space="preserve">⒉ 药物的分布(distribution) </w:t>
      </w:r>
    </w:p>
    <w:p w14:paraId="3CF35FD7" w14:textId="77777777" w:rsidR="00563CC3" w:rsidRPr="003B6D32" w:rsidRDefault="00563CC3" w:rsidP="00563CC3">
      <w:pPr>
        <w:adjustRightInd w:val="0"/>
        <w:snapToGrid w:val="0"/>
        <w:spacing w:line="324" w:lineRule="auto"/>
        <w:ind w:leftChars="256" w:left="538" w:firstLineChars="133" w:firstLine="279"/>
        <w:jc w:val="left"/>
        <w:rPr>
          <w:rFonts w:ascii="宋体" w:eastAsia="宋体" w:hAnsi="宋体"/>
          <w:szCs w:val="21"/>
        </w:rPr>
      </w:pPr>
      <w:r w:rsidRPr="003B6D32">
        <w:rPr>
          <w:rFonts w:ascii="宋体" w:eastAsia="宋体" w:hAnsi="宋体"/>
          <w:szCs w:val="21"/>
        </w:rPr>
        <w:t>⑴ 分布的定义</w:t>
      </w:r>
    </w:p>
    <w:p w14:paraId="5FB08283" w14:textId="77777777" w:rsidR="00563CC3" w:rsidRPr="003B6D32" w:rsidRDefault="00563CC3" w:rsidP="00563CC3">
      <w:pPr>
        <w:adjustRightInd w:val="0"/>
        <w:snapToGrid w:val="0"/>
        <w:spacing w:line="324" w:lineRule="auto"/>
        <w:ind w:leftChars="256" w:left="538" w:firstLineChars="133" w:firstLine="279"/>
        <w:jc w:val="left"/>
        <w:rPr>
          <w:rFonts w:ascii="宋体" w:eastAsia="宋体" w:hAnsi="宋体"/>
          <w:szCs w:val="21"/>
        </w:rPr>
      </w:pPr>
      <w:r w:rsidRPr="003B6D32">
        <w:rPr>
          <w:rFonts w:ascii="宋体" w:eastAsia="宋体" w:hAnsi="宋体"/>
          <w:szCs w:val="21"/>
        </w:rPr>
        <w:t>⑵ 影响分布的因素：① 药物本身的理化性质。②药物与血浆蛋白结合。③ 器官血流量。③组织细胞结合。④体液的pH 及药物解离度如细胞内液pH（约为7.0）略低于细胞外液（约7.4）、弱碱性药在细胞内浓度略高，弱酸性药在细胞外液浓度略高，</w:t>
      </w:r>
      <w:r w:rsidRPr="003B6D32">
        <w:rPr>
          <w:rFonts w:ascii="宋体" w:eastAsia="宋体" w:hAnsi="宋体"/>
          <w:szCs w:val="21"/>
        </w:rPr>
        <w:lastRenderedPageBreak/>
        <w:t>根据这一原理，弱酸性药苯巴比妥中毒时，用碳酸氢钠碱化血液和尿液可使脑组织中药物向血浆转移，并减少肾小管的重吸收</w:t>
      </w:r>
      <w:proofErr w:type="gramStart"/>
      <w:r w:rsidRPr="003B6D32">
        <w:rPr>
          <w:rFonts w:ascii="宋体" w:eastAsia="宋体" w:hAnsi="宋体"/>
          <w:szCs w:val="21"/>
        </w:rPr>
        <w:t>加速自尿排泄</w:t>
      </w:r>
      <w:proofErr w:type="gramEnd"/>
      <w:r w:rsidRPr="003B6D32">
        <w:rPr>
          <w:rFonts w:ascii="宋体" w:eastAsia="宋体" w:hAnsi="宋体"/>
          <w:szCs w:val="21"/>
        </w:rPr>
        <w:t xml:space="preserve">。⑤体内屏障(如血脑屏障、胎盘屏障及血眼屏障) </w:t>
      </w:r>
    </w:p>
    <w:p w14:paraId="118BB967" w14:textId="77777777" w:rsidR="00563CC3" w:rsidRPr="003B6D32" w:rsidRDefault="00563CC3" w:rsidP="00563CC3">
      <w:pPr>
        <w:adjustRightInd w:val="0"/>
        <w:snapToGrid w:val="0"/>
        <w:spacing w:line="324" w:lineRule="auto"/>
        <w:ind w:leftChars="84" w:left="176" w:firstLineChars="133" w:firstLine="279"/>
        <w:jc w:val="left"/>
        <w:rPr>
          <w:rFonts w:ascii="宋体" w:eastAsia="宋体" w:hAnsi="宋体"/>
          <w:szCs w:val="21"/>
        </w:rPr>
      </w:pPr>
      <w:r w:rsidRPr="003B6D32">
        <w:rPr>
          <w:rFonts w:ascii="宋体" w:eastAsia="宋体" w:hAnsi="宋体"/>
          <w:szCs w:val="21"/>
        </w:rPr>
        <w:t>⒊ 药物的生物转化(biotransformation) 又称代谢</w:t>
      </w:r>
    </w:p>
    <w:p w14:paraId="385467C8" w14:textId="77777777" w:rsidR="00563CC3" w:rsidRPr="003B6D32" w:rsidRDefault="00563CC3" w:rsidP="00563CC3">
      <w:pPr>
        <w:adjustRightInd w:val="0"/>
        <w:snapToGrid w:val="0"/>
        <w:spacing w:line="324" w:lineRule="auto"/>
        <w:ind w:leftChars="256" w:left="538" w:firstLineChars="133" w:firstLine="279"/>
        <w:jc w:val="left"/>
        <w:rPr>
          <w:rFonts w:ascii="宋体" w:eastAsia="宋体" w:hAnsi="宋体"/>
          <w:szCs w:val="21"/>
        </w:rPr>
      </w:pPr>
      <w:r w:rsidRPr="003B6D32">
        <w:rPr>
          <w:rFonts w:ascii="宋体" w:eastAsia="宋体" w:hAnsi="宋体"/>
          <w:szCs w:val="21"/>
        </w:rPr>
        <w:t>⑴ 药物代谢作用——药物代谢后的转归</w:t>
      </w:r>
    </w:p>
    <w:p w14:paraId="191E2273" w14:textId="77777777" w:rsidR="00563CC3" w:rsidRPr="003B6D32" w:rsidRDefault="00563CC3" w:rsidP="00563CC3">
      <w:pPr>
        <w:adjustRightInd w:val="0"/>
        <w:snapToGrid w:val="0"/>
        <w:spacing w:line="324" w:lineRule="auto"/>
        <w:ind w:leftChars="256" w:left="538" w:firstLineChars="133" w:firstLine="279"/>
        <w:jc w:val="left"/>
        <w:rPr>
          <w:rFonts w:ascii="宋体" w:eastAsia="宋体" w:hAnsi="宋体"/>
          <w:szCs w:val="21"/>
        </w:rPr>
      </w:pPr>
      <w:r w:rsidRPr="003B6D32">
        <w:rPr>
          <w:rFonts w:ascii="宋体" w:eastAsia="宋体" w:hAnsi="宋体"/>
          <w:szCs w:val="21"/>
        </w:rPr>
        <w:t>⑵ 药物代谢部位——肝</w:t>
      </w:r>
    </w:p>
    <w:p w14:paraId="341C517F" w14:textId="77777777" w:rsidR="00563CC3" w:rsidRPr="003B6D32" w:rsidRDefault="00563CC3" w:rsidP="00563CC3">
      <w:pPr>
        <w:adjustRightInd w:val="0"/>
        <w:snapToGrid w:val="0"/>
        <w:spacing w:line="324" w:lineRule="auto"/>
        <w:ind w:leftChars="256" w:left="538" w:firstLineChars="133" w:firstLine="279"/>
        <w:jc w:val="left"/>
        <w:rPr>
          <w:rFonts w:ascii="宋体" w:eastAsia="宋体" w:hAnsi="宋体"/>
          <w:szCs w:val="21"/>
        </w:rPr>
      </w:pPr>
      <w:r w:rsidRPr="003B6D32">
        <w:rPr>
          <w:rFonts w:ascii="宋体" w:eastAsia="宋体" w:hAnsi="宋体"/>
          <w:szCs w:val="21"/>
        </w:rPr>
        <w:t>⑶ 药物代谢步骤：第一步包括氧化(oxidation) 、还原(reduction) 和水解(hydrolysis)；第二步为结合(conjugation)</w:t>
      </w:r>
    </w:p>
    <w:p w14:paraId="3D6F460F" w14:textId="77777777" w:rsidR="00563CC3" w:rsidRPr="003B6D32" w:rsidRDefault="00563CC3" w:rsidP="00563CC3">
      <w:pPr>
        <w:adjustRightInd w:val="0"/>
        <w:snapToGrid w:val="0"/>
        <w:spacing w:line="324" w:lineRule="auto"/>
        <w:ind w:leftChars="256" w:left="538" w:firstLineChars="133" w:firstLine="279"/>
        <w:jc w:val="left"/>
        <w:rPr>
          <w:rFonts w:ascii="宋体" w:eastAsia="宋体" w:hAnsi="宋体"/>
          <w:szCs w:val="21"/>
        </w:rPr>
      </w:pPr>
      <w:r w:rsidRPr="003B6D32">
        <w:rPr>
          <w:rFonts w:ascii="宋体" w:eastAsia="宋体" w:hAnsi="宋体"/>
          <w:szCs w:val="21"/>
        </w:rPr>
        <w:t>⑷ 药物在体内代谢的酶——肝药酶（细胞色素P450单氧化酶系统）</w:t>
      </w:r>
    </w:p>
    <w:p w14:paraId="70DF8DE1" w14:textId="77777777" w:rsidR="00563CC3" w:rsidRPr="003B6D32" w:rsidRDefault="00563CC3" w:rsidP="00563CC3">
      <w:pPr>
        <w:adjustRightInd w:val="0"/>
        <w:snapToGrid w:val="0"/>
        <w:spacing w:line="324" w:lineRule="auto"/>
        <w:ind w:leftChars="256" w:left="538" w:firstLineChars="133" w:firstLine="279"/>
        <w:jc w:val="left"/>
        <w:rPr>
          <w:rFonts w:ascii="宋体" w:eastAsia="宋体" w:hAnsi="宋体"/>
          <w:szCs w:val="21"/>
        </w:rPr>
      </w:pPr>
      <w:r w:rsidRPr="003B6D32">
        <w:rPr>
          <w:rFonts w:ascii="宋体" w:eastAsia="宋体" w:hAnsi="宋体"/>
          <w:szCs w:val="21"/>
        </w:rPr>
        <w:t>① 药物代谢酶的诱导与抑制</w:t>
      </w:r>
    </w:p>
    <w:p w14:paraId="4B52E82C" w14:textId="77777777" w:rsidR="00563CC3" w:rsidRPr="003B6D32" w:rsidRDefault="00563CC3" w:rsidP="00563CC3">
      <w:pPr>
        <w:adjustRightInd w:val="0"/>
        <w:snapToGrid w:val="0"/>
        <w:spacing w:line="324" w:lineRule="auto"/>
        <w:ind w:leftChars="256" w:left="538" w:firstLineChars="133" w:firstLine="279"/>
        <w:jc w:val="left"/>
        <w:rPr>
          <w:rFonts w:ascii="宋体" w:eastAsia="宋体" w:hAnsi="宋体"/>
          <w:szCs w:val="21"/>
        </w:rPr>
      </w:pPr>
      <w:r w:rsidRPr="003B6D32">
        <w:rPr>
          <w:rFonts w:ascii="宋体" w:eastAsia="宋体" w:hAnsi="宋体"/>
          <w:szCs w:val="21"/>
        </w:rPr>
        <w:t>② 酶诱导剂和酶抑制剂对药物作用的影响</w:t>
      </w:r>
    </w:p>
    <w:p w14:paraId="46A1CE81" w14:textId="77777777" w:rsidR="00563CC3" w:rsidRPr="003B6D32" w:rsidRDefault="00563CC3" w:rsidP="00563CC3">
      <w:pPr>
        <w:adjustRightInd w:val="0"/>
        <w:snapToGrid w:val="0"/>
        <w:spacing w:line="324" w:lineRule="auto"/>
        <w:ind w:leftChars="256" w:left="538" w:firstLineChars="133" w:firstLine="279"/>
        <w:jc w:val="left"/>
        <w:rPr>
          <w:rFonts w:ascii="宋体" w:eastAsia="宋体" w:hAnsi="宋体"/>
          <w:szCs w:val="21"/>
        </w:rPr>
      </w:pPr>
      <w:r w:rsidRPr="003B6D32">
        <w:rPr>
          <w:rFonts w:ascii="宋体" w:eastAsia="宋体" w:hAnsi="宋体"/>
          <w:szCs w:val="21"/>
        </w:rPr>
        <w:t>③ 酶的自身诱导</w:t>
      </w:r>
    </w:p>
    <w:p w14:paraId="487C01A1" w14:textId="77777777" w:rsidR="00563CC3" w:rsidRPr="003B6D32" w:rsidRDefault="00563CC3" w:rsidP="00563CC3">
      <w:pPr>
        <w:adjustRightInd w:val="0"/>
        <w:snapToGrid w:val="0"/>
        <w:spacing w:line="324" w:lineRule="auto"/>
        <w:ind w:leftChars="84" w:left="176" w:firstLineChars="133" w:firstLine="279"/>
        <w:jc w:val="left"/>
        <w:rPr>
          <w:rFonts w:ascii="宋体" w:eastAsia="宋体" w:hAnsi="宋体"/>
          <w:szCs w:val="21"/>
        </w:rPr>
      </w:pPr>
      <w:r w:rsidRPr="003B6D32">
        <w:rPr>
          <w:rFonts w:ascii="宋体" w:eastAsia="宋体" w:hAnsi="宋体"/>
          <w:szCs w:val="21"/>
        </w:rPr>
        <w:t>⒋ 药物的排泄(excretion)</w:t>
      </w:r>
    </w:p>
    <w:p w14:paraId="5857645D" w14:textId="77777777" w:rsidR="00563CC3" w:rsidRPr="003B6D32" w:rsidRDefault="00563CC3" w:rsidP="00563CC3">
      <w:pPr>
        <w:numPr>
          <w:ilvl w:val="0"/>
          <w:numId w:val="3"/>
        </w:numPr>
        <w:adjustRightInd w:val="0"/>
        <w:snapToGrid w:val="0"/>
        <w:spacing w:line="324" w:lineRule="auto"/>
        <w:ind w:left="0" w:firstLineChars="133" w:firstLine="279"/>
        <w:jc w:val="left"/>
        <w:rPr>
          <w:rFonts w:ascii="宋体" w:eastAsia="宋体" w:hAnsi="宋体"/>
          <w:szCs w:val="21"/>
        </w:rPr>
      </w:pPr>
      <w:r w:rsidRPr="003B6D32">
        <w:rPr>
          <w:rFonts w:ascii="宋体" w:eastAsia="宋体" w:hAnsi="宋体"/>
          <w:szCs w:val="21"/>
        </w:rPr>
        <w:t>肾脏排泄：肾脏是药物排泄的主要器官。原形经肾脏排泄的药物在肾小管可被重吸收，使药物作用时间延长。重吸收程度受尿液pH 影响，应用酸性药或碱性药，改变尿液的pH，可减少肾小管对药物的重吸收。</w:t>
      </w:r>
    </w:p>
    <w:p w14:paraId="2BB22CB0" w14:textId="77777777" w:rsidR="00563CC3" w:rsidRPr="003B6D32" w:rsidRDefault="00563CC3" w:rsidP="00563CC3">
      <w:pPr>
        <w:numPr>
          <w:ilvl w:val="0"/>
          <w:numId w:val="3"/>
        </w:numPr>
        <w:adjustRightInd w:val="0"/>
        <w:snapToGrid w:val="0"/>
        <w:spacing w:line="324" w:lineRule="auto"/>
        <w:ind w:left="0" w:firstLineChars="133" w:firstLine="279"/>
        <w:jc w:val="left"/>
        <w:rPr>
          <w:rFonts w:ascii="宋体" w:eastAsia="宋体" w:hAnsi="宋体"/>
          <w:szCs w:val="21"/>
        </w:rPr>
      </w:pPr>
      <w:r w:rsidRPr="003B6D32">
        <w:rPr>
          <w:rFonts w:ascii="宋体" w:eastAsia="宋体" w:hAnsi="宋体"/>
          <w:szCs w:val="21"/>
        </w:rPr>
        <w:t>经消化道排泄的药物可能存在肝肠循环(hepato-enteral circulation) 。肝肠循环的意义：延长药物的半衰期及作用维护时间；中断肝肠循环，加速药物从粪便排泄有利于解毒。</w:t>
      </w:r>
    </w:p>
    <w:p w14:paraId="6D691ACD" w14:textId="77777777" w:rsidR="00563CC3" w:rsidRPr="003B6D32" w:rsidRDefault="00563CC3" w:rsidP="00563CC3">
      <w:pPr>
        <w:numPr>
          <w:ilvl w:val="0"/>
          <w:numId w:val="3"/>
        </w:numPr>
        <w:adjustRightInd w:val="0"/>
        <w:snapToGrid w:val="0"/>
        <w:spacing w:line="324" w:lineRule="auto"/>
        <w:ind w:left="0" w:firstLineChars="133" w:firstLine="279"/>
        <w:jc w:val="left"/>
        <w:rPr>
          <w:rFonts w:ascii="宋体" w:eastAsia="宋体" w:hAnsi="宋体"/>
          <w:szCs w:val="21"/>
        </w:rPr>
      </w:pPr>
      <w:r w:rsidRPr="003B6D32">
        <w:rPr>
          <w:rFonts w:ascii="宋体" w:eastAsia="宋体" w:hAnsi="宋体"/>
          <w:szCs w:val="21"/>
        </w:rPr>
        <w:t>其它排泄途径重点注意乳汁排泄：乳汁pH 略低于血浆，碱性药物部分可自乳汁排泄。从乳汁排泄量较多的药物应注意对乳儿的影响。</w:t>
      </w:r>
    </w:p>
    <w:p w14:paraId="74361385" w14:textId="77777777" w:rsidR="00563CC3" w:rsidRPr="003B6D32" w:rsidRDefault="00563CC3" w:rsidP="00563CC3">
      <w:pPr>
        <w:adjustRightInd w:val="0"/>
        <w:snapToGrid w:val="0"/>
        <w:spacing w:line="324" w:lineRule="auto"/>
        <w:ind w:leftChars="84" w:left="176" w:firstLineChars="133" w:firstLine="279"/>
        <w:jc w:val="left"/>
        <w:rPr>
          <w:rFonts w:ascii="宋体" w:eastAsia="宋体" w:hAnsi="宋体"/>
          <w:szCs w:val="21"/>
        </w:rPr>
      </w:pPr>
      <w:r w:rsidRPr="003B6D32">
        <w:rPr>
          <w:rFonts w:ascii="宋体" w:eastAsia="宋体" w:hAnsi="宋体"/>
          <w:szCs w:val="21"/>
        </w:rPr>
        <w:t>㈢房室模型（自学）</w:t>
      </w:r>
    </w:p>
    <w:p w14:paraId="5997C8A1" w14:textId="77777777" w:rsidR="00563CC3" w:rsidRPr="003B6D32" w:rsidRDefault="00563CC3" w:rsidP="00563CC3">
      <w:pPr>
        <w:adjustRightInd w:val="0"/>
        <w:snapToGrid w:val="0"/>
        <w:spacing w:line="324" w:lineRule="auto"/>
        <w:ind w:leftChars="84" w:left="176" w:firstLineChars="133" w:firstLine="279"/>
        <w:jc w:val="left"/>
        <w:rPr>
          <w:rFonts w:ascii="宋体" w:eastAsia="宋体" w:hAnsi="宋体"/>
          <w:szCs w:val="21"/>
        </w:rPr>
      </w:pPr>
      <w:r w:rsidRPr="003B6D32">
        <w:rPr>
          <w:rFonts w:ascii="宋体" w:eastAsia="宋体" w:hAnsi="宋体"/>
          <w:szCs w:val="21"/>
        </w:rPr>
        <w:t>㈣药物消除动力学</w:t>
      </w:r>
    </w:p>
    <w:p w14:paraId="2EF8B74F" w14:textId="77777777" w:rsidR="00563CC3" w:rsidRPr="003B6D32" w:rsidRDefault="00563CC3" w:rsidP="00563CC3">
      <w:pPr>
        <w:adjustRightInd w:val="0"/>
        <w:snapToGrid w:val="0"/>
        <w:spacing w:line="324" w:lineRule="auto"/>
        <w:ind w:leftChars="256" w:left="538" w:firstLineChars="133" w:firstLine="279"/>
        <w:jc w:val="left"/>
        <w:rPr>
          <w:rFonts w:ascii="宋体" w:eastAsia="宋体" w:hAnsi="宋体"/>
          <w:szCs w:val="21"/>
        </w:rPr>
      </w:pPr>
      <w:r w:rsidRPr="003B6D32">
        <w:rPr>
          <w:rFonts w:ascii="宋体" w:eastAsia="宋体" w:hAnsi="宋体"/>
          <w:szCs w:val="21"/>
        </w:rPr>
        <w:t>1. 一级动力学消除(first-order kinetics)又称恒比消除——定义及特点。</w:t>
      </w:r>
    </w:p>
    <w:p w14:paraId="169D1DFB" w14:textId="77777777" w:rsidR="00563CC3" w:rsidRPr="003B6D32" w:rsidRDefault="00563CC3" w:rsidP="00563CC3">
      <w:pPr>
        <w:adjustRightInd w:val="0"/>
        <w:snapToGrid w:val="0"/>
        <w:spacing w:line="324" w:lineRule="auto"/>
        <w:ind w:leftChars="256" w:left="538" w:firstLineChars="133" w:firstLine="279"/>
        <w:jc w:val="left"/>
        <w:rPr>
          <w:rFonts w:ascii="宋体" w:eastAsia="宋体" w:hAnsi="宋体"/>
          <w:szCs w:val="21"/>
        </w:rPr>
      </w:pPr>
      <w:r w:rsidRPr="003B6D32">
        <w:rPr>
          <w:rFonts w:ascii="宋体" w:eastAsia="宋体" w:hAnsi="宋体"/>
          <w:szCs w:val="21"/>
        </w:rPr>
        <w:t>2. 零级动力学消除(zero-order kinetics)又称恒量消除——定义及特点。</w:t>
      </w:r>
    </w:p>
    <w:p w14:paraId="2493D637" w14:textId="77777777" w:rsidR="00563CC3" w:rsidRPr="003B6D32" w:rsidRDefault="00563CC3" w:rsidP="00563CC3">
      <w:pPr>
        <w:adjustRightInd w:val="0"/>
        <w:snapToGrid w:val="0"/>
        <w:spacing w:line="324" w:lineRule="auto"/>
        <w:ind w:leftChars="84" w:left="176" w:firstLineChars="133" w:firstLine="279"/>
        <w:jc w:val="left"/>
        <w:rPr>
          <w:rFonts w:ascii="宋体" w:eastAsia="宋体" w:hAnsi="宋体"/>
          <w:szCs w:val="21"/>
        </w:rPr>
      </w:pPr>
      <w:r w:rsidRPr="003B6D32">
        <w:rPr>
          <w:rFonts w:ascii="宋体" w:eastAsia="宋体" w:hAnsi="宋体"/>
          <w:szCs w:val="21"/>
        </w:rPr>
        <w:t>㈤体内药物的药量-时间关系</w:t>
      </w:r>
    </w:p>
    <w:p w14:paraId="568DC004" w14:textId="77777777" w:rsidR="00563CC3" w:rsidRPr="003B6D32" w:rsidRDefault="00563CC3" w:rsidP="00563CC3">
      <w:pPr>
        <w:adjustRightInd w:val="0"/>
        <w:snapToGrid w:val="0"/>
        <w:spacing w:line="324" w:lineRule="auto"/>
        <w:ind w:leftChars="256" w:left="538" w:firstLineChars="133" w:firstLine="279"/>
        <w:jc w:val="left"/>
        <w:rPr>
          <w:rFonts w:ascii="宋体" w:eastAsia="宋体" w:hAnsi="宋体"/>
          <w:szCs w:val="21"/>
        </w:rPr>
      </w:pPr>
      <w:r w:rsidRPr="003B6D32">
        <w:rPr>
          <w:rFonts w:ascii="宋体" w:eastAsia="宋体" w:hAnsi="宋体"/>
          <w:szCs w:val="21"/>
        </w:rPr>
        <w:t>1.一次给药的药-时曲线下面积</w:t>
      </w:r>
    </w:p>
    <w:p w14:paraId="170C3099" w14:textId="77777777" w:rsidR="00563CC3" w:rsidRPr="003B6D32" w:rsidRDefault="00563CC3" w:rsidP="00563CC3">
      <w:pPr>
        <w:adjustRightInd w:val="0"/>
        <w:snapToGrid w:val="0"/>
        <w:spacing w:line="324" w:lineRule="auto"/>
        <w:ind w:leftChars="256" w:left="538" w:firstLineChars="133" w:firstLine="279"/>
        <w:jc w:val="left"/>
        <w:rPr>
          <w:rFonts w:ascii="宋体" w:eastAsia="宋体" w:hAnsi="宋体"/>
          <w:szCs w:val="21"/>
        </w:rPr>
      </w:pPr>
      <w:r w:rsidRPr="003B6D32">
        <w:rPr>
          <w:rFonts w:ascii="宋体" w:eastAsia="宋体" w:hAnsi="宋体"/>
          <w:szCs w:val="21"/>
        </w:rPr>
        <w:t>曲线升支、曲线降支、峰值浓度、达峰时间及曲线下面积的意义。</w:t>
      </w:r>
    </w:p>
    <w:p w14:paraId="49B11A93" w14:textId="77777777" w:rsidR="00563CC3" w:rsidRPr="003B6D32" w:rsidRDefault="00563CC3" w:rsidP="00563CC3">
      <w:pPr>
        <w:adjustRightInd w:val="0"/>
        <w:snapToGrid w:val="0"/>
        <w:spacing w:line="324" w:lineRule="auto"/>
        <w:ind w:leftChars="256" w:left="538" w:firstLineChars="133" w:firstLine="279"/>
        <w:jc w:val="left"/>
        <w:rPr>
          <w:rFonts w:ascii="宋体" w:eastAsia="宋体" w:hAnsi="宋体"/>
          <w:szCs w:val="21"/>
        </w:rPr>
      </w:pPr>
      <w:r w:rsidRPr="003B6D32">
        <w:rPr>
          <w:rFonts w:ascii="宋体" w:eastAsia="宋体" w:hAnsi="宋体"/>
          <w:szCs w:val="21"/>
        </w:rPr>
        <w:t>2.多次给药的稳态浓度</w:t>
      </w:r>
    </w:p>
    <w:p w14:paraId="2A554DB3" w14:textId="77777777" w:rsidR="00563CC3" w:rsidRPr="003B6D32" w:rsidRDefault="00563CC3" w:rsidP="00563CC3">
      <w:pPr>
        <w:adjustRightInd w:val="0"/>
        <w:snapToGrid w:val="0"/>
        <w:spacing w:line="324" w:lineRule="auto"/>
        <w:ind w:leftChars="256" w:left="538" w:firstLineChars="133" w:firstLine="279"/>
        <w:jc w:val="left"/>
        <w:rPr>
          <w:rFonts w:ascii="宋体" w:eastAsia="宋体" w:hAnsi="宋体"/>
          <w:szCs w:val="21"/>
        </w:rPr>
      </w:pPr>
      <w:r w:rsidRPr="003B6D32">
        <w:rPr>
          <w:rFonts w:ascii="宋体" w:eastAsia="宋体" w:hAnsi="宋体"/>
          <w:szCs w:val="21"/>
        </w:rPr>
        <w:t>稳态浓度的定义；达稳态浓度的时间及药物基本消除时间；给药频率、给药剂量与稳态浓度的关系。</w:t>
      </w:r>
    </w:p>
    <w:p w14:paraId="25928CC4" w14:textId="77777777" w:rsidR="00563CC3" w:rsidRPr="003B6D32" w:rsidRDefault="00563CC3" w:rsidP="00563CC3">
      <w:pPr>
        <w:adjustRightInd w:val="0"/>
        <w:snapToGrid w:val="0"/>
        <w:spacing w:line="324" w:lineRule="auto"/>
        <w:ind w:leftChars="84" w:left="176" w:firstLineChars="133" w:firstLine="279"/>
        <w:jc w:val="left"/>
        <w:rPr>
          <w:rFonts w:ascii="宋体" w:eastAsia="宋体" w:hAnsi="宋体"/>
          <w:szCs w:val="21"/>
        </w:rPr>
      </w:pPr>
      <w:r w:rsidRPr="003B6D32">
        <w:rPr>
          <w:rFonts w:ascii="宋体" w:eastAsia="宋体" w:hAnsi="宋体"/>
          <w:szCs w:val="21"/>
        </w:rPr>
        <w:t>㈥药物代谢动力学重要参数</w:t>
      </w:r>
    </w:p>
    <w:p w14:paraId="022F12A6" w14:textId="77777777" w:rsidR="00563CC3" w:rsidRPr="003B6D32" w:rsidRDefault="00563CC3" w:rsidP="00563CC3">
      <w:pPr>
        <w:adjustRightInd w:val="0"/>
        <w:snapToGrid w:val="0"/>
        <w:spacing w:line="324" w:lineRule="auto"/>
        <w:ind w:leftChars="342" w:left="718" w:firstLineChars="133" w:firstLine="279"/>
        <w:jc w:val="left"/>
        <w:rPr>
          <w:rFonts w:ascii="宋体" w:eastAsia="宋体" w:hAnsi="宋体"/>
          <w:szCs w:val="21"/>
        </w:rPr>
      </w:pPr>
      <w:r w:rsidRPr="003B6D32">
        <w:rPr>
          <w:rFonts w:ascii="宋体" w:eastAsia="宋体" w:hAnsi="宋体"/>
          <w:szCs w:val="21"/>
        </w:rPr>
        <w:t>⒈ 消除半衰期（</w:t>
      </w:r>
      <w:proofErr w:type="spellStart"/>
      <w:r w:rsidRPr="003B6D32">
        <w:rPr>
          <w:rFonts w:ascii="宋体" w:eastAsia="宋体" w:hAnsi="宋体"/>
          <w:szCs w:val="21"/>
        </w:rPr>
        <w:t>half life</w:t>
      </w:r>
      <w:proofErr w:type="spellEnd"/>
      <w:r w:rsidRPr="003B6D32">
        <w:rPr>
          <w:rFonts w:ascii="宋体" w:eastAsia="宋体" w:hAnsi="宋体"/>
          <w:szCs w:val="21"/>
        </w:rPr>
        <w:t>,</w:t>
      </w:r>
      <w:r w:rsidRPr="003B6D32">
        <w:rPr>
          <w:rFonts w:ascii="宋体" w:eastAsia="宋体" w:hAnsi="宋体" w:hint="eastAsia"/>
          <w:szCs w:val="21"/>
        </w:rPr>
        <w:t xml:space="preserve"> </w:t>
      </w:r>
      <w:r w:rsidRPr="003B6D32">
        <w:rPr>
          <w:rFonts w:ascii="宋体" w:eastAsia="宋体" w:hAnsi="宋体"/>
          <w:szCs w:val="21"/>
        </w:rPr>
        <w:t>t</w:t>
      </w:r>
      <w:r w:rsidRPr="003B6D32">
        <w:rPr>
          <w:rFonts w:ascii="宋体" w:eastAsia="宋体" w:hAnsi="宋体"/>
          <w:szCs w:val="21"/>
          <w:vertAlign w:val="subscript"/>
        </w:rPr>
        <w:t>1/2</w:t>
      </w:r>
      <w:r w:rsidRPr="003B6D32">
        <w:rPr>
          <w:rFonts w:ascii="宋体" w:eastAsia="宋体" w:hAnsi="宋体"/>
          <w:szCs w:val="21"/>
        </w:rPr>
        <w:t>）及其临床意义</w:t>
      </w:r>
    </w:p>
    <w:p w14:paraId="62EB1CCE" w14:textId="77777777" w:rsidR="00563CC3" w:rsidRPr="003B6D32" w:rsidRDefault="00563CC3" w:rsidP="00563CC3">
      <w:pPr>
        <w:adjustRightInd w:val="0"/>
        <w:snapToGrid w:val="0"/>
        <w:spacing w:line="324" w:lineRule="auto"/>
        <w:ind w:leftChars="342" w:left="718" w:firstLineChars="133" w:firstLine="279"/>
        <w:jc w:val="left"/>
        <w:rPr>
          <w:rFonts w:ascii="宋体" w:eastAsia="宋体" w:hAnsi="宋体"/>
          <w:szCs w:val="21"/>
        </w:rPr>
      </w:pPr>
      <w:r w:rsidRPr="003B6D32">
        <w:rPr>
          <w:rFonts w:ascii="宋体" w:eastAsia="宋体" w:hAnsi="宋体"/>
          <w:szCs w:val="21"/>
        </w:rPr>
        <w:t>⒉ 清除率（</w:t>
      </w:r>
      <w:proofErr w:type="spellStart"/>
      <w:r w:rsidRPr="003B6D32">
        <w:rPr>
          <w:rFonts w:ascii="宋体" w:eastAsia="宋体" w:hAnsi="宋体"/>
          <w:szCs w:val="21"/>
        </w:rPr>
        <w:t>clearanse</w:t>
      </w:r>
      <w:proofErr w:type="spellEnd"/>
      <w:r w:rsidRPr="003B6D32">
        <w:rPr>
          <w:rFonts w:ascii="宋体" w:eastAsia="宋体" w:hAnsi="宋体"/>
          <w:szCs w:val="21"/>
        </w:rPr>
        <w:t>,</w:t>
      </w:r>
      <w:r w:rsidRPr="003B6D32">
        <w:rPr>
          <w:rFonts w:ascii="宋体" w:eastAsia="宋体" w:hAnsi="宋体" w:hint="eastAsia"/>
          <w:szCs w:val="21"/>
        </w:rPr>
        <w:t xml:space="preserve"> </w:t>
      </w:r>
      <w:r w:rsidRPr="003B6D32">
        <w:rPr>
          <w:rFonts w:ascii="宋体" w:eastAsia="宋体" w:hAnsi="宋体"/>
          <w:szCs w:val="21"/>
        </w:rPr>
        <w:t>CL） 与半衰期都是衡量药物从体内消除快慢的指标。</w:t>
      </w:r>
    </w:p>
    <w:p w14:paraId="70BCF502" w14:textId="77777777" w:rsidR="00563CC3" w:rsidRPr="003B6D32" w:rsidRDefault="00563CC3" w:rsidP="00563CC3">
      <w:pPr>
        <w:adjustRightInd w:val="0"/>
        <w:snapToGrid w:val="0"/>
        <w:spacing w:line="324" w:lineRule="auto"/>
        <w:ind w:leftChars="342" w:left="718" w:firstLineChars="133" w:firstLine="279"/>
        <w:jc w:val="left"/>
        <w:rPr>
          <w:rFonts w:ascii="宋体" w:eastAsia="宋体" w:hAnsi="宋体"/>
          <w:szCs w:val="21"/>
        </w:rPr>
      </w:pPr>
      <w:r w:rsidRPr="003B6D32">
        <w:rPr>
          <w:rFonts w:ascii="宋体" w:eastAsia="宋体" w:hAnsi="宋体"/>
          <w:szCs w:val="21"/>
        </w:rPr>
        <w:t>⒊ 表观分布容积不是一个真实的体积，只能近似的说明药物在体内分布的广狭程度。分布容积大的药物,组织分布广，反之则组织分布少。</w:t>
      </w:r>
    </w:p>
    <w:p w14:paraId="1C104D55" w14:textId="77777777" w:rsidR="00563CC3" w:rsidRPr="003B6D32" w:rsidRDefault="00563CC3" w:rsidP="00563CC3">
      <w:pPr>
        <w:adjustRightInd w:val="0"/>
        <w:snapToGrid w:val="0"/>
        <w:spacing w:line="324" w:lineRule="auto"/>
        <w:ind w:leftChars="342" w:left="718" w:firstLineChars="133" w:firstLine="279"/>
        <w:jc w:val="left"/>
        <w:rPr>
          <w:rFonts w:ascii="宋体" w:eastAsia="宋体" w:hAnsi="宋体"/>
          <w:szCs w:val="21"/>
        </w:rPr>
      </w:pPr>
      <w:r w:rsidRPr="003B6D32">
        <w:rPr>
          <w:rFonts w:ascii="宋体" w:eastAsia="宋体" w:hAnsi="宋体"/>
          <w:szCs w:val="21"/>
        </w:rPr>
        <w:t>⒋ 生物利用度(</w:t>
      </w:r>
      <w:proofErr w:type="spellStart"/>
      <w:r w:rsidRPr="003B6D32">
        <w:rPr>
          <w:rFonts w:ascii="宋体" w:eastAsia="宋体" w:hAnsi="宋体"/>
          <w:szCs w:val="21"/>
        </w:rPr>
        <w:t>bioavilability</w:t>
      </w:r>
      <w:proofErr w:type="spellEnd"/>
      <w:r w:rsidRPr="003B6D32">
        <w:rPr>
          <w:rFonts w:ascii="宋体" w:eastAsia="宋体" w:hAnsi="宋体"/>
          <w:szCs w:val="21"/>
        </w:rPr>
        <w:t>) 及其意义</w:t>
      </w:r>
    </w:p>
    <w:p w14:paraId="3873763E" w14:textId="77777777" w:rsidR="00563CC3" w:rsidRPr="003B6D32" w:rsidRDefault="00563CC3" w:rsidP="00563CC3">
      <w:pPr>
        <w:adjustRightInd w:val="0"/>
        <w:snapToGrid w:val="0"/>
        <w:spacing w:line="324" w:lineRule="auto"/>
        <w:ind w:leftChars="84" w:left="176" w:firstLineChars="133" w:firstLine="279"/>
        <w:jc w:val="left"/>
        <w:rPr>
          <w:rFonts w:ascii="宋体" w:eastAsia="宋体" w:hAnsi="宋体"/>
          <w:szCs w:val="21"/>
        </w:rPr>
      </w:pPr>
      <w:r w:rsidRPr="003B6D32">
        <w:rPr>
          <w:rFonts w:ascii="宋体" w:eastAsia="宋体" w:hAnsi="宋体"/>
          <w:szCs w:val="21"/>
        </w:rPr>
        <w:t>㈦药物剂量的设计和优化</w:t>
      </w:r>
    </w:p>
    <w:p w14:paraId="408C037D" w14:textId="77777777" w:rsidR="00563CC3" w:rsidRPr="003B6D32" w:rsidRDefault="00563CC3" w:rsidP="00563CC3">
      <w:pPr>
        <w:adjustRightInd w:val="0"/>
        <w:snapToGrid w:val="0"/>
        <w:spacing w:line="324" w:lineRule="auto"/>
        <w:ind w:leftChars="256" w:left="538" w:firstLineChars="133" w:firstLine="279"/>
        <w:jc w:val="left"/>
        <w:rPr>
          <w:rFonts w:ascii="宋体" w:eastAsia="宋体" w:hAnsi="宋体"/>
          <w:szCs w:val="21"/>
        </w:rPr>
      </w:pPr>
      <w:r w:rsidRPr="003B6D32">
        <w:rPr>
          <w:rFonts w:ascii="宋体" w:eastAsia="宋体" w:hAnsi="宋体"/>
          <w:szCs w:val="21"/>
        </w:rPr>
        <w:lastRenderedPageBreak/>
        <w:t>⒈ 维持量</w:t>
      </w:r>
    </w:p>
    <w:p w14:paraId="566E9984" w14:textId="77777777" w:rsidR="00563CC3" w:rsidRPr="003B6D32" w:rsidRDefault="00563CC3" w:rsidP="00563CC3">
      <w:pPr>
        <w:adjustRightInd w:val="0"/>
        <w:snapToGrid w:val="0"/>
        <w:spacing w:line="324" w:lineRule="auto"/>
        <w:ind w:leftChars="256" w:left="538" w:firstLineChars="133" w:firstLine="279"/>
        <w:jc w:val="left"/>
        <w:rPr>
          <w:rFonts w:ascii="宋体" w:eastAsia="宋体" w:hAnsi="宋体"/>
          <w:szCs w:val="21"/>
        </w:rPr>
      </w:pPr>
      <w:r w:rsidRPr="003B6D32">
        <w:rPr>
          <w:rFonts w:ascii="宋体" w:eastAsia="宋体" w:hAnsi="宋体"/>
          <w:szCs w:val="21"/>
        </w:rPr>
        <w:t>⒉ 负荷量</w:t>
      </w:r>
    </w:p>
    <w:p w14:paraId="6C044540" w14:textId="77777777" w:rsidR="00563CC3" w:rsidRPr="003B6D32" w:rsidRDefault="00563CC3" w:rsidP="00563CC3">
      <w:pPr>
        <w:adjustRightInd w:val="0"/>
        <w:snapToGrid w:val="0"/>
        <w:spacing w:line="324" w:lineRule="auto"/>
        <w:ind w:leftChars="256" w:left="538" w:firstLineChars="133" w:firstLine="279"/>
        <w:jc w:val="left"/>
        <w:rPr>
          <w:rFonts w:ascii="宋体" w:eastAsia="宋体" w:hAnsi="宋体"/>
          <w:szCs w:val="21"/>
        </w:rPr>
      </w:pPr>
      <w:r w:rsidRPr="003B6D32">
        <w:rPr>
          <w:rFonts w:ascii="宋体" w:eastAsia="宋体" w:hAnsi="宋体"/>
          <w:szCs w:val="21"/>
        </w:rPr>
        <w:t>⒊ 个体化治疗（自学）</w:t>
      </w:r>
    </w:p>
    <w:p w14:paraId="7AE1A274" w14:textId="77777777" w:rsidR="00563CC3" w:rsidRPr="003B6D32" w:rsidRDefault="00563CC3" w:rsidP="00563CC3">
      <w:pPr>
        <w:adjustRightInd w:val="0"/>
        <w:snapToGrid w:val="0"/>
        <w:spacing w:line="324" w:lineRule="auto"/>
        <w:ind w:firstLineChars="133" w:firstLine="280"/>
        <w:jc w:val="left"/>
        <w:rPr>
          <w:rFonts w:ascii="宋体" w:eastAsia="宋体" w:hAnsi="宋体"/>
          <w:b/>
          <w:szCs w:val="21"/>
        </w:rPr>
      </w:pPr>
      <w:r w:rsidRPr="003B6D32">
        <w:rPr>
          <w:rFonts w:ascii="宋体" w:eastAsia="宋体" w:hAnsi="宋体" w:hint="eastAsia"/>
          <w:b/>
          <w:szCs w:val="21"/>
        </w:rPr>
        <w:t>教学方式：</w:t>
      </w:r>
    </w:p>
    <w:p w14:paraId="3D22463C"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hint="eastAsia"/>
          <w:szCs w:val="21"/>
        </w:rPr>
        <w:t>课堂教学采用“带问题学”、“病案讨论与讲课相结合”、“提问”，以“启发”学生思考。即采用多媒体讲授、提问式、启发式、讨论式教学方式。重要的专业英语词汇及英文药名采取双语教学方式。</w:t>
      </w:r>
    </w:p>
    <w:p w14:paraId="66ED3CA4" w14:textId="77777777" w:rsidR="00563CC3" w:rsidRPr="003B6D32" w:rsidRDefault="00563CC3" w:rsidP="00563CC3">
      <w:pPr>
        <w:adjustRightInd w:val="0"/>
        <w:snapToGrid w:val="0"/>
        <w:spacing w:line="324" w:lineRule="auto"/>
        <w:ind w:firstLineChars="133" w:firstLine="280"/>
        <w:jc w:val="left"/>
        <w:rPr>
          <w:rFonts w:ascii="宋体" w:eastAsia="宋体" w:hAnsi="宋体"/>
          <w:b/>
          <w:szCs w:val="21"/>
        </w:rPr>
      </w:pPr>
      <w:r w:rsidRPr="003B6D32">
        <w:rPr>
          <w:rFonts w:ascii="宋体" w:eastAsia="宋体" w:hAnsi="宋体"/>
          <w:b/>
          <w:szCs w:val="21"/>
        </w:rPr>
        <w:t>思考题</w:t>
      </w:r>
      <w:r w:rsidRPr="003B6D32">
        <w:rPr>
          <w:rFonts w:ascii="宋体" w:eastAsia="宋体" w:hAnsi="宋体" w:hint="eastAsia"/>
          <w:b/>
          <w:szCs w:val="21"/>
        </w:rPr>
        <w:t>：</w:t>
      </w:r>
    </w:p>
    <w:p w14:paraId="363C5F68"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⒈血浆蛋白结合对药物效应有何影响？</w:t>
      </w:r>
    </w:p>
    <w:p w14:paraId="4524EDFA"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⒉酶诱导与抑制有何临床意义？</w:t>
      </w:r>
    </w:p>
    <w:p w14:paraId="34CA5774"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⒊药-时曲线的意义是什么？稳态浓度及负荷量有临床意义？</w:t>
      </w:r>
    </w:p>
    <w:p w14:paraId="5189C97E"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⒋体液的pH 值对药物的吸收、分布及排泄有何影响？</w:t>
      </w:r>
    </w:p>
    <w:p w14:paraId="2E03C423"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p>
    <w:p w14:paraId="618832A1"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第三章药物效应动力学</w:t>
      </w:r>
      <w:bookmarkStart w:id="0" w:name="_Toc147378504"/>
      <w:r w:rsidRPr="003B6D32">
        <w:rPr>
          <w:rFonts w:ascii="宋体" w:eastAsia="宋体" w:hAnsi="宋体" w:hint="eastAsia"/>
          <w:b/>
          <w:szCs w:val="21"/>
        </w:rPr>
        <w:t xml:space="preserve"> 第四章</w:t>
      </w:r>
      <w:r w:rsidRPr="003B6D32">
        <w:rPr>
          <w:rFonts w:ascii="宋体" w:eastAsia="宋体" w:hAnsi="宋体"/>
          <w:b/>
          <w:szCs w:val="21"/>
        </w:rPr>
        <w:t xml:space="preserve"> 影响药物作用的因素</w:t>
      </w:r>
    </w:p>
    <w:bookmarkEnd w:id="0"/>
    <w:p w14:paraId="410B2201"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掌握：</w:t>
      </w:r>
      <w:r w:rsidRPr="003B6D32">
        <w:rPr>
          <w:rFonts w:ascii="宋体" w:eastAsia="宋体" w:hAnsi="宋体"/>
          <w:szCs w:val="21"/>
        </w:rPr>
        <w:t>药物作用与药理效应的基本概念；药物作用的基本类型、药物作用的选择性；不良反应、副反应、毒性反应、后遗效应、停药反应的概念，理解变态反应及特异质反应。量效关系曲线，效价强度与效能的概念；药物的质反应与量反应、半数有效量，半数致死量；治疗指数与安全范围。受体的概念及特性</w:t>
      </w:r>
      <w:r w:rsidRPr="003B6D32">
        <w:rPr>
          <w:rFonts w:ascii="宋体" w:eastAsia="宋体" w:hAnsi="宋体" w:hint="eastAsia"/>
          <w:szCs w:val="21"/>
        </w:rPr>
        <w:t>，</w:t>
      </w:r>
      <w:r w:rsidRPr="003B6D32">
        <w:rPr>
          <w:rFonts w:ascii="宋体" w:eastAsia="宋体" w:hAnsi="宋体"/>
          <w:szCs w:val="21"/>
        </w:rPr>
        <w:t>亲和力与内在活性</w:t>
      </w:r>
      <w:r w:rsidRPr="003B6D32">
        <w:rPr>
          <w:rFonts w:ascii="宋体" w:eastAsia="宋体" w:hAnsi="宋体" w:hint="eastAsia"/>
          <w:szCs w:val="21"/>
        </w:rPr>
        <w:t>，</w:t>
      </w:r>
      <w:r w:rsidRPr="003B6D32">
        <w:rPr>
          <w:rFonts w:ascii="宋体" w:eastAsia="宋体" w:hAnsi="宋体"/>
          <w:szCs w:val="21"/>
        </w:rPr>
        <w:t>激动药、部分激动药、完全激动药、拮抗药、竞争性拮抗药、非竞争性拮抗药及pA2 值</w:t>
      </w:r>
      <w:r w:rsidRPr="003B6D32">
        <w:rPr>
          <w:rFonts w:ascii="宋体" w:eastAsia="宋体" w:hAnsi="宋体" w:hint="eastAsia"/>
          <w:szCs w:val="21"/>
        </w:rPr>
        <w:t>。安慰剂、耐受性、耐药性、药物相互作用、协同作用、拮抗作用的概念。</w:t>
      </w:r>
    </w:p>
    <w:p w14:paraId="63246032" w14:textId="77777777" w:rsidR="00563CC3" w:rsidRPr="003B6D32" w:rsidRDefault="00563CC3" w:rsidP="00563CC3">
      <w:pPr>
        <w:adjustRightInd w:val="0"/>
        <w:snapToGrid w:val="0"/>
        <w:spacing w:line="324" w:lineRule="auto"/>
        <w:ind w:leftChars="86" w:left="181" w:firstLineChars="133" w:firstLine="280"/>
        <w:jc w:val="left"/>
        <w:rPr>
          <w:rFonts w:ascii="宋体" w:eastAsia="宋体" w:hAnsi="宋体"/>
          <w:szCs w:val="21"/>
        </w:rPr>
      </w:pPr>
      <w:r w:rsidRPr="003B6D32">
        <w:rPr>
          <w:rFonts w:ascii="宋体" w:eastAsia="宋体" w:hAnsi="宋体"/>
          <w:b/>
          <w:szCs w:val="21"/>
        </w:rPr>
        <w:t>了解：</w:t>
      </w:r>
      <w:r w:rsidRPr="003B6D32">
        <w:rPr>
          <w:rFonts w:ascii="宋体" w:eastAsia="宋体" w:hAnsi="宋体"/>
          <w:szCs w:val="21"/>
        </w:rPr>
        <w:t>受体学说及受体药物反应动力学</w:t>
      </w:r>
      <w:r w:rsidRPr="003B6D32">
        <w:rPr>
          <w:rFonts w:ascii="宋体" w:eastAsia="宋体" w:hAnsi="宋体" w:hint="eastAsia"/>
          <w:szCs w:val="21"/>
        </w:rPr>
        <w:t>，</w:t>
      </w:r>
      <w:r w:rsidRPr="003B6D32">
        <w:rPr>
          <w:rFonts w:ascii="宋体" w:eastAsia="宋体" w:hAnsi="宋体"/>
          <w:szCs w:val="21"/>
        </w:rPr>
        <w:t>受体类型及细胞内信号传导系统</w:t>
      </w:r>
      <w:r w:rsidRPr="003B6D32">
        <w:rPr>
          <w:rFonts w:ascii="宋体" w:eastAsia="宋体" w:hAnsi="宋体" w:hint="eastAsia"/>
          <w:szCs w:val="21"/>
        </w:rPr>
        <w:t>。</w:t>
      </w:r>
      <w:r w:rsidRPr="003B6D32">
        <w:rPr>
          <w:rFonts w:ascii="宋体" w:eastAsia="宋体" w:hAnsi="宋体"/>
          <w:szCs w:val="21"/>
        </w:rPr>
        <w:t>影响药物效应的因素（药物方面的因素及机体方面的因素）</w:t>
      </w:r>
    </w:p>
    <w:p w14:paraId="058B4438" w14:textId="77777777" w:rsidR="00563CC3" w:rsidRPr="003B6D32" w:rsidRDefault="00563CC3" w:rsidP="00563CC3">
      <w:pPr>
        <w:adjustRightInd w:val="0"/>
        <w:snapToGrid w:val="0"/>
        <w:spacing w:line="324" w:lineRule="auto"/>
        <w:ind w:leftChars="86" w:left="181" w:firstLineChars="133" w:firstLine="280"/>
        <w:jc w:val="left"/>
        <w:rPr>
          <w:rFonts w:ascii="宋体" w:eastAsia="宋体" w:hAnsi="宋体"/>
          <w:szCs w:val="21"/>
        </w:rPr>
      </w:pPr>
      <w:r w:rsidRPr="003B6D32">
        <w:rPr>
          <w:rFonts w:ascii="宋体" w:eastAsia="宋体" w:hAnsi="宋体"/>
          <w:b/>
          <w:szCs w:val="21"/>
        </w:rPr>
        <w:t>熟悉：</w:t>
      </w:r>
      <w:r w:rsidRPr="003B6D32">
        <w:rPr>
          <w:rFonts w:ascii="宋体" w:eastAsia="宋体" w:hAnsi="宋体"/>
          <w:szCs w:val="21"/>
        </w:rPr>
        <w:t>药物的治疗效果；对因治疗，对症治疗和补充治疗。</w:t>
      </w:r>
    </w:p>
    <w:p w14:paraId="4AC4DAF4" w14:textId="77777777" w:rsidR="00563CC3" w:rsidRPr="003B6D32" w:rsidRDefault="00563CC3" w:rsidP="00563CC3">
      <w:pPr>
        <w:adjustRightInd w:val="0"/>
        <w:snapToGrid w:val="0"/>
        <w:spacing w:line="324" w:lineRule="auto"/>
        <w:ind w:firstLineChars="133" w:firstLine="279"/>
        <w:jc w:val="left"/>
        <w:rPr>
          <w:rFonts w:ascii="宋体" w:eastAsia="宋体" w:hAnsi="宋体"/>
          <w:b/>
          <w:szCs w:val="21"/>
        </w:rPr>
      </w:pPr>
      <w:r w:rsidRPr="003B6D32">
        <w:rPr>
          <w:rFonts w:ascii="宋体" w:eastAsia="宋体" w:hAnsi="宋体"/>
          <w:szCs w:val="21"/>
        </w:rPr>
        <w:t xml:space="preserve"> </w:t>
      </w:r>
      <w:r w:rsidRPr="003B6D32">
        <w:rPr>
          <w:rFonts w:ascii="宋体" w:eastAsia="宋体" w:hAnsi="宋体"/>
          <w:b/>
          <w:szCs w:val="21"/>
        </w:rPr>
        <w:t xml:space="preserve">教学内容 </w:t>
      </w:r>
    </w:p>
    <w:p w14:paraId="7D10AED5"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㈠ 药物的基本作用</w:t>
      </w:r>
    </w:p>
    <w:p w14:paraId="04102CAD" w14:textId="77777777" w:rsidR="00563CC3" w:rsidRPr="003B6D32" w:rsidRDefault="00563CC3" w:rsidP="00563CC3">
      <w:pPr>
        <w:adjustRightInd w:val="0"/>
        <w:snapToGrid w:val="0"/>
        <w:spacing w:line="324" w:lineRule="auto"/>
        <w:ind w:leftChars="171" w:left="359" w:firstLineChars="133" w:firstLine="279"/>
        <w:jc w:val="left"/>
        <w:rPr>
          <w:rFonts w:ascii="宋体" w:eastAsia="宋体" w:hAnsi="宋体"/>
          <w:szCs w:val="21"/>
        </w:rPr>
      </w:pPr>
      <w:r w:rsidRPr="003B6D32">
        <w:rPr>
          <w:rFonts w:ascii="宋体" w:eastAsia="宋体" w:hAnsi="宋体"/>
          <w:szCs w:val="21"/>
        </w:rPr>
        <w:t>⒈ 药物作用（drug action）与药理效应(pharmacological effect)</w:t>
      </w:r>
    </w:p>
    <w:p w14:paraId="7B8E8FBB" w14:textId="77777777" w:rsidR="00563CC3" w:rsidRPr="003B6D32" w:rsidRDefault="00563CC3" w:rsidP="00563CC3">
      <w:pPr>
        <w:adjustRightInd w:val="0"/>
        <w:snapToGrid w:val="0"/>
        <w:spacing w:line="324" w:lineRule="auto"/>
        <w:ind w:leftChars="257" w:left="540" w:firstLineChars="133" w:firstLine="279"/>
        <w:jc w:val="left"/>
        <w:rPr>
          <w:rFonts w:ascii="宋体" w:eastAsia="宋体" w:hAnsi="宋体"/>
          <w:szCs w:val="21"/>
        </w:rPr>
      </w:pPr>
      <w:r w:rsidRPr="003B6D32">
        <w:rPr>
          <w:rFonts w:ascii="宋体" w:eastAsia="宋体" w:hAnsi="宋体"/>
          <w:szCs w:val="21"/>
        </w:rPr>
        <w:t>⑴ 药物作用与药理效应的区别与联系；药物作用的表现：兴奋、抑制、麻痹。</w:t>
      </w:r>
    </w:p>
    <w:p w14:paraId="272D038E" w14:textId="77777777" w:rsidR="00563CC3" w:rsidRPr="003B6D32" w:rsidRDefault="00563CC3" w:rsidP="00563CC3">
      <w:pPr>
        <w:adjustRightInd w:val="0"/>
        <w:snapToGrid w:val="0"/>
        <w:spacing w:line="324" w:lineRule="auto"/>
        <w:ind w:leftChars="257" w:left="540" w:firstLineChars="133" w:firstLine="279"/>
        <w:jc w:val="left"/>
        <w:rPr>
          <w:rFonts w:ascii="宋体" w:eastAsia="宋体" w:hAnsi="宋体"/>
          <w:szCs w:val="21"/>
        </w:rPr>
      </w:pPr>
      <w:r w:rsidRPr="003B6D32">
        <w:rPr>
          <w:rFonts w:ascii="宋体" w:eastAsia="宋体" w:hAnsi="宋体"/>
          <w:szCs w:val="21"/>
        </w:rPr>
        <w:t>⑵ 药物作用的特异性</w:t>
      </w:r>
      <w:proofErr w:type="gramStart"/>
      <w:r w:rsidRPr="003B6D32">
        <w:rPr>
          <w:rFonts w:ascii="宋体" w:eastAsia="宋体" w:hAnsi="宋体"/>
          <w:szCs w:val="21"/>
        </w:rPr>
        <w:t>与构效关系</w:t>
      </w:r>
      <w:proofErr w:type="gramEnd"/>
      <w:r w:rsidRPr="003B6D32">
        <w:rPr>
          <w:rFonts w:ascii="宋体" w:eastAsia="宋体" w:hAnsi="宋体"/>
          <w:szCs w:val="21"/>
        </w:rPr>
        <w:t>。</w:t>
      </w:r>
    </w:p>
    <w:p w14:paraId="04EE1390" w14:textId="77777777" w:rsidR="00563CC3" w:rsidRPr="003B6D32" w:rsidRDefault="00563CC3" w:rsidP="00563CC3">
      <w:pPr>
        <w:adjustRightInd w:val="0"/>
        <w:snapToGrid w:val="0"/>
        <w:spacing w:line="324" w:lineRule="auto"/>
        <w:ind w:leftChars="257" w:left="540" w:firstLineChars="133" w:firstLine="279"/>
        <w:jc w:val="left"/>
        <w:rPr>
          <w:rFonts w:ascii="宋体" w:eastAsia="宋体" w:hAnsi="宋体"/>
          <w:szCs w:val="21"/>
        </w:rPr>
      </w:pPr>
      <w:r w:rsidRPr="003B6D32">
        <w:rPr>
          <w:rFonts w:ascii="宋体" w:eastAsia="宋体" w:hAnsi="宋体"/>
          <w:szCs w:val="21"/>
        </w:rPr>
        <w:t>⑶ 药物作用的选择性(selectivity)及其基本表现。</w:t>
      </w:r>
    </w:p>
    <w:p w14:paraId="3C713EE6" w14:textId="77777777" w:rsidR="00563CC3" w:rsidRPr="003B6D32" w:rsidRDefault="00563CC3" w:rsidP="00563CC3">
      <w:pPr>
        <w:adjustRightInd w:val="0"/>
        <w:snapToGrid w:val="0"/>
        <w:spacing w:line="324" w:lineRule="auto"/>
        <w:ind w:leftChars="171" w:left="359" w:firstLineChars="133" w:firstLine="279"/>
        <w:jc w:val="left"/>
        <w:rPr>
          <w:rFonts w:ascii="宋体" w:eastAsia="宋体" w:hAnsi="宋体"/>
          <w:szCs w:val="21"/>
        </w:rPr>
      </w:pPr>
      <w:r w:rsidRPr="003B6D32">
        <w:rPr>
          <w:rFonts w:ascii="宋体" w:eastAsia="宋体" w:hAnsi="宋体"/>
          <w:szCs w:val="21"/>
        </w:rPr>
        <w:t>⒉ 药物作用的临床效果</w:t>
      </w:r>
    </w:p>
    <w:p w14:paraId="5F86D13F" w14:textId="77777777" w:rsidR="00563CC3" w:rsidRPr="003B6D32" w:rsidRDefault="00563CC3" w:rsidP="00563CC3">
      <w:pPr>
        <w:adjustRightInd w:val="0"/>
        <w:snapToGrid w:val="0"/>
        <w:spacing w:line="324" w:lineRule="auto"/>
        <w:ind w:leftChars="257" w:left="540" w:firstLineChars="133" w:firstLine="279"/>
        <w:jc w:val="left"/>
        <w:rPr>
          <w:rFonts w:ascii="宋体" w:eastAsia="宋体" w:hAnsi="宋体"/>
          <w:szCs w:val="21"/>
        </w:rPr>
      </w:pPr>
      <w:r w:rsidRPr="003B6D32">
        <w:rPr>
          <w:rFonts w:ascii="宋体" w:eastAsia="宋体" w:hAnsi="宋体"/>
          <w:szCs w:val="21"/>
        </w:rPr>
        <w:t>⑴ 治疗作用(therapeutic effects) ①对因治疗（etiological treatment）②对症治疗(symptomatic treatment) ③补充治疗(supplementary therapy) 也称替代疗法(replacement therapy) 。</w:t>
      </w:r>
    </w:p>
    <w:p w14:paraId="521659F8" w14:textId="77777777" w:rsidR="00563CC3" w:rsidRPr="003B6D32" w:rsidRDefault="00563CC3" w:rsidP="00563CC3">
      <w:pPr>
        <w:adjustRightInd w:val="0"/>
        <w:snapToGrid w:val="0"/>
        <w:spacing w:line="324" w:lineRule="auto"/>
        <w:ind w:leftChars="257" w:left="540" w:firstLineChars="133" w:firstLine="279"/>
        <w:jc w:val="left"/>
        <w:rPr>
          <w:rFonts w:ascii="宋体" w:eastAsia="宋体" w:hAnsi="宋体"/>
          <w:szCs w:val="21"/>
        </w:rPr>
      </w:pPr>
      <w:r w:rsidRPr="003B6D32">
        <w:rPr>
          <w:rFonts w:ascii="宋体" w:eastAsia="宋体" w:hAnsi="宋体"/>
          <w:szCs w:val="21"/>
        </w:rPr>
        <w:t>⑵ 不良反应(adverse reactions, ADR) ①副作用(side reaction)；②毒性反应(toxic reaction)：急性毒性(acute toxication) 、慢性毒性</w:t>
      </w:r>
      <w:r w:rsidRPr="003B6D32">
        <w:rPr>
          <w:rFonts w:ascii="宋体" w:eastAsia="宋体" w:hAnsi="宋体" w:hint="eastAsia"/>
          <w:szCs w:val="21"/>
        </w:rPr>
        <w:t>(</w:t>
      </w:r>
      <w:r w:rsidRPr="003B6D32">
        <w:rPr>
          <w:rFonts w:ascii="宋体" w:eastAsia="宋体" w:hAnsi="宋体"/>
          <w:szCs w:val="21"/>
        </w:rPr>
        <w:t>chronic toxication</w:t>
      </w:r>
      <w:r w:rsidRPr="003B6D32">
        <w:rPr>
          <w:rFonts w:ascii="宋体" w:eastAsia="宋体" w:hAnsi="宋体" w:hint="eastAsia"/>
          <w:szCs w:val="21"/>
        </w:rPr>
        <w:t>)</w:t>
      </w:r>
      <w:r w:rsidRPr="003B6D32">
        <w:rPr>
          <w:rFonts w:ascii="宋体" w:eastAsia="宋体" w:hAnsi="宋体"/>
          <w:szCs w:val="21"/>
        </w:rPr>
        <w:t>和特殊毒性③后遗效应(residual effect/after effect)④停药反应(withdrawal reaction)又称回</w:t>
      </w:r>
      <w:proofErr w:type="gramStart"/>
      <w:r w:rsidRPr="003B6D32">
        <w:rPr>
          <w:rFonts w:ascii="宋体" w:eastAsia="宋体" w:hAnsi="宋体"/>
          <w:szCs w:val="21"/>
        </w:rPr>
        <w:t>跃反应</w:t>
      </w:r>
      <w:proofErr w:type="gramEnd"/>
      <w:r w:rsidRPr="003B6D32">
        <w:rPr>
          <w:rFonts w:ascii="宋体" w:eastAsia="宋体" w:hAnsi="宋体" w:hint="eastAsia"/>
          <w:szCs w:val="21"/>
        </w:rPr>
        <w:t>(</w:t>
      </w:r>
      <w:r w:rsidRPr="003B6D32">
        <w:rPr>
          <w:rFonts w:ascii="宋体" w:eastAsia="宋体" w:hAnsi="宋体"/>
          <w:szCs w:val="21"/>
        </w:rPr>
        <w:t>rebound reaction</w:t>
      </w:r>
      <w:r w:rsidRPr="003B6D32">
        <w:rPr>
          <w:rFonts w:ascii="宋体" w:eastAsia="宋体" w:hAnsi="宋体" w:hint="eastAsia"/>
          <w:szCs w:val="21"/>
        </w:rPr>
        <w:t>)</w:t>
      </w:r>
      <w:r w:rsidRPr="003B6D32">
        <w:rPr>
          <w:rFonts w:ascii="宋体" w:eastAsia="宋体" w:hAnsi="宋体"/>
          <w:szCs w:val="21"/>
        </w:rPr>
        <w:t>⑤变态反应(allergic reaction</w:t>
      </w:r>
      <w:r w:rsidRPr="003B6D32">
        <w:rPr>
          <w:rFonts w:ascii="宋体" w:eastAsia="宋体" w:hAnsi="宋体" w:hint="eastAsia"/>
          <w:szCs w:val="21"/>
        </w:rPr>
        <w:t xml:space="preserve">, </w:t>
      </w:r>
      <w:r w:rsidRPr="003B6D32">
        <w:rPr>
          <w:rFonts w:ascii="宋体" w:eastAsia="宋体" w:hAnsi="宋体"/>
          <w:szCs w:val="21"/>
        </w:rPr>
        <w:t>hypersensitive reaction</w:t>
      </w:r>
      <w:r w:rsidRPr="003B6D32">
        <w:rPr>
          <w:rFonts w:ascii="宋体" w:eastAsia="宋体" w:hAnsi="宋体" w:hint="eastAsia"/>
          <w:szCs w:val="21"/>
        </w:rPr>
        <w:t xml:space="preserve">, </w:t>
      </w:r>
      <w:r w:rsidRPr="003B6D32">
        <w:rPr>
          <w:rFonts w:ascii="宋体" w:eastAsia="宋体" w:hAnsi="宋体"/>
          <w:szCs w:val="21"/>
        </w:rPr>
        <w:t>过敏反应) ⑥ 特异质反应(idiosyncrasy) 。</w:t>
      </w:r>
    </w:p>
    <w:p w14:paraId="3E865124"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lastRenderedPageBreak/>
        <w:t>㈡ 药物剂量与效应关系</w:t>
      </w:r>
    </w:p>
    <w:p w14:paraId="41E3A7F2" w14:textId="77777777" w:rsidR="00563CC3" w:rsidRPr="003B6D32" w:rsidRDefault="00563CC3" w:rsidP="00563CC3">
      <w:pPr>
        <w:adjustRightInd w:val="0"/>
        <w:snapToGrid w:val="0"/>
        <w:spacing w:line="324" w:lineRule="auto"/>
        <w:ind w:leftChars="171" w:left="359" w:firstLineChars="133" w:firstLine="279"/>
        <w:jc w:val="left"/>
        <w:rPr>
          <w:rFonts w:ascii="宋体" w:eastAsia="宋体" w:hAnsi="宋体"/>
          <w:szCs w:val="21"/>
        </w:rPr>
      </w:pPr>
      <w:r w:rsidRPr="003B6D32">
        <w:rPr>
          <w:rFonts w:ascii="宋体" w:eastAsia="宋体" w:hAnsi="宋体"/>
          <w:szCs w:val="21"/>
        </w:rPr>
        <w:t>剂量效应关系(dose-effect relationship)——量效曲线</w:t>
      </w:r>
    </w:p>
    <w:p w14:paraId="55AECEE5" w14:textId="77777777" w:rsidR="00563CC3" w:rsidRPr="003B6D32" w:rsidRDefault="00563CC3" w:rsidP="00563CC3">
      <w:pPr>
        <w:adjustRightInd w:val="0"/>
        <w:snapToGrid w:val="0"/>
        <w:spacing w:line="324" w:lineRule="auto"/>
        <w:ind w:leftChars="171" w:left="359" w:firstLineChars="133" w:firstLine="279"/>
        <w:jc w:val="left"/>
        <w:rPr>
          <w:rFonts w:ascii="宋体" w:eastAsia="宋体" w:hAnsi="宋体"/>
          <w:szCs w:val="21"/>
        </w:rPr>
      </w:pPr>
      <w:r w:rsidRPr="003B6D32">
        <w:rPr>
          <w:rFonts w:ascii="宋体" w:eastAsia="宋体" w:hAnsi="宋体"/>
          <w:szCs w:val="21"/>
        </w:rPr>
        <w:t>⑴ 量反应（graded response）——量效曲线</w:t>
      </w:r>
    </w:p>
    <w:p w14:paraId="2E441B2F" w14:textId="77777777" w:rsidR="00563CC3" w:rsidRPr="003B6D32" w:rsidRDefault="00563CC3" w:rsidP="00563CC3">
      <w:pPr>
        <w:adjustRightInd w:val="0"/>
        <w:snapToGrid w:val="0"/>
        <w:spacing w:line="324" w:lineRule="auto"/>
        <w:ind w:leftChars="171" w:left="359" w:firstLineChars="133" w:firstLine="279"/>
        <w:jc w:val="left"/>
        <w:rPr>
          <w:rFonts w:ascii="宋体" w:eastAsia="宋体" w:hAnsi="宋体"/>
          <w:szCs w:val="21"/>
        </w:rPr>
      </w:pPr>
      <w:r w:rsidRPr="003B6D32">
        <w:rPr>
          <w:rFonts w:ascii="宋体" w:eastAsia="宋体" w:hAnsi="宋体"/>
          <w:szCs w:val="21"/>
        </w:rPr>
        <w:t>几个特定的点：最小有效浓度(</w:t>
      </w:r>
      <w:proofErr w:type="gramStart"/>
      <w:r w:rsidRPr="003B6D32">
        <w:rPr>
          <w:rFonts w:ascii="宋体" w:eastAsia="宋体" w:hAnsi="宋体"/>
          <w:szCs w:val="21"/>
        </w:rPr>
        <w:t>阈</w:t>
      </w:r>
      <w:proofErr w:type="gramEnd"/>
      <w:r w:rsidRPr="003B6D32">
        <w:rPr>
          <w:rFonts w:ascii="宋体" w:eastAsia="宋体" w:hAnsi="宋体"/>
          <w:szCs w:val="21"/>
        </w:rPr>
        <w:t>浓度,</w:t>
      </w:r>
      <w:r w:rsidRPr="003B6D32">
        <w:rPr>
          <w:rFonts w:ascii="宋体" w:eastAsia="宋体" w:hAnsi="宋体" w:hint="eastAsia"/>
          <w:szCs w:val="21"/>
        </w:rPr>
        <w:t xml:space="preserve"> </w:t>
      </w:r>
      <w:proofErr w:type="spellStart"/>
      <w:r w:rsidRPr="003B6D32">
        <w:rPr>
          <w:rFonts w:ascii="宋体" w:eastAsia="宋体" w:hAnsi="宋体"/>
          <w:szCs w:val="21"/>
        </w:rPr>
        <w:t>Cmin</w:t>
      </w:r>
      <w:proofErr w:type="spellEnd"/>
      <w:r w:rsidRPr="003B6D32">
        <w:rPr>
          <w:rFonts w:ascii="宋体" w:eastAsia="宋体" w:hAnsi="宋体"/>
          <w:szCs w:val="21"/>
        </w:rPr>
        <w:t>)；最小有效量亦称阈剂量；最大效应(效能，maximum efficacy,</w:t>
      </w:r>
      <w:r w:rsidRPr="003B6D32">
        <w:rPr>
          <w:rFonts w:ascii="宋体" w:eastAsia="宋体" w:hAnsi="宋体" w:hint="eastAsia"/>
          <w:szCs w:val="21"/>
        </w:rPr>
        <w:t xml:space="preserve"> </w:t>
      </w:r>
      <w:r w:rsidRPr="003B6D32">
        <w:rPr>
          <w:rFonts w:ascii="宋体" w:eastAsia="宋体" w:hAnsi="宋体"/>
          <w:szCs w:val="21"/>
        </w:rPr>
        <w:t>Emax)；</w:t>
      </w:r>
      <w:proofErr w:type="gramStart"/>
      <w:r w:rsidRPr="003B6D32">
        <w:rPr>
          <w:rFonts w:ascii="宋体" w:eastAsia="宋体" w:hAnsi="宋体"/>
          <w:szCs w:val="21"/>
        </w:rPr>
        <w:t>半最大</w:t>
      </w:r>
      <w:proofErr w:type="gramEnd"/>
      <w:r w:rsidRPr="003B6D32">
        <w:rPr>
          <w:rFonts w:ascii="宋体" w:eastAsia="宋体" w:hAnsi="宋体"/>
          <w:szCs w:val="21"/>
        </w:rPr>
        <w:t>效应；效价强度(potency) 。</w:t>
      </w:r>
    </w:p>
    <w:p w14:paraId="05D39472" w14:textId="77777777" w:rsidR="00563CC3" w:rsidRPr="003B6D32" w:rsidRDefault="00563CC3" w:rsidP="00563CC3">
      <w:pPr>
        <w:adjustRightInd w:val="0"/>
        <w:snapToGrid w:val="0"/>
        <w:spacing w:line="324" w:lineRule="auto"/>
        <w:ind w:leftChars="171" w:left="359" w:firstLineChars="133" w:firstLine="279"/>
        <w:jc w:val="left"/>
        <w:rPr>
          <w:rFonts w:ascii="宋体" w:eastAsia="宋体" w:hAnsi="宋体"/>
          <w:szCs w:val="21"/>
        </w:rPr>
      </w:pPr>
      <w:r w:rsidRPr="003B6D32">
        <w:rPr>
          <w:rFonts w:ascii="宋体" w:eastAsia="宋体" w:hAnsi="宋体"/>
          <w:szCs w:val="21"/>
        </w:rPr>
        <w:t>⑵ 质反应（quantal response, all-or-non-response）——量效曲线</w:t>
      </w:r>
    </w:p>
    <w:p w14:paraId="20F2A000" w14:textId="77777777" w:rsidR="00563CC3" w:rsidRPr="003B6D32" w:rsidRDefault="00563CC3" w:rsidP="00563CC3">
      <w:pPr>
        <w:adjustRightInd w:val="0"/>
        <w:snapToGrid w:val="0"/>
        <w:spacing w:line="324" w:lineRule="auto"/>
        <w:ind w:leftChars="171" w:left="359" w:firstLineChars="133" w:firstLine="279"/>
        <w:jc w:val="left"/>
        <w:rPr>
          <w:rFonts w:ascii="宋体" w:eastAsia="宋体" w:hAnsi="宋体"/>
          <w:szCs w:val="21"/>
        </w:rPr>
      </w:pPr>
      <w:r w:rsidRPr="003B6D32">
        <w:rPr>
          <w:rFonts w:ascii="宋体" w:eastAsia="宋体" w:hAnsi="宋体"/>
          <w:szCs w:val="21"/>
        </w:rPr>
        <w:t>几个特定的点：半数有效量(median effective dose, ED50)；半数有效浓度（concentration for 50% of maximum effect, EC50）；半数致死量（median lethal dose,</w:t>
      </w:r>
      <w:r w:rsidRPr="003B6D32">
        <w:rPr>
          <w:rFonts w:ascii="宋体" w:eastAsia="宋体" w:hAnsi="宋体" w:hint="eastAsia"/>
          <w:szCs w:val="21"/>
        </w:rPr>
        <w:t xml:space="preserve"> </w:t>
      </w:r>
      <w:r w:rsidRPr="003B6D32">
        <w:rPr>
          <w:rFonts w:ascii="宋体" w:eastAsia="宋体" w:hAnsi="宋体"/>
          <w:szCs w:val="21"/>
        </w:rPr>
        <w:t xml:space="preserve">LD50）；治疗指数(therapeutic index, TI) </w:t>
      </w:r>
    </w:p>
    <w:p w14:paraId="16F0D786"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㈢ 药物与受体</w:t>
      </w:r>
    </w:p>
    <w:p w14:paraId="3088FA03"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⒈ 受体(receptor) 的概念及特性</w:t>
      </w:r>
    </w:p>
    <w:p w14:paraId="11EBFFC3"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⒉ 受体与药物的相互作用</w:t>
      </w:r>
    </w:p>
    <w:p w14:paraId="25BF97EF"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⑴ 占领学说（Occupation theory by Clark,1926）（自学）</w:t>
      </w:r>
    </w:p>
    <w:p w14:paraId="4234793A"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⑵ 受体药物反应动力学（自学）：亲和力（KD）及内在活性（intrinsic activity）</w:t>
      </w:r>
    </w:p>
    <w:p w14:paraId="721B71E5"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㈣ 作用于受体的药物分类</w:t>
      </w:r>
    </w:p>
    <w:p w14:paraId="21ED5781"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 xml:space="preserve">⑴ 激动药(agonist) </w:t>
      </w:r>
    </w:p>
    <w:p w14:paraId="2942A656"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 xml:space="preserve">① 完全激动药(full agonist) </w:t>
      </w:r>
    </w:p>
    <w:p w14:paraId="7CF40D1A"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② 部分激动药(partial agonist, mixed agonist)</w:t>
      </w:r>
    </w:p>
    <w:p w14:paraId="39A792CF"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⑵ 拮抗药(antagonist)：可分竞争性拮抗药和非竞争性拮抗药</w:t>
      </w:r>
    </w:p>
    <w:p w14:paraId="6CB7EC7C" w14:textId="77777777" w:rsidR="00563CC3" w:rsidRPr="003B6D32" w:rsidRDefault="00563CC3" w:rsidP="00563CC3">
      <w:pPr>
        <w:adjustRightInd w:val="0"/>
        <w:snapToGrid w:val="0"/>
        <w:spacing w:line="324" w:lineRule="auto"/>
        <w:ind w:leftChars="257" w:left="540" w:firstLineChars="133" w:firstLine="279"/>
        <w:jc w:val="left"/>
        <w:rPr>
          <w:rFonts w:ascii="宋体" w:eastAsia="宋体" w:hAnsi="宋体"/>
          <w:szCs w:val="21"/>
        </w:rPr>
      </w:pPr>
      <w:r w:rsidRPr="003B6D32">
        <w:rPr>
          <w:rFonts w:ascii="宋体" w:eastAsia="宋体" w:hAnsi="宋体"/>
          <w:szCs w:val="21"/>
        </w:rPr>
        <w:t>① 竞争性拮抗药(competitive antagonist)</w:t>
      </w:r>
    </w:p>
    <w:p w14:paraId="66F8305B" w14:textId="77777777" w:rsidR="00563CC3" w:rsidRPr="003B6D32" w:rsidRDefault="00563CC3" w:rsidP="00563CC3">
      <w:pPr>
        <w:adjustRightInd w:val="0"/>
        <w:snapToGrid w:val="0"/>
        <w:spacing w:line="324" w:lineRule="auto"/>
        <w:ind w:leftChars="341" w:left="716" w:firstLineChars="133" w:firstLine="279"/>
        <w:jc w:val="left"/>
        <w:rPr>
          <w:rFonts w:ascii="宋体" w:eastAsia="宋体" w:hAnsi="宋体"/>
          <w:szCs w:val="21"/>
        </w:rPr>
      </w:pPr>
      <w:r w:rsidRPr="003B6D32">
        <w:rPr>
          <w:rFonts w:ascii="宋体" w:eastAsia="宋体" w:hAnsi="宋体"/>
          <w:szCs w:val="21"/>
        </w:rPr>
        <w:t>恒量竞争性拮抗药作用强度的指标—pA</w:t>
      </w:r>
      <w:r w:rsidRPr="003B6D32">
        <w:rPr>
          <w:rFonts w:ascii="宋体" w:eastAsia="宋体" w:hAnsi="宋体"/>
          <w:szCs w:val="21"/>
          <w:vertAlign w:val="subscript"/>
        </w:rPr>
        <w:t>2</w:t>
      </w:r>
      <w:r w:rsidRPr="003B6D32">
        <w:rPr>
          <w:rFonts w:ascii="宋体" w:eastAsia="宋体" w:hAnsi="宋体"/>
          <w:szCs w:val="21"/>
        </w:rPr>
        <w:t xml:space="preserve"> (拮抗参数，antagonism parameter)：定义及其意义</w:t>
      </w:r>
    </w:p>
    <w:p w14:paraId="5A63EEB2" w14:textId="77777777" w:rsidR="00563CC3" w:rsidRPr="003B6D32" w:rsidRDefault="00563CC3" w:rsidP="00563CC3">
      <w:pPr>
        <w:adjustRightInd w:val="0"/>
        <w:snapToGrid w:val="0"/>
        <w:spacing w:line="324" w:lineRule="auto"/>
        <w:ind w:leftChars="257" w:left="540" w:firstLineChars="133" w:firstLine="279"/>
        <w:jc w:val="left"/>
        <w:rPr>
          <w:rFonts w:ascii="宋体" w:eastAsia="宋体" w:hAnsi="宋体"/>
          <w:szCs w:val="21"/>
        </w:rPr>
      </w:pPr>
      <w:r w:rsidRPr="003B6D32">
        <w:rPr>
          <w:rFonts w:ascii="宋体" w:eastAsia="宋体" w:hAnsi="宋体"/>
          <w:szCs w:val="21"/>
        </w:rPr>
        <w:t>② 非竞争性拮抗药（noncompetitive antagonist）</w:t>
      </w:r>
    </w:p>
    <w:p w14:paraId="46C9021F"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㈤ 受体类型（自学）</w:t>
      </w:r>
    </w:p>
    <w:p w14:paraId="286348D6"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㈥ 细胞内信号转导（自学）</w:t>
      </w:r>
    </w:p>
    <w:p w14:paraId="03EE10F6"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 xml:space="preserve">㈦ 受体的调节(the regulation of receptor) </w:t>
      </w:r>
    </w:p>
    <w:p w14:paraId="5F0D7153"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 xml:space="preserve">⒈ 受体脱敏(receptor desensitization) 与受体增敏(receptor </w:t>
      </w:r>
      <w:proofErr w:type="spellStart"/>
      <w:r w:rsidRPr="003B6D32">
        <w:rPr>
          <w:rFonts w:ascii="宋体" w:eastAsia="宋体" w:hAnsi="宋体"/>
          <w:szCs w:val="21"/>
        </w:rPr>
        <w:t>hypersitization</w:t>
      </w:r>
      <w:proofErr w:type="spellEnd"/>
      <w:r w:rsidRPr="003B6D32">
        <w:rPr>
          <w:rFonts w:ascii="宋体" w:eastAsia="宋体" w:hAnsi="宋体"/>
          <w:szCs w:val="21"/>
        </w:rPr>
        <w:t xml:space="preserve">) </w:t>
      </w:r>
    </w:p>
    <w:p w14:paraId="21C173B1"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 xml:space="preserve">⒉ 受体向下调节(down-regulation) 和向上调节(up-regulation) </w:t>
      </w:r>
    </w:p>
    <w:p w14:paraId="15800E6B"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fldChar w:fldCharType="begin"/>
      </w:r>
      <w:r w:rsidRPr="003B6D32">
        <w:rPr>
          <w:rFonts w:ascii="宋体" w:eastAsia="宋体" w:hAnsi="宋体"/>
          <w:szCs w:val="21"/>
        </w:rPr>
        <w:instrText xml:space="preserve"> </w:instrText>
      </w:r>
      <w:r w:rsidRPr="003B6D32">
        <w:rPr>
          <w:rFonts w:ascii="宋体" w:eastAsia="宋体" w:hAnsi="宋体" w:hint="eastAsia"/>
          <w:szCs w:val="21"/>
        </w:rPr>
        <w:instrText>= 8 \* GB4</w:instrText>
      </w:r>
      <w:r w:rsidRPr="003B6D32">
        <w:rPr>
          <w:rFonts w:ascii="宋体" w:eastAsia="宋体" w:hAnsi="宋体"/>
          <w:szCs w:val="21"/>
        </w:rPr>
        <w:instrText xml:space="preserve"> </w:instrText>
      </w:r>
      <w:r w:rsidRPr="003B6D32">
        <w:rPr>
          <w:rFonts w:ascii="宋体" w:eastAsia="宋体" w:hAnsi="宋体"/>
          <w:szCs w:val="21"/>
        </w:rPr>
        <w:fldChar w:fldCharType="separate"/>
      </w:r>
      <w:r w:rsidRPr="003B6D32">
        <w:rPr>
          <w:rFonts w:ascii="宋体" w:eastAsia="宋体" w:hAnsi="宋体" w:hint="eastAsia"/>
          <w:noProof/>
          <w:szCs w:val="21"/>
        </w:rPr>
        <w:t>㈧</w:t>
      </w:r>
      <w:r w:rsidRPr="003B6D32">
        <w:rPr>
          <w:rFonts w:ascii="宋体" w:eastAsia="宋体" w:hAnsi="宋体"/>
          <w:szCs w:val="21"/>
        </w:rPr>
        <w:fldChar w:fldCharType="end"/>
      </w:r>
      <w:r w:rsidRPr="003B6D32">
        <w:rPr>
          <w:rFonts w:ascii="宋体" w:eastAsia="宋体" w:hAnsi="宋体" w:hint="eastAsia"/>
          <w:szCs w:val="21"/>
        </w:rPr>
        <w:t xml:space="preserve"> </w:t>
      </w:r>
      <w:r w:rsidRPr="003B6D32">
        <w:rPr>
          <w:rFonts w:ascii="宋体" w:eastAsia="宋体" w:hAnsi="宋体"/>
          <w:szCs w:val="21"/>
        </w:rPr>
        <w:t>影响药物作用的因素</w:t>
      </w:r>
    </w:p>
    <w:p w14:paraId="6CB5CC6D"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⒈ 药物方面因素药物的剂型及给药途径、药物间的互作用。</w:t>
      </w:r>
    </w:p>
    <w:p w14:paraId="15705C39"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⒉ 机体方面因素</w:t>
      </w:r>
    </w:p>
    <w:p w14:paraId="128EBC78" w14:textId="77777777" w:rsidR="00563CC3" w:rsidRPr="003B6D32" w:rsidRDefault="00563CC3" w:rsidP="00563CC3">
      <w:pPr>
        <w:pStyle w:val="21"/>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①年龄②性别③遗传因素④特异质反应⑤疾病状态⑥心理因素</w:t>
      </w:r>
    </w:p>
    <w:p w14:paraId="08E0FF32" w14:textId="77777777" w:rsidR="00563CC3" w:rsidRPr="003B6D32" w:rsidRDefault="00563CC3" w:rsidP="00563CC3">
      <w:pPr>
        <w:pStyle w:val="21"/>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⑦长期用药机体反应性变化。</w:t>
      </w:r>
    </w:p>
    <w:p w14:paraId="3AAACC19"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A. 耐受性和耐药性</w:t>
      </w:r>
    </w:p>
    <w:p w14:paraId="4564B7FE"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耐受性（tolerance）、快速耐受性、交叉耐受性和耐药性（drug resistance）的定义</w:t>
      </w:r>
    </w:p>
    <w:p w14:paraId="43F36E1B"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 xml:space="preserve">B. 依赖性(dependence) 和停药症状或停药综合征（withdrawal syndrome ） </w:t>
      </w:r>
    </w:p>
    <w:p w14:paraId="6CD3CBAF"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精神性依赖，称习惯性。生理性依赖又称躯体性依赖。</w:t>
      </w:r>
    </w:p>
    <w:p w14:paraId="1439FC87" w14:textId="77777777" w:rsidR="00563CC3" w:rsidRPr="003B6D32" w:rsidRDefault="00563CC3" w:rsidP="00563CC3">
      <w:pPr>
        <w:adjustRightInd w:val="0"/>
        <w:snapToGrid w:val="0"/>
        <w:spacing w:line="324" w:lineRule="auto"/>
        <w:ind w:firstLineChars="133" w:firstLine="280"/>
        <w:jc w:val="left"/>
        <w:rPr>
          <w:rFonts w:ascii="宋体" w:eastAsia="宋体" w:hAnsi="宋体"/>
          <w:b/>
          <w:szCs w:val="21"/>
        </w:rPr>
      </w:pPr>
      <w:r w:rsidRPr="003B6D32">
        <w:rPr>
          <w:rFonts w:ascii="宋体" w:eastAsia="宋体" w:hAnsi="宋体" w:hint="eastAsia"/>
          <w:b/>
          <w:szCs w:val="21"/>
        </w:rPr>
        <w:lastRenderedPageBreak/>
        <w:t>教学方式：</w:t>
      </w:r>
    </w:p>
    <w:p w14:paraId="0F997594"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hint="eastAsia"/>
          <w:szCs w:val="21"/>
        </w:rPr>
        <w:t>课堂教学采用“带问题学”、“病案讨论与讲课相结合”、“提问”，以“启发”学生思考。即采用多媒体讲授、提问式、启发式、讨论式教学方式。重要的专业英语词汇及英文药名采取双语教学方式。</w:t>
      </w:r>
    </w:p>
    <w:p w14:paraId="0D405A87"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思考题</w:t>
      </w:r>
      <w:r w:rsidRPr="003B6D32">
        <w:rPr>
          <w:rFonts w:ascii="宋体" w:eastAsia="宋体" w:hAnsi="宋体"/>
          <w:szCs w:val="21"/>
        </w:rPr>
        <w:t xml:space="preserve"> </w:t>
      </w:r>
    </w:p>
    <w:p w14:paraId="78DDA383"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⒈ 药物作用与药物效应有何区别？我们一般所说的药物作用是指哪一种？</w:t>
      </w:r>
    </w:p>
    <w:p w14:paraId="69D6DAD0"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⒉ LD50/ ED50 的比值能否作为恒量所有药物安全性的指标？为什么？</w:t>
      </w:r>
    </w:p>
    <w:p w14:paraId="72955213"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⒊ 质反应量效曲线和量反应量效曲线有什么异同？各自的临床意义是什么？</w:t>
      </w:r>
    </w:p>
    <w:p w14:paraId="657A8E0C" w14:textId="77777777" w:rsidR="00563CC3" w:rsidRPr="003B6D32" w:rsidRDefault="00563CC3" w:rsidP="00563CC3">
      <w:pPr>
        <w:adjustRightInd w:val="0"/>
        <w:snapToGrid w:val="0"/>
        <w:spacing w:line="324" w:lineRule="auto"/>
        <w:ind w:firstLineChars="133" w:firstLine="280"/>
        <w:jc w:val="left"/>
        <w:rPr>
          <w:rFonts w:ascii="宋体" w:eastAsia="宋体" w:hAnsi="宋体"/>
          <w:b/>
          <w:szCs w:val="21"/>
        </w:rPr>
      </w:pPr>
    </w:p>
    <w:p w14:paraId="29A858F9" w14:textId="77777777" w:rsidR="00563CC3" w:rsidRPr="003B6D32" w:rsidRDefault="00563CC3" w:rsidP="00563CC3">
      <w:pPr>
        <w:adjustRightInd w:val="0"/>
        <w:snapToGrid w:val="0"/>
        <w:spacing w:line="324" w:lineRule="auto"/>
        <w:ind w:firstLineChars="133" w:firstLine="280"/>
        <w:jc w:val="left"/>
        <w:rPr>
          <w:rFonts w:ascii="宋体" w:eastAsia="宋体" w:hAnsi="宋体"/>
          <w:b/>
          <w:szCs w:val="21"/>
        </w:rPr>
      </w:pPr>
      <w:r w:rsidRPr="003B6D32">
        <w:rPr>
          <w:rFonts w:ascii="宋体" w:eastAsia="宋体" w:hAnsi="宋体"/>
          <w:b/>
          <w:szCs w:val="21"/>
        </w:rPr>
        <w:t>第</w:t>
      </w:r>
      <w:r w:rsidRPr="003B6D32">
        <w:rPr>
          <w:rFonts w:ascii="宋体" w:eastAsia="宋体" w:hAnsi="宋体" w:hint="eastAsia"/>
          <w:b/>
          <w:szCs w:val="21"/>
        </w:rPr>
        <w:t>六</w:t>
      </w:r>
      <w:r w:rsidRPr="003B6D32">
        <w:rPr>
          <w:rFonts w:ascii="宋体" w:eastAsia="宋体" w:hAnsi="宋体"/>
          <w:b/>
          <w:szCs w:val="21"/>
        </w:rPr>
        <w:t>章  传出神经系统药理概论</w:t>
      </w:r>
    </w:p>
    <w:p w14:paraId="3A6A108A"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掌握：</w:t>
      </w:r>
      <w:r w:rsidRPr="003B6D32">
        <w:rPr>
          <w:rFonts w:ascii="宋体" w:eastAsia="宋体" w:hAnsi="宋体"/>
          <w:szCs w:val="21"/>
        </w:rPr>
        <w:t>传出神经系统递质和按递质的分类、受体类型、受体分布及其效应。</w:t>
      </w:r>
    </w:p>
    <w:p w14:paraId="12094DEF"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熟悉：</w:t>
      </w:r>
      <w:r w:rsidRPr="003B6D32">
        <w:rPr>
          <w:rFonts w:ascii="宋体" w:eastAsia="宋体" w:hAnsi="宋体"/>
          <w:szCs w:val="21"/>
        </w:rPr>
        <w:t>传出神经递质的生物合成、释放和消除；传出神经系统的生理功能。</w:t>
      </w:r>
    </w:p>
    <w:p w14:paraId="09FF8E76"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了解：</w:t>
      </w:r>
      <w:r w:rsidRPr="003B6D32">
        <w:rPr>
          <w:rFonts w:ascii="宋体" w:eastAsia="宋体" w:hAnsi="宋体"/>
          <w:szCs w:val="21"/>
        </w:rPr>
        <w:t>传出神经系统受体功能及其分子机制。</w:t>
      </w:r>
    </w:p>
    <w:p w14:paraId="2C090708"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 xml:space="preserve"> </w:t>
      </w:r>
      <w:r w:rsidRPr="003B6D32">
        <w:rPr>
          <w:rFonts w:ascii="宋体" w:eastAsia="宋体" w:hAnsi="宋体"/>
          <w:b/>
          <w:szCs w:val="21"/>
        </w:rPr>
        <w:t>教学内容</w:t>
      </w:r>
      <w:r w:rsidRPr="003B6D32">
        <w:rPr>
          <w:rFonts w:ascii="宋体" w:eastAsia="宋体" w:hAnsi="宋体"/>
          <w:szCs w:val="21"/>
        </w:rPr>
        <w:t xml:space="preserve"> </w:t>
      </w:r>
    </w:p>
    <w:p w14:paraId="715F804A" w14:textId="77777777" w:rsidR="00563CC3" w:rsidRPr="003B6D32" w:rsidRDefault="00563CC3" w:rsidP="00563CC3">
      <w:pPr>
        <w:adjustRightInd w:val="0"/>
        <w:snapToGrid w:val="0"/>
        <w:spacing w:line="324" w:lineRule="auto"/>
        <w:ind w:firstLine="416"/>
        <w:jc w:val="left"/>
        <w:rPr>
          <w:rFonts w:ascii="宋体" w:eastAsia="宋体" w:hAnsi="宋体"/>
          <w:szCs w:val="21"/>
        </w:rPr>
      </w:pPr>
      <w:r w:rsidRPr="003B6D32">
        <w:rPr>
          <w:rFonts w:ascii="宋体" w:eastAsia="宋体" w:hAnsi="宋体"/>
          <w:szCs w:val="21"/>
        </w:rPr>
        <w:t>⒈ 传出神经系统的分类（按解剖结构分、按释放递质分）。</w:t>
      </w:r>
    </w:p>
    <w:p w14:paraId="77C99489" w14:textId="77777777" w:rsidR="00563CC3" w:rsidRPr="003B6D32" w:rsidRDefault="00563CC3" w:rsidP="00563CC3">
      <w:pPr>
        <w:adjustRightInd w:val="0"/>
        <w:snapToGrid w:val="0"/>
        <w:spacing w:line="324" w:lineRule="auto"/>
        <w:ind w:leftChars="84" w:left="176" w:firstLineChars="100" w:firstLine="210"/>
        <w:jc w:val="left"/>
        <w:rPr>
          <w:rFonts w:ascii="宋体" w:eastAsia="宋体" w:hAnsi="宋体"/>
          <w:szCs w:val="21"/>
        </w:rPr>
      </w:pPr>
      <w:r w:rsidRPr="003B6D32">
        <w:rPr>
          <w:rFonts w:ascii="宋体" w:eastAsia="宋体" w:hAnsi="宋体"/>
          <w:szCs w:val="21"/>
        </w:rPr>
        <w:t>⒉ 传出神经系统递质去甲肾上腺素（noradrenaline,</w:t>
      </w:r>
      <w:r w:rsidRPr="003B6D32">
        <w:rPr>
          <w:rFonts w:ascii="宋体" w:eastAsia="宋体" w:hAnsi="宋体" w:hint="eastAsia"/>
          <w:szCs w:val="21"/>
        </w:rPr>
        <w:t xml:space="preserve"> </w:t>
      </w:r>
      <w:r w:rsidRPr="003B6D32">
        <w:rPr>
          <w:rFonts w:ascii="宋体" w:eastAsia="宋体" w:hAnsi="宋体"/>
          <w:szCs w:val="21"/>
        </w:rPr>
        <w:t>NA）和乙酰胆碱(acetylcholine,</w:t>
      </w:r>
      <w:r w:rsidRPr="003B6D32">
        <w:rPr>
          <w:rFonts w:ascii="宋体" w:eastAsia="宋体" w:hAnsi="宋体" w:hint="eastAsia"/>
          <w:szCs w:val="21"/>
        </w:rPr>
        <w:t xml:space="preserve"> </w:t>
      </w:r>
      <w:r w:rsidRPr="003B6D32">
        <w:rPr>
          <w:rFonts w:ascii="宋体" w:eastAsia="宋体" w:hAnsi="宋体"/>
          <w:szCs w:val="21"/>
        </w:rPr>
        <w:t>Ach) 的合成、贮存、释放和消除。</w:t>
      </w:r>
    </w:p>
    <w:p w14:paraId="0B543D24"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⒊ 传出神经系统受体的命名、分型、功能及其分子机制。</w:t>
      </w:r>
    </w:p>
    <w:p w14:paraId="39BA3AD0"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⒋ 传出神经系统受体的分布及其效应</w:t>
      </w:r>
    </w:p>
    <w:p w14:paraId="386F01E6"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（1）毒蕈碱型(muscarinic)胆碱受体(M-R)的分布及其效应。</w:t>
      </w:r>
    </w:p>
    <w:p w14:paraId="15A8A136"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（2）烟碱型(nicotinic)胆碱受体(N-R)的分布及其效应。</w:t>
      </w:r>
    </w:p>
    <w:p w14:paraId="013D4121"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（3）α-肾上腺素受体(adrenoceptor(α-R))的分布及其效应。</w:t>
      </w:r>
    </w:p>
    <w:p w14:paraId="25F83E6B"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（4）β-肾上腺素受体(adrenoceptor(β-R)的分布及其效应。</w:t>
      </w:r>
    </w:p>
    <w:p w14:paraId="3F7F67E3"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（5）多巴胺(dopamine)受体(DA-R)的分布及其效应。</w:t>
      </w:r>
    </w:p>
    <w:p w14:paraId="15C14CB7"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 xml:space="preserve">5 </w:t>
      </w:r>
      <w:proofErr w:type="gramStart"/>
      <w:r w:rsidRPr="003B6D32">
        <w:rPr>
          <w:rFonts w:ascii="宋体" w:eastAsia="宋体" w:hAnsi="宋体"/>
          <w:szCs w:val="21"/>
        </w:rPr>
        <w:t>传出神经系统传出神经系统</w:t>
      </w:r>
      <w:proofErr w:type="gramEnd"/>
      <w:r w:rsidRPr="003B6D32">
        <w:rPr>
          <w:rFonts w:ascii="宋体" w:eastAsia="宋体" w:hAnsi="宋体"/>
          <w:szCs w:val="21"/>
        </w:rPr>
        <w:t>的生理功能。</w:t>
      </w:r>
    </w:p>
    <w:p w14:paraId="33A8D129" w14:textId="77777777" w:rsidR="00563CC3" w:rsidRPr="003B6D32" w:rsidRDefault="00563CC3" w:rsidP="00563CC3">
      <w:pPr>
        <w:adjustRightInd w:val="0"/>
        <w:snapToGrid w:val="0"/>
        <w:spacing w:line="324" w:lineRule="auto"/>
        <w:ind w:firstLineChars="133" w:firstLine="280"/>
        <w:jc w:val="left"/>
        <w:rPr>
          <w:rFonts w:ascii="宋体" w:eastAsia="宋体" w:hAnsi="宋体"/>
          <w:b/>
          <w:szCs w:val="21"/>
        </w:rPr>
      </w:pPr>
      <w:r w:rsidRPr="003B6D32">
        <w:rPr>
          <w:rFonts w:ascii="宋体" w:eastAsia="宋体" w:hAnsi="宋体" w:hint="eastAsia"/>
          <w:b/>
          <w:szCs w:val="21"/>
        </w:rPr>
        <w:t>教学方式：</w:t>
      </w:r>
    </w:p>
    <w:p w14:paraId="6E6CF313"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hint="eastAsia"/>
          <w:szCs w:val="21"/>
        </w:rPr>
        <w:t>课堂教学采用“带问题学”、“病案讨论与讲课相结合”、“提问”，以“启发”学生思考。即采用多媒体讲授、提问式、启发式、讨论式教学方式。重要的专业英语词汇及英文药名采取双语教学方式。</w:t>
      </w:r>
    </w:p>
    <w:p w14:paraId="64B6104B"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思考题</w:t>
      </w:r>
      <w:r w:rsidRPr="003B6D32">
        <w:rPr>
          <w:rFonts w:ascii="宋体" w:eastAsia="宋体" w:hAnsi="宋体" w:hint="eastAsia"/>
          <w:b/>
          <w:szCs w:val="21"/>
        </w:rPr>
        <w:t>：</w:t>
      </w:r>
      <w:r w:rsidRPr="003B6D32">
        <w:rPr>
          <w:rFonts w:ascii="宋体" w:eastAsia="宋体" w:hAnsi="宋体"/>
          <w:szCs w:val="21"/>
        </w:rPr>
        <w:t xml:space="preserve"> 传出神经的受体及分布、不同受体兴奋产生的效应如何？</w:t>
      </w:r>
    </w:p>
    <w:p w14:paraId="379BF8C5" w14:textId="77777777" w:rsidR="00563CC3" w:rsidRPr="003B6D32" w:rsidRDefault="00563CC3" w:rsidP="00563CC3">
      <w:pPr>
        <w:adjustRightInd w:val="0"/>
        <w:snapToGrid w:val="0"/>
        <w:spacing w:line="324" w:lineRule="auto"/>
        <w:ind w:firstLineChars="133" w:firstLine="280"/>
        <w:jc w:val="left"/>
        <w:rPr>
          <w:rFonts w:ascii="宋体" w:eastAsia="宋体" w:hAnsi="宋体"/>
          <w:b/>
          <w:szCs w:val="21"/>
        </w:rPr>
      </w:pPr>
    </w:p>
    <w:p w14:paraId="75A36A24"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第</w:t>
      </w:r>
      <w:r w:rsidRPr="003B6D32">
        <w:rPr>
          <w:rFonts w:ascii="宋体" w:eastAsia="宋体" w:hAnsi="宋体" w:hint="eastAsia"/>
          <w:b/>
          <w:szCs w:val="21"/>
        </w:rPr>
        <w:t>七、八、九</w:t>
      </w:r>
      <w:r w:rsidRPr="003B6D32">
        <w:rPr>
          <w:rFonts w:ascii="宋体" w:eastAsia="宋体" w:hAnsi="宋体"/>
          <w:b/>
          <w:szCs w:val="21"/>
        </w:rPr>
        <w:t>章 胆碱受体激动药</w:t>
      </w:r>
      <w:r w:rsidRPr="003B6D32">
        <w:rPr>
          <w:rFonts w:ascii="宋体" w:eastAsia="宋体" w:hAnsi="宋体" w:hint="eastAsia"/>
          <w:b/>
          <w:szCs w:val="21"/>
        </w:rPr>
        <w:t>和阻断药、抗胆碱酯酶药与胆碱酯酶复活药</w:t>
      </w:r>
    </w:p>
    <w:p w14:paraId="192BD959"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掌握：</w:t>
      </w:r>
      <w:r w:rsidRPr="003B6D32">
        <w:rPr>
          <w:rFonts w:ascii="宋体" w:eastAsia="宋体" w:hAnsi="宋体"/>
          <w:szCs w:val="21"/>
        </w:rPr>
        <w:t>毛果芸香碱的作用、应用和不良反应。易逆性抗胆碱酯酶药的药理作用及临床应用</w:t>
      </w:r>
      <w:r w:rsidRPr="003B6D32">
        <w:rPr>
          <w:rFonts w:ascii="宋体" w:eastAsia="宋体" w:hAnsi="宋体" w:hint="eastAsia"/>
          <w:szCs w:val="21"/>
        </w:rPr>
        <w:t>，</w:t>
      </w:r>
      <w:r w:rsidRPr="003B6D32">
        <w:rPr>
          <w:rFonts w:ascii="宋体" w:eastAsia="宋体" w:hAnsi="宋体"/>
          <w:szCs w:val="21"/>
        </w:rPr>
        <w:t>常用易逆性抗胆碱酯酶药新斯的明、毒扁豆碱的作用、应用及不良反应。阿托品的作用、应用、不良反应和禁忌证</w:t>
      </w:r>
      <w:r w:rsidRPr="003B6D32">
        <w:rPr>
          <w:rFonts w:ascii="宋体" w:eastAsia="宋体" w:hAnsi="宋体" w:hint="eastAsia"/>
          <w:szCs w:val="21"/>
        </w:rPr>
        <w:t>。</w:t>
      </w:r>
      <w:r w:rsidRPr="003B6D32">
        <w:rPr>
          <w:rFonts w:ascii="宋体" w:eastAsia="宋体" w:hAnsi="宋体"/>
          <w:szCs w:val="21"/>
        </w:rPr>
        <w:t>两类</w:t>
      </w:r>
      <w:proofErr w:type="gramStart"/>
      <w:r w:rsidRPr="003B6D32">
        <w:rPr>
          <w:rFonts w:ascii="宋体" w:eastAsia="宋体" w:hAnsi="宋体"/>
          <w:szCs w:val="21"/>
        </w:rPr>
        <w:t>肌松药</w:t>
      </w:r>
      <w:proofErr w:type="gramEnd"/>
      <w:r w:rsidRPr="003B6D32">
        <w:rPr>
          <w:rFonts w:ascii="宋体" w:eastAsia="宋体" w:hAnsi="宋体"/>
          <w:szCs w:val="21"/>
        </w:rPr>
        <w:t>琥珀胆碱、筒箭毒碱作用的特点以及中毒的解救。</w:t>
      </w:r>
    </w:p>
    <w:p w14:paraId="423DDEF5"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熟悉：</w:t>
      </w:r>
      <w:r w:rsidRPr="003B6D32">
        <w:rPr>
          <w:rFonts w:ascii="宋体" w:eastAsia="宋体" w:hAnsi="宋体"/>
          <w:szCs w:val="21"/>
        </w:rPr>
        <w:t>阿托品的急性中毒的症状与解救措施。山莨菪碱、东莨菪碱的作用特点、用途。选择性M 受体阻断药——</w:t>
      </w:r>
      <w:proofErr w:type="gramStart"/>
      <w:r w:rsidRPr="003B6D32">
        <w:rPr>
          <w:rFonts w:ascii="宋体" w:eastAsia="宋体" w:hAnsi="宋体"/>
          <w:szCs w:val="21"/>
        </w:rPr>
        <w:t>哌仑</w:t>
      </w:r>
      <w:proofErr w:type="gramEnd"/>
      <w:r w:rsidRPr="003B6D32">
        <w:rPr>
          <w:rFonts w:ascii="宋体" w:eastAsia="宋体" w:hAnsi="宋体"/>
          <w:szCs w:val="21"/>
        </w:rPr>
        <w:t>西平的作用特点及应用。</w:t>
      </w:r>
    </w:p>
    <w:p w14:paraId="5A9F3C9C"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了解：</w:t>
      </w:r>
      <w:r w:rsidRPr="003B6D32">
        <w:rPr>
          <w:rFonts w:ascii="宋体" w:eastAsia="宋体" w:hAnsi="宋体"/>
          <w:szCs w:val="21"/>
        </w:rPr>
        <w:t>乙酰胆碱的M、N 样作用</w:t>
      </w:r>
      <w:r w:rsidRPr="003B6D32">
        <w:rPr>
          <w:rFonts w:ascii="宋体" w:eastAsia="宋体" w:hAnsi="宋体" w:hint="eastAsia"/>
          <w:szCs w:val="21"/>
        </w:rPr>
        <w:t>。</w:t>
      </w:r>
      <w:r w:rsidRPr="003B6D32">
        <w:rPr>
          <w:rFonts w:ascii="宋体" w:eastAsia="宋体" w:hAnsi="宋体"/>
          <w:szCs w:val="21"/>
        </w:rPr>
        <w:t>胆碱酯酶水解乙酰胆碱的过程</w:t>
      </w:r>
      <w:r w:rsidRPr="003B6D32">
        <w:rPr>
          <w:rFonts w:ascii="宋体" w:eastAsia="宋体" w:hAnsi="宋体" w:hint="eastAsia"/>
          <w:szCs w:val="21"/>
        </w:rPr>
        <w:t>。</w:t>
      </w:r>
      <w:r w:rsidRPr="003B6D32">
        <w:rPr>
          <w:rFonts w:ascii="宋体" w:eastAsia="宋体" w:hAnsi="宋体"/>
          <w:szCs w:val="21"/>
        </w:rPr>
        <w:t>后马托品、溴丙胺</w:t>
      </w:r>
      <w:proofErr w:type="gramStart"/>
      <w:r w:rsidRPr="003B6D32">
        <w:rPr>
          <w:rFonts w:ascii="宋体" w:eastAsia="宋体" w:hAnsi="宋体"/>
          <w:szCs w:val="21"/>
        </w:rPr>
        <w:t>太</w:t>
      </w:r>
      <w:proofErr w:type="gramEnd"/>
      <w:r w:rsidRPr="003B6D32">
        <w:rPr>
          <w:rFonts w:ascii="宋体" w:eastAsia="宋体" w:hAnsi="宋体"/>
          <w:szCs w:val="21"/>
        </w:rPr>
        <w:lastRenderedPageBreak/>
        <w:t>林及贝那替</w:t>
      </w:r>
      <w:proofErr w:type="gramStart"/>
      <w:r w:rsidRPr="003B6D32">
        <w:rPr>
          <w:rFonts w:ascii="宋体" w:eastAsia="宋体" w:hAnsi="宋体"/>
          <w:szCs w:val="21"/>
        </w:rPr>
        <w:t>嗪</w:t>
      </w:r>
      <w:proofErr w:type="gramEnd"/>
      <w:r w:rsidRPr="003B6D32">
        <w:rPr>
          <w:rFonts w:ascii="宋体" w:eastAsia="宋体" w:hAnsi="宋体"/>
          <w:szCs w:val="21"/>
        </w:rPr>
        <w:t>的用途。神经节阻断药美加明的作用特点、用途及主要不良反应。</w:t>
      </w:r>
    </w:p>
    <w:p w14:paraId="29E5242F"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教学内容</w:t>
      </w:r>
      <w:r w:rsidRPr="003B6D32">
        <w:rPr>
          <w:rFonts w:ascii="宋体" w:eastAsia="宋体" w:hAnsi="宋体"/>
          <w:szCs w:val="21"/>
        </w:rPr>
        <w:t xml:space="preserve"> </w:t>
      </w:r>
    </w:p>
    <w:p w14:paraId="56A9EE0C"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 xml:space="preserve">⒈ M-R 激动药的分类及常见药物(自学) </w:t>
      </w:r>
    </w:p>
    <w:p w14:paraId="501E2D6E"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⑴ 胆碱酯类：乙酰胆碱（Ach）、醋甲胆碱、卡巴胆碱、贝胆碱。</w:t>
      </w:r>
    </w:p>
    <w:p w14:paraId="30C1C475"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⑵ 生物碱类：毛果芸香碱、毒蕈碱。</w:t>
      </w:r>
    </w:p>
    <w:p w14:paraId="149A7AC6"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⒉ 毛果芸香碱（</w:t>
      </w:r>
      <w:proofErr w:type="spellStart"/>
      <w:r w:rsidRPr="003B6D32">
        <w:rPr>
          <w:rFonts w:ascii="宋体" w:eastAsia="宋体" w:hAnsi="宋体"/>
          <w:szCs w:val="21"/>
        </w:rPr>
        <w:t>pilocarpin</w:t>
      </w:r>
      <w:proofErr w:type="spellEnd"/>
      <w:r w:rsidRPr="003B6D32">
        <w:rPr>
          <w:rFonts w:ascii="宋体" w:eastAsia="宋体" w:hAnsi="宋体"/>
          <w:szCs w:val="21"/>
        </w:rPr>
        <w:t xml:space="preserve">, </w:t>
      </w:r>
      <w:proofErr w:type="gramStart"/>
      <w:r w:rsidRPr="003B6D32">
        <w:rPr>
          <w:rFonts w:ascii="宋体" w:eastAsia="宋体" w:hAnsi="宋体"/>
          <w:szCs w:val="21"/>
        </w:rPr>
        <w:t>匹鲁卡</w:t>
      </w:r>
      <w:proofErr w:type="gramEnd"/>
      <w:r w:rsidRPr="003B6D32">
        <w:rPr>
          <w:rFonts w:ascii="宋体" w:eastAsia="宋体" w:hAnsi="宋体"/>
          <w:szCs w:val="21"/>
        </w:rPr>
        <w:t>品）的药理作用（眼和腺体）及临床用途（青光眼和虹膜炎）。</w:t>
      </w:r>
    </w:p>
    <w:p w14:paraId="0564AF3D" w14:textId="77777777" w:rsidR="00563CC3" w:rsidRPr="003B6D32" w:rsidRDefault="00563CC3" w:rsidP="00563CC3">
      <w:pPr>
        <w:adjustRightInd w:val="0"/>
        <w:snapToGrid w:val="0"/>
        <w:spacing w:line="324" w:lineRule="auto"/>
        <w:ind w:leftChars="85" w:left="178" w:firstLineChars="133" w:firstLine="279"/>
        <w:jc w:val="left"/>
        <w:rPr>
          <w:rFonts w:ascii="宋体" w:eastAsia="宋体" w:hAnsi="宋体"/>
          <w:szCs w:val="21"/>
        </w:rPr>
      </w:pPr>
      <w:r w:rsidRPr="003B6D32">
        <w:rPr>
          <w:rFonts w:ascii="宋体" w:eastAsia="宋体" w:hAnsi="宋体" w:hint="eastAsia"/>
          <w:szCs w:val="21"/>
        </w:rPr>
        <w:t>3.</w:t>
      </w:r>
      <w:r w:rsidRPr="003B6D32">
        <w:rPr>
          <w:rFonts w:ascii="宋体" w:eastAsia="宋体" w:hAnsi="宋体"/>
          <w:szCs w:val="21"/>
        </w:rPr>
        <w:t xml:space="preserve"> 胆碱酯酶的作用。</w:t>
      </w:r>
    </w:p>
    <w:p w14:paraId="02A35835" w14:textId="77777777" w:rsidR="00563CC3" w:rsidRPr="003B6D32" w:rsidRDefault="00563CC3" w:rsidP="00563CC3">
      <w:pPr>
        <w:adjustRightInd w:val="0"/>
        <w:snapToGrid w:val="0"/>
        <w:spacing w:line="324" w:lineRule="auto"/>
        <w:ind w:leftChars="85" w:left="178" w:firstLineChars="133" w:firstLine="279"/>
        <w:jc w:val="left"/>
        <w:rPr>
          <w:rFonts w:ascii="宋体" w:eastAsia="宋体" w:hAnsi="宋体"/>
          <w:szCs w:val="21"/>
        </w:rPr>
      </w:pPr>
      <w:r w:rsidRPr="003B6D32">
        <w:rPr>
          <w:rFonts w:ascii="宋体" w:eastAsia="宋体" w:hAnsi="宋体" w:hint="eastAsia"/>
          <w:szCs w:val="21"/>
        </w:rPr>
        <w:t>4.</w:t>
      </w:r>
      <w:r w:rsidRPr="003B6D32">
        <w:rPr>
          <w:rFonts w:ascii="宋体" w:eastAsia="宋体" w:hAnsi="宋体"/>
          <w:szCs w:val="21"/>
        </w:rPr>
        <w:t xml:space="preserve"> 抗胆碱酯酶药的分类：易逆性和难逆性。</w:t>
      </w:r>
    </w:p>
    <w:p w14:paraId="4F7BA0B3" w14:textId="77777777" w:rsidR="00563CC3" w:rsidRPr="003B6D32" w:rsidRDefault="00563CC3" w:rsidP="00563CC3">
      <w:pPr>
        <w:adjustRightInd w:val="0"/>
        <w:snapToGrid w:val="0"/>
        <w:spacing w:line="324" w:lineRule="auto"/>
        <w:ind w:leftChars="85" w:left="178" w:firstLineChars="133" w:firstLine="279"/>
        <w:jc w:val="left"/>
        <w:rPr>
          <w:rFonts w:ascii="宋体" w:eastAsia="宋体" w:hAnsi="宋体"/>
          <w:szCs w:val="21"/>
        </w:rPr>
      </w:pPr>
      <w:r w:rsidRPr="003B6D32">
        <w:rPr>
          <w:rFonts w:ascii="宋体" w:eastAsia="宋体" w:hAnsi="宋体" w:hint="eastAsia"/>
          <w:szCs w:val="21"/>
        </w:rPr>
        <w:t>5.</w:t>
      </w:r>
      <w:r w:rsidRPr="003B6D32">
        <w:rPr>
          <w:rFonts w:ascii="宋体" w:eastAsia="宋体" w:hAnsi="宋体"/>
          <w:szCs w:val="21"/>
        </w:rPr>
        <w:t>易逆性抗胆碱酯酶药的药理作用（眼、胃肠、骨骼肌神经肌肉接头等）及临床应用。</w:t>
      </w:r>
    </w:p>
    <w:p w14:paraId="54D0DCC1" w14:textId="77777777" w:rsidR="00563CC3" w:rsidRPr="003B6D32" w:rsidRDefault="00563CC3" w:rsidP="00563CC3">
      <w:pPr>
        <w:adjustRightInd w:val="0"/>
        <w:snapToGrid w:val="0"/>
        <w:spacing w:line="324" w:lineRule="auto"/>
        <w:ind w:leftChars="85" w:left="178" w:firstLineChars="133" w:firstLine="279"/>
        <w:jc w:val="left"/>
        <w:rPr>
          <w:rFonts w:ascii="宋体" w:eastAsia="宋体" w:hAnsi="宋体"/>
          <w:szCs w:val="21"/>
        </w:rPr>
      </w:pPr>
      <w:r w:rsidRPr="003B6D32">
        <w:rPr>
          <w:rFonts w:ascii="宋体" w:eastAsia="宋体" w:hAnsi="宋体" w:hint="eastAsia"/>
          <w:szCs w:val="21"/>
        </w:rPr>
        <w:t>6.</w:t>
      </w:r>
      <w:r w:rsidRPr="003B6D32">
        <w:rPr>
          <w:rFonts w:ascii="宋体" w:eastAsia="宋体" w:hAnsi="宋体"/>
          <w:szCs w:val="21"/>
        </w:rPr>
        <w:t>新斯的明（neostigmine）的作用及临床用途。</w:t>
      </w:r>
    </w:p>
    <w:p w14:paraId="6BB1ADE7" w14:textId="77777777" w:rsidR="00563CC3" w:rsidRPr="003B6D32" w:rsidRDefault="00563CC3" w:rsidP="00563CC3">
      <w:pPr>
        <w:adjustRightInd w:val="0"/>
        <w:snapToGrid w:val="0"/>
        <w:spacing w:line="324" w:lineRule="auto"/>
        <w:ind w:leftChars="85" w:left="178" w:firstLineChars="133" w:firstLine="279"/>
        <w:jc w:val="left"/>
        <w:rPr>
          <w:rFonts w:ascii="宋体" w:eastAsia="宋体" w:hAnsi="宋体"/>
          <w:szCs w:val="21"/>
        </w:rPr>
      </w:pPr>
      <w:r w:rsidRPr="003B6D32">
        <w:rPr>
          <w:rFonts w:ascii="宋体" w:eastAsia="宋体" w:hAnsi="宋体" w:hint="eastAsia"/>
          <w:szCs w:val="21"/>
        </w:rPr>
        <w:t>7.</w:t>
      </w:r>
      <w:r w:rsidRPr="003B6D32">
        <w:rPr>
          <w:rFonts w:ascii="宋体" w:eastAsia="宋体" w:hAnsi="宋体"/>
          <w:szCs w:val="21"/>
        </w:rPr>
        <w:t>毒扁豆碱（依色林）、他克林的作用特点及主要临床用途。</w:t>
      </w:r>
    </w:p>
    <w:p w14:paraId="1A69764C" w14:textId="77777777" w:rsidR="00563CC3" w:rsidRPr="003B6D32" w:rsidRDefault="00563CC3" w:rsidP="00563CC3">
      <w:pPr>
        <w:adjustRightInd w:val="0"/>
        <w:snapToGrid w:val="0"/>
        <w:spacing w:line="324" w:lineRule="auto"/>
        <w:ind w:leftChars="85" w:left="178" w:firstLineChars="133" w:firstLine="279"/>
        <w:jc w:val="left"/>
        <w:rPr>
          <w:rFonts w:ascii="宋体" w:eastAsia="宋体" w:hAnsi="宋体"/>
          <w:szCs w:val="21"/>
        </w:rPr>
      </w:pPr>
      <w:r w:rsidRPr="003B6D32">
        <w:rPr>
          <w:rFonts w:ascii="宋体" w:eastAsia="宋体" w:hAnsi="宋体" w:hint="eastAsia"/>
          <w:szCs w:val="21"/>
        </w:rPr>
        <w:t>8.</w:t>
      </w:r>
      <w:r w:rsidRPr="003B6D32">
        <w:rPr>
          <w:rFonts w:ascii="宋体" w:eastAsia="宋体" w:hAnsi="宋体"/>
          <w:szCs w:val="21"/>
        </w:rPr>
        <w:t>难逆性抗胆碱酯酶药有机磷酸酯类农药中毒的机制、途径、临床表现及防治办法（自学）。</w:t>
      </w:r>
    </w:p>
    <w:p w14:paraId="5AEC135B" w14:textId="77777777" w:rsidR="00563CC3" w:rsidRPr="003B6D32" w:rsidRDefault="00563CC3" w:rsidP="00563CC3">
      <w:pPr>
        <w:adjustRightInd w:val="0"/>
        <w:snapToGrid w:val="0"/>
        <w:spacing w:line="324" w:lineRule="auto"/>
        <w:ind w:leftChars="85" w:left="178" w:firstLineChars="133" w:firstLine="279"/>
        <w:jc w:val="left"/>
        <w:rPr>
          <w:rFonts w:ascii="宋体" w:eastAsia="宋体" w:hAnsi="宋体"/>
          <w:szCs w:val="21"/>
        </w:rPr>
      </w:pPr>
      <w:r w:rsidRPr="003B6D32">
        <w:rPr>
          <w:rFonts w:ascii="宋体" w:eastAsia="宋体" w:hAnsi="宋体" w:hint="eastAsia"/>
          <w:szCs w:val="21"/>
        </w:rPr>
        <w:t>9.</w:t>
      </w:r>
      <w:r w:rsidRPr="003B6D32">
        <w:rPr>
          <w:rFonts w:ascii="宋体" w:eastAsia="宋体" w:hAnsi="宋体"/>
          <w:szCs w:val="21"/>
        </w:rPr>
        <w:t>胆碱酯酶复活药的特点及常用药物（自学）</w:t>
      </w:r>
    </w:p>
    <w:p w14:paraId="2DAF6A6B" w14:textId="77777777" w:rsidR="00563CC3" w:rsidRPr="003B6D32" w:rsidRDefault="00563CC3" w:rsidP="00563CC3">
      <w:pPr>
        <w:adjustRightInd w:val="0"/>
        <w:snapToGrid w:val="0"/>
        <w:spacing w:line="324" w:lineRule="auto"/>
        <w:ind w:leftChars="85" w:left="178" w:firstLineChars="133" w:firstLine="279"/>
        <w:jc w:val="left"/>
        <w:rPr>
          <w:rFonts w:ascii="宋体" w:eastAsia="宋体" w:hAnsi="宋体"/>
          <w:szCs w:val="21"/>
        </w:rPr>
      </w:pPr>
      <w:r w:rsidRPr="003B6D32">
        <w:rPr>
          <w:rFonts w:ascii="宋体" w:eastAsia="宋体" w:hAnsi="宋体" w:hint="eastAsia"/>
          <w:szCs w:val="21"/>
        </w:rPr>
        <w:t>10.</w:t>
      </w:r>
      <w:r w:rsidRPr="003B6D32">
        <w:rPr>
          <w:rFonts w:ascii="宋体" w:eastAsia="宋体" w:hAnsi="宋体"/>
          <w:szCs w:val="21"/>
        </w:rPr>
        <w:t>碘解磷定（PAM、派</w:t>
      </w:r>
      <w:proofErr w:type="gramStart"/>
      <w:r w:rsidRPr="003B6D32">
        <w:rPr>
          <w:rFonts w:ascii="宋体" w:eastAsia="宋体" w:hAnsi="宋体"/>
          <w:szCs w:val="21"/>
        </w:rPr>
        <w:t>姆</w:t>
      </w:r>
      <w:proofErr w:type="gramEnd"/>
      <w:r w:rsidRPr="003B6D32">
        <w:rPr>
          <w:rFonts w:ascii="宋体" w:eastAsia="宋体" w:hAnsi="宋体"/>
          <w:szCs w:val="21"/>
        </w:rPr>
        <w:t>）的药理作用和临床用途（自学）。</w:t>
      </w:r>
    </w:p>
    <w:p w14:paraId="3D9254FA" w14:textId="77777777" w:rsidR="00563CC3" w:rsidRPr="003B6D32" w:rsidRDefault="00563CC3" w:rsidP="00563CC3">
      <w:pPr>
        <w:adjustRightInd w:val="0"/>
        <w:snapToGrid w:val="0"/>
        <w:spacing w:line="324" w:lineRule="auto"/>
        <w:ind w:leftChars="85" w:left="178" w:firstLineChars="133" w:firstLine="279"/>
        <w:jc w:val="left"/>
        <w:rPr>
          <w:rFonts w:ascii="宋体" w:eastAsia="宋体" w:hAnsi="宋体"/>
          <w:szCs w:val="21"/>
        </w:rPr>
      </w:pPr>
      <w:r w:rsidRPr="003B6D32">
        <w:rPr>
          <w:rFonts w:ascii="宋体" w:eastAsia="宋体" w:hAnsi="宋体" w:hint="eastAsia"/>
          <w:szCs w:val="21"/>
        </w:rPr>
        <w:t>11.</w:t>
      </w:r>
      <w:r w:rsidRPr="003B6D32">
        <w:rPr>
          <w:rFonts w:ascii="宋体" w:eastAsia="宋体" w:hAnsi="宋体"/>
          <w:szCs w:val="21"/>
        </w:rPr>
        <w:t>氯解磷定（PAM-Cl）的作用特点（自学）。</w:t>
      </w:r>
    </w:p>
    <w:p w14:paraId="31D2C6F3" w14:textId="77777777" w:rsidR="00563CC3" w:rsidRPr="003B6D32" w:rsidRDefault="00563CC3" w:rsidP="00563CC3">
      <w:pPr>
        <w:adjustRightInd w:val="0"/>
        <w:snapToGrid w:val="0"/>
        <w:spacing w:line="324" w:lineRule="auto"/>
        <w:ind w:leftChars="85" w:left="178" w:firstLineChars="133" w:firstLine="279"/>
        <w:jc w:val="left"/>
        <w:rPr>
          <w:rFonts w:ascii="宋体" w:eastAsia="宋体" w:hAnsi="宋体"/>
          <w:szCs w:val="21"/>
        </w:rPr>
      </w:pPr>
      <w:r w:rsidRPr="003B6D32">
        <w:rPr>
          <w:rFonts w:ascii="宋体" w:eastAsia="宋体" w:hAnsi="宋体" w:hint="eastAsia"/>
          <w:szCs w:val="21"/>
        </w:rPr>
        <w:t>12.</w:t>
      </w:r>
      <w:r w:rsidRPr="003B6D32">
        <w:rPr>
          <w:rFonts w:ascii="宋体" w:eastAsia="宋体" w:hAnsi="宋体"/>
          <w:szCs w:val="21"/>
        </w:rPr>
        <w:t>阿托品的药理作用（腺体、眼睛、平滑肌、心血管、中枢等）、临床用途（解除平滑肌痉挛、制止腺体分泌、眼科、缓慢型心律失常、抗休克、解救有机磷酸酯类中毒）、不良反应和禁忌症。</w:t>
      </w:r>
    </w:p>
    <w:p w14:paraId="7E2720BB" w14:textId="77777777" w:rsidR="00563CC3" w:rsidRPr="003B6D32" w:rsidRDefault="00563CC3" w:rsidP="00563CC3">
      <w:pPr>
        <w:adjustRightInd w:val="0"/>
        <w:snapToGrid w:val="0"/>
        <w:spacing w:line="324" w:lineRule="auto"/>
        <w:ind w:leftChars="85" w:left="178" w:firstLineChars="133" w:firstLine="279"/>
        <w:jc w:val="left"/>
        <w:rPr>
          <w:rFonts w:ascii="宋体" w:eastAsia="宋体" w:hAnsi="宋体"/>
          <w:szCs w:val="21"/>
        </w:rPr>
      </w:pPr>
      <w:r w:rsidRPr="003B6D32">
        <w:rPr>
          <w:rFonts w:ascii="宋体" w:eastAsia="宋体" w:hAnsi="宋体" w:hint="eastAsia"/>
          <w:szCs w:val="21"/>
        </w:rPr>
        <w:t>13.</w:t>
      </w:r>
      <w:r w:rsidRPr="003B6D32">
        <w:rPr>
          <w:rFonts w:ascii="宋体" w:eastAsia="宋体" w:hAnsi="宋体"/>
          <w:szCs w:val="21"/>
        </w:rPr>
        <w:t>山莨菪碱、东莨菪碱的作用特点和用途。</w:t>
      </w:r>
    </w:p>
    <w:p w14:paraId="3E1F9893" w14:textId="77777777" w:rsidR="00563CC3" w:rsidRPr="003B6D32" w:rsidRDefault="00563CC3" w:rsidP="00563CC3">
      <w:pPr>
        <w:adjustRightInd w:val="0"/>
        <w:snapToGrid w:val="0"/>
        <w:spacing w:line="324" w:lineRule="auto"/>
        <w:ind w:leftChars="85" w:left="178" w:firstLineChars="133" w:firstLine="279"/>
        <w:jc w:val="left"/>
        <w:rPr>
          <w:rFonts w:ascii="宋体" w:eastAsia="宋体" w:hAnsi="宋体"/>
          <w:szCs w:val="21"/>
        </w:rPr>
      </w:pPr>
      <w:r w:rsidRPr="003B6D32">
        <w:rPr>
          <w:rFonts w:ascii="宋体" w:eastAsia="宋体" w:hAnsi="宋体" w:hint="eastAsia"/>
          <w:szCs w:val="21"/>
        </w:rPr>
        <w:t>14.</w:t>
      </w:r>
      <w:r w:rsidRPr="003B6D32">
        <w:rPr>
          <w:rFonts w:ascii="宋体" w:eastAsia="宋体" w:hAnsi="宋体"/>
          <w:szCs w:val="21"/>
        </w:rPr>
        <w:t>两类合成代用品（自学）</w:t>
      </w:r>
    </w:p>
    <w:p w14:paraId="5D2D15F1" w14:textId="77777777" w:rsidR="00563CC3" w:rsidRPr="003B6D32" w:rsidRDefault="00563CC3" w:rsidP="00563CC3">
      <w:pPr>
        <w:adjustRightInd w:val="0"/>
        <w:snapToGrid w:val="0"/>
        <w:spacing w:line="324" w:lineRule="auto"/>
        <w:ind w:leftChars="85" w:left="178" w:firstLineChars="133" w:firstLine="279"/>
        <w:jc w:val="left"/>
        <w:rPr>
          <w:rFonts w:ascii="宋体" w:eastAsia="宋体" w:hAnsi="宋体"/>
          <w:szCs w:val="21"/>
        </w:rPr>
      </w:pPr>
      <w:r w:rsidRPr="003B6D32">
        <w:rPr>
          <w:rFonts w:ascii="宋体" w:eastAsia="宋体" w:hAnsi="宋体"/>
          <w:szCs w:val="21"/>
        </w:rPr>
        <w:t>⑴ 合成扩瞳药：后马托品（homatropine）、托</w:t>
      </w:r>
      <w:proofErr w:type="gramStart"/>
      <w:r w:rsidRPr="003B6D32">
        <w:rPr>
          <w:rFonts w:ascii="宋体" w:eastAsia="宋体" w:hAnsi="宋体"/>
          <w:szCs w:val="21"/>
        </w:rPr>
        <w:t>吡</w:t>
      </w:r>
      <w:proofErr w:type="gramEnd"/>
      <w:r w:rsidRPr="003B6D32">
        <w:rPr>
          <w:rFonts w:ascii="宋体" w:eastAsia="宋体" w:hAnsi="宋体"/>
          <w:szCs w:val="21"/>
        </w:rPr>
        <w:t>卡胺、</w:t>
      </w:r>
      <w:proofErr w:type="gramStart"/>
      <w:r w:rsidRPr="003B6D32">
        <w:rPr>
          <w:rFonts w:ascii="宋体" w:eastAsia="宋体" w:hAnsi="宋体"/>
          <w:szCs w:val="21"/>
        </w:rPr>
        <w:t>环喷托酯</w:t>
      </w:r>
      <w:proofErr w:type="gramEnd"/>
      <w:r w:rsidRPr="003B6D32">
        <w:rPr>
          <w:rFonts w:ascii="宋体" w:eastAsia="宋体" w:hAnsi="宋体"/>
          <w:szCs w:val="21"/>
        </w:rPr>
        <w:t>、尤卡托品的特点。</w:t>
      </w:r>
    </w:p>
    <w:p w14:paraId="25AFB6E3" w14:textId="77777777" w:rsidR="00563CC3" w:rsidRPr="003B6D32" w:rsidRDefault="00563CC3" w:rsidP="00563CC3">
      <w:pPr>
        <w:adjustRightInd w:val="0"/>
        <w:snapToGrid w:val="0"/>
        <w:spacing w:line="324" w:lineRule="auto"/>
        <w:ind w:leftChars="85" w:left="178" w:firstLineChars="133" w:firstLine="279"/>
        <w:jc w:val="left"/>
        <w:rPr>
          <w:rFonts w:ascii="宋体" w:eastAsia="宋体" w:hAnsi="宋体"/>
          <w:szCs w:val="21"/>
        </w:rPr>
      </w:pPr>
      <w:r w:rsidRPr="003B6D32">
        <w:rPr>
          <w:rFonts w:ascii="宋体" w:eastAsia="宋体" w:hAnsi="宋体"/>
          <w:szCs w:val="21"/>
        </w:rPr>
        <w:t>⑵ 合成解痉药：</w:t>
      </w:r>
      <w:proofErr w:type="gramStart"/>
      <w:r w:rsidRPr="003B6D32">
        <w:rPr>
          <w:rFonts w:ascii="宋体" w:eastAsia="宋体" w:hAnsi="宋体"/>
          <w:szCs w:val="21"/>
        </w:rPr>
        <w:t>季铵类</w:t>
      </w:r>
      <w:proofErr w:type="gramEnd"/>
      <w:r w:rsidRPr="003B6D32">
        <w:rPr>
          <w:rFonts w:ascii="宋体" w:eastAsia="宋体" w:hAnsi="宋体"/>
          <w:szCs w:val="21"/>
        </w:rPr>
        <w:t>：</w:t>
      </w:r>
      <w:proofErr w:type="gramStart"/>
      <w:r w:rsidRPr="003B6D32">
        <w:rPr>
          <w:rFonts w:ascii="宋体" w:eastAsia="宋体" w:hAnsi="宋体"/>
          <w:szCs w:val="21"/>
        </w:rPr>
        <w:t>溴</w:t>
      </w:r>
      <w:proofErr w:type="gramEnd"/>
      <w:r w:rsidRPr="003B6D32">
        <w:rPr>
          <w:rFonts w:ascii="宋体" w:eastAsia="宋体" w:hAnsi="宋体"/>
          <w:szCs w:val="21"/>
        </w:rPr>
        <w:t>丙胺</w:t>
      </w:r>
      <w:proofErr w:type="gramStart"/>
      <w:r w:rsidRPr="003B6D32">
        <w:rPr>
          <w:rFonts w:ascii="宋体" w:eastAsia="宋体" w:hAnsi="宋体"/>
          <w:szCs w:val="21"/>
        </w:rPr>
        <w:t>太</w:t>
      </w:r>
      <w:proofErr w:type="gramEnd"/>
      <w:r w:rsidRPr="003B6D32">
        <w:rPr>
          <w:rFonts w:ascii="宋体" w:eastAsia="宋体" w:hAnsi="宋体"/>
          <w:szCs w:val="21"/>
        </w:rPr>
        <w:t>林（普鲁本辛）；叔胺类：贝那替</w:t>
      </w:r>
      <w:proofErr w:type="gramStart"/>
      <w:r w:rsidRPr="003B6D32">
        <w:rPr>
          <w:rFonts w:ascii="宋体" w:eastAsia="宋体" w:hAnsi="宋体"/>
          <w:szCs w:val="21"/>
        </w:rPr>
        <w:t>嗪</w:t>
      </w:r>
      <w:proofErr w:type="gramEnd"/>
      <w:r w:rsidRPr="003B6D32">
        <w:rPr>
          <w:rFonts w:ascii="宋体" w:eastAsia="宋体" w:hAnsi="宋体"/>
          <w:szCs w:val="21"/>
        </w:rPr>
        <w:t>（胃复康）的特点。</w:t>
      </w:r>
    </w:p>
    <w:p w14:paraId="6107F15D" w14:textId="77777777" w:rsidR="00563CC3" w:rsidRPr="003B6D32" w:rsidRDefault="00563CC3" w:rsidP="00563CC3">
      <w:pPr>
        <w:adjustRightInd w:val="0"/>
        <w:snapToGrid w:val="0"/>
        <w:spacing w:line="324" w:lineRule="auto"/>
        <w:ind w:leftChars="85" w:left="178" w:firstLineChars="133" w:firstLine="279"/>
        <w:jc w:val="left"/>
        <w:rPr>
          <w:rFonts w:ascii="宋体" w:eastAsia="宋体" w:hAnsi="宋体"/>
          <w:szCs w:val="21"/>
        </w:rPr>
      </w:pPr>
      <w:r w:rsidRPr="003B6D32">
        <w:rPr>
          <w:rFonts w:ascii="宋体" w:eastAsia="宋体" w:hAnsi="宋体" w:hint="eastAsia"/>
          <w:szCs w:val="21"/>
        </w:rPr>
        <w:t>15.</w:t>
      </w:r>
      <w:r w:rsidRPr="003B6D32">
        <w:rPr>
          <w:rFonts w:ascii="宋体" w:eastAsia="宋体" w:hAnsi="宋体"/>
          <w:szCs w:val="21"/>
        </w:rPr>
        <w:t>选择性M 受体阻断药——</w:t>
      </w:r>
      <w:proofErr w:type="gramStart"/>
      <w:r w:rsidRPr="003B6D32">
        <w:rPr>
          <w:rFonts w:ascii="宋体" w:eastAsia="宋体" w:hAnsi="宋体"/>
          <w:szCs w:val="21"/>
        </w:rPr>
        <w:t>哌仑</w:t>
      </w:r>
      <w:proofErr w:type="gramEnd"/>
      <w:r w:rsidRPr="003B6D32">
        <w:rPr>
          <w:rFonts w:ascii="宋体" w:eastAsia="宋体" w:hAnsi="宋体"/>
          <w:szCs w:val="21"/>
        </w:rPr>
        <w:t>西平</w:t>
      </w:r>
    </w:p>
    <w:p w14:paraId="08C360E5" w14:textId="77777777" w:rsidR="00563CC3" w:rsidRPr="003B6D32" w:rsidRDefault="00563CC3" w:rsidP="00563CC3">
      <w:pPr>
        <w:adjustRightInd w:val="0"/>
        <w:snapToGrid w:val="0"/>
        <w:spacing w:line="324" w:lineRule="auto"/>
        <w:ind w:leftChars="85" w:left="178" w:firstLineChars="133" w:firstLine="279"/>
        <w:jc w:val="left"/>
        <w:rPr>
          <w:rFonts w:ascii="宋体" w:eastAsia="宋体" w:hAnsi="宋体"/>
          <w:szCs w:val="21"/>
        </w:rPr>
      </w:pPr>
      <w:r w:rsidRPr="003B6D32">
        <w:rPr>
          <w:rFonts w:ascii="宋体" w:eastAsia="宋体" w:hAnsi="宋体" w:hint="eastAsia"/>
          <w:szCs w:val="21"/>
        </w:rPr>
        <w:t>16.</w:t>
      </w:r>
      <w:r w:rsidRPr="003B6D32">
        <w:rPr>
          <w:rFonts w:ascii="宋体" w:eastAsia="宋体" w:hAnsi="宋体"/>
          <w:szCs w:val="21"/>
        </w:rPr>
        <w:t>神经节阻断药（美卡拉明、</w:t>
      </w:r>
      <w:proofErr w:type="gramStart"/>
      <w:r w:rsidRPr="003B6D32">
        <w:rPr>
          <w:rFonts w:ascii="宋体" w:eastAsia="宋体" w:hAnsi="宋体"/>
          <w:szCs w:val="21"/>
        </w:rPr>
        <w:t>樟磺咪</w:t>
      </w:r>
      <w:proofErr w:type="gramEnd"/>
      <w:r w:rsidRPr="003B6D32">
        <w:rPr>
          <w:rFonts w:ascii="宋体" w:eastAsia="宋体" w:hAnsi="宋体"/>
          <w:szCs w:val="21"/>
        </w:rPr>
        <w:t>芬）的作用特点（强、快）及主要不良反应（多、重）。</w:t>
      </w:r>
    </w:p>
    <w:p w14:paraId="4A68D814" w14:textId="77777777" w:rsidR="00563CC3" w:rsidRPr="003B6D32" w:rsidRDefault="00563CC3" w:rsidP="00563CC3">
      <w:pPr>
        <w:adjustRightInd w:val="0"/>
        <w:snapToGrid w:val="0"/>
        <w:spacing w:line="324" w:lineRule="auto"/>
        <w:ind w:leftChars="85" w:left="178" w:firstLineChars="133" w:firstLine="279"/>
        <w:jc w:val="left"/>
        <w:rPr>
          <w:rFonts w:ascii="宋体" w:eastAsia="宋体" w:hAnsi="宋体"/>
          <w:szCs w:val="21"/>
        </w:rPr>
      </w:pPr>
      <w:r w:rsidRPr="003B6D32">
        <w:rPr>
          <w:rFonts w:ascii="宋体" w:eastAsia="宋体" w:hAnsi="宋体" w:hint="eastAsia"/>
          <w:szCs w:val="21"/>
        </w:rPr>
        <w:t>17</w:t>
      </w:r>
      <w:r w:rsidRPr="003B6D32">
        <w:rPr>
          <w:rFonts w:ascii="宋体" w:eastAsia="宋体" w:hAnsi="宋体"/>
          <w:szCs w:val="21"/>
        </w:rPr>
        <w:t xml:space="preserve">.骨骼肌松弛药的分类、特点、过量中毒的解救： </w:t>
      </w:r>
    </w:p>
    <w:p w14:paraId="33365B85" w14:textId="77777777" w:rsidR="00563CC3" w:rsidRPr="003B6D32" w:rsidRDefault="00563CC3" w:rsidP="00563CC3">
      <w:pPr>
        <w:adjustRightInd w:val="0"/>
        <w:snapToGrid w:val="0"/>
        <w:spacing w:line="324" w:lineRule="auto"/>
        <w:ind w:leftChars="171" w:left="359" w:firstLineChars="133" w:firstLine="279"/>
        <w:jc w:val="left"/>
        <w:rPr>
          <w:rFonts w:ascii="宋体" w:eastAsia="宋体" w:hAnsi="宋体"/>
          <w:szCs w:val="21"/>
        </w:rPr>
      </w:pPr>
      <w:r w:rsidRPr="003B6D32">
        <w:rPr>
          <w:rFonts w:ascii="宋体" w:eastAsia="宋体" w:hAnsi="宋体"/>
          <w:szCs w:val="21"/>
        </w:rPr>
        <w:t>⑴除极化型</w:t>
      </w:r>
      <w:proofErr w:type="gramStart"/>
      <w:r w:rsidRPr="003B6D32">
        <w:rPr>
          <w:rFonts w:ascii="宋体" w:eastAsia="宋体" w:hAnsi="宋体"/>
          <w:szCs w:val="21"/>
        </w:rPr>
        <w:t>肌松药</w:t>
      </w:r>
      <w:proofErr w:type="gramEnd"/>
      <w:r w:rsidRPr="003B6D32">
        <w:rPr>
          <w:rFonts w:ascii="宋体" w:eastAsia="宋体" w:hAnsi="宋体"/>
          <w:szCs w:val="21"/>
        </w:rPr>
        <w:t>的定义、特点。</w:t>
      </w:r>
    </w:p>
    <w:p w14:paraId="4761D881" w14:textId="77777777" w:rsidR="00563CC3" w:rsidRPr="003B6D32" w:rsidRDefault="00563CC3" w:rsidP="00563CC3">
      <w:pPr>
        <w:adjustRightInd w:val="0"/>
        <w:snapToGrid w:val="0"/>
        <w:spacing w:line="324" w:lineRule="auto"/>
        <w:ind w:leftChars="171" w:left="359" w:firstLineChars="133" w:firstLine="279"/>
        <w:jc w:val="left"/>
        <w:rPr>
          <w:rFonts w:ascii="宋体" w:eastAsia="宋体" w:hAnsi="宋体"/>
          <w:szCs w:val="21"/>
        </w:rPr>
      </w:pPr>
      <w:r w:rsidRPr="003B6D32">
        <w:rPr>
          <w:rFonts w:ascii="宋体" w:eastAsia="宋体" w:hAnsi="宋体"/>
          <w:szCs w:val="21"/>
        </w:rPr>
        <w:t>⑵非除极化型</w:t>
      </w:r>
      <w:proofErr w:type="gramStart"/>
      <w:r w:rsidRPr="003B6D32">
        <w:rPr>
          <w:rFonts w:ascii="宋体" w:eastAsia="宋体" w:hAnsi="宋体"/>
          <w:szCs w:val="21"/>
        </w:rPr>
        <w:t>肌松药</w:t>
      </w:r>
      <w:proofErr w:type="gramEnd"/>
      <w:r w:rsidRPr="003B6D32">
        <w:rPr>
          <w:rFonts w:ascii="宋体" w:eastAsia="宋体" w:hAnsi="宋体"/>
          <w:szCs w:val="21"/>
        </w:rPr>
        <w:t>的定义、特点。</w:t>
      </w:r>
    </w:p>
    <w:p w14:paraId="0FBBA8E1" w14:textId="77777777" w:rsidR="00563CC3" w:rsidRPr="003B6D32" w:rsidRDefault="00563CC3" w:rsidP="00563CC3">
      <w:pPr>
        <w:adjustRightInd w:val="0"/>
        <w:snapToGrid w:val="0"/>
        <w:spacing w:line="324" w:lineRule="auto"/>
        <w:ind w:leftChars="85" w:left="178" w:firstLineChars="133" w:firstLine="279"/>
        <w:jc w:val="left"/>
        <w:rPr>
          <w:rFonts w:ascii="宋体" w:eastAsia="宋体" w:hAnsi="宋体"/>
          <w:szCs w:val="21"/>
        </w:rPr>
      </w:pPr>
      <w:r w:rsidRPr="003B6D32">
        <w:rPr>
          <w:rFonts w:ascii="宋体" w:eastAsia="宋体" w:hAnsi="宋体" w:hint="eastAsia"/>
          <w:szCs w:val="21"/>
        </w:rPr>
        <w:t>18</w:t>
      </w:r>
      <w:r w:rsidRPr="003B6D32">
        <w:rPr>
          <w:rFonts w:ascii="宋体" w:eastAsia="宋体" w:hAnsi="宋体"/>
          <w:szCs w:val="21"/>
        </w:rPr>
        <w:t>.琥珀胆碱（司可林，</w:t>
      </w:r>
      <w:proofErr w:type="spellStart"/>
      <w:r w:rsidRPr="003B6D32">
        <w:rPr>
          <w:rFonts w:ascii="宋体" w:eastAsia="宋体" w:hAnsi="宋体"/>
          <w:szCs w:val="21"/>
        </w:rPr>
        <w:t>scoline</w:t>
      </w:r>
      <w:proofErr w:type="spellEnd"/>
      <w:r w:rsidRPr="003B6D32">
        <w:rPr>
          <w:rFonts w:ascii="宋体" w:eastAsia="宋体" w:hAnsi="宋体"/>
          <w:szCs w:val="21"/>
        </w:rPr>
        <w:t>）的作用特点、体内过程、主要用途、不良反应和注意点。</w:t>
      </w:r>
    </w:p>
    <w:p w14:paraId="2D4A7550" w14:textId="77777777" w:rsidR="00563CC3" w:rsidRPr="003B6D32" w:rsidRDefault="00563CC3" w:rsidP="00563CC3">
      <w:pPr>
        <w:adjustRightInd w:val="0"/>
        <w:snapToGrid w:val="0"/>
        <w:spacing w:line="324" w:lineRule="auto"/>
        <w:ind w:leftChars="85" w:left="178" w:firstLineChars="133" w:firstLine="279"/>
        <w:jc w:val="left"/>
        <w:rPr>
          <w:rFonts w:ascii="宋体" w:eastAsia="宋体" w:hAnsi="宋体"/>
          <w:szCs w:val="21"/>
        </w:rPr>
      </w:pPr>
      <w:r w:rsidRPr="003B6D32">
        <w:rPr>
          <w:rFonts w:ascii="宋体" w:eastAsia="宋体" w:hAnsi="宋体" w:hint="eastAsia"/>
          <w:szCs w:val="21"/>
        </w:rPr>
        <w:t>19</w:t>
      </w:r>
      <w:r w:rsidRPr="003B6D32">
        <w:rPr>
          <w:rFonts w:ascii="宋体" w:eastAsia="宋体" w:hAnsi="宋体"/>
          <w:szCs w:val="21"/>
        </w:rPr>
        <w:t>.非除极化型（竞争型）的代表药物：天然生物碱及其类似物（筒箭毒碱、阿曲库铵、</w:t>
      </w:r>
      <w:proofErr w:type="gramStart"/>
      <w:r w:rsidRPr="003B6D32">
        <w:rPr>
          <w:rFonts w:ascii="宋体" w:eastAsia="宋体" w:hAnsi="宋体"/>
          <w:szCs w:val="21"/>
        </w:rPr>
        <w:t>多库铵等</w:t>
      </w:r>
      <w:proofErr w:type="gramEnd"/>
      <w:r w:rsidRPr="003B6D32">
        <w:rPr>
          <w:rFonts w:ascii="宋体" w:eastAsia="宋体" w:hAnsi="宋体"/>
          <w:szCs w:val="21"/>
        </w:rPr>
        <w:t>）和类固醇铵类（潘库铵、</w:t>
      </w:r>
      <w:proofErr w:type="gramStart"/>
      <w:r w:rsidRPr="003B6D32">
        <w:rPr>
          <w:rFonts w:ascii="宋体" w:eastAsia="宋体" w:hAnsi="宋体"/>
          <w:szCs w:val="21"/>
        </w:rPr>
        <w:t>哌</w:t>
      </w:r>
      <w:proofErr w:type="gramEnd"/>
      <w:r w:rsidRPr="003B6D32">
        <w:rPr>
          <w:rFonts w:ascii="宋体" w:eastAsia="宋体" w:hAnsi="宋体"/>
          <w:szCs w:val="21"/>
        </w:rPr>
        <w:t>库铵、罗库铵等）。</w:t>
      </w:r>
    </w:p>
    <w:p w14:paraId="1C835309" w14:textId="77777777" w:rsidR="00563CC3" w:rsidRPr="003B6D32" w:rsidRDefault="00563CC3" w:rsidP="00563CC3">
      <w:pPr>
        <w:adjustRightInd w:val="0"/>
        <w:snapToGrid w:val="0"/>
        <w:spacing w:line="324" w:lineRule="auto"/>
        <w:ind w:firstLineChars="133" w:firstLine="280"/>
        <w:jc w:val="left"/>
        <w:rPr>
          <w:rFonts w:ascii="宋体" w:eastAsia="宋体" w:hAnsi="宋体"/>
          <w:b/>
          <w:szCs w:val="21"/>
        </w:rPr>
      </w:pPr>
      <w:r w:rsidRPr="003B6D32">
        <w:rPr>
          <w:rFonts w:ascii="宋体" w:eastAsia="宋体" w:hAnsi="宋体" w:hint="eastAsia"/>
          <w:b/>
          <w:szCs w:val="21"/>
        </w:rPr>
        <w:t>教学方式：</w:t>
      </w:r>
    </w:p>
    <w:p w14:paraId="751532FE"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hint="eastAsia"/>
          <w:szCs w:val="21"/>
        </w:rPr>
        <w:t>课堂教学采用“带问题学”、“病案讨论与讲课相结合”、“提问”，以“启发”学生思考。即采用多媒体讲授、提问式、启发式、讨论式教学方式。重要的专业英语词汇及英文药名采</w:t>
      </w:r>
      <w:r w:rsidRPr="003B6D32">
        <w:rPr>
          <w:rFonts w:ascii="宋体" w:eastAsia="宋体" w:hAnsi="宋体" w:hint="eastAsia"/>
          <w:szCs w:val="21"/>
        </w:rPr>
        <w:lastRenderedPageBreak/>
        <w:t>取双语教学方式。</w:t>
      </w:r>
    </w:p>
    <w:p w14:paraId="4952395A"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思考题</w:t>
      </w:r>
      <w:r w:rsidRPr="003B6D32">
        <w:rPr>
          <w:rFonts w:ascii="宋体" w:eastAsia="宋体" w:hAnsi="宋体"/>
          <w:szCs w:val="21"/>
        </w:rPr>
        <w:t xml:space="preserve"> </w:t>
      </w:r>
    </w:p>
    <w:p w14:paraId="726F0DEE" w14:textId="77777777" w:rsidR="00563CC3" w:rsidRPr="003B6D32" w:rsidRDefault="00563CC3" w:rsidP="00563CC3">
      <w:pPr>
        <w:numPr>
          <w:ilvl w:val="0"/>
          <w:numId w:val="12"/>
        </w:numPr>
        <w:adjustRightInd w:val="0"/>
        <w:snapToGrid w:val="0"/>
        <w:spacing w:line="324" w:lineRule="auto"/>
        <w:jc w:val="left"/>
        <w:rPr>
          <w:rFonts w:ascii="宋体" w:eastAsia="宋体" w:hAnsi="宋体"/>
          <w:szCs w:val="21"/>
        </w:rPr>
      </w:pPr>
      <w:r w:rsidRPr="003B6D32">
        <w:rPr>
          <w:rFonts w:ascii="宋体" w:eastAsia="宋体" w:hAnsi="宋体"/>
          <w:szCs w:val="21"/>
        </w:rPr>
        <w:t>毛果芸香碱治疗开角型和闭角型青光眼的药理学依据是什么？</w:t>
      </w:r>
    </w:p>
    <w:p w14:paraId="2976544E" w14:textId="77777777" w:rsidR="00563CC3" w:rsidRPr="003B6D32" w:rsidRDefault="00563CC3" w:rsidP="00563CC3">
      <w:pPr>
        <w:numPr>
          <w:ilvl w:val="0"/>
          <w:numId w:val="12"/>
        </w:numPr>
        <w:adjustRightInd w:val="0"/>
        <w:snapToGrid w:val="0"/>
        <w:spacing w:line="324" w:lineRule="auto"/>
        <w:jc w:val="left"/>
        <w:rPr>
          <w:rFonts w:ascii="宋体" w:eastAsia="宋体" w:hAnsi="宋体"/>
          <w:szCs w:val="21"/>
        </w:rPr>
      </w:pPr>
      <w:r w:rsidRPr="003B6D32">
        <w:rPr>
          <w:rFonts w:ascii="宋体" w:eastAsia="宋体" w:hAnsi="宋体"/>
          <w:szCs w:val="21"/>
        </w:rPr>
        <w:t>为什么新期的明对骨髂肌作用最强？</w:t>
      </w:r>
    </w:p>
    <w:p w14:paraId="3B8CFD18" w14:textId="77777777" w:rsidR="00563CC3" w:rsidRPr="003B6D32" w:rsidRDefault="00563CC3" w:rsidP="00563CC3">
      <w:pPr>
        <w:numPr>
          <w:ilvl w:val="0"/>
          <w:numId w:val="12"/>
        </w:numPr>
        <w:adjustRightInd w:val="0"/>
        <w:snapToGrid w:val="0"/>
        <w:spacing w:line="324" w:lineRule="auto"/>
        <w:jc w:val="left"/>
        <w:rPr>
          <w:rFonts w:ascii="宋体" w:eastAsia="宋体" w:hAnsi="宋体"/>
          <w:szCs w:val="21"/>
        </w:rPr>
      </w:pPr>
      <w:r w:rsidRPr="003B6D32">
        <w:rPr>
          <w:rFonts w:ascii="宋体" w:eastAsia="宋体" w:hAnsi="宋体"/>
          <w:szCs w:val="21"/>
        </w:rPr>
        <w:t>毛果芸香碱和毒扁豆碱对眼的作用有何异同？</w:t>
      </w:r>
    </w:p>
    <w:p w14:paraId="2AD64382" w14:textId="77777777" w:rsidR="00563CC3" w:rsidRPr="003B6D32" w:rsidRDefault="00563CC3" w:rsidP="00563CC3">
      <w:pPr>
        <w:numPr>
          <w:ilvl w:val="0"/>
          <w:numId w:val="12"/>
        </w:numPr>
        <w:adjustRightInd w:val="0"/>
        <w:snapToGrid w:val="0"/>
        <w:spacing w:line="324" w:lineRule="auto"/>
        <w:jc w:val="left"/>
        <w:rPr>
          <w:rFonts w:ascii="宋体" w:eastAsia="宋体" w:hAnsi="宋体"/>
          <w:szCs w:val="21"/>
        </w:rPr>
      </w:pPr>
      <w:r w:rsidRPr="003B6D32">
        <w:rPr>
          <w:rFonts w:ascii="宋体" w:eastAsia="宋体" w:hAnsi="宋体"/>
          <w:szCs w:val="21"/>
        </w:rPr>
        <w:t>阿托品为什么禁用于高热或心率过快的感染性休克？</w:t>
      </w:r>
    </w:p>
    <w:p w14:paraId="78E89822" w14:textId="77777777" w:rsidR="00563CC3" w:rsidRPr="003B6D32" w:rsidRDefault="00563CC3" w:rsidP="00563CC3">
      <w:pPr>
        <w:numPr>
          <w:ilvl w:val="0"/>
          <w:numId w:val="12"/>
        </w:numPr>
        <w:adjustRightInd w:val="0"/>
        <w:snapToGrid w:val="0"/>
        <w:spacing w:line="324" w:lineRule="auto"/>
        <w:jc w:val="left"/>
        <w:rPr>
          <w:rFonts w:ascii="宋体" w:eastAsia="宋体" w:hAnsi="宋体"/>
          <w:szCs w:val="21"/>
        </w:rPr>
      </w:pPr>
      <w:r w:rsidRPr="003B6D32">
        <w:rPr>
          <w:rFonts w:ascii="宋体" w:eastAsia="宋体" w:hAnsi="宋体"/>
          <w:szCs w:val="21"/>
        </w:rPr>
        <w:t>前列腺肥大者为什么禁用阿托品？</w:t>
      </w:r>
    </w:p>
    <w:p w14:paraId="0E213C40" w14:textId="77777777" w:rsidR="00563CC3" w:rsidRPr="003B6D32" w:rsidRDefault="00563CC3" w:rsidP="00563CC3">
      <w:pPr>
        <w:numPr>
          <w:ilvl w:val="0"/>
          <w:numId w:val="12"/>
        </w:numPr>
        <w:adjustRightInd w:val="0"/>
        <w:snapToGrid w:val="0"/>
        <w:spacing w:line="324" w:lineRule="auto"/>
        <w:jc w:val="left"/>
        <w:rPr>
          <w:rFonts w:ascii="宋体" w:eastAsia="宋体" w:hAnsi="宋体"/>
          <w:szCs w:val="21"/>
        </w:rPr>
      </w:pPr>
      <w:r w:rsidRPr="003B6D32">
        <w:rPr>
          <w:rFonts w:ascii="宋体" w:eastAsia="宋体" w:hAnsi="宋体"/>
          <w:szCs w:val="21"/>
        </w:rPr>
        <w:t>试比较山莨菪碱与东莨菪碱的异同。</w:t>
      </w:r>
    </w:p>
    <w:p w14:paraId="2C112C4E" w14:textId="77777777" w:rsidR="00563CC3" w:rsidRPr="003B6D32" w:rsidRDefault="00563CC3" w:rsidP="00563CC3">
      <w:pPr>
        <w:adjustRightInd w:val="0"/>
        <w:snapToGrid w:val="0"/>
        <w:spacing w:line="324" w:lineRule="auto"/>
        <w:jc w:val="left"/>
        <w:rPr>
          <w:rFonts w:ascii="宋体" w:eastAsia="宋体" w:hAnsi="宋体"/>
          <w:szCs w:val="21"/>
        </w:rPr>
      </w:pPr>
    </w:p>
    <w:p w14:paraId="29DD89FF" w14:textId="77777777" w:rsidR="00563CC3" w:rsidRPr="003B6D32" w:rsidRDefault="00563CC3" w:rsidP="00563CC3">
      <w:pPr>
        <w:adjustRightInd w:val="0"/>
        <w:snapToGrid w:val="0"/>
        <w:spacing w:line="324" w:lineRule="auto"/>
        <w:jc w:val="left"/>
        <w:rPr>
          <w:rFonts w:ascii="宋体" w:eastAsia="宋体" w:hAnsi="宋体"/>
          <w:b/>
          <w:szCs w:val="21"/>
        </w:rPr>
      </w:pPr>
      <w:r w:rsidRPr="003B6D32">
        <w:rPr>
          <w:rFonts w:ascii="宋体" w:eastAsia="宋体" w:hAnsi="宋体" w:hint="eastAsia"/>
          <w:b/>
          <w:szCs w:val="21"/>
        </w:rPr>
        <w:t>第十、十一章   作用于肾上腺素受体的药物（肾上腺素受体激动药与拮抗药）</w:t>
      </w:r>
    </w:p>
    <w:p w14:paraId="3303D76D" w14:textId="77777777" w:rsidR="00563CC3" w:rsidRPr="003B6D32" w:rsidRDefault="00563CC3" w:rsidP="00563CC3">
      <w:pPr>
        <w:adjustRightInd w:val="0"/>
        <w:snapToGrid w:val="0"/>
        <w:spacing w:line="324" w:lineRule="auto"/>
        <w:ind w:firstLineChars="235" w:firstLine="495"/>
        <w:jc w:val="left"/>
        <w:rPr>
          <w:rFonts w:ascii="宋体" w:eastAsia="宋体" w:hAnsi="宋体"/>
          <w:szCs w:val="21"/>
        </w:rPr>
      </w:pPr>
      <w:r w:rsidRPr="003B6D32">
        <w:rPr>
          <w:rFonts w:ascii="宋体" w:eastAsia="宋体" w:hAnsi="宋体"/>
          <w:b/>
          <w:szCs w:val="21"/>
        </w:rPr>
        <w:t>掌握：</w:t>
      </w:r>
      <w:r w:rsidRPr="003B6D32">
        <w:rPr>
          <w:rFonts w:ascii="宋体" w:eastAsia="宋体" w:hAnsi="宋体"/>
          <w:szCs w:val="21"/>
        </w:rPr>
        <w:t>去甲肾上腺素、肾上腺素、异丙肾上腺素、麻黄碱及多巴胺的作用、用途、不良反应。</w:t>
      </w:r>
      <w:proofErr w:type="gramStart"/>
      <w:r w:rsidRPr="003B6D32">
        <w:rPr>
          <w:rFonts w:ascii="宋体" w:eastAsia="宋体" w:hAnsi="宋体"/>
          <w:szCs w:val="21"/>
        </w:rPr>
        <w:t>酚</w:t>
      </w:r>
      <w:proofErr w:type="gramEnd"/>
      <w:r w:rsidRPr="003B6D32">
        <w:rPr>
          <w:rFonts w:ascii="宋体" w:eastAsia="宋体" w:hAnsi="宋体"/>
          <w:szCs w:val="21"/>
        </w:rPr>
        <w:t>妥拉明的药理作用、临床应用及不良反应。受体阻断药的作用、用途、不良反应和禁忌证；非选择性β 受体阻断药普</w:t>
      </w:r>
      <w:proofErr w:type="gramStart"/>
      <w:r w:rsidRPr="003B6D32">
        <w:rPr>
          <w:rFonts w:ascii="宋体" w:eastAsia="宋体" w:hAnsi="宋体"/>
          <w:szCs w:val="21"/>
        </w:rPr>
        <w:t>萘洛</w:t>
      </w:r>
      <w:proofErr w:type="gramEnd"/>
      <w:r w:rsidRPr="003B6D32">
        <w:rPr>
          <w:rFonts w:ascii="宋体" w:eastAsia="宋体" w:hAnsi="宋体"/>
          <w:szCs w:val="21"/>
        </w:rPr>
        <w:t>尔的作用、用途、不良反应和禁忌证。</w:t>
      </w:r>
    </w:p>
    <w:p w14:paraId="356C37A1" w14:textId="77777777" w:rsidR="00563CC3" w:rsidRPr="003B6D32" w:rsidRDefault="00563CC3" w:rsidP="00563CC3">
      <w:pPr>
        <w:adjustRightInd w:val="0"/>
        <w:snapToGrid w:val="0"/>
        <w:spacing w:line="324" w:lineRule="auto"/>
        <w:ind w:firstLineChars="235" w:firstLine="495"/>
        <w:jc w:val="left"/>
        <w:rPr>
          <w:rFonts w:ascii="宋体" w:eastAsia="宋体" w:hAnsi="宋体"/>
          <w:szCs w:val="21"/>
        </w:rPr>
      </w:pPr>
      <w:r w:rsidRPr="003B6D32">
        <w:rPr>
          <w:rFonts w:ascii="宋体" w:eastAsia="宋体" w:hAnsi="宋体"/>
          <w:b/>
          <w:szCs w:val="21"/>
        </w:rPr>
        <w:t>熟悉：</w:t>
      </w:r>
      <w:r w:rsidRPr="003B6D32">
        <w:rPr>
          <w:rFonts w:ascii="宋体" w:eastAsia="宋体" w:hAnsi="宋体"/>
          <w:szCs w:val="21"/>
        </w:rPr>
        <w:t>肾上腺素受体激动药的分类</w:t>
      </w:r>
      <w:r w:rsidRPr="003B6D32">
        <w:rPr>
          <w:rFonts w:ascii="宋体" w:eastAsia="宋体" w:hAnsi="宋体" w:hint="eastAsia"/>
          <w:szCs w:val="21"/>
        </w:rPr>
        <w:t>。选择性β1 受体阻断</w:t>
      </w:r>
      <w:proofErr w:type="gramStart"/>
      <w:r w:rsidRPr="003B6D32">
        <w:rPr>
          <w:rFonts w:ascii="宋体" w:eastAsia="宋体" w:hAnsi="宋体" w:hint="eastAsia"/>
          <w:szCs w:val="21"/>
        </w:rPr>
        <w:t>药阿替洛</w:t>
      </w:r>
      <w:proofErr w:type="gramEnd"/>
      <w:r w:rsidRPr="003B6D32">
        <w:rPr>
          <w:rFonts w:ascii="宋体" w:eastAsia="宋体" w:hAnsi="宋体" w:hint="eastAsia"/>
          <w:szCs w:val="21"/>
        </w:rPr>
        <w:t>尔、美托洛尔的作用特点。</w:t>
      </w:r>
    </w:p>
    <w:p w14:paraId="139EFCD3" w14:textId="77777777" w:rsidR="00563CC3" w:rsidRPr="003B6D32" w:rsidRDefault="00563CC3" w:rsidP="00563CC3">
      <w:pPr>
        <w:adjustRightInd w:val="0"/>
        <w:snapToGrid w:val="0"/>
        <w:spacing w:line="324" w:lineRule="auto"/>
        <w:ind w:firstLineChars="235" w:firstLine="495"/>
        <w:jc w:val="left"/>
        <w:rPr>
          <w:rFonts w:ascii="宋体" w:eastAsia="宋体" w:hAnsi="宋体"/>
          <w:szCs w:val="21"/>
        </w:rPr>
      </w:pPr>
      <w:r w:rsidRPr="003B6D32">
        <w:rPr>
          <w:rFonts w:ascii="宋体" w:eastAsia="宋体" w:hAnsi="宋体"/>
          <w:b/>
          <w:szCs w:val="21"/>
        </w:rPr>
        <w:t>了解：</w:t>
      </w:r>
      <w:r w:rsidRPr="003B6D32">
        <w:rPr>
          <w:rFonts w:ascii="宋体" w:eastAsia="宋体" w:hAnsi="宋体"/>
          <w:szCs w:val="21"/>
        </w:rPr>
        <w:t>间羟胺作用与应用。其它非选择性β 受体阻断药</w:t>
      </w:r>
      <w:proofErr w:type="gramStart"/>
      <w:r w:rsidRPr="003B6D32">
        <w:rPr>
          <w:rFonts w:ascii="宋体" w:eastAsia="宋体" w:hAnsi="宋体"/>
          <w:szCs w:val="21"/>
        </w:rPr>
        <w:t>噻</w:t>
      </w:r>
      <w:proofErr w:type="gramEnd"/>
      <w:r w:rsidRPr="003B6D32">
        <w:rPr>
          <w:rFonts w:ascii="宋体" w:eastAsia="宋体" w:hAnsi="宋体"/>
          <w:szCs w:val="21"/>
        </w:rPr>
        <w:t>吗</w:t>
      </w:r>
      <w:proofErr w:type="gramStart"/>
      <w:r w:rsidRPr="003B6D32">
        <w:rPr>
          <w:rFonts w:ascii="宋体" w:eastAsia="宋体" w:hAnsi="宋体"/>
          <w:szCs w:val="21"/>
        </w:rPr>
        <w:t>洛</w:t>
      </w:r>
      <w:proofErr w:type="gramEnd"/>
      <w:r w:rsidRPr="003B6D32">
        <w:rPr>
          <w:rFonts w:ascii="宋体" w:eastAsia="宋体" w:hAnsi="宋体"/>
          <w:szCs w:val="21"/>
        </w:rPr>
        <w:t>尔（</w:t>
      </w:r>
      <w:proofErr w:type="gramStart"/>
      <w:r w:rsidRPr="003B6D32">
        <w:rPr>
          <w:rFonts w:ascii="宋体" w:eastAsia="宋体" w:hAnsi="宋体"/>
          <w:szCs w:val="21"/>
        </w:rPr>
        <w:t>噻</w:t>
      </w:r>
      <w:proofErr w:type="gramEnd"/>
      <w:r w:rsidRPr="003B6D32">
        <w:rPr>
          <w:rFonts w:ascii="宋体" w:eastAsia="宋体" w:hAnsi="宋体"/>
          <w:szCs w:val="21"/>
        </w:rPr>
        <w:t>吗心安）、吲哚</w:t>
      </w:r>
      <w:proofErr w:type="gramStart"/>
      <w:r w:rsidRPr="003B6D32">
        <w:rPr>
          <w:rFonts w:ascii="宋体" w:eastAsia="宋体" w:hAnsi="宋体"/>
          <w:szCs w:val="21"/>
        </w:rPr>
        <w:t>洛</w:t>
      </w:r>
      <w:proofErr w:type="gramEnd"/>
      <w:r w:rsidRPr="003B6D32">
        <w:rPr>
          <w:rFonts w:ascii="宋体" w:eastAsia="宋体" w:hAnsi="宋体"/>
          <w:szCs w:val="21"/>
        </w:rPr>
        <w:t>尔、纳多洛尔的作用特点。</w:t>
      </w:r>
    </w:p>
    <w:p w14:paraId="5555DC41" w14:textId="77777777" w:rsidR="00563CC3" w:rsidRPr="003B6D32" w:rsidRDefault="00563CC3" w:rsidP="00563CC3">
      <w:pPr>
        <w:adjustRightInd w:val="0"/>
        <w:snapToGrid w:val="0"/>
        <w:spacing w:line="324" w:lineRule="auto"/>
        <w:jc w:val="left"/>
        <w:rPr>
          <w:rFonts w:ascii="宋体" w:eastAsia="宋体" w:hAnsi="宋体"/>
          <w:szCs w:val="21"/>
        </w:rPr>
      </w:pPr>
      <w:r w:rsidRPr="003B6D32">
        <w:rPr>
          <w:rFonts w:ascii="宋体" w:eastAsia="宋体" w:hAnsi="宋体"/>
          <w:b/>
          <w:szCs w:val="21"/>
        </w:rPr>
        <w:t>教学内容</w:t>
      </w:r>
      <w:r w:rsidRPr="003B6D32">
        <w:rPr>
          <w:rFonts w:ascii="宋体" w:eastAsia="宋体" w:hAnsi="宋体"/>
          <w:szCs w:val="21"/>
        </w:rPr>
        <w:t xml:space="preserve"> </w:t>
      </w:r>
    </w:p>
    <w:p w14:paraId="59EF8CE4" w14:textId="77777777" w:rsidR="00563CC3" w:rsidRPr="003B6D32" w:rsidRDefault="00563CC3" w:rsidP="00563CC3">
      <w:pPr>
        <w:numPr>
          <w:ilvl w:val="2"/>
          <w:numId w:val="14"/>
        </w:numPr>
        <w:adjustRightInd w:val="0"/>
        <w:snapToGrid w:val="0"/>
        <w:spacing w:line="324" w:lineRule="auto"/>
        <w:ind w:left="426" w:hanging="426"/>
        <w:jc w:val="left"/>
        <w:rPr>
          <w:rFonts w:ascii="宋体" w:eastAsia="宋体" w:hAnsi="宋体"/>
          <w:szCs w:val="21"/>
        </w:rPr>
      </w:pPr>
      <w:r w:rsidRPr="003B6D32">
        <w:rPr>
          <w:rFonts w:ascii="宋体" w:eastAsia="宋体" w:hAnsi="宋体"/>
          <w:szCs w:val="21"/>
        </w:rPr>
        <w:t>肾上腺素受体激动药</w:t>
      </w:r>
      <w:proofErr w:type="gramStart"/>
      <w:r w:rsidRPr="003B6D32">
        <w:rPr>
          <w:rFonts w:ascii="宋体" w:eastAsia="宋体" w:hAnsi="宋体"/>
          <w:szCs w:val="21"/>
        </w:rPr>
        <w:t>的构效关系</w:t>
      </w:r>
      <w:proofErr w:type="gramEnd"/>
      <w:r w:rsidRPr="003B6D32">
        <w:rPr>
          <w:rFonts w:ascii="宋体" w:eastAsia="宋体" w:hAnsi="宋体"/>
          <w:szCs w:val="21"/>
        </w:rPr>
        <w:t>和分类。</w:t>
      </w:r>
    </w:p>
    <w:p w14:paraId="55FCFA84" w14:textId="77777777" w:rsidR="00563CC3" w:rsidRPr="003B6D32" w:rsidRDefault="00563CC3" w:rsidP="00563CC3">
      <w:pPr>
        <w:numPr>
          <w:ilvl w:val="2"/>
          <w:numId w:val="14"/>
        </w:numPr>
        <w:adjustRightInd w:val="0"/>
        <w:snapToGrid w:val="0"/>
        <w:spacing w:line="324" w:lineRule="auto"/>
        <w:ind w:left="426" w:hanging="426"/>
        <w:jc w:val="left"/>
        <w:rPr>
          <w:rFonts w:ascii="宋体" w:eastAsia="宋体" w:hAnsi="宋体"/>
          <w:szCs w:val="21"/>
        </w:rPr>
      </w:pPr>
      <w:r w:rsidRPr="003B6D32">
        <w:rPr>
          <w:rFonts w:ascii="宋体" w:eastAsia="宋体" w:hAnsi="宋体"/>
          <w:szCs w:val="21"/>
        </w:rPr>
        <w:t>去甲肾上腺素的</w:t>
      </w:r>
      <w:proofErr w:type="gramStart"/>
      <w:r w:rsidRPr="003B6D32">
        <w:rPr>
          <w:rFonts w:ascii="宋体" w:eastAsia="宋体" w:hAnsi="宋体"/>
          <w:szCs w:val="21"/>
        </w:rPr>
        <w:t>体内过程</w:t>
      </w:r>
      <w:proofErr w:type="gramEnd"/>
      <w:r w:rsidRPr="003B6D32">
        <w:rPr>
          <w:rFonts w:ascii="宋体" w:eastAsia="宋体" w:hAnsi="宋体"/>
          <w:szCs w:val="21"/>
        </w:rPr>
        <w:t>特点、作用、用途、不良反应及禁忌证；间羟胺的作用特点及用途。</w:t>
      </w:r>
    </w:p>
    <w:p w14:paraId="6523852C" w14:textId="77777777" w:rsidR="00563CC3" w:rsidRPr="003B6D32" w:rsidRDefault="00563CC3" w:rsidP="00563CC3">
      <w:pPr>
        <w:numPr>
          <w:ilvl w:val="2"/>
          <w:numId w:val="14"/>
        </w:numPr>
        <w:adjustRightInd w:val="0"/>
        <w:snapToGrid w:val="0"/>
        <w:spacing w:line="324" w:lineRule="auto"/>
        <w:ind w:left="426" w:hanging="426"/>
        <w:jc w:val="left"/>
        <w:rPr>
          <w:rFonts w:ascii="宋体" w:eastAsia="宋体" w:hAnsi="宋体"/>
          <w:szCs w:val="21"/>
        </w:rPr>
      </w:pPr>
      <w:r w:rsidRPr="003B6D32">
        <w:rPr>
          <w:rFonts w:ascii="宋体" w:eastAsia="宋体" w:hAnsi="宋体"/>
          <w:szCs w:val="21"/>
        </w:rPr>
        <w:t>肾上腺素的</w:t>
      </w:r>
      <w:proofErr w:type="gramStart"/>
      <w:r w:rsidRPr="003B6D32">
        <w:rPr>
          <w:rFonts w:ascii="宋体" w:eastAsia="宋体" w:hAnsi="宋体"/>
          <w:szCs w:val="21"/>
        </w:rPr>
        <w:t>体内过程</w:t>
      </w:r>
      <w:proofErr w:type="gramEnd"/>
      <w:r w:rsidRPr="003B6D32">
        <w:rPr>
          <w:rFonts w:ascii="宋体" w:eastAsia="宋体" w:hAnsi="宋体"/>
          <w:szCs w:val="21"/>
        </w:rPr>
        <w:t>特点、作用、用途、不良反应及禁忌证；多巴胺、麻黄碱的作用特点及用途。</w:t>
      </w:r>
    </w:p>
    <w:p w14:paraId="1EB8E66B" w14:textId="77777777" w:rsidR="00563CC3" w:rsidRPr="003B6D32" w:rsidRDefault="00563CC3" w:rsidP="00563CC3">
      <w:pPr>
        <w:numPr>
          <w:ilvl w:val="2"/>
          <w:numId w:val="14"/>
        </w:numPr>
        <w:adjustRightInd w:val="0"/>
        <w:snapToGrid w:val="0"/>
        <w:spacing w:line="324" w:lineRule="auto"/>
        <w:ind w:left="426" w:hanging="426"/>
        <w:jc w:val="left"/>
        <w:rPr>
          <w:rFonts w:ascii="宋体" w:eastAsia="宋体" w:hAnsi="宋体"/>
          <w:szCs w:val="21"/>
        </w:rPr>
      </w:pPr>
      <w:r w:rsidRPr="003B6D32">
        <w:rPr>
          <w:rFonts w:ascii="宋体" w:eastAsia="宋体" w:hAnsi="宋体"/>
          <w:szCs w:val="21"/>
        </w:rPr>
        <w:t>异丙肾上腺素的</w:t>
      </w:r>
      <w:proofErr w:type="gramStart"/>
      <w:r w:rsidRPr="003B6D32">
        <w:rPr>
          <w:rFonts w:ascii="宋体" w:eastAsia="宋体" w:hAnsi="宋体"/>
          <w:szCs w:val="21"/>
        </w:rPr>
        <w:t>体内过程</w:t>
      </w:r>
      <w:proofErr w:type="gramEnd"/>
      <w:r w:rsidRPr="003B6D32">
        <w:rPr>
          <w:rFonts w:ascii="宋体" w:eastAsia="宋体" w:hAnsi="宋体"/>
          <w:szCs w:val="21"/>
        </w:rPr>
        <w:t>特点、作用、用途、不良反应及禁忌证。</w:t>
      </w:r>
    </w:p>
    <w:p w14:paraId="366C4CE5" w14:textId="77777777" w:rsidR="00563CC3" w:rsidRPr="003B6D32" w:rsidRDefault="00563CC3" w:rsidP="00563CC3">
      <w:pPr>
        <w:numPr>
          <w:ilvl w:val="2"/>
          <w:numId w:val="14"/>
        </w:numPr>
        <w:adjustRightInd w:val="0"/>
        <w:snapToGrid w:val="0"/>
        <w:spacing w:line="324" w:lineRule="auto"/>
        <w:ind w:left="426" w:hanging="426"/>
        <w:jc w:val="left"/>
        <w:rPr>
          <w:rFonts w:ascii="宋体" w:eastAsia="宋体" w:hAnsi="宋体"/>
          <w:szCs w:val="21"/>
        </w:rPr>
      </w:pPr>
      <w:r w:rsidRPr="003B6D32">
        <w:rPr>
          <w:rFonts w:ascii="宋体" w:eastAsia="宋体" w:hAnsi="宋体"/>
          <w:szCs w:val="21"/>
        </w:rPr>
        <w:t>肾上腺素受体阻断药的分类：α-R 阻断药（短效类、长效类）、β-R 阻断药，α、β-R 阻断药。</w:t>
      </w:r>
    </w:p>
    <w:p w14:paraId="73CEC59B" w14:textId="77777777" w:rsidR="00563CC3" w:rsidRPr="003B6D32" w:rsidRDefault="00563CC3" w:rsidP="00563CC3">
      <w:pPr>
        <w:numPr>
          <w:ilvl w:val="2"/>
          <w:numId w:val="14"/>
        </w:numPr>
        <w:adjustRightInd w:val="0"/>
        <w:snapToGrid w:val="0"/>
        <w:spacing w:line="324" w:lineRule="auto"/>
        <w:ind w:left="426" w:hanging="426"/>
        <w:jc w:val="left"/>
        <w:rPr>
          <w:rFonts w:ascii="宋体" w:eastAsia="宋体" w:hAnsi="宋体"/>
          <w:szCs w:val="21"/>
        </w:rPr>
      </w:pPr>
      <w:proofErr w:type="gramStart"/>
      <w:r w:rsidRPr="003B6D32">
        <w:rPr>
          <w:rFonts w:ascii="宋体" w:eastAsia="宋体" w:hAnsi="宋体"/>
          <w:szCs w:val="21"/>
        </w:rPr>
        <w:t>酚</w:t>
      </w:r>
      <w:proofErr w:type="gramEnd"/>
      <w:r w:rsidRPr="003B6D32">
        <w:rPr>
          <w:rFonts w:ascii="宋体" w:eastAsia="宋体" w:hAnsi="宋体"/>
          <w:szCs w:val="21"/>
        </w:rPr>
        <w:t>妥拉明（phentolamine）和</w:t>
      </w:r>
      <w:proofErr w:type="gramStart"/>
      <w:r w:rsidRPr="003B6D32">
        <w:rPr>
          <w:rFonts w:ascii="宋体" w:eastAsia="宋体" w:hAnsi="宋体"/>
          <w:szCs w:val="21"/>
        </w:rPr>
        <w:t>妥拉唑啉</w:t>
      </w:r>
      <w:proofErr w:type="gramEnd"/>
      <w:r w:rsidRPr="003B6D32">
        <w:rPr>
          <w:rFonts w:ascii="宋体" w:eastAsia="宋体" w:hAnsi="宋体"/>
          <w:szCs w:val="21"/>
        </w:rPr>
        <w:t>（妥拉苏林，tolazoline）的作用（血管、心脏、其他）、用途（外周血管痉挛性疾病、NA 静滴外漏、嗜铬细胞瘤所致的高血压、抗休克、急性心肌梗死和充血性心衰、其它）和主要不良反应。</w:t>
      </w:r>
    </w:p>
    <w:p w14:paraId="5E7FB209" w14:textId="77777777" w:rsidR="00563CC3" w:rsidRPr="003B6D32" w:rsidRDefault="00563CC3" w:rsidP="00563CC3">
      <w:pPr>
        <w:numPr>
          <w:ilvl w:val="2"/>
          <w:numId w:val="14"/>
        </w:numPr>
        <w:adjustRightInd w:val="0"/>
        <w:snapToGrid w:val="0"/>
        <w:spacing w:line="324" w:lineRule="auto"/>
        <w:ind w:left="426" w:hanging="426"/>
        <w:jc w:val="left"/>
        <w:rPr>
          <w:rFonts w:ascii="宋体" w:eastAsia="宋体" w:hAnsi="宋体"/>
          <w:szCs w:val="21"/>
        </w:rPr>
      </w:pPr>
      <w:r w:rsidRPr="003B6D32">
        <w:rPr>
          <w:rFonts w:ascii="宋体" w:eastAsia="宋体" w:hAnsi="宋体"/>
          <w:szCs w:val="21"/>
        </w:rPr>
        <w:t>β-R 阻断药的药理作用（β-R 阻断作用（心血管系统、支气管平滑肌、代谢、肾素）、内在拟交感活性、膜稳定作用、其他）、临床用途（心律失常、心绞痛、心肌梗死、高血压、充血性心衰、其他）和不良反应（心血管反应、诱发或加剧支气管哮喘、反跳现象、其它）。</w:t>
      </w:r>
    </w:p>
    <w:p w14:paraId="63DDDE4E" w14:textId="77777777" w:rsidR="00563CC3" w:rsidRPr="003B6D32" w:rsidRDefault="00563CC3" w:rsidP="00563CC3">
      <w:pPr>
        <w:numPr>
          <w:ilvl w:val="2"/>
          <w:numId w:val="14"/>
        </w:numPr>
        <w:adjustRightInd w:val="0"/>
        <w:snapToGrid w:val="0"/>
        <w:spacing w:line="324" w:lineRule="auto"/>
        <w:ind w:left="426" w:hanging="426"/>
        <w:jc w:val="left"/>
        <w:rPr>
          <w:rFonts w:ascii="宋体" w:eastAsia="宋体" w:hAnsi="宋体"/>
          <w:szCs w:val="21"/>
        </w:rPr>
      </w:pPr>
      <w:r w:rsidRPr="003B6D32">
        <w:rPr>
          <w:rFonts w:ascii="宋体" w:eastAsia="宋体" w:hAnsi="宋体"/>
          <w:szCs w:val="21"/>
        </w:rPr>
        <w:t>普</w:t>
      </w:r>
      <w:proofErr w:type="gramStart"/>
      <w:r w:rsidRPr="003B6D32">
        <w:rPr>
          <w:rFonts w:ascii="宋体" w:eastAsia="宋体" w:hAnsi="宋体"/>
          <w:szCs w:val="21"/>
        </w:rPr>
        <w:t>萘洛</w:t>
      </w:r>
      <w:proofErr w:type="gramEnd"/>
      <w:r w:rsidRPr="003B6D32">
        <w:rPr>
          <w:rFonts w:ascii="宋体" w:eastAsia="宋体" w:hAnsi="宋体"/>
          <w:szCs w:val="21"/>
        </w:rPr>
        <w:t>尔（propranolol，心得安）、</w:t>
      </w:r>
      <w:proofErr w:type="gramStart"/>
      <w:r w:rsidRPr="003B6D32">
        <w:rPr>
          <w:rFonts w:ascii="宋体" w:eastAsia="宋体" w:hAnsi="宋体"/>
          <w:szCs w:val="21"/>
        </w:rPr>
        <w:t>噻</w:t>
      </w:r>
      <w:proofErr w:type="gramEnd"/>
      <w:r w:rsidRPr="003B6D32">
        <w:rPr>
          <w:rFonts w:ascii="宋体" w:eastAsia="宋体" w:hAnsi="宋体"/>
          <w:szCs w:val="21"/>
        </w:rPr>
        <w:t>吗</w:t>
      </w:r>
      <w:proofErr w:type="gramStart"/>
      <w:r w:rsidRPr="003B6D32">
        <w:rPr>
          <w:rFonts w:ascii="宋体" w:eastAsia="宋体" w:hAnsi="宋体"/>
          <w:szCs w:val="21"/>
        </w:rPr>
        <w:t>洛</w:t>
      </w:r>
      <w:proofErr w:type="gramEnd"/>
      <w:r w:rsidRPr="003B6D32">
        <w:rPr>
          <w:rFonts w:ascii="宋体" w:eastAsia="宋体" w:hAnsi="宋体"/>
          <w:szCs w:val="21"/>
        </w:rPr>
        <w:t>尔（</w:t>
      </w:r>
      <w:proofErr w:type="gramStart"/>
      <w:r w:rsidRPr="003B6D32">
        <w:rPr>
          <w:rFonts w:ascii="宋体" w:eastAsia="宋体" w:hAnsi="宋体"/>
          <w:szCs w:val="21"/>
        </w:rPr>
        <w:t>噻</w:t>
      </w:r>
      <w:proofErr w:type="gramEnd"/>
      <w:r w:rsidRPr="003B6D32">
        <w:rPr>
          <w:rFonts w:ascii="宋体" w:eastAsia="宋体" w:hAnsi="宋体"/>
          <w:szCs w:val="21"/>
        </w:rPr>
        <w:t>吗心安）、吲哚</w:t>
      </w:r>
      <w:proofErr w:type="gramStart"/>
      <w:r w:rsidRPr="003B6D32">
        <w:rPr>
          <w:rFonts w:ascii="宋体" w:eastAsia="宋体" w:hAnsi="宋体"/>
          <w:szCs w:val="21"/>
        </w:rPr>
        <w:t>洛</w:t>
      </w:r>
      <w:proofErr w:type="gramEnd"/>
      <w:r w:rsidRPr="003B6D32">
        <w:rPr>
          <w:rFonts w:ascii="宋体" w:eastAsia="宋体" w:hAnsi="宋体"/>
          <w:szCs w:val="21"/>
        </w:rPr>
        <w:t>尔、纳多洛尔及阿替</w:t>
      </w:r>
      <w:proofErr w:type="gramStart"/>
      <w:r w:rsidRPr="003B6D32">
        <w:rPr>
          <w:rFonts w:ascii="宋体" w:eastAsia="宋体" w:hAnsi="宋体"/>
          <w:szCs w:val="21"/>
        </w:rPr>
        <w:t>洛</w:t>
      </w:r>
      <w:proofErr w:type="gramEnd"/>
      <w:r w:rsidRPr="003B6D32">
        <w:rPr>
          <w:rFonts w:ascii="宋体" w:eastAsia="宋体" w:hAnsi="宋体"/>
          <w:szCs w:val="21"/>
        </w:rPr>
        <w:t>尔、美托洛尔的作用特点。</w:t>
      </w:r>
    </w:p>
    <w:p w14:paraId="51A64AC6" w14:textId="77777777" w:rsidR="00563CC3" w:rsidRPr="003B6D32" w:rsidRDefault="00563CC3" w:rsidP="00563CC3">
      <w:pPr>
        <w:adjustRightInd w:val="0"/>
        <w:snapToGrid w:val="0"/>
        <w:spacing w:line="324" w:lineRule="auto"/>
        <w:jc w:val="left"/>
        <w:rPr>
          <w:rFonts w:ascii="宋体" w:eastAsia="宋体" w:hAnsi="宋体"/>
          <w:b/>
          <w:szCs w:val="21"/>
        </w:rPr>
      </w:pPr>
      <w:r w:rsidRPr="003B6D32">
        <w:rPr>
          <w:rFonts w:ascii="宋体" w:eastAsia="宋体" w:hAnsi="宋体" w:hint="eastAsia"/>
          <w:b/>
          <w:szCs w:val="21"/>
        </w:rPr>
        <w:t>教学方式：</w:t>
      </w:r>
    </w:p>
    <w:p w14:paraId="738F721B"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hint="eastAsia"/>
          <w:szCs w:val="21"/>
        </w:rPr>
        <w:t>课堂教学采用“带问题学”、“病案讨论与讲课相结合”、“提问”，以“启发”学生思考。即采用多媒体讲授、提问式、启发式、讨论式教学方式。重要的专业英语词汇及英文药名采</w:t>
      </w:r>
      <w:r w:rsidRPr="003B6D32">
        <w:rPr>
          <w:rFonts w:ascii="宋体" w:eastAsia="宋体" w:hAnsi="宋体" w:hint="eastAsia"/>
          <w:szCs w:val="21"/>
        </w:rPr>
        <w:lastRenderedPageBreak/>
        <w:t>取双语教学方式。</w:t>
      </w:r>
    </w:p>
    <w:p w14:paraId="61197064"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思考题</w:t>
      </w:r>
      <w:r w:rsidRPr="003B6D32">
        <w:rPr>
          <w:rFonts w:ascii="宋体" w:eastAsia="宋体" w:hAnsi="宋体"/>
          <w:szCs w:val="21"/>
        </w:rPr>
        <w:t xml:space="preserve"> </w:t>
      </w:r>
    </w:p>
    <w:p w14:paraId="27F98C77" w14:textId="77777777" w:rsidR="00563CC3" w:rsidRPr="003B6D32" w:rsidRDefault="00563CC3" w:rsidP="00563CC3">
      <w:pPr>
        <w:numPr>
          <w:ilvl w:val="0"/>
          <w:numId w:val="15"/>
        </w:numPr>
        <w:adjustRightInd w:val="0"/>
        <w:snapToGrid w:val="0"/>
        <w:spacing w:line="324" w:lineRule="auto"/>
        <w:jc w:val="left"/>
        <w:rPr>
          <w:rFonts w:ascii="宋体" w:eastAsia="宋体" w:hAnsi="宋体"/>
          <w:szCs w:val="21"/>
        </w:rPr>
      </w:pPr>
      <w:r w:rsidRPr="003B6D32">
        <w:rPr>
          <w:rFonts w:ascii="宋体" w:eastAsia="宋体" w:hAnsi="宋体"/>
          <w:szCs w:val="21"/>
        </w:rPr>
        <w:t>试比较NA、</w:t>
      </w:r>
      <w:proofErr w:type="spellStart"/>
      <w:r w:rsidRPr="003B6D32">
        <w:rPr>
          <w:rFonts w:ascii="宋体" w:eastAsia="宋体" w:hAnsi="宋体"/>
          <w:szCs w:val="21"/>
        </w:rPr>
        <w:t>Adr</w:t>
      </w:r>
      <w:proofErr w:type="spellEnd"/>
      <w:r w:rsidRPr="003B6D32">
        <w:rPr>
          <w:rFonts w:ascii="宋体" w:eastAsia="宋体" w:hAnsi="宋体"/>
          <w:szCs w:val="21"/>
        </w:rPr>
        <w:t xml:space="preserve"> 、</w:t>
      </w:r>
      <w:proofErr w:type="spellStart"/>
      <w:r w:rsidRPr="003B6D32">
        <w:rPr>
          <w:rFonts w:ascii="宋体" w:eastAsia="宋体" w:hAnsi="宋体"/>
          <w:szCs w:val="21"/>
        </w:rPr>
        <w:t>Isop</w:t>
      </w:r>
      <w:proofErr w:type="spellEnd"/>
      <w:r w:rsidRPr="003B6D32">
        <w:rPr>
          <w:rFonts w:ascii="宋体" w:eastAsia="宋体" w:hAnsi="宋体"/>
          <w:szCs w:val="21"/>
        </w:rPr>
        <w:t xml:space="preserve"> 对血压影响的异同</w:t>
      </w:r>
    </w:p>
    <w:p w14:paraId="2B8E666E" w14:textId="77777777" w:rsidR="00563CC3" w:rsidRPr="003B6D32" w:rsidRDefault="00563CC3" w:rsidP="00563CC3">
      <w:pPr>
        <w:numPr>
          <w:ilvl w:val="0"/>
          <w:numId w:val="15"/>
        </w:numPr>
        <w:adjustRightInd w:val="0"/>
        <w:snapToGrid w:val="0"/>
        <w:spacing w:line="324" w:lineRule="auto"/>
        <w:jc w:val="left"/>
        <w:rPr>
          <w:rFonts w:ascii="宋体" w:eastAsia="宋体" w:hAnsi="宋体"/>
          <w:szCs w:val="21"/>
        </w:rPr>
      </w:pPr>
      <w:r w:rsidRPr="003B6D32">
        <w:rPr>
          <w:rFonts w:ascii="宋体" w:eastAsia="宋体" w:hAnsi="宋体"/>
          <w:szCs w:val="21"/>
        </w:rPr>
        <w:t>比较NA、</w:t>
      </w:r>
      <w:proofErr w:type="spellStart"/>
      <w:r w:rsidRPr="003B6D32">
        <w:rPr>
          <w:rFonts w:ascii="宋体" w:eastAsia="宋体" w:hAnsi="宋体"/>
          <w:szCs w:val="21"/>
        </w:rPr>
        <w:t>Adr</w:t>
      </w:r>
      <w:proofErr w:type="spellEnd"/>
      <w:r w:rsidRPr="003B6D32">
        <w:rPr>
          <w:rFonts w:ascii="宋体" w:eastAsia="宋体" w:hAnsi="宋体"/>
          <w:szCs w:val="21"/>
        </w:rPr>
        <w:t xml:space="preserve"> 、</w:t>
      </w:r>
      <w:proofErr w:type="spellStart"/>
      <w:r w:rsidRPr="003B6D32">
        <w:rPr>
          <w:rFonts w:ascii="宋体" w:eastAsia="宋体" w:hAnsi="宋体"/>
          <w:szCs w:val="21"/>
        </w:rPr>
        <w:t>Isop</w:t>
      </w:r>
      <w:proofErr w:type="spellEnd"/>
      <w:r w:rsidRPr="003B6D32">
        <w:rPr>
          <w:rFonts w:ascii="宋体" w:eastAsia="宋体" w:hAnsi="宋体"/>
          <w:szCs w:val="21"/>
        </w:rPr>
        <w:t xml:space="preserve"> 对心脏的不良反应</w:t>
      </w:r>
    </w:p>
    <w:p w14:paraId="10FC6274" w14:textId="77777777" w:rsidR="00563CC3" w:rsidRPr="003B6D32" w:rsidRDefault="00563CC3" w:rsidP="00563CC3">
      <w:pPr>
        <w:numPr>
          <w:ilvl w:val="0"/>
          <w:numId w:val="15"/>
        </w:numPr>
        <w:adjustRightInd w:val="0"/>
        <w:snapToGrid w:val="0"/>
        <w:spacing w:line="324" w:lineRule="auto"/>
        <w:jc w:val="left"/>
        <w:rPr>
          <w:rFonts w:ascii="宋体" w:eastAsia="宋体" w:hAnsi="宋体"/>
          <w:szCs w:val="21"/>
        </w:rPr>
      </w:pPr>
      <w:r w:rsidRPr="003B6D32">
        <w:rPr>
          <w:rFonts w:ascii="宋体" w:eastAsia="宋体" w:hAnsi="宋体"/>
          <w:szCs w:val="21"/>
        </w:rPr>
        <w:t>NA、</w:t>
      </w:r>
      <w:proofErr w:type="spellStart"/>
      <w:r w:rsidRPr="003B6D32">
        <w:rPr>
          <w:rFonts w:ascii="宋体" w:eastAsia="宋体" w:hAnsi="宋体"/>
          <w:szCs w:val="21"/>
        </w:rPr>
        <w:t>Adr</w:t>
      </w:r>
      <w:proofErr w:type="spellEnd"/>
      <w:r w:rsidRPr="003B6D32">
        <w:rPr>
          <w:rFonts w:ascii="宋体" w:eastAsia="宋体" w:hAnsi="宋体"/>
          <w:szCs w:val="21"/>
        </w:rPr>
        <w:t xml:space="preserve"> 、</w:t>
      </w:r>
      <w:proofErr w:type="spellStart"/>
      <w:r w:rsidRPr="003B6D32">
        <w:rPr>
          <w:rFonts w:ascii="宋体" w:eastAsia="宋体" w:hAnsi="宋体"/>
          <w:szCs w:val="21"/>
        </w:rPr>
        <w:t>Isop</w:t>
      </w:r>
      <w:proofErr w:type="spellEnd"/>
      <w:r w:rsidRPr="003B6D32">
        <w:rPr>
          <w:rFonts w:ascii="宋体" w:eastAsia="宋体" w:hAnsi="宋体"/>
          <w:szCs w:val="21"/>
        </w:rPr>
        <w:t xml:space="preserve"> 分别用于哪种类型的休克？为什么？</w:t>
      </w:r>
    </w:p>
    <w:p w14:paraId="3D59C379" w14:textId="77777777" w:rsidR="00563CC3" w:rsidRPr="003B6D32" w:rsidRDefault="00563CC3" w:rsidP="00563CC3">
      <w:pPr>
        <w:numPr>
          <w:ilvl w:val="0"/>
          <w:numId w:val="15"/>
        </w:numPr>
        <w:adjustRightInd w:val="0"/>
        <w:snapToGrid w:val="0"/>
        <w:spacing w:line="324" w:lineRule="auto"/>
        <w:jc w:val="left"/>
        <w:rPr>
          <w:rFonts w:ascii="宋体" w:eastAsia="宋体" w:hAnsi="宋体"/>
          <w:szCs w:val="21"/>
        </w:rPr>
      </w:pPr>
      <w:r w:rsidRPr="003B6D32">
        <w:rPr>
          <w:rFonts w:ascii="宋体" w:eastAsia="宋体" w:hAnsi="宋体"/>
          <w:szCs w:val="21"/>
        </w:rPr>
        <w:t>α受体、β受体阻断药对NA、</w:t>
      </w:r>
      <w:proofErr w:type="spellStart"/>
      <w:r w:rsidRPr="003B6D32">
        <w:rPr>
          <w:rFonts w:ascii="宋体" w:eastAsia="宋体" w:hAnsi="宋体"/>
          <w:szCs w:val="21"/>
        </w:rPr>
        <w:t>Adr</w:t>
      </w:r>
      <w:proofErr w:type="spellEnd"/>
      <w:r w:rsidRPr="003B6D32">
        <w:rPr>
          <w:rFonts w:ascii="宋体" w:eastAsia="宋体" w:hAnsi="宋体"/>
          <w:szCs w:val="21"/>
        </w:rPr>
        <w:t xml:space="preserve"> 、</w:t>
      </w:r>
      <w:proofErr w:type="spellStart"/>
      <w:r w:rsidRPr="003B6D32">
        <w:rPr>
          <w:rFonts w:ascii="宋体" w:eastAsia="宋体" w:hAnsi="宋体"/>
          <w:szCs w:val="21"/>
        </w:rPr>
        <w:t>Isop</w:t>
      </w:r>
      <w:proofErr w:type="spellEnd"/>
      <w:r w:rsidRPr="003B6D32">
        <w:rPr>
          <w:rFonts w:ascii="宋体" w:eastAsia="宋体" w:hAnsi="宋体"/>
          <w:szCs w:val="21"/>
        </w:rPr>
        <w:t xml:space="preserve"> 所致血压改变有何影响</w:t>
      </w:r>
    </w:p>
    <w:p w14:paraId="37ACCFCD" w14:textId="77777777" w:rsidR="00563CC3" w:rsidRPr="003B6D32" w:rsidRDefault="00563CC3" w:rsidP="00563CC3">
      <w:pPr>
        <w:numPr>
          <w:ilvl w:val="0"/>
          <w:numId w:val="15"/>
        </w:numPr>
        <w:adjustRightInd w:val="0"/>
        <w:snapToGrid w:val="0"/>
        <w:spacing w:line="324" w:lineRule="auto"/>
        <w:jc w:val="left"/>
        <w:rPr>
          <w:rFonts w:ascii="宋体" w:eastAsia="宋体" w:hAnsi="宋体"/>
          <w:szCs w:val="21"/>
        </w:rPr>
      </w:pPr>
      <w:r w:rsidRPr="003B6D32">
        <w:rPr>
          <w:rFonts w:ascii="宋体" w:eastAsia="宋体" w:hAnsi="宋体"/>
          <w:szCs w:val="21"/>
        </w:rPr>
        <w:t xml:space="preserve">α受体阻断药引起心脏兴奋的原因有哪些？ </w:t>
      </w:r>
    </w:p>
    <w:p w14:paraId="7BACB2F3" w14:textId="77777777" w:rsidR="00563CC3" w:rsidRPr="003B6D32" w:rsidRDefault="00563CC3" w:rsidP="00563CC3">
      <w:pPr>
        <w:numPr>
          <w:ilvl w:val="0"/>
          <w:numId w:val="15"/>
        </w:numPr>
        <w:adjustRightInd w:val="0"/>
        <w:snapToGrid w:val="0"/>
        <w:spacing w:line="324" w:lineRule="auto"/>
        <w:jc w:val="left"/>
        <w:rPr>
          <w:rFonts w:ascii="宋体" w:eastAsia="宋体" w:hAnsi="宋体"/>
          <w:szCs w:val="21"/>
        </w:rPr>
      </w:pPr>
      <w:r w:rsidRPr="003B6D32">
        <w:rPr>
          <w:rFonts w:ascii="宋体" w:eastAsia="宋体" w:hAnsi="宋体"/>
          <w:szCs w:val="21"/>
        </w:rPr>
        <w:t>β受体阻断药治疗充血性心力衰竭的依据是什么？</w:t>
      </w:r>
    </w:p>
    <w:p w14:paraId="2B5A1F6C" w14:textId="77777777" w:rsidR="00563CC3" w:rsidRPr="003B6D32" w:rsidRDefault="00563CC3" w:rsidP="00563CC3">
      <w:pPr>
        <w:numPr>
          <w:ilvl w:val="0"/>
          <w:numId w:val="15"/>
        </w:numPr>
        <w:adjustRightInd w:val="0"/>
        <w:snapToGrid w:val="0"/>
        <w:spacing w:line="324" w:lineRule="auto"/>
        <w:jc w:val="left"/>
        <w:rPr>
          <w:rFonts w:ascii="宋体" w:eastAsia="宋体" w:hAnsi="宋体"/>
          <w:szCs w:val="21"/>
        </w:rPr>
      </w:pPr>
      <w:r w:rsidRPr="003B6D32">
        <w:rPr>
          <w:rFonts w:ascii="宋体" w:eastAsia="宋体" w:hAnsi="宋体"/>
          <w:szCs w:val="21"/>
        </w:rPr>
        <w:t xml:space="preserve">何为内在拟交感活性，其临床意义何在？ </w:t>
      </w:r>
    </w:p>
    <w:p w14:paraId="3B74318D" w14:textId="77777777" w:rsidR="00563CC3" w:rsidRPr="003B6D32" w:rsidRDefault="00563CC3" w:rsidP="00563CC3">
      <w:pPr>
        <w:adjustRightInd w:val="0"/>
        <w:snapToGrid w:val="0"/>
        <w:spacing w:line="324" w:lineRule="auto"/>
        <w:ind w:firstLineChars="133" w:firstLine="280"/>
        <w:jc w:val="left"/>
        <w:rPr>
          <w:rFonts w:ascii="宋体" w:eastAsia="宋体" w:hAnsi="宋体"/>
          <w:b/>
          <w:szCs w:val="21"/>
        </w:rPr>
      </w:pPr>
      <w:r w:rsidRPr="003B6D32">
        <w:rPr>
          <w:rFonts w:ascii="宋体" w:eastAsia="宋体" w:hAnsi="宋体"/>
          <w:b/>
          <w:szCs w:val="21"/>
        </w:rPr>
        <w:t>第</w:t>
      </w:r>
      <w:r w:rsidRPr="003B6D32">
        <w:rPr>
          <w:rFonts w:ascii="宋体" w:eastAsia="宋体" w:hAnsi="宋体" w:hint="eastAsia"/>
          <w:b/>
          <w:szCs w:val="21"/>
        </w:rPr>
        <w:t>十三</w:t>
      </w:r>
      <w:r w:rsidRPr="003B6D32">
        <w:rPr>
          <w:rFonts w:ascii="宋体" w:eastAsia="宋体" w:hAnsi="宋体"/>
          <w:b/>
          <w:szCs w:val="21"/>
        </w:rPr>
        <w:t>章  中枢神经系统药理学概论</w:t>
      </w:r>
    </w:p>
    <w:p w14:paraId="739DB45A"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掌握：</w:t>
      </w:r>
      <w:r w:rsidRPr="003B6D32">
        <w:rPr>
          <w:rFonts w:ascii="宋体" w:eastAsia="宋体" w:hAnsi="宋体"/>
          <w:szCs w:val="21"/>
        </w:rPr>
        <w:t>中枢神经系统药理学特点。</w:t>
      </w:r>
    </w:p>
    <w:p w14:paraId="041CE180"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熟悉：</w:t>
      </w:r>
      <w:r w:rsidRPr="003B6D32">
        <w:rPr>
          <w:rFonts w:ascii="宋体" w:eastAsia="宋体" w:hAnsi="宋体"/>
          <w:szCs w:val="21"/>
        </w:rPr>
        <w:t>中枢神经各种递质及其受体分布效应。</w:t>
      </w:r>
    </w:p>
    <w:p w14:paraId="6303A844"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hint="eastAsia"/>
          <w:b/>
          <w:szCs w:val="21"/>
        </w:rPr>
        <w:t>教学内容：</w:t>
      </w:r>
      <w:r w:rsidRPr="003B6D32">
        <w:rPr>
          <w:rFonts w:ascii="宋体" w:eastAsia="宋体" w:hAnsi="宋体"/>
          <w:szCs w:val="21"/>
        </w:rPr>
        <w:t xml:space="preserve"> </w:t>
      </w:r>
    </w:p>
    <w:p w14:paraId="1E5B1E75" w14:textId="77777777" w:rsidR="00563CC3" w:rsidRPr="003B6D32" w:rsidRDefault="00563CC3" w:rsidP="00563CC3">
      <w:pPr>
        <w:numPr>
          <w:ilvl w:val="0"/>
          <w:numId w:val="4"/>
        </w:numPr>
        <w:adjustRightInd w:val="0"/>
        <w:snapToGrid w:val="0"/>
        <w:spacing w:line="324" w:lineRule="auto"/>
        <w:ind w:left="0" w:firstLineChars="133" w:firstLine="279"/>
        <w:jc w:val="left"/>
        <w:rPr>
          <w:rFonts w:ascii="宋体" w:eastAsia="宋体" w:hAnsi="宋体"/>
          <w:szCs w:val="21"/>
        </w:rPr>
      </w:pPr>
      <w:r w:rsidRPr="003B6D32">
        <w:rPr>
          <w:rFonts w:ascii="宋体" w:eastAsia="宋体" w:hAnsi="宋体"/>
          <w:szCs w:val="21"/>
        </w:rPr>
        <w:t>复习中枢神经系统的细胞学基础</w:t>
      </w:r>
    </w:p>
    <w:p w14:paraId="28AC3B9B" w14:textId="77777777" w:rsidR="00563CC3" w:rsidRPr="003B6D32" w:rsidRDefault="00563CC3" w:rsidP="00563CC3">
      <w:pPr>
        <w:numPr>
          <w:ilvl w:val="0"/>
          <w:numId w:val="4"/>
        </w:numPr>
        <w:adjustRightInd w:val="0"/>
        <w:snapToGrid w:val="0"/>
        <w:spacing w:line="324" w:lineRule="auto"/>
        <w:ind w:left="0" w:firstLineChars="133" w:firstLine="279"/>
        <w:jc w:val="left"/>
        <w:rPr>
          <w:rFonts w:ascii="宋体" w:eastAsia="宋体" w:hAnsi="宋体"/>
          <w:szCs w:val="21"/>
        </w:rPr>
      </w:pPr>
      <w:r w:rsidRPr="003B6D32">
        <w:rPr>
          <w:rFonts w:ascii="宋体" w:eastAsia="宋体" w:hAnsi="宋体"/>
          <w:szCs w:val="21"/>
        </w:rPr>
        <w:t>中枢神经递质及其受体：乙酰胆碱、γ-氨基丁酸、兴奋性氨基酸、去甲肾上腺素、多巴胺、5-羟色胺、组胺、神经肽</w:t>
      </w:r>
    </w:p>
    <w:p w14:paraId="72777FA0" w14:textId="77777777" w:rsidR="00563CC3" w:rsidRPr="003B6D32" w:rsidRDefault="00563CC3" w:rsidP="00563CC3">
      <w:pPr>
        <w:numPr>
          <w:ilvl w:val="0"/>
          <w:numId w:val="4"/>
        </w:numPr>
        <w:adjustRightInd w:val="0"/>
        <w:snapToGrid w:val="0"/>
        <w:spacing w:line="324" w:lineRule="auto"/>
        <w:ind w:left="0" w:firstLineChars="133" w:firstLine="279"/>
        <w:jc w:val="left"/>
        <w:rPr>
          <w:rFonts w:ascii="宋体" w:eastAsia="宋体" w:hAnsi="宋体"/>
          <w:szCs w:val="21"/>
        </w:rPr>
      </w:pPr>
      <w:r w:rsidRPr="003B6D32">
        <w:rPr>
          <w:rFonts w:ascii="宋体" w:eastAsia="宋体" w:hAnsi="宋体"/>
          <w:szCs w:val="21"/>
        </w:rPr>
        <w:t>中枢神经系统药理学特点</w:t>
      </w:r>
    </w:p>
    <w:p w14:paraId="6D68008D" w14:textId="77777777" w:rsidR="00563CC3" w:rsidRPr="003B6D32" w:rsidRDefault="00563CC3" w:rsidP="00563CC3">
      <w:pPr>
        <w:numPr>
          <w:ilvl w:val="0"/>
          <w:numId w:val="4"/>
        </w:numPr>
        <w:adjustRightInd w:val="0"/>
        <w:snapToGrid w:val="0"/>
        <w:spacing w:line="324" w:lineRule="auto"/>
        <w:ind w:left="0" w:firstLineChars="133" w:firstLine="279"/>
        <w:jc w:val="left"/>
        <w:rPr>
          <w:rFonts w:ascii="宋体" w:eastAsia="宋体" w:hAnsi="宋体"/>
          <w:szCs w:val="21"/>
        </w:rPr>
      </w:pPr>
      <w:r w:rsidRPr="003B6D32">
        <w:rPr>
          <w:rFonts w:ascii="宋体" w:eastAsia="宋体" w:hAnsi="宋体"/>
          <w:szCs w:val="21"/>
        </w:rPr>
        <w:t>作用于中枢神经系统的药物的分类</w:t>
      </w:r>
    </w:p>
    <w:p w14:paraId="49EA22EC" w14:textId="77777777" w:rsidR="00563CC3" w:rsidRPr="003B6D32" w:rsidRDefault="00563CC3" w:rsidP="00563CC3">
      <w:pPr>
        <w:adjustRightInd w:val="0"/>
        <w:snapToGrid w:val="0"/>
        <w:spacing w:line="324" w:lineRule="auto"/>
        <w:ind w:leftChars="256" w:left="538" w:firstLineChars="133" w:firstLine="279"/>
        <w:jc w:val="left"/>
        <w:rPr>
          <w:rFonts w:ascii="宋体" w:eastAsia="宋体" w:hAnsi="宋体"/>
          <w:szCs w:val="21"/>
        </w:rPr>
      </w:pPr>
      <w:r w:rsidRPr="003B6D32">
        <w:rPr>
          <w:rFonts w:ascii="宋体" w:eastAsia="宋体" w:hAnsi="宋体"/>
          <w:szCs w:val="21"/>
        </w:rPr>
        <w:t>⒈中枢兴奋药</w:t>
      </w:r>
    </w:p>
    <w:p w14:paraId="364AA1C2" w14:textId="77777777" w:rsidR="00563CC3" w:rsidRPr="003B6D32" w:rsidRDefault="00563CC3" w:rsidP="00563CC3">
      <w:pPr>
        <w:adjustRightInd w:val="0"/>
        <w:snapToGrid w:val="0"/>
        <w:spacing w:line="324" w:lineRule="auto"/>
        <w:ind w:leftChars="256" w:left="538" w:firstLineChars="133" w:firstLine="279"/>
        <w:jc w:val="left"/>
        <w:rPr>
          <w:rFonts w:ascii="宋体" w:eastAsia="宋体" w:hAnsi="宋体"/>
          <w:szCs w:val="21"/>
        </w:rPr>
      </w:pPr>
      <w:r w:rsidRPr="003B6D32">
        <w:rPr>
          <w:rFonts w:ascii="宋体" w:eastAsia="宋体" w:hAnsi="宋体"/>
          <w:szCs w:val="21"/>
        </w:rPr>
        <w:t>⒉中枢抑制药</w:t>
      </w:r>
    </w:p>
    <w:p w14:paraId="682C6A23" w14:textId="77777777" w:rsidR="00563CC3" w:rsidRPr="003B6D32" w:rsidRDefault="00563CC3" w:rsidP="00563CC3">
      <w:pPr>
        <w:adjustRightInd w:val="0"/>
        <w:snapToGrid w:val="0"/>
        <w:spacing w:line="324" w:lineRule="auto"/>
        <w:ind w:firstLineChars="133" w:firstLine="280"/>
        <w:jc w:val="left"/>
        <w:rPr>
          <w:rFonts w:ascii="宋体" w:eastAsia="宋体" w:hAnsi="宋体"/>
          <w:b/>
          <w:szCs w:val="21"/>
        </w:rPr>
      </w:pPr>
      <w:r w:rsidRPr="003B6D32">
        <w:rPr>
          <w:rFonts w:ascii="宋体" w:eastAsia="宋体" w:hAnsi="宋体"/>
          <w:b/>
          <w:szCs w:val="21"/>
        </w:rPr>
        <w:t>第十</w:t>
      </w:r>
      <w:r w:rsidRPr="003B6D32">
        <w:rPr>
          <w:rFonts w:ascii="宋体" w:eastAsia="宋体" w:hAnsi="宋体" w:hint="eastAsia"/>
          <w:b/>
          <w:szCs w:val="21"/>
        </w:rPr>
        <w:t>六</w:t>
      </w:r>
      <w:r w:rsidRPr="003B6D32">
        <w:rPr>
          <w:rFonts w:ascii="宋体" w:eastAsia="宋体" w:hAnsi="宋体"/>
          <w:b/>
          <w:szCs w:val="21"/>
        </w:rPr>
        <w:t>章  镇静催眠药</w:t>
      </w:r>
    </w:p>
    <w:p w14:paraId="0AF0B8AE"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掌握：</w:t>
      </w:r>
      <w:r w:rsidRPr="003B6D32">
        <w:rPr>
          <w:rFonts w:ascii="宋体" w:eastAsia="宋体" w:hAnsi="宋体"/>
          <w:szCs w:val="21"/>
        </w:rPr>
        <w:t>苯二</w:t>
      </w:r>
      <w:proofErr w:type="gramStart"/>
      <w:r w:rsidRPr="003B6D32">
        <w:rPr>
          <w:rFonts w:ascii="宋体" w:eastAsia="宋体" w:hAnsi="宋体"/>
          <w:szCs w:val="21"/>
        </w:rPr>
        <w:t>氮卓类</w:t>
      </w:r>
      <w:proofErr w:type="gramEnd"/>
      <w:r w:rsidRPr="003B6D32">
        <w:rPr>
          <w:rFonts w:ascii="宋体" w:eastAsia="宋体" w:hAnsi="宋体"/>
          <w:szCs w:val="21"/>
        </w:rPr>
        <w:t>的作用、应用和不良反应。</w:t>
      </w:r>
    </w:p>
    <w:p w14:paraId="4FE99745"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熟悉：</w:t>
      </w:r>
      <w:r w:rsidRPr="003B6D32">
        <w:rPr>
          <w:rFonts w:ascii="宋体" w:eastAsia="宋体" w:hAnsi="宋体"/>
          <w:szCs w:val="21"/>
        </w:rPr>
        <w:t>苯二</w:t>
      </w:r>
      <w:proofErr w:type="gramStart"/>
      <w:r w:rsidRPr="003B6D32">
        <w:rPr>
          <w:rFonts w:ascii="宋体" w:eastAsia="宋体" w:hAnsi="宋体"/>
          <w:szCs w:val="21"/>
        </w:rPr>
        <w:t>氮卓类</w:t>
      </w:r>
      <w:proofErr w:type="gramEnd"/>
      <w:r w:rsidRPr="003B6D32">
        <w:rPr>
          <w:rFonts w:ascii="宋体" w:eastAsia="宋体" w:hAnsi="宋体"/>
          <w:szCs w:val="21"/>
        </w:rPr>
        <w:t>的作用机制。</w:t>
      </w:r>
    </w:p>
    <w:p w14:paraId="4F5D0469"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了解：</w:t>
      </w:r>
      <w:r w:rsidRPr="003B6D32">
        <w:rPr>
          <w:rFonts w:ascii="宋体" w:eastAsia="宋体" w:hAnsi="宋体"/>
          <w:szCs w:val="21"/>
        </w:rPr>
        <w:t>巴比妥类及其他镇静催眠药作用及应用的特点。</w:t>
      </w:r>
    </w:p>
    <w:p w14:paraId="3E7F21E3"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 xml:space="preserve"> </w:t>
      </w:r>
      <w:r w:rsidRPr="003B6D32">
        <w:rPr>
          <w:rFonts w:ascii="宋体" w:eastAsia="宋体" w:hAnsi="宋体"/>
          <w:b/>
          <w:szCs w:val="21"/>
        </w:rPr>
        <w:t>教学内容</w:t>
      </w:r>
      <w:r w:rsidRPr="003B6D32">
        <w:rPr>
          <w:rFonts w:ascii="宋体" w:eastAsia="宋体" w:hAnsi="宋体"/>
          <w:szCs w:val="21"/>
        </w:rPr>
        <w:t xml:space="preserve"> </w:t>
      </w:r>
    </w:p>
    <w:p w14:paraId="2E43D0F7"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⒈ 苯二</w:t>
      </w:r>
      <w:proofErr w:type="gramStart"/>
      <w:r w:rsidRPr="003B6D32">
        <w:rPr>
          <w:rFonts w:ascii="宋体" w:eastAsia="宋体" w:hAnsi="宋体"/>
          <w:szCs w:val="21"/>
        </w:rPr>
        <w:t>氮卓类</w:t>
      </w:r>
      <w:proofErr w:type="gramEnd"/>
      <w:r w:rsidRPr="003B6D32">
        <w:rPr>
          <w:rFonts w:ascii="宋体" w:eastAsia="宋体" w:hAnsi="宋体"/>
          <w:szCs w:val="21"/>
        </w:rPr>
        <w:t>的作用和应用</w:t>
      </w:r>
    </w:p>
    <w:p w14:paraId="7AB462DA"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 xml:space="preserve">  作用机理(mechanism)</w:t>
      </w:r>
    </w:p>
    <w:p w14:paraId="75413E34"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 xml:space="preserve">  药理作用(pharmacological effect)</w:t>
      </w:r>
    </w:p>
    <w:p w14:paraId="62FC3837"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 xml:space="preserve">  临床应用(clinical application)</w:t>
      </w:r>
    </w:p>
    <w:p w14:paraId="01058268"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⒉ 巴比妥类的作用和应用</w:t>
      </w:r>
    </w:p>
    <w:p w14:paraId="4B687CE3"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⒊ 其他镇静催眠药的作用特点</w:t>
      </w:r>
    </w:p>
    <w:p w14:paraId="028BF7A5" w14:textId="77777777" w:rsidR="00563CC3" w:rsidRPr="003B6D32" w:rsidRDefault="00563CC3" w:rsidP="00563CC3">
      <w:pPr>
        <w:adjustRightInd w:val="0"/>
        <w:snapToGrid w:val="0"/>
        <w:spacing w:line="324" w:lineRule="auto"/>
        <w:ind w:firstLineChars="133" w:firstLine="280"/>
        <w:jc w:val="left"/>
        <w:rPr>
          <w:rFonts w:ascii="宋体" w:eastAsia="宋体" w:hAnsi="宋体"/>
          <w:b/>
          <w:szCs w:val="21"/>
        </w:rPr>
      </w:pPr>
      <w:r w:rsidRPr="003B6D32">
        <w:rPr>
          <w:rFonts w:ascii="宋体" w:eastAsia="宋体" w:hAnsi="宋体" w:hint="eastAsia"/>
          <w:b/>
          <w:szCs w:val="21"/>
        </w:rPr>
        <w:t>教学方式：</w:t>
      </w:r>
    </w:p>
    <w:p w14:paraId="4EA83874"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hint="eastAsia"/>
          <w:szCs w:val="21"/>
        </w:rPr>
        <w:t>课堂教学采用“带问题学”、“病案讨论与讲课相结合”、“提问”，以“启发”学生思考。即采用多媒体讲授、提问式、启发式、讨论式教学方式。重要的专业英语词汇及英文药名采取双语教学方式。</w:t>
      </w:r>
    </w:p>
    <w:p w14:paraId="268A86DF"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思考题</w:t>
      </w:r>
      <w:r w:rsidRPr="003B6D32">
        <w:rPr>
          <w:rFonts w:ascii="宋体" w:eastAsia="宋体" w:hAnsi="宋体"/>
          <w:szCs w:val="21"/>
        </w:rPr>
        <w:t xml:space="preserve"> </w:t>
      </w:r>
    </w:p>
    <w:p w14:paraId="2B64E37E"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苯二</w:t>
      </w:r>
      <w:proofErr w:type="gramStart"/>
      <w:r w:rsidRPr="003B6D32">
        <w:rPr>
          <w:rFonts w:ascii="宋体" w:eastAsia="宋体" w:hAnsi="宋体"/>
          <w:szCs w:val="21"/>
        </w:rPr>
        <w:t>氮卓类</w:t>
      </w:r>
      <w:proofErr w:type="gramEnd"/>
      <w:r w:rsidRPr="003B6D32">
        <w:rPr>
          <w:rFonts w:ascii="宋体" w:eastAsia="宋体" w:hAnsi="宋体"/>
          <w:szCs w:val="21"/>
        </w:rPr>
        <w:t>的药理作用有哪些？</w:t>
      </w:r>
    </w:p>
    <w:p w14:paraId="58782161"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p>
    <w:p w14:paraId="13A56074" w14:textId="77777777" w:rsidR="00563CC3" w:rsidRPr="003B6D32" w:rsidRDefault="00563CC3" w:rsidP="00563CC3">
      <w:pPr>
        <w:adjustRightInd w:val="0"/>
        <w:snapToGrid w:val="0"/>
        <w:spacing w:line="324" w:lineRule="auto"/>
        <w:ind w:firstLineChars="133" w:firstLine="280"/>
        <w:jc w:val="left"/>
        <w:rPr>
          <w:rFonts w:ascii="宋体" w:eastAsia="宋体" w:hAnsi="宋体"/>
          <w:b/>
          <w:szCs w:val="21"/>
        </w:rPr>
      </w:pPr>
      <w:r w:rsidRPr="003B6D32">
        <w:rPr>
          <w:rFonts w:ascii="宋体" w:eastAsia="宋体" w:hAnsi="宋体"/>
          <w:b/>
          <w:szCs w:val="21"/>
        </w:rPr>
        <w:lastRenderedPageBreak/>
        <w:t>第十</w:t>
      </w:r>
      <w:r w:rsidRPr="003B6D32">
        <w:rPr>
          <w:rFonts w:ascii="宋体" w:eastAsia="宋体" w:hAnsi="宋体" w:hint="eastAsia"/>
          <w:b/>
          <w:szCs w:val="21"/>
        </w:rPr>
        <w:t>七</w:t>
      </w:r>
      <w:r w:rsidRPr="003B6D32">
        <w:rPr>
          <w:rFonts w:ascii="宋体" w:eastAsia="宋体" w:hAnsi="宋体"/>
          <w:b/>
          <w:szCs w:val="21"/>
        </w:rPr>
        <w:t>章  抗癫痫药和抗惊厥药</w:t>
      </w:r>
    </w:p>
    <w:p w14:paraId="4A72104A" w14:textId="77777777" w:rsidR="00563CC3" w:rsidRPr="003B6D32" w:rsidRDefault="00563CC3" w:rsidP="00563CC3">
      <w:pPr>
        <w:adjustRightInd w:val="0"/>
        <w:snapToGrid w:val="0"/>
        <w:spacing w:line="324" w:lineRule="auto"/>
        <w:ind w:firstLineChars="235" w:firstLine="495"/>
        <w:jc w:val="left"/>
        <w:rPr>
          <w:rFonts w:ascii="宋体" w:eastAsia="宋体" w:hAnsi="宋体"/>
          <w:b/>
          <w:szCs w:val="21"/>
        </w:rPr>
      </w:pPr>
      <w:r w:rsidRPr="003B6D32">
        <w:rPr>
          <w:rFonts w:ascii="宋体" w:eastAsia="宋体" w:hAnsi="宋体"/>
          <w:b/>
          <w:szCs w:val="21"/>
        </w:rPr>
        <w:t>掌握：</w:t>
      </w:r>
      <w:r w:rsidRPr="003B6D32">
        <w:rPr>
          <w:rFonts w:ascii="宋体" w:eastAsia="宋体" w:hAnsi="宋体"/>
          <w:szCs w:val="21"/>
        </w:rPr>
        <w:t>苯妥英钠、卡马西平、苯巴比妥的作用、应用及不良反应。</w:t>
      </w:r>
      <w:r w:rsidRPr="003B6D32">
        <w:rPr>
          <w:rFonts w:ascii="宋体" w:eastAsia="宋体" w:hAnsi="宋体"/>
          <w:b/>
          <w:szCs w:val="21"/>
        </w:rPr>
        <w:t>熟悉：</w:t>
      </w:r>
      <w:r w:rsidRPr="003B6D32">
        <w:rPr>
          <w:rFonts w:ascii="宋体" w:eastAsia="宋体" w:hAnsi="宋体"/>
          <w:szCs w:val="21"/>
        </w:rPr>
        <w:t>硫酸镁的抗惊厥作用和用途</w:t>
      </w:r>
    </w:p>
    <w:p w14:paraId="14E7D209" w14:textId="77777777" w:rsidR="00563CC3" w:rsidRPr="003B6D32" w:rsidRDefault="00563CC3" w:rsidP="00563CC3">
      <w:pPr>
        <w:adjustRightInd w:val="0"/>
        <w:snapToGrid w:val="0"/>
        <w:spacing w:line="324" w:lineRule="auto"/>
        <w:ind w:leftChars="85" w:left="178" w:firstLineChars="133" w:firstLine="280"/>
        <w:jc w:val="left"/>
        <w:rPr>
          <w:rFonts w:ascii="宋体" w:eastAsia="宋体" w:hAnsi="宋体"/>
          <w:szCs w:val="21"/>
        </w:rPr>
      </w:pPr>
      <w:r w:rsidRPr="003B6D32">
        <w:rPr>
          <w:rFonts w:ascii="宋体" w:eastAsia="宋体" w:hAnsi="宋体"/>
          <w:b/>
          <w:szCs w:val="21"/>
        </w:rPr>
        <w:t>了解：</w:t>
      </w:r>
      <w:r w:rsidRPr="003B6D32">
        <w:rPr>
          <w:rFonts w:ascii="宋体" w:eastAsia="宋体" w:hAnsi="宋体"/>
          <w:szCs w:val="21"/>
        </w:rPr>
        <w:t>癫痫发作分类。</w:t>
      </w:r>
    </w:p>
    <w:p w14:paraId="1C714D02" w14:textId="77777777" w:rsidR="00563CC3" w:rsidRPr="003B6D32" w:rsidRDefault="00563CC3" w:rsidP="00563CC3">
      <w:pPr>
        <w:adjustRightInd w:val="0"/>
        <w:snapToGrid w:val="0"/>
        <w:spacing w:line="324" w:lineRule="auto"/>
        <w:ind w:leftChars="85" w:left="178" w:firstLineChars="133" w:firstLine="280"/>
        <w:jc w:val="left"/>
        <w:rPr>
          <w:rFonts w:ascii="宋体" w:eastAsia="宋体" w:hAnsi="宋体"/>
          <w:szCs w:val="21"/>
        </w:rPr>
      </w:pPr>
      <w:r w:rsidRPr="003B6D32">
        <w:rPr>
          <w:rFonts w:ascii="宋体" w:eastAsia="宋体" w:hAnsi="宋体"/>
          <w:b/>
          <w:szCs w:val="21"/>
        </w:rPr>
        <w:t>熟悉：</w:t>
      </w:r>
      <w:r w:rsidRPr="003B6D32">
        <w:rPr>
          <w:rFonts w:ascii="宋体" w:eastAsia="宋体" w:hAnsi="宋体"/>
          <w:szCs w:val="21"/>
        </w:rPr>
        <w:t>其他抗癫痫药的抗癫痫作用和应用。</w:t>
      </w:r>
    </w:p>
    <w:p w14:paraId="41A3FFDF"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 xml:space="preserve"> </w:t>
      </w:r>
      <w:r w:rsidRPr="003B6D32">
        <w:rPr>
          <w:rFonts w:ascii="宋体" w:eastAsia="宋体" w:hAnsi="宋体"/>
          <w:b/>
          <w:szCs w:val="21"/>
        </w:rPr>
        <w:t>教学内容</w:t>
      </w:r>
    </w:p>
    <w:p w14:paraId="4B9BE60D"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㈠ 常用抗癫痫药</w:t>
      </w:r>
    </w:p>
    <w:p w14:paraId="36D56AF9"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⒈ 苯妥英钠（</w:t>
      </w:r>
      <w:proofErr w:type="spellStart"/>
      <w:r w:rsidRPr="003B6D32">
        <w:rPr>
          <w:rFonts w:ascii="宋体" w:eastAsia="宋体" w:hAnsi="宋体"/>
          <w:szCs w:val="21"/>
        </w:rPr>
        <w:t>phenytion</w:t>
      </w:r>
      <w:proofErr w:type="spellEnd"/>
      <w:r w:rsidRPr="003B6D32">
        <w:rPr>
          <w:rFonts w:ascii="宋体" w:eastAsia="宋体" w:hAnsi="宋体"/>
          <w:szCs w:val="21"/>
        </w:rPr>
        <w:t xml:space="preserve"> sodium）又称大</w:t>
      </w:r>
      <w:proofErr w:type="gramStart"/>
      <w:r w:rsidRPr="003B6D32">
        <w:rPr>
          <w:rFonts w:ascii="宋体" w:eastAsia="宋体" w:hAnsi="宋体"/>
          <w:szCs w:val="21"/>
        </w:rPr>
        <w:t>仑</w:t>
      </w:r>
      <w:proofErr w:type="gramEnd"/>
      <w:r w:rsidRPr="003B6D32">
        <w:rPr>
          <w:rFonts w:ascii="宋体" w:eastAsia="宋体" w:hAnsi="宋体"/>
          <w:szCs w:val="21"/>
        </w:rPr>
        <w:t>丁的作用及应用</w:t>
      </w:r>
    </w:p>
    <w:p w14:paraId="34759BAA"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⒉ 卡马西平（</w:t>
      </w:r>
      <w:proofErr w:type="spellStart"/>
      <w:r w:rsidRPr="003B6D32">
        <w:rPr>
          <w:rFonts w:ascii="宋体" w:eastAsia="宋体" w:hAnsi="宋体"/>
          <w:szCs w:val="21"/>
        </w:rPr>
        <w:t>carbamazepion</w:t>
      </w:r>
      <w:proofErr w:type="spellEnd"/>
      <w:r w:rsidRPr="003B6D32">
        <w:rPr>
          <w:rFonts w:ascii="宋体" w:eastAsia="宋体" w:hAnsi="宋体"/>
          <w:szCs w:val="21"/>
        </w:rPr>
        <w:t xml:space="preserve"> ）的作用、应用及不良反应。</w:t>
      </w:r>
    </w:p>
    <w:p w14:paraId="1EE18DFE"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⒊ 苯巴比妥（</w:t>
      </w:r>
      <w:proofErr w:type="spellStart"/>
      <w:r w:rsidRPr="003B6D32">
        <w:rPr>
          <w:rFonts w:ascii="宋体" w:eastAsia="宋体" w:hAnsi="宋体"/>
          <w:szCs w:val="21"/>
        </w:rPr>
        <w:t>phenobaraital</w:t>
      </w:r>
      <w:proofErr w:type="spellEnd"/>
      <w:r w:rsidRPr="003B6D32">
        <w:rPr>
          <w:rFonts w:ascii="宋体" w:eastAsia="宋体" w:hAnsi="宋体"/>
          <w:szCs w:val="21"/>
        </w:rPr>
        <w:t>）</w:t>
      </w:r>
      <w:proofErr w:type="gramStart"/>
      <w:r w:rsidRPr="003B6D32">
        <w:rPr>
          <w:rFonts w:ascii="宋体" w:eastAsia="宋体" w:hAnsi="宋体"/>
          <w:szCs w:val="21"/>
        </w:rPr>
        <w:t>又称鲁米</w:t>
      </w:r>
      <w:proofErr w:type="gramEnd"/>
      <w:r w:rsidRPr="003B6D32">
        <w:rPr>
          <w:rFonts w:ascii="宋体" w:eastAsia="宋体" w:hAnsi="宋体"/>
          <w:szCs w:val="21"/>
        </w:rPr>
        <w:t>那（luminal）作用及应用</w:t>
      </w:r>
    </w:p>
    <w:p w14:paraId="4E111CD1"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⒋ 乙</w:t>
      </w:r>
      <w:proofErr w:type="gramStart"/>
      <w:r w:rsidRPr="003B6D32">
        <w:rPr>
          <w:rFonts w:ascii="宋体" w:eastAsia="宋体" w:hAnsi="宋体"/>
          <w:szCs w:val="21"/>
        </w:rPr>
        <w:t>琥</w:t>
      </w:r>
      <w:proofErr w:type="gramEnd"/>
      <w:r w:rsidRPr="003B6D32">
        <w:rPr>
          <w:rFonts w:ascii="宋体" w:eastAsia="宋体" w:hAnsi="宋体"/>
          <w:szCs w:val="21"/>
        </w:rPr>
        <w:t>胺，临床为小发作首选药。苯二</w:t>
      </w:r>
      <w:proofErr w:type="gramStart"/>
      <w:r w:rsidRPr="003B6D32">
        <w:rPr>
          <w:rFonts w:ascii="宋体" w:eastAsia="宋体" w:hAnsi="宋体"/>
          <w:szCs w:val="21"/>
        </w:rPr>
        <w:t>氮卓类</w:t>
      </w:r>
      <w:proofErr w:type="gramEnd"/>
      <w:r w:rsidRPr="003B6D32">
        <w:rPr>
          <w:rFonts w:ascii="宋体" w:eastAsia="宋体" w:hAnsi="宋体"/>
          <w:szCs w:val="21"/>
        </w:rPr>
        <w:t>的地西</w:t>
      </w:r>
      <w:proofErr w:type="gramStart"/>
      <w:r w:rsidRPr="003B6D32">
        <w:rPr>
          <w:rFonts w:ascii="宋体" w:eastAsia="宋体" w:hAnsi="宋体"/>
          <w:szCs w:val="21"/>
        </w:rPr>
        <w:t>泮</w:t>
      </w:r>
      <w:proofErr w:type="gramEnd"/>
      <w:r w:rsidRPr="003B6D32">
        <w:rPr>
          <w:rFonts w:ascii="宋体" w:eastAsia="宋体" w:hAnsi="宋体"/>
          <w:szCs w:val="21"/>
        </w:rPr>
        <w:t>是治疗癫痫持续状态的首选药。</w:t>
      </w:r>
    </w:p>
    <w:p w14:paraId="018B6C13"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㈡ 抗惊厥药：硫酸镁（magnesium sulfate）的作用及应用。</w:t>
      </w:r>
    </w:p>
    <w:p w14:paraId="5CBDC8D4" w14:textId="77777777" w:rsidR="00563CC3" w:rsidRPr="003B6D32" w:rsidRDefault="00563CC3" w:rsidP="00563CC3">
      <w:pPr>
        <w:adjustRightInd w:val="0"/>
        <w:snapToGrid w:val="0"/>
        <w:spacing w:line="324" w:lineRule="auto"/>
        <w:ind w:firstLineChars="133" w:firstLine="280"/>
        <w:jc w:val="left"/>
        <w:rPr>
          <w:rFonts w:ascii="宋体" w:eastAsia="宋体" w:hAnsi="宋体"/>
          <w:b/>
          <w:szCs w:val="21"/>
        </w:rPr>
      </w:pPr>
      <w:r w:rsidRPr="003B6D32">
        <w:rPr>
          <w:rFonts w:ascii="宋体" w:eastAsia="宋体" w:hAnsi="宋体"/>
          <w:b/>
          <w:szCs w:val="21"/>
        </w:rPr>
        <w:t>第</w:t>
      </w:r>
      <w:r w:rsidRPr="003B6D32">
        <w:rPr>
          <w:rFonts w:ascii="宋体" w:eastAsia="宋体" w:hAnsi="宋体" w:hint="eastAsia"/>
          <w:b/>
          <w:szCs w:val="21"/>
        </w:rPr>
        <w:t>十八</w:t>
      </w:r>
      <w:r w:rsidRPr="003B6D32">
        <w:rPr>
          <w:rFonts w:ascii="宋体" w:eastAsia="宋体" w:hAnsi="宋体"/>
          <w:b/>
          <w:szCs w:val="21"/>
        </w:rPr>
        <w:t>章</w:t>
      </w:r>
      <w:r w:rsidRPr="003B6D32">
        <w:rPr>
          <w:rFonts w:ascii="宋体" w:eastAsia="宋体" w:hAnsi="宋体" w:hint="eastAsia"/>
          <w:b/>
          <w:szCs w:val="21"/>
        </w:rPr>
        <w:t xml:space="preserve"> </w:t>
      </w:r>
      <w:r w:rsidRPr="003B6D32">
        <w:rPr>
          <w:rFonts w:ascii="宋体" w:eastAsia="宋体" w:hAnsi="宋体"/>
          <w:b/>
          <w:szCs w:val="21"/>
        </w:rPr>
        <w:t>治疗神经退行性疾病药</w:t>
      </w:r>
    </w:p>
    <w:p w14:paraId="77CE4222"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掌握：</w:t>
      </w:r>
      <w:r w:rsidRPr="003B6D32">
        <w:rPr>
          <w:rFonts w:ascii="宋体" w:eastAsia="宋体" w:hAnsi="宋体"/>
          <w:szCs w:val="21"/>
        </w:rPr>
        <w:t>常用药物——左旋多巴的作用特点和应用。</w:t>
      </w:r>
    </w:p>
    <w:p w14:paraId="3ECC04D8"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了解：</w:t>
      </w:r>
      <w:r w:rsidRPr="003B6D32">
        <w:rPr>
          <w:rFonts w:ascii="宋体" w:eastAsia="宋体" w:hAnsi="宋体"/>
          <w:szCs w:val="21"/>
        </w:rPr>
        <w:t>中枢神经系统退行性疾病的分类及发病机制。</w:t>
      </w:r>
    </w:p>
    <w:p w14:paraId="33E29AED"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熟悉：</w:t>
      </w:r>
      <w:r w:rsidRPr="003B6D32">
        <w:rPr>
          <w:rFonts w:ascii="宋体" w:eastAsia="宋体" w:hAnsi="宋体"/>
          <w:szCs w:val="21"/>
        </w:rPr>
        <w:t>抗帕金森病药的分类</w:t>
      </w:r>
      <w:r w:rsidRPr="003B6D32">
        <w:rPr>
          <w:rFonts w:ascii="宋体" w:eastAsia="宋体" w:hAnsi="宋体" w:hint="eastAsia"/>
          <w:szCs w:val="21"/>
        </w:rPr>
        <w:t>；</w:t>
      </w:r>
      <w:r w:rsidRPr="003B6D32">
        <w:rPr>
          <w:rFonts w:ascii="宋体" w:eastAsia="宋体" w:hAnsi="宋体"/>
          <w:szCs w:val="21"/>
        </w:rPr>
        <w:t>治疗阿尔茨海默病药——胆碱酯酶抑制药和M 受体激动药的作用特点</w:t>
      </w:r>
    </w:p>
    <w:p w14:paraId="175E4261"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hint="eastAsia"/>
          <w:b/>
          <w:szCs w:val="21"/>
        </w:rPr>
        <w:t>教学内容</w:t>
      </w:r>
      <w:r w:rsidRPr="003B6D32">
        <w:rPr>
          <w:rFonts w:ascii="宋体" w:eastAsia="宋体" w:hAnsi="宋体"/>
          <w:szCs w:val="21"/>
        </w:rPr>
        <w:t xml:space="preserve"> </w:t>
      </w:r>
    </w:p>
    <w:p w14:paraId="16253345" w14:textId="77777777" w:rsidR="00563CC3" w:rsidRPr="003B6D32" w:rsidRDefault="00563CC3" w:rsidP="00563CC3">
      <w:pPr>
        <w:adjustRightInd w:val="0"/>
        <w:snapToGrid w:val="0"/>
        <w:spacing w:line="324" w:lineRule="auto"/>
        <w:ind w:leftChars="85" w:left="178" w:firstLineChars="133" w:firstLine="279"/>
        <w:jc w:val="left"/>
        <w:rPr>
          <w:rFonts w:ascii="宋体" w:eastAsia="宋体" w:hAnsi="宋体"/>
          <w:szCs w:val="21"/>
        </w:rPr>
      </w:pPr>
      <w:r w:rsidRPr="003B6D32">
        <w:rPr>
          <w:rFonts w:ascii="宋体" w:eastAsia="宋体" w:hAnsi="宋体"/>
          <w:szCs w:val="21"/>
        </w:rPr>
        <w:t>⒈ 中枢神经系统退行性疾病的分类及发病机制</w:t>
      </w:r>
    </w:p>
    <w:p w14:paraId="2C2CA21A" w14:textId="77777777" w:rsidR="00563CC3" w:rsidRPr="003B6D32" w:rsidRDefault="00563CC3" w:rsidP="00563CC3">
      <w:pPr>
        <w:adjustRightInd w:val="0"/>
        <w:snapToGrid w:val="0"/>
        <w:spacing w:line="324" w:lineRule="auto"/>
        <w:ind w:leftChars="85" w:left="178" w:firstLineChars="133" w:firstLine="279"/>
        <w:jc w:val="left"/>
        <w:rPr>
          <w:rFonts w:ascii="宋体" w:eastAsia="宋体" w:hAnsi="宋体"/>
          <w:szCs w:val="21"/>
        </w:rPr>
      </w:pPr>
      <w:r w:rsidRPr="003B6D32">
        <w:rPr>
          <w:rFonts w:ascii="宋体" w:eastAsia="宋体" w:hAnsi="宋体"/>
          <w:szCs w:val="21"/>
        </w:rPr>
        <w:t>⒉ 抗帕金森病药的分类</w:t>
      </w:r>
    </w:p>
    <w:p w14:paraId="47539696" w14:textId="77777777" w:rsidR="00563CC3" w:rsidRPr="003B6D32" w:rsidRDefault="00563CC3" w:rsidP="00563CC3">
      <w:pPr>
        <w:adjustRightInd w:val="0"/>
        <w:snapToGrid w:val="0"/>
        <w:spacing w:line="324" w:lineRule="auto"/>
        <w:ind w:leftChars="85" w:left="178" w:firstLineChars="133" w:firstLine="279"/>
        <w:jc w:val="left"/>
        <w:rPr>
          <w:rFonts w:ascii="宋体" w:eastAsia="宋体" w:hAnsi="宋体"/>
          <w:szCs w:val="21"/>
        </w:rPr>
      </w:pPr>
      <w:r w:rsidRPr="003B6D32">
        <w:rPr>
          <w:rFonts w:ascii="宋体" w:eastAsia="宋体" w:hAnsi="宋体"/>
          <w:szCs w:val="21"/>
        </w:rPr>
        <w:t>⒊ 拟多巴胺药——左旋多巴（levodopa, L-dopa）的药理作用、应用及不良反应。</w:t>
      </w:r>
    </w:p>
    <w:p w14:paraId="6CC4DBD8" w14:textId="77777777" w:rsidR="00563CC3" w:rsidRPr="003B6D32" w:rsidRDefault="00563CC3" w:rsidP="00563CC3">
      <w:pPr>
        <w:adjustRightInd w:val="0"/>
        <w:snapToGrid w:val="0"/>
        <w:spacing w:line="324" w:lineRule="auto"/>
        <w:ind w:leftChars="85" w:left="178" w:firstLineChars="133" w:firstLine="279"/>
        <w:jc w:val="left"/>
        <w:rPr>
          <w:rFonts w:ascii="宋体" w:eastAsia="宋体" w:hAnsi="宋体"/>
          <w:szCs w:val="21"/>
        </w:rPr>
      </w:pPr>
      <w:r w:rsidRPr="003B6D32">
        <w:rPr>
          <w:rFonts w:ascii="宋体" w:eastAsia="宋体" w:hAnsi="宋体"/>
          <w:szCs w:val="21"/>
        </w:rPr>
        <w:t>⒋ 阿尔茨海默病的特点和主要病理特征</w:t>
      </w:r>
    </w:p>
    <w:p w14:paraId="5732E820" w14:textId="77777777" w:rsidR="00563CC3" w:rsidRPr="003B6D32" w:rsidRDefault="00563CC3" w:rsidP="00563CC3">
      <w:pPr>
        <w:adjustRightInd w:val="0"/>
        <w:snapToGrid w:val="0"/>
        <w:spacing w:line="324" w:lineRule="auto"/>
        <w:ind w:leftChars="85" w:left="178" w:firstLineChars="133" w:firstLine="279"/>
        <w:jc w:val="left"/>
        <w:rPr>
          <w:rFonts w:ascii="宋体" w:eastAsia="宋体" w:hAnsi="宋体"/>
          <w:szCs w:val="21"/>
        </w:rPr>
      </w:pPr>
      <w:r w:rsidRPr="003B6D32">
        <w:rPr>
          <w:rFonts w:ascii="宋体" w:eastAsia="宋体" w:hAnsi="宋体"/>
          <w:szCs w:val="21"/>
        </w:rPr>
        <w:t>⒌ 胆碱酯酶</w:t>
      </w:r>
      <w:proofErr w:type="gramStart"/>
      <w:r w:rsidRPr="003B6D32">
        <w:rPr>
          <w:rFonts w:ascii="宋体" w:eastAsia="宋体" w:hAnsi="宋体"/>
          <w:szCs w:val="21"/>
        </w:rPr>
        <w:t>抑制剂他克</w:t>
      </w:r>
      <w:proofErr w:type="gramEnd"/>
      <w:r w:rsidRPr="003B6D32">
        <w:rPr>
          <w:rFonts w:ascii="宋体" w:eastAsia="宋体" w:hAnsi="宋体"/>
          <w:szCs w:val="21"/>
        </w:rPr>
        <w:t>林（Tacrine）、加兰他敏（Galantamine）、石杉碱甲（</w:t>
      </w:r>
      <w:proofErr w:type="spellStart"/>
      <w:r w:rsidRPr="003B6D32">
        <w:rPr>
          <w:rFonts w:ascii="宋体" w:eastAsia="宋体" w:hAnsi="宋体"/>
          <w:szCs w:val="21"/>
        </w:rPr>
        <w:t>Huperzine</w:t>
      </w:r>
      <w:proofErr w:type="spellEnd"/>
      <w:r w:rsidRPr="003B6D32">
        <w:rPr>
          <w:rFonts w:ascii="宋体" w:eastAsia="宋体" w:hAnsi="宋体"/>
          <w:szCs w:val="21"/>
        </w:rPr>
        <w:t xml:space="preserve"> A）等的药理作用特点。</w:t>
      </w:r>
    </w:p>
    <w:p w14:paraId="56FFFACD"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p>
    <w:p w14:paraId="354568E2" w14:textId="77777777" w:rsidR="00563CC3" w:rsidRPr="003B6D32" w:rsidRDefault="00563CC3" w:rsidP="00563CC3">
      <w:pPr>
        <w:adjustRightInd w:val="0"/>
        <w:snapToGrid w:val="0"/>
        <w:spacing w:line="324" w:lineRule="auto"/>
        <w:ind w:firstLineChars="133" w:firstLine="280"/>
        <w:jc w:val="left"/>
        <w:rPr>
          <w:rFonts w:ascii="宋体" w:eastAsia="宋体" w:hAnsi="宋体"/>
          <w:b/>
          <w:szCs w:val="21"/>
        </w:rPr>
      </w:pPr>
      <w:r w:rsidRPr="003B6D32">
        <w:rPr>
          <w:rFonts w:ascii="宋体" w:eastAsia="宋体" w:hAnsi="宋体"/>
          <w:b/>
          <w:szCs w:val="21"/>
        </w:rPr>
        <w:t>第十</w:t>
      </w:r>
      <w:r w:rsidRPr="003B6D32">
        <w:rPr>
          <w:rFonts w:ascii="宋体" w:eastAsia="宋体" w:hAnsi="宋体" w:hint="eastAsia"/>
          <w:b/>
          <w:szCs w:val="21"/>
        </w:rPr>
        <w:t>九</w:t>
      </w:r>
      <w:r w:rsidRPr="003B6D32">
        <w:rPr>
          <w:rFonts w:ascii="宋体" w:eastAsia="宋体" w:hAnsi="宋体"/>
          <w:b/>
          <w:szCs w:val="21"/>
        </w:rPr>
        <w:t>章</w:t>
      </w:r>
      <w:r w:rsidRPr="003B6D32">
        <w:rPr>
          <w:rFonts w:ascii="宋体" w:eastAsia="宋体" w:hAnsi="宋体" w:hint="eastAsia"/>
          <w:b/>
          <w:szCs w:val="21"/>
        </w:rPr>
        <w:t xml:space="preserve"> 抗精神失常</w:t>
      </w:r>
      <w:r w:rsidRPr="003B6D32">
        <w:rPr>
          <w:rFonts w:ascii="宋体" w:eastAsia="宋体" w:hAnsi="宋体"/>
          <w:b/>
          <w:szCs w:val="21"/>
        </w:rPr>
        <w:t>药</w:t>
      </w:r>
    </w:p>
    <w:p w14:paraId="42D57AD8"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掌握：</w:t>
      </w:r>
      <w:r w:rsidRPr="003B6D32">
        <w:rPr>
          <w:rFonts w:ascii="宋体" w:eastAsia="宋体" w:hAnsi="宋体"/>
          <w:szCs w:val="21"/>
        </w:rPr>
        <w:t>氯丙嗪的作用、作用机制、临床应用及不良反应。</w:t>
      </w:r>
    </w:p>
    <w:p w14:paraId="12D69B05"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了解：</w:t>
      </w:r>
      <w:r w:rsidRPr="003B6D32">
        <w:rPr>
          <w:rFonts w:ascii="宋体" w:eastAsia="宋体" w:hAnsi="宋体"/>
          <w:szCs w:val="21"/>
        </w:rPr>
        <w:t>抗精神病药的分类。</w:t>
      </w:r>
    </w:p>
    <w:p w14:paraId="4E05CD88"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熟悉：</w:t>
      </w:r>
      <w:r w:rsidRPr="003B6D32">
        <w:rPr>
          <w:rFonts w:ascii="宋体" w:eastAsia="宋体" w:hAnsi="宋体"/>
          <w:szCs w:val="21"/>
        </w:rPr>
        <w:t>氯丙嗪的体内过程、急性中毒表现和禁忌症。</w:t>
      </w:r>
    </w:p>
    <w:p w14:paraId="4FAAB585"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 xml:space="preserve"> </w:t>
      </w:r>
      <w:r w:rsidRPr="003B6D32">
        <w:rPr>
          <w:rFonts w:ascii="宋体" w:eastAsia="宋体" w:hAnsi="宋体"/>
          <w:b/>
          <w:szCs w:val="21"/>
        </w:rPr>
        <w:t>教学内容</w:t>
      </w:r>
      <w:r w:rsidRPr="003B6D32">
        <w:rPr>
          <w:rFonts w:ascii="宋体" w:eastAsia="宋体" w:hAnsi="宋体"/>
          <w:szCs w:val="21"/>
        </w:rPr>
        <w:t xml:space="preserve"> </w:t>
      </w:r>
    </w:p>
    <w:p w14:paraId="6302845C"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㈠ 抗精神失常药物的分类</w:t>
      </w:r>
    </w:p>
    <w:p w14:paraId="729C9D7A"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 xml:space="preserve">㈡ </w:t>
      </w:r>
      <w:proofErr w:type="gramStart"/>
      <w:r w:rsidRPr="003B6D32">
        <w:rPr>
          <w:rFonts w:ascii="宋体" w:eastAsia="宋体" w:hAnsi="宋体"/>
          <w:szCs w:val="21"/>
        </w:rPr>
        <w:t>吩噻嗪</w:t>
      </w:r>
      <w:proofErr w:type="gramEnd"/>
      <w:r w:rsidRPr="003B6D32">
        <w:rPr>
          <w:rFonts w:ascii="宋体" w:eastAsia="宋体" w:hAnsi="宋体"/>
          <w:szCs w:val="21"/>
        </w:rPr>
        <w:t>类药物——氯丙嗪（chlorpromazine，冬眠灵，</w:t>
      </w:r>
      <w:proofErr w:type="spellStart"/>
      <w:r w:rsidRPr="003B6D32">
        <w:rPr>
          <w:rFonts w:ascii="宋体" w:eastAsia="宋体" w:hAnsi="宋体"/>
          <w:szCs w:val="21"/>
        </w:rPr>
        <w:t>wintermine</w:t>
      </w:r>
      <w:proofErr w:type="spellEnd"/>
      <w:r w:rsidRPr="003B6D32">
        <w:rPr>
          <w:rFonts w:ascii="宋体" w:eastAsia="宋体" w:hAnsi="宋体"/>
          <w:szCs w:val="21"/>
        </w:rPr>
        <w:t>）</w:t>
      </w:r>
    </w:p>
    <w:p w14:paraId="7D524C46"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⒈ 药理作用及机制</w:t>
      </w:r>
    </w:p>
    <w:p w14:paraId="59451C7A"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⑴ 中枢神经系统作用</w:t>
      </w:r>
    </w:p>
    <w:p w14:paraId="4B6268AF"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① 抗精神病作用及其机制</w:t>
      </w:r>
    </w:p>
    <w:p w14:paraId="1956DECA"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② 镇吐作用及其机制</w:t>
      </w:r>
    </w:p>
    <w:p w14:paraId="34AD9D5C"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③ 对体温调节的影响及其机制</w:t>
      </w:r>
    </w:p>
    <w:p w14:paraId="037AB22F"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⑵ 植物神经系统的作用（α 受体阻断作用；M 受体阻断作用）。</w:t>
      </w:r>
    </w:p>
    <w:p w14:paraId="15126DCC"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lastRenderedPageBreak/>
        <w:t>⑶ 对内分泌系统的影响</w:t>
      </w:r>
    </w:p>
    <w:p w14:paraId="7F0AF1D7"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⒉ 氯丙嗪的体内过程</w:t>
      </w:r>
    </w:p>
    <w:p w14:paraId="61ECB0ED"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⒊ 氯丙嗪的临床应用</w:t>
      </w:r>
    </w:p>
    <w:p w14:paraId="504C5C9F"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⒋ 氯丙嗪的不良反应</w:t>
      </w:r>
    </w:p>
    <w:p w14:paraId="1C8A2884"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㈢ 其他抗精神失常药（自学）</w:t>
      </w:r>
    </w:p>
    <w:p w14:paraId="7B4100E1" w14:textId="77777777" w:rsidR="00563CC3" w:rsidRPr="003B6D32" w:rsidRDefault="00563CC3" w:rsidP="00563CC3">
      <w:pPr>
        <w:adjustRightInd w:val="0"/>
        <w:snapToGrid w:val="0"/>
        <w:spacing w:line="324" w:lineRule="auto"/>
        <w:ind w:firstLineChars="133" w:firstLine="280"/>
        <w:jc w:val="left"/>
        <w:rPr>
          <w:rFonts w:ascii="宋体" w:eastAsia="宋体" w:hAnsi="宋体"/>
          <w:b/>
          <w:szCs w:val="21"/>
        </w:rPr>
      </w:pPr>
      <w:r w:rsidRPr="003B6D32">
        <w:rPr>
          <w:rFonts w:ascii="宋体" w:eastAsia="宋体" w:hAnsi="宋体" w:hint="eastAsia"/>
          <w:b/>
          <w:szCs w:val="21"/>
        </w:rPr>
        <w:t>教学方式：</w:t>
      </w:r>
    </w:p>
    <w:p w14:paraId="07CBA909"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hint="eastAsia"/>
          <w:szCs w:val="21"/>
        </w:rPr>
        <w:t>课堂教学采用“带问题学”、“病案讨论与讲课相结合”、“提问”，以“启发”学生思考。即采用多媒体讲授、提问式、启发式、讨论式教学方式。重要的专业英语词汇及英文药名采取双语教学方式。</w:t>
      </w:r>
    </w:p>
    <w:p w14:paraId="2B2063F6"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思考题</w:t>
      </w:r>
      <w:r w:rsidRPr="003B6D32">
        <w:rPr>
          <w:rFonts w:ascii="宋体" w:eastAsia="宋体" w:hAnsi="宋体"/>
          <w:szCs w:val="21"/>
        </w:rPr>
        <w:t xml:space="preserve"> </w:t>
      </w:r>
    </w:p>
    <w:p w14:paraId="14A795DC"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⒈ 氯丙嗪锥体外系的不良反应有哪些？其表现如何？如何治疗？</w:t>
      </w:r>
    </w:p>
    <w:p w14:paraId="7C2CC2F4"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⒉ 氯丙嗪对体温调节的影响与解热镇痛药比较有什么不同？为什么？</w:t>
      </w:r>
    </w:p>
    <w:p w14:paraId="5C400705"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⒊ 氯丙嗪中毒产生低血压的原因是什么？用什么药抢救？</w:t>
      </w:r>
    </w:p>
    <w:p w14:paraId="1F5A38BD"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p>
    <w:p w14:paraId="633F700B" w14:textId="77777777" w:rsidR="00563CC3" w:rsidRPr="003B6D32" w:rsidRDefault="00563CC3" w:rsidP="00563CC3">
      <w:pPr>
        <w:adjustRightInd w:val="0"/>
        <w:snapToGrid w:val="0"/>
        <w:spacing w:line="324" w:lineRule="auto"/>
        <w:ind w:firstLineChars="133" w:firstLine="280"/>
        <w:jc w:val="left"/>
        <w:rPr>
          <w:rFonts w:ascii="宋体" w:eastAsia="宋体" w:hAnsi="宋体"/>
          <w:b/>
          <w:szCs w:val="21"/>
        </w:rPr>
      </w:pPr>
      <w:r w:rsidRPr="003B6D32">
        <w:rPr>
          <w:rFonts w:ascii="宋体" w:eastAsia="宋体" w:hAnsi="宋体"/>
          <w:b/>
          <w:szCs w:val="21"/>
        </w:rPr>
        <w:t>第</w:t>
      </w:r>
      <w:r w:rsidRPr="003B6D32">
        <w:rPr>
          <w:rFonts w:ascii="宋体" w:eastAsia="宋体" w:hAnsi="宋体" w:hint="eastAsia"/>
          <w:b/>
          <w:szCs w:val="21"/>
        </w:rPr>
        <w:t>二十</w:t>
      </w:r>
      <w:r w:rsidRPr="003B6D32">
        <w:rPr>
          <w:rFonts w:ascii="宋体" w:eastAsia="宋体" w:hAnsi="宋体"/>
          <w:b/>
          <w:szCs w:val="21"/>
        </w:rPr>
        <w:t>章  镇痛药</w:t>
      </w:r>
    </w:p>
    <w:p w14:paraId="13BA377B"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掌握：</w:t>
      </w:r>
      <w:r w:rsidRPr="003B6D32">
        <w:rPr>
          <w:rFonts w:ascii="宋体" w:eastAsia="宋体" w:hAnsi="宋体"/>
          <w:szCs w:val="21"/>
        </w:rPr>
        <w:t>吗啡的作用、作用机制、临床应用和不良反应</w:t>
      </w:r>
      <w:r w:rsidRPr="003B6D32">
        <w:rPr>
          <w:rFonts w:ascii="宋体" w:eastAsia="宋体" w:hAnsi="宋体" w:hint="eastAsia"/>
          <w:szCs w:val="21"/>
        </w:rPr>
        <w:t>；</w:t>
      </w:r>
      <w:r w:rsidRPr="003B6D32">
        <w:rPr>
          <w:rFonts w:ascii="宋体" w:eastAsia="宋体" w:hAnsi="宋体"/>
          <w:szCs w:val="21"/>
        </w:rPr>
        <w:t>哌替啶、喷他佐辛及罗通定的作用特点及应用。</w:t>
      </w:r>
    </w:p>
    <w:p w14:paraId="69EF2938"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了解：</w:t>
      </w:r>
      <w:r w:rsidRPr="003B6D32">
        <w:rPr>
          <w:rFonts w:ascii="宋体" w:eastAsia="宋体" w:hAnsi="宋体"/>
          <w:szCs w:val="21"/>
        </w:rPr>
        <w:t>镇痛药的分类，阿片受体及其拮抗剂的概念。</w:t>
      </w:r>
    </w:p>
    <w:p w14:paraId="170D4ABF"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熟悉：</w:t>
      </w:r>
      <w:r w:rsidRPr="003B6D32">
        <w:rPr>
          <w:rFonts w:ascii="宋体" w:eastAsia="宋体" w:hAnsi="宋体"/>
          <w:szCs w:val="21"/>
        </w:rPr>
        <w:t>可待因、美沙酮、芬太尼等药物的作用特点</w:t>
      </w:r>
    </w:p>
    <w:p w14:paraId="73F94F76"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教学内容</w:t>
      </w:r>
      <w:r w:rsidRPr="003B6D32">
        <w:rPr>
          <w:rFonts w:ascii="宋体" w:eastAsia="宋体" w:hAnsi="宋体"/>
          <w:szCs w:val="21"/>
        </w:rPr>
        <w:t xml:space="preserve"> </w:t>
      </w:r>
    </w:p>
    <w:p w14:paraId="3E6A460C"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一、镇痛药的概念及药物分类</w:t>
      </w:r>
    </w:p>
    <w:p w14:paraId="0E0E0EA8"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二、阿片受体激动药</w:t>
      </w:r>
    </w:p>
    <w:p w14:paraId="4C5503C5" w14:textId="77777777" w:rsidR="00563CC3" w:rsidRPr="003B6D32" w:rsidRDefault="00563CC3" w:rsidP="00563CC3">
      <w:pPr>
        <w:adjustRightInd w:val="0"/>
        <w:snapToGrid w:val="0"/>
        <w:spacing w:line="324" w:lineRule="auto"/>
        <w:ind w:leftChars="259" w:left="544" w:firstLineChars="133" w:firstLine="279"/>
        <w:jc w:val="left"/>
        <w:rPr>
          <w:rFonts w:ascii="宋体" w:eastAsia="宋体" w:hAnsi="宋体"/>
          <w:szCs w:val="21"/>
        </w:rPr>
      </w:pPr>
      <w:r w:rsidRPr="003B6D32">
        <w:rPr>
          <w:rFonts w:ascii="宋体" w:eastAsia="宋体" w:hAnsi="宋体"/>
          <w:szCs w:val="21"/>
        </w:rPr>
        <w:t>㈠ 吗啡（morphine）</w:t>
      </w:r>
    </w:p>
    <w:p w14:paraId="747E7401" w14:textId="77777777" w:rsidR="00563CC3" w:rsidRPr="003B6D32" w:rsidRDefault="00563CC3" w:rsidP="00563CC3">
      <w:pPr>
        <w:adjustRightInd w:val="0"/>
        <w:snapToGrid w:val="0"/>
        <w:spacing w:line="324" w:lineRule="auto"/>
        <w:ind w:leftChars="342" w:left="718" w:firstLineChars="133" w:firstLine="279"/>
        <w:jc w:val="left"/>
        <w:rPr>
          <w:rFonts w:ascii="宋体" w:eastAsia="宋体" w:hAnsi="宋体"/>
          <w:szCs w:val="21"/>
        </w:rPr>
      </w:pPr>
      <w:r w:rsidRPr="003B6D32">
        <w:rPr>
          <w:rFonts w:ascii="宋体" w:eastAsia="宋体" w:hAnsi="宋体"/>
          <w:szCs w:val="21"/>
        </w:rPr>
        <w:t>⒈ 药理作用</w:t>
      </w:r>
    </w:p>
    <w:p w14:paraId="32354998" w14:textId="77777777" w:rsidR="00563CC3" w:rsidRPr="003B6D32" w:rsidRDefault="00563CC3" w:rsidP="00563CC3">
      <w:pPr>
        <w:adjustRightInd w:val="0"/>
        <w:snapToGrid w:val="0"/>
        <w:spacing w:line="324" w:lineRule="auto"/>
        <w:ind w:leftChars="426" w:left="895" w:firstLineChars="133" w:firstLine="279"/>
        <w:jc w:val="left"/>
        <w:rPr>
          <w:rFonts w:ascii="宋体" w:eastAsia="宋体" w:hAnsi="宋体"/>
          <w:szCs w:val="21"/>
        </w:rPr>
      </w:pPr>
      <w:r w:rsidRPr="003B6D32">
        <w:rPr>
          <w:rFonts w:ascii="宋体" w:eastAsia="宋体" w:hAnsi="宋体"/>
          <w:szCs w:val="21"/>
        </w:rPr>
        <w:t>① 中枢神经系统:镇痛、镇静、呼吸抑制等②平滑肌兴奋作用③心血管系统</w:t>
      </w:r>
    </w:p>
    <w:p w14:paraId="4155102E" w14:textId="77777777" w:rsidR="00563CC3" w:rsidRPr="003B6D32" w:rsidRDefault="00563CC3" w:rsidP="00563CC3">
      <w:pPr>
        <w:adjustRightInd w:val="0"/>
        <w:snapToGrid w:val="0"/>
        <w:spacing w:line="324" w:lineRule="auto"/>
        <w:ind w:leftChars="342" w:left="718" w:firstLineChars="133" w:firstLine="279"/>
        <w:jc w:val="left"/>
        <w:rPr>
          <w:rFonts w:ascii="宋体" w:eastAsia="宋体" w:hAnsi="宋体"/>
          <w:szCs w:val="21"/>
        </w:rPr>
      </w:pPr>
      <w:r w:rsidRPr="003B6D32">
        <w:rPr>
          <w:rFonts w:ascii="宋体" w:eastAsia="宋体" w:hAnsi="宋体"/>
          <w:szCs w:val="21"/>
        </w:rPr>
        <w:t>⒉ 作用机制：阿片</w:t>
      </w:r>
      <w:proofErr w:type="gramStart"/>
      <w:r w:rsidRPr="003B6D32">
        <w:rPr>
          <w:rFonts w:ascii="宋体" w:eastAsia="宋体" w:hAnsi="宋体"/>
          <w:szCs w:val="21"/>
        </w:rPr>
        <w:t>受体亚</w:t>
      </w:r>
      <w:proofErr w:type="gramEnd"/>
      <w:r w:rsidRPr="003B6D32">
        <w:rPr>
          <w:rFonts w:ascii="宋体" w:eastAsia="宋体" w:hAnsi="宋体"/>
          <w:szCs w:val="21"/>
        </w:rPr>
        <w:t>型和特性</w:t>
      </w:r>
    </w:p>
    <w:p w14:paraId="775A84E2" w14:textId="77777777" w:rsidR="00563CC3" w:rsidRPr="003B6D32" w:rsidRDefault="00563CC3" w:rsidP="00563CC3">
      <w:pPr>
        <w:adjustRightInd w:val="0"/>
        <w:snapToGrid w:val="0"/>
        <w:spacing w:line="324" w:lineRule="auto"/>
        <w:ind w:leftChars="342" w:left="718" w:firstLineChars="133" w:firstLine="279"/>
        <w:jc w:val="left"/>
        <w:rPr>
          <w:rFonts w:ascii="宋体" w:eastAsia="宋体" w:hAnsi="宋体"/>
          <w:szCs w:val="21"/>
        </w:rPr>
      </w:pPr>
      <w:r w:rsidRPr="003B6D32">
        <w:rPr>
          <w:rFonts w:ascii="宋体" w:eastAsia="宋体" w:hAnsi="宋体"/>
          <w:szCs w:val="21"/>
        </w:rPr>
        <w:t>⒊ 临床应用：①镇痛 ②心源性哮喘 ③止泻</w:t>
      </w:r>
    </w:p>
    <w:p w14:paraId="66A8B993" w14:textId="77777777" w:rsidR="00563CC3" w:rsidRPr="003B6D32" w:rsidRDefault="00563CC3" w:rsidP="00563CC3">
      <w:pPr>
        <w:adjustRightInd w:val="0"/>
        <w:snapToGrid w:val="0"/>
        <w:spacing w:line="324" w:lineRule="auto"/>
        <w:ind w:leftChars="342" w:left="718" w:firstLineChars="133" w:firstLine="279"/>
        <w:jc w:val="left"/>
        <w:rPr>
          <w:rFonts w:ascii="宋体" w:eastAsia="宋体" w:hAnsi="宋体"/>
          <w:szCs w:val="21"/>
        </w:rPr>
      </w:pPr>
      <w:r w:rsidRPr="003B6D32">
        <w:rPr>
          <w:rFonts w:ascii="宋体" w:eastAsia="宋体" w:hAnsi="宋体"/>
          <w:szCs w:val="21"/>
        </w:rPr>
        <w:t>⒋ 不良反应</w:t>
      </w:r>
    </w:p>
    <w:p w14:paraId="71E436C2" w14:textId="77777777" w:rsidR="00563CC3" w:rsidRPr="003B6D32" w:rsidRDefault="00563CC3" w:rsidP="00563CC3">
      <w:pPr>
        <w:adjustRightInd w:val="0"/>
        <w:snapToGrid w:val="0"/>
        <w:spacing w:line="324" w:lineRule="auto"/>
        <w:ind w:leftChars="342" w:left="718" w:firstLineChars="133" w:firstLine="279"/>
        <w:jc w:val="left"/>
        <w:rPr>
          <w:rFonts w:ascii="宋体" w:eastAsia="宋体" w:hAnsi="宋体"/>
          <w:szCs w:val="21"/>
        </w:rPr>
      </w:pPr>
      <w:r w:rsidRPr="003B6D32">
        <w:rPr>
          <w:rFonts w:ascii="宋体" w:eastAsia="宋体" w:hAnsi="宋体"/>
          <w:szCs w:val="21"/>
        </w:rPr>
        <w:t>⒌ 禁忌症</w:t>
      </w:r>
    </w:p>
    <w:p w14:paraId="5B15A211" w14:textId="77777777" w:rsidR="00563CC3" w:rsidRPr="003B6D32" w:rsidRDefault="00563CC3" w:rsidP="00563CC3">
      <w:pPr>
        <w:adjustRightInd w:val="0"/>
        <w:snapToGrid w:val="0"/>
        <w:spacing w:line="324" w:lineRule="auto"/>
        <w:ind w:leftChars="259" w:left="544" w:firstLineChars="133" w:firstLine="279"/>
        <w:jc w:val="left"/>
        <w:rPr>
          <w:rFonts w:ascii="宋体" w:eastAsia="宋体" w:hAnsi="宋体"/>
          <w:szCs w:val="21"/>
        </w:rPr>
      </w:pPr>
      <w:r w:rsidRPr="003B6D32">
        <w:rPr>
          <w:rFonts w:ascii="宋体" w:eastAsia="宋体" w:hAnsi="宋体"/>
          <w:szCs w:val="21"/>
        </w:rPr>
        <w:t>㈡ 可待因（codeine）的作用特点及应用。</w:t>
      </w:r>
    </w:p>
    <w:p w14:paraId="67F74E19" w14:textId="77777777" w:rsidR="00563CC3" w:rsidRPr="003B6D32" w:rsidRDefault="00563CC3" w:rsidP="00563CC3">
      <w:pPr>
        <w:adjustRightInd w:val="0"/>
        <w:snapToGrid w:val="0"/>
        <w:spacing w:line="324" w:lineRule="auto"/>
        <w:ind w:leftChars="259" w:left="544" w:firstLineChars="133" w:firstLine="279"/>
        <w:jc w:val="left"/>
        <w:rPr>
          <w:rFonts w:ascii="宋体" w:eastAsia="宋体" w:hAnsi="宋体"/>
          <w:szCs w:val="21"/>
        </w:rPr>
      </w:pPr>
      <w:r w:rsidRPr="003B6D32">
        <w:rPr>
          <w:rFonts w:ascii="宋体" w:eastAsia="宋体" w:hAnsi="宋体"/>
          <w:szCs w:val="21"/>
        </w:rPr>
        <w:t>㈢ 哌替啶（pethidine）又名度冷丁（</w:t>
      </w:r>
      <w:proofErr w:type="spellStart"/>
      <w:r w:rsidRPr="003B6D32">
        <w:rPr>
          <w:rFonts w:ascii="宋体" w:eastAsia="宋体" w:hAnsi="宋体"/>
          <w:szCs w:val="21"/>
        </w:rPr>
        <w:t>dolantin</w:t>
      </w:r>
      <w:proofErr w:type="spellEnd"/>
      <w:r w:rsidRPr="003B6D32">
        <w:rPr>
          <w:rFonts w:ascii="宋体" w:eastAsia="宋体" w:hAnsi="宋体"/>
          <w:szCs w:val="21"/>
        </w:rPr>
        <w:t>）、麦</w:t>
      </w:r>
      <w:proofErr w:type="gramStart"/>
      <w:r w:rsidRPr="003B6D32">
        <w:rPr>
          <w:rFonts w:ascii="宋体" w:eastAsia="宋体" w:hAnsi="宋体"/>
          <w:szCs w:val="21"/>
        </w:rPr>
        <w:t>啶</w:t>
      </w:r>
      <w:proofErr w:type="gramEnd"/>
      <w:r w:rsidRPr="003B6D32">
        <w:rPr>
          <w:rFonts w:ascii="宋体" w:eastAsia="宋体" w:hAnsi="宋体"/>
          <w:szCs w:val="21"/>
        </w:rPr>
        <w:t>（meperidine）的药理作用（中枢、平滑肌、心血管）、临床应用（镇痛、麻醉前给药及人工冬眠）、不良反应（成瘾）。</w:t>
      </w:r>
    </w:p>
    <w:p w14:paraId="157C12D1" w14:textId="77777777" w:rsidR="00563CC3" w:rsidRPr="003B6D32" w:rsidRDefault="00563CC3" w:rsidP="00563CC3">
      <w:pPr>
        <w:adjustRightInd w:val="0"/>
        <w:snapToGrid w:val="0"/>
        <w:spacing w:line="324" w:lineRule="auto"/>
        <w:ind w:leftChars="259" w:left="544" w:firstLineChars="133" w:firstLine="279"/>
        <w:jc w:val="left"/>
        <w:rPr>
          <w:rFonts w:ascii="宋体" w:eastAsia="宋体" w:hAnsi="宋体"/>
          <w:szCs w:val="21"/>
        </w:rPr>
      </w:pPr>
      <w:r w:rsidRPr="003B6D32">
        <w:rPr>
          <w:rFonts w:ascii="宋体" w:eastAsia="宋体" w:hAnsi="宋体"/>
          <w:szCs w:val="21"/>
        </w:rPr>
        <w:t>㈣ 美沙酮、喷他佐辛及</w:t>
      </w:r>
      <w:proofErr w:type="gramStart"/>
      <w:r w:rsidRPr="003B6D32">
        <w:rPr>
          <w:rFonts w:ascii="宋体" w:eastAsia="宋体" w:hAnsi="宋体"/>
          <w:szCs w:val="21"/>
        </w:rPr>
        <w:t>延胡索乙素和罗痛定</w:t>
      </w:r>
      <w:proofErr w:type="gramEnd"/>
      <w:r w:rsidRPr="003B6D32">
        <w:rPr>
          <w:rFonts w:ascii="宋体" w:eastAsia="宋体" w:hAnsi="宋体"/>
          <w:szCs w:val="21"/>
        </w:rPr>
        <w:t>的作用特点及应用。</w:t>
      </w:r>
    </w:p>
    <w:p w14:paraId="53EA8775" w14:textId="77777777" w:rsidR="00563CC3" w:rsidRPr="003B6D32" w:rsidRDefault="00563CC3" w:rsidP="00563CC3">
      <w:pPr>
        <w:adjustRightInd w:val="0"/>
        <w:snapToGrid w:val="0"/>
        <w:spacing w:line="324" w:lineRule="auto"/>
        <w:ind w:leftChars="259" w:left="544" w:firstLineChars="133" w:firstLine="279"/>
        <w:jc w:val="left"/>
        <w:rPr>
          <w:rFonts w:ascii="宋体" w:eastAsia="宋体" w:hAnsi="宋体"/>
          <w:szCs w:val="21"/>
        </w:rPr>
      </w:pPr>
      <w:r w:rsidRPr="003B6D32">
        <w:rPr>
          <w:rFonts w:ascii="宋体" w:eastAsia="宋体" w:hAnsi="宋体"/>
          <w:szCs w:val="21"/>
        </w:rPr>
        <w:t>㈤ 阿片受体拮抗药：纳洛酮（naloxone）与</w:t>
      </w:r>
      <w:proofErr w:type="gramStart"/>
      <w:r w:rsidRPr="003B6D32">
        <w:rPr>
          <w:rFonts w:ascii="宋体" w:eastAsia="宋体" w:hAnsi="宋体"/>
          <w:szCs w:val="21"/>
        </w:rPr>
        <w:t>纳曲酮</w:t>
      </w:r>
      <w:proofErr w:type="gramEnd"/>
      <w:r w:rsidRPr="003B6D32">
        <w:rPr>
          <w:rFonts w:ascii="宋体" w:eastAsia="宋体" w:hAnsi="宋体"/>
          <w:szCs w:val="21"/>
        </w:rPr>
        <w:t>（自学）</w:t>
      </w:r>
    </w:p>
    <w:p w14:paraId="675B81CC" w14:textId="77777777" w:rsidR="00563CC3" w:rsidRPr="003B6D32" w:rsidRDefault="00563CC3" w:rsidP="00563CC3">
      <w:pPr>
        <w:adjustRightInd w:val="0"/>
        <w:snapToGrid w:val="0"/>
        <w:spacing w:line="324" w:lineRule="auto"/>
        <w:ind w:firstLineChars="133" w:firstLine="280"/>
        <w:jc w:val="left"/>
        <w:rPr>
          <w:rFonts w:ascii="宋体" w:eastAsia="宋体" w:hAnsi="宋体"/>
          <w:b/>
          <w:szCs w:val="21"/>
        </w:rPr>
      </w:pPr>
      <w:r w:rsidRPr="003B6D32">
        <w:rPr>
          <w:rFonts w:ascii="宋体" w:eastAsia="宋体" w:hAnsi="宋体" w:hint="eastAsia"/>
          <w:b/>
          <w:szCs w:val="21"/>
        </w:rPr>
        <w:t>教学方式：</w:t>
      </w:r>
    </w:p>
    <w:p w14:paraId="3C8F5756"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hint="eastAsia"/>
          <w:szCs w:val="21"/>
        </w:rPr>
        <w:t>课堂教学采用“带问题学”、“病案讨论与讲课相结合”、“提问”，以“启发”学生思考。即采用多媒体讲授、提问式、启发式、讨论式教学方式。重要的专业英语词汇及英文药名采</w:t>
      </w:r>
      <w:r w:rsidRPr="003B6D32">
        <w:rPr>
          <w:rFonts w:ascii="宋体" w:eastAsia="宋体" w:hAnsi="宋体" w:hint="eastAsia"/>
          <w:szCs w:val="21"/>
        </w:rPr>
        <w:lastRenderedPageBreak/>
        <w:t>取双语教学方式。</w:t>
      </w:r>
    </w:p>
    <w:p w14:paraId="62164B1E"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思考题</w:t>
      </w:r>
      <w:r w:rsidRPr="003B6D32">
        <w:rPr>
          <w:rFonts w:ascii="宋体" w:eastAsia="宋体" w:hAnsi="宋体"/>
          <w:szCs w:val="21"/>
        </w:rPr>
        <w:t xml:space="preserve"> </w:t>
      </w:r>
    </w:p>
    <w:p w14:paraId="0C4CA5AD"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⒈ 吗啡治疗心源性哮喘的药理学基础是什么？</w:t>
      </w:r>
    </w:p>
    <w:p w14:paraId="737CA746"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⒉ 吗啡与度冷丁比较有何异同？</w:t>
      </w:r>
    </w:p>
    <w:p w14:paraId="102A28EF"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⒊ 可待因为什么只用于剧烈班干咳或伴有胸痛的干咳？</w:t>
      </w:r>
    </w:p>
    <w:p w14:paraId="3C712015"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⒋ 吗啡</w:t>
      </w:r>
      <w:proofErr w:type="gramStart"/>
      <w:r w:rsidRPr="003B6D32">
        <w:rPr>
          <w:rFonts w:ascii="宋体" w:eastAsia="宋体" w:hAnsi="宋体"/>
          <w:szCs w:val="21"/>
        </w:rPr>
        <w:t>中毒指</w:t>
      </w:r>
      <w:proofErr w:type="gramEnd"/>
      <w:r w:rsidRPr="003B6D32">
        <w:rPr>
          <w:rFonts w:ascii="宋体" w:eastAsia="宋体" w:hAnsi="宋体"/>
          <w:szCs w:val="21"/>
        </w:rPr>
        <w:t>征是什么？如何抢救吗啡中毒？</w:t>
      </w:r>
    </w:p>
    <w:p w14:paraId="5AE89580" w14:textId="77777777" w:rsidR="00563CC3" w:rsidRPr="003B6D32" w:rsidRDefault="00563CC3" w:rsidP="00563CC3">
      <w:pPr>
        <w:adjustRightInd w:val="0"/>
        <w:snapToGrid w:val="0"/>
        <w:spacing w:line="360" w:lineRule="auto"/>
        <w:ind w:firstLineChars="177" w:firstLine="372"/>
        <w:rPr>
          <w:rFonts w:ascii="宋体" w:eastAsia="宋体" w:hAnsi="宋体" w:cs="Times New Roman"/>
          <w:bCs/>
          <w:szCs w:val="21"/>
        </w:rPr>
      </w:pPr>
      <w:r w:rsidRPr="003B6D32">
        <w:rPr>
          <w:rFonts w:ascii="宋体" w:eastAsia="宋体" w:hAnsi="宋体" w:cs="Times New Roman"/>
          <w:bCs/>
          <w:szCs w:val="21"/>
        </w:rPr>
        <w:t>第二十</w:t>
      </w:r>
      <w:r w:rsidRPr="003B6D32">
        <w:rPr>
          <w:rFonts w:ascii="宋体" w:eastAsia="宋体" w:hAnsi="宋体" w:cs="Times New Roman" w:hint="eastAsia"/>
          <w:bCs/>
          <w:szCs w:val="21"/>
        </w:rPr>
        <w:t>二</w:t>
      </w:r>
      <w:r w:rsidRPr="003B6D32">
        <w:rPr>
          <w:rFonts w:ascii="宋体" w:eastAsia="宋体" w:hAnsi="宋体" w:cs="Times New Roman"/>
          <w:bCs/>
          <w:szCs w:val="21"/>
        </w:rPr>
        <w:t>章  离子通道概论及钙通道阻断药</w:t>
      </w:r>
    </w:p>
    <w:p w14:paraId="27BC4178" w14:textId="77777777" w:rsidR="00563CC3" w:rsidRPr="003B6D32" w:rsidRDefault="00563CC3" w:rsidP="00563CC3">
      <w:pPr>
        <w:adjustRightInd w:val="0"/>
        <w:snapToGrid w:val="0"/>
        <w:spacing w:line="360" w:lineRule="auto"/>
        <w:ind w:firstLineChars="177" w:firstLine="372"/>
        <w:rPr>
          <w:rFonts w:ascii="宋体" w:eastAsia="宋体" w:hAnsi="宋体" w:cs="Times New Roman"/>
          <w:color w:val="000000"/>
          <w:kern w:val="0"/>
          <w:szCs w:val="21"/>
        </w:rPr>
      </w:pPr>
      <w:r w:rsidRPr="003B6D32">
        <w:rPr>
          <w:rFonts w:ascii="宋体" w:eastAsia="宋体" w:hAnsi="宋体" w:cs="Times New Roman"/>
          <w:color w:val="000000"/>
          <w:kern w:val="0"/>
          <w:szCs w:val="21"/>
        </w:rPr>
        <w:t>1.教学目标</w:t>
      </w:r>
    </w:p>
    <w:p w14:paraId="7C2856A2" w14:textId="77777777" w:rsidR="00563CC3" w:rsidRPr="003B6D32" w:rsidRDefault="00563CC3" w:rsidP="00563CC3">
      <w:pPr>
        <w:adjustRightInd w:val="0"/>
        <w:snapToGrid w:val="0"/>
        <w:spacing w:line="360" w:lineRule="auto"/>
        <w:ind w:firstLineChars="177" w:firstLine="372"/>
        <w:rPr>
          <w:rFonts w:ascii="宋体" w:eastAsia="宋体" w:hAnsi="宋体" w:cs="Times New Roman"/>
          <w:color w:val="000000"/>
          <w:kern w:val="0"/>
          <w:szCs w:val="21"/>
        </w:rPr>
      </w:pPr>
      <w:r w:rsidRPr="003B6D32">
        <w:rPr>
          <w:rFonts w:ascii="宋体" w:eastAsia="宋体" w:hAnsi="宋体" w:cs="Times New Roman"/>
          <w:color w:val="000000"/>
          <w:kern w:val="0"/>
          <w:szCs w:val="21"/>
        </w:rPr>
        <w:t>本章节需要掌握钙通道阻滞药的药理作用及临床应用；了解钙通道阻滞药的分类及其作用方式；熟悉常用钙通道阻滞药的作用特点。</w:t>
      </w:r>
    </w:p>
    <w:p w14:paraId="32906DFA" w14:textId="77777777" w:rsidR="00563CC3" w:rsidRPr="003B6D32" w:rsidRDefault="00563CC3" w:rsidP="00563CC3">
      <w:pPr>
        <w:adjustRightInd w:val="0"/>
        <w:snapToGrid w:val="0"/>
        <w:spacing w:line="360" w:lineRule="auto"/>
        <w:ind w:firstLineChars="177" w:firstLine="372"/>
        <w:rPr>
          <w:rFonts w:ascii="宋体" w:eastAsia="宋体" w:hAnsi="宋体" w:cs="Times New Roman"/>
          <w:color w:val="000000"/>
          <w:kern w:val="0"/>
          <w:szCs w:val="21"/>
        </w:rPr>
      </w:pPr>
      <w:r w:rsidRPr="003B6D32">
        <w:rPr>
          <w:rFonts w:ascii="宋体" w:eastAsia="宋体" w:hAnsi="宋体" w:cs="Times New Roman"/>
          <w:color w:val="000000"/>
          <w:kern w:val="0"/>
          <w:szCs w:val="21"/>
        </w:rPr>
        <w:t>2.教学重难点</w:t>
      </w:r>
    </w:p>
    <w:p w14:paraId="69D7E3AA" w14:textId="77777777" w:rsidR="00563CC3" w:rsidRPr="003B6D32" w:rsidRDefault="00563CC3" w:rsidP="00563CC3">
      <w:pPr>
        <w:adjustRightInd w:val="0"/>
        <w:snapToGrid w:val="0"/>
        <w:spacing w:line="360" w:lineRule="auto"/>
        <w:ind w:firstLineChars="177" w:firstLine="372"/>
        <w:rPr>
          <w:rFonts w:ascii="宋体" w:eastAsia="宋体" w:hAnsi="宋体" w:cs="Times New Roman"/>
          <w:color w:val="000000"/>
          <w:kern w:val="0"/>
          <w:szCs w:val="21"/>
        </w:rPr>
      </w:pPr>
      <w:r w:rsidRPr="003B6D32">
        <w:rPr>
          <w:rFonts w:ascii="宋体" w:eastAsia="宋体" w:hAnsi="宋体" w:cs="Times New Roman"/>
          <w:color w:val="000000"/>
          <w:kern w:val="0"/>
          <w:szCs w:val="21"/>
        </w:rPr>
        <w:t>教学重点：钙拮抗药的分类，药理作用和临床应用；</w:t>
      </w:r>
    </w:p>
    <w:p w14:paraId="1A45D46A" w14:textId="77777777" w:rsidR="00563CC3" w:rsidRPr="003B6D32" w:rsidRDefault="00563CC3" w:rsidP="00563CC3">
      <w:pPr>
        <w:adjustRightInd w:val="0"/>
        <w:snapToGrid w:val="0"/>
        <w:spacing w:line="360" w:lineRule="auto"/>
        <w:ind w:firstLineChars="177" w:firstLine="372"/>
        <w:rPr>
          <w:rFonts w:ascii="宋体" w:eastAsia="宋体" w:hAnsi="宋体" w:cs="Times New Roman"/>
          <w:color w:val="000000"/>
          <w:kern w:val="0"/>
          <w:szCs w:val="21"/>
        </w:rPr>
      </w:pPr>
      <w:r w:rsidRPr="003B6D32">
        <w:rPr>
          <w:rFonts w:ascii="宋体" w:eastAsia="宋体" w:hAnsi="宋体" w:cs="Times New Roman"/>
          <w:color w:val="000000"/>
          <w:kern w:val="0"/>
          <w:szCs w:val="21"/>
        </w:rPr>
        <w:t>教学难点：不同类型的钙拮抗剂对心脏和血管的不同特点；</w:t>
      </w:r>
    </w:p>
    <w:p w14:paraId="03F2B051" w14:textId="77777777" w:rsidR="00563CC3" w:rsidRPr="003B6D32" w:rsidRDefault="00563CC3" w:rsidP="00563CC3">
      <w:pPr>
        <w:adjustRightInd w:val="0"/>
        <w:snapToGrid w:val="0"/>
        <w:spacing w:line="360" w:lineRule="auto"/>
        <w:ind w:firstLineChars="177" w:firstLine="372"/>
        <w:rPr>
          <w:rFonts w:ascii="宋体" w:eastAsia="宋体" w:hAnsi="宋体" w:cs="Times New Roman"/>
          <w:color w:val="000000"/>
          <w:kern w:val="0"/>
          <w:szCs w:val="21"/>
        </w:rPr>
      </w:pPr>
      <w:r w:rsidRPr="003B6D32">
        <w:rPr>
          <w:rFonts w:ascii="宋体" w:eastAsia="宋体" w:hAnsi="宋体" w:cs="Times New Roman"/>
          <w:color w:val="000000"/>
          <w:kern w:val="0"/>
          <w:szCs w:val="21"/>
        </w:rPr>
        <w:t>3.教学内容</w:t>
      </w:r>
    </w:p>
    <w:p w14:paraId="1062C3AF" w14:textId="77777777" w:rsidR="00563CC3" w:rsidRPr="003B6D32" w:rsidRDefault="00563CC3" w:rsidP="00563CC3">
      <w:pPr>
        <w:adjustRightInd w:val="0"/>
        <w:snapToGrid w:val="0"/>
        <w:spacing w:line="360" w:lineRule="auto"/>
        <w:ind w:firstLineChars="177" w:firstLine="372"/>
        <w:rPr>
          <w:rFonts w:ascii="宋体" w:eastAsia="宋体" w:hAnsi="宋体" w:cs="Times New Roman"/>
          <w:color w:val="000000"/>
          <w:kern w:val="0"/>
          <w:szCs w:val="21"/>
        </w:rPr>
      </w:pPr>
      <w:r w:rsidRPr="003B6D32">
        <w:rPr>
          <w:rFonts w:ascii="宋体" w:eastAsia="宋体" w:hAnsi="宋体" w:cs="Times New Roman"/>
          <w:color w:val="000000"/>
          <w:kern w:val="0"/>
          <w:szCs w:val="21"/>
        </w:rPr>
        <w:t>1）Ca</w:t>
      </w:r>
      <w:r w:rsidRPr="003B6D32">
        <w:rPr>
          <w:rFonts w:ascii="宋体" w:eastAsia="宋体" w:hAnsi="宋体" w:cs="Times New Roman"/>
          <w:color w:val="000000"/>
          <w:kern w:val="0"/>
          <w:szCs w:val="21"/>
          <w:vertAlign w:val="superscript"/>
        </w:rPr>
        <w:t>2+</w:t>
      </w:r>
      <w:r w:rsidRPr="003B6D32">
        <w:rPr>
          <w:rFonts w:ascii="宋体" w:eastAsia="宋体" w:hAnsi="宋体" w:cs="Times New Roman"/>
          <w:color w:val="000000"/>
          <w:kern w:val="0"/>
          <w:szCs w:val="21"/>
        </w:rPr>
        <w:t>的生理意义及钙通道阻滞药（calcium channel blocker） 的基本概念</w:t>
      </w:r>
    </w:p>
    <w:p w14:paraId="37F9C327" w14:textId="77777777" w:rsidR="00563CC3" w:rsidRPr="003B6D32" w:rsidRDefault="00563CC3" w:rsidP="00563CC3">
      <w:pPr>
        <w:adjustRightInd w:val="0"/>
        <w:snapToGrid w:val="0"/>
        <w:spacing w:line="360" w:lineRule="auto"/>
        <w:ind w:firstLineChars="177" w:firstLine="372"/>
        <w:rPr>
          <w:rFonts w:ascii="宋体" w:eastAsia="宋体" w:hAnsi="宋体" w:cs="Times New Roman"/>
          <w:color w:val="000000"/>
          <w:kern w:val="0"/>
          <w:szCs w:val="21"/>
        </w:rPr>
      </w:pPr>
      <w:r w:rsidRPr="003B6D32">
        <w:rPr>
          <w:rFonts w:ascii="宋体" w:eastAsia="宋体" w:hAnsi="宋体" w:cs="Times New Roman"/>
          <w:color w:val="000000"/>
          <w:kern w:val="0"/>
          <w:szCs w:val="21"/>
        </w:rPr>
        <w:t>2）钙通道阻滞药分类：</w:t>
      </w:r>
    </w:p>
    <w:p w14:paraId="03C079F3" w14:textId="77777777" w:rsidR="00563CC3" w:rsidRPr="003B6D32" w:rsidRDefault="00563CC3" w:rsidP="00563CC3">
      <w:pPr>
        <w:adjustRightInd w:val="0"/>
        <w:snapToGrid w:val="0"/>
        <w:spacing w:line="360" w:lineRule="auto"/>
        <w:ind w:firstLineChars="177" w:firstLine="372"/>
        <w:rPr>
          <w:rFonts w:ascii="宋体" w:eastAsia="宋体" w:hAnsi="宋体" w:cs="Times New Roman"/>
          <w:color w:val="000000"/>
          <w:kern w:val="0"/>
          <w:szCs w:val="21"/>
        </w:rPr>
      </w:pPr>
      <w:r w:rsidRPr="003B6D32">
        <w:rPr>
          <w:rFonts w:ascii="宋体" w:eastAsia="宋体" w:hAnsi="宋体" w:cs="Times New Roman"/>
          <w:color w:val="000000"/>
          <w:kern w:val="0"/>
          <w:szCs w:val="21"/>
        </w:rPr>
        <w:t>3）钙通道阻滞药的作用方式（自学）</w:t>
      </w:r>
    </w:p>
    <w:p w14:paraId="0A131D66" w14:textId="77777777" w:rsidR="00563CC3" w:rsidRPr="003B6D32" w:rsidRDefault="00563CC3" w:rsidP="00563CC3">
      <w:pPr>
        <w:adjustRightInd w:val="0"/>
        <w:snapToGrid w:val="0"/>
        <w:spacing w:line="360" w:lineRule="auto"/>
        <w:ind w:firstLineChars="177" w:firstLine="372"/>
        <w:rPr>
          <w:rFonts w:ascii="宋体" w:eastAsia="宋体" w:hAnsi="宋体" w:cs="Times New Roman"/>
          <w:color w:val="000000"/>
          <w:kern w:val="0"/>
          <w:szCs w:val="21"/>
        </w:rPr>
      </w:pPr>
      <w:r w:rsidRPr="003B6D32">
        <w:rPr>
          <w:rFonts w:ascii="宋体" w:eastAsia="宋体" w:hAnsi="宋体" w:cs="Times New Roman"/>
          <w:color w:val="000000"/>
          <w:kern w:val="0"/>
          <w:szCs w:val="21"/>
        </w:rPr>
        <w:t>4）钙通道阻滞药的药理作用：</w:t>
      </w:r>
      <w:r w:rsidRPr="003B6D32">
        <w:rPr>
          <w:rFonts w:ascii="宋体" w:eastAsia="宋体" w:hAnsi="宋体" w:cs="宋体" w:hint="eastAsia"/>
          <w:color w:val="000000"/>
          <w:kern w:val="0"/>
          <w:szCs w:val="21"/>
        </w:rPr>
        <w:t>⒈</w:t>
      </w:r>
      <w:r w:rsidRPr="003B6D32">
        <w:rPr>
          <w:rFonts w:ascii="宋体" w:eastAsia="宋体" w:hAnsi="宋体" w:cs="Times New Roman"/>
          <w:color w:val="000000"/>
          <w:kern w:val="0"/>
          <w:szCs w:val="21"/>
        </w:rPr>
        <w:t xml:space="preserve"> 对心肌的作用：负性</w:t>
      </w:r>
      <w:proofErr w:type="gramStart"/>
      <w:r w:rsidRPr="003B6D32">
        <w:rPr>
          <w:rFonts w:ascii="宋体" w:eastAsia="宋体" w:hAnsi="宋体" w:cs="Times New Roman"/>
          <w:color w:val="000000"/>
          <w:kern w:val="0"/>
          <w:szCs w:val="21"/>
        </w:rPr>
        <w:t>肌</w:t>
      </w:r>
      <w:proofErr w:type="gramEnd"/>
      <w:r w:rsidRPr="003B6D32">
        <w:rPr>
          <w:rFonts w:ascii="宋体" w:eastAsia="宋体" w:hAnsi="宋体" w:cs="Times New Roman"/>
          <w:color w:val="000000"/>
          <w:kern w:val="0"/>
          <w:szCs w:val="21"/>
        </w:rPr>
        <w:t>力作用，负性频率和负性传导作用。</w:t>
      </w:r>
      <w:r w:rsidRPr="003B6D32">
        <w:rPr>
          <w:rFonts w:ascii="宋体" w:eastAsia="宋体" w:hAnsi="宋体" w:cs="宋体" w:hint="eastAsia"/>
          <w:color w:val="000000"/>
          <w:kern w:val="0"/>
          <w:szCs w:val="21"/>
        </w:rPr>
        <w:t>⒉</w:t>
      </w:r>
      <w:r w:rsidRPr="003B6D32">
        <w:rPr>
          <w:rFonts w:ascii="宋体" w:eastAsia="宋体" w:hAnsi="宋体" w:cs="Times New Roman"/>
          <w:color w:val="000000"/>
          <w:kern w:val="0"/>
          <w:szCs w:val="21"/>
        </w:rPr>
        <w:t xml:space="preserve"> 对平滑肌的作用；3. 抗动脉粥样硬化作用。</w:t>
      </w:r>
      <w:r w:rsidRPr="003B6D32">
        <w:rPr>
          <w:rFonts w:ascii="宋体" w:eastAsia="宋体" w:hAnsi="宋体" w:cs="宋体" w:hint="eastAsia"/>
          <w:color w:val="000000"/>
          <w:kern w:val="0"/>
          <w:szCs w:val="21"/>
        </w:rPr>
        <w:t>⒋</w:t>
      </w:r>
      <w:r w:rsidRPr="003B6D32">
        <w:rPr>
          <w:rFonts w:ascii="宋体" w:eastAsia="宋体" w:hAnsi="宋体" w:cs="Times New Roman"/>
          <w:color w:val="000000"/>
          <w:kern w:val="0"/>
          <w:szCs w:val="21"/>
        </w:rPr>
        <w:t xml:space="preserve"> 对红细胞和血小板结构与功能的影响：增加红细胞膜的稳定性，抑制血小板活化。</w:t>
      </w:r>
      <w:r w:rsidRPr="003B6D32">
        <w:rPr>
          <w:rFonts w:ascii="宋体" w:eastAsia="宋体" w:hAnsi="宋体" w:cs="宋体" w:hint="eastAsia"/>
          <w:color w:val="000000"/>
          <w:kern w:val="0"/>
          <w:szCs w:val="21"/>
        </w:rPr>
        <w:t>⒌</w:t>
      </w:r>
      <w:r w:rsidRPr="003B6D32">
        <w:rPr>
          <w:rFonts w:ascii="宋体" w:eastAsia="宋体" w:hAnsi="宋体" w:cs="Times New Roman"/>
          <w:color w:val="000000"/>
          <w:kern w:val="0"/>
          <w:szCs w:val="21"/>
        </w:rPr>
        <w:t xml:space="preserve"> 对肾脏功能的影响：能增加肾血流量。</w:t>
      </w:r>
    </w:p>
    <w:p w14:paraId="1A5B756C" w14:textId="77777777" w:rsidR="00563CC3" w:rsidRPr="003B6D32" w:rsidRDefault="00563CC3" w:rsidP="00563CC3">
      <w:pPr>
        <w:adjustRightInd w:val="0"/>
        <w:snapToGrid w:val="0"/>
        <w:spacing w:line="360" w:lineRule="auto"/>
        <w:ind w:firstLineChars="177" w:firstLine="372"/>
        <w:rPr>
          <w:rFonts w:ascii="宋体" w:eastAsia="宋体" w:hAnsi="宋体" w:cs="Times New Roman"/>
          <w:color w:val="000000"/>
          <w:kern w:val="0"/>
          <w:szCs w:val="21"/>
        </w:rPr>
      </w:pPr>
      <w:r w:rsidRPr="003B6D32">
        <w:rPr>
          <w:rFonts w:ascii="宋体" w:eastAsia="宋体" w:hAnsi="宋体" w:cs="Times New Roman"/>
          <w:color w:val="000000"/>
          <w:kern w:val="0"/>
          <w:szCs w:val="21"/>
        </w:rPr>
        <w:t>5）临床应用</w:t>
      </w:r>
    </w:p>
    <w:p w14:paraId="41B47FE2" w14:textId="77777777" w:rsidR="00563CC3" w:rsidRPr="003B6D32" w:rsidRDefault="00563CC3" w:rsidP="00563CC3">
      <w:pPr>
        <w:adjustRightInd w:val="0"/>
        <w:snapToGrid w:val="0"/>
        <w:spacing w:line="360" w:lineRule="auto"/>
        <w:ind w:firstLineChars="177" w:firstLine="372"/>
        <w:rPr>
          <w:rFonts w:ascii="宋体" w:eastAsia="宋体" w:hAnsi="宋体" w:cs="Times New Roman"/>
          <w:color w:val="000000"/>
          <w:kern w:val="0"/>
          <w:szCs w:val="21"/>
        </w:rPr>
      </w:pPr>
      <w:r w:rsidRPr="003B6D32">
        <w:rPr>
          <w:rFonts w:ascii="宋体" w:eastAsia="宋体" w:hAnsi="宋体" w:cs="宋体" w:hint="eastAsia"/>
          <w:color w:val="000000"/>
          <w:kern w:val="0"/>
          <w:szCs w:val="21"/>
        </w:rPr>
        <w:t>⒈</w:t>
      </w:r>
      <w:r w:rsidRPr="003B6D32">
        <w:rPr>
          <w:rFonts w:ascii="宋体" w:eastAsia="宋体" w:hAnsi="宋体" w:cs="Times New Roman"/>
          <w:color w:val="000000"/>
          <w:kern w:val="0"/>
          <w:szCs w:val="21"/>
        </w:rPr>
        <w:t xml:space="preserve"> 高血压：根据不同病情选用不同的钙通道阻滞药。</w:t>
      </w:r>
    </w:p>
    <w:p w14:paraId="449ADE2A" w14:textId="77777777" w:rsidR="00563CC3" w:rsidRPr="003B6D32" w:rsidRDefault="00563CC3" w:rsidP="00563CC3">
      <w:pPr>
        <w:adjustRightInd w:val="0"/>
        <w:snapToGrid w:val="0"/>
        <w:spacing w:line="360" w:lineRule="auto"/>
        <w:ind w:firstLineChars="177" w:firstLine="372"/>
        <w:rPr>
          <w:rFonts w:ascii="宋体" w:eastAsia="宋体" w:hAnsi="宋体" w:cs="Times New Roman"/>
          <w:color w:val="000000"/>
          <w:kern w:val="0"/>
          <w:szCs w:val="21"/>
        </w:rPr>
      </w:pPr>
      <w:r w:rsidRPr="003B6D32">
        <w:rPr>
          <w:rFonts w:ascii="宋体" w:eastAsia="宋体" w:hAnsi="宋体" w:cs="宋体" w:hint="eastAsia"/>
          <w:color w:val="000000"/>
          <w:kern w:val="0"/>
          <w:szCs w:val="21"/>
        </w:rPr>
        <w:t>⒉</w:t>
      </w:r>
      <w:r w:rsidRPr="003B6D32">
        <w:rPr>
          <w:rFonts w:ascii="宋体" w:eastAsia="宋体" w:hAnsi="宋体" w:cs="Times New Roman"/>
          <w:color w:val="000000"/>
          <w:kern w:val="0"/>
          <w:szCs w:val="21"/>
        </w:rPr>
        <w:t xml:space="preserve"> 心绞痛：对各型心绞痛都有不同程度的疗效，变异型心绞痛硝苯地平疗效最佳；稳定型心绞痛三代钙通道阻滞药均可使用；不稳定型心绞痛维拉帕米和地</w:t>
      </w:r>
      <w:proofErr w:type="gramStart"/>
      <w:r w:rsidRPr="003B6D32">
        <w:rPr>
          <w:rFonts w:ascii="宋体" w:eastAsia="宋体" w:hAnsi="宋体" w:cs="Times New Roman"/>
          <w:color w:val="000000"/>
          <w:kern w:val="0"/>
          <w:szCs w:val="21"/>
        </w:rPr>
        <w:t>尔硫卓</w:t>
      </w:r>
      <w:proofErr w:type="gramEnd"/>
      <w:r w:rsidRPr="003B6D32">
        <w:rPr>
          <w:rFonts w:ascii="宋体" w:eastAsia="宋体" w:hAnsi="宋体" w:cs="Times New Roman"/>
          <w:color w:val="000000"/>
          <w:kern w:val="0"/>
          <w:szCs w:val="21"/>
        </w:rPr>
        <w:t>疗效较好。</w:t>
      </w:r>
    </w:p>
    <w:p w14:paraId="0449BBAA" w14:textId="77777777" w:rsidR="00563CC3" w:rsidRPr="003B6D32" w:rsidRDefault="00563CC3" w:rsidP="00563CC3">
      <w:pPr>
        <w:adjustRightInd w:val="0"/>
        <w:snapToGrid w:val="0"/>
        <w:spacing w:line="360" w:lineRule="auto"/>
        <w:ind w:firstLineChars="177" w:firstLine="372"/>
        <w:rPr>
          <w:rFonts w:ascii="宋体" w:eastAsia="宋体" w:hAnsi="宋体" w:cs="Times New Roman"/>
          <w:color w:val="000000"/>
          <w:kern w:val="0"/>
          <w:szCs w:val="21"/>
        </w:rPr>
      </w:pPr>
      <w:r w:rsidRPr="003B6D32">
        <w:rPr>
          <w:rFonts w:ascii="宋体" w:eastAsia="宋体" w:hAnsi="宋体" w:cs="宋体" w:hint="eastAsia"/>
          <w:color w:val="000000"/>
          <w:kern w:val="0"/>
          <w:szCs w:val="21"/>
        </w:rPr>
        <w:t>⒊</w:t>
      </w:r>
      <w:r w:rsidRPr="003B6D32">
        <w:rPr>
          <w:rFonts w:ascii="宋体" w:eastAsia="宋体" w:hAnsi="宋体" w:cs="Times New Roman"/>
          <w:color w:val="000000"/>
          <w:kern w:val="0"/>
          <w:szCs w:val="21"/>
        </w:rPr>
        <w:t xml:space="preserve"> 心律失常：治疗室上性心动过速及后除极触发活动所致的心律失常有良好效果。</w:t>
      </w:r>
    </w:p>
    <w:p w14:paraId="1BB12A66" w14:textId="77777777" w:rsidR="00563CC3" w:rsidRPr="003B6D32" w:rsidRDefault="00563CC3" w:rsidP="00563CC3">
      <w:pPr>
        <w:adjustRightInd w:val="0"/>
        <w:snapToGrid w:val="0"/>
        <w:spacing w:line="360" w:lineRule="auto"/>
        <w:ind w:firstLineChars="177" w:firstLine="372"/>
        <w:rPr>
          <w:rFonts w:ascii="宋体" w:eastAsia="宋体" w:hAnsi="宋体" w:cs="Times New Roman"/>
          <w:color w:val="000000"/>
          <w:kern w:val="0"/>
          <w:szCs w:val="21"/>
        </w:rPr>
      </w:pPr>
      <w:r w:rsidRPr="003B6D32">
        <w:rPr>
          <w:rFonts w:ascii="宋体" w:eastAsia="宋体" w:hAnsi="宋体" w:cs="宋体" w:hint="eastAsia"/>
          <w:color w:val="000000"/>
          <w:kern w:val="0"/>
          <w:szCs w:val="21"/>
        </w:rPr>
        <w:t>⒋</w:t>
      </w:r>
      <w:r w:rsidRPr="003B6D32">
        <w:rPr>
          <w:rFonts w:ascii="宋体" w:eastAsia="宋体" w:hAnsi="宋体" w:cs="Times New Roman"/>
          <w:color w:val="000000"/>
          <w:kern w:val="0"/>
          <w:szCs w:val="21"/>
        </w:rPr>
        <w:t xml:space="preserve"> 脑血管疾病</w:t>
      </w:r>
    </w:p>
    <w:p w14:paraId="76B44306" w14:textId="77777777" w:rsidR="00563CC3" w:rsidRPr="003B6D32" w:rsidRDefault="00563CC3" w:rsidP="00563CC3">
      <w:pPr>
        <w:adjustRightInd w:val="0"/>
        <w:snapToGrid w:val="0"/>
        <w:spacing w:line="360" w:lineRule="auto"/>
        <w:ind w:firstLineChars="177" w:firstLine="372"/>
        <w:rPr>
          <w:rFonts w:ascii="宋体" w:eastAsia="宋体" w:hAnsi="宋体" w:cs="Times New Roman"/>
          <w:color w:val="000000"/>
          <w:kern w:val="0"/>
          <w:szCs w:val="21"/>
        </w:rPr>
      </w:pPr>
      <w:r w:rsidRPr="003B6D32">
        <w:rPr>
          <w:rFonts w:ascii="宋体" w:eastAsia="宋体" w:hAnsi="宋体" w:cs="宋体" w:hint="eastAsia"/>
          <w:color w:val="000000"/>
          <w:kern w:val="0"/>
          <w:szCs w:val="21"/>
        </w:rPr>
        <w:t>⒌</w:t>
      </w:r>
      <w:r w:rsidRPr="003B6D32">
        <w:rPr>
          <w:rFonts w:ascii="宋体" w:eastAsia="宋体" w:hAnsi="宋体" w:cs="Times New Roman"/>
          <w:color w:val="000000"/>
          <w:kern w:val="0"/>
          <w:szCs w:val="21"/>
        </w:rPr>
        <w:t xml:space="preserve"> 其他外周血管痉挛性疾病、支气管哮喘、偏头痛等。</w:t>
      </w:r>
    </w:p>
    <w:p w14:paraId="7C7C3151" w14:textId="77777777" w:rsidR="00563CC3" w:rsidRPr="003B6D32" w:rsidRDefault="00563CC3" w:rsidP="00563CC3">
      <w:pPr>
        <w:adjustRightInd w:val="0"/>
        <w:snapToGrid w:val="0"/>
        <w:spacing w:line="360" w:lineRule="auto"/>
        <w:ind w:firstLineChars="177" w:firstLine="372"/>
        <w:rPr>
          <w:rFonts w:ascii="宋体" w:eastAsia="宋体" w:hAnsi="宋体" w:cs="Times New Roman"/>
          <w:color w:val="000000"/>
          <w:kern w:val="0"/>
          <w:szCs w:val="21"/>
        </w:rPr>
      </w:pPr>
      <w:r w:rsidRPr="003B6D32">
        <w:rPr>
          <w:rFonts w:ascii="宋体" w:eastAsia="宋体" w:hAnsi="宋体" w:cs="Times New Roman"/>
          <w:color w:val="000000"/>
          <w:kern w:val="0"/>
          <w:szCs w:val="21"/>
        </w:rPr>
        <w:t>6）不良反应</w:t>
      </w:r>
    </w:p>
    <w:p w14:paraId="437CDF3F" w14:textId="77777777" w:rsidR="00563CC3" w:rsidRPr="003B6D32" w:rsidRDefault="00563CC3" w:rsidP="00563CC3">
      <w:pPr>
        <w:adjustRightInd w:val="0"/>
        <w:snapToGrid w:val="0"/>
        <w:spacing w:line="360" w:lineRule="auto"/>
        <w:ind w:firstLineChars="177" w:firstLine="372"/>
        <w:rPr>
          <w:rFonts w:ascii="宋体" w:eastAsia="宋体" w:hAnsi="宋体" w:cs="Times New Roman"/>
          <w:color w:val="000000"/>
          <w:kern w:val="0"/>
          <w:szCs w:val="21"/>
        </w:rPr>
      </w:pPr>
      <w:r w:rsidRPr="003B6D32">
        <w:rPr>
          <w:rFonts w:ascii="宋体" w:eastAsia="宋体" w:hAnsi="宋体" w:cs="Times New Roman"/>
          <w:color w:val="000000"/>
          <w:kern w:val="0"/>
          <w:szCs w:val="21"/>
        </w:rPr>
        <w:t xml:space="preserve">4.教学方法 </w:t>
      </w:r>
    </w:p>
    <w:p w14:paraId="288D403E" w14:textId="77777777" w:rsidR="00563CC3" w:rsidRPr="003B6D32" w:rsidRDefault="00563CC3" w:rsidP="00563CC3">
      <w:pPr>
        <w:adjustRightInd w:val="0"/>
        <w:snapToGrid w:val="0"/>
        <w:spacing w:line="360" w:lineRule="auto"/>
        <w:ind w:firstLineChars="177" w:firstLine="372"/>
        <w:rPr>
          <w:rFonts w:ascii="宋体" w:eastAsia="宋体" w:hAnsi="宋体" w:cs="Times New Roman"/>
          <w:color w:val="000000"/>
          <w:kern w:val="0"/>
          <w:szCs w:val="21"/>
        </w:rPr>
      </w:pPr>
      <w:r w:rsidRPr="003B6D32">
        <w:rPr>
          <w:rFonts w:ascii="宋体" w:eastAsia="宋体" w:hAnsi="宋体" w:cs="Times New Roman"/>
          <w:color w:val="000000"/>
          <w:kern w:val="0"/>
          <w:szCs w:val="21"/>
        </w:rPr>
        <w:t>课堂教学采用“带问题学” “病案讨论与讲课相结合”“提问”以“启发”学生思考。即采用多媒体讲授、提问式、启发式、讨论式教学方式。重要的专业英语词汇及英文药名采取双语教学方式。比如提问：硝苯地平、维拉帕米、地</w:t>
      </w:r>
      <w:proofErr w:type="gramStart"/>
      <w:r w:rsidRPr="003B6D32">
        <w:rPr>
          <w:rFonts w:ascii="宋体" w:eastAsia="宋体" w:hAnsi="宋体" w:cs="Times New Roman"/>
          <w:color w:val="000000"/>
          <w:kern w:val="0"/>
          <w:szCs w:val="21"/>
        </w:rPr>
        <w:t>尔硫卓对</w:t>
      </w:r>
      <w:proofErr w:type="gramEnd"/>
      <w:r w:rsidRPr="003B6D32">
        <w:rPr>
          <w:rFonts w:ascii="宋体" w:eastAsia="宋体" w:hAnsi="宋体" w:cs="Times New Roman"/>
          <w:color w:val="000000"/>
          <w:kern w:val="0"/>
          <w:szCs w:val="21"/>
        </w:rPr>
        <w:t>心脏和血管的作用各有何不同？</w:t>
      </w:r>
    </w:p>
    <w:p w14:paraId="4DE64185" w14:textId="77777777" w:rsidR="00563CC3" w:rsidRPr="003B6D32" w:rsidRDefault="00563CC3" w:rsidP="00563CC3">
      <w:pPr>
        <w:adjustRightInd w:val="0"/>
        <w:snapToGrid w:val="0"/>
        <w:spacing w:line="360" w:lineRule="auto"/>
        <w:ind w:firstLineChars="177" w:firstLine="372"/>
        <w:rPr>
          <w:rFonts w:ascii="宋体" w:eastAsia="宋体" w:hAnsi="宋体" w:cs="Times New Roman"/>
          <w:color w:val="000000"/>
          <w:kern w:val="0"/>
          <w:szCs w:val="21"/>
        </w:rPr>
      </w:pPr>
      <w:r w:rsidRPr="003B6D32">
        <w:rPr>
          <w:rFonts w:ascii="宋体" w:eastAsia="宋体" w:hAnsi="宋体" w:cs="Times New Roman"/>
          <w:color w:val="000000"/>
          <w:kern w:val="0"/>
          <w:szCs w:val="21"/>
        </w:rPr>
        <w:t>5.教学评价</w:t>
      </w:r>
    </w:p>
    <w:p w14:paraId="156C7199" w14:textId="77777777" w:rsidR="00563CC3" w:rsidRPr="003B6D32" w:rsidRDefault="00563CC3" w:rsidP="00563CC3">
      <w:pPr>
        <w:adjustRightInd w:val="0"/>
        <w:snapToGrid w:val="0"/>
        <w:spacing w:line="324" w:lineRule="auto"/>
        <w:ind w:firstLineChars="177" w:firstLine="372"/>
        <w:rPr>
          <w:rFonts w:ascii="宋体" w:eastAsia="宋体" w:hAnsi="宋体" w:cs="Times New Roman"/>
          <w:color w:val="000000"/>
          <w:kern w:val="0"/>
          <w:szCs w:val="21"/>
        </w:rPr>
      </w:pPr>
      <w:r w:rsidRPr="003B6D32">
        <w:rPr>
          <w:rFonts w:ascii="宋体" w:eastAsia="宋体" w:hAnsi="宋体" w:cs="Times New Roman"/>
          <w:color w:val="000000"/>
          <w:kern w:val="0"/>
          <w:szCs w:val="21"/>
        </w:rPr>
        <w:t>回答问题：</w:t>
      </w:r>
      <w:r w:rsidRPr="003B6D32">
        <w:rPr>
          <w:rFonts w:ascii="宋体" w:eastAsia="宋体" w:hAnsi="宋体" w:cs="宋体" w:hint="eastAsia"/>
          <w:color w:val="000000"/>
          <w:kern w:val="0"/>
          <w:szCs w:val="21"/>
        </w:rPr>
        <w:t>⒈</w:t>
      </w:r>
      <w:r w:rsidRPr="003B6D32">
        <w:rPr>
          <w:rFonts w:ascii="宋体" w:eastAsia="宋体" w:hAnsi="宋体" w:cs="Times New Roman"/>
          <w:color w:val="000000"/>
          <w:kern w:val="0"/>
          <w:szCs w:val="21"/>
        </w:rPr>
        <w:t xml:space="preserve"> 钙拮抗剂从哪些角度治疗高血压？/或钙拮抗剂治疗高血压的药理学基础</w:t>
      </w:r>
      <w:r w:rsidRPr="003B6D32">
        <w:rPr>
          <w:rFonts w:ascii="宋体" w:eastAsia="宋体" w:hAnsi="宋体" w:cs="Times New Roman"/>
          <w:color w:val="000000"/>
          <w:kern w:val="0"/>
          <w:szCs w:val="21"/>
        </w:rPr>
        <w:lastRenderedPageBreak/>
        <w:t>是什么？</w:t>
      </w:r>
      <w:r w:rsidRPr="003B6D32">
        <w:rPr>
          <w:rFonts w:ascii="宋体" w:eastAsia="宋体" w:hAnsi="宋体" w:cs="宋体" w:hint="eastAsia"/>
          <w:color w:val="000000"/>
          <w:kern w:val="0"/>
          <w:szCs w:val="21"/>
        </w:rPr>
        <w:t>⒉</w:t>
      </w:r>
      <w:r w:rsidRPr="003B6D32">
        <w:rPr>
          <w:rFonts w:ascii="宋体" w:eastAsia="宋体" w:hAnsi="宋体" w:cs="Times New Roman"/>
          <w:color w:val="000000"/>
          <w:kern w:val="0"/>
          <w:szCs w:val="21"/>
        </w:rPr>
        <w:t xml:space="preserve"> 钙拮抗剂治疗心绞痛如何选药？为什么？</w:t>
      </w:r>
    </w:p>
    <w:p w14:paraId="7C4EABBB"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p>
    <w:p w14:paraId="711F2B21" w14:textId="77777777" w:rsidR="00563CC3" w:rsidRPr="003B6D32" w:rsidRDefault="00563CC3" w:rsidP="00563CC3">
      <w:pPr>
        <w:adjustRightInd w:val="0"/>
        <w:snapToGrid w:val="0"/>
        <w:spacing w:line="324" w:lineRule="auto"/>
        <w:ind w:firstLineChars="133" w:firstLine="280"/>
        <w:jc w:val="left"/>
        <w:rPr>
          <w:rFonts w:ascii="宋体" w:eastAsia="宋体" w:hAnsi="宋体"/>
          <w:b/>
          <w:szCs w:val="21"/>
        </w:rPr>
      </w:pPr>
      <w:r w:rsidRPr="003B6D32">
        <w:rPr>
          <w:rFonts w:ascii="宋体" w:eastAsia="宋体" w:hAnsi="宋体"/>
          <w:b/>
          <w:szCs w:val="21"/>
        </w:rPr>
        <w:t>第二十</w:t>
      </w:r>
      <w:r w:rsidRPr="003B6D32">
        <w:rPr>
          <w:rFonts w:ascii="宋体" w:eastAsia="宋体" w:hAnsi="宋体" w:hint="eastAsia"/>
          <w:b/>
          <w:szCs w:val="21"/>
        </w:rPr>
        <w:t>三</w:t>
      </w:r>
      <w:r w:rsidRPr="003B6D32">
        <w:rPr>
          <w:rFonts w:ascii="宋体" w:eastAsia="宋体" w:hAnsi="宋体"/>
          <w:b/>
          <w:szCs w:val="21"/>
        </w:rPr>
        <w:t>章  抗心律失常药</w:t>
      </w:r>
    </w:p>
    <w:p w14:paraId="53C6771D" w14:textId="77777777" w:rsidR="00563CC3" w:rsidRPr="003B6D32" w:rsidRDefault="00563CC3" w:rsidP="00563CC3">
      <w:pPr>
        <w:adjustRightInd w:val="0"/>
        <w:snapToGrid w:val="0"/>
        <w:spacing w:line="324" w:lineRule="auto"/>
        <w:ind w:firstLineChars="133" w:firstLine="280"/>
        <w:jc w:val="left"/>
        <w:rPr>
          <w:rFonts w:ascii="宋体" w:eastAsia="宋体" w:hAnsi="宋体"/>
          <w:b/>
          <w:szCs w:val="21"/>
        </w:rPr>
      </w:pPr>
      <w:r w:rsidRPr="003B6D32">
        <w:rPr>
          <w:rFonts w:ascii="宋体" w:eastAsia="宋体" w:hAnsi="宋体"/>
          <w:b/>
          <w:szCs w:val="21"/>
        </w:rPr>
        <w:t>掌握：</w:t>
      </w:r>
      <w:r w:rsidRPr="003B6D32">
        <w:rPr>
          <w:rFonts w:ascii="宋体" w:eastAsia="宋体" w:hAnsi="宋体"/>
          <w:szCs w:val="21"/>
        </w:rPr>
        <w:t>奎尼丁(Quinidine)、利多卡因(lidocaine)、胺碘酮(amiodarone)、维拉帕米(Verapamil)的药理作用、临床应用及主要不良反应。</w:t>
      </w:r>
    </w:p>
    <w:p w14:paraId="7FD4838D"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熟悉：</w:t>
      </w:r>
      <w:r w:rsidRPr="003B6D32">
        <w:rPr>
          <w:rFonts w:ascii="宋体" w:eastAsia="宋体" w:hAnsi="宋体"/>
          <w:szCs w:val="21"/>
        </w:rPr>
        <w:t>普鲁卡因胺(Procainamide)、苯妥英钠(Phenytoin)、美西律(Mexiletine)、妥卡尼(Tocainide)、</w:t>
      </w:r>
      <w:proofErr w:type="gramStart"/>
      <w:r w:rsidRPr="003B6D32">
        <w:rPr>
          <w:rFonts w:ascii="宋体" w:eastAsia="宋体" w:hAnsi="宋体"/>
          <w:szCs w:val="21"/>
        </w:rPr>
        <w:t>氟卡尼</w:t>
      </w:r>
      <w:proofErr w:type="gramEnd"/>
      <w:r w:rsidRPr="003B6D32">
        <w:rPr>
          <w:rFonts w:ascii="宋体" w:eastAsia="宋体" w:hAnsi="宋体"/>
          <w:szCs w:val="21"/>
        </w:rPr>
        <w:t>(Flecainide)、普罗帕酮(Propafenone)的作用特点。</w:t>
      </w:r>
    </w:p>
    <w:p w14:paraId="16C7A745"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了解：</w:t>
      </w:r>
      <w:r w:rsidRPr="003B6D32">
        <w:rPr>
          <w:rFonts w:ascii="宋体" w:eastAsia="宋体" w:hAnsi="宋体"/>
          <w:szCs w:val="21"/>
        </w:rPr>
        <w:t>抗心律失常药的基本电生理作用及分类</w:t>
      </w:r>
    </w:p>
    <w:p w14:paraId="0468BD0A"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教学内容</w:t>
      </w:r>
      <w:r w:rsidRPr="003B6D32">
        <w:rPr>
          <w:rFonts w:ascii="宋体" w:eastAsia="宋体" w:hAnsi="宋体"/>
          <w:szCs w:val="21"/>
        </w:rPr>
        <w:t xml:space="preserve"> </w:t>
      </w:r>
    </w:p>
    <w:p w14:paraId="4128DA3C" w14:textId="77777777" w:rsidR="00563CC3" w:rsidRPr="003B6D32" w:rsidRDefault="00563CC3" w:rsidP="00563CC3">
      <w:pPr>
        <w:adjustRightInd w:val="0"/>
        <w:snapToGrid w:val="0"/>
        <w:spacing w:line="324" w:lineRule="auto"/>
        <w:ind w:leftChars="84" w:left="176" w:firstLineChars="133" w:firstLine="279"/>
        <w:jc w:val="left"/>
        <w:rPr>
          <w:rFonts w:ascii="宋体" w:eastAsia="宋体" w:hAnsi="宋体"/>
          <w:szCs w:val="21"/>
        </w:rPr>
      </w:pPr>
      <w:r w:rsidRPr="003B6D32">
        <w:rPr>
          <w:rFonts w:ascii="宋体" w:eastAsia="宋体" w:hAnsi="宋体"/>
          <w:szCs w:val="21"/>
        </w:rPr>
        <w:t>㈠ 复习心脏的电生理学基础（</w:t>
      </w:r>
      <w:r w:rsidRPr="003B6D32">
        <w:rPr>
          <w:rFonts w:ascii="宋体" w:eastAsia="宋体" w:hAnsi="宋体"/>
          <w:kern w:val="0"/>
          <w:szCs w:val="21"/>
        </w:rPr>
        <w:t xml:space="preserve">the electrophysiological background of </w:t>
      </w:r>
      <w:r w:rsidRPr="003B6D32">
        <w:rPr>
          <w:rFonts w:ascii="宋体" w:eastAsia="宋体" w:hAnsi="宋体"/>
          <w:szCs w:val="21"/>
        </w:rPr>
        <w:t>anti-arrhythmic drugs.）</w:t>
      </w:r>
    </w:p>
    <w:p w14:paraId="57491313" w14:textId="77777777" w:rsidR="00563CC3" w:rsidRPr="003B6D32" w:rsidRDefault="00563CC3" w:rsidP="00563CC3">
      <w:pPr>
        <w:adjustRightInd w:val="0"/>
        <w:snapToGrid w:val="0"/>
        <w:spacing w:line="324" w:lineRule="auto"/>
        <w:ind w:leftChars="84" w:left="176" w:firstLineChars="133" w:firstLine="279"/>
        <w:jc w:val="left"/>
        <w:rPr>
          <w:rFonts w:ascii="宋体" w:eastAsia="宋体" w:hAnsi="宋体"/>
          <w:szCs w:val="21"/>
        </w:rPr>
      </w:pPr>
      <w:r w:rsidRPr="003B6D32">
        <w:rPr>
          <w:rFonts w:ascii="宋体" w:eastAsia="宋体" w:hAnsi="宋体"/>
          <w:szCs w:val="21"/>
        </w:rPr>
        <w:t>㈡ 心律失常发生机制：折返（reentry），自律性（</w:t>
      </w:r>
      <w:proofErr w:type="spellStart"/>
      <w:r w:rsidRPr="003B6D32">
        <w:rPr>
          <w:rFonts w:ascii="宋体" w:eastAsia="宋体" w:hAnsi="宋体"/>
          <w:szCs w:val="21"/>
        </w:rPr>
        <w:t>autorhythmicity</w:t>
      </w:r>
      <w:proofErr w:type="spellEnd"/>
      <w:r w:rsidRPr="003B6D32">
        <w:rPr>
          <w:rFonts w:ascii="宋体" w:eastAsia="宋体" w:hAnsi="宋体"/>
          <w:szCs w:val="21"/>
        </w:rPr>
        <w:t>）增高，后除极（after</w:t>
      </w:r>
      <w:r w:rsidRPr="003B6D32">
        <w:rPr>
          <w:rFonts w:ascii="宋体" w:eastAsia="宋体" w:hAnsi="宋体" w:hint="eastAsia"/>
          <w:szCs w:val="21"/>
        </w:rPr>
        <w:t xml:space="preserve"> </w:t>
      </w:r>
      <w:r w:rsidRPr="003B6D32">
        <w:rPr>
          <w:rFonts w:ascii="宋体" w:eastAsia="宋体" w:hAnsi="宋体"/>
          <w:szCs w:val="21"/>
        </w:rPr>
        <w:t>depolarization），基因缺陷，心律失常发生的离子靶点假说。</w:t>
      </w:r>
    </w:p>
    <w:p w14:paraId="296DB398" w14:textId="77777777" w:rsidR="00563CC3" w:rsidRPr="003B6D32" w:rsidRDefault="00563CC3" w:rsidP="00563CC3">
      <w:pPr>
        <w:adjustRightInd w:val="0"/>
        <w:snapToGrid w:val="0"/>
        <w:spacing w:line="324" w:lineRule="auto"/>
        <w:ind w:leftChars="84" w:left="176" w:firstLineChars="133" w:firstLine="279"/>
        <w:jc w:val="left"/>
        <w:rPr>
          <w:rFonts w:ascii="宋体" w:eastAsia="宋体" w:hAnsi="宋体"/>
          <w:szCs w:val="21"/>
        </w:rPr>
      </w:pPr>
      <w:r w:rsidRPr="003B6D32">
        <w:rPr>
          <w:rFonts w:ascii="宋体" w:eastAsia="宋体" w:hAnsi="宋体"/>
          <w:szCs w:val="21"/>
        </w:rPr>
        <w:t>㈢ 抗心律失常药的基本作用机制：降低自律性，减少后除极，消除折返。</w:t>
      </w:r>
    </w:p>
    <w:p w14:paraId="708F9313" w14:textId="77777777" w:rsidR="00563CC3" w:rsidRPr="003B6D32" w:rsidRDefault="00563CC3" w:rsidP="00563CC3">
      <w:pPr>
        <w:adjustRightInd w:val="0"/>
        <w:snapToGrid w:val="0"/>
        <w:spacing w:line="324" w:lineRule="auto"/>
        <w:ind w:leftChars="84" w:left="176" w:firstLineChars="133" w:firstLine="279"/>
        <w:jc w:val="left"/>
        <w:rPr>
          <w:rFonts w:ascii="宋体" w:eastAsia="宋体" w:hAnsi="宋体"/>
          <w:szCs w:val="21"/>
        </w:rPr>
      </w:pPr>
      <w:r w:rsidRPr="003B6D32">
        <w:rPr>
          <w:rFonts w:ascii="宋体" w:eastAsia="宋体" w:hAnsi="宋体"/>
          <w:szCs w:val="21"/>
        </w:rPr>
        <w:t>㈣ 抗心律失常药分类及应用（The classification and clinical application of the anti-arrhythmic drugs.）</w:t>
      </w:r>
    </w:p>
    <w:p w14:paraId="4F0A3D55" w14:textId="77777777" w:rsidR="00563CC3" w:rsidRPr="003B6D32" w:rsidRDefault="00563CC3" w:rsidP="00563CC3">
      <w:pPr>
        <w:adjustRightInd w:val="0"/>
        <w:snapToGrid w:val="0"/>
        <w:spacing w:line="324" w:lineRule="auto"/>
        <w:ind w:leftChars="171" w:left="359" w:firstLineChars="133" w:firstLine="279"/>
        <w:jc w:val="left"/>
        <w:rPr>
          <w:rFonts w:ascii="宋体" w:eastAsia="宋体" w:hAnsi="宋体"/>
          <w:szCs w:val="21"/>
        </w:rPr>
      </w:pPr>
      <w:r w:rsidRPr="003B6D32">
        <w:rPr>
          <w:rFonts w:ascii="宋体" w:eastAsia="宋体" w:hAnsi="宋体"/>
          <w:szCs w:val="21"/>
        </w:rPr>
        <w:t>⒈ Ⅰ</w:t>
      </w:r>
      <w:proofErr w:type="gramStart"/>
      <w:r w:rsidRPr="003B6D32">
        <w:rPr>
          <w:rFonts w:ascii="宋体" w:eastAsia="宋体" w:hAnsi="宋体"/>
          <w:szCs w:val="21"/>
        </w:rPr>
        <w:t>类药钠通道</w:t>
      </w:r>
      <w:proofErr w:type="gramEnd"/>
      <w:r w:rsidRPr="003B6D32">
        <w:rPr>
          <w:rFonts w:ascii="宋体" w:eastAsia="宋体" w:hAnsi="宋体"/>
          <w:szCs w:val="21"/>
        </w:rPr>
        <w:t>阻滞药，又可分为三个亚类，即</w:t>
      </w:r>
      <w:proofErr w:type="spellStart"/>
      <w:r w:rsidRPr="003B6D32">
        <w:rPr>
          <w:rFonts w:ascii="宋体" w:eastAsia="宋体" w:hAnsi="宋体"/>
          <w:szCs w:val="21"/>
        </w:rPr>
        <w:t>Ⅰa</w:t>
      </w:r>
      <w:proofErr w:type="spellEnd"/>
      <w:r w:rsidRPr="003B6D32">
        <w:rPr>
          <w:rFonts w:ascii="宋体" w:eastAsia="宋体" w:hAnsi="宋体"/>
          <w:szCs w:val="21"/>
        </w:rPr>
        <w:t xml:space="preserve"> 类、</w:t>
      </w:r>
      <w:proofErr w:type="spellStart"/>
      <w:r w:rsidRPr="003B6D32">
        <w:rPr>
          <w:rFonts w:ascii="宋体" w:eastAsia="宋体" w:hAnsi="宋体"/>
          <w:szCs w:val="21"/>
        </w:rPr>
        <w:t>Ⅰb</w:t>
      </w:r>
      <w:proofErr w:type="spellEnd"/>
      <w:r w:rsidRPr="003B6D32">
        <w:rPr>
          <w:rFonts w:ascii="宋体" w:eastAsia="宋体" w:hAnsi="宋体"/>
          <w:szCs w:val="21"/>
        </w:rPr>
        <w:t xml:space="preserve"> 类、</w:t>
      </w:r>
      <w:proofErr w:type="spellStart"/>
      <w:r w:rsidRPr="003B6D32">
        <w:rPr>
          <w:rFonts w:ascii="宋体" w:eastAsia="宋体" w:hAnsi="宋体"/>
          <w:szCs w:val="21"/>
        </w:rPr>
        <w:t>Ⅰc</w:t>
      </w:r>
      <w:proofErr w:type="spellEnd"/>
      <w:r w:rsidRPr="003B6D32">
        <w:rPr>
          <w:rFonts w:ascii="宋体" w:eastAsia="宋体" w:hAnsi="宋体"/>
          <w:szCs w:val="21"/>
        </w:rPr>
        <w:t xml:space="preserve"> 类。</w:t>
      </w:r>
      <w:proofErr w:type="spellStart"/>
      <w:r w:rsidRPr="003B6D32">
        <w:rPr>
          <w:rFonts w:ascii="宋体" w:eastAsia="宋体" w:hAnsi="宋体"/>
          <w:szCs w:val="21"/>
        </w:rPr>
        <w:t>Ⅰa</w:t>
      </w:r>
      <w:proofErr w:type="spellEnd"/>
      <w:r w:rsidRPr="003B6D32">
        <w:rPr>
          <w:rFonts w:ascii="宋体" w:eastAsia="宋体" w:hAnsi="宋体"/>
          <w:szCs w:val="21"/>
        </w:rPr>
        <w:t xml:space="preserve"> 类奎尼丁(quinidine) 用于房性、室性及房室结性心律失常。</w:t>
      </w:r>
      <w:proofErr w:type="spellStart"/>
      <w:r w:rsidRPr="003B6D32">
        <w:rPr>
          <w:rFonts w:ascii="宋体" w:eastAsia="宋体" w:hAnsi="宋体"/>
          <w:szCs w:val="21"/>
        </w:rPr>
        <w:t>Ⅰb</w:t>
      </w:r>
      <w:proofErr w:type="spellEnd"/>
      <w:r w:rsidRPr="003B6D32">
        <w:rPr>
          <w:rFonts w:ascii="宋体" w:eastAsia="宋体" w:hAnsi="宋体"/>
          <w:szCs w:val="21"/>
        </w:rPr>
        <w:t xml:space="preserve"> 类利多卡因(</w:t>
      </w:r>
      <w:proofErr w:type="spellStart"/>
      <w:r w:rsidRPr="003B6D32">
        <w:rPr>
          <w:rFonts w:ascii="宋体" w:eastAsia="宋体" w:hAnsi="宋体"/>
          <w:szCs w:val="21"/>
        </w:rPr>
        <w:t>liduocaine</w:t>
      </w:r>
      <w:proofErr w:type="spellEnd"/>
      <w:r w:rsidRPr="003B6D32">
        <w:rPr>
          <w:rFonts w:ascii="宋体" w:eastAsia="宋体" w:hAnsi="宋体"/>
          <w:szCs w:val="21"/>
        </w:rPr>
        <w:t>) 用于室性心律失常。</w:t>
      </w:r>
      <w:proofErr w:type="spellStart"/>
      <w:r w:rsidRPr="003B6D32">
        <w:rPr>
          <w:rFonts w:ascii="宋体" w:eastAsia="宋体" w:hAnsi="宋体"/>
          <w:szCs w:val="21"/>
        </w:rPr>
        <w:t>Ⅰc</w:t>
      </w:r>
      <w:proofErr w:type="spellEnd"/>
      <w:r w:rsidRPr="003B6D32">
        <w:rPr>
          <w:rFonts w:ascii="宋体" w:eastAsia="宋体" w:hAnsi="宋体"/>
          <w:szCs w:val="21"/>
        </w:rPr>
        <w:t xml:space="preserve"> 类普罗帕酮(</w:t>
      </w:r>
      <w:proofErr w:type="spellStart"/>
      <w:r w:rsidRPr="003B6D32">
        <w:rPr>
          <w:rFonts w:ascii="宋体" w:eastAsia="宋体" w:hAnsi="宋体"/>
          <w:szCs w:val="21"/>
        </w:rPr>
        <w:t>propadenone</w:t>
      </w:r>
      <w:proofErr w:type="spellEnd"/>
      <w:r w:rsidRPr="003B6D32">
        <w:rPr>
          <w:rFonts w:ascii="宋体" w:eastAsia="宋体" w:hAnsi="宋体"/>
          <w:szCs w:val="21"/>
        </w:rPr>
        <w:t>) 用于室上性和室性早搏，室上性和室性心动过速等。</w:t>
      </w:r>
    </w:p>
    <w:p w14:paraId="56DFC26A" w14:textId="77777777" w:rsidR="00563CC3" w:rsidRPr="003B6D32" w:rsidRDefault="00563CC3" w:rsidP="00563CC3">
      <w:pPr>
        <w:adjustRightInd w:val="0"/>
        <w:snapToGrid w:val="0"/>
        <w:spacing w:line="324" w:lineRule="auto"/>
        <w:ind w:leftChars="171" w:left="359" w:firstLineChars="133" w:firstLine="279"/>
        <w:jc w:val="left"/>
        <w:rPr>
          <w:rFonts w:ascii="宋体" w:eastAsia="宋体" w:hAnsi="宋体"/>
          <w:szCs w:val="21"/>
        </w:rPr>
      </w:pPr>
      <w:r w:rsidRPr="003B6D32">
        <w:rPr>
          <w:rFonts w:ascii="宋体" w:eastAsia="宋体" w:hAnsi="宋体"/>
          <w:szCs w:val="21"/>
        </w:rPr>
        <w:t>⒉ Ⅱ类药肾上腺素受体拮抗药，普</w:t>
      </w:r>
      <w:proofErr w:type="gramStart"/>
      <w:r w:rsidRPr="003B6D32">
        <w:rPr>
          <w:rFonts w:ascii="宋体" w:eastAsia="宋体" w:hAnsi="宋体"/>
          <w:szCs w:val="21"/>
        </w:rPr>
        <w:t>萘洛</w:t>
      </w:r>
      <w:proofErr w:type="gramEnd"/>
      <w:r w:rsidRPr="003B6D32">
        <w:rPr>
          <w:rFonts w:ascii="宋体" w:eastAsia="宋体" w:hAnsi="宋体"/>
          <w:szCs w:val="21"/>
        </w:rPr>
        <w:t>尔(propranolol) 用于室上性心律失常。</w:t>
      </w:r>
    </w:p>
    <w:p w14:paraId="613242DC" w14:textId="77777777" w:rsidR="00563CC3" w:rsidRPr="003B6D32" w:rsidRDefault="00563CC3" w:rsidP="00563CC3">
      <w:pPr>
        <w:adjustRightInd w:val="0"/>
        <w:snapToGrid w:val="0"/>
        <w:spacing w:line="324" w:lineRule="auto"/>
        <w:ind w:leftChars="171" w:left="359" w:firstLineChars="133" w:firstLine="279"/>
        <w:jc w:val="left"/>
        <w:rPr>
          <w:rFonts w:ascii="宋体" w:eastAsia="宋体" w:hAnsi="宋体"/>
          <w:szCs w:val="21"/>
        </w:rPr>
      </w:pPr>
      <w:r w:rsidRPr="003B6D32">
        <w:rPr>
          <w:rFonts w:ascii="宋体" w:eastAsia="宋体" w:hAnsi="宋体"/>
          <w:szCs w:val="21"/>
        </w:rPr>
        <w:t>⒊ Ⅲ类药延长动作电位时程药，胺碘酮(amiodarone) 为广谱抗心律失常药。</w:t>
      </w:r>
    </w:p>
    <w:p w14:paraId="603BD068" w14:textId="77777777" w:rsidR="00563CC3" w:rsidRPr="003B6D32" w:rsidRDefault="00563CC3" w:rsidP="00563CC3">
      <w:pPr>
        <w:adjustRightInd w:val="0"/>
        <w:snapToGrid w:val="0"/>
        <w:spacing w:line="324" w:lineRule="auto"/>
        <w:ind w:leftChars="171" w:left="359" w:firstLineChars="133" w:firstLine="279"/>
        <w:jc w:val="left"/>
        <w:rPr>
          <w:rFonts w:ascii="宋体" w:eastAsia="宋体" w:hAnsi="宋体"/>
          <w:szCs w:val="21"/>
        </w:rPr>
      </w:pPr>
      <w:r w:rsidRPr="003B6D32">
        <w:rPr>
          <w:rFonts w:ascii="宋体" w:eastAsia="宋体" w:hAnsi="宋体"/>
          <w:szCs w:val="21"/>
        </w:rPr>
        <w:t>⒋ Ⅳ类药钙通道阻滞药，室上性和房室结折返引起的心律失常效果好，维拉帕米（verapamil）为阵发性室上性心动过速首选药。</w:t>
      </w:r>
    </w:p>
    <w:p w14:paraId="71B7017E" w14:textId="77777777" w:rsidR="00563CC3" w:rsidRPr="003B6D32" w:rsidRDefault="00563CC3" w:rsidP="00563CC3">
      <w:pPr>
        <w:adjustRightInd w:val="0"/>
        <w:snapToGrid w:val="0"/>
        <w:spacing w:line="324" w:lineRule="auto"/>
        <w:ind w:leftChars="171" w:left="359" w:firstLineChars="133" w:firstLine="279"/>
        <w:jc w:val="left"/>
        <w:rPr>
          <w:rFonts w:ascii="宋体" w:eastAsia="宋体" w:hAnsi="宋体"/>
          <w:szCs w:val="21"/>
        </w:rPr>
      </w:pPr>
      <w:r w:rsidRPr="003B6D32">
        <w:rPr>
          <w:rFonts w:ascii="宋体" w:eastAsia="宋体" w:hAnsi="宋体"/>
          <w:szCs w:val="21"/>
        </w:rPr>
        <w:t>⒌ 其他类：腺苷（adenosine）用于迅速终止</w:t>
      </w:r>
      <w:proofErr w:type="gramStart"/>
      <w:r w:rsidRPr="003B6D32">
        <w:rPr>
          <w:rFonts w:ascii="宋体" w:eastAsia="宋体" w:hAnsi="宋体"/>
          <w:szCs w:val="21"/>
        </w:rPr>
        <w:t>折返性室上</w:t>
      </w:r>
      <w:proofErr w:type="gramEnd"/>
      <w:r w:rsidRPr="003B6D32">
        <w:rPr>
          <w:rFonts w:ascii="宋体" w:eastAsia="宋体" w:hAnsi="宋体"/>
          <w:szCs w:val="21"/>
        </w:rPr>
        <w:t>性心律失常。</w:t>
      </w:r>
    </w:p>
    <w:p w14:paraId="14C12534" w14:textId="77777777" w:rsidR="00563CC3" w:rsidRPr="003B6D32" w:rsidRDefault="00563CC3" w:rsidP="00563CC3">
      <w:pPr>
        <w:adjustRightInd w:val="0"/>
        <w:snapToGrid w:val="0"/>
        <w:spacing w:line="324" w:lineRule="auto"/>
        <w:ind w:firstLineChars="133" w:firstLine="280"/>
        <w:jc w:val="left"/>
        <w:rPr>
          <w:rFonts w:ascii="宋体" w:eastAsia="宋体" w:hAnsi="宋体"/>
          <w:b/>
          <w:szCs w:val="21"/>
        </w:rPr>
      </w:pPr>
      <w:r w:rsidRPr="003B6D32">
        <w:rPr>
          <w:rFonts w:ascii="宋体" w:eastAsia="宋体" w:hAnsi="宋体" w:hint="eastAsia"/>
          <w:b/>
          <w:szCs w:val="21"/>
        </w:rPr>
        <w:t>教学方式：</w:t>
      </w:r>
    </w:p>
    <w:p w14:paraId="50BCFB0E"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hint="eastAsia"/>
          <w:szCs w:val="21"/>
        </w:rPr>
        <w:t>课堂教学采用“带问题学”、“病案讨论与讲课相结合”、“提问”，以“启发”学生思考。即采用多媒体讲授、提问式、启发式、讨论式教学方式。重要的专业英语词汇及英文药名采取双语教学方式。</w:t>
      </w:r>
    </w:p>
    <w:p w14:paraId="7CF826A4"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思考题</w:t>
      </w:r>
      <w:r w:rsidRPr="003B6D32">
        <w:rPr>
          <w:rFonts w:ascii="宋体" w:eastAsia="宋体" w:hAnsi="宋体"/>
          <w:szCs w:val="21"/>
        </w:rPr>
        <w:t xml:space="preserve"> </w:t>
      </w:r>
    </w:p>
    <w:p w14:paraId="56EF6A9F"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 xml:space="preserve">    试述抗心律失常药的分类和代表药物</w:t>
      </w:r>
    </w:p>
    <w:p w14:paraId="39DA3825" w14:textId="77777777" w:rsidR="00563CC3" w:rsidRPr="003B6D32" w:rsidRDefault="00563CC3" w:rsidP="00563CC3">
      <w:pPr>
        <w:adjustRightInd w:val="0"/>
        <w:snapToGrid w:val="0"/>
        <w:spacing w:line="360" w:lineRule="auto"/>
        <w:ind w:firstLineChars="177" w:firstLine="372"/>
        <w:rPr>
          <w:rFonts w:ascii="宋体" w:eastAsia="宋体" w:hAnsi="宋体" w:cs="Times New Roman"/>
          <w:bCs/>
          <w:szCs w:val="21"/>
        </w:rPr>
      </w:pPr>
      <w:r w:rsidRPr="003B6D32">
        <w:rPr>
          <w:rFonts w:ascii="宋体" w:eastAsia="宋体" w:hAnsi="宋体" w:cs="Times New Roman"/>
          <w:bCs/>
          <w:szCs w:val="21"/>
        </w:rPr>
        <w:t>第二十</w:t>
      </w:r>
      <w:r w:rsidRPr="003B6D32">
        <w:rPr>
          <w:rFonts w:ascii="宋体" w:eastAsia="宋体" w:hAnsi="宋体" w:cs="Times New Roman" w:hint="eastAsia"/>
          <w:bCs/>
          <w:szCs w:val="21"/>
        </w:rPr>
        <w:t>四</w:t>
      </w:r>
      <w:r w:rsidRPr="003B6D32">
        <w:rPr>
          <w:rFonts w:ascii="宋体" w:eastAsia="宋体" w:hAnsi="宋体" w:cs="Times New Roman"/>
          <w:bCs/>
          <w:szCs w:val="21"/>
        </w:rPr>
        <w:t xml:space="preserve">章  </w:t>
      </w:r>
      <w:r w:rsidRPr="003B6D32">
        <w:rPr>
          <w:rFonts w:ascii="宋体" w:eastAsia="宋体" w:hAnsi="宋体" w:cs="Times New Roman" w:hint="eastAsia"/>
          <w:bCs/>
          <w:szCs w:val="21"/>
        </w:rPr>
        <w:t>作用于</w:t>
      </w:r>
      <w:r w:rsidRPr="003B6D32">
        <w:rPr>
          <w:rFonts w:ascii="宋体" w:eastAsia="宋体" w:hAnsi="宋体" w:cs="Times New Roman"/>
          <w:bCs/>
          <w:szCs w:val="21"/>
        </w:rPr>
        <w:t>肾素-血管紧张素系统</w:t>
      </w:r>
      <w:r w:rsidRPr="003B6D32">
        <w:rPr>
          <w:rFonts w:ascii="宋体" w:eastAsia="宋体" w:hAnsi="宋体" w:cs="Times New Roman" w:hint="eastAsia"/>
          <w:bCs/>
          <w:szCs w:val="21"/>
        </w:rPr>
        <w:t>的药物</w:t>
      </w:r>
    </w:p>
    <w:p w14:paraId="03A8A9E1" w14:textId="77777777" w:rsidR="00563CC3" w:rsidRPr="003B6D32" w:rsidRDefault="00563CC3" w:rsidP="00563CC3">
      <w:pPr>
        <w:adjustRightInd w:val="0"/>
        <w:snapToGrid w:val="0"/>
        <w:spacing w:line="360" w:lineRule="auto"/>
        <w:ind w:firstLineChars="177" w:firstLine="372"/>
        <w:rPr>
          <w:rFonts w:ascii="宋体" w:eastAsia="宋体" w:hAnsi="宋体" w:cs="Times New Roman"/>
          <w:color w:val="000000"/>
          <w:kern w:val="0"/>
          <w:szCs w:val="21"/>
        </w:rPr>
      </w:pPr>
      <w:r w:rsidRPr="003B6D32">
        <w:rPr>
          <w:rFonts w:ascii="宋体" w:eastAsia="宋体" w:hAnsi="宋体" w:cs="Times New Roman"/>
          <w:color w:val="000000"/>
          <w:kern w:val="0"/>
          <w:szCs w:val="21"/>
        </w:rPr>
        <w:t>1.教学目标</w:t>
      </w:r>
    </w:p>
    <w:p w14:paraId="7889C652" w14:textId="77777777" w:rsidR="00563CC3" w:rsidRPr="003B6D32" w:rsidRDefault="00563CC3" w:rsidP="00563CC3">
      <w:pPr>
        <w:adjustRightInd w:val="0"/>
        <w:snapToGrid w:val="0"/>
        <w:spacing w:line="360" w:lineRule="auto"/>
        <w:ind w:firstLineChars="177" w:firstLine="372"/>
        <w:rPr>
          <w:rFonts w:ascii="宋体" w:eastAsia="宋体" w:hAnsi="宋体" w:cs="Times New Roman"/>
          <w:color w:val="000000"/>
          <w:kern w:val="0"/>
          <w:szCs w:val="21"/>
        </w:rPr>
      </w:pPr>
      <w:r w:rsidRPr="003B6D32">
        <w:rPr>
          <w:rFonts w:ascii="宋体" w:eastAsia="宋体" w:hAnsi="宋体" w:cs="Times New Roman"/>
          <w:color w:val="000000"/>
          <w:kern w:val="0"/>
          <w:szCs w:val="21"/>
        </w:rPr>
        <w:t>本章需要掌握血管紧张素转化酶抑制药的基本药理作用、临床应用及不良反应；血管紧张素Ⅱ受体（AT1 受体）拮抗药的基本药理作用与应用。熟悉卡托普利、依那普利的特点；</w:t>
      </w:r>
      <w:proofErr w:type="gramStart"/>
      <w:r w:rsidRPr="003B6D32">
        <w:rPr>
          <w:rFonts w:ascii="宋体" w:eastAsia="宋体" w:hAnsi="宋体" w:cs="Times New Roman"/>
          <w:color w:val="000000"/>
          <w:kern w:val="0"/>
          <w:szCs w:val="21"/>
        </w:rPr>
        <w:t>氯沙坦</w:t>
      </w:r>
      <w:proofErr w:type="gramEnd"/>
      <w:r w:rsidRPr="003B6D32">
        <w:rPr>
          <w:rFonts w:ascii="宋体" w:eastAsia="宋体" w:hAnsi="宋体" w:cs="Times New Roman"/>
          <w:color w:val="000000"/>
          <w:kern w:val="0"/>
          <w:szCs w:val="21"/>
        </w:rPr>
        <w:t>的作用特点。了解肾素-血管紧张素系统，血管紧张素转化酶抑制药化学结构与分类。</w:t>
      </w:r>
    </w:p>
    <w:p w14:paraId="588A30B9" w14:textId="77777777" w:rsidR="00563CC3" w:rsidRPr="003B6D32" w:rsidRDefault="00563CC3" w:rsidP="00563CC3">
      <w:pPr>
        <w:adjustRightInd w:val="0"/>
        <w:snapToGrid w:val="0"/>
        <w:spacing w:line="360" w:lineRule="auto"/>
        <w:ind w:firstLineChars="177" w:firstLine="372"/>
        <w:rPr>
          <w:rFonts w:ascii="宋体" w:eastAsia="宋体" w:hAnsi="宋体" w:cs="Times New Roman"/>
          <w:color w:val="000000"/>
          <w:kern w:val="0"/>
          <w:szCs w:val="21"/>
        </w:rPr>
      </w:pPr>
      <w:r w:rsidRPr="003B6D32">
        <w:rPr>
          <w:rFonts w:ascii="宋体" w:eastAsia="宋体" w:hAnsi="宋体" w:cs="Times New Roman"/>
          <w:color w:val="000000"/>
          <w:kern w:val="0"/>
          <w:szCs w:val="21"/>
        </w:rPr>
        <w:t>2.教学重难点</w:t>
      </w:r>
    </w:p>
    <w:p w14:paraId="487C09A4" w14:textId="77777777" w:rsidR="00563CC3" w:rsidRPr="003B6D32" w:rsidRDefault="00563CC3" w:rsidP="00563CC3">
      <w:pPr>
        <w:adjustRightInd w:val="0"/>
        <w:snapToGrid w:val="0"/>
        <w:spacing w:line="360" w:lineRule="auto"/>
        <w:ind w:firstLineChars="177" w:firstLine="372"/>
        <w:rPr>
          <w:rFonts w:ascii="宋体" w:eastAsia="宋体" w:hAnsi="宋体" w:cs="Times New Roman"/>
          <w:color w:val="000000"/>
          <w:kern w:val="0"/>
          <w:szCs w:val="21"/>
        </w:rPr>
      </w:pPr>
      <w:r w:rsidRPr="003B6D32">
        <w:rPr>
          <w:rFonts w:ascii="宋体" w:eastAsia="宋体" w:hAnsi="宋体" w:cs="Times New Roman"/>
          <w:color w:val="000000"/>
          <w:kern w:val="0"/>
          <w:szCs w:val="21"/>
        </w:rPr>
        <w:lastRenderedPageBreak/>
        <w:t>教学重点：血管紧张素I转化酶抑制药及血管紧张素Ⅱ受体阻断药的药理作用，临床应用及主要不良反应。</w:t>
      </w:r>
    </w:p>
    <w:p w14:paraId="598AA9A6" w14:textId="77777777" w:rsidR="00563CC3" w:rsidRPr="003B6D32" w:rsidRDefault="00563CC3" w:rsidP="00563CC3">
      <w:pPr>
        <w:adjustRightInd w:val="0"/>
        <w:snapToGrid w:val="0"/>
        <w:spacing w:line="360" w:lineRule="auto"/>
        <w:ind w:firstLineChars="177" w:firstLine="372"/>
        <w:rPr>
          <w:rFonts w:ascii="宋体" w:eastAsia="宋体" w:hAnsi="宋体" w:cs="Times New Roman"/>
          <w:color w:val="000000"/>
          <w:kern w:val="0"/>
          <w:szCs w:val="21"/>
        </w:rPr>
      </w:pPr>
      <w:r w:rsidRPr="003B6D32">
        <w:rPr>
          <w:rFonts w:ascii="宋体" w:eastAsia="宋体" w:hAnsi="宋体" w:cs="Times New Roman"/>
          <w:color w:val="000000"/>
          <w:kern w:val="0"/>
          <w:szCs w:val="21"/>
        </w:rPr>
        <w:t>教学难点：RAS系统对心血管系统的影响以及与药物作用机制的联系</w:t>
      </w:r>
    </w:p>
    <w:p w14:paraId="379B33AD" w14:textId="77777777" w:rsidR="00563CC3" w:rsidRPr="003B6D32" w:rsidRDefault="00563CC3" w:rsidP="00563CC3">
      <w:pPr>
        <w:adjustRightInd w:val="0"/>
        <w:snapToGrid w:val="0"/>
        <w:spacing w:line="360" w:lineRule="auto"/>
        <w:ind w:firstLineChars="177" w:firstLine="372"/>
        <w:rPr>
          <w:rFonts w:ascii="宋体" w:eastAsia="宋体" w:hAnsi="宋体" w:cs="Times New Roman"/>
          <w:color w:val="000000"/>
          <w:kern w:val="0"/>
          <w:szCs w:val="21"/>
        </w:rPr>
      </w:pPr>
      <w:r w:rsidRPr="003B6D32">
        <w:rPr>
          <w:rFonts w:ascii="宋体" w:eastAsia="宋体" w:hAnsi="宋体" w:cs="Times New Roman"/>
          <w:color w:val="000000"/>
          <w:kern w:val="0"/>
          <w:szCs w:val="21"/>
        </w:rPr>
        <w:t>3.教学内容</w:t>
      </w:r>
    </w:p>
    <w:p w14:paraId="581A3CAD" w14:textId="77777777" w:rsidR="00563CC3" w:rsidRPr="003B6D32" w:rsidRDefault="00563CC3" w:rsidP="00563CC3">
      <w:pPr>
        <w:adjustRightInd w:val="0"/>
        <w:snapToGrid w:val="0"/>
        <w:spacing w:line="360" w:lineRule="auto"/>
        <w:ind w:firstLineChars="177" w:firstLine="372"/>
        <w:rPr>
          <w:rFonts w:ascii="宋体" w:eastAsia="宋体" w:hAnsi="宋体" w:cs="Times New Roman"/>
          <w:color w:val="000000"/>
          <w:kern w:val="0"/>
          <w:szCs w:val="21"/>
        </w:rPr>
      </w:pPr>
      <w:r w:rsidRPr="003B6D32">
        <w:rPr>
          <w:rFonts w:ascii="宋体" w:eastAsia="宋体" w:hAnsi="宋体" w:cs="Times New Roman"/>
          <w:color w:val="000000"/>
          <w:kern w:val="0"/>
          <w:szCs w:val="21"/>
        </w:rPr>
        <w:t>1）肾素-血管紧张素系统</w:t>
      </w:r>
    </w:p>
    <w:p w14:paraId="0196A7F8" w14:textId="77777777" w:rsidR="00563CC3" w:rsidRPr="003B6D32" w:rsidRDefault="00563CC3" w:rsidP="00563CC3">
      <w:pPr>
        <w:adjustRightInd w:val="0"/>
        <w:snapToGrid w:val="0"/>
        <w:spacing w:line="360" w:lineRule="auto"/>
        <w:ind w:firstLineChars="177" w:firstLine="372"/>
        <w:rPr>
          <w:rFonts w:ascii="宋体" w:eastAsia="宋体" w:hAnsi="宋体" w:cs="Times New Roman"/>
          <w:color w:val="000000"/>
          <w:kern w:val="0"/>
          <w:szCs w:val="21"/>
        </w:rPr>
      </w:pPr>
      <w:r w:rsidRPr="003B6D32">
        <w:rPr>
          <w:rFonts w:ascii="宋体" w:eastAsia="宋体" w:hAnsi="宋体" w:cs="Times New Roman"/>
          <w:color w:val="000000"/>
          <w:kern w:val="0"/>
          <w:szCs w:val="21"/>
        </w:rPr>
        <w:t>2）血管紧张素转化酶抑制药</w:t>
      </w:r>
    </w:p>
    <w:p w14:paraId="0BB696E2" w14:textId="77777777" w:rsidR="00563CC3" w:rsidRPr="003B6D32" w:rsidRDefault="00563CC3" w:rsidP="00563CC3">
      <w:pPr>
        <w:adjustRightInd w:val="0"/>
        <w:snapToGrid w:val="0"/>
        <w:spacing w:line="360" w:lineRule="auto"/>
        <w:ind w:firstLineChars="177" w:firstLine="372"/>
        <w:rPr>
          <w:rFonts w:ascii="宋体" w:eastAsia="宋体" w:hAnsi="宋体" w:cs="Times New Roman"/>
          <w:color w:val="000000"/>
          <w:kern w:val="0"/>
          <w:szCs w:val="21"/>
        </w:rPr>
      </w:pPr>
      <w:r w:rsidRPr="003B6D32">
        <w:rPr>
          <w:rFonts w:ascii="宋体" w:eastAsia="宋体" w:hAnsi="宋体" w:cs="宋体" w:hint="eastAsia"/>
          <w:color w:val="000000"/>
          <w:kern w:val="0"/>
          <w:szCs w:val="21"/>
        </w:rPr>
        <w:t>⒈</w:t>
      </w:r>
      <w:r w:rsidRPr="003B6D32">
        <w:rPr>
          <w:rFonts w:ascii="宋体" w:eastAsia="宋体" w:hAnsi="宋体" w:cs="Times New Roman"/>
          <w:color w:val="000000"/>
          <w:kern w:val="0"/>
          <w:szCs w:val="21"/>
        </w:rPr>
        <w:t xml:space="preserve"> 化学结构与分类</w:t>
      </w:r>
    </w:p>
    <w:p w14:paraId="76C72202" w14:textId="77777777" w:rsidR="00563CC3" w:rsidRPr="003B6D32" w:rsidRDefault="00563CC3" w:rsidP="00563CC3">
      <w:pPr>
        <w:adjustRightInd w:val="0"/>
        <w:snapToGrid w:val="0"/>
        <w:spacing w:line="360" w:lineRule="auto"/>
        <w:ind w:firstLineChars="177" w:firstLine="372"/>
        <w:rPr>
          <w:rFonts w:ascii="宋体" w:eastAsia="宋体" w:hAnsi="宋体" w:cs="Times New Roman"/>
          <w:color w:val="000000"/>
          <w:kern w:val="0"/>
          <w:szCs w:val="21"/>
        </w:rPr>
      </w:pPr>
      <w:r w:rsidRPr="003B6D32">
        <w:rPr>
          <w:rFonts w:ascii="宋体" w:eastAsia="宋体" w:hAnsi="宋体" w:cs="宋体" w:hint="eastAsia"/>
          <w:color w:val="000000"/>
          <w:kern w:val="0"/>
          <w:szCs w:val="21"/>
        </w:rPr>
        <w:t>⒉</w:t>
      </w:r>
      <w:r w:rsidRPr="003B6D32">
        <w:rPr>
          <w:rFonts w:ascii="宋体" w:eastAsia="宋体" w:hAnsi="宋体" w:cs="Times New Roman"/>
          <w:color w:val="000000"/>
          <w:kern w:val="0"/>
          <w:szCs w:val="21"/>
        </w:rPr>
        <w:t xml:space="preserve"> 药理作用与应用</w:t>
      </w:r>
    </w:p>
    <w:p w14:paraId="50709E20" w14:textId="77777777" w:rsidR="00563CC3" w:rsidRPr="003B6D32" w:rsidRDefault="00563CC3" w:rsidP="00563CC3">
      <w:pPr>
        <w:adjustRightInd w:val="0"/>
        <w:snapToGrid w:val="0"/>
        <w:spacing w:line="360" w:lineRule="auto"/>
        <w:ind w:firstLineChars="177" w:firstLine="372"/>
        <w:rPr>
          <w:rFonts w:ascii="宋体" w:eastAsia="宋体" w:hAnsi="宋体" w:cs="Times New Roman"/>
          <w:color w:val="000000"/>
          <w:kern w:val="0"/>
          <w:szCs w:val="21"/>
        </w:rPr>
      </w:pPr>
      <w:r w:rsidRPr="003B6D32">
        <w:rPr>
          <w:rFonts w:ascii="宋体" w:eastAsia="宋体" w:hAnsi="宋体" w:cs="宋体" w:hint="eastAsia"/>
          <w:color w:val="000000"/>
          <w:kern w:val="0"/>
          <w:szCs w:val="21"/>
        </w:rPr>
        <w:t>⑴</w:t>
      </w:r>
      <w:r w:rsidRPr="003B6D32">
        <w:rPr>
          <w:rFonts w:ascii="宋体" w:eastAsia="宋体" w:hAnsi="宋体" w:cs="Times New Roman"/>
          <w:color w:val="000000"/>
          <w:kern w:val="0"/>
          <w:szCs w:val="21"/>
        </w:rPr>
        <w:t xml:space="preserve"> 基本药理作用：阻止</w:t>
      </w:r>
      <w:proofErr w:type="spellStart"/>
      <w:r w:rsidRPr="003B6D32">
        <w:rPr>
          <w:rFonts w:ascii="宋体" w:eastAsia="宋体" w:hAnsi="宋体" w:cs="Times New Roman"/>
          <w:color w:val="000000"/>
          <w:kern w:val="0"/>
          <w:szCs w:val="21"/>
        </w:rPr>
        <w:t>AngⅡ</w:t>
      </w:r>
      <w:proofErr w:type="spellEnd"/>
      <w:r w:rsidRPr="003B6D32">
        <w:rPr>
          <w:rFonts w:ascii="宋体" w:eastAsia="宋体" w:hAnsi="宋体" w:cs="Times New Roman"/>
          <w:color w:val="000000"/>
          <w:kern w:val="0"/>
          <w:szCs w:val="21"/>
        </w:rPr>
        <w:t>的生成及其作用；保存缓激肽的活性；保护血管内皮细胞与抗动脉粥样硬化作用；抗心肌缺血与心肌保护作用；对胰岛素敏感性的影响；阻止心血管病理性重构。</w:t>
      </w:r>
    </w:p>
    <w:p w14:paraId="0B6F095F" w14:textId="77777777" w:rsidR="00563CC3" w:rsidRPr="003B6D32" w:rsidRDefault="00563CC3" w:rsidP="00563CC3">
      <w:pPr>
        <w:adjustRightInd w:val="0"/>
        <w:snapToGrid w:val="0"/>
        <w:spacing w:line="360" w:lineRule="auto"/>
        <w:ind w:firstLineChars="177" w:firstLine="372"/>
        <w:rPr>
          <w:rFonts w:ascii="宋体" w:eastAsia="宋体" w:hAnsi="宋体" w:cs="Times New Roman"/>
          <w:color w:val="000000"/>
          <w:kern w:val="0"/>
          <w:szCs w:val="21"/>
        </w:rPr>
      </w:pPr>
      <w:r w:rsidRPr="003B6D32">
        <w:rPr>
          <w:rFonts w:ascii="宋体" w:eastAsia="宋体" w:hAnsi="宋体" w:cs="宋体" w:hint="eastAsia"/>
          <w:color w:val="000000"/>
          <w:kern w:val="0"/>
          <w:szCs w:val="21"/>
        </w:rPr>
        <w:t>⑵</w:t>
      </w:r>
      <w:r w:rsidRPr="003B6D32">
        <w:rPr>
          <w:rFonts w:ascii="宋体" w:eastAsia="宋体" w:hAnsi="宋体" w:cs="Times New Roman"/>
          <w:color w:val="000000"/>
          <w:kern w:val="0"/>
          <w:szCs w:val="21"/>
        </w:rPr>
        <w:t xml:space="preserve"> 临床应用：治疗高血压；治疗充血性心力衰竭与心肌梗死；治疗糖尿病性肾病和其他肾病。</w:t>
      </w:r>
    </w:p>
    <w:p w14:paraId="3DC72986" w14:textId="77777777" w:rsidR="00563CC3" w:rsidRPr="003B6D32" w:rsidRDefault="00563CC3" w:rsidP="00563CC3">
      <w:pPr>
        <w:adjustRightInd w:val="0"/>
        <w:snapToGrid w:val="0"/>
        <w:spacing w:line="360" w:lineRule="auto"/>
        <w:ind w:firstLineChars="177" w:firstLine="372"/>
        <w:rPr>
          <w:rFonts w:ascii="宋体" w:eastAsia="宋体" w:hAnsi="宋体" w:cs="Times New Roman"/>
          <w:color w:val="000000"/>
          <w:kern w:val="0"/>
          <w:szCs w:val="21"/>
        </w:rPr>
      </w:pPr>
      <w:r w:rsidRPr="003B6D32">
        <w:rPr>
          <w:rFonts w:ascii="宋体" w:eastAsia="宋体" w:hAnsi="宋体" w:cs="宋体" w:hint="eastAsia"/>
          <w:color w:val="000000"/>
          <w:kern w:val="0"/>
          <w:szCs w:val="21"/>
        </w:rPr>
        <w:t>⑶</w:t>
      </w:r>
      <w:r w:rsidRPr="003B6D32">
        <w:rPr>
          <w:rFonts w:ascii="宋体" w:eastAsia="宋体" w:hAnsi="宋体" w:cs="Times New Roman"/>
          <w:color w:val="000000"/>
          <w:kern w:val="0"/>
          <w:szCs w:val="21"/>
        </w:rPr>
        <w:t xml:space="preserve"> 不良反应：首剂低血压；咳嗽；高血钾；低血糖；肾功能损伤；胎儿畸形；血管神经性水肿；含-SH 化学结构的ACE 抑制药的不良反应。</w:t>
      </w:r>
    </w:p>
    <w:p w14:paraId="1C90D35F" w14:textId="77777777" w:rsidR="00563CC3" w:rsidRPr="003B6D32" w:rsidRDefault="00563CC3" w:rsidP="00563CC3">
      <w:pPr>
        <w:adjustRightInd w:val="0"/>
        <w:snapToGrid w:val="0"/>
        <w:spacing w:line="360" w:lineRule="auto"/>
        <w:ind w:firstLineChars="177" w:firstLine="372"/>
        <w:rPr>
          <w:rFonts w:ascii="宋体" w:eastAsia="宋体" w:hAnsi="宋体" w:cs="Times New Roman"/>
          <w:color w:val="000000"/>
          <w:kern w:val="0"/>
          <w:szCs w:val="21"/>
        </w:rPr>
      </w:pPr>
      <w:r w:rsidRPr="003B6D32">
        <w:rPr>
          <w:rFonts w:ascii="宋体" w:eastAsia="宋体" w:hAnsi="宋体" w:cs="Times New Roman" w:hint="eastAsia"/>
          <w:color w:val="000000"/>
          <w:kern w:val="0"/>
          <w:szCs w:val="21"/>
        </w:rPr>
        <w:t>3.</w:t>
      </w:r>
      <w:r w:rsidRPr="003B6D32">
        <w:rPr>
          <w:rFonts w:ascii="宋体" w:eastAsia="宋体" w:hAnsi="宋体" w:cs="Times New Roman"/>
          <w:color w:val="000000"/>
          <w:kern w:val="0"/>
          <w:szCs w:val="21"/>
        </w:rPr>
        <w:t xml:space="preserve"> 常用ACE 抑制药的特点：卡托普利（captopril） ，依那普利（enalapril），赖诺普利（</w:t>
      </w:r>
      <w:proofErr w:type="spellStart"/>
      <w:r w:rsidRPr="003B6D32">
        <w:rPr>
          <w:rFonts w:ascii="宋体" w:eastAsia="宋体" w:hAnsi="宋体" w:cs="Times New Roman"/>
          <w:color w:val="000000"/>
          <w:kern w:val="0"/>
          <w:szCs w:val="21"/>
        </w:rPr>
        <w:t>lysinopril</w:t>
      </w:r>
      <w:proofErr w:type="spellEnd"/>
      <w:r w:rsidRPr="003B6D32">
        <w:rPr>
          <w:rFonts w:ascii="宋体" w:eastAsia="宋体" w:hAnsi="宋体" w:cs="Times New Roman"/>
          <w:color w:val="000000"/>
          <w:kern w:val="0"/>
          <w:szCs w:val="21"/>
        </w:rPr>
        <w:t>），</w:t>
      </w:r>
      <w:proofErr w:type="gramStart"/>
      <w:r w:rsidRPr="003B6D32">
        <w:rPr>
          <w:rFonts w:ascii="宋体" w:eastAsia="宋体" w:hAnsi="宋体" w:cs="Times New Roman"/>
          <w:color w:val="000000"/>
          <w:kern w:val="0"/>
          <w:szCs w:val="21"/>
        </w:rPr>
        <w:t>苯那普</w:t>
      </w:r>
      <w:proofErr w:type="gramEnd"/>
      <w:r w:rsidRPr="003B6D32">
        <w:rPr>
          <w:rFonts w:ascii="宋体" w:eastAsia="宋体" w:hAnsi="宋体" w:cs="Times New Roman"/>
          <w:color w:val="000000"/>
          <w:kern w:val="0"/>
          <w:szCs w:val="21"/>
        </w:rPr>
        <w:t>利（</w:t>
      </w:r>
      <w:proofErr w:type="spellStart"/>
      <w:r w:rsidRPr="003B6D32">
        <w:rPr>
          <w:rFonts w:ascii="宋体" w:eastAsia="宋体" w:hAnsi="宋体" w:cs="Times New Roman"/>
          <w:color w:val="000000"/>
          <w:kern w:val="0"/>
          <w:szCs w:val="21"/>
        </w:rPr>
        <w:t>benazapril</w:t>
      </w:r>
      <w:proofErr w:type="spellEnd"/>
      <w:r w:rsidRPr="003B6D32">
        <w:rPr>
          <w:rFonts w:ascii="宋体" w:eastAsia="宋体" w:hAnsi="宋体" w:cs="Times New Roman"/>
          <w:color w:val="000000"/>
          <w:kern w:val="0"/>
          <w:szCs w:val="21"/>
        </w:rPr>
        <w:t>），福辛普利（</w:t>
      </w:r>
      <w:proofErr w:type="spellStart"/>
      <w:r w:rsidRPr="003B6D32">
        <w:rPr>
          <w:rFonts w:ascii="宋体" w:eastAsia="宋体" w:hAnsi="宋体" w:cs="Times New Roman"/>
          <w:color w:val="000000"/>
          <w:kern w:val="0"/>
          <w:szCs w:val="21"/>
        </w:rPr>
        <w:t>fosinopril</w:t>
      </w:r>
      <w:proofErr w:type="spellEnd"/>
      <w:r w:rsidRPr="003B6D32">
        <w:rPr>
          <w:rFonts w:ascii="宋体" w:eastAsia="宋体" w:hAnsi="宋体" w:cs="Times New Roman"/>
          <w:color w:val="000000"/>
          <w:kern w:val="0"/>
          <w:szCs w:val="21"/>
        </w:rPr>
        <w:t>）。</w:t>
      </w:r>
    </w:p>
    <w:p w14:paraId="7B09A73E" w14:textId="77777777" w:rsidR="00563CC3" w:rsidRPr="003B6D32" w:rsidRDefault="00563CC3" w:rsidP="00563CC3">
      <w:pPr>
        <w:adjustRightInd w:val="0"/>
        <w:snapToGrid w:val="0"/>
        <w:spacing w:line="360" w:lineRule="auto"/>
        <w:ind w:firstLineChars="177" w:firstLine="372"/>
        <w:rPr>
          <w:rFonts w:ascii="宋体" w:eastAsia="宋体" w:hAnsi="宋体" w:cs="Times New Roman"/>
          <w:color w:val="000000"/>
          <w:kern w:val="0"/>
          <w:szCs w:val="21"/>
        </w:rPr>
      </w:pPr>
      <w:r w:rsidRPr="003B6D32">
        <w:rPr>
          <w:rFonts w:ascii="宋体" w:eastAsia="宋体" w:hAnsi="宋体" w:cs="Times New Roman" w:hint="eastAsia"/>
          <w:color w:val="000000"/>
          <w:kern w:val="0"/>
          <w:szCs w:val="21"/>
        </w:rPr>
        <w:t>3</w:t>
      </w:r>
      <w:r w:rsidRPr="003B6D32">
        <w:rPr>
          <w:rFonts w:ascii="宋体" w:eastAsia="宋体" w:hAnsi="宋体" w:cs="Times New Roman"/>
          <w:color w:val="000000"/>
          <w:kern w:val="0"/>
          <w:szCs w:val="21"/>
        </w:rPr>
        <w:t>）血管紧张素Ⅱ受体（AT1 受体）拮抗药</w:t>
      </w:r>
    </w:p>
    <w:p w14:paraId="3C61FD85" w14:textId="77777777" w:rsidR="00563CC3" w:rsidRPr="003B6D32" w:rsidRDefault="00563CC3" w:rsidP="00563CC3">
      <w:pPr>
        <w:adjustRightInd w:val="0"/>
        <w:snapToGrid w:val="0"/>
        <w:spacing w:line="360" w:lineRule="auto"/>
        <w:ind w:firstLineChars="177" w:firstLine="372"/>
        <w:rPr>
          <w:rFonts w:ascii="宋体" w:eastAsia="宋体" w:hAnsi="宋体" w:cs="Times New Roman"/>
          <w:color w:val="000000"/>
          <w:kern w:val="0"/>
          <w:szCs w:val="21"/>
        </w:rPr>
      </w:pPr>
      <w:r w:rsidRPr="003B6D32">
        <w:rPr>
          <w:rFonts w:ascii="宋体" w:eastAsia="宋体" w:hAnsi="宋体" w:cs="宋体" w:hint="eastAsia"/>
          <w:color w:val="000000"/>
          <w:kern w:val="0"/>
          <w:szCs w:val="21"/>
        </w:rPr>
        <w:t>⒈</w:t>
      </w:r>
      <w:r w:rsidRPr="003B6D32">
        <w:rPr>
          <w:rFonts w:ascii="宋体" w:eastAsia="宋体" w:hAnsi="宋体" w:cs="Times New Roman"/>
          <w:color w:val="000000"/>
          <w:kern w:val="0"/>
          <w:szCs w:val="21"/>
        </w:rPr>
        <w:t xml:space="preserve"> 基本药理作用与应用：与ACE 抑制药比较，具有作用专一的特点。与ACE 抑制药有相似的抗高血压作用，又能减轻心脏的后负荷，治疗充血性心力衰竭，能防治心血管重构，有利于提高抗高血压与心力衰竭的治疗效果。</w:t>
      </w:r>
    </w:p>
    <w:p w14:paraId="1647A4DF" w14:textId="77777777" w:rsidR="00563CC3" w:rsidRPr="003B6D32" w:rsidRDefault="00563CC3" w:rsidP="00563CC3">
      <w:pPr>
        <w:adjustRightInd w:val="0"/>
        <w:snapToGrid w:val="0"/>
        <w:spacing w:line="360" w:lineRule="auto"/>
        <w:ind w:firstLineChars="177" w:firstLine="372"/>
        <w:rPr>
          <w:rFonts w:ascii="宋体" w:eastAsia="宋体" w:hAnsi="宋体" w:cs="Times New Roman"/>
          <w:color w:val="000000"/>
          <w:kern w:val="0"/>
          <w:szCs w:val="21"/>
        </w:rPr>
      </w:pPr>
      <w:r w:rsidRPr="003B6D32">
        <w:rPr>
          <w:rFonts w:ascii="宋体" w:eastAsia="宋体" w:hAnsi="宋体" w:cs="宋体" w:hint="eastAsia"/>
          <w:color w:val="000000"/>
          <w:kern w:val="0"/>
          <w:szCs w:val="21"/>
        </w:rPr>
        <w:t>⒉</w:t>
      </w:r>
      <w:r w:rsidRPr="003B6D32">
        <w:rPr>
          <w:rFonts w:ascii="宋体" w:eastAsia="宋体" w:hAnsi="宋体" w:cs="Times New Roman"/>
          <w:color w:val="000000"/>
          <w:kern w:val="0"/>
          <w:szCs w:val="21"/>
        </w:rPr>
        <w:t xml:space="preserve"> 常用的AT1 受体拮抗药的特点。</w:t>
      </w:r>
    </w:p>
    <w:p w14:paraId="558CB269" w14:textId="77777777" w:rsidR="00563CC3" w:rsidRPr="003B6D32" w:rsidRDefault="00563CC3" w:rsidP="00563CC3">
      <w:pPr>
        <w:adjustRightInd w:val="0"/>
        <w:snapToGrid w:val="0"/>
        <w:spacing w:line="360" w:lineRule="auto"/>
        <w:ind w:firstLineChars="202" w:firstLine="424"/>
        <w:rPr>
          <w:rFonts w:ascii="宋体" w:eastAsia="宋体" w:hAnsi="宋体" w:cs="Times New Roman"/>
          <w:color w:val="000000"/>
          <w:kern w:val="0"/>
          <w:szCs w:val="21"/>
        </w:rPr>
      </w:pPr>
      <w:r w:rsidRPr="003B6D32">
        <w:rPr>
          <w:rFonts w:ascii="宋体" w:eastAsia="宋体" w:hAnsi="宋体" w:cs="Times New Roman"/>
          <w:color w:val="000000"/>
          <w:kern w:val="0"/>
          <w:szCs w:val="21"/>
        </w:rPr>
        <w:t>4.教学方法</w:t>
      </w:r>
    </w:p>
    <w:p w14:paraId="11A55737" w14:textId="77777777" w:rsidR="00563CC3" w:rsidRPr="003B6D32" w:rsidRDefault="00563CC3" w:rsidP="00563CC3">
      <w:pPr>
        <w:adjustRightInd w:val="0"/>
        <w:snapToGrid w:val="0"/>
        <w:spacing w:line="360" w:lineRule="auto"/>
        <w:ind w:firstLineChars="202" w:firstLine="424"/>
        <w:rPr>
          <w:rFonts w:ascii="宋体" w:eastAsia="宋体" w:hAnsi="宋体" w:cs="Times New Roman"/>
          <w:color w:val="000000"/>
          <w:kern w:val="0"/>
          <w:szCs w:val="21"/>
        </w:rPr>
      </w:pPr>
      <w:r w:rsidRPr="003B6D32">
        <w:rPr>
          <w:rFonts w:ascii="宋体" w:eastAsia="宋体" w:hAnsi="宋体" w:cs="Times New Roman"/>
          <w:color w:val="000000"/>
          <w:kern w:val="0"/>
          <w:szCs w:val="21"/>
        </w:rPr>
        <w:t>课堂教学采用“带问题学” “病案讨论与讲课相结合”“提问”以“启发”学生思考。即采用多媒体讲授、提问式、启发式、讨论式教学方式。重要的专业英语词汇及英文药名采取双语教学方式。</w:t>
      </w:r>
    </w:p>
    <w:p w14:paraId="0F0F9022" w14:textId="77777777" w:rsidR="00563CC3" w:rsidRPr="003B6D32" w:rsidRDefault="00563CC3" w:rsidP="00563CC3">
      <w:pPr>
        <w:adjustRightInd w:val="0"/>
        <w:snapToGrid w:val="0"/>
        <w:spacing w:line="360" w:lineRule="auto"/>
        <w:ind w:firstLineChars="202" w:firstLine="424"/>
        <w:rPr>
          <w:rFonts w:ascii="宋体" w:eastAsia="宋体" w:hAnsi="宋体" w:cs="Times New Roman"/>
          <w:color w:val="000000"/>
          <w:kern w:val="0"/>
          <w:szCs w:val="21"/>
        </w:rPr>
      </w:pPr>
      <w:r w:rsidRPr="003B6D32">
        <w:rPr>
          <w:rFonts w:ascii="宋体" w:eastAsia="宋体" w:hAnsi="宋体" w:cs="Times New Roman"/>
          <w:color w:val="000000"/>
          <w:kern w:val="0"/>
          <w:szCs w:val="21"/>
        </w:rPr>
        <w:t>5.教学评价</w:t>
      </w:r>
    </w:p>
    <w:p w14:paraId="63190FD6" w14:textId="77777777" w:rsidR="00563CC3" w:rsidRPr="003B6D32" w:rsidRDefault="00563CC3" w:rsidP="00563CC3">
      <w:pPr>
        <w:adjustRightInd w:val="0"/>
        <w:snapToGrid w:val="0"/>
        <w:spacing w:line="324" w:lineRule="auto"/>
        <w:ind w:firstLineChars="202" w:firstLine="424"/>
        <w:rPr>
          <w:rFonts w:ascii="宋体" w:eastAsia="宋体" w:hAnsi="宋体" w:cs="Times New Roman"/>
          <w:color w:val="000000"/>
          <w:kern w:val="0"/>
          <w:szCs w:val="21"/>
        </w:rPr>
      </w:pPr>
      <w:r w:rsidRPr="003B6D32">
        <w:rPr>
          <w:rFonts w:ascii="宋体" w:eastAsia="宋体" w:hAnsi="宋体" w:cs="Times New Roman" w:hint="eastAsia"/>
          <w:color w:val="000000"/>
          <w:kern w:val="0"/>
          <w:szCs w:val="21"/>
        </w:rPr>
        <w:t>回答问题：</w:t>
      </w:r>
      <w:r w:rsidRPr="003B6D32">
        <w:rPr>
          <w:rFonts w:ascii="宋体" w:eastAsia="宋体" w:hAnsi="宋体" w:cs="宋体" w:hint="eastAsia"/>
          <w:color w:val="000000"/>
          <w:kern w:val="0"/>
          <w:szCs w:val="21"/>
        </w:rPr>
        <w:t>⒈</w:t>
      </w:r>
      <w:r w:rsidRPr="003B6D32">
        <w:rPr>
          <w:rFonts w:ascii="宋体" w:eastAsia="宋体" w:hAnsi="宋体" w:cs="Times New Roman"/>
          <w:color w:val="000000"/>
          <w:kern w:val="0"/>
          <w:szCs w:val="21"/>
        </w:rPr>
        <w:t xml:space="preserve"> ACEI 和AT1 受体拮抗药治疗高血压的药理学基础是什么？</w:t>
      </w:r>
      <w:r w:rsidRPr="003B6D32">
        <w:rPr>
          <w:rFonts w:ascii="宋体" w:eastAsia="宋体" w:hAnsi="宋体" w:cs="宋体" w:hint="eastAsia"/>
          <w:color w:val="000000"/>
          <w:kern w:val="0"/>
          <w:szCs w:val="21"/>
        </w:rPr>
        <w:t>⒉</w:t>
      </w:r>
      <w:r w:rsidRPr="003B6D32">
        <w:rPr>
          <w:rFonts w:ascii="宋体" w:eastAsia="宋体" w:hAnsi="宋体" w:cs="Times New Roman"/>
          <w:color w:val="000000"/>
          <w:kern w:val="0"/>
          <w:szCs w:val="21"/>
        </w:rPr>
        <w:t xml:space="preserve"> ACEI 与AT1 受体拮抗药比较有哪些优缺点？</w:t>
      </w:r>
    </w:p>
    <w:p w14:paraId="53817A61" w14:textId="77777777" w:rsidR="00563CC3" w:rsidRPr="003B6D32" w:rsidRDefault="00563CC3" w:rsidP="00563CC3">
      <w:pPr>
        <w:adjustRightInd w:val="0"/>
        <w:snapToGrid w:val="0"/>
        <w:spacing w:line="324" w:lineRule="auto"/>
        <w:ind w:firstLineChars="133" w:firstLine="280"/>
        <w:jc w:val="left"/>
        <w:rPr>
          <w:rFonts w:ascii="宋体" w:eastAsia="宋体" w:hAnsi="宋体"/>
          <w:b/>
          <w:szCs w:val="21"/>
        </w:rPr>
      </w:pPr>
    </w:p>
    <w:p w14:paraId="2940BBD3" w14:textId="77777777" w:rsidR="00563CC3" w:rsidRPr="003B6D32" w:rsidRDefault="00563CC3" w:rsidP="00563CC3">
      <w:pPr>
        <w:adjustRightInd w:val="0"/>
        <w:snapToGrid w:val="0"/>
        <w:spacing w:line="324" w:lineRule="auto"/>
        <w:ind w:firstLineChars="133" w:firstLine="280"/>
        <w:jc w:val="left"/>
        <w:rPr>
          <w:rFonts w:ascii="宋体" w:eastAsia="宋体" w:hAnsi="宋体"/>
          <w:b/>
          <w:szCs w:val="21"/>
        </w:rPr>
      </w:pPr>
      <w:r w:rsidRPr="003B6D32">
        <w:rPr>
          <w:rFonts w:ascii="宋体" w:eastAsia="宋体" w:hAnsi="宋体"/>
          <w:b/>
          <w:szCs w:val="21"/>
        </w:rPr>
        <w:t>第</w:t>
      </w:r>
      <w:r w:rsidRPr="003B6D32">
        <w:rPr>
          <w:rFonts w:ascii="宋体" w:eastAsia="宋体" w:hAnsi="宋体" w:hint="eastAsia"/>
          <w:b/>
          <w:szCs w:val="21"/>
        </w:rPr>
        <w:t>二十五</w:t>
      </w:r>
      <w:r w:rsidRPr="003B6D32">
        <w:rPr>
          <w:rFonts w:ascii="宋体" w:eastAsia="宋体" w:hAnsi="宋体"/>
          <w:b/>
          <w:szCs w:val="21"/>
        </w:rPr>
        <w:t>章  利尿药</w:t>
      </w:r>
    </w:p>
    <w:p w14:paraId="3372464D" w14:textId="77777777" w:rsidR="00563CC3" w:rsidRPr="003B6D32" w:rsidRDefault="00563CC3" w:rsidP="00563CC3">
      <w:pPr>
        <w:adjustRightInd w:val="0"/>
        <w:snapToGrid w:val="0"/>
        <w:spacing w:line="324" w:lineRule="auto"/>
        <w:ind w:firstLineChars="133" w:firstLine="280"/>
        <w:jc w:val="left"/>
        <w:rPr>
          <w:rFonts w:ascii="宋体" w:eastAsia="宋体" w:hAnsi="宋体"/>
          <w:kern w:val="0"/>
          <w:szCs w:val="21"/>
        </w:rPr>
      </w:pPr>
      <w:r w:rsidRPr="003B6D32">
        <w:rPr>
          <w:rFonts w:ascii="宋体" w:eastAsia="宋体" w:hAnsi="宋体"/>
          <w:b/>
          <w:szCs w:val="21"/>
        </w:rPr>
        <w:t>掌握：</w:t>
      </w:r>
      <w:r w:rsidRPr="003B6D32">
        <w:rPr>
          <w:rFonts w:ascii="宋体" w:eastAsia="宋体" w:hAnsi="宋体"/>
          <w:szCs w:val="21"/>
        </w:rPr>
        <w:t>各类利尿药的药理作用、作用部位、作用特点、作用机制、应用及不良反应。</w:t>
      </w:r>
    </w:p>
    <w:p w14:paraId="41FFB7BD"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了解：</w:t>
      </w:r>
      <w:r w:rsidRPr="003B6D32">
        <w:rPr>
          <w:rFonts w:ascii="宋体" w:eastAsia="宋体" w:hAnsi="宋体"/>
          <w:szCs w:val="21"/>
        </w:rPr>
        <w:t>利尿药作用的生理学基础。</w:t>
      </w:r>
    </w:p>
    <w:p w14:paraId="0A38973E"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 xml:space="preserve"> </w:t>
      </w:r>
      <w:r w:rsidRPr="003B6D32">
        <w:rPr>
          <w:rFonts w:ascii="宋体" w:eastAsia="宋体" w:hAnsi="宋体"/>
          <w:b/>
          <w:szCs w:val="21"/>
        </w:rPr>
        <w:t>教学内容</w:t>
      </w:r>
      <w:r w:rsidRPr="003B6D32">
        <w:rPr>
          <w:rFonts w:ascii="宋体" w:eastAsia="宋体" w:hAnsi="宋体"/>
          <w:szCs w:val="21"/>
        </w:rPr>
        <w:t xml:space="preserve"> </w:t>
      </w:r>
    </w:p>
    <w:p w14:paraId="380EE73D" w14:textId="77777777" w:rsidR="00563CC3" w:rsidRPr="003B6D32" w:rsidRDefault="00563CC3" w:rsidP="00563CC3">
      <w:pPr>
        <w:adjustRightInd w:val="0"/>
        <w:snapToGrid w:val="0"/>
        <w:spacing w:line="324" w:lineRule="auto"/>
        <w:ind w:leftChars="85" w:left="178" w:firstLineChars="133" w:firstLine="279"/>
        <w:jc w:val="left"/>
        <w:rPr>
          <w:rFonts w:ascii="宋体" w:eastAsia="宋体" w:hAnsi="宋体"/>
          <w:szCs w:val="21"/>
        </w:rPr>
      </w:pPr>
      <w:r w:rsidRPr="003B6D32">
        <w:rPr>
          <w:rFonts w:ascii="宋体" w:eastAsia="宋体" w:hAnsi="宋体"/>
          <w:szCs w:val="21"/>
        </w:rPr>
        <w:t>㈠ 利尿药(diuretics) 的分类及利尿药作用的生理学基础</w:t>
      </w:r>
    </w:p>
    <w:p w14:paraId="2EC9CE1A" w14:textId="77777777" w:rsidR="00563CC3" w:rsidRPr="003B6D32" w:rsidRDefault="00563CC3" w:rsidP="00563CC3">
      <w:pPr>
        <w:adjustRightInd w:val="0"/>
        <w:snapToGrid w:val="0"/>
        <w:spacing w:line="324" w:lineRule="auto"/>
        <w:ind w:leftChars="171" w:left="359" w:firstLineChars="133" w:firstLine="279"/>
        <w:jc w:val="left"/>
        <w:rPr>
          <w:rFonts w:ascii="宋体" w:eastAsia="宋体" w:hAnsi="宋体"/>
          <w:szCs w:val="21"/>
        </w:rPr>
      </w:pPr>
      <w:r w:rsidRPr="003B6D32">
        <w:rPr>
          <w:rFonts w:ascii="宋体" w:eastAsia="宋体" w:hAnsi="宋体"/>
          <w:szCs w:val="21"/>
        </w:rPr>
        <w:lastRenderedPageBreak/>
        <w:t>⒈ 分类三类，即高、中、低效能利尿药。</w:t>
      </w:r>
    </w:p>
    <w:p w14:paraId="0EF4851A" w14:textId="77777777" w:rsidR="00563CC3" w:rsidRPr="003B6D32" w:rsidRDefault="00563CC3" w:rsidP="00563CC3">
      <w:pPr>
        <w:adjustRightInd w:val="0"/>
        <w:snapToGrid w:val="0"/>
        <w:spacing w:line="324" w:lineRule="auto"/>
        <w:ind w:leftChars="171" w:left="359" w:firstLineChars="133" w:firstLine="279"/>
        <w:jc w:val="left"/>
        <w:rPr>
          <w:rFonts w:ascii="宋体" w:eastAsia="宋体" w:hAnsi="宋体"/>
          <w:szCs w:val="21"/>
        </w:rPr>
      </w:pPr>
      <w:r w:rsidRPr="003B6D32">
        <w:rPr>
          <w:rFonts w:ascii="宋体" w:eastAsia="宋体" w:hAnsi="宋体"/>
          <w:szCs w:val="21"/>
        </w:rPr>
        <w:t>⒉ 复习利尿药（diuretics）作用的生理学基础</w:t>
      </w:r>
    </w:p>
    <w:p w14:paraId="55A2FF20" w14:textId="77777777" w:rsidR="00563CC3" w:rsidRPr="003B6D32" w:rsidRDefault="00563CC3" w:rsidP="00563CC3">
      <w:pPr>
        <w:adjustRightInd w:val="0"/>
        <w:snapToGrid w:val="0"/>
        <w:spacing w:line="324" w:lineRule="auto"/>
        <w:ind w:leftChars="85" w:left="178" w:firstLineChars="133" w:firstLine="279"/>
        <w:jc w:val="left"/>
        <w:rPr>
          <w:rFonts w:ascii="宋体" w:eastAsia="宋体" w:hAnsi="宋体"/>
          <w:szCs w:val="21"/>
        </w:rPr>
      </w:pPr>
      <w:r w:rsidRPr="003B6D32">
        <w:rPr>
          <w:rFonts w:ascii="宋体" w:eastAsia="宋体" w:hAnsi="宋体"/>
          <w:szCs w:val="21"/>
        </w:rPr>
        <w:t>㈡ 常用利尿药</w:t>
      </w:r>
    </w:p>
    <w:p w14:paraId="69224FCE" w14:textId="77777777" w:rsidR="00563CC3" w:rsidRPr="003B6D32" w:rsidRDefault="00563CC3" w:rsidP="00563CC3">
      <w:pPr>
        <w:adjustRightInd w:val="0"/>
        <w:snapToGrid w:val="0"/>
        <w:spacing w:line="324" w:lineRule="auto"/>
        <w:ind w:leftChars="171" w:left="359" w:firstLineChars="133" w:firstLine="279"/>
        <w:jc w:val="left"/>
        <w:rPr>
          <w:rFonts w:ascii="宋体" w:eastAsia="宋体" w:hAnsi="宋体"/>
          <w:szCs w:val="21"/>
        </w:rPr>
      </w:pPr>
      <w:r w:rsidRPr="003B6D32">
        <w:rPr>
          <w:rFonts w:ascii="宋体" w:eastAsia="宋体" w:hAnsi="宋体"/>
          <w:szCs w:val="21"/>
        </w:rPr>
        <w:t>⒈ 高效利尿药：</w:t>
      </w:r>
      <w:proofErr w:type="gramStart"/>
      <w:r w:rsidRPr="003B6D32">
        <w:rPr>
          <w:rFonts w:ascii="宋体" w:eastAsia="宋体" w:hAnsi="宋体"/>
          <w:szCs w:val="21"/>
        </w:rPr>
        <w:t>呋</w:t>
      </w:r>
      <w:proofErr w:type="gramEnd"/>
      <w:r w:rsidRPr="003B6D32">
        <w:rPr>
          <w:rFonts w:ascii="宋体" w:eastAsia="宋体" w:hAnsi="宋体"/>
          <w:szCs w:val="21"/>
        </w:rPr>
        <w:t>塞米(furosemide) 、依</w:t>
      </w:r>
      <w:proofErr w:type="gramStart"/>
      <w:r w:rsidRPr="003B6D32">
        <w:rPr>
          <w:rFonts w:ascii="宋体" w:eastAsia="宋体" w:hAnsi="宋体"/>
          <w:szCs w:val="21"/>
        </w:rPr>
        <w:t>他尼酸</w:t>
      </w:r>
      <w:proofErr w:type="gramEnd"/>
      <w:r w:rsidRPr="003B6D32">
        <w:rPr>
          <w:rFonts w:ascii="宋体" w:eastAsia="宋体" w:hAnsi="宋体"/>
          <w:szCs w:val="21"/>
        </w:rPr>
        <w:t>(etacrynic acid) 、</w:t>
      </w:r>
      <w:proofErr w:type="gramStart"/>
      <w:r w:rsidRPr="003B6D32">
        <w:rPr>
          <w:rFonts w:ascii="宋体" w:eastAsia="宋体" w:hAnsi="宋体"/>
          <w:szCs w:val="21"/>
        </w:rPr>
        <w:t>布美他尼</w:t>
      </w:r>
      <w:proofErr w:type="gramEnd"/>
      <w:r w:rsidRPr="003B6D32">
        <w:rPr>
          <w:rFonts w:ascii="宋体" w:eastAsia="宋体" w:hAnsi="宋体"/>
          <w:szCs w:val="21"/>
        </w:rPr>
        <w:t xml:space="preserve">(bumetanide) </w:t>
      </w:r>
    </w:p>
    <w:p w14:paraId="645C823A" w14:textId="77777777" w:rsidR="00563CC3" w:rsidRPr="003B6D32" w:rsidRDefault="00563CC3" w:rsidP="00563CC3">
      <w:pPr>
        <w:adjustRightInd w:val="0"/>
        <w:snapToGrid w:val="0"/>
        <w:spacing w:line="324" w:lineRule="auto"/>
        <w:ind w:leftChars="341" w:left="716" w:firstLineChars="133" w:firstLine="279"/>
        <w:jc w:val="left"/>
        <w:rPr>
          <w:rFonts w:ascii="宋体" w:eastAsia="宋体" w:hAnsi="宋体"/>
          <w:szCs w:val="21"/>
        </w:rPr>
      </w:pPr>
      <w:r w:rsidRPr="003B6D32">
        <w:rPr>
          <w:rFonts w:ascii="宋体" w:eastAsia="宋体" w:hAnsi="宋体"/>
          <w:szCs w:val="21"/>
        </w:rPr>
        <w:t>⑴ 药理作用</w:t>
      </w:r>
    </w:p>
    <w:p w14:paraId="4BFCD698" w14:textId="77777777" w:rsidR="00563CC3" w:rsidRPr="003B6D32" w:rsidRDefault="00563CC3" w:rsidP="00563CC3">
      <w:pPr>
        <w:adjustRightInd w:val="0"/>
        <w:snapToGrid w:val="0"/>
        <w:spacing w:line="324" w:lineRule="auto"/>
        <w:ind w:leftChars="341" w:left="716" w:firstLineChars="133" w:firstLine="279"/>
        <w:jc w:val="left"/>
        <w:rPr>
          <w:rFonts w:ascii="宋体" w:eastAsia="宋体" w:hAnsi="宋体"/>
          <w:szCs w:val="21"/>
        </w:rPr>
      </w:pPr>
      <w:r w:rsidRPr="003B6D32">
        <w:rPr>
          <w:rFonts w:ascii="宋体" w:eastAsia="宋体" w:hAnsi="宋体"/>
          <w:szCs w:val="21"/>
        </w:rPr>
        <w:t>① 利尿作用：作用部位、作用方式、作用特点及对电解质的影响</w:t>
      </w:r>
    </w:p>
    <w:p w14:paraId="3DC151CC" w14:textId="77777777" w:rsidR="00563CC3" w:rsidRPr="003B6D32" w:rsidRDefault="00563CC3" w:rsidP="00563CC3">
      <w:pPr>
        <w:adjustRightInd w:val="0"/>
        <w:snapToGrid w:val="0"/>
        <w:spacing w:line="324" w:lineRule="auto"/>
        <w:ind w:leftChars="341" w:left="716" w:firstLineChars="133" w:firstLine="279"/>
        <w:jc w:val="left"/>
        <w:rPr>
          <w:rFonts w:ascii="宋体" w:eastAsia="宋体" w:hAnsi="宋体"/>
          <w:szCs w:val="21"/>
        </w:rPr>
      </w:pPr>
      <w:r w:rsidRPr="003B6D32">
        <w:rPr>
          <w:rFonts w:ascii="宋体" w:eastAsia="宋体" w:hAnsi="宋体"/>
          <w:szCs w:val="21"/>
        </w:rPr>
        <w:t>② 扩张血管</w:t>
      </w:r>
    </w:p>
    <w:p w14:paraId="3C6BCB03" w14:textId="77777777" w:rsidR="00563CC3" w:rsidRPr="003B6D32" w:rsidRDefault="00563CC3" w:rsidP="00563CC3">
      <w:pPr>
        <w:adjustRightInd w:val="0"/>
        <w:snapToGrid w:val="0"/>
        <w:spacing w:line="324" w:lineRule="auto"/>
        <w:ind w:leftChars="341" w:left="716" w:firstLineChars="133" w:firstLine="279"/>
        <w:jc w:val="left"/>
        <w:rPr>
          <w:rFonts w:ascii="宋体" w:eastAsia="宋体" w:hAnsi="宋体"/>
          <w:szCs w:val="21"/>
        </w:rPr>
      </w:pPr>
      <w:r w:rsidRPr="003B6D32">
        <w:rPr>
          <w:rFonts w:ascii="宋体" w:eastAsia="宋体" w:hAnsi="宋体"/>
          <w:szCs w:val="21"/>
        </w:rPr>
        <w:t>⑵ 体内过程</w:t>
      </w:r>
    </w:p>
    <w:p w14:paraId="0E580C02" w14:textId="77777777" w:rsidR="00563CC3" w:rsidRPr="003B6D32" w:rsidRDefault="00563CC3" w:rsidP="00563CC3">
      <w:pPr>
        <w:adjustRightInd w:val="0"/>
        <w:snapToGrid w:val="0"/>
        <w:spacing w:line="324" w:lineRule="auto"/>
        <w:ind w:leftChars="342" w:left="718" w:firstLineChars="133" w:firstLine="279"/>
        <w:jc w:val="left"/>
        <w:rPr>
          <w:rFonts w:ascii="宋体" w:eastAsia="宋体" w:hAnsi="宋体"/>
          <w:szCs w:val="21"/>
        </w:rPr>
      </w:pPr>
      <w:r w:rsidRPr="003B6D32">
        <w:rPr>
          <w:rFonts w:ascii="宋体" w:eastAsia="宋体" w:hAnsi="宋体"/>
          <w:szCs w:val="21"/>
        </w:rPr>
        <w:t>⑶ 临床应用急性肺水肿(pulmonary edema)和脑水肿(cerebral edema)；其他严重水肿；急慢性肾功能衰竭(acute renal failure)；高钙血症；加速某些毒物的排泄。</w:t>
      </w:r>
    </w:p>
    <w:p w14:paraId="62D15B00" w14:textId="77777777" w:rsidR="00563CC3" w:rsidRPr="003B6D32" w:rsidRDefault="00563CC3" w:rsidP="00563CC3">
      <w:pPr>
        <w:adjustRightInd w:val="0"/>
        <w:snapToGrid w:val="0"/>
        <w:spacing w:line="324" w:lineRule="auto"/>
        <w:ind w:leftChars="341" w:left="716" w:firstLineChars="133" w:firstLine="279"/>
        <w:jc w:val="left"/>
        <w:rPr>
          <w:rFonts w:ascii="宋体" w:eastAsia="宋体" w:hAnsi="宋体"/>
          <w:szCs w:val="21"/>
        </w:rPr>
      </w:pPr>
      <w:r w:rsidRPr="003B6D32">
        <w:rPr>
          <w:rFonts w:ascii="宋体" w:eastAsia="宋体" w:hAnsi="宋体"/>
          <w:szCs w:val="21"/>
        </w:rPr>
        <w:t>⑷ 不良反应水与电解质失衡；耳毒性；高尿酸血症等</w:t>
      </w:r>
    </w:p>
    <w:p w14:paraId="149D0AA2" w14:textId="77777777" w:rsidR="00563CC3" w:rsidRPr="003B6D32" w:rsidRDefault="00563CC3" w:rsidP="00563CC3">
      <w:pPr>
        <w:adjustRightInd w:val="0"/>
        <w:snapToGrid w:val="0"/>
        <w:spacing w:line="324" w:lineRule="auto"/>
        <w:ind w:leftChars="171" w:left="359" w:firstLineChars="133" w:firstLine="279"/>
        <w:jc w:val="left"/>
        <w:rPr>
          <w:rFonts w:ascii="宋体" w:eastAsia="宋体" w:hAnsi="宋体"/>
          <w:szCs w:val="21"/>
        </w:rPr>
      </w:pPr>
      <w:r w:rsidRPr="003B6D32">
        <w:rPr>
          <w:rFonts w:ascii="宋体" w:eastAsia="宋体" w:hAnsi="宋体"/>
          <w:szCs w:val="21"/>
        </w:rPr>
        <w:t>⒉ 中效利尿药：</w:t>
      </w:r>
      <w:proofErr w:type="gramStart"/>
      <w:r w:rsidRPr="003B6D32">
        <w:rPr>
          <w:rFonts w:ascii="宋体" w:eastAsia="宋体" w:hAnsi="宋体"/>
          <w:szCs w:val="21"/>
        </w:rPr>
        <w:t>噻嗪</w:t>
      </w:r>
      <w:proofErr w:type="gramEnd"/>
      <w:r w:rsidRPr="003B6D32">
        <w:rPr>
          <w:rFonts w:ascii="宋体" w:eastAsia="宋体" w:hAnsi="宋体"/>
          <w:szCs w:val="21"/>
        </w:rPr>
        <w:t>类(thiazides) 具有利尿作用、抗利尿作用、降压作用。利尿机制为抑制远曲小管近端Na</w:t>
      </w:r>
      <w:r w:rsidRPr="003B6D32">
        <w:rPr>
          <w:rFonts w:ascii="宋体" w:eastAsia="宋体" w:hAnsi="宋体"/>
          <w:szCs w:val="21"/>
          <w:vertAlign w:val="superscript"/>
        </w:rPr>
        <w:t>+</w:t>
      </w:r>
      <w:r w:rsidRPr="003B6D32">
        <w:rPr>
          <w:rFonts w:ascii="宋体" w:eastAsia="宋体" w:hAnsi="宋体"/>
          <w:szCs w:val="21"/>
        </w:rPr>
        <w:t>—Cl</w:t>
      </w:r>
      <w:proofErr w:type="gramStart"/>
      <w:r w:rsidRPr="003B6D32">
        <w:rPr>
          <w:rFonts w:ascii="宋体" w:eastAsia="宋体" w:hAnsi="宋体"/>
          <w:szCs w:val="21"/>
        </w:rPr>
        <w:t>—共转运</w:t>
      </w:r>
      <w:proofErr w:type="gramEnd"/>
      <w:r w:rsidRPr="003B6D32">
        <w:rPr>
          <w:rFonts w:ascii="宋体" w:eastAsia="宋体" w:hAnsi="宋体"/>
          <w:szCs w:val="21"/>
        </w:rPr>
        <w:t>子，抑制NaCl的重吸收。用于水肿、高血压病及肾性尿崩症。不良反应是电解质紊乱、代谢变化、过敏反应。</w:t>
      </w:r>
    </w:p>
    <w:p w14:paraId="67ADB773" w14:textId="77777777" w:rsidR="00563CC3" w:rsidRPr="003B6D32" w:rsidRDefault="00563CC3" w:rsidP="00563CC3">
      <w:pPr>
        <w:adjustRightInd w:val="0"/>
        <w:snapToGrid w:val="0"/>
        <w:spacing w:line="324" w:lineRule="auto"/>
        <w:ind w:leftChars="171" w:left="359" w:firstLineChars="133" w:firstLine="279"/>
        <w:jc w:val="left"/>
        <w:rPr>
          <w:rFonts w:ascii="宋体" w:eastAsia="宋体" w:hAnsi="宋体"/>
          <w:szCs w:val="21"/>
        </w:rPr>
      </w:pPr>
      <w:r w:rsidRPr="003B6D32">
        <w:rPr>
          <w:rFonts w:ascii="宋体" w:eastAsia="宋体" w:hAnsi="宋体"/>
          <w:szCs w:val="21"/>
        </w:rPr>
        <w:t>⒊ 低效利尿药：保钾利尿药</w:t>
      </w:r>
    </w:p>
    <w:p w14:paraId="0E63A560" w14:textId="77777777" w:rsidR="00563CC3" w:rsidRPr="003B6D32" w:rsidRDefault="00563CC3" w:rsidP="00563CC3">
      <w:pPr>
        <w:adjustRightInd w:val="0"/>
        <w:snapToGrid w:val="0"/>
        <w:spacing w:line="324" w:lineRule="auto"/>
        <w:ind w:leftChars="257" w:left="540" w:firstLineChars="133" w:firstLine="279"/>
        <w:jc w:val="left"/>
        <w:rPr>
          <w:rFonts w:ascii="宋体" w:eastAsia="宋体" w:hAnsi="宋体"/>
          <w:szCs w:val="21"/>
        </w:rPr>
      </w:pPr>
      <w:proofErr w:type="gramStart"/>
      <w:r w:rsidRPr="003B6D32">
        <w:rPr>
          <w:rFonts w:ascii="宋体" w:eastAsia="宋体" w:hAnsi="宋体"/>
          <w:szCs w:val="21"/>
        </w:rPr>
        <w:t>螺</w:t>
      </w:r>
      <w:proofErr w:type="gramEnd"/>
      <w:r w:rsidRPr="003B6D32">
        <w:rPr>
          <w:rFonts w:ascii="宋体" w:eastAsia="宋体" w:hAnsi="宋体"/>
          <w:szCs w:val="21"/>
        </w:rPr>
        <w:t xml:space="preserve">内酯(spironolactone, 安体舒通, </w:t>
      </w:r>
      <w:proofErr w:type="spellStart"/>
      <w:r w:rsidRPr="003B6D32">
        <w:rPr>
          <w:rFonts w:ascii="宋体" w:eastAsia="宋体" w:hAnsi="宋体"/>
          <w:szCs w:val="21"/>
        </w:rPr>
        <w:t>antisterone</w:t>
      </w:r>
      <w:proofErr w:type="spellEnd"/>
      <w:r w:rsidRPr="003B6D32">
        <w:rPr>
          <w:rFonts w:ascii="宋体" w:eastAsia="宋体" w:hAnsi="宋体"/>
          <w:szCs w:val="21"/>
        </w:rPr>
        <w:t>) :远曲小管远端和集合管与醛固酮竞争受体, 拮抗醛固酮的作用利尿。氨苯蝶</w:t>
      </w:r>
      <w:proofErr w:type="gramStart"/>
      <w:r w:rsidRPr="003B6D32">
        <w:rPr>
          <w:rFonts w:ascii="宋体" w:eastAsia="宋体" w:hAnsi="宋体"/>
          <w:szCs w:val="21"/>
        </w:rPr>
        <w:t>啶</w:t>
      </w:r>
      <w:proofErr w:type="gramEnd"/>
      <w:r w:rsidRPr="003B6D32">
        <w:rPr>
          <w:rFonts w:ascii="宋体" w:eastAsia="宋体" w:hAnsi="宋体"/>
          <w:szCs w:val="21"/>
        </w:rPr>
        <w:t>(triamterene) 通过阻滞Na</w:t>
      </w:r>
      <w:r w:rsidRPr="003B6D32">
        <w:rPr>
          <w:rFonts w:ascii="宋体" w:eastAsia="宋体" w:hAnsi="宋体"/>
          <w:szCs w:val="21"/>
          <w:vertAlign w:val="superscript"/>
        </w:rPr>
        <w:t>+</w:t>
      </w:r>
      <w:r w:rsidRPr="003B6D32">
        <w:rPr>
          <w:rFonts w:ascii="宋体" w:eastAsia="宋体" w:hAnsi="宋体"/>
          <w:szCs w:val="21"/>
        </w:rPr>
        <w:t>的再吸收利尿。主要与排钾利尿药合用治疗顽固性水肿。</w:t>
      </w:r>
    </w:p>
    <w:p w14:paraId="1FCC0B40" w14:textId="77777777" w:rsidR="00563CC3" w:rsidRPr="003B6D32" w:rsidRDefault="00563CC3" w:rsidP="00563CC3">
      <w:pPr>
        <w:adjustRightInd w:val="0"/>
        <w:snapToGrid w:val="0"/>
        <w:spacing w:line="324" w:lineRule="auto"/>
        <w:ind w:firstLineChars="133" w:firstLine="280"/>
        <w:jc w:val="left"/>
        <w:rPr>
          <w:rFonts w:ascii="宋体" w:eastAsia="宋体" w:hAnsi="宋体"/>
          <w:b/>
          <w:szCs w:val="21"/>
        </w:rPr>
      </w:pPr>
      <w:r w:rsidRPr="003B6D32">
        <w:rPr>
          <w:rFonts w:ascii="宋体" w:eastAsia="宋体" w:hAnsi="宋体" w:hint="eastAsia"/>
          <w:b/>
          <w:szCs w:val="21"/>
        </w:rPr>
        <w:t>教学方式：</w:t>
      </w:r>
    </w:p>
    <w:p w14:paraId="71D852A4"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hint="eastAsia"/>
          <w:szCs w:val="21"/>
        </w:rPr>
        <w:t>课堂教学采用“带问题学”、“病案讨论与讲课相结合”、“提问”，以“启发”学生思考。即采用多媒体讲授、提问式、启发式、讨论式教学方式。重要的专业英语词汇及英文药名采取双语教学方式。</w:t>
      </w:r>
    </w:p>
    <w:p w14:paraId="12E746DB"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思考题</w:t>
      </w:r>
      <w:r w:rsidRPr="003B6D32">
        <w:rPr>
          <w:rFonts w:ascii="宋体" w:eastAsia="宋体" w:hAnsi="宋体"/>
          <w:szCs w:val="21"/>
        </w:rPr>
        <w:t xml:space="preserve"> </w:t>
      </w:r>
    </w:p>
    <w:p w14:paraId="4D95FAFA"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⒈ 高、中效利尿药对血钙的影响有何异同？</w:t>
      </w:r>
    </w:p>
    <w:p w14:paraId="0DCA243C"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⒉ 高、中效利尿药引起低血钾的原因是什么？</w:t>
      </w:r>
    </w:p>
    <w:p w14:paraId="1EDCDC5A" w14:textId="77777777" w:rsidR="00563CC3" w:rsidRPr="003B6D32" w:rsidRDefault="00563CC3" w:rsidP="00563CC3">
      <w:pPr>
        <w:adjustRightInd w:val="0"/>
        <w:snapToGrid w:val="0"/>
        <w:spacing w:line="324" w:lineRule="auto"/>
        <w:ind w:firstLineChars="133" w:firstLine="280"/>
        <w:jc w:val="left"/>
        <w:rPr>
          <w:rFonts w:ascii="宋体" w:eastAsia="宋体" w:hAnsi="宋体"/>
          <w:b/>
          <w:szCs w:val="21"/>
        </w:rPr>
      </w:pPr>
    </w:p>
    <w:p w14:paraId="19FE3846"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p>
    <w:p w14:paraId="48C18529" w14:textId="77777777" w:rsidR="00563CC3" w:rsidRPr="003B6D32" w:rsidRDefault="00563CC3" w:rsidP="00563CC3">
      <w:pPr>
        <w:adjustRightInd w:val="0"/>
        <w:snapToGrid w:val="0"/>
        <w:spacing w:line="324" w:lineRule="auto"/>
        <w:ind w:firstLineChars="133" w:firstLine="280"/>
        <w:jc w:val="left"/>
        <w:rPr>
          <w:rFonts w:ascii="宋体" w:eastAsia="宋体" w:hAnsi="宋体"/>
          <w:b/>
          <w:szCs w:val="21"/>
        </w:rPr>
      </w:pPr>
      <w:r w:rsidRPr="003B6D32">
        <w:rPr>
          <w:rFonts w:ascii="宋体" w:eastAsia="宋体" w:hAnsi="宋体"/>
          <w:b/>
          <w:szCs w:val="21"/>
        </w:rPr>
        <w:t>第</w:t>
      </w:r>
      <w:r w:rsidRPr="003B6D32">
        <w:rPr>
          <w:rFonts w:ascii="宋体" w:eastAsia="宋体" w:hAnsi="宋体" w:hint="eastAsia"/>
          <w:b/>
          <w:szCs w:val="21"/>
        </w:rPr>
        <w:t>二十六</w:t>
      </w:r>
      <w:r w:rsidRPr="003B6D32">
        <w:rPr>
          <w:rFonts w:ascii="宋体" w:eastAsia="宋体" w:hAnsi="宋体"/>
          <w:b/>
          <w:szCs w:val="21"/>
        </w:rPr>
        <w:t>章</w:t>
      </w:r>
      <w:r w:rsidRPr="003B6D32">
        <w:rPr>
          <w:rFonts w:ascii="宋体" w:eastAsia="宋体" w:hAnsi="宋体" w:hint="eastAsia"/>
          <w:b/>
          <w:szCs w:val="21"/>
        </w:rPr>
        <w:t xml:space="preserve"> </w:t>
      </w:r>
      <w:r w:rsidRPr="003B6D32">
        <w:rPr>
          <w:rFonts w:ascii="宋体" w:eastAsia="宋体" w:hAnsi="宋体"/>
          <w:b/>
          <w:szCs w:val="21"/>
        </w:rPr>
        <w:t>抗高血压药</w:t>
      </w:r>
    </w:p>
    <w:p w14:paraId="431E446B" w14:textId="77777777" w:rsidR="00563CC3" w:rsidRPr="003B6D32" w:rsidRDefault="00563CC3" w:rsidP="00563CC3">
      <w:pPr>
        <w:adjustRightInd w:val="0"/>
        <w:snapToGrid w:val="0"/>
        <w:spacing w:line="324" w:lineRule="auto"/>
        <w:ind w:leftChars="85" w:left="178" w:firstLineChars="133" w:firstLine="280"/>
        <w:jc w:val="left"/>
        <w:rPr>
          <w:rFonts w:ascii="宋体" w:eastAsia="宋体" w:hAnsi="宋体"/>
          <w:szCs w:val="21"/>
        </w:rPr>
      </w:pPr>
      <w:r w:rsidRPr="003B6D32">
        <w:rPr>
          <w:rFonts w:ascii="宋体" w:eastAsia="宋体" w:hAnsi="宋体"/>
          <w:b/>
          <w:szCs w:val="21"/>
        </w:rPr>
        <w:t>掌握：</w:t>
      </w:r>
      <w:r w:rsidRPr="003B6D32">
        <w:rPr>
          <w:rFonts w:ascii="宋体" w:eastAsia="宋体" w:hAnsi="宋体"/>
          <w:szCs w:val="21"/>
        </w:rPr>
        <w:t>第一线抗高血压药:利尿药、ACEI 、β肾上腺素受体阻断药、钙拮抗药、AT1 受体阻断药的药理作用、应用及不良反应，抗高血压应用原则。血管紧张素转化酶抑制药的基本药理作用、临床应用及不良反应；血管紧张素Ⅱ受体（AT1 受体）拮抗药的基本药理作用与应用。钙通道阻滞药的药理作用及临床应用。</w:t>
      </w:r>
    </w:p>
    <w:p w14:paraId="7B33A47E"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熟悉：</w:t>
      </w:r>
      <w:r w:rsidRPr="003B6D32">
        <w:rPr>
          <w:rFonts w:ascii="宋体" w:eastAsia="宋体" w:hAnsi="宋体"/>
          <w:szCs w:val="21"/>
        </w:rPr>
        <w:t>抗高血压药的分类。经典抗高血压药如可乐定、硝普钠、</w:t>
      </w:r>
      <w:proofErr w:type="gramStart"/>
      <w:r w:rsidRPr="003B6D32">
        <w:rPr>
          <w:rFonts w:ascii="宋体" w:eastAsia="宋体" w:hAnsi="宋体"/>
          <w:szCs w:val="21"/>
        </w:rPr>
        <w:t>哌唑嗪</w:t>
      </w:r>
      <w:proofErr w:type="gramEnd"/>
      <w:r w:rsidRPr="003B6D32">
        <w:rPr>
          <w:rFonts w:ascii="宋体" w:eastAsia="宋体" w:hAnsi="宋体"/>
          <w:szCs w:val="21"/>
        </w:rPr>
        <w:t>的作用特点、应用及不良反应。卡托普利、依那普利的特点。</w:t>
      </w:r>
      <w:proofErr w:type="gramStart"/>
      <w:r w:rsidRPr="003B6D32">
        <w:rPr>
          <w:rFonts w:ascii="宋体" w:eastAsia="宋体" w:hAnsi="宋体"/>
          <w:szCs w:val="21"/>
        </w:rPr>
        <w:t>氯沙坦</w:t>
      </w:r>
      <w:proofErr w:type="gramEnd"/>
      <w:r w:rsidRPr="003B6D32">
        <w:rPr>
          <w:rFonts w:ascii="宋体" w:eastAsia="宋体" w:hAnsi="宋体"/>
          <w:szCs w:val="21"/>
        </w:rPr>
        <w:t>的作用特点。钙通道阻滞药的分类及其作用方式</w:t>
      </w:r>
    </w:p>
    <w:p w14:paraId="073A7DFF"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了解：</w:t>
      </w:r>
      <w:r w:rsidRPr="003B6D32">
        <w:rPr>
          <w:rFonts w:ascii="宋体" w:eastAsia="宋体" w:hAnsi="宋体"/>
          <w:szCs w:val="21"/>
        </w:rPr>
        <w:t>新型抗高血压药物的作用特点及应用。抗高血压药治疗的新概念</w:t>
      </w:r>
      <w:r w:rsidRPr="003B6D32">
        <w:rPr>
          <w:rFonts w:ascii="宋体" w:eastAsia="宋体" w:hAnsi="宋体" w:hint="eastAsia"/>
          <w:szCs w:val="21"/>
        </w:rPr>
        <w:t>。</w:t>
      </w:r>
      <w:r w:rsidRPr="003B6D32">
        <w:rPr>
          <w:rFonts w:ascii="宋体" w:eastAsia="宋体" w:hAnsi="宋体"/>
          <w:szCs w:val="21"/>
        </w:rPr>
        <w:t>肾素-血管紧张</w:t>
      </w:r>
      <w:r w:rsidRPr="003B6D32">
        <w:rPr>
          <w:rFonts w:ascii="宋体" w:eastAsia="宋体" w:hAnsi="宋体"/>
          <w:szCs w:val="21"/>
        </w:rPr>
        <w:lastRenderedPageBreak/>
        <w:t>素系统，血管紧张素转化酶抑制药化学结构与分类。常用钙通道阻滞药的作用特点。</w:t>
      </w:r>
    </w:p>
    <w:p w14:paraId="6A005BCD"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教学内容</w:t>
      </w:r>
      <w:r w:rsidRPr="003B6D32">
        <w:rPr>
          <w:rFonts w:ascii="宋体" w:eastAsia="宋体" w:hAnsi="宋体"/>
          <w:szCs w:val="21"/>
        </w:rPr>
        <w:t xml:space="preserve"> </w:t>
      </w:r>
    </w:p>
    <w:p w14:paraId="2ACEC235" w14:textId="77777777" w:rsidR="00563CC3" w:rsidRPr="003B6D32" w:rsidRDefault="00563CC3" w:rsidP="00563CC3">
      <w:pPr>
        <w:adjustRightInd w:val="0"/>
        <w:snapToGrid w:val="0"/>
        <w:spacing w:line="324" w:lineRule="auto"/>
        <w:ind w:leftChars="85" w:left="178" w:firstLineChars="133" w:firstLine="279"/>
        <w:jc w:val="left"/>
        <w:rPr>
          <w:rFonts w:ascii="宋体" w:eastAsia="宋体" w:hAnsi="宋体"/>
          <w:szCs w:val="21"/>
        </w:rPr>
      </w:pPr>
      <w:r w:rsidRPr="003B6D32">
        <w:rPr>
          <w:rFonts w:ascii="宋体" w:eastAsia="宋体" w:hAnsi="宋体"/>
          <w:szCs w:val="21"/>
        </w:rPr>
        <w:t>一、高血压的分类、诊断标准与危害；血压的调节机制与高血压病的发病原理。</w:t>
      </w:r>
    </w:p>
    <w:p w14:paraId="58FD32F6" w14:textId="77777777" w:rsidR="00563CC3" w:rsidRPr="003B6D32" w:rsidRDefault="00563CC3" w:rsidP="00563CC3">
      <w:pPr>
        <w:adjustRightInd w:val="0"/>
        <w:snapToGrid w:val="0"/>
        <w:spacing w:line="324" w:lineRule="auto"/>
        <w:ind w:leftChars="85" w:left="178" w:firstLineChars="133" w:firstLine="279"/>
        <w:jc w:val="left"/>
        <w:rPr>
          <w:rFonts w:ascii="宋体" w:eastAsia="宋体" w:hAnsi="宋体"/>
          <w:szCs w:val="21"/>
        </w:rPr>
      </w:pPr>
      <w:r w:rsidRPr="003B6D32">
        <w:rPr>
          <w:rFonts w:ascii="宋体" w:eastAsia="宋体" w:hAnsi="宋体"/>
          <w:szCs w:val="21"/>
        </w:rPr>
        <w:t>二、抗高血压药物的分类(The classification of anti-hypertensive drugs)</w:t>
      </w:r>
    </w:p>
    <w:p w14:paraId="0498DAB1" w14:textId="77777777" w:rsidR="00563CC3" w:rsidRPr="003B6D32" w:rsidRDefault="00563CC3" w:rsidP="00563CC3">
      <w:pPr>
        <w:adjustRightInd w:val="0"/>
        <w:snapToGrid w:val="0"/>
        <w:spacing w:line="324" w:lineRule="auto"/>
        <w:ind w:leftChars="85" w:left="178" w:firstLineChars="133" w:firstLine="279"/>
        <w:jc w:val="left"/>
        <w:rPr>
          <w:rFonts w:ascii="宋体" w:eastAsia="宋体" w:hAnsi="宋体"/>
          <w:szCs w:val="21"/>
        </w:rPr>
      </w:pPr>
      <w:r w:rsidRPr="003B6D32">
        <w:rPr>
          <w:rFonts w:ascii="宋体" w:eastAsia="宋体" w:hAnsi="宋体"/>
          <w:szCs w:val="21"/>
        </w:rPr>
        <w:t>三、常用的抗高血压药物</w:t>
      </w:r>
    </w:p>
    <w:p w14:paraId="770A6B2D" w14:textId="77777777" w:rsidR="00563CC3" w:rsidRPr="003B6D32" w:rsidRDefault="00563CC3" w:rsidP="00563CC3">
      <w:pPr>
        <w:adjustRightInd w:val="0"/>
        <w:snapToGrid w:val="0"/>
        <w:spacing w:line="324" w:lineRule="auto"/>
        <w:ind w:leftChars="171" w:left="359" w:firstLineChars="133" w:firstLine="279"/>
        <w:jc w:val="left"/>
        <w:rPr>
          <w:rFonts w:ascii="宋体" w:eastAsia="宋体" w:hAnsi="宋体"/>
          <w:szCs w:val="21"/>
        </w:rPr>
      </w:pPr>
      <w:r w:rsidRPr="003B6D32">
        <w:rPr>
          <w:rFonts w:ascii="宋体" w:eastAsia="宋体" w:hAnsi="宋体"/>
          <w:szCs w:val="21"/>
        </w:rPr>
        <w:t>㈠ 利尿药</w:t>
      </w:r>
    </w:p>
    <w:p w14:paraId="65BE83FF" w14:textId="77777777" w:rsidR="00563CC3" w:rsidRPr="003B6D32" w:rsidRDefault="00563CC3" w:rsidP="00563CC3">
      <w:pPr>
        <w:adjustRightInd w:val="0"/>
        <w:snapToGrid w:val="0"/>
        <w:spacing w:line="324" w:lineRule="auto"/>
        <w:ind w:leftChars="255" w:left="535" w:firstLineChars="133" w:firstLine="279"/>
        <w:jc w:val="left"/>
        <w:rPr>
          <w:rFonts w:ascii="宋体" w:eastAsia="宋体" w:hAnsi="宋体"/>
          <w:szCs w:val="21"/>
        </w:rPr>
      </w:pPr>
      <w:r w:rsidRPr="003B6D32">
        <w:rPr>
          <w:rFonts w:ascii="宋体" w:eastAsia="宋体" w:hAnsi="宋体"/>
          <w:szCs w:val="21"/>
        </w:rPr>
        <w:t>利尿药初期降压机制：排钠利尿，减少血容量；长期降压：细胞内低钠。</w:t>
      </w:r>
      <w:proofErr w:type="gramStart"/>
      <w:r w:rsidRPr="003B6D32">
        <w:rPr>
          <w:rFonts w:ascii="宋体" w:eastAsia="宋体" w:hAnsi="宋体"/>
          <w:szCs w:val="21"/>
        </w:rPr>
        <w:t>噻嗪</w:t>
      </w:r>
      <w:proofErr w:type="gramEnd"/>
      <w:r w:rsidRPr="003B6D32">
        <w:rPr>
          <w:rFonts w:ascii="宋体" w:eastAsia="宋体" w:hAnsi="宋体"/>
          <w:szCs w:val="21"/>
        </w:rPr>
        <w:t>类利尿药是利尿降压药中最常用的一类，可单独使用或与其他抗高血压药合用。但长期应用不良反应多。</w:t>
      </w:r>
    </w:p>
    <w:p w14:paraId="58DAC825" w14:textId="77777777" w:rsidR="00563CC3" w:rsidRPr="003B6D32" w:rsidRDefault="00563CC3" w:rsidP="00563CC3">
      <w:pPr>
        <w:adjustRightInd w:val="0"/>
        <w:snapToGrid w:val="0"/>
        <w:spacing w:line="324" w:lineRule="auto"/>
        <w:ind w:leftChars="171" w:left="359" w:firstLineChars="133" w:firstLine="279"/>
        <w:jc w:val="left"/>
        <w:rPr>
          <w:rFonts w:ascii="宋体" w:eastAsia="宋体" w:hAnsi="宋体"/>
          <w:szCs w:val="21"/>
        </w:rPr>
      </w:pPr>
      <w:r w:rsidRPr="003B6D32">
        <w:rPr>
          <w:rFonts w:ascii="宋体" w:eastAsia="宋体" w:hAnsi="宋体"/>
          <w:szCs w:val="21"/>
        </w:rPr>
        <w:t>㈡ 钙拮抗药</w:t>
      </w:r>
    </w:p>
    <w:p w14:paraId="5C3D0C9B" w14:textId="77777777" w:rsidR="00563CC3" w:rsidRPr="003B6D32" w:rsidRDefault="00563CC3" w:rsidP="00563CC3">
      <w:pPr>
        <w:adjustRightInd w:val="0"/>
        <w:snapToGrid w:val="0"/>
        <w:spacing w:line="324" w:lineRule="auto"/>
        <w:ind w:leftChars="85" w:left="178" w:firstLineChars="133" w:firstLine="279"/>
        <w:jc w:val="left"/>
        <w:rPr>
          <w:rFonts w:ascii="宋体" w:eastAsia="宋体" w:hAnsi="宋体"/>
          <w:szCs w:val="21"/>
        </w:rPr>
      </w:pPr>
      <w:r w:rsidRPr="003B6D32">
        <w:rPr>
          <w:rFonts w:ascii="宋体" w:eastAsia="宋体" w:hAnsi="宋体" w:hint="eastAsia"/>
          <w:szCs w:val="21"/>
        </w:rPr>
        <w:t>1</w:t>
      </w:r>
      <w:r w:rsidRPr="003B6D32">
        <w:rPr>
          <w:rFonts w:ascii="宋体" w:eastAsia="宋体" w:hAnsi="宋体"/>
          <w:szCs w:val="21"/>
        </w:rPr>
        <w:t xml:space="preserve"> Ca</w:t>
      </w:r>
      <w:r w:rsidRPr="003B6D32">
        <w:rPr>
          <w:rFonts w:ascii="宋体" w:eastAsia="宋体" w:hAnsi="宋体"/>
          <w:szCs w:val="21"/>
          <w:vertAlign w:val="superscript"/>
        </w:rPr>
        <w:t>2+</w:t>
      </w:r>
      <w:r w:rsidRPr="003B6D32">
        <w:rPr>
          <w:rFonts w:ascii="宋体" w:eastAsia="宋体" w:hAnsi="宋体"/>
          <w:szCs w:val="21"/>
        </w:rPr>
        <w:t>的生理意义及钙通道阻滞药(calcium channel blocker) 的基本概念</w:t>
      </w:r>
    </w:p>
    <w:p w14:paraId="2D1975FE" w14:textId="77777777" w:rsidR="00563CC3" w:rsidRPr="003B6D32" w:rsidRDefault="00563CC3" w:rsidP="00563CC3">
      <w:pPr>
        <w:pStyle w:val="ae"/>
        <w:adjustRightInd w:val="0"/>
        <w:snapToGrid w:val="0"/>
        <w:spacing w:before="0" w:beforeAutospacing="0" w:after="0" w:afterAutospacing="0" w:line="324" w:lineRule="auto"/>
        <w:ind w:firstLineChars="232" w:firstLine="487"/>
        <w:rPr>
          <w:sz w:val="21"/>
          <w:szCs w:val="21"/>
        </w:rPr>
      </w:pPr>
      <w:r w:rsidRPr="003B6D32">
        <w:rPr>
          <w:rFonts w:hint="eastAsia"/>
          <w:sz w:val="21"/>
          <w:szCs w:val="21"/>
        </w:rPr>
        <w:t>2</w:t>
      </w:r>
      <w:r w:rsidRPr="003B6D32">
        <w:rPr>
          <w:sz w:val="21"/>
          <w:szCs w:val="21"/>
        </w:rPr>
        <w:t xml:space="preserve"> 钙通道阻滞药分类：</w:t>
      </w:r>
    </w:p>
    <w:p w14:paraId="44D06964" w14:textId="77777777" w:rsidR="00563CC3" w:rsidRPr="003B6D32" w:rsidRDefault="00563CC3" w:rsidP="00563CC3">
      <w:pPr>
        <w:adjustRightInd w:val="0"/>
        <w:snapToGrid w:val="0"/>
        <w:spacing w:line="324" w:lineRule="auto"/>
        <w:ind w:leftChars="85" w:left="178" w:firstLineChars="133" w:firstLine="279"/>
        <w:jc w:val="left"/>
        <w:rPr>
          <w:rFonts w:ascii="宋体" w:eastAsia="宋体" w:hAnsi="宋体"/>
          <w:szCs w:val="21"/>
        </w:rPr>
      </w:pPr>
      <w:r w:rsidRPr="003B6D32">
        <w:rPr>
          <w:rFonts w:ascii="宋体" w:eastAsia="宋体" w:hAnsi="宋体" w:hint="eastAsia"/>
          <w:szCs w:val="21"/>
        </w:rPr>
        <w:t>3</w:t>
      </w:r>
      <w:r w:rsidRPr="003B6D32">
        <w:rPr>
          <w:rFonts w:ascii="宋体" w:eastAsia="宋体" w:hAnsi="宋体"/>
          <w:szCs w:val="21"/>
        </w:rPr>
        <w:t xml:space="preserve"> 钙通道阻滞药的作用方式（自学）</w:t>
      </w:r>
    </w:p>
    <w:p w14:paraId="0A67EC2F" w14:textId="77777777" w:rsidR="00563CC3" w:rsidRPr="003B6D32" w:rsidRDefault="00563CC3" w:rsidP="00563CC3">
      <w:pPr>
        <w:adjustRightInd w:val="0"/>
        <w:snapToGrid w:val="0"/>
        <w:spacing w:line="324" w:lineRule="auto"/>
        <w:ind w:leftChars="85" w:left="178" w:firstLineChars="133" w:firstLine="279"/>
        <w:jc w:val="left"/>
        <w:rPr>
          <w:rFonts w:ascii="宋体" w:eastAsia="宋体" w:hAnsi="宋体"/>
          <w:szCs w:val="21"/>
        </w:rPr>
      </w:pPr>
      <w:r w:rsidRPr="003B6D32">
        <w:rPr>
          <w:rFonts w:ascii="宋体" w:eastAsia="宋体" w:hAnsi="宋体" w:hint="eastAsia"/>
          <w:szCs w:val="21"/>
        </w:rPr>
        <w:t>4</w:t>
      </w:r>
      <w:r w:rsidRPr="003B6D32">
        <w:rPr>
          <w:rFonts w:ascii="宋体" w:eastAsia="宋体" w:hAnsi="宋体"/>
          <w:szCs w:val="21"/>
        </w:rPr>
        <w:t xml:space="preserve"> 钙通道阻滞药的药理作用</w:t>
      </w:r>
    </w:p>
    <w:p w14:paraId="4FDC8C28" w14:textId="77777777" w:rsidR="00563CC3" w:rsidRPr="003B6D32" w:rsidRDefault="00563CC3" w:rsidP="00563CC3">
      <w:pPr>
        <w:numPr>
          <w:ilvl w:val="0"/>
          <w:numId w:val="17"/>
        </w:numPr>
        <w:adjustRightInd w:val="0"/>
        <w:snapToGrid w:val="0"/>
        <w:spacing w:line="324" w:lineRule="auto"/>
        <w:jc w:val="left"/>
        <w:rPr>
          <w:rFonts w:ascii="宋体" w:eastAsia="宋体" w:hAnsi="宋体"/>
          <w:szCs w:val="21"/>
        </w:rPr>
      </w:pPr>
      <w:r w:rsidRPr="003B6D32">
        <w:rPr>
          <w:rFonts w:ascii="宋体" w:eastAsia="宋体" w:hAnsi="宋体"/>
          <w:szCs w:val="21"/>
        </w:rPr>
        <w:t>对心肌的作用：负性</w:t>
      </w:r>
      <w:proofErr w:type="gramStart"/>
      <w:r w:rsidRPr="003B6D32">
        <w:rPr>
          <w:rFonts w:ascii="宋体" w:eastAsia="宋体" w:hAnsi="宋体"/>
          <w:szCs w:val="21"/>
        </w:rPr>
        <w:t>肌</w:t>
      </w:r>
      <w:proofErr w:type="gramEnd"/>
      <w:r w:rsidRPr="003B6D32">
        <w:rPr>
          <w:rFonts w:ascii="宋体" w:eastAsia="宋体" w:hAnsi="宋体"/>
          <w:szCs w:val="21"/>
        </w:rPr>
        <w:t>力作用（Negative inotropic effects），负性频率和负性传导作用（Negative chronotropic/dromotropic effects）。</w:t>
      </w:r>
    </w:p>
    <w:p w14:paraId="5AF9C680" w14:textId="77777777" w:rsidR="00563CC3" w:rsidRPr="003B6D32" w:rsidRDefault="00563CC3" w:rsidP="00563CC3">
      <w:pPr>
        <w:numPr>
          <w:ilvl w:val="0"/>
          <w:numId w:val="17"/>
        </w:numPr>
        <w:adjustRightInd w:val="0"/>
        <w:snapToGrid w:val="0"/>
        <w:spacing w:line="324" w:lineRule="auto"/>
        <w:jc w:val="left"/>
        <w:rPr>
          <w:rFonts w:ascii="宋体" w:eastAsia="宋体" w:hAnsi="宋体"/>
          <w:szCs w:val="21"/>
        </w:rPr>
      </w:pPr>
      <w:r w:rsidRPr="003B6D32">
        <w:rPr>
          <w:rFonts w:ascii="宋体" w:eastAsia="宋体" w:hAnsi="宋体"/>
          <w:szCs w:val="21"/>
        </w:rPr>
        <w:t>对平滑肌的作用：血管平滑肌舒张及其他平滑肌如支气管平滑肌、胃肠道、输尿管及子宫平滑肌也有松弛作用。</w:t>
      </w:r>
    </w:p>
    <w:p w14:paraId="3B4112E3" w14:textId="77777777" w:rsidR="00563CC3" w:rsidRPr="003B6D32" w:rsidRDefault="00563CC3" w:rsidP="00563CC3">
      <w:pPr>
        <w:numPr>
          <w:ilvl w:val="0"/>
          <w:numId w:val="17"/>
        </w:numPr>
        <w:adjustRightInd w:val="0"/>
        <w:snapToGrid w:val="0"/>
        <w:spacing w:line="324" w:lineRule="auto"/>
        <w:jc w:val="left"/>
        <w:rPr>
          <w:rFonts w:ascii="宋体" w:eastAsia="宋体" w:hAnsi="宋体"/>
          <w:szCs w:val="21"/>
        </w:rPr>
      </w:pPr>
      <w:r w:rsidRPr="003B6D32">
        <w:rPr>
          <w:rFonts w:ascii="宋体" w:eastAsia="宋体" w:hAnsi="宋体"/>
          <w:szCs w:val="21"/>
        </w:rPr>
        <w:t>抗动脉粥样硬化（</w:t>
      </w:r>
      <w:proofErr w:type="spellStart"/>
      <w:r w:rsidRPr="003B6D32">
        <w:rPr>
          <w:rFonts w:ascii="宋体" w:eastAsia="宋体" w:hAnsi="宋体"/>
          <w:szCs w:val="21"/>
        </w:rPr>
        <w:t>artherosclerosis</w:t>
      </w:r>
      <w:proofErr w:type="spellEnd"/>
      <w:r w:rsidRPr="003B6D32">
        <w:rPr>
          <w:rFonts w:ascii="宋体" w:eastAsia="宋体" w:hAnsi="宋体"/>
          <w:szCs w:val="21"/>
        </w:rPr>
        <w:t>）作用。</w:t>
      </w:r>
    </w:p>
    <w:p w14:paraId="4A7E6801" w14:textId="77777777" w:rsidR="00563CC3" w:rsidRPr="003B6D32" w:rsidRDefault="00563CC3" w:rsidP="00563CC3">
      <w:pPr>
        <w:numPr>
          <w:ilvl w:val="0"/>
          <w:numId w:val="17"/>
        </w:numPr>
        <w:adjustRightInd w:val="0"/>
        <w:snapToGrid w:val="0"/>
        <w:spacing w:line="324" w:lineRule="auto"/>
        <w:jc w:val="left"/>
        <w:rPr>
          <w:rFonts w:ascii="宋体" w:eastAsia="宋体" w:hAnsi="宋体"/>
          <w:szCs w:val="21"/>
        </w:rPr>
      </w:pPr>
      <w:r w:rsidRPr="003B6D32">
        <w:rPr>
          <w:rFonts w:ascii="宋体" w:eastAsia="宋体" w:hAnsi="宋体"/>
          <w:szCs w:val="21"/>
        </w:rPr>
        <w:t>对红细胞和血小板结构与功能的影响：增加红细胞膜的稳定性，抑制血小板活化。</w:t>
      </w:r>
    </w:p>
    <w:p w14:paraId="6E68CA86" w14:textId="77777777" w:rsidR="00563CC3" w:rsidRPr="003B6D32" w:rsidRDefault="00563CC3" w:rsidP="00563CC3">
      <w:pPr>
        <w:numPr>
          <w:ilvl w:val="0"/>
          <w:numId w:val="17"/>
        </w:numPr>
        <w:adjustRightInd w:val="0"/>
        <w:snapToGrid w:val="0"/>
        <w:spacing w:line="324" w:lineRule="auto"/>
        <w:jc w:val="left"/>
        <w:rPr>
          <w:rFonts w:ascii="宋体" w:eastAsia="宋体" w:hAnsi="宋体"/>
          <w:szCs w:val="21"/>
        </w:rPr>
      </w:pPr>
      <w:r w:rsidRPr="003B6D32">
        <w:rPr>
          <w:rFonts w:ascii="宋体" w:eastAsia="宋体" w:hAnsi="宋体"/>
          <w:szCs w:val="21"/>
        </w:rPr>
        <w:t>对肾脏功能的影响：能</w:t>
      </w:r>
      <w:proofErr w:type="gramStart"/>
      <w:r w:rsidRPr="003B6D32">
        <w:rPr>
          <w:rFonts w:ascii="宋体" w:eastAsia="宋体" w:hAnsi="宋体"/>
          <w:szCs w:val="21"/>
        </w:rPr>
        <w:t>增加肾血流</w:t>
      </w:r>
      <w:proofErr w:type="gramEnd"/>
      <w:r w:rsidRPr="003B6D32">
        <w:rPr>
          <w:rFonts w:ascii="宋体" w:eastAsia="宋体" w:hAnsi="宋体"/>
          <w:szCs w:val="21"/>
        </w:rPr>
        <w:t>。</w:t>
      </w:r>
    </w:p>
    <w:p w14:paraId="452E608E" w14:textId="77777777" w:rsidR="00563CC3" w:rsidRPr="003B6D32" w:rsidRDefault="00563CC3" w:rsidP="00563CC3">
      <w:pPr>
        <w:adjustRightInd w:val="0"/>
        <w:snapToGrid w:val="0"/>
        <w:spacing w:line="324" w:lineRule="auto"/>
        <w:ind w:leftChars="85" w:left="178" w:firstLineChars="133" w:firstLine="279"/>
        <w:jc w:val="left"/>
        <w:rPr>
          <w:rFonts w:ascii="宋体" w:eastAsia="宋体" w:hAnsi="宋体"/>
          <w:szCs w:val="21"/>
        </w:rPr>
      </w:pPr>
      <w:r w:rsidRPr="003B6D32">
        <w:rPr>
          <w:rFonts w:ascii="宋体" w:eastAsia="宋体" w:hAnsi="宋体" w:hint="eastAsia"/>
          <w:szCs w:val="21"/>
        </w:rPr>
        <w:t>5</w:t>
      </w:r>
      <w:r w:rsidRPr="003B6D32">
        <w:rPr>
          <w:rFonts w:ascii="宋体" w:eastAsia="宋体" w:hAnsi="宋体"/>
          <w:szCs w:val="21"/>
        </w:rPr>
        <w:t xml:space="preserve"> 临床应用</w:t>
      </w:r>
    </w:p>
    <w:p w14:paraId="1F3AF464" w14:textId="77777777" w:rsidR="00563CC3" w:rsidRPr="003B6D32" w:rsidRDefault="00563CC3" w:rsidP="00563CC3">
      <w:pPr>
        <w:numPr>
          <w:ilvl w:val="3"/>
          <w:numId w:val="19"/>
        </w:numPr>
        <w:adjustRightInd w:val="0"/>
        <w:snapToGrid w:val="0"/>
        <w:spacing w:line="324" w:lineRule="auto"/>
        <w:jc w:val="left"/>
        <w:rPr>
          <w:rFonts w:ascii="宋体" w:eastAsia="宋体" w:hAnsi="宋体"/>
          <w:szCs w:val="21"/>
        </w:rPr>
      </w:pPr>
      <w:r w:rsidRPr="003B6D32">
        <w:rPr>
          <w:rFonts w:ascii="宋体" w:eastAsia="宋体" w:hAnsi="宋体"/>
          <w:szCs w:val="21"/>
        </w:rPr>
        <w:t>高血压（hypertension）：根据不同病情选用不同的钙通道阻滞药。</w:t>
      </w:r>
    </w:p>
    <w:p w14:paraId="33BE5AC6" w14:textId="77777777" w:rsidR="00563CC3" w:rsidRPr="003B6D32" w:rsidRDefault="00563CC3" w:rsidP="00563CC3">
      <w:pPr>
        <w:numPr>
          <w:ilvl w:val="3"/>
          <w:numId w:val="19"/>
        </w:numPr>
        <w:adjustRightInd w:val="0"/>
        <w:snapToGrid w:val="0"/>
        <w:spacing w:line="324" w:lineRule="auto"/>
        <w:jc w:val="left"/>
        <w:rPr>
          <w:rFonts w:ascii="宋体" w:eastAsia="宋体" w:hAnsi="宋体"/>
          <w:szCs w:val="21"/>
        </w:rPr>
      </w:pPr>
      <w:r w:rsidRPr="003B6D32">
        <w:rPr>
          <w:rFonts w:ascii="宋体" w:eastAsia="宋体" w:hAnsi="宋体"/>
          <w:szCs w:val="21"/>
        </w:rPr>
        <w:t>心绞痛（angina pectoris）：对各型心绞痛都有不同程度的疗效，变异型心绞痛硝苯地平疗效最佳；稳定型心绞痛三代钙通道阻滞药均可使用；不稳定型心绞痛维拉帕米和地</w:t>
      </w:r>
      <w:proofErr w:type="gramStart"/>
      <w:r w:rsidRPr="003B6D32">
        <w:rPr>
          <w:rFonts w:ascii="宋体" w:eastAsia="宋体" w:hAnsi="宋体"/>
          <w:szCs w:val="21"/>
        </w:rPr>
        <w:t>尔硫卓</w:t>
      </w:r>
      <w:proofErr w:type="gramEnd"/>
      <w:r w:rsidRPr="003B6D32">
        <w:rPr>
          <w:rFonts w:ascii="宋体" w:eastAsia="宋体" w:hAnsi="宋体"/>
          <w:szCs w:val="21"/>
        </w:rPr>
        <w:t>疗效较好。</w:t>
      </w:r>
    </w:p>
    <w:p w14:paraId="28AD2B7B" w14:textId="77777777" w:rsidR="00563CC3" w:rsidRPr="003B6D32" w:rsidRDefault="00563CC3" w:rsidP="00563CC3">
      <w:pPr>
        <w:numPr>
          <w:ilvl w:val="3"/>
          <w:numId w:val="19"/>
        </w:numPr>
        <w:adjustRightInd w:val="0"/>
        <w:snapToGrid w:val="0"/>
        <w:spacing w:line="324" w:lineRule="auto"/>
        <w:jc w:val="left"/>
        <w:rPr>
          <w:rFonts w:ascii="宋体" w:eastAsia="宋体" w:hAnsi="宋体"/>
          <w:szCs w:val="21"/>
        </w:rPr>
      </w:pPr>
      <w:r w:rsidRPr="003B6D32">
        <w:rPr>
          <w:rFonts w:ascii="宋体" w:eastAsia="宋体" w:hAnsi="宋体"/>
          <w:szCs w:val="21"/>
        </w:rPr>
        <w:t>心律失常（arrhythmia）：治疗室上性心动过速及后除极触发活动所致的心律失常有良好效果。</w:t>
      </w:r>
    </w:p>
    <w:p w14:paraId="1669E773" w14:textId="77777777" w:rsidR="00563CC3" w:rsidRPr="003B6D32" w:rsidRDefault="00563CC3" w:rsidP="00563CC3">
      <w:pPr>
        <w:numPr>
          <w:ilvl w:val="3"/>
          <w:numId w:val="19"/>
        </w:numPr>
        <w:adjustRightInd w:val="0"/>
        <w:snapToGrid w:val="0"/>
        <w:spacing w:line="324" w:lineRule="auto"/>
        <w:jc w:val="left"/>
        <w:rPr>
          <w:rFonts w:ascii="宋体" w:eastAsia="宋体" w:hAnsi="宋体"/>
          <w:szCs w:val="21"/>
        </w:rPr>
      </w:pPr>
      <w:r w:rsidRPr="003B6D32">
        <w:rPr>
          <w:rFonts w:ascii="宋体" w:eastAsia="宋体" w:hAnsi="宋体"/>
          <w:szCs w:val="21"/>
        </w:rPr>
        <w:t>脑血管疾病</w:t>
      </w:r>
    </w:p>
    <w:p w14:paraId="77E0F17A" w14:textId="77777777" w:rsidR="00563CC3" w:rsidRPr="003B6D32" w:rsidRDefault="00563CC3" w:rsidP="00563CC3">
      <w:pPr>
        <w:numPr>
          <w:ilvl w:val="3"/>
          <w:numId w:val="19"/>
        </w:numPr>
        <w:adjustRightInd w:val="0"/>
        <w:snapToGrid w:val="0"/>
        <w:spacing w:line="324" w:lineRule="auto"/>
        <w:jc w:val="left"/>
        <w:rPr>
          <w:rFonts w:ascii="宋体" w:eastAsia="宋体" w:hAnsi="宋体"/>
          <w:szCs w:val="21"/>
        </w:rPr>
      </w:pPr>
      <w:r w:rsidRPr="003B6D32">
        <w:rPr>
          <w:rFonts w:ascii="宋体" w:eastAsia="宋体" w:hAnsi="宋体"/>
          <w:szCs w:val="21"/>
        </w:rPr>
        <w:t>其他外周血管痉挛性疾病、支气管哮喘、偏头痛等。</w:t>
      </w:r>
    </w:p>
    <w:p w14:paraId="0B9CD933" w14:textId="77777777" w:rsidR="00563CC3" w:rsidRPr="003B6D32" w:rsidRDefault="00563CC3" w:rsidP="00563CC3">
      <w:pPr>
        <w:adjustRightInd w:val="0"/>
        <w:snapToGrid w:val="0"/>
        <w:spacing w:line="324" w:lineRule="auto"/>
        <w:ind w:leftChars="85" w:left="178" w:firstLineChars="133" w:firstLine="279"/>
        <w:jc w:val="left"/>
        <w:rPr>
          <w:rFonts w:ascii="宋体" w:eastAsia="宋体" w:hAnsi="宋体"/>
          <w:szCs w:val="21"/>
        </w:rPr>
      </w:pPr>
      <w:r w:rsidRPr="003B6D32">
        <w:rPr>
          <w:rFonts w:ascii="宋体" w:eastAsia="宋体" w:hAnsi="宋体" w:hint="eastAsia"/>
          <w:szCs w:val="21"/>
        </w:rPr>
        <w:t>6.</w:t>
      </w:r>
      <w:r w:rsidRPr="003B6D32">
        <w:rPr>
          <w:rFonts w:ascii="宋体" w:eastAsia="宋体" w:hAnsi="宋体"/>
          <w:szCs w:val="21"/>
        </w:rPr>
        <w:t>不良反应</w:t>
      </w:r>
    </w:p>
    <w:p w14:paraId="1B452104" w14:textId="77777777" w:rsidR="00563CC3" w:rsidRPr="003B6D32" w:rsidRDefault="00563CC3" w:rsidP="00563CC3">
      <w:pPr>
        <w:adjustRightInd w:val="0"/>
        <w:snapToGrid w:val="0"/>
        <w:spacing w:line="324" w:lineRule="auto"/>
        <w:ind w:leftChars="172" w:left="361" w:firstLineChars="133" w:firstLine="279"/>
        <w:jc w:val="left"/>
        <w:rPr>
          <w:rFonts w:ascii="宋体" w:eastAsia="宋体" w:hAnsi="宋体"/>
          <w:szCs w:val="21"/>
        </w:rPr>
      </w:pPr>
      <w:r w:rsidRPr="003B6D32">
        <w:rPr>
          <w:rFonts w:ascii="宋体" w:eastAsia="宋体" w:hAnsi="宋体"/>
          <w:szCs w:val="21"/>
        </w:rPr>
        <w:t>㈢ β受体阻断药：普</w:t>
      </w:r>
      <w:proofErr w:type="gramStart"/>
      <w:r w:rsidRPr="003B6D32">
        <w:rPr>
          <w:rFonts w:ascii="宋体" w:eastAsia="宋体" w:hAnsi="宋体"/>
          <w:szCs w:val="21"/>
        </w:rPr>
        <w:t>萘洛</w:t>
      </w:r>
      <w:proofErr w:type="gramEnd"/>
      <w:r w:rsidRPr="003B6D32">
        <w:rPr>
          <w:rFonts w:ascii="宋体" w:eastAsia="宋体" w:hAnsi="宋体"/>
          <w:szCs w:val="21"/>
        </w:rPr>
        <w:t>尔（propranolol）、阿替</w:t>
      </w:r>
      <w:proofErr w:type="gramStart"/>
      <w:r w:rsidRPr="003B6D32">
        <w:rPr>
          <w:rFonts w:ascii="宋体" w:eastAsia="宋体" w:hAnsi="宋体"/>
          <w:szCs w:val="21"/>
        </w:rPr>
        <w:t>洛</w:t>
      </w:r>
      <w:proofErr w:type="gramEnd"/>
      <w:r w:rsidRPr="003B6D32">
        <w:rPr>
          <w:rFonts w:ascii="宋体" w:eastAsia="宋体" w:hAnsi="宋体"/>
          <w:szCs w:val="21"/>
        </w:rPr>
        <w:t>尔、卡维</w:t>
      </w:r>
      <w:proofErr w:type="gramStart"/>
      <w:r w:rsidRPr="003B6D32">
        <w:rPr>
          <w:rFonts w:ascii="宋体" w:eastAsia="宋体" w:hAnsi="宋体"/>
          <w:szCs w:val="21"/>
        </w:rPr>
        <w:t>洛</w:t>
      </w:r>
      <w:proofErr w:type="gramEnd"/>
      <w:r w:rsidRPr="003B6D32">
        <w:rPr>
          <w:rFonts w:ascii="宋体" w:eastAsia="宋体" w:hAnsi="宋体"/>
          <w:szCs w:val="21"/>
        </w:rPr>
        <w:t>尔</w:t>
      </w:r>
    </w:p>
    <w:p w14:paraId="461065BA" w14:textId="77777777" w:rsidR="00563CC3" w:rsidRPr="003B6D32" w:rsidRDefault="00563CC3" w:rsidP="00563CC3">
      <w:pPr>
        <w:adjustRightInd w:val="0"/>
        <w:snapToGrid w:val="0"/>
        <w:spacing w:line="324" w:lineRule="auto"/>
        <w:ind w:leftChars="255" w:left="535" w:firstLineChars="133" w:firstLine="279"/>
        <w:jc w:val="left"/>
        <w:rPr>
          <w:rFonts w:ascii="宋体" w:eastAsia="宋体" w:hAnsi="宋体"/>
          <w:szCs w:val="21"/>
        </w:rPr>
      </w:pPr>
      <w:r w:rsidRPr="003B6D32">
        <w:rPr>
          <w:rFonts w:ascii="宋体" w:eastAsia="宋体" w:hAnsi="宋体"/>
          <w:szCs w:val="21"/>
        </w:rPr>
        <w:t>①降压机制及特点：阻断心脏β1 受体，减少心输出量；阻断肾小球旁器的β1 受体，抑制肾素分泌； 阻断去甲肾上腺素能神经突触前膜β2 受体，抑制其正反馈作用；阻断中枢β受体，发挥中枢降压作用；改变压力感受器的敏感性；增加前列环素的合成。</w:t>
      </w:r>
    </w:p>
    <w:p w14:paraId="7E1B7126" w14:textId="77777777" w:rsidR="00563CC3" w:rsidRPr="003B6D32" w:rsidRDefault="00563CC3" w:rsidP="00563CC3">
      <w:pPr>
        <w:adjustRightInd w:val="0"/>
        <w:snapToGrid w:val="0"/>
        <w:spacing w:line="324" w:lineRule="auto"/>
        <w:ind w:leftChars="255" w:left="535" w:firstLineChars="133" w:firstLine="279"/>
        <w:jc w:val="left"/>
        <w:rPr>
          <w:rFonts w:ascii="宋体" w:eastAsia="宋体" w:hAnsi="宋体"/>
          <w:szCs w:val="21"/>
        </w:rPr>
      </w:pPr>
      <w:r w:rsidRPr="003B6D32">
        <w:rPr>
          <w:rFonts w:ascii="宋体" w:eastAsia="宋体" w:hAnsi="宋体"/>
          <w:szCs w:val="21"/>
        </w:rPr>
        <w:t>②体内过程。</w:t>
      </w:r>
    </w:p>
    <w:p w14:paraId="7DD0C42C" w14:textId="77777777" w:rsidR="00563CC3" w:rsidRPr="003B6D32" w:rsidRDefault="00563CC3" w:rsidP="00563CC3">
      <w:pPr>
        <w:adjustRightInd w:val="0"/>
        <w:snapToGrid w:val="0"/>
        <w:spacing w:line="324" w:lineRule="auto"/>
        <w:ind w:leftChars="255" w:left="535" w:firstLineChars="133" w:firstLine="279"/>
        <w:jc w:val="left"/>
        <w:rPr>
          <w:rFonts w:ascii="宋体" w:eastAsia="宋体" w:hAnsi="宋体"/>
          <w:szCs w:val="21"/>
        </w:rPr>
      </w:pPr>
      <w:r w:rsidRPr="003B6D32">
        <w:rPr>
          <w:rFonts w:ascii="宋体" w:eastAsia="宋体" w:hAnsi="宋体"/>
          <w:szCs w:val="21"/>
        </w:rPr>
        <w:t>③临床应用：轻、中度高血压，高血压伴心绞痛、脑血管病变者，高肾素型高血压。</w:t>
      </w:r>
    </w:p>
    <w:p w14:paraId="4D02D879" w14:textId="77777777" w:rsidR="00563CC3" w:rsidRPr="003B6D32" w:rsidRDefault="00563CC3" w:rsidP="00563CC3">
      <w:pPr>
        <w:adjustRightInd w:val="0"/>
        <w:snapToGrid w:val="0"/>
        <w:spacing w:line="324" w:lineRule="auto"/>
        <w:ind w:leftChars="255" w:left="535" w:firstLineChars="133" w:firstLine="279"/>
        <w:jc w:val="left"/>
        <w:rPr>
          <w:rFonts w:ascii="宋体" w:eastAsia="宋体" w:hAnsi="宋体"/>
          <w:szCs w:val="21"/>
        </w:rPr>
      </w:pPr>
      <w:r w:rsidRPr="003B6D32">
        <w:rPr>
          <w:rFonts w:ascii="宋体" w:eastAsia="宋体" w:hAnsi="宋体"/>
          <w:szCs w:val="21"/>
        </w:rPr>
        <w:lastRenderedPageBreak/>
        <w:t>④不良反应。</w:t>
      </w:r>
    </w:p>
    <w:p w14:paraId="013789FB" w14:textId="77777777" w:rsidR="00563CC3" w:rsidRPr="003B6D32" w:rsidRDefault="00563CC3" w:rsidP="00563CC3">
      <w:pPr>
        <w:adjustRightInd w:val="0"/>
        <w:snapToGrid w:val="0"/>
        <w:spacing w:line="324" w:lineRule="auto"/>
        <w:ind w:leftChars="171" w:left="359" w:firstLineChars="133" w:firstLine="279"/>
        <w:jc w:val="left"/>
        <w:rPr>
          <w:rFonts w:ascii="宋体" w:eastAsia="宋体" w:hAnsi="宋体"/>
          <w:szCs w:val="21"/>
        </w:rPr>
      </w:pPr>
      <w:r w:rsidRPr="003B6D32">
        <w:rPr>
          <w:rFonts w:ascii="宋体" w:eastAsia="宋体" w:hAnsi="宋体"/>
          <w:szCs w:val="21"/>
        </w:rPr>
        <w:t>㈣ 血管紧张素I 转化酶抑制药：卡托普利（captopril）、依那普利（enalapril）。</w:t>
      </w:r>
    </w:p>
    <w:p w14:paraId="4AB50480" w14:textId="77777777" w:rsidR="00563CC3" w:rsidRPr="003B6D32" w:rsidRDefault="00563CC3" w:rsidP="00563CC3">
      <w:pPr>
        <w:adjustRightInd w:val="0"/>
        <w:snapToGrid w:val="0"/>
        <w:spacing w:line="324" w:lineRule="auto"/>
        <w:ind w:leftChars="342" w:left="718" w:firstLineChars="133" w:firstLine="279"/>
        <w:jc w:val="left"/>
        <w:rPr>
          <w:rFonts w:ascii="宋体" w:eastAsia="宋体" w:hAnsi="宋体"/>
          <w:szCs w:val="21"/>
        </w:rPr>
      </w:pPr>
      <w:r w:rsidRPr="003B6D32">
        <w:rPr>
          <w:rFonts w:ascii="宋体" w:eastAsia="宋体" w:hAnsi="宋体"/>
          <w:szCs w:val="21"/>
        </w:rPr>
        <w:t>① 降压机制：抑制ACE 活性，减少整体</w:t>
      </w:r>
      <w:proofErr w:type="spellStart"/>
      <w:r w:rsidRPr="003B6D32">
        <w:rPr>
          <w:rFonts w:ascii="宋体" w:eastAsia="宋体" w:hAnsi="宋体"/>
          <w:szCs w:val="21"/>
        </w:rPr>
        <w:t>AngⅡ</w:t>
      </w:r>
      <w:proofErr w:type="spellEnd"/>
      <w:r w:rsidRPr="003B6D32">
        <w:rPr>
          <w:rFonts w:ascii="宋体" w:eastAsia="宋体" w:hAnsi="宋体"/>
          <w:szCs w:val="21"/>
        </w:rPr>
        <w:t>的形成；抑制ACE 活性，减少局部</w:t>
      </w:r>
      <w:proofErr w:type="spellStart"/>
      <w:r w:rsidRPr="003B6D32">
        <w:rPr>
          <w:rFonts w:ascii="宋体" w:eastAsia="宋体" w:hAnsi="宋体"/>
          <w:szCs w:val="21"/>
        </w:rPr>
        <w:t>AngⅡ</w:t>
      </w:r>
      <w:proofErr w:type="spellEnd"/>
      <w:r w:rsidRPr="003B6D32">
        <w:rPr>
          <w:rFonts w:ascii="宋体" w:eastAsia="宋体" w:hAnsi="宋体"/>
          <w:szCs w:val="21"/>
        </w:rPr>
        <w:t>的形成；减少缓激肽的降解。</w:t>
      </w:r>
    </w:p>
    <w:p w14:paraId="1D7A83B0" w14:textId="77777777" w:rsidR="00563CC3" w:rsidRPr="003B6D32" w:rsidRDefault="00563CC3" w:rsidP="00563CC3">
      <w:pPr>
        <w:adjustRightInd w:val="0"/>
        <w:snapToGrid w:val="0"/>
        <w:spacing w:line="324" w:lineRule="auto"/>
        <w:ind w:leftChars="342" w:left="718" w:firstLineChars="133" w:firstLine="279"/>
        <w:jc w:val="left"/>
        <w:rPr>
          <w:rFonts w:ascii="宋体" w:eastAsia="宋体" w:hAnsi="宋体"/>
          <w:szCs w:val="21"/>
        </w:rPr>
      </w:pPr>
      <w:r w:rsidRPr="003B6D32">
        <w:rPr>
          <w:rFonts w:ascii="宋体" w:eastAsia="宋体" w:hAnsi="宋体"/>
          <w:szCs w:val="21"/>
        </w:rPr>
        <w:t>② 临床应用：原发性高血压、肾性高血压，中、重度高血压，顽固性心衰。</w:t>
      </w:r>
    </w:p>
    <w:p w14:paraId="001AA612" w14:textId="77777777" w:rsidR="00563CC3" w:rsidRPr="003B6D32" w:rsidRDefault="00563CC3" w:rsidP="00563CC3">
      <w:pPr>
        <w:adjustRightInd w:val="0"/>
        <w:snapToGrid w:val="0"/>
        <w:spacing w:line="324" w:lineRule="auto"/>
        <w:ind w:leftChars="342" w:left="718" w:firstLineChars="133" w:firstLine="279"/>
        <w:jc w:val="left"/>
        <w:rPr>
          <w:rFonts w:ascii="宋体" w:eastAsia="宋体" w:hAnsi="宋体"/>
          <w:szCs w:val="21"/>
        </w:rPr>
      </w:pPr>
      <w:r w:rsidRPr="003B6D32">
        <w:rPr>
          <w:rFonts w:ascii="宋体" w:eastAsia="宋体" w:hAnsi="宋体"/>
          <w:szCs w:val="21"/>
        </w:rPr>
        <w:t>③ 不良反应：低血压，咳嗽，高血钾，缺锌，对胎儿发育影响。</w:t>
      </w:r>
    </w:p>
    <w:p w14:paraId="1961BDAF" w14:textId="77777777" w:rsidR="00563CC3" w:rsidRPr="003B6D32" w:rsidRDefault="00563CC3" w:rsidP="00563CC3">
      <w:pPr>
        <w:adjustRightInd w:val="0"/>
        <w:snapToGrid w:val="0"/>
        <w:spacing w:line="324" w:lineRule="auto"/>
        <w:ind w:leftChars="255" w:left="535" w:firstLineChars="133" w:firstLine="279"/>
        <w:jc w:val="left"/>
        <w:rPr>
          <w:rFonts w:ascii="宋体" w:eastAsia="宋体" w:hAnsi="宋体"/>
          <w:szCs w:val="21"/>
        </w:rPr>
      </w:pPr>
      <w:r w:rsidRPr="003B6D32">
        <w:rPr>
          <w:rFonts w:ascii="宋体" w:eastAsia="宋体" w:hAnsi="宋体"/>
          <w:szCs w:val="21"/>
        </w:rPr>
        <w:t>血管紧张素Ⅱ受体阻断药：</w:t>
      </w:r>
      <w:proofErr w:type="gramStart"/>
      <w:r w:rsidRPr="003B6D32">
        <w:rPr>
          <w:rFonts w:ascii="宋体" w:eastAsia="宋体" w:hAnsi="宋体"/>
          <w:szCs w:val="21"/>
        </w:rPr>
        <w:t>氯沙坦</w:t>
      </w:r>
      <w:proofErr w:type="gramEnd"/>
      <w:r w:rsidRPr="003B6D32">
        <w:rPr>
          <w:rFonts w:ascii="宋体" w:eastAsia="宋体" w:hAnsi="宋体"/>
          <w:szCs w:val="21"/>
        </w:rPr>
        <w:t>（</w:t>
      </w:r>
      <w:proofErr w:type="spellStart"/>
      <w:r w:rsidRPr="003B6D32">
        <w:rPr>
          <w:rFonts w:ascii="宋体" w:eastAsia="宋体" w:hAnsi="宋体"/>
          <w:szCs w:val="21"/>
        </w:rPr>
        <w:t>losartar</w:t>
      </w:r>
      <w:proofErr w:type="spellEnd"/>
      <w:r w:rsidRPr="003B6D32">
        <w:rPr>
          <w:rFonts w:ascii="宋体" w:eastAsia="宋体" w:hAnsi="宋体"/>
          <w:szCs w:val="21"/>
        </w:rPr>
        <w:t>）、</w:t>
      </w:r>
      <w:proofErr w:type="gramStart"/>
      <w:r w:rsidRPr="003B6D32">
        <w:rPr>
          <w:rFonts w:ascii="宋体" w:eastAsia="宋体" w:hAnsi="宋体"/>
          <w:szCs w:val="21"/>
        </w:rPr>
        <w:t>缬</w:t>
      </w:r>
      <w:proofErr w:type="gramEnd"/>
      <w:r w:rsidRPr="003B6D32">
        <w:rPr>
          <w:rFonts w:ascii="宋体" w:eastAsia="宋体" w:hAnsi="宋体"/>
          <w:szCs w:val="21"/>
        </w:rPr>
        <w:t>沙坦。</w:t>
      </w:r>
    </w:p>
    <w:p w14:paraId="55B69E71" w14:textId="77777777" w:rsidR="00563CC3" w:rsidRPr="003B6D32" w:rsidRDefault="00563CC3" w:rsidP="00563CC3">
      <w:pPr>
        <w:adjustRightInd w:val="0"/>
        <w:snapToGrid w:val="0"/>
        <w:spacing w:line="324" w:lineRule="auto"/>
        <w:ind w:leftChars="427" w:left="897" w:firstLineChars="133" w:firstLine="279"/>
        <w:jc w:val="left"/>
        <w:rPr>
          <w:rFonts w:ascii="宋体" w:eastAsia="宋体" w:hAnsi="宋体"/>
          <w:szCs w:val="21"/>
        </w:rPr>
      </w:pPr>
      <w:r w:rsidRPr="003B6D32">
        <w:rPr>
          <w:rFonts w:ascii="宋体" w:eastAsia="宋体" w:hAnsi="宋体"/>
          <w:szCs w:val="21"/>
        </w:rPr>
        <w:t>① 作用机制、降压作用特点：直接阻断血管紧张素Ⅱ与受体的结合；不影响缓激肽降解；对</w:t>
      </w:r>
      <w:proofErr w:type="spellStart"/>
      <w:r w:rsidRPr="003B6D32">
        <w:rPr>
          <w:rFonts w:ascii="宋体" w:eastAsia="宋体" w:hAnsi="宋体"/>
          <w:szCs w:val="21"/>
        </w:rPr>
        <w:t>ATⅡ</w:t>
      </w:r>
      <w:proofErr w:type="spellEnd"/>
      <w:r w:rsidRPr="003B6D32">
        <w:rPr>
          <w:rFonts w:ascii="宋体" w:eastAsia="宋体" w:hAnsi="宋体"/>
          <w:szCs w:val="21"/>
        </w:rPr>
        <w:t>效应的拮抗作用更完全。</w:t>
      </w:r>
    </w:p>
    <w:p w14:paraId="59E94247" w14:textId="77777777" w:rsidR="00563CC3" w:rsidRPr="003B6D32" w:rsidRDefault="00563CC3" w:rsidP="00563CC3">
      <w:pPr>
        <w:adjustRightInd w:val="0"/>
        <w:snapToGrid w:val="0"/>
        <w:spacing w:line="324" w:lineRule="auto"/>
        <w:ind w:leftChars="427" w:left="897" w:firstLineChars="133" w:firstLine="279"/>
        <w:jc w:val="left"/>
        <w:rPr>
          <w:rFonts w:ascii="宋体" w:eastAsia="宋体" w:hAnsi="宋体"/>
          <w:szCs w:val="21"/>
        </w:rPr>
      </w:pPr>
      <w:r w:rsidRPr="003B6D32">
        <w:rPr>
          <w:rFonts w:ascii="宋体" w:eastAsia="宋体" w:hAnsi="宋体"/>
          <w:szCs w:val="21"/>
        </w:rPr>
        <w:t>② 临床应用及不良反应。</w:t>
      </w:r>
    </w:p>
    <w:p w14:paraId="64A0790E" w14:textId="77777777" w:rsidR="00563CC3" w:rsidRPr="003B6D32" w:rsidRDefault="00563CC3" w:rsidP="00563CC3">
      <w:pPr>
        <w:adjustRightInd w:val="0"/>
        <w:snapToGrid w:val="0"/>
        <w:spacing w:line="324" w:lineRule="auto"/>
        <w:ind w:leftChars="171" w:left="359" w:firstLineChars="133" w:firstLine="279"/>
        <w:jc w:val="left"/>
        <w:rPr>
          <w:rFonts w:ascii="宋体" w:eastAsia="宋体" w:hAnsi="宋体"/>
          <w:szCs w:val="21"/>
        </w:rPr>
      </w:pPr>
      <w:r w:rsidRPr="003B6D32">
        <w:rPr>
          <w:rFonts w:ascii="宋体" w:eastAsia="宋体" w:hAnsi="宋体"/>
          <w:szCs w:val="21"/>
        </w:rPr>
        <w:t>㈤ 其他类降压药</w:t>
      </w:r>
    </w:p>
    <w:p w14:paraId="7B50F110" w14:textId="77777777" w:rsidR="00563CC3" w:rsidRPr="003B6D32" w:rsidRDefault="00563CC3" w:rsidP="00563CC3">
      <w:pPr>
        <w:adjustRightInd w:val="0"/>
        <w:snapToGrid w:val="0"/>
        <w:spacing w:line="324" w:lineRule="auto"/>
        <w:ind w:leftChars="255" w:left="535" w:firstLineChars="133" w:firstLine="279"/>
        <w:jc w:val="left"/>
        <w:rPr>
          <w:rFonts w:ascii="宋体" w:eastAsia="宋体" w:hAnsi="宋体"/>
          <w:szCs w:val="21"/>
        </w:rPr>
      </w:pPr>
      <w:r w:rsidRPr="003B6D32">
        <w:rPr>
          <w:rFonts w:ascii="宋体" w:eastAsia="宋体" w:hAnsi="宋体"/>
          <w:szCs w:val="21"/>
        </w:rPr>
        <w:t>⒈ 交感神经抑制药</w:t>
      </w:r>
    </w:p>
    <w:p w14:paraId="6B3CF0FD" w14:textId="77777777" w:rsidR="00563CC3" w:rsidRPr="003B6D32" w:rsidRDefault="00563CC3" w:rsidP="00563CC3">
      <w:pPr>
        <w:adjustRightInd w:val="0"/>
        <w:snapToGrid w:val="0"/>
        <w:spacing w:line="324" w:lineRule="auto"/>
        <w:ind w:leftChars="428" w:left="899" w:firstLineChars="133" w:firstLine="279"/>
        <w:jc w:val="left"/>
        <w:rPr>
          <w:rFonts w:ascii="宋体" w:eastAsia="宋体" w:hAnsi="宋体"/>
          <w:szCs w:val="21"/>
        </w:rPr>
      </w:pPr>
      <w:r w:rsidRPr="003B6D32">
        <w:rPr>
          <w:rFonts w:ascii="宋体" w:eastAsia="宋体" w:hAnsi="宋体"/>
          <w:szCs w:val="21"/>
        </w:rPr>
        <w:t>① 中枢性抗高血压药可乐定、莫索尼定的体内过程，降压机制，降压作用特点，临床应用和不良反应。</w:t>
      </w:r>
    </w:p>
    <w:p w14:paraId="1BF6159F" w14:textId="77777777" w:rsidR="00563CC3" w:rsidRPr="003B6D32" w:rsidRDefault="00563CC3" w:rsidP="00563CC3">
      <w:pPr>
        <w:adjustRightInd w:val="0"/>
        <w:snapToGrid w:val="0"/>
        <w:spacing w:line="324" w:lineRule="auto"/>
        <w:ind w:leftChars="255" w:left="535" w:firstLineChars="133" w:firstLine="279"/>
        <w:jc w:val="left"/>
        <w:rPr>
          <w:rFonts w:ascii="宋体" w:eastAsia="宋体" w:hAnsi="宋体"/>
          <w:szCs w:val="21"/>
        </w:rPr>
      </w:pPr>
      <w:r w:rsidRPr="003B6D32">
        <w:rPr>
          <w:rFonts w:ascii="宋体" w:eastAsia="宋体" w:hAnsi="宋体"/>
          <w:szCs w:val="21"/>
        </w:rPr>
        <w:t>⒉ 血管平滑肌扩张药</w:t>
      </w:r>
    </w:p>
    <w:p w14:paraId="4AA8240B" w14:textId="77777777" w:rsidR="00563CC3" w:rsidRPr="003B6D32" w:rsidRDefault="00563CC3" w:rsidP="00563CC3">
      <w:pPr>
        <w:adjustRightInd w:val="0"/>
        <w:snapToGrid w:val="0"/>
        <w:spacing w:line="324" w:lineRule="auto"/>
        <w:ind w:leftChars="514" w:left="1079" w:firstLineChars="133" w:firstLine="279"/>
        <w:jc w:val="left"/>
        <w:rPr>
          <w:rFonts w:ascii="宋体" w:eastAsia="宋体" w:hAnsi="宋体"/>
          <w:szCs w:val="21"/>
        </w:rPr>
      </w:pPr>
      <w:proofErr w:type="gramStart"/>
      <w:r w:rsidRPr="003B6D32">
        <w:rPr>
          <w:rFonts w:ascii="宋体" w:eastAsia="宋体" w:hAnsi="宋体"/>
          <w:szCs w:val="21"/>
        </w:rPr>
        <w:t>肼</w:t>
      </w:r>
      <w:proofErr w:type="gramEnd"/>
      <w:r w:rsidRPr="003B6D32">
        <w:rPr>
          <w:rFonts w:ascii="宋体" w:eastAsia="宋体" w:hAnsi="宋体"/>
          <w:szCs w:val="21"/>
        </w:rPr>
        <w:t>屈</w:t>
      </w:r>
      <w:proofErr w:type="gramStart"/>
      <w:r w:rsidRPr="003B6D32">
        <w:rPr>
          <w:rFonts w:ascii="宋体" w:eastAsia="宋体" w:hAnsi="宋体"/>
          <w:szCs w:val="21"/>
        </w:rPr>
        <w:t>嗪</w:t>
      </w:r>
      <w:proofErr w:type="gramEnd"/>
      <w:r w:rsidRPr="003B6D32">
        <w:rPr>
          <w:rFonts w:ascii="宋体" w:eastAsia="宋体" w:hAnsi="宋体"/>
          <w:szCs w:val="21"/>
        </w:rPr>
        <w:t>（hydralazine，</w:t>
      </w:r>
      <w:proofErr w:type="gramStart"/>
      <w:r w:rsidRPr="003B6D32">
        <w:rPr>
          <w:rFonts w:ascii="宋体" w:eastAsia="宋体" w:hAnsi="宋体"/>
          <w:szCs w:val="21"/>
        </w:rPr>
        <w:t>肼</w:t>
      </w:r>
      <w:proofErr w:type="gramEnd"/>
      <w:r w:rsidRPr="003B6D32">
        <w:rPr>
          <w:rFonts w:ascii="宋体" w:eastAsia="宋体" w:hAnsi="宋体"/>
          <w:szCs w:val="21"/>
        </w:rPr>
        <w:t>苯哒</w:t>
      </w:r>
      <w:proofErr w:type="gramStart"/>
      <w:r w:rsidRPr="003B6D32">
        <w:rPr>
          <w:rFonts w:ascii="宋体" w:eastAsia="宋体" w:hAnsi="宋体"/>
          <w:szCs w:val="21"/>
        </w:rPr>
        <w:t>嗪</w:t>
      </w:r>
      <w:proofErr w:type="gramEnd"/>
      <w:r w:rsidRPr="003B6D32">
        <w:rPr>
          <w:rFonts w:ascii="宋体" w:eastAsia="宋体" w:hAnsi="宋体"/>
          <w:szCs w:val="21"/>
        </w:rPr>
        <w:t>）、硝普钠（sodium nitroprusside）的降压特点。</w:t>
      </w:r>
    </w:p>
    <w:p w14:paraId="2F7B8513" w14:textId="77777777" w:rsidR="00563CC3" w:rsidRPr="003B6D32" w:rsidRDefault="00563CC3" w:rsidP="00563CC3">
      <w:pPr>
        <w:adjustRightInd w:val="0"/>
        <w:snapToGrid w:val="0"/>
        <w:spacing w:line="324" w:lineRule="auto"/>
        <w:ind w:leftChars="342" w:left="718" w:firstLineChars="133" w:firstLine="279"/>
        <w:jc w:val="left"/>
        <w:rPr>
          <w:rFonts w:ascii="宋体" w:eastAsia="宋体" w:hAnsi="宋体"/>
          <w:szCs w:val="21"/>
        </w:rPr>
      </w:pPr>
      <w:r w:rsidRPr="003B6D32">
        <w:rPr>
          <w:rFonts w:ascii="宋体" w:eastAsia="宋体" w:hAnsi="宋体"/>
          <w:szCs w:val="21"/>
        </w:rPr>
        <w:t>⒊ α1 受体阻断药：</w:t>
      </w:r>
      <w:proofErr w:type="gramStart"/>
      <w:r w:rsidRPr="003B6D32">
        <w:rPr>
          <w:rFonts w:ascii="宋体" w:eastAsia="宋体" w:hAnsi="宋体"/>
          <w:szCs w:val="21"/>
        </w:rPr>
        <w:t>哌唑嗪</w:t>
      </w:r>
      <w:proofErr w:type="gramEnd"/>
      <w:r w:rsidRPr="003B6D32">
        <w:rPr>
          <w:rFonts w:ascii="宋体" w:eastAsia="宋体" w:hAnsi="宋体"/>
          <w:szCs w:val="21"/>
        </w:rPr>
        <w:t>(prazosin) 选择性阻断α1 受体，对α2 受体无影响，仍能通过负反馈抑制递质的释放，故降压的同时</w:t>
      </w:r>
      <w:proofErr w:type="gramStart"/>
      <w:r w:rsidRPr="003B6D32">
        <w:rPr>
          <w:rFonts w:ascii="宋体" w:eastAsia="宋体" w:hAnsi="宋体"/>
          <w:szCs w:val="21"/>
        </w:rPr>
        <w:t>不</w:t>
      </w:r>
      <w:proofErr w:type="gramEnd"/>
      <w:r w:rsidRPr="003B6D32">
        <w:rPr>
          <w:rFonts w:ascii="宋体" w:eastAsia="宋体" w:hAnsi="宋体"/>
          <w:szCs w:val="21"/>
        </w:rPr>
        <w:t>伴有心率加快。适于各型高血压病。</w:t>
      </w:r>
    </w:p>
    <w:p w14:paraId="30AD03E4" w14:textId="77777777" w:rsidR="00563CC3" w:rsidRPr="003B6D32" w:rsidRDefault="00563CC3" w:rsidP="00563CC3">
      <w:pPr>
        <w:adjustRightInd w:val="0"/>
        <w:snapToGrid w:val="0"/>
        <w:spacing w:line="324" w:lineRule="auto"/>
        <w:ind w:leftChars="171" w:left="359" w:firstLineChars="133" w:firstLine="279"/>
        <w:jc w:val="left"/>
        <w:rPr>
          <w:rFonts w:ascii="宋体" w:eastAsia="宋体" w:hAnsi="宋体"/>
          <w:szCs w:val="21"/>
        </w:rPr>
      </w:pPr>
      <w:r w:rsidRPr="003B6D32">
        <w:rPr>
          <w:rFonts w:ascii="宋体" w:eastAsia="宋体" w:hAnsi="宋体"/>
          <w:szCs w:val="21"/>
        </w:rPr>
        <w:t>㈥ 新型抗高血压药物（自学）</w:t>
      </w:r>
    </w:p>
    <w:p w14:paraId="787B216F" w14:textId="77777777" w:rsidR="00563CC3" w:rsidRPr="003B6D32" w:rsidRDefault="00563CC3" w:rsidP="00563CC3">
      <w:pPr>
        <w:adjustRightInd w:val="0"/>
        <w:snapToGrid w:val="0"/>
        <w:spacing w:line="324" w:lineRule="auto"/>
        <w:ind w:leftChars="171" w:left="359" w:firstLineChars="133" w:firstLine="279"/>
        <w:jc w:val="left"/>
        <w:rPr>
          <w:rFonts w:ascii="宋体" w:eastAsia="宋体" w:hAnsi="宋体"/>
          <w:szCs w:val="21"/>
        </w:rPr>
      </w:pPr>
      <w:r w:rsidRPr="003B6D32">
        <w:rPr>
          <w:rFonts w:ascii="宋体" w:eastAsia="宋体" w:hAnsi="宋体"/>
          <w:szCs w:val="21"/>
        </w:rPr>
        <w:t>㈦ 抗高血压药治疗的新概念</w:t>
      </w:r>
    </w:p>
    <w:p w14:paraId="26BE96D6" w14:textId="77777777" w:rsidR="00563CC3" w:rsidRPr="003B6D32" w:rsidRDefault="00563CC3" w:rsidP="00563CC3">
      <w:pPr>
        <w:adjustRightInd w:val="0"/>
        <w:snapToGrid w:val="0"/>
        <w:spacing w:line="324" w:lineRule="auto"/>
        <w:ind w:firstLineChars="133" w:firstLine="280"/>
        <w:jc w:val="left"/>
        <w:rPr>
          <w:rFonts w:ascii="宋体" w:eastAsia="宋体" w:hAnsi="宋体"/>
          <w:b/>
          <w:szCs w:val="21"/>
        </w:rPr>
      </w:pPr>
      <w:r w:rsidRPr="003B6D32">
        <w:rPr>
          <w:rFonts w:ascii="宋体" w:eastAsia="宋体" w:hAnsi="宋体" w:hint="eastAsia"/>
          <w:b/>
          <w:szCs w:val="21"/>
        </w:rPr>
        <w:t>教学方式：</w:t>
      </w:r>
    </w:p>
    <w:p w14:paraId="78AD5ECA"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hint="eastAsia"/>
          <w:szCs w:val="21"/>
        </w:rPr>
        <w:t>课堂教学采用“带问题学”、“病案讨论与讲课相结合”、“提问”，以“启发”学生思考。即采用多媒体讲授、提问式、启发式、讨论式教学方式。重要的专业英语词汇及英文药名采取双语教学方式。</w:t>
      </w:r>
    </w:p>
    <w:p w14:paraId="2E1A5D6D"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思考题</w:t>
      </w:r>
      <w:r w:rsidRPr="003B6D32">
        <w:rPr>
          <w:rFonts w:ascii="宋体" w:eastAsia="宋体" w:hAnsi="宋体"/>
          <w:szCs w:val="21"/>
        </w:rPr>
        <w:t xml:space="preserve"> </w:t>
      </w:r>
    </w:p>
    <w:p w14:paraId="447EE3C2" w14:textId="77777777" w:rsidR="00563CC3" w:rsidRPr="003B6D32" w:rsidRDefault="00563CC3" w:rsidP="00563CC3">
      <w:pPr>
        <w:numPr>
          <w:ilvl w:val="0"/>
          <w:numId w:val="16"/>
        </w:numPr>
        <w:adjustRightInd w:val="0"/>
        <w:snapToGrid w:val="0"/>
        <w:spacing w:line="324" w:lineRule="auto"/>
        <w:jc w:val="left"/>
        <w:rPr>
          <w:rFonts w:ascii="宋体" w:eastAsia="宋体" w:hAnsi="宋体"/>
          <w:szCs w:val="21"/>
        </w:rPr>
      </w:pPr>
      <w:r w:rsidRPr="003B6D32">
        <w:rPr>
          <w:rFonts w:ascii="宋体" w:eastAsia="宋体" w:hAnsi="宋体"/>
          <w:szCs w:val="21"/>
        </w:rPr>
        <w:t>β受体阻断药治疗高血压的药理学基础是什么？</w:t>
      </w:r>
    </w:p>
    <w:p w14:paraId="52F4560D" w14:textId="77777777" w:rsidR="00563CC3" w:rsidRPr="003B6D32" w:rsidRDefault="00563CC3" w:rsidP="00563CC3">
      <w:pPr>
        <w:numPr>
          <w:ilvl w:val="0"/>
          <w:numId w:val="16"/>
        </w:numPr>
        <w:adjustRightInd w:val="0"/>
        <w:snapToGrid w:val="0"/>
        <w:spacing w:line="324" w:lineRule="auto"/>
        <w:jc w:val="left"/>
        <w:rPr>
          <w:rFonts w:ascii="宋体" w:eastAsia="宋体" w:hAnsi="宋体"/>
          <w:szCs w:val="21"/>
        </w:rPr>
      </w:pPr>
      <w:r w:rsidRPr="003B6D32">
        <w:rPr>
          <w:rFonts w:ascii="宋体" w:eastAsia="宋体" w:hAnsi="宋体"/>
          <w:szCs w:val="21"/>
        </w:rPr>
        <w:t>新型中效利尿药</w:t>
      </w:r>
      <w:proofErr w:type="gramStart"/>
      <w:r w:rsidRPr="003B6D32">
        <w:rPr>
          <w:rFonts w:ascii="宋体" w:eastAsia="宋体" w:hAnsi="宋体"/>
          <w:szCs w:val="21"/>
        </w:rPr>
        <w:t>吲哒帕胺治疗</w:t>
      </w:r>
      <w:proofErr w:type="gramEnd"/>
      <w:r w:rsidRPr="003B6D32">
        <w:rPr>
          <w:rFonts w:ascii="宋体" w:eastAsia="宋体" w:hAnsi="宋体"/>
          <w:szCs w:val="21"/>
        </w:rPr>
        <w:t xml:space="preserve">高血压的药理学基础？ </w:t>
      </w:r>
    </w:p>
    <w:p w14:paraId="029622FE" w14:textId="77777777" w:rsidR="00563CC3" w:rsidRPr="003B6D32" w:rsidRDefault="00563CC3" w:rsidP="00563CC3">
      <w:pPr>
        <w:numPr>
          <w:ilvl w:val="0"/>
          <w:numId w:val="16"/>
        </w:numPr>
        <w:adjustRightInd w:val="0"/>
        <w:snapToGrid w:val="0"/>
        <w:spacing w:line="324" w:lineRule="auto"/>
        <w:jc w:val="left"/>
        <w:rPr>
          <w:rFonts w:ascii="宋体" w:eastAsia="宋体" w:hAnsi="宋体"/>
          <w:szCs w:val="21"/>
        </w:rPr>
      </w:pPr>
      <w:r w:rsidRPr="003B6D32">
        <w:rPr>
          <w:rFonts w:ascii="宋体" w:eastAsia="宋体" w:hAnsi="宋体"/>
          <w:szCs w:val="21"/>
        </w:rPr>
        <w:t>第一线抗高血压药有哪些？举例说明各类药物的药理作用和不良反应。</w:t>
      </w:r>
    </w:p>
    <w:p w14:paraId="54C91DD3" w14:textId="77777777" w:rsidR="00563CC3" w:rsidRPr="003B6D32" w:rsidRDefault="00563CC3" w:rsidP="00563CC3">
      <w:pPr>
        <w:numPr>
          <w:ilvl w:val="0"/>
          <w:numId w:val="16"/>
        </w:numPr>
        <w:adjustRightInd w:val="0"/>
        <w:snapToGrid w:val="0"/>
        <w:spacing w:line="324" w:lineRule="auto"/>
        <w:jc w:val="left"/>
        <w:rPr>
          <w:rFonts w:ascii="宋体" w:eastAsia="宋体" w:hAnsi="宋体"/>
          <w:szCs w:val="21"/>
        </w:rPr>
      </w:pPr>
      <w:r w:rsidRPr="003B6D32">
        <w:rPr>
          <w:rFonts w:ascii="宋体" w:eastAsia="宋体" w:hAnsi="宋体"/>
          <w:szCs w:val="21"/>
        </w:rPr>
        <w:t>ACEI 和AT1 受体拮抗药治疗高血压的药理学基础是什么？</w:t>
      </w:r>
    </w:p>
    <w:p w14:paraId="428A004C" w14:textId="77777777" w:rsidR="00563CC3" w:rsidRPr="003B6D32" w:rsidRDefault="00563CC3" w:rsidP="00563CC3">
      <w:pPr>
        <w:numPr>
          <w:ilvl w:val="0"/>
          <w:numId w:val="16"/>
        </w:numPr>
        <w:adjustRightInd w:val="0"/>
        <w:snapToGrid w:val="0"/>
        <w:spacing w:line="324" w:lineRule="auto"/>
        <w:jc w:val="left"/>
        <w:rPr>
          <w:rFonts w:ascii="宋体" w:eastAsia="宋体" w:hAnsi="宋体"/>
          <w:szCs w:val="21"/>
        </w:rPr>
      </w:pPr>
      <w:r w:rsidRPr="003B6D32">
        <w:rPr>
          <w:rFonts w:ascii="宋体" w:eastAsia="宋体" w:hAnsi="宋体"/>
          <w:szCs w:val="21"/>
        </w:rPr>
        <w:t>ACEI 与AT1 受体拮抗药比较有哪些优缺点？</w:t>
      </w:r>
    </w:p>
    <w:p w14:paraId="433A2985" w14:textId="77777777" w:rsidR="00563CC3" w:rsidRPr="003B6D32" w:rsidRDefault="00563CC3" w:rsidP="00563CC3">
      <w:pPr>
        <w:numPr>
          <w:ilvl w:val="0"/>
          <w:numId w:val="16"/>
        </w:numPr>
        <w:adjustRightInd w:val="0"/>
        <w:snapToGrid w:val="0"/>
        <w:spacing w:line="324" w:lineRule="auto"/>
        <w:jc w:val="left"/>
        <w:rPr>
          <w:rFonts w:ascii="宋体" w:eastAsia="宋体" w:hAnsi="宋体"/>
          <w:szCs w:val="21"/>
        </w:rPr>
      </w:pPr>
      <w:r w:rsidRPr="003B6D32">
        <w:rPr>
          <w:rFonts w:ascii="宋体" w:eastAsia="宋体" w:hAnsi="宋体"/>
          <w:szCs w:val="21"/>
        </w:rPr>
        <w:t>钙拮抗剂从哪些角度治疗高血压？或钙拮抗剂治疗高血压的药理学基础是什么？</w:t>
      </w:r>
    </w:p>
    <w:p w14:paraId="295798DA" w14:textId="77777777" w:rsidR="00563CC3" w:rsidRPr="003B6D32" w:rsidRDefault="00563CC3" w:rsidP="00563CC3">
      <w:pPr>
        <w:pStyle w:val="af0"/>
        <w:adjustRightInd w:val="0"/>
        <w:snapToGrid w:val="0"/>
        <w:spacing w:line="324" w:lineRule="auto"/>
        <w:ind w:left="739" w:firstLineChars="0" w:firstLine="0"/>
        <w:jc w:val="left"/>
        <w:rPr>
          <w:rFonts w:ascii="宋体" w:eastAsia="宋体" w:hAnsi="宋体"/>
          <w:b/>
          <w:szCs w:val="21"/>
        </w:rPr>
      </w:pPr>
      <w:r w:rsidRPr="003B6D32">
        <w:rPr>
          <w:rFonts w:ascii="宋体" w:eastAsia="宋体" w:hAnsi="宋体"/>
          <w:b/>
          <w:szCs w:val="21"/>
        </w:rPr>
        <w:t>第</w:t>
      </w:r>
      <w:r w:rsidRPr="003B6D32">
        <w:rPr>
          <w:rFonts w:ascii="宋体" w:eastAsia="宋体" w:hAnsi="宋体" w:hint="eastAsia"/>
          <w:b/>
          <w:szCs w:val="21"/>
        </w:rPr>
        <w:t>二十七</w:t>
      </w:r>
      <w:r w:rsidRPr="003B6D32">
        <w:rPr>
          <w:rFonts w:ascii="宋体" w:eastAsia="宋体" w:hAnsi="宋体"/>
          <w:b/>
          <w:szCs w:val="21"/>
        </w:rPr>
        <w:t xml:space="preserve">章  </w:t>
      </w:r>
      <w:r w:rsidRPr="003B6D32">
        <w:rPr>
          <w:rFonts w:ascii="宋体" w:eastAsia="宋体" w:hAnsi="宋体" w:hint="eastAsia"/>
          <w:b/>
          <w:szCs w:val="21"/>
        </w:rPr>
        <w:t>抗心力</w:t>
      </w:r>
      <w:r w:rsidRPr="003B6D32">
        <w:rPr>
          <w:rFonts w:ascii="宋体" w:eastAsia="宋体" w:hAnsi="宋体"/>
          <w:b/>
          <w:szCs w:val="21"/>
        </w:rPr>
        <w:t>衰竭药</w:t>
      </w:r>
    </w:p>
    <w:p w14:paraId="208FAC41" w14:textId="77777777" w:rsidR="00563CC3" w:rsidRPr="003B6D32" w:rsidRDefault="00563CC3" w:rsidP="00563CC3">
      <w:pPr>
        <w:pStyle w:val="af0"/>
        <w:adjustRightInd w:val="0"/>
        <w:snapToGrid w:val="0"/>
        <w:spacing w:line="324" w:lineRule="auto"/>
        <w:ind w:left="739" w:firstLineChars="0" w:firstLine="0"/>
        <w:jc w:val="left"/>
        <w:rPr>
          <w:rFonts w:ascii="宋体" w:eastAsia="宋体" w:hAnsi="宋体"/>
          <w:szCs w:val="21"/>
        </w:rPr>
      </w:pPr>
      <w:r w:rsidRPr="003B6D32">
        <w:rPr>
          <w:rFonts w:ascii="宋体" w:eastAsia="宋体" w:hAnsi="宋体"/>
          <w:b/>
          <w:szCs w:val="21"/>
        </w:rPr>
        <w:t>掌握：</w:t>
      </w:r>
      <w:r w:rsidRPr="003B6D32">
        <w:rPr>
          <w:rFonts w:ascii="宋体" w:eastAsia="宋体" w:hAnsi="宋体"/>
          <w:szCs w:val="21"/>
        </w:rPr>
        <w:t>强心苷类药物、血管紧张素转化酶抑制药、血管紧张素Ⅱ受体（AT1 受体）拮抗药β受体阻断药的药理作用、临床应用及不良反应；</w:t>
      </w:r>
    </w:p>
    <w:p w14:paraId="42CFF0E9" w14:textId="77777777" w:rsidR="00563CC3" w:rsidRPr="003B6D32" w:rsidRDefault="00563CC3" w:rsidP="00563CC3">
      <w:pPr>
        <w:pStyle w:val="af0"/>
        <w:adjustRightInd w:val="0"/>
        <w:snapToGrid w:val="0"/>
        <w:spacing w:line="324" w:lineRule="auto"/>
        <w:ind w:left="739" w:firstLineChars="0" w:firstLine="0"/>
        <w:jc w:val="left"/>
        <w:rPr>
          <w:rFonts w:ascii="宋体" w:eastAsia="宋体" w:hAnsi="宋体"/>
          <w:szCs w:val="21"/>
        </w:rPr>
      </w:pPr>
      <w:r w:rsidRPr="003B6D32">
        <w:rPr>
          <w:rFonts w:ascii="宋体" w:eastAsia="宋体" w:hAnsi="宋体"/>
          <w:b/>
          <w:szCs w:val="21"/>
        </w:rPr>
        <w:t>熟悉：</w:t>
      </w:r>
      <w:r w:rsidRPr="003B6D32">
        <w:rPr>
          <w:rFonts w:ascii="宋体" w:eastAsia="宋体" w:hAnsi="宋体"/>
          <w:szCs w:val="21"/>
        </w:rPr>
        <w:t>治疗CHF 药物的分类。</w:t>
      </w:r>
    </w:p>
    <w:p w14:paraId="3E59F66F" w14:textId="77777777" w:rsidR="00563CC3" w:rsidRPr="003B6D32" w:rsidRDefault="00563CC3" w:rsidP="00563CC3">
      <w:pPr>
        <w:pStyle w:val="af0"/>
        <w:adjustRightInd w:val="0"/>
        <w:snapToGrid w:val="0"/>
        <w:spacing w:line="324" w:lineRule="auto"/>
        <w:ind w:left="739" w:firstLineChars="0" w:firstLine="0"/>
        <w:jc w:val="left"/>
        <w:rPr>
          <w:rFonts w:ascii="宋体" w:eastAsia="宋体" w:hAnsi="宋体"/>
          <w:szCs w:val="21"/>
        </w:rPr>
      </w:pPr>
      <w:r w:rsidRPr="003B6D32">
        <w:rPr>
          <w:rFonts w:ascii="宋体" w:eastAsia="宋体" w:hAnsi="宋体"/>
          <w:b/>
          <w:szCs w:val="21"/>
        </w:rPr>
        <w:t>了解：</w:t>
      </w:r>
      <w:r w:rsidRPr="003B6D32">
        <w:rPr>
          <w:rFonts w:ascii="宋体" w:eastAsia="宋体" w:hAnsi="宋体"/>
          <w:szCs w:val="21"/>
        </w:rPr>
        <w:t>其他治疗CHF 药物的药理作用及应用</w:t>
      </w:r>
    </w:p>
    <w:p w14:paraId="1C4FC75C" w14:textId="77777777" w:rsidR="00563CC3" w:rsidRPr="003B6D32" w:rsidRDefault="00563CC3" w:rsidP="00563CC3">
      <w:pPr>
        <w:pStyle w:val="af0"/>
        <w:adjustRightInd w:val="0"/>
        <w:snapToGrid w:val="0"/>
        <w:spacing w:line="324" w:lineRule="auto"/>
        <w:ind w:left="739" w:firstLineChars="0" w:firstLine="0"/>
        <w:jc w:val="left"/>
        <w:rPr>
          <w:rFonts w:ascii="宋体" w:eastAsia="宋体" w:hAnsi="宋体"/>
          <w:szCs w:val="21"/>
        </w:rPr>
      </w:pPr>
      <w:r w:rsidRPr="003B6D32">
        <w:rPr>
          <w:rFonts w:ascii="宋体" w:eastAsia="宋体" w:hAnsi="宋体"/>
          <w:b/>
          <w:szCs w:val="21"/>
        </w:rPr>
        <w:lastRenderedPageBreak/>
        <w:t>教学内容</w:t>
      </w:r>
      <w:r w:rsidRPr="003B6D32">
        <w:rPr>
          <w:rFonts w:ascii="宋体" w:eastAsia="宋体" w:hAnsi="宋体"/>
          <w:szCs w:val="21"/>
        </w:rPr>
        <w:t xml:space="preserve"> </w:t>
      </w:r>
    </w:p>
    <w:p w14:paraId="3B9FCF64" w14:textId="77777777" w:rsidR="00563CC3" w:rsidRPr="003B6D32" w:rsidRDefault="00563CC3" w:rsidP="00563CC3">
      <w:pPr>
        <w:pStyle w:val="af0"/>
        <w:adjustRightInd w:val="0"/>
        <w:snapToGrid w:val="0"/>
        <w:spacing w:line="324" w:lineRule="auto"/>
        <w:ind w:left="739" w:firstLineChars="0" w:firstLine="0"/>
        <w:jc w:val="left"/>
        <w:rPr>
          <w:rFonts w:ascii="宋体" w:eastAsia="宋体" w:hAnsi="宋体"/>
          <w:szCs w:val="21"/>
        </w:rPr>
      </w:pPr>
      <w:r w:rsidRPr="003B6D32">
        <w:rPr>
          <w:rFonts w:ascii="宋体" w:eastAsia="宋体" w:hAnsi="宋体"/>
          <w:szCs w:val="21"/>
        </w:rPr>
        <w:t>㈠ 复习CHF 的病理生理学。</w:t>
      </w:r>
    </w:p>
    <w:p w14:paraId="7CE4074A" w14:textId="77777777" w:rsidR="00563CC3" w:rsidRPr="003B6D32" w:rsidRDefault="00563CC3" w:rsidP="00563CC3">
      <w:pPr>
        <w:pStyle w:val="af0"/>
        <w:adjustRightInd w:val="0"/>
        <w:snapToGrid w:val="0"/>
        <w:spacing w:line="324" w:lineRule="auto"/>
        <w:ind w:left="739" w:firstLineChars="0" w:firstLine="0"/>
        <w:jc w:val="left"/>
        <w:rPr>
          <w:rFonts w:ascii="宋体" w:eastAsia="宋体" w:hAnsi="宋体"/>
          <w:szCs w:val="21"/>
        </w:rPr>
      </w:pPr>
      <w:r w:rsidRPr="003B6D32">
        <w:rPr>
          <w:rFonts w:ascii="宋体" w:eastAsia="宋体" w:hAnsi="宋体"/>
          <w:szCs w:val="21"/>
        </w:rPr>
        <w:t>㈡ 治疗CHF 药物的分类</w:t>
      </w:r>
    </w:p>
    <w:p w14:paraId="52F8AB86" w14:textId="77777777" w:rsidR="00563CC3" w:rsidRPr="003B6D32" w:rsidRDefault="00563CC3" w:rsidP="00563CC3">
      <w:pPr>
        <w:pStyle w:val="af0"/>
        <w:adjustRightInd w:val="0"/>
        <w:snapToGrid w:val="0"/>
        <w:spacing w:line="324" w:lineRule="auto"/>
        <w:ind w:left="739" w:firstLineChars="0" w:firstLine="0"/>
        <w:jc w:val="left"/>
        <w:rPr>
          <w:rFonts w:ascii="宋体" w:eastAsia="宋体" w:hAnsi="宋体"/>
          <w:szCs w:val="21"/>
        </w:rPr>
      </w:pPr>
      <w:r w:rsidRPr="003B6D32">
        <w:rPr>
          <w:rFonts w:ascii="宋体" w:eastAsia="宋体" w:hAnsi="宋体"/>
          <w:szCs w:val="21"/>
        </w:rPr>
        <w:t>㈢ 肾素-血管紧张素系统（</w:t>
      </w:r>
      <w:r w:rsidRPr="003B6D32">
        <w:rPr>
          <w:rFonts w:ascii="宋体" w:eastAsia="宋体" w:hAnsi="宋体"/>
          <w:bCs/>
          <w:szCs w:val="21"/>
        </w:rPr>
        <w:t>renin-angiotensin-aldosterone system, RAS</w:t>
      </w:r>
      <w:r w:rsidRPr="003B6D32">
        <w:rPr>
          <w:rFonts w:ascii="宋体" w:eastAsia="宋体" w:hAnsi="宋体"/>
          <w:szCs w:val="21"/>
        </w:rPr>
        <w:t>）抑制药</w:t>
      </w:r>
    </w:p>
    <w:p w14:paraId="28D92772" w14:textId="77777777" w:rsidR="00563CC3" w:rsidRPr="003B6D32" w:rsidRDefault="00563CC3" w:rsidP="00563CC3">
      <w:pPr>
        <w:pStyle w:val="af0"/>
        <w:adjustRightInd w:val="0"/>
        <w:snapToGrid w:val="0"/>
        <w:spacing w:line="324" w:lineRule="auto"/>
        <w:ind w:left="739" w:firstLineChars="0" w:firstLine="0"/>
        <w:jc w:val="left"/>
        <w:rPr>
          <w:rFonts w:ascii="宋体" w:eastAsia="宋体" w:hAnsi="宋体"/>
          <w:szCs w:val="21"/>
        </w:rPr>
      </w:pPr>
      <w:r w:rsidRPr="003B6D32">
        <w:rPr>
          <w:rFonts w:ascii="宋体" w:eastAsia="宋体" w:hAnsi="宋体"/>
          <w:szCs w:val="21"/>
        </w:rPr>
        <w:t>血管紧张素转化酶抑制药</w:t>
      </w:r>
    </w:p>
    <w:p w14:paraId="2DCB0C3E" w14:textId="77777777" w:rsidR="00563CC3" w:rsidRPr="003B6D32" w:rsidRDefault="00563CC3" w:rsidP="00563CC3">
      <w:pPr>
        <w:pStyle w:val="af0"/>
        <w:adjustRightInd w:val="0"/>
        <w:snapToGrid w:val="0"/>
        <w:spacing w:line="324" w:lineRule="auto"/>
        <w:ind w:left="739" w:firstLineChars="0" w:firstLine="0"/>
        <w:jc w:val="left"/>
        <w:rPr>
          <w:rFonts w:ascii="宋体" w:eastAsia="宋体" w:hAnsi="宋体"/>
          <w:szCs w:val="21"/>
        </w:rPr>
      </w:pPr>
      <w:r w:rsidRPr="003B6D32">
        <w:rPr>
          <w:rFonts w:ascii="宋体" w:eastAsia="宋体" w:hAnsi="宋体"/>
          <w:szCs w:val="21"/>
        </w:rPr>
        <w:t>⒈ 化学结构与分类</w:t>
      </w:r>
    </w:p>
    <w:p w14:paraId="61A17978" w14:textId="77777777" w:rsidR="00563CC3" w:rsidRPr="003B6D32" w:rsidRDefault="00563CC3" w:rsidP="00563CC3">
      <w:pPr>
        <w:pStyle w:val="af0"/>
        <w:adjustRightInd w:val="0"/>
        <w:snapToGrid w:val="0"/>
        <w:spacing w:line="324" w:lineRule="auto"/>
        <w:ind w:left="739" w:firstLineChars="0" w:firstLine="0"/>
        <w:jc w:val="left"/>
        <w:rPr>
          <w:rFonts w:ascii="宋体" w:eastAsia="宋体" w:hAnsi="宋体"/>
          <w:szCs w:val="21"/>
        </w:rPr>
      </w:pPr>
      <w:r w:rsidRPr="003B6D32">
        <w:rPr>
          <w:rFonts w:ascii="宋体" w:eastAsia="宋体" w:hAnsi="宋体"/>
          <w:szCs w:val="21"/>
        </w:rPr>
        <w:t>⒉ 药理作用与应用</w:t>
      </w:r>
    </w:p>
    <w:p w14:paraId="0ABDCD5C" w14:textId="77777777" w:rsidR="00563CC3" w:rsidRPr="003B6D32" w:rsidRDefault="00563CC3" w:rsidP="00563CC3">
      <w:pPr>
        <w:pStyle w:val="af0"/>
        <w:adjustRightInd w:val="0"/>
        <w:snapToGrid w:val="0"/>
        <w:spacing w:line="324" w:lineRule="auto"/>
        <w:ind w:left="739" w:firstLineChars="0" w:firstLine="0"/>
        <w:jc w:val="left"/>
        <w:rPr>
          <w:rFonts w:ascii="宋体" w:eastAsia="宋体" w:hAnsi="宋体"/>
          <w:szCs w:val="21"/>
        </w:rPr>
      </w:pPr>
      <w:r w:rsidRPr="003B6D32">
        <w:rPr>
          <w:rFonts w:ascii="宋体" w:eastAsia="宋体" w:hAnsi="宋体"/>
          <w:szCs w:val="21"/>
        </w:rPr>
        <w:t>⑴ 基本药理作用：阻止</w:t>
      </w:r>
      <w:proofErr w:type="spellStart"/>
      <w:r w:rsidRPr="003B6D32">
        <w:rPr>
          <w:rFonts w:ascii="宋体" w:eastAsia="宋体" w:hAnsi="宋体"/>
          <w:szCs w:val="21"/>
        </w:rPr>
        <w:t>AngⅡ</w:t>
      </w:r>
      <w:proofErr w:type="spellEnd"/>
      <w:r w:rsidRPr="003B6D32">
        <w:rPr>
          <w:rFonts w:ascii="宋体" w:eastAsia="宋体" w:hAnsi="宋体"/>
          <w:szCs w:val="21"/>
        </w:rPr>
        <w:t>的生成及其作用；保存缓激肽的活性；保护血管内皮细胞与抗动脉粥样硬化作用；抗心肌缺血与心肌保护作用；对胰岛素敏感性的影响；阻止心血管病理性重构。</w:t>
      </w:r>
    </w:p>
    <w:p w14:paraId="2E7BF0F4" w14:textId="77777777" w:rsidR="00563CC3" w:rsidRPr="003B6D32" w:rsidRDefault="00563CC3" w:rsidP="00563CC3">
      <w:pPr>
        <w:pStyle w:val="af0"/>
        <w:adjustRightInd w:val="0"/>
        <w:snapToGrid w:val="0"/>
        <w:spacing w:line="324" w:lineRule="auto"/>
        <w:ind w:left="739" w:firstLineChars="0" w:firstLine="0"/>
        <w:jc w:val="left"/>
        <w:rPr>
          <w:rFonts w:ascii="宋体" w:eastAsia="宋体" w:hAnsi="宋体"/>
          <w:szCs w:val="21"/>
        </w:rPr>
      </w:pPr>
      <w:r w:rsidRPr="003B6D32">
        <w:rPr>
          <w:rFonts w:ascii="宋体" w:eastAsia="宋体" w:hAnsi="宋体"/>
          <w:szCs w:val="21"/>
        </w:rPr>
        <w:t>⑵ 临床应用：治疗高血压；治疗充血性心力衰竭与心肌梗死；治疗糖尿病性肾病和其他肾病。</w:t>
      </w:r>
    </w:p>
    <w:p w14:paraId="63D792C3" w14:textId="77777777" w:rsidR="00563CC3" w:rsidRPr="003B6D32" w:rsidRDefault="00563CC3" w:rsidP="00563CC3">
      <w:pPr>
        <w:pStyle w:val="af0"/>
        <w:adjustRightInd w:val="0"/>
        <w:snapToGrid w:val="0"/>
        <w:spacing w:line="324" w:lineRule="auto"/>
        <w:ind w:left="739" w:firstLineChars="0" w:firstLine="0"/>
        <w:jc w:val="left"/>
        <w:rPr>
          <w:rFonts w:ascii="宋体" w:eastAsia="宋体" w:hAnsi="宋体"/>
          <w:szCs w:val="21"/>
        </w:rPr>
      </w:pPr>
      <w:r w:rsidRPr="003B6D32">
        <w:rPr>
          <w:rFonts w:ascii="宋体" w:eastAsia="宋体" w:hAnsi="宋体"/>
          <w:szCs w:val="21"/>
        </w:rPr>
        <w:t>⑶ 不良反应：首剂低血压；咳嗽；高血钾；低血糖；肾功能损伤；胎儿畸形；血管神经性水肿；含-SH 化学结构的ACE 抑制药的不良反应。</w:t>
      </w:r>
    </w:p>
    <w:p w14:paraId="60261FAD" w14:textId="77777777" w:rsidR="00563CC3" w:rsidRPr="003B6D32" w:rsidRDefault="00563CC3" w:rsidP="00563CC3">
      <w:pPr>
        <w:pStyle w:val="af0"/>
        <w:adjustRightInd w:val="0"/>
        <w:snapToGrid w:val="0"/>
        <w:spacing w:line="324" w:lineRule="auto"/>
        <w:ind w:left="739" w:firstLineChars="0" w:firstLine="0"/>
        <w:jc w:val="left"/>
        <w:rPr>
          <w:rFonts w:ascii="宋体" w:eastAsia="宋体" w:hAnsi="宋体"/>
          <w:szCs w:val="21"/>
        </w:rPr>
      </w:pPr>
      <w:r w:rsidRPr="003B6D32">
        <w:rPr>
          <w:rFonts w:ascii="宋体" w:eastAsia="宋体" w:hAnsi="宋体"/>
          <w:szCs w:val="21"/>
        </w:rPr>
        <w:t>3.常用ACE 抑制药的特点：卡托普利(captopril) ，依那普利(enalapril)，赖诺普利(</w:t>
      </w:r>
      <w:proofErr w:type="spellStart"/>
      <w:r w:rsidRPr="003B6D32">
        <w:rPr>
          <w:rFonts w:ascii="宋体" w:eastAsia="宋体" w:hAnsi="宋体"/>
          <w:szCs w:val="21"/>
        </w:rPr>
        <w:t>lysinopril</w:t>
      </w:r>
      <w:proofErr w:type="spellEnd"/>
      <w:r w:rsidRPr="003B6D32">
        <w:rPr>
          <w:rFonts w:ascii="宋体" w:eastAsia="宋体" w:hAnsi="宋体"/>
          <w:szCs w:val="21"/>
        </w:rPr>
        <w:t>)，</w:t>
      </w:r>
      <w:proofErr w:type="gramStart"/>
      <w:r w:rsidRPr="003B6D32">
        <w:rPr>
          <w:rFonts w:ascii="宋体" w:eastAsia="宋体" w:hAnsi="宋体"/>
          <w:szCs w:val="21"/>
        </w:rPr>
        <w:t>苯那普</w:t>
      </w:r>
      <w:proofErr w:type="gramEnd"/>
      <w:r w:rsidRPr="003B6D32">
        <w:rPr>
          <w:rFonts w:ascii="宋体" w:eastAsia="宋体" w:hAnsi="宋体"/>
          <w:szCs w:val="21"/>
        </w:rPr>
        <w:t>利(</w:t>
      </w:r>
      <w:proofErr w:type="spellStart"/>
      <w:r w:rsidRPr="003B6D32">
        <w:rPr>
          <w:rFonts w:ascii="宋体" w:eastAsia="宋体" w:hAnsi="宋体"/>
          <w:szCs w:val="21"/>
        </w:rPr>
        <w:t>benazapril</w:t>
      </w:r>
      <w:proofErr w:type="spellEnd"/>
      <w:r w:rsidRPr="003B6D32">
        <w:rPr>
          <w:rFonts w:ascii="宋体" w:eastAsia="宋体" w:hAnsi="宋体"/>
          <w:szCs w:val="21"/>
        </w:rPr>
        <w:t>)，福辛普利(</w:t>
      </w:r>
      <w:proofErr w:type="spellStart"/>
      <w:r w:rsidRPr="003B6D32">
        <w:rPr>
          <w:rFonts w:ascii="宋体" w:eastAsia="宋体" w:hAnsi="宋体"/>
          <w:szCs w:val="21"/>
        </w:rPr>
        <w:t>fosinopril</w:t>
      </w:r>
      <w:proofErr w:type="spellEnd"/>
      <w:r w:rsidRPr="003B6D32">
        <w:rPr>
          <w:rFonts w:ascii="宋体" w:eastAsia="宋体" w:hAnsi="宋体"/>
          <w:szCs w:val="21"/>
        </w:rPr>
        <w:t>) 。</w:t>
      </w:r>
    </w:p>
    <w:p w14:paraId="319A0BB6" w14:textId="77777777" w:rsidR="00563CC3" w:rsidRPr="003B6D32" w:rsidRDefault="00563CC3" w:rsidP="00563CC3">
      <w:pPr>
        <w:pStyle w:val="af0"/>
        <w:adjustRightInd w:val="0"/>
        <w:snapToGrid w:val="0"/>
        <w:spacing w:line="324" w:lineRule="auto"/>
        <w:ind w:left="739" w:firstLineChars="0" w:firstLine="0"/>
        <w:jc w:val="left"/>
        <w:rPr>
          <w:rFonts w:ascii="宋体" w:eastAsia="宋体" w:hAnsi="宋体"/>
          <w:szCs w:val="21"/>
        </w:rPr>
      </w:pPr>
      <w:r w:rsidRPr="003B6D32">
        <w:rPr>
          <w:rFonts w:ascii="宋体" w:eastAsia="宋体" w:hAnsi="宋体"/>
          <w:szCs w:val="21"/>
        </w:rPr>
        <w:t>血管紧张素Ⅱ受体（AT1 受体）拮抗药</w:t>
      </w:r>
    </w:p>
    <w:p w14:paraId="7DC0131D" w14:textId="77777777" w:rsidR="00563CC3" w:rsidRPr="003B6D32" w:rsidRDefault="00563CC3" w:rsidP="00563CC3">
      <w:pPr>
        <w:pStyle w:val="af0"/>
        <w:adjustRightInd w:val="0"/>
        <w:snapToGrid w:val="0"/>
        <w:spacing w:line="324" w:lineRule="auto"/>
        <w:ind w:left="739" w:firstLineChars="0" w:firstLine="0"/>
        <w:jc w:val="left"/>
        <w:rPr>
          <w:rFonts w:ascii="宋体" w:eastAsia="宋体" w:hAnsi="宋体"/>
          <w:szCs w:val="21"/>
        </w:rPr>
      </w:pPr>
      <w:r w:rsidRPr="003B6D32">
        <w:rPr>
          <w:rFonts w:ascii="宋体" w:eastAsia="宋体" w:hAnsi="宋体"/>
          <w:szCs w:val="21"/>
        </w:rPr>
        <w:t>⒈ 基本药理作用与应用：与ACE 抑制药比较，具有作用专一的特点。与ACE 抑制药有相似的抗高血压作用，又能减轻心脏的后负荷，治疗充血性心力衰竭，能防治心血管重构，有利于提高抗高血压与心力衰竭的治疗效果。</w:t>
      </w:r>
    </w:p>
    <w:p w14:paraId="4CAA431C" w14:textId="77777777" w:rsidR="00563CC3" w:rsidRPr="003B6D32" w:rsidRDefault="00563CC3" w:rsidP="00563CC3">
      <w:pPr>
        <w:pStyle w:val="af0"/>
        <w:adjustRightInd w:val="0"/>
        <w:snapToGrid w:val="0"/>
        <w:spacing w:line="324" w:lineRule="auto"/>
        <w:ind w:left="739" w:firstLineChars="0" w:firstLine="0"/>
        <w:jc w:val="left"/>
        <w:rPr>
          <w:rFonts w:ascii="宋体" w:eastAsia="宋体" w:hAnsi="宋体"/>
          <w:szCs w:val="21"/>
        </w:rPr>
      </w:pPr>
      <w:r w:rsidRPr="003B6D32">
        <w:rPr>
          <w:rFonts w:ascii="宋体" w:eastAsia="宋体" w:hAnsi="宋体"/>
          <w:szCs w:val="21"/>
        </w:rPr>
        <w:t>⒉ 常用的AT1 受体拮抗药：</w:t>
      </w:r>
      <w:proofErr w:type="gramStart"/>
      <w:r w:rsidRPr="003B6D32">
        <w:rPr>
          <w:rFonts w:ascii="宋体" w:eastAsia="宋体" w:hAnsi="宋体"/>
          <w:szCs w:val="21"/>
        </w:rPr>
        <w:t>氯沙坦</w:t>
      </w:r>
      <w:proofErr w:type="gramEnd"/>
      <w:r w:rsidRPr="003B6D32">
        <w:rPr>
          <w:rFonts w:ascii="宋体" w:eastAsia="宋体" w:hAnsi="宋体"/>
          <w:szCs w:val="21"/>
        </w:rPr>
        <w:t>(losartan) 、</w:t>
      </w:r>
      <w:proofErr w:type="gramStart"/>
      <w:r w:rsidRPr="003B6D32">
        <w:rPr>
          <w:rFonts w:ascii="宋体" w:eastAsia="宋体" w:hAnsi="宋体"/>
          <w:szCs w:val="21"/>
        </w:rPr>
        <w:t>缬沙坦</w:t>
      </w:r>
      <w:proofErr w:type="gramEnd"/>
      <w:r w:rsidRPr="003B6D32">
        <w:rPr>
          <w:rFonts w:ascii="宋体" w:eastAsia="宋体" w:hAnsi="宋体"/>
          <w:szCs w:val="21"/>
        </w:rPr>
        <w:t>等的特点。</w:t>
      </w:r>
    </w:p>
    <w:p w14:paraId="3ADD6183" w14:textId="77777777" w:rsidR="00563CC3" w:rsidRPr="003B6D32" w:rsidRDefault="00563CC3" w:rsidP="00563CC3">
      <w:pPr>
        <w:pStyle w:val="af0"/>
        <w:adjustRightInd w:val="0"/>
        <w:snapToGrid w:val="0"/>
        <w:spacing w:line="324" w:lineRule="auto"/>
        <w:ind w:left="739" w:firstLineChars="0" w:firstLine="0"/>
        <w:jc w:val="left"/>
        <w:rPr>
          <w:rFonts w:ascii="宋体" w:eastAsia="宋体" w:hAnsi="宋体"/>
          <w:szCs w:val="21"/>
        </w:rPr>
      </w:pPr>
      <w:r w:rsidRPr="003B6D32">
        <w:rPr>
          <w:rFonts w:ascii="宋体" w:eastAsia="宋体" w:hAnsi="宋体"/>
          <w:szCs w:val="21"/>
        </w:rPr>
        <w:t>（四）复习利尿剂及β受体阻断药的药理作用及临床应用和不良反应。重点提出醛固酮拮抗药和β受体阻断药在治疗充血性心力衰竭时发挥的</w:t>
      </w:r>
      <w:proofErr w:type="gramStart"/>
      <w:r w:rsidRPr="003B6D32">
        <w:rPr>
          <w:rFonts w:ascii="宋体" w:eastAsia="宋体" w:hAnsi="宋体"/>
          <w:szCs w:val="21"/>
        </w:rPr>
        <w:t>的</w:t>
      </w:r>
      <w:proofErr w:type="gramEnd"/>
      <w:r w:rsidRPr="003B6D32">
        <w:rPr>
          <w:rFonts w:ascii="宋体" w:eastAsia="宋体" w:hAnsi="宋体"/>
          <w:szCs w:val="21"/>
        </w:rPr>
        <w:t>药理作用特点及临床应用。</w:t>
      </w:r>
    </w:p>
    <w:p w14:paraId="59F2BE59" w14:textId="77777777" w:rsidR="00563CC3" w:rsidRPr="003B6D32" w:rsidRDefault="00563CC3" w:rsidP="00563CC3">
      <w:pPr>
        <w:pStyle w:val="af0"/>
        <w:adjustRightInd w:val="0"/>
        <w:snapToGrid w:val="0"/>
        <w:spacing w:line="324" w:lineRule="auto"/>
        <w:ind w:left="739" w:firstLineChars="0" w:firstLine="0"/>
        <w:jc w:val="left"/>
        <w:rPr>
          <w:rFonts w:ascii="宋体" w:eastAsia="宋体" w:hAnsi="宋体"/>
          <w:szCs w:val="21"/>
        </w:rPr>
      </w:pPr>
      <w:r w:rsidRPr="003B6D32">
        <w:rPr>
          <w:rFonts w:ascii="宋体" w:eastAsia="宋体" w:hAnsi="宋体"/>
          <w:szCs w:val="21"/>
        </w:rPr>
        <w:t>(五)  强心苷类：</w:t>
      </w:r>
    </w:p>
    <w:p w14:paraId="507D3B6A" w14:textId="77777777" w:rsidR="00563CC3" w:rsidRPr="003B6D32" w:rsidRDefault="00563CC3" w:rsidP="00563CC3">
      <w:pPr>
        <w:pStyle w:val="af0"/>
        <w:adjustRightInd w:val="0"/>
        <w:snapToGrid w:val="0"/>
        <w:spacing w:line="324" w:lineRule="auto"/>
        <w:ind w:left="739" w:firstLineChars="0" w:firstLine="0"/>
        <w:jc w:val="left"/>
        <w:rPr>
          <w:rFonts w:ascii="宋体" w:eastAsia="宋体" w:hAnsi="宋体"/>
          <w:szCs w:val="21"/>
        </w:rPr>
      </w:pPr>
      <w:r w:rsidRPr="003B6D32">
        <w:rPr>
          <w:rFonts w:ascii="宋体" w:eastAsia="宋体" w:hAnsi="宋体"/>
          <w:szCs w:val="21"/>
        </w:rPr>
        <w:t>地高辛(digoxin)、洋地黄毒</w:t>
      </w:r>
      <w:proofErr w:type="gramStart"/>
      <w:r w:rsidRPr="003B6D32">
        <w:rPr>
          <w:rFonts w:ascii="宋体" w:eastAsia="宋体" w:hAnsi="宋体"/>
          <w:szCs w:val="21"/>
        </w:rPr>
        <w:t>苷</w:t>
      </w:r>
      <w:proofErr w:type="gramEnd"/>
      <w:r w:rsidRPr="003B6D32">
        <w:rPr>
          <w:rFonts w:ascii="宋体" w:eastAsia="宋体" w:hAnsi="宋体"/>
          <w:szCs w:val="21"/>
        </w:rPr>
        <w:t>(Digitoxin)、毛花</w:t>
      </w:r>
      <w:proofErr w:type="gramStart"/>
      <w:r w:rsidRPr="003B6D32">
        <w:rPr>
          <w:rFonts w:ascii="宋体" w:eastAsia="宋体" w:hAnsi="宋体"/>
          <w:szCs w:val="21"/>
        </w:rPr>
        <w:t>苷</w:t>
      </w:r>
      <w:proofErr w:type="gramEnd"/>
      <w:r w:rsidRPr="003B6D32">
        <w:rPr>
          <w:rFonts w:ascii="宋体" w:eastAsia="宋体" w:hAnsi="宋体"/>
          <w:szCs w:val="21"/>
        </w:rPr>
        <w:t>丙(</w:t>
      </w:r>
      <w:proofErr w:type="spellStart"/>
      <w:r w:rsidRPr="003B6D32">
        <w:rPr>
          <w:rFonts w:ascii="宋体" w:eastAsia="宋体" w:hAnsi="宋体"/>
          <w:szCs w:val="21"/>
        </w:rPr>
        <w:t>Lanatoside</w:t>
      </w:r>
      <w:proofErr w:type="spellEnd"/>
      <w:r w:rsidRPr="003B6D32">
        <w:rPr>
          <w:rFonts w:ascii="宋体" w:eastAsia="宋体" w:hAnsi="宋体"/>
          <w:szCs w:val="21"/>
        </w:rPr>
        <w:t xml:space="preserve"> C)、</w:t>
      </w:r>
    </w:p>
    <w:p w14:paraId="6F5D3E9A" w14:textId="77777777" w:rsidR="00563CC3" w:rsidRPr="003B6D32" w:rsidRDefault="00563CC3" w:rsidP="00563CC3">
      <w:pPr>
        <w:pStyle w:val="af0"/>
        <w:adjustRightInd w:val="0"/>
        <w:snapToGrid w:val="0"/>
        <w:spacing w:line="324" w:lineRule="auto"/>
        <w:ind w:left="739" w:firstLineChars="0" w:firstLine="0"/>
        <w:jc w:val="left"/>
        <w:rPr>
          <w:rFonts w:ascii="宋体" w:eastAsia="宋体" w:hAnsi="宋体"/>
          <w:szCs w:val="21"/>
        </w:rPr>
      </w:pPr>
      <w:r w:rsidRPr="003B6D32">
        <w:rPr>
          <w:rFonts w:ascii="宋体" w:eastAsia="宋体" w:hAnsi="宋体"/>
          <w:szCs w:val="21"/>
        </w:rPr>
        <w:t>毒毛花</w:t>
      </w:r>
      <w:proofErr w:type="gramStart"/>
      <w:r w:rsidRPr="003B6D32">
        <w:rPr>
          <w:rFonts w:ascii="宋体" w:eastAsia="宋体" w:hAnsi="宋体"/>
          <w:szCs w:val="21"/>
        </w:rPr>
        <w:t>苷</w:t>
      </w:r>
      <w:proofErr w:type="gramEnd"/>
      <w:r w:rsidRPr="003B6D32">
        <w:rPr>
          <w:rFonts w:ascii="宋体" w:eastAsia="宋体" w:hAnsi="宋体"/>
          <w:szCs w:val="21"/>
        </w:rPr>
        <w:t>K(</w:t>
      </w:r>
      <w:proofErr w:type="spellStart"/>
      <w:r w:rsidRPr="003B6D32">
        <w:rPr>
          <w:rFonts w:ascii="宋体" w:eastAsia="宋体" w:hAnsi="宋体"/>
          <w:szCs w:val="21"/>
        </w:rPr>
        <w:t>Strophanral</w:t>
      </w:r>
      <w:proofErr w:type="spellEnd"/>
      <w:r w:rsidRPr="003B6D32">
        <w:rPr>
          <w:rFonts w:ascii="宋体" w:eastAsia="宋体" w:hAnsi="宋体"/>
          <w:szCs w:val="21"/>
        </w:rPr>
        <w:t xml:space="preserve"> K) </w:t>
      </w:r>
    </w:p>
    <w:p w14:paraId="673785C4" w14:textId="77777777" w:rsidR="00563CC3" w:rsidRPr="003B6D32" w:rsidRDefault="00563CC3" w:rsidP="00563CC3">
      <w:pPr>
        <w:pStyle w:val="af0"/>
        <w:adjustRightInd w:val="0"/>
        <w:snapToGrid w:val="0"/>
        <w:spacing w:line="324" w:lineRule="auto"/>
        <w:ind w:left="739" w:firstLineChars="0" w:firstLine="0"/>
        <w:jc w:val="left"/>
        <w:rPr>
          <w:rFonts w:ascii="宋体" w:eastAsia="宋体" w:hAnsi="宋体"/>
          <w:szCs w:val="21"/>
        </w:rPr>
      </w:pPr>
      <w:r w:rsidRPr="003B6D32">
        <w:rPr>
          <w:rFonts w:ascii="宋体" w:eastAsia="宋体" w:hAnsi="宋体"/>
          <w:szCs w:val="21"/>
        </w:rPr>
        <w:t>⒈ 体内过程</w:t>
      </w:r>
    </w:p>
    <w:p w14:paraId="581398BA" w14:textId="77777777" w:rsidR="00563CC3" w:rsidRPr="003B6D32" w:rsidRDefault="00563CC3" w:rsidP="00563CC3">
      <w:pPr>
        <w:pStyle w:val="af0"/>
        <w:adjustRightInd w:val="0"/>
        <w:snapToGrid w:val="0"/>
        <w:spacing w:line="324" w:lineRule="auto"/>
        <w:ind w:left="739" w:firstLineChars="0" w:firstLine="0"/>
        <w:jc w:val="left"/>
        <w:rPr>
          <w:rFonts w:ascii="宋体" w:eastAsia="宋体" w:hAnsi="宋体"/>
          <w:szCs w:val="21"/>
        </w:rPr>
      </w:pPr>
      <w:r w:rsidRPr="003B6D32">
        <w:rPr>
          <w:rFonts w:ascii="宋体" w:eastAsia="宋体" w:hAnsi="宋体"/>
          <w:szCs w:val="21"/>
        </w:rPr>
        <w:t>⒉ 药理作用</w:t>
      </w:r>
    </w:p>
    <w:p w14:paraId="02D70053" w14:textId="77777777" w:rsidR="00563CC3" w:rsidRPr="003B6D32" w:rsidRDefault="00563CC3" w:rsidP="00563CC3">
      <w:pPr>
        <w:pStyle w:val="af0"/>
        <w:adjustRightInd w:val="0"/>
        <w:snapToGrid w:val="0"/>
        <w:spacing w:line="324" w:lineRule="auto"/>
        <w:ind w:left="739" w:firstLineChars="0" w:firstLine="0"/>
        <w:jc w:val="left"/>
        <w:rPr>
          <w:rFonts w:ascii="宋体" w:eastAsia="宋体" w:hAnsi="宋体"/>
          <w:szCs w:val="21"/>
        </w:rPr>
      </w:pPr>
      <w:r w:rsidRPr="003B6D32">
        <w:rPr>
          <w:rFonts w:ascii="宋体" w:eastAsia="宋体" w:hAnsi="宋体"/>
          <w:szCs w:val="21"/>
        </w:rPr>
        <w:t>⑴ 对心脏的作用</w:t>
      </w:r>
    </w:p>
    <w:p w14:paraId="0D342115" w14:textId="77777777" w:rsidR="00563CC3" w:rsidRPr="003B6D32" w:rsidRDefault="00563CC3" w:rsidP="00563CC3">
      <w:pPr>
        <w:pStyle w:val="af0"/>
        <w:adjustRightInd w:val="0"/>
        <w:snapToGrid w:val="0"/>
        <w:spacing w:line="324" w:lineRule="auto"/>
        <w:ind w:left="739" w:firstLineChars="0" w:firstLine="0"/>
        <w:jc w:val="left"/>
        <w:rPr>
          <w:rFonts w:ascii="宋体" w:eastAsia="宋体" w:hAnsi="宋体"/>
          <w:szCs w:val="21"/>
        </w:rPr>
      </w:pPr>
      <w:r w:rsidRPr="003B6D32">
        <w:rPr>
          <w:rFonts w:ascii="宋体" w:eastAsia="宋体" w:hAnsi="宋体"/>
          <w:szCs w:val="21"/>
        </w:rPr>
        <w:t>① 正性肌力作用的机制及特点；减慢心率作用；对传导组织和</w:t>
      </w:r>
      <w:proofErr w:type="gramStart"/>
      <w:r w:rsidRPr="003B6D32">
        <w:rPr>
          <w:rFonts w:ascii="宋体" w:eastAsia="宋体" w:hAnsi="宋体"/>
          <w:szCs w:val="21"/>
        </w:rPr>
        <w:t>心肌电</w:t>
      </w:r>
      <w:proofErr w:type="gramEnd"/>
      <w:r w:rsidRPr="003B6D32">
        <w:rPr>
          <w:rFonts w:ascii="宋体" w:eastAsia="宋体" w:hAnsi="宋体"/>
          <w:szCs w:val="21"/>
        </w:rPr>
        <w:t>生理特性的影响。</w:t>
      </w:r>
    </w:p>
    <w:p w14:paraId="23E5ED90" w14:textId="77777777" w:rsidR="00563CC3" w:rsidRPr="003B6D32" w:rsidRDefault="00563CC3" w:rsidP="00563CC3">
      <w:pPr>
        <w:pStyle w:val="af0"/>
        <w:adjustRightInd w:val="0"/>
        <w:snapToGrid w:val="0"/>
        <w:spacing w:line="324" w:lineRule="auto"/>
        <w:ind w:left="739" w:firstLineChars="0" w:firstLine="0"/>
        <w:jc w:val="left"/>
        <w:rPr>
          <w:rFonts w:ascii="宋体" w:eastAsia="宋体" w:hAnsi="宋体"/>
          <w:szCs w:val="21"/>
        </w:rPr>
      </w:pPr>
      <w:r w:rsidRPr="003B6D32">
        <w:rPr>
          <w:rFonts w:ascii="宋体" w:eastAsia="宋体" w:hAnsi="宋体"/>
          <w:szCs w:val="21"/>
        </w:rPr>
        <w:t>⑵对神经和内分泌系统的作用</w:t>
      </w:r>
    </w:p>
    <w:p w14:paraId="46D769FF" w14:textId="77777777" w:rsidR="00563CC3" w:rsidRPr="003B6D32" w:rsidRDefault="00563CC3" w:rsidP="00563CC3">
      <w:pPr>
        <w:pStyle w:val="af0"/>
        <w:adjustRightInd w:val="0"/>
        <w:snapToGrid w:val="0"/>
        <w:spacing w:line="324" w:lineRule="auto"/>
        <w:ind w:left="739" w:firstLineChars="0" w:firstLine="0"/>
        <w:jc w:val="left"/>
        <w:rPr>
          <w:rFonts w:ascii="宋体" w:eastAsia="宋体" w:hAnsi="宋体"/>
          <w:szCs w:val="21"/>
        </w:rPr>
      </w:pPr>
      <w:r w:rsidRPr="003B6D32">
        <w:rPr>
          <w:rFonts w:ascii="宋体" w:eastAsia="宋体" w:hAnsi="宋体"/>
          <w:szCs w:val="21"/>
        </w:rPr>
        <w:t>⑶利尿作用(diuresis)。</w:t>
      </w:r>
    </w:p>
    <w:p w14:paraId="510A2B2C" w14:textId="77777777" w:rsidR="00563CC3" w:rsidRPr="003B6D32" w:rsidRDefault="00563CC3" w:rsidP="00563CC3">
      <w:pPr>
        <w:pStyle w:val="af0"/>
        <w:adjustRightInd w:val="0"/>
        <w:snapToGrid w:val="0"/>
        <w:spacing w:line="324" w:lineRule="auto"/>
        <w:ind w:left="739" w:firstLineChars="0" w:firstLine="0"/>
        <w:jc w:val="left"/>
        <w:rPr>
          <w:rFonts w:ascii="宋体" w:eastAsia="宋体" w:hAnsi="宋体"/>
          <w:szCs w:val="21"/>
        </w:rPr>
      </w:pPr>
      <w:r w:rsidRPr="003B6D32">
        <w:rPr>
          <w:rFonts w:ascii="宋体" w:eastAsia="宋体" w:hAnsi="宋体"/>
          <w:szCs w:val="21"/>
        </w:rPr>
        <w:t>⑷对血管的作用。</w:t>
      </w:r>
    </w:p>
    <w:p w14:paraId="0E271CBE" w14:textId="77777777" w:rsidR="00563CC3" w:rsidRPr="003B6D32" w:rsidRDefault="00563CC3" w:rsidP="00563CC3">
      <w:pPr>
        <w:pStyle w:val="af0"/>
        <w:adjustRightInd w:val="0"/>
        <w:snapToGrid w:val="0"/>
        <w:spacing w:line="324" w:lineRule="auto"/>
        <w:ind w:left="739" w:firstLineChars="0" w:firstLine="0"/>
        <w:jc w:val="left"/>
        <w:rPr>
          <w:rFonts w:ascii="宋体" w:eastAsia="宋体" w:hAnsi="宋体"/>
          <w:szCs w:val="21"/>
        </w:rPr>
      </w:pPr>
      <w:r w:rsidRPr="003B6D32">
        <w:rPr>
          <w:rFonts w:ascii="宋体" w:eastAsia="宋体" w:hAnsi="宋体"/>
          <w:szCs w:val="21"/>
        </w:rPr>
        <w:t>⒊ 临床应用</w:t>
      </w:r>
    </w:p>
    <w:p w14:paraId="0D864BC4" w14:textId="77777777" w:rsidR="00563CC3" w:rsidRPr="003B6D32" w:rsidRDefault="00563CC3" w:rsidP="00563CC3">
      <w:pPr>
        <w:pStyle w:val="af0"/>
        <w:adjustRightInd w:val="0"/>
        <w:snapToGrid w:val="0"/>
        <w:spacing w:line="324" w:lineRule="auto"/>
        <w:ind w:left="739" w:firstLineChars="0" w:firstLine="0"/>
        <w:jc w:val="left"/>
        <w:rPr>
          <w:rFonts w:ascii="宋体" w:eastAsia="宋体" w:hAnsi="宋体"/>
          <w:szCs w:val="21"/>
        </w:rPr>
      </w:pPr>
      <w:r w:rsidRPr="003B6D32">
        <w:rPr>
          <w:rFonts w:ascii="宋体" w:eastAsia="宋体" w:hAnsi="宋体"/>
          <w:szCs w:val="21"/>
        </w:rPr>
        <w:t>⑴ 治疗慢性心功能不全对不同原因引起的慢性心功能不全其疗效存在差异。</w:t>
      </w:r>
    </w:p>
    <w:p w14:paraId="74154E28" w14:textId="77777777" w:rsidR="00563CC3" w:rsidRPr="003B6D32" w:rsidRDefault="00563CC3" w:rsidP="00563CC3">
      <w:pPr>
        <w:pStyle w:val="af0"/>
        <w:adjustRightInd w:val="0"/>
        <w:snapToGrid w:val="0"/>
        <w:spacing w:line="324" w:lineRule="auto"/>
        <w:ind w:left="739" w:firstLineChars="0" w:firstLine="0"/>
        <w:jc w:val="left"/>
        <w:rPr>
          <w:rFonts w:ascii="宋体" w:eastAsia="宋体" w:hAnsi="宋体"/>
          <w:szCs w:val="21"/>
        </w:rPr>
      </w:pPr>
      <w:r w:rsidRPr="003B6D32">
        <w:rPr>
          <w:rFonts w:ascii="宋体" w:eastAsia="宋体" w:hAnsi="宋体"/>
          <w:szCs w:val="21"/>
        </w:rPr>
        <w:t>⑵ 治疗某些心律失常：心房</w:t>
      </w:r>
      <w:proofErr w:type="gramStart"/>
      <w:r w:rsidRPr="003B6D32">
        <w:rPr>
          <w:rFonts w:ascii="宋体" w:eastAsia="宋体" w:hAnsi="宋体"/>
          <w:szCs w:val="21"/>
        </w:rPr>
        <w:t>纤</w:t>
      </w:r>
      <w:proofErr w:type="gramEnd"/>
      <w:r w:rsidRPr="003B6D32">
        <w:rPr>
          <w:rFonts w:ascii="宋体" w:eastAsia="宋体" w:hAnsi="宋体"/>
          <w:szCs w:val="21"/>
        </w:rPr>
        <w:t xml:space="preserve">颤(atrial fibrillation)；心房扑动(atrial </w:t>
      </w:r>
      <w:r w:rsidRPr="003B6D32">
        <w:rPr>
          <w:rFonts w:ascii="宋体" w:eastAsia="宋体" w:hAnsi="宋体"/>
          <w:szCs w:val="21"/>
        </w:rPr>
        <w:lastRenderedPageBreak/>
        <w:t>flutter)；阵发性室上性心动过速(paroxysmal supraventricular tachycardia)。</w:t>
      </w:r>
    </w:p>
    <w:p w14:paraId="706437F5" w14:textId="77777777" w:rsidR="00563CC3" w:rsidRPr="003B6D32" w:rsidRDefault="00563CC3" w:rsidP="00563CC3">
      <w:pPr>
        <w:pStyle w:val="af0"/>
        <w:adjustRightInd w:val="0"/>
        <w:snapToGrid w:val="0"/>
        <w:spacing w:line="324" w:lineRule="auto"/>
        <w:ind w:left="739" w:firstLineChars="0" w:firstLine="0"/>
        <w:jc w:val="left"/>
        <w:rPr>
          <w:rFonts w:ascii="宋体" w:eastAsia="宋体" w:hAnsi="宋体"/>
          <w:szCs w:val="21"/>
        </w:rPr>
      </w:pPr>
      <w:r w:rsidRPr="003B6D32">
        <w:rPr>
          <w:rFonts w:ascii="宋体" w:eastAsia="宋体" w:hAnsi="宋体"/>
          <w:szCs w:val="21"/>
        </w:rPr>
        <w:t>⒋ 不良反应及其防治</w:t>
      </w:r>
    </w:p>
    <w:p w14:paraId="4FC3B3B4" w14:textId="77777777" w:rsidR="00563CC3" w:rsidRPr="003B6D32" w:rsidRDefault="00563CC3" w:rsidP="00563CC3">
      <w:pPr>
        <w:pStyle w:val="af0"/>
        <w:adjustRightInd w:val="0"/>
        <w:snapToGrid w:val="0"/>
        <w:spacing w:line="324" w:lineRule="auto"/>
        <w:ind w:left="739" w:firstLineChars="0" w:firstLine="0"/>
        <w:jc w:val="left"/>
        <w:rPr>
          <w:rFonts w:ascii="宋体" w:eastAsia="宋体" w:hAnsi="宋体"/>
          <w:szCs w:val="21"/>
        </w:rPr>
      </w:pPr>
      <w:r w:rsidRPr="003B6D32">
        <w:rPr>
          <w:rFonts w:ascii="宋体" w:eastAsia="宋体" w:hAnsi="宋体"/>
          <w:szCs w:val="21"/>
        </w:rPr>
        <w:fldChar w:fldCharType="begin"/>
      </w:r>
      <w:r w:rsidRPr="003B6D32">
        <w:rPr>
          <w:rFonts w:ascii="宋体" w:eastAsia="宋体" w:hAnsi="宋体"/>
          <w:szCs w:val="21"/>
        </w:rPr>
        <w:instrText xml:space="preserve"> = 5 \* GB4 </w:instrText>
      </w:r>
      <w:r w:rsidRPr="003B6D32">
        <w:rPr>
          <w:rFonts w:ascii="宋体" w:eastAsia="宋体" w:hAnsi="宋体"/>
          <w:szCs w:val="21"/>
        </w:rPr>
        <w:fldChar w:fldCharType="separate"/>
      </w:r>
      <w:r w:rsidRPr="003B6D32">
        <w:rPr>
          <w:rFonts w:ascii="宋体" w:eastAsia="宋体" w:hAnsi="宋体"/>
          <w:noProof/>
          <w:szCs w:val="21"/>
        </w:rPr>
        <w:t>㈤</w:t>
      </w:r>
      <w:r w:rsidRPr="003B6D32">
        <w:rPr>
          <w:rFonts w:ascii="宋体" w:eastAsia="宋体" w:hAnsi="宋体"/>
          <w:szCs w:val="21"/>
        </w:rPr>
        <w:fldChar w:fldCharType="end"/>
      </w:r>
      <w:r w:rsidRPr="003B6D32">
        <w:rPr>
          <w:rFonts w:ascii="宋体" w:eastAsia="宋体" w:hAnsi="宋体"/>
          <w:szCs w:val="21"/>
        </w:rPr>
        <w:t xml:space="preserve"> 简单介绍其他治疗CHF 药物的药理作用及应用</w:t>
      </w:r>
    </w:p>
    <w:p w14:paraId="21D1EA6B" w14:textId="77777777" w:rsidR="00563CC3" w:rsidRPr="003B6D32" w:rsidRDefault="00563CC3" w:rsidP="00563CC3">
      <w:pPr>
        <w:pStyle w:val="af0"/>
        <w:numPr>
          <w:ilvl w:val="0"/>
          <w:numId w:val="16"/>
        </w:numPr>
        <w:adjustRightInd w:val="0"/>
        <w:snapToGrid w:val="0"/>
        <w:spacing w:line="324" w:lineRule="auto"/>
        <w:ind w:firstLineChars="0"/>
        <w:jc w:val="left"/>
        <w:rPr>
          <w:rFonts w:ascii="宋体" w:eastAsia="宋体" w:hAnsi="宋体"/>
          <w:b/>
          <w:szCs w:val="21"/>
        </w:rPr>
      </w:pPr>
      <w:r w:rsidRPr="003B6D32">
        <w:rPr>
          <w:rFonts w:ascii="宋体" w:eastAsia="宋体" w:hAnsi="宋体" w:hint="eastAsia"/>
          <w:b/>
          <w:szCs w:val="21"/>
        </w:rPr>
        <w:t>教学方式：</w:t>
      </w:r>
    </w:p>
    <w:p w14:paraId="0D1ABF2D" w14:textId="77777777" w:rsidR="00563CC3" w:rsidRPr="003B6D32" w:rsidRDefault="00563CC3" w:rsidP="00563CC3">
      <w:pPr>
        <w:pStyle w:val="af0"/>
        <w:adjustRightInd w:val="0"/>
        <w:snapToGrid w:val="0"/>
        <w:spacing w:line="324" w:lineRule="auto"/>
        <w:ind w:left="739" w:firstLineChars="0" w:firstLine="0"/>
        <w:jc w:val="left"/>
        <w:rPr>
          <w:rFonts w:ascii="宋体" w:eastAsia="宋体" w:hAnsi="宋体"/>
          <w:szCs w:val="21"/>
        </w:rPr>
      </w:pPr>
      <w:r w:rsidRPr="003B6D32">
        <w:rPr>
          <w:rFonts w:ascii="宋体" w:eastAsia="宋体" w:hAnsi="宋体" w:hint="eastAsia"/>
          <w:szCs w:val="21"/>
        </w:rPr>
        <w:t>课堂教学采用“带问题学”、“病案讨论与讲课相结合”、“提问”，以“启发”学生思考。即采用多媒体讲授、提问式、启发式、讨论式教学方式。重要的专业英语词汇及英文药名采取双语教学方式。</w:t>
      </w:r>
    </w:p>
    <w:p w14:paraId="5624CC95" w14:textId="77777777" w:rsidR="00563CC3" w:rsidRPr="003B6D32" w:rsidRDefault="00563CC3" w:rsidP="00563CC3">
      <w:pPr>
        <w:pStyle w:val="af0"/>
        <w:numPr>
          <w:ilvl w:val="0"/>
          <w:numId w:val="16"/>
        </w:numPr>
        <w:adjustRightInd w:val="0"/>
        <w:snapToGrid w:val="0"/>
        <w:spacing w:line="324" w:lineRule="auto"/>
        <w:ind w:firstLineChars="0"/>
        <w:jc w:val="left"/>
        <w:rPr>
          <w:rFonts w:ascii="宋体" w:eastAsia="宋体" w:hAnsi="宋体"/>
          <w:szCs w:val="21"/>
        </w:rPr>
      </w:pPr>
      <w:r w:rsidRPr="003B6D32">
        <w:rPr>
          <w:rFonts w:ascii="宋体" w:eastAsia="宋体" w:hAnsi="宋体"/>
          <w:b/>
          <w:szCs w:val="21"/>
        </w:rPr>
        <w:t>思考题</w:t>
      </w:r>
      <w:r w:rsidRPr="003B6D32">
        <w:rPr>
          <w:rFonts w:ascii="宋体" w:eastAsia="宋体" w:hAnsi="宋体"/>
          <w:szCs w:val="21"/>
        </w:rPr>
        <w:t xml:space="preserve"> </w:t>
      </w:r>
    </w:p>
    <w:p w14:paraId="5CC9428C" w14:textId="77777777" w:rsidR="00563CC3" w:rsidRPr="003B6D32" w:rsidRDefault="00563CC3" w:rsidP="00563CC3">
      <w:pPr>
        <w:pStyle w:val="af0"/>
        <w:adjustRightInd w:val="0"/>
        <w:snapToGrid w:val="0"/>
        <w:spacing w:line="324" w:lineRule="auto"/>
        <w:ind w:left="739" w:firstLineChars="0" w:firstLine="0"/>
        <w:jc w:val="left"/>
        <w:rPr>
          <w:rFonts w:ascii="宋体" w:eastAsia="宋体" w:hAnsi="宋体"/>
          <w:szCs w:val="21"/>
        </w:rPr>
      </w:pPr>
      <w:r w:rsidRPr="003B6D32">
        <w:rPr>
          <w:rFonts w:ascii="宋体" w:eastAsia="宋体" w:hAnsi="宋体"/>
          <w:szCs w:val="21"/>
        </w:rPr>
        <w:t>1. ACEI 和AT1 受体拮抗药治疗高血压的药理学基础是什么？</w:t>
      </w:r>
    </w:p>
    <w:p w14:paraId="300AED92" w14:textId="77777777" w:rsidR="00563CC3" w:rsidRPr="003B6D32" w:rsidRDefault="00563CC3" w:rsidP="00563CC3">
      <w:pPr>
        <w:pStyle w:val="af0"/>
        <w:adjustRightInd w:val="0"/>
        <w:snapToGrid w:val="0"/>
        <w:spacing w:line="324" w:lineRule="auto"/>
        <w:ind w:left="739" w:firstLineChars="0" w:firstLine="0"/>
        <w:jc w:val="left"/>
        <w:rPr>
          <w:rFonts w:ascii="宋体" w:eastAsia="宋体" w:hAnsi="宋体"/>
          <w:szCs w:val="21"/>
        </w:rPr>
      </w:pPr>
      <w:r w:rsidRPr="003B6D32">
        <w:rPr>
          <w:rFonts w:ascii="宋体" w:eastAsia="宋体" w:hAnsi="宋体"/>
          <w:szCs w:val="21"/>
        </w:rPr>
        <w:t>2.ACEI 与AT1 受体拮抗药比较有哪些优缺点？</w:t>
      </w:r>
    </w:p>
    <w:p w14:paraId="2E48C56B" w14:textId="77777777" w:rsidR="00563CC3" w:rsidRPr="003B6D32" w:rsidRDefault="00563CC3" w:rsidP="00563CC3">
      <w:pPr>
        <w:pStyle w:val="af0"/>
        <w:adjustRightInd w:val="0"/>
        <w:snapToGrid w:val="0"/>
        <w:spacing w:line="324" w:lineRule="auto"/>
        <w:ind w:left="739" w:firstLineChars="0" w:firstLine="0"/>
        <w:jc w:val="left"/>
        <w:rPr>
          <w:rFonts w:ascii="宋体" w:eastAsia="宋体" w:hAnsi="宋体"/>
          <w:szCs w:val="21"/>
        </w:rPr>
      </w:pPr>
      <w:r w:rsidRPr="003B6D32">
        <w:rPr>
          <w:rFonts w:ascii="宋体" w:eastAsia="宋体" w:hAnsi="宋体"/>
          <w:szCs w:val="21"/>
        </w:rPr>
        <w:t>3. 如何</w:t>
      </w:r>
      <w:proofErr w:type="gramStart"/>
      <w:r w:rsidRPr="003B6D32">
        <w:rPr>
          <w:rFonts w:ascii="宋体" w:eastAsia="宋体" w:hAnsi="宋体"/>
          <w:szCs w:val="21"/>
        </w:rPr>
        <w:t>防治疗</w:t>
      </w:r>
      <w:proofErr w:type="gramEnd"/>
      <w:r w:rsidRPr="003B6D32">
        <w:rPr>
          <w:rFonts w:ascii="宋体" w:eastAsia="宋体" w:hAnsi="宋体"/>
          <w:szCs w:val="21"/>
        </w:rPr>
        <w:t>强心苷所致心脏毒性？</w:t>
      </w:r>
    </w:p>
    <w:p w14:paraId="38CA695F" w14:textId="77777777" w:rsidR="00563CC3" w:rsidRPr="003B6D32" w:rsidRDefault="00563CC3" w:rsidP="00563CC3">
      <w:pPr>
        <w:pStyle w:val="af0"/>
        <w:adjustRightInd w:val="0"/>
        <w:snapToGrid w:val="0"/>
        <w:spacing w:line="324" w:lineRule="auto"/>
        <w:ind w:left="739" w:firstLineChars="0" w:firstLine="0"/>
        <w:jc w:val="left"/>
        <w:rPr>
          <w:rFonts w:ascii="宋体" w:eastAsia="宋体" w:hAnsi="宋体"/>
          <w:szCs w:val="21"/>
        </w:rPr>
      </w:pPr>
      <w:r w:rsidRPr="003B6D32">
        <w:rPr>
          <w:rFonts w:ascii="宋体" w:eastAsia="宋体" w:hAnsi="宋体"/>
          <w:szCs w:val="21"/>
        </w:rPr>
        <w:t>4. 强心苷为什么只降低衰竭心脏的耗氧量？</w:t>
      </w:r>
    </w:p>
    <w:p w14:paraId="483930A3" w14:textId="77777777" w:rsidR="00563CC3" w:rsidRPr="003B6D32" w:rsidRDefault="00563CC3" w:rsidP="00563CC3">
      <w:pPr>
        <w:pStyle w:val="af0"/>
        <w:adjustRightInd w:val="0"/>
        <w:snapToGrid w:val="0"/>
        <w:spacing w:line="324" w:lineRule="auto"/>
        <w:ind w:left="739" w:firstLineChars="0" w:firstLine="0"/>
        <w:jc w:val="left"/>
        <w:rPr>
          <w:rFonts w:ascii="宋体" w:eastAsia="宋体" w:hAnsi="宋体"/>
          <w:szCs w:val="21"/>
        </w:rPr>
      </w:pPr>
      <w:r w:rsidRPr="003B6D32">
        <w:rPr>
          <w:rFonts w:ascii="宋体" w:eastAsia="宋体" w:hAnsi="宋体"/>
          <w:szCs w:val="21"/>
        </w:rPr>
        <w:t>5. 强心苷减慢心率的药理学基础是什么？</w:t>
      </w:r>
    </w:p>
    <w:p w14:paraId="550BAFDC" w14:textId="77777777" w:rsidR="00563CC3" w:rsidRPr="003B6D32" w:rsidRDefault="00563CC3" w:rsidP="00563CC3">
      <w:pPr>
        <w:pStyle w:val="af0"/>
        <w:adjustRightInd w:val="0"/>
        <w:snapToGrid w:val="0"/>
        <w:spacing w:line="324" w:lineRule="auto"/>
        <w:ind w:left="739" w:firstLineChars="0" w:firstLine="0"/>
        <w:jc w:val="left"/>
        <w:rPr>
          <w:rFonts w:ascii="宋体" w:eastAsia="宋体" w:hAnsi="宋体"/>
          <w:szCs w:val="21"/>
        </w:rPr>
      </w:pPr>
      <w:r w:rsidRPr="003B6D32">
        <w:rPr>
          <w:rFonts w:ascii="宋体" w:eastAsia="宋体" w:hAnsi="宋体"/>
          <w:szCs w:val="21"/>
        </w:rPr>
        <w:t>6. 强心苷治疗充血性心力衰竭的药理学基础是什么？</w:t>
      </w:r>
    </w:p>
    <w:p w14:paraId="3C66722C" w14:textId="77777777" w:rsidR="00563CC3" w:rsidRPr="003B6D32" w:rsidRDefault="00563CC3" w:rsidP="00563CC3">
      <w:pPr>
        <w:pStyle w:val="af0"/>
        <w:adjustRightInd w:val="0"/>
        <w:snapToGrid w:val="0"/>
        <w:spacing w:line="324" w:lineRule="auto"/>
        <w:ind w:left="739" w:firstLineChars="0" w:firstLine="0"/>
        <w:jc w:val="left"/>
        <w:rPr>
          <w:rFonts w:ascii="宋体" w:eastAsia="宋体" w:hAnsi="宋体"/>
          <w:szCs w:val="21"/>
        </w:rPr>
      </w:pPr>
      <w:r w:rsidRPr="003B6D32">
        <w:rPr>
          <w:rFonts w:ascii="宋体" w:eastAsia="宋体" w:hAnsi="宋体"/>
          <w:szCs w:val="21"/>
        </w:rPr>
        <w:t>7. 强心苷治疗房颤、房扑的药理学基础是什么？</w:t>
      </w:r>
    </w:p>
    <w:p w14:paraId="4136E75D" w14:textId="77777777" w:rsidR="00563CC3" w:rsidRPr="003B6D32" w:rsidRDefault="00563CC3" w:rsidP="00563CC3">
      <w:pPr>
        <w:pStyle w:val="af0"/>
        <w:adjustRightInd w:val="0"/>
        <w:snapToGrid w:val="0"/>
        <w:spacing w:line="324" w:lineRule="auto"/>
        <w:ind w:left="739" w:firstLineChars="0" w:firstLine="0"/>
        <w:jc w:val="left"/>
        <w:rPr>
          <w:rFonts w:ascii="宋体" w:eastAsia="宋体" w:hAnsi="宋体"/>
          <w:szCs w:val="21"/>
        </w:rPr>
      </w:pPr>
      <w:r w:rsidRPr="003B6D32">
        <w:rPr>
          <w:rFonts w:ascii="宋体" w:eastAsia="宋体" w:hAnsi="宋体"/>
          <w:szCs w:val="21"/>
        </w:rPr>
        <w:t>8. β受体阻断药治疗充血性心力衰竭的药理学基础是什么？</w:t>
      </w:r>
    </w:p>
    <w:p w14:paraId="7256AB68" w14:textId="77777777" w:rsidR="00563CC3" w:rsidRPr="003B6D32" w:rsidRDefault="00563CC3" w:rsidP="00563CC3">
      <w:pPr>
        <w:adjustRightInd w:val="0"/>
        <w:snapToGrid w:val="0"/>
        <w:spacing w:line="324" w:lineRule="auto"/>
        <w:ind w:left="739"/>
        <w:jc w:val="left"/>
        <w:rPr>
          <w:rFonts w:ascii="宋体" w:eastAsia="宋体" w:hAnsi="宋体"/>
          <w:szCs w:val="21"/>
        </w:rPr>
      </w:pPr>
    </w:p>
    <w:p w14:paraId="01FA9FB5" w14:textId="77777777" w:rsidR="00563CC3" w:rsidRPr="003B6D32" w:rsidRDefault="00563CC3" w:rsidP="00563CC3">
      <w:pPr>
        <w:adjustRightInd w:val="0"/>
        <w:snapToGrid w:val="0"/>
        <w:spacing w:line="324" w:lineRule="auto"/>
        <w:ind w:firstLineChars="133" w:firstLine="280"/>
        <w:jc w:val="left"/>
        <w:rPr>
          <w:rFonts w:ascii="宋体" w:eastAsia="宋体" w:hAnsi="宋体"/>
          <w:b/>
          <w:szCs w:val="21"/>
        </w:rPr>
      </w:pPr>
      <w:r w:rsidRPr="003B6D32">
        <w:rPr>
          <w:rFonts w:ascii="宋体" w:eastAsia="宋体" w:hAnsi="宋体"/>
          <w:b/>
          <w:szCs w:val="21"/>
        </w:rPr>
        <w:t>第</w:t>
      </w:r>
      <w:r w:rsidRPr="003B6D32">
        <w:rPr>
          <w:rFonts w:ascii="宋体" w:eastAsia="宋体" w:hAnsi="宋体" w:hint="eastAsia"/>
          <w:b/>
          <w:szCs w:val="21"/>
        </w:rPr>
        <w:t>二十九</w:t>
      </w:r>
      <w:r w:rsidRPr="003B6D32">
        <w:rPr>
          <w:rFonts w:ascii="宋体" w:eastAsia="宋体" w:hAnsi="宋体"/>
          <w:b/>
          <w:szCs w:val="21"/>
        </w:rPr>
        <w:t>章  抗心绞痛药</w:t>
      </w:r>
    </w:p>
    <w:p w14:paraId="06CD9E07"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掌握：</w:t>
      </w:r>
      <w:r w:rsidRPr="003B6D32">
        <w:rPr>
          <w:rFonts w:ascii="宋体" w:eastAsia="宋体" w:hAnsi="宋体"/>
          <w:szCs w:val="21"/>
        </w:rPr>
        <w:t>常用抗心绞痛药药理作用或抗心绞痛作用、作用原理、临床应用及不良反应。</w:t>
      </w:r>
    </w:p>
    <w:p w14:paraId="193419A9"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了解：</w:t>
      </w:r>
      <w:r w:rsidRPr="003B6D32">
        <w:rPr>
          <w:rFonts w:ascii="宋体" w:eastAsia="宋体" w:hAnsi="宋体"/>
          <w:szCs w:val="21"/>
        </w:rPr>
        <w:t>抗心绞痛药物的分类。</w:t>
      </w:r>
    </w:p>
    <w:p w14:paraId="7EC92BD1"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熟悉：</w:t>
      </w:r>
      <w:r w:rsidRPr="003B6D32">
        <w:rPr>
          <w:rFonts w:ascii="宋体" w:eastAsia="宋体" w:hAnsi="宋体"/>
          <w:szCs w:val="21"/>
        </w:rPr>
        <w:t>硝酸酯类和β肾上腺素受体阻断药联合用药的优、缺点和应用注意事项。</w:t>
      </w:r>
    </w:p>
    <w:p w14:paraId="06A2F42B" w14:textId="77777777" w:rsidR="00563CC3" w:rsidRPr="003B6D32" w:rsidRDefault="00563CC3" w:rsidP="00563CC3">
      <w:pPr>
        <w:adjustRightInd w:val="0"/>
        <w:snapToGrid w:val="0"/>
        <w:spacing w:line="324" w:lineRule="auto"/>
        <w:ind w:firstLineChars="133" w:firstLine="280"/>
        <w:jc w:val="left"/>
        <w:rPr>
          <w:rFonts w:ascii="宋体" w:eastAsia="宋体" w:hAnsi="宋体"/>
          <w:kern w:val="0"/>
          <w:szCs w:val="21"/>
        </w:rPr>
      </w:pPr>
      <w:r w:rsidRPr="003B6D32">
        <w:rPr>
          <w:rFonts w:ascii="宋体" w:eastAsia="宋体" w:hAnsi="宋体"/>
          <w:b/>
          <w:szCs w:val="21"/>
        </w:rPr>
        <w:t>教学内容</w:t>
      </w:r>
      <w:r w:rsidRPr="003B6D32">
        <w:rPr>
          <w:rFonts w:ascii="宋体" w:eastAsia="宋体" w:hAnsi="宋体"/>
          <w:szCs w:val="21"/>
        </w:rPr>
        <w:t xml:space="preserve"> </w:t>
      </w:r>
    </w:p>
    <w:p w14:paraId="347DBB76"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⒈概述</w:t>
      </w:r>
    </w:p>
    <w:p w14:paraId="568D6D4A" w14:textId="77777777" w:rsidR="00563CC3" w:rsidRPr="003B6D32" w:rsidRDefault="00563CC3" w:rsidP="00563CC3">
      <w:pPr>
        <w:adjustRightInd w:val="0"/>
        <w:snapToGrid w:val="0"/>
        <w:spacing w:line="324" w:lineRule="auto"/>
        <w:ind w:leftChars="171" w:left="359" w:firstLineChars="133" w:firstLine="279"/>
        <w:jc w:val="left"/>
        <w:rPr>
          <w:rFonts w:ascii="宋体" w:eastAsia="宋体" w:hAnsi="宋体"/>
          <w:szCs w:val="21"/>
        </w:rPr>
      </w:pPr>
      <w:r w:rsidRPr="003B6D32">
        <w:rPr>
          <w:rFonts w:ascii="宋体" w:eastAsia="宋体" w:hAnsi="宋体"/>
          <w:szCs w:val="21"/>
        </w:rPr>
        <w:t>①心绞痛的病理生理机制</w:t>
      </w:r>
      <w:r w:rsidRPr="003B6D32">
        <w:rPr>
          <w:rFonts w:ascii="宋体" w:eastAsia="宋体" w:hAnsi="宋体" w:hint="eastAsia"/>
          <w:szCs w:val="21"/>
        </w:rPr>
        <w:t>：</w:t>
      </w:r>
      <w:r w:rsidRPr="003B6D32">
        <w:rPr>
          <w:rFonts w:ascii="宋体" w:eastAsia="宋体" w:hAnsi="宋体"/>
          <w:szCs w:val="21"/>
        </w:rPr>
        <w:t>血氧的供需失衡、血小板聚集和血栓形成。</w:t>
      </w:r>
    </w:p>
    <w:p w14:paraId="0AA69E68" w14:textId="77777777" w:rsidR="00563CC3" w:rsidRPr="003B6D32" w:rsidRDefault="00563CC3" w:rsidP="00563CC3">
      <w:pPr>
        <w:adjustRightInd w:val="0"/>
        <w:snapToGrid w:val="0"/>
        <w:spacing w:line="324" w:lineRule="auto"/>
        <w:ind w:leftChars="171" w:left="359" w:firstLineChars="133" w:firstLine="279"/>
        <w:jc w:val="left"/>
        <w:rPr>
          <w:rFonts w:ascii="宋体" w:eastAsia="宋体" w:hAnsi="宋体"/>
          <w:szCs w:val="21"/>
        </w:rPr>
      </w:pPr>
      <w:r w:rsidRPr="003B6D32">
        <w:rPr>
          <w:rFonts w:ascii="宋体" w:eastAsia="宋体" w:hAnsi="宋体"/>
          <w:szCs w:val="21"/>
        </w:rPr>
        <w:t>②影响心肌供氧及耗氧的主要因素:心肌的基本代谢、心室壁肌张力(myocardial wall tension)、射血时间、心率(heart rate)、心肌收缩力(myocardial contractility)。</w:t>
      </w:r>
    </w:p>
    <w:p w14:paraId="3517AC30" w14:textId="77777777" w:rsidR="00563CC3" w:rsidRPr="003B6D32" w:rsidRDefault="00563CC3" w:rsidP="00563CC3">
      <w:pPr>
        <w:adjustRightInd w:val="0"/>
        <w:snapToGrid w:val="0"/>
        <w:spacing w:line="324" w:lineRule="auto"/>
        <w:ind w:leftChars="171" w:left="359" w:firstLineChars="133" w:firstLine="279"/>
        <w:jc w:val="left"/>
        <w:rPr>
          <w:rFonts w:ascii="宋体" w:eastAsia="宋体" w:hAnsi="宋体"/>
          <w:szCs w:val="21"/>
        </w:rPr>
      </w:pPr>
      <w:r w:rsidRPr="003B6D32">
        <w:rPr>
          <w:rFonts w:ascii="宋体" w:eastAsia="宋体" w:hAnsi="宋体"/>
          <w:szCs w:val="21"/>
        </w:rPr>
        <w:t>③心绞痛的分类:稳定型心绞痛(stable angina pectoris)、变异型心绞痛(</w:t>
      </w:r>
      <w:proofErr w:type="spellStart"/>
      <w:r w:rsidRPr="003B6D32">
        <w:rPr>
          <w:rFonts w:ascii="宋体" w:eastAsia="宋体" w:hAnsi="宋体"/>
          <w:szCs w:val="21"/>
        </w:rPr>
        <w:t>prinzmetal</w:t>
      </w:r>
      <w:proofErr w:type="gramStart"/>
      <w:r w:rsidRPr="003B6D32">
        <w:rPr>
          <w:rFonts w:ascii="宋体" w:eastAsia="宋体" w:hAnsi="宋体"/>
          <w:szCs w:val="21"/>
        </w:rPr>
        <w:t>’</w:t>
      </w:r>
      <w:proofErr w:type="gramEnd"/>
      <w:r w:rsidRPr="003B6D32">
        <w:rPr>
          <w:rFonts w:ascii="宋体" w:eastAsia="宋体" w:hAnsi="宋体"/>
          <w:szCs w:val="21"/>
        </w:rPr>
        <w:t>s</w:t>
      </w:r>
      <w:proofErr w:type="spellEnd"/>
      <w:r w:rsidRPr="003B6D32">
        <w:rPr>
          <w:rFonts w:ascii="宋体" w:eastAsia="宋体" w:hAnsi="宋体"/>
          <w:szCs w:val="21"/>
        </w:rPr>
        <w:t xml:space="preserve"> angina pectoris)。</w:t>
      </w:r>
    </w:p>
    <w:p w14:paraId="68356DF3"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⒉抗心绞痛药物的分类：硝酸酯类、β肾上腺素受体阻断药、钙拮抗药。</w:t>
      </w:r>
    </w:p>
    <w:p w14:paraId="64C7EC2D"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⒊硝酸酯类——硝酸甘油（</w:t>
      </w:r>
      <w:proofErr w:type="spellStart"/>
      <w:r w:rsidRPr="003B6D32">
        <w:rPr>
          <w:rFonts w:ascii="宋体" w:eastAsia="宋体" w:hAnsi="宋体"/>
          <w:szCs w:val="21"/>
        </w:rPr>
        <w:t>nitrolycerin</w:t>
      </w:r>
      <w:proofErr w:type="spellEnd"/>
      <w:r w:rsidRPr="003B6D32">
        <w:rPr>
          <w:rFonts w:ascii="宋体" w:eastAsia="宋体" w:hAnsi="宋体"/>
          <w:szCs w:val="21"/>
        </w:rPr>
        <w:t xml:space="preserve">） </w:t>
      </w:r>
    </w:p>
    <w:p w14:paraId="64BC5F93" w14:textId="77777777" w:rsidR="00563CC3" w:rsidRPr="003B6D32" w:rsidRDefault="00563CC3" w:rsidP="00563CC3">
      <w:pPr>
        <w:adjustRightInd w:val="0"/>
        <w:snapToGrid w:val="0"/>
        <w:spacing w:line="324" w:lineRule="auto"/>
        <w:ind w:leftChars="171" w:left="359" w:firstLineChars="133" w:firstLine="279"/>
        <w:jc w:val="left"/>
        <w:rPr>
          <w:rFonts w:ascii="宋体" w:eastAsia="宋体" w:hAnsi="宋体"/>
          <w:szCs w:val="21"/>
        </w:rPr>
      </w:pPr>
      <w:r w:rsidRPr="003B6D32">
        <w:rPr>
          <w:rFonts w:ascii="宋体" w:eastAsia="宋体" w:hAnsi="宋体"/>
          <w:szCs w:val="21"/>
        </w:rPr>
        <w:t>①抗心绞痛作用及作用机制:使容量血管扩张，降低心脏前负荷，降低心室舒张末期压力及容量；明显舒张较大的心外膜血管及狭窄的冠状血管以及侧枝血管；改善冠脉侧支循环，增加缺血区血流量； 增加心内膜下层的血液供应。</w:t>
      </w:r>
    </w:p>
    <w:p w14:paraId="29AB7374" w14:textId="77777777" w:rsidR="00563CC3" w:rsidRPr="003B6D32" w:rsidRDefault="00563CC3" w:rsidP="00563CC3">
      <w:pPr>
        <w:adjustRightInd w:val="0"/>
        <w:snapToGrid w:val="0"/>
        <w:spacing w:line="324" w:lineRule="auto"/>
        <w:ind w:leftChars="171" w:left="359" w:firstLineChars="133" w:firstLine="279"/>
        <w:jc w:val="left"/>
        <w:rPr>
          <w:rFonts w:ascii="宋体" w:eastAsia="宋体" w:hAnsi="宋体"/>
          <w:szCs w:val="21"/>
        </w:rPr>
      </w:pPr>
      <w:r w:rsidRPr="003B6D32">
        <w:rPr>
          <w:rFonts w:ascii="宋体" w:eastAsia="宋体" w:hAnsi="宋体"/>
          <w:szCs w:val="21"/>
        </w:rPr>
        <w:t>②临床应用: 各种类型心绞痛，急性心肌梗塞，急性呼吸衰竭及肺动脉高压的患者。。</w:t>
      </w:r>
    </w:p>
    <w:p w14:paraId="3178F5F1" w14:textId="77777777" w:rsidR="00563CC3" w:rsidRPr="003B6D32" w:rsidRDefault="00563CC3" w:rsidP="00563CC3">
      <w:pPr>
        <w:adjustRightInd w:val="0"/>
        <w:snapToGrid w:val="0"/>
        <w:spacing w:line="324" w:lineRule="auto"/>
        <w:ind w:leftChars="171" w:left="359" w:firstLineChars="133" w:firstLine="279"/>
        <w:jc w:val="left"/>
        <w:rPr>
          <w:rFonts w:ascii="宋体" w:eastAsia="宋体" w:hAnsi="宋体"/>
          <w:szCs w:val="21"/>
        </w:rPr>
      </w:pPr>
      <w:r w:rsidRPr="003B6D32">
        <w:rPr>
          <w:rFonts w:ascii="宋体" w:eastAsia="宋体" w:hAnsi="宋体"/>
          <w:szCs w:val="21"/>
        </w:rPr>
        <w:t>③体内过程。</w:t>
      </w:r>
    </w:p>
    <w:p w14:paraId="087FFF5D" w14:textId="77777777" w:rsidR="00563CC3" w:rsidRPr="003B6D32" w:rsidRDefault="00563CC3" w:rsidP="00563CC3">
      <w:pPr>
        <w:adjustRightInd w:val="0"/>
        <w:snapToGrid w:val="0"/>
        <w:spacing w:line="324" w:lineRule="auto"/>
        <w:ind w:leftChars="171" w:left="359" w:firstLineChars="133" w:firstLine="279"/>
        <w:jc w:val="left"/>
        <w:rPr>
          <w:rFonts w:ascii="宋体" w:eastAsia="宋体" w:hAnsi="宋体"/>
          <w:szCs w:val="21"/>
        </w:rPr>
      </w:pPr>
      <w:r w:rsidRPr="003B6D32">
        <w:rPr>
          <w:rFonts w:ascii="宋体" w:eastAsia="宋体" w:hAnsi="宋体"/>
          <w:szCs w:val="21"/>
        </w:rPr>
        <w:t>④不良反应：血管反应，高铁血红蛋白症，耐受性。</w:t>
      </w:r>
    </w:p>
    <w:p w14:paraId="317439F9"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⒋β肾上腺素受体阻断药</w:t>
      </w:r>
    </w:p>
    <w:p w14:paraId="52E0DF38" w14:textId="77777777" w:rsidR="00563CC3" w:rsidRPr="003B6D32" w:rsidRDefault="00563CC3" w:rsidP="00563CC3">
      <w:pPr>
        <w:adjustRightInd w:val="0"/>
        <w:snapToGrid w:val="0"/>
        <w:spacing w:line="324" w:lineRule="auto"/>
        <w:ind w:leftChars="171" w:left="359" w:firstLineChars="133" w:firstLine="279"/>
        <w:jc w:val="left"/>
        <w:rPr>
          <w:rFonts w:ascii="宋体" w:eastAsia="宋体" w:hAnsi="宋体"/>
          <w:szCs w:val="21"/>
        </w:rPr>
      </w:pPr>
      <w:r w:rsidRPr="003B6D32">
        <w:rPr>
          <w:rFonts w:ascii="宋体" w:eastAsia="宋体" w:hAnsi="宋体"/>
          <w:szCs w:val="21"/>
        </w:rPr>
        <w:t>⑴抗心绞痛作用及作用机制：阻断心脏β1 受体，减慢心率，减弱心肌收缩力，减</w:t>
      </w:r>
      <w:r w:rsidRPr="003B6D32">
        <w:rPr>
          <w:rFonts w:ascii="宋体" w:eastAsia="宋体" w:hAnsi="宋体"/>
          <w:szCs w:val="21"/>
        </w:rPr>
        <w:lastRenderedPageBreak/>
        <w:t>少心肌耗氧；减慢心率，延长舒张期，增加心内膜缺血区供血；</w:t>
      </w:r>
      <w:proofErr w:type="gramStart"/>
      <w:r w:rsidRPr="003B6D32">
        <w:rPr>
          <w:rFonts w:ascii="宋体" w:eastAsia="宋体" w:hAnsi="宋体"/>
          <w:szCs w:val="21"/>
        </w:rPr>
        <w:t>促进氧自血红蛋白</w:t>
      </w:r>
      <w:proofErr w:type="gramEnd"/>
      <w:r w:rsidRPr="003B6D32">
        <w:rPr>
          <w:rFonts w:ascii="宋体" w:eastAsia="宋体" w:hAnsi="宋体"/>
          <w:szCs w:val="21"/>
        </w:rPr>
        <w:t>的解离，增加心肌供氧。</w:t>
      </w:r>
    </w:p>
    <w:p w14:paraId="17E0586A" w14:textId="77777777" w:rsidR="00563CC3" w:rsidRPr="003B6D32" w:rsidRDefault="00563CC3" w:rsidP="00563CC3">
      <w:pPr>
        <w:adjustRightInd w:val="0"/>
        <w:snapToGrid w:val="0"/>
        <w:spacing w:line="324" w:lineRule="auto"/>
        <w:ind w:leftChars="171" w:left="359" w:firstLineChars="133" w:firstLine="279"/>
        <w:jc w:val="left"/>
        <w:rPr>
          <w:rFonts w:ascii="宋体" w:eastAsia="宋体" w:hAnsi="宋体"/>
          <w:szCs w:val="21"/>
        </w:rPr>
      </w:pPr>
      <w:r w:rsidRPr="003B6D32">
        <w:rPr>
          <w:rFonts w:ascii="宋体" w:eastAsia="宋体" w:hAnsi="宋体"/>
          <w:szCs w:val="21"/>
        </w:rPr>
        <w:t>⑵临床应用：对伴有心律失常及高血压的稳定型心绞痛尤为适用，而变异型心绞痛不宜应用。常与硝酸酯类联合应用，可互相取长补短。</w:t>
      </w:r>
    </w:p>
    <w:p w14:paraId="14AC91A8" w14:textId="77777777" w:rsidR="00563CC3" w:rsidRPr="003B6D32" w:rsidRDefault="00563CC3" w:rsidP="00563CC3">
      <w:pPr>
        <w:adjustRightInd w:val="0"/>
        <w:snapToGrid w:val="0"/>
        <w:spacing w:line="324" w:lineRule="auto"/>
        <w:ind w:leftChars="171" w:left="359" w:firstLineChars="133" w:firstLine="279"/>
        <w:jc w:val="left"/>
        <w:rPr>
          <w:rFonts w:ascii="宋体" w:eastAsia="宋体" w:hAnsi="宋体"/>
          <w:szCs w:val="21"/>
        </w:rPr>
      </w:pPr>
      <w:r w:rsidRPr="003B6D32">
        <w:rPr>
          <w:rFonts w:ascii="宋体" w:eastAsia="宋体" w:hAnsi="宋体"/>
          <w:szCs w:val="21"/>
        </w:rPr>
        <w:t>⑶不良反应及应用注意事项。</w:t>
      </w:r>
    </w:p>
    <w:p w14:paraId="3B5CA7E2" w14:textId="77777777" w:rsidR="00563CC3" w:rsidRPr="003B6D32" w:rsidRDefault="00563CC3" w:rsidP="00563CC3">
      <w:pPr>
        <w:adjustRightInd w:val="0"/>
        <w:snapToGrid w:val="0"/>
        <w:spacing w:line="324" w:lineRule="auto"/>
        <w:ind w:leftChars="171" w:left="359" w:firstLineChars="133" w:firstLine="279"/>
        <w:jc w:val="left"/>
        <w:rPr>
          <w:rFonts w:ascii="宋体" w:eastAsia="宋体" w:hAnsi="宋体"/>
          <w:szCs w:val="21"/>
        </w:rPr>
      </w:pPr>
      <w:r w:rsidRPr="003B6D32">
        <w:rPr>
          <w:rFonts w:ascii="宋体" w:eastAsia="宋体" w:hAnsi="宋体"/>
          <w:szCs w:val="21"/>
        </w:rPr>
        <w:t>⑷硝酸酯类和β肾上腺素受体阻断药联合应用的优、缺点，理论依据和应用注意事项。</w:t>
      </w:r>
    </w:p>
    <w:p w14:paraId="6CA15860"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⒌钙拮抗药：硝苯地平（nifedipine）、维拉帕米（verapamil）、地</w:t>
      </w:r>
      <w:proofErr w:type="gramStart"/>
      <w:r w:rsidRPr="003B6D32">
        <w:rPr>
          <w:rFonts w:ascii="宋体" w:eastAsia="宋体" w:hAnsi="宋体"/>
          <w:szCs w:val="21"/>
        </w:rPr>
        <w:t>尔硫卓</w:t>
      </w:r>
      <w:proofErr w:type="gramEnd"/>
      <w:r w:rsidRPr="003B6D32">
        <w:rPr>
          <w:rFonts w:ascii="宋体" w:eastAsia="宋体" w:hAnsi="宋体"/>
          <w:szCs w:val="21"/>
        </w:rPr>
        <w:t>（diltiazem）。</w:t>
      </w:r>
    </w:p>
    <w:p w14:paraId="04C83B76" w14:textId="77777777" w:rsidR="00563CC3" w:rsidRPr="003B6D32" w:rsidRDefault="00563CC3" w:rsidP="00563CC3">
      <w:pPr>
        <w:adjustRightInd w:val="0"/>
        <w:snapToGrid w:val="0"/>
        <w:spacing w:line="324" w:lineRule="auto"/>
        <w:ind w:leftChars="171" w:left="359" w:firstLineChars="133" w:firstLine="279"/>
        <w:jc w:val="left"/>
        <w:rPr>
          <w:rFonts w:ascii="宋体" w:eastAsia="宋体" w:hAnsi="宋体"/>
          <w:szCs w:val="21"/>
        </w:rPr>
      </w:pPr>
      <w:r w:rsidRPr="003B6D32">
        <w:rPr>
          <w:rFonts w:ascii="宋体" w:eastAsia="宋体" w:hAnsi="宋体"/>
          <w:szCs w:val="21"/>
        </w:rPr>
        <w:t>⑴抗心绞痛作用及作用机制</w:t>
      </w:r>
    </w:p>
    <w:p w14:paraId="109DD697" w14:textId="77777777" w:rsidR="00563CC3" w:rsidRPr="003B6D32" w:rsidRDefault="00563CC3" w:rsidP="00563CC3">
      <w:pPr>
        <w:adjustRightInd w:val="0"/>
        <w:snapToGrid w:val="0"/>
        <w:spacing w:line="324" w:lineRule="auto"/>
        <w:ind w:leftChars="171" w:left="359" w:firstLineChars="133" w:firstLine="279"/>
        <w:jc w:val="left"/>
        <w:rPr>
          <w:rFonts w:ascii="宋体" w:eastAsia="宋体" w:hAnsi="宋体"/>
          <w:szCs w:val="21"/>
        </w:rPr>
      </w:pPr>
      <w:r w:rsidRPr="003B6D32">
        <w:rPr>
          <w:rFonts w:ascii="宋体" w:eastAsia="宋体" w:hAnsi="宋体"/>
          <w:szCs w:val="21"/>
        </w:rPr>
        <w:t>⑵临床应用：变异型心绞痛，稳定型心绞痛，不稳定型心绞痛。亦适用于心肌缺血伴支气管哮喘、伴外周血管痉挛性疾病者。</w:t>
      </w:r>
    </w:p>
    <w:p w14:paraId="123E2597" w14:textId="77777777" w:rsidR="00563CC3" w:rsidRPr="003B6D32" w:rsidRDefault="00563CC3" w:rsidP="00563CC3">
      <w:pPr>
        <w:adjustRightInd w:val="0"/>
        <w:snapToGrid w:val="0"/>
        <w:spacing w:line="324" w:lineRule="auto"/>
        <w:ind w:leftChars="171" w:left="359" w:firstLineChars="133" w:firstLine="279"/>
        <w:jc w:val="left"/>
        <w:rPr>
          <w:rFonts w:ascii="宋体" w:eastAsia="宋体" w:hAnsi="宋体"/>
          <w:szCs w:val="21"/>
        </w:rPr>
      </w:pPr>
      <w:r w:rsidRPr="003B6D32">
        <w:rPr>
          <w:rFonts w:ascii="宋体" w:eastAsia="宋体" w:hAnsi="宋体"/>
          <w:szCs w:val="21"/>
        </w:rPr>
        <w:t>⑶钙拮抗药与β肾上腺素受体阻断药相比的优点，β肾上腺素受体阻断药和钙拮抗药联合应用的优点和适应症。</w:t>
      </w:r>
    </w:p>
    <w:p w14:paraId="7534D750"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p>
    <w:p w14:paraId="07350084"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p>
    <w:p w14:paraId="17618386" w14:textId="77777777" w:rsidR="00563CC3" w:rsidRPr="003B6D32" w:rsidRDefault="00563CC3" w:rsidP="00563CC3">
      <w:pPr>
        <w:adjustRightInd w:val="0"/>
        <w:snapToGrid w:val="0"/>
        <w:spacing w:line="324" w:lineRule="auto"/>
        <w:jc w:val="left"/>
        <w:rPr>
          <w:rFonts w:ascii="宋体" w:eastAsia="宋体" w:hAnsi="宋体"/>
          <w:szCs w:val="21"/>
        </w:rPr>
      </w:pPr>
    </w:p>
    <w:p w14:paraId="12FF6EAB" w14:textId="77777777" w:rsidR="00563CC3" w:rsidRPr="003B6D32" w:rsidRDefault="00563CC3" w:rsidP="00563CC3">
      <w:pPr>
        <w:adjustRightInd w:val="0"/>
        <w:snapToGrid w:val="0"/>
        <w:spacing w:line="324" w:lineRule="auto"/>
        <w:ind w:firstLineChars="133" w:firstLine="280"/>
        <w:jc w:val="left"/>
        <w:rPr>
          <w:rFonts w:ascii="宋体" w:eastAsia="宋体" w:hAnsi="宋体"/>
          <w:b/>
          <w:szCs w:val="21"/>
        </w:rPr>
      </w:pPr>
      <w:r w:rsidRPr="003B6D32">
        <w:rPr>
          <w:rFonts w:ascii="宋体" w:eastAsia="宋体" w:hAnsi="宋体"/>
          <w:b/>
          <w:szCs w:val="21"/>
        </w:rPr>
        <w:t>第</w:t>
      </w:r>
      <w:r w:rsidRPr="003B6D32">
        <w:rPr>
          <w:rFonts w:ascii="宋体" w:eastAsia="宋体" w:hAnsi="宋体" w:hint="eastAsia"/>
          <w:b/>
          <w:szCs w:val="21"/>
        </w:rPr>
        <w:t>三十一</w:t>
      </w:r>
      <w:r w:rsidRPr="003B6D32">
        <w:rPr>
          <w:rFonts w:ascii="宋体" w:eastAsia="宋体" w:hAnsi="宋体"/>
          <w:b/>
          <w:szCs w:val="21"/>
        </w:rPr>
        <w:t>章  解热镇痛抗炎药</w:t>
      </w:r>
      <w:r w:rsidRPr="003B6D32">
        <w:rPr>
          <w:rFonts w:ascii="宋体" w:eastAsia="宋体" w:hAnsi="宋体" w:hint="eastAsia"/>
          <w:b/>
          <w:szCs w:val="21"/>
        </w:rPr>
        <w:t>、抗风湿病药与抗痛风药</w:t>
      </w:r>
    </w:p>
    <w:p w14:paraId="6C45586E"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掌握：</w:t>
      </w:r>
      <w:r w:rsidRPr="003B6D32">
        <w:rPr>
          <w:rFonts w:ascii="宋体" w:eastAsia="宋体" w:hAnsi="宋体"/>
          <w:szCs w:val="21"/>
        </w:rPr>
        <w:t>阿司匹林、对乙酰氨基</w:t>
      </w:r>
      <w:proofErr w:type="gramStart"/>
      <w:r w:rsidRPr="003B6D32">
        <w:rPr>
          <w:rFonts w:ascii="宋体" w:eastAsia="宋体" w:hAnsi="宋体"/>
          <w:szCs w:val="21"/>
        </w:rPr>
        <w:t>酚</w:t>
      </w:r>
      <w:proofErr w:type="gramEnd"/>
      <w:r w:rsidRPr="003B6D32">
        <w:rPr>
          <w:rFonts w:ascii="宋体" w:eastAsia="宋体" w:hAnsi="宋体"/>
          <w:szCs w:val="21"/>
        </w:rPr>
        <w:t>，</w:t>
      </w:r>
      <w:proofErr w:type="gramStart"/>
      <w:r w:rsidRPr="003B6D32">
        <w:rPr>
          <w:rFonts w:ascii="宋体" w:eastAsia="宋体" w:hAnsi="宋体"/>
          <w:szCs w:val="21"/>
        </w:rPr>
        <w:t>吲哚美辛</w:t>
      </w:r>
      <w:proofErr w:type="gramEnd"/>
      <w:r w:rsidRPr="003B6D32">
        <w:rPr>
          <w:rFonts w:ascii="宋体" w:eastAsia="宋体" w:hAnsi="宋体"/>
          <w:szCs w:val="21"/>
        </w:rPr>
        <w:t>的作用、临床应用及主要不良反应。</w:t>
      </w:r>
    </w:p>
    <w:p w14:paraId="3B5E6AA6"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熟悉：</w:t>
      </w:r>
      <w:r w:rsidRPr="003B6D32">
        <w:rPr>
          <w:rFonts w:ascii="宋体" w:eastAsia="宋体" w:hAnsi="宋体"/>
          <w:szCs w:val="21"/>
        </w:rPr>
        <w:t>解热镇痛抗炎药的分类和共性</w:t>
      </w:r>
      <w:r w:rsidRPr="003B6D32">
        <w:rPr>
          <w:rFonts w:ascii="宋体" w:eastAsia="宋体" w:hAnsi="宋体" w:hint="eastAsia"/>
          <w:szCs w:val="21"/>
        </w:rPr>
        <w:t>；</w:t>
      </w:r>
      <w:r w:rsidRPr="003B6D32">
        <w:rPr>
          <w:rFonts w:ascii="宋体" w:eastAsia="宋体" w:hAnsi="宋体"/>
          <w:szCs w:val="21"/>
        </w:rPr>
        <w:t>布洛芬、舒林酸、</w:t>
      </w:r>
      <w:proofErr w:type="gramStart"/>
      <w:r w:rsidRPr="003B6D32">
        <w:rPr>
          <w:rFonts w:ascii="宋体" w:eastAsia="宋体" w:hAnsi="宋体"/>
          <w:szCs w:val="21"/>
        </w:rPr>
        <w:t>甲芬那</w:t>
      </w:r>
      <w:proofErr w:type="gramEnd"/>
      <w:r w:rsidRPr="003B6D32">
        <w:rPr>
          <w:rFonts w:ascii="宋体" w:eastAsia="宋体" w:hAnsi="宋体"/>
          <w:szCs w:val="21"/>
        </w:rPr>
        <w:t>酸，</w:t>
      </w:r>
      <w:proofErr w:type="gramStart"/>
      <w:r w:rsidRPr="003B6D32">
        <w:rPr>
          <w:rFonts w:ascii="宋体" w:eastAsia="宋体" w:hAnsi="宋体"/>
          <w:szCs w:val="21"/>
        </w:rPr>
        <w:t>甲氯芬那</w:t>
      </w:r>
      <w:proofErr w:type="gramEnd"/>
      <w:r w:rsidRPr="003B6D32">
        <w:rPr>
          <w:rFonts w:ascii="宋体" w:eastAsia="宋体" w:hAnsi="宋体"/>
          <w:szCs w:val="21"/>
        </w:rPr>
        <w:t>酸、双氯酚酸、</w:t>
      </w:r>
      <w:proofErr w:type="gramStart"/>
      <w:r w:rsidRPr="003B6D32">
        <w:rPr>
          <w:rFonts w:ascii="宋体" w:eastAsia="宋体" w:hAnsi="宋体"/>
          <w:szCs w:val="21"/>
        </w:rPr>
        <w:t>吡罗昔康</w:t>
      </w:r>
      <w:proofErr w:type="gramEnd"/>
      <w:r w:rsidRPr="003B6D32">
        <w:rPr>
          <w:rFonts w:ascii="宋体" w:eastAsia="宋体" w:hAnsi="宋体"/>
          <w:szCs w:val="21"/>
        </w:rPr>
        <w:t>和保泰松的作用特点、临床应用及不良反应。</w:t>
      </w:r>
    </w:p>
    <w:p w14:paraId="302E315B"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 xml:space="preserve"> </w:t>
      </w:r>
      <w:r w:rsidRPr="003B6D32">
        <w:rPr>
          <w:rFonts w:ascii="宋体" w:eastAsia="宋体" w:hAnsi="宋体"/>
          <w:b/>
          <w:szCs w:val="21"/>
        </w:rPr>
        <w:t>教学内容</w:t>
      </w:r>
      <w:r w:rsidRPr="003B6D32">
        <w:rPr>
          <w:rFonts w:ascii="宋体" w:eastAsia="宋体" w:hAnsi="宋体"/>
          <w:szCs w:val="21"/>
        </w:rPr>
        <w:t xml:space="preserve"> </w:t>
      </w:r>
    </w:p>
    <w:p w14:paraId="77283BBC" w14:textId="77777777" w:rsidR="00563CC3" w:rsidRPr="003B6D32" w:rsidRDefault="00563CC3" w:rsidP="00563CC3">
      <w:pPr>
        <w:adjustRightInd w:val="0"/>
        <w:snapToGrid w:val="0"/>
        <w:spacing w:line="324" w:lineRule="auto"/>
        <w:ind w:leftChars="85" w:left="178" w:firstLineChars="133" w:firstLine="279"/>
        <w:jc w:val="left"/>
        <w:rPr>
          <w:rFonts w:ascii="宋体" w:eastAsia="宋体" w:hAnsi="宋体"/>
          <w:szCs w:val="21"/>
        </w:rPr>
      </w:pPr>
      <w:r w:rsidRPr="003B6D32">
        <w:rPr>
          <w:rFonts w:ascii="宋体" w:eastAsia="宋体" w:hAnsi="宋体"/>
          <w:szCs w:val="21"/>
        </w:rPr>
        <w:t>⒈ 解热镇痛抗炎药的共同药理作用与作用原理。</w:t>
      </w:r>
    </w:p>
    <w:p w14:paraId="5D8886AB" w14:textId="77777777" w:rsidR="00563CC3" w:rsidRPr="003B6D32" w:rsidRDefault="00563CC3" w:rsidP="00563CC3">
      <w:pPr>
        <w:adjustRightInd w:val="0"/>
        <w:snapToGrid w:val="0"/>
        <w:spacing w:line="324" w:lineRule="auto"/>
        <w:ind w:leftChars="256" w:left="538" w:firstLineChars="133" w:firstLine="279"/>
        <w:jc w:val="left"/>
        <w:rPr>
          <w:rFonts w:ascii="宋体" w:eastAsia="宋体" w:hAnsi="宋体"/>
          <w:szCs w:val="21"/>
        </w:rPr>
      </w:pPr>
      <w:r w:rsidRPr="003B6D32">
        <w:rPr>
          <w:rFonts w:ascii="宋体" w:eastAsia="宋体" w:hAnsi="宋体"/>
          <w:szCs w:val="21"/>
        </w:rPr>
        <w:t>⑴ 抗炎作用  ⑵ 镇痛作用  ⑶ 解热作用</w:t>
      </w:r>
    </w:p>
    <w:p w14:paraId="59A33333" w14:textId="77777777" w:rsidR="00563CC3" w:rsidRPr="003B6D32" w:rsidRDefault="00563CC3" w:rsidP="00563CC3">
      <w:pPr>
        <w:adjustRightInd w:val="0"/>
        <w:snapToGrid w:val="0"/>
        <w:spacing w:line="324" w:lineRule="auto"/>
        <w:ind w:leftChars="85" w:left="178" w:firstLineChars="133" w:firstLine="279"/>
        <w:jc w:val="left"/>
        <w:rPr>
          <w:rFonts w:ascii="宋体" w:eastAsia="宋体" w:hAnsi="宋体"/>
          <w:szCs w:val="21"/>
        </w:rPr>
      </w:pPr>
      <w:r w:rsidRPr="003B6D32">
        <w:rPr>
          <w:rFonts w:ascii="宋体" w:eastAsia="宋体" w:hAnsi="宋体"/>
          <w:szCs w:val="21"/>
        </w:rPr>
        <w:t>⒉ 环氧酶的类型及其作用</w:t>
      </w:r>
    </w:p>
    <w:p w14:paraId="64F006A3" w14:textId="77777777" w:rsidR="00563CC3" w:rsidRPr="003B6D32" w:rsidRDefault="00563CC3" w:rsidP="00563CC3">
      <w:pPr>
        <w:adjustRightInd w:val="0"/>
        <w:snapToGrid w:val="0"/>
        <w:spacing w:line="324" w:lineRule="auto"/>
        <w:ind w:leftChars="85" w:left="178" w:firstLineChars="133" w:firstLine="279"/>
        <w:jc w:val="left"/>
        <w:rPr>
          <w:rFonts w:ascii="宋体" w:eastAsia="宋体" w:hAnsi="宋体"/>
          <w:szCs w:val="21"/>
        </w:rPr>
      </w:pPr>
      <w:r w:rsidRPr="003B6D32">
        <w:rPr>
          <w:rFonts w:ascii="宋体" w:eastAsia="宋体" w:hAnsi="宋体"/>
          <w:szCs w:val="21"/>
        </w:rPr>
        <w:t>⒊ 水杨酸类-阿司匹林（aspirin）</w:t>
      </w:r>
    </w:p>
    <w:p w14:paraId="673B969F" w14:textId="77777777" w:rsidR="00563CC3" w:rsidRPr="003B6D32" w:rsidRDefault="00563CC3" w:rsidP="00563CC3">
      <w:pPr>
        <w:adjustRightInd w:val="0"/>
        <w:snapToGrid w:val="0"/>
        <w:spacing w:line="324" w:lineRule="auto"/>
        <w:ind w:leftChars="256" w:left="538" w:firstLineChars="133" w:firstLine="279"/>
        <w:jc w:val="left"/>
        <w:rPr>
          <w:rFonts w:ascii="宋体" w:eastAsia="宋体" w:hAnsi="宋体"/>
          <w:szCs w:val="21"/>
        </w:rPr>
      </w:pPr>
      <w:r w:rsidRPr="003B6D32">
        <w:rPr>
          <w:rFonts w:ascii="宋体" w:eastAsia="宋体" w:hAnsi="宋体"/>
          <w:szCs w:val="21"/>
        </w:rPr>
        <w:t>⑴ 化学结构</w:t>
      </w:r>
    </w:p>
    <w:p w14:paraId="740E31D1" w14:textId="77777777" w:rsidR="00563CC3" w:rsidRPr="003B6D32" w:rsidRDefault="00563CC3" w:rsidP="00563CC3">
      <w:pPr>
        <w:adjustRightInd w:val="0"/>
        <w:snapToGrid w:val="0"/>
        <w:spacing w:line="324" w:lineRule="auto"/>
        <w:ind w:leftChars="256" w:left="538" w:firstLineChars="133" w:firstLine="279"/>
        <w:jc w:val="left"/>
        <w:rPr>
          <w:rFonts w:ascii="宋体" w:eastAsia="宋体" w:hAnsi="宋体"/>
          <w:szCs w:val="21"/>
        </w:rPr>
      </w:pPr>
      <w:r w:rsidRPr="003B6D32">
        <w:rPr>
          <w:rFonts w:ascii="宋体" w:eastAsia="宋体" w:hAnsi="宋体"/>
          <w:szCs w:val="21"/>
        </w:rPr>
        <w:t>⑵ 体内过程</w:t>
      </w:r>
    </w:p>
    <w:p w14:paraId="5F9A19E2" w14:textId="77777777" w:rsidR="00563CC3" w:rsidRPr="003B6D32" w:rsidRDefault="00563CC3" w:rsidP="00563CC3">
      <w:pPr>
        <w:adjustRightInd w:val="0"/>
        <w:snapToGrid w:val="0"/>
        <w:spacing w:line="324" w:lineRule="auto"/>
        <w:ind w:leftChars="256" w:left="538" w:firstLineChars="133" w:firstLine="279"/>
        <w:jc w:val="left"/>
        <w:rPr>
          <w:rFonts w:ascii="宋体" w:eastAsia="宋体" w:hAnsi="宋体"/>
          <w:szCs w:val="21"/>
        </w:rPr>
      </w:pPr>
      <w:r w:rsidRPr="003B6D32">
        <w:rPr>
          <w:rFonts w:ascii="宋体" w:eastAsia="宋体" w:hAnsi="宋体"/>
          <w:szCs w:val="21"/>
        </w:rPr>
        <w:t>⑶ 药理作用及临床应用：① 解热镇痛及抗风湿  ② 影响血小板功能</w:t>
      </w:r>
    </w:p>
    <w:p w14:paraId="35DFCFCA" w14:textId="77777777" w:rsidR="00563CC3" w:rsidRPr="003B6D32" w:rsidRDefault="00563CC3" w:rsidP="00563CC3">
      <w:pPr>
        <w:adjustRightInd w:val="0"/>
        <w:snapToGrid w:val="0"/>
        <w:spacing w:line="324" w:lineRule="auto"/>
        <w:ind w:leftChars="256" w:left="538" w:firstLineChars="133" w:firstLine="279"/>
        <w:jc w:val="left"/>
        <w:rPr>
          <w:rFonts w:ascii="宋体" w:eastAsia="宋体" w:hAnsi="宋体"/>
          <w:szCs w:val="21"/>
        </w:rPr>
      </w:pPr>
      <w:r w:rsidRPr="003B6D32">
        <w:rPr>
          <w:rFonts w:ascii="宋体" w:eastAsia="宋体" w:hAnsi="宋体"/>
          <w:szCs w:val="21"/>
        </w:rPr>
        <w:t>⑷不良反应</w:t>
      </w:r>
    </w:p>
    <w:p w14:paraId="6633464E" w14:textId="77777777" w:rsidR="00563CC3" w:rsidRPr="003B6D32" w:rsidRDefault="00563CC3" w:rsidP="00563CC3">
      <w:pPr>
        <w:adjustRightInd w:val="0"/>
        <w:snapToGrid w:val="0"/>
        <w:spacing w:line="324" w:lineRule="auto"/>
        <w:ind w:leftChars="85" w:left="178" w:firstLineChars="133" w:firstLine="279"/>
        <w:jc w:val="left"/>
        <w:rPr>
          <w:rFonts w:ascii="宋体" w:eastAsia="宋体" w:hAnsi="宋体"/>
          <w:szCs w:val="21"/>
        </w:rPr>
      </w:pPr>
      <w:r w:rsidRPr="003B6D32">
        <w:rPr>
          <w:rFonts w:ascii="宋体" w:eastAsia="宋体" w:hAnsi="宋体"/>
          <w:szCs w:val="21"/>
        </w:rPr>
        <w:t>⒋ 苯胺类：乙酰氨基</w:t>
      </w:r>
      <w:proofErr w:type="gramStart"/>
      <w:r w:rsidRPr="003B6D32">
        <w:rPr>
          <w:rFonts w:ascii="宋体" w:eastAsia="宋体" w:hAnsi="宋体"/>
          <w:szCs w:val="21"/>
        </w:rPr>
        <w:t>酚</w:t>
      </w:r>
      <w:proofErr w:type="gramEnd"/>
      <w:r w:rsidRPr="003B6D32">
        <w:rPr>
          <w:rFonts w:ascii="宋体" w:eastAsia="宋体" w:hAnsi="宋体"/>
          <w:szCs w:val="21"/>
        </w:rPr>
        <w:t xml:space="preserve">（acetaminophen，扑热息痛）的体内过程、药理作用、临床应用、不良反应和应用注意， </w:t>
      </w:r>
    </w:p>
    <w:p w14:paraId="581D1AF1" w14:textId="77777777" w:rsidR="00563CC3" w:rsidRPr="003B6D32" w:rsidRDefault="00563CC3" w:rsidP="00563CC3">
      <w:pPr>
        <w:adjustRightInd w:val="0"/>
        <w:snapToGrid w:val="0"/>
        <w:spacing w:line="324" w:lineRule="auto"/>
        <w:ind w:leftChars="85" w:left="178" w:firstLineChars="133" w:firstLine="279"/>
        <w:jc w:val="left"/>
        <w:rPr>
          <w:rFonts w:ascii="宋体" w:eastAsia="宋体" w:hAnsi="宋体"/>
          <w:szCs w:val="21"/>
        </w:rPr>
      </w:pPr>
      <w:r w:rsidRPr="003B6D32">
        <w:rPr>
          <w:rFonts w:ascii="宋体" w:eastAsia="宋体" w:hAnsi="宋体"/>
          <w:szCs w:val="21"/>
        </w:rPr>
        <w:t>⒌ 吡唑酮类：保泰松和羟基保泰松作用、临床应用及不良反应。</w:t>
      </w:r>
    </w:p>
    <w:p w14:paraId="6F9F6C02" w14:textId="77777777" w:rsidR="00563CC3" w:rsidRPr="003B6D32" w:rsidRDefault="00563CC3" w:rsidP="00563CC3">
      <w:pPr>
        <w:adjustRightInd w:val="0"/>
        <w:snapToGrid w:val="0"/>
        <w:spacing w:line="324" w:lineRule="auto"/>
        <w:ind w:leftChars="85" w:left="178" w:firstLineChars="133" w:firstLine="279"/>
        <w:jc w:val="left"/>
        <w:rPr>
          <w:rFonts w:ascii="宋体" w:eastAsia="宋体" w:hAnsi="宋体"/>
          <w:szCs w:val="21"/>
        </w:rPr>
      </w:pPr>
      <w:r w:rsidRPr="003B6D32">
        <w:rPr>
          <w:rFonts w:ascii="宋体" w:eastAsia="宋体" w:hAnsi="宋体"/>
          <w:szCs w:val="21"/>
        </w:rPr>
        <w:t>⒍ 其它抗炎有机酸类：</w:t>
      </w:r>
      <w:proofErr w:type="gramStart"/>
      <w:r w:rsidRPr="003B6D32">
        <w:rPr>
          <w:rFonts w:ascii="宋体" w:eastAsia="宋体" w:hAnsi="宋体"/>
          <w:szCs w:val="21"/>
        </w:rPr>
        <w:t>吲哚美辛</w:t>
      </w:r>
      <w:proofErr w:type="gramEnd"/>
      <w:r w:rsidRPr="003B6D32">
        <w:rPr>
          <w:rFonts w:ascii="宋体" w:eastAsia="宋体" w:hAnsi="宋体"/>
          <w:szCs w:val="21"/>
        </w:rPr>
        <w:t>（indomethacin）、舒林酸、</w:t>
      </w:r>
      <w:proofErr w:type="gramStart"/>
      <w:r w:rsidRPr="003B6D32">
        <w:rPr>
          <w:rFonts w:ascii="宋体" w:eastAsia="宋体" w:hAnsi="宋体"/>
          <w:szCs w:val="21"/>
        </w:rPr>
        <w:t>甲芬那</w:t>
      </w:r>
      <w:proofErr w:type="gramEnd"/>
      <w:r w:rsidRPr="003B6D32">
        <w:rPr>
          <w:rFonts w:ascii="宋体" w:eastAsia="宋体" w:hAnsi="宋体"/>
          <w:szCs w:val="21"/>
        </w:rPr>
        <w:t>酸，</w:t>
      </w:r>
      <w:proofErr w:type="gramStart"/>
      <w:r w:rsidRPr="003B6D32">
        <w:rPr>
          <w:rFonts w:ascii="宋体" w:eastAsia="宋体" w:hAnsi="宋体"/>
          <w:szCs w:val="21"/>
        </w:rPr>
        <w:t>氯芬那酸</w:t>
      </w:r>
      <w:proofErr w:type="gramEnd"/>
      <w:r w:rsidRPr="003B6D32">
        <w:rPr>
          <w:rFonts w:ascii="宋体" w:eastAsia="宋体" w:hAnsi="宋体"/>
          <w:szCs w:val="21"/>
        </w:rPr>
        <w:t>，双氯酚酸、布洛芬和</w:t>
      </w:r>
      <w:proofErr w:type="gramStart"/>
      <w:r w:rsidRPr="003B6D32">
        <w:rPr>
          <w:rFonts w:ascii="宋体" w:eastAsia="宋体" w:hAnsi="宋体"/>
          <w:szCs w:val="21"/>
        </w:rPr>
        <w:t>吡罗昔康</w:t>
      </w:r>
      <w:proofErr w:type="gramEnd"/>
      <w:r w:rsidRPr="003B6D32">
        <w:rPr>
          <w:rFonts w:ascii="宋体" w:eastAsia="宋体" w:hAnsi="宋体"/>
          <w:szCs w:val="21"/>
        </w:rPr>
        <w:t>的抗炎作用和不良反应。</w:t>
      </w:r>
    </w:p>
    <w:p w14:paraId="51FF8E79" w14:textId="77777777" w:rsidR="00563CC3" w:rsidRPr="003B6D32" w:rsidRDefault="00563CC3" w:rsidP="00563CC3">
      <w:pPr>
        <w:adjustRightInd w:val="0"/>
        <w:snapToGrid w:val="0"/>
        <w:spacing w:line="324" w:lineRule="auto"/>
        <w:ind w:firstLineChars="133" w:firstLine="280"/>
        <w:jc w:val="left"/>
        <w:rPr>
          <w:rFonts w:ascii="宋体" w:eastAsia="宋体" w:hAnsi="宋体"/>
          <w:b/>
          <w:szCs w:val="21"/>
        </w:rPr>
      </w:pPr>
      <w:r w:rsidRPr="003B6D32">
        <w:rPr>
          <w:rFonts w:ascii="宋体" w:eastAsia="宋体" w:hAnsi="宋体" w:hint="eastAsia"/>
          <w:b/>
          <w:szCs w:val="21"/>
        </w:rPr>
        <w:t>教学方式：</w:t>
      </w:r>
    </w:p>
    <w:p w14:paraId="54099AA3"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hint="eastAsia"/>
          <w:szCs w:val="21"/>
        </w:rPr>
        <w:t>课堂教学采用“带问题学”、“病案讨论与讲课相结合”、“提问”，以“启发”学生思考。即采用多媒体讲授、提问式、启发式、讨论式教学方式。重要的专业英语词汇及英文药名采取双语教学方式。</w:t>
      </w:r>
    </w:p>
    <w:p w14:paraId="0F7E4186" w14:textId="77777777" w:rsidR="00563CC3" w:rsidRPr="003B6D32" w:rsidRDefault="00563CC3" w:rsidP="00563CC3">
      <w:pPr>
        <w:adjustRightInd w:val="0"/>
        <w:snapToGrid w:val="0"/>
        <w:spacing w:line="324" w:lineRule="auto"/>
        <w:ind w:firstLineChars="133" w:firstLine="280"/>
        <w:jc w:val="left"/>
        <w:rPr>
          <w:rFonts w:ascii="宋体" w:eastAsia="宋体" w:hAnsi="宋体"/>
          <w:b/>
          <w:szCs w:val="21"/>
        </w:rPr>
      </w:pPr>
    </w:p>
    <w:p w14:paraId="79A47124" w14:textId="77777777" w:rsidR="00563CC3" w:rsidRPr="003B6D32" w:rsidRDefault="00563CC3" w:rsidP="00563CC3">
      <w:pPr>
        <w:adjustRightInd w:val="0"/>
        <w:snapToGrid w:val="0"/>
        <w:spacing w:line="324" w:lineRule="auto"/>
        <w:ind w:firstLineChars="133" w:firstLine="280"/>
        <w:jc w:val="left"/>
        <w:rPr>
          <w:rFonts w:ascii="宋体" w:eastAsia="宋体" w:hAnsi="宋体"/>
          <w:b/>
          <w:szCs w:val="21"/>
        </w:rPr>
      </w:pPr>
      <w:r w:rsidRPr="003B6D32">
        <w:rPr>
          <w:rFonts w:ascii="宋体" w:eastAsia="宋体" w:hAnsi="宋体" w:hint="eastAsia"/>
          <w:b/>
          <w:szCs w:val="21"/>
        </w:rPr>
        <w:t>第三十四章 组胺受体阻断药</w:t>
      </w:r>
    </w:p>
    <w:p w14:paraId="34956C83"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掌握：</w:t>
      </w:r>
      <w:r w:rsidRPr="003B6D32">
        <w:rPr>
          <w:rFonts w:ascii="宋体" w:eastAsia="宋体" w:hAnsi="宋体"/>
          <w:szCs w:val="21"/>
        </w:rPr>
        <w:t>H1受体阻断药的药理作用、作用机制、临床应用，H2 受体阻断药的作用、应用及不良反应。</w:t>
      </w:r>
    </w:p>
    <w:p w14:paraId="6370AFEF"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了解：</w:t>
      </w:r>
      <w:r w:rsidRPr="003B6D32">
        <w:rPr>
          <w:rFonts w:ascii="宋体" w:eastAsia="宋体" w:hAnsi="宋体"/>
          <w:szCs w:val="21"/>
        </w:rPr>
        <w:t>不良反应。</w:t>
      </w:r>
    </w:p>
    <w:p w14:paraId="751A5590" w14:textId="77777777" w:rsidR="00563CC3" w:rsidRPr="003B6D32" w:rsidRDefault="00563CC3" w:rsidP="00563CC3">
      <w:pPr>
        <w:adjustRightInd w:val="0"/>
        <w:snapToGrid w:val="0"/>
        <w:spacing w:line="324" w:lineRule="auto"/>
        <w:ind w:firstLineChars="133" w:firstLine="280"/>
        <w:jc w:val="left"/>
        <w:rPr>
          <w:rFonts w:ascii="宋体" w:eastAsia="宋体" w:hAnsi="宋体"/>
          <w:b/>
          <w:szCs w:val="21"/>
        </w:rPr>
      </w:pPr>
      <w:r w:rsidRPr="003B6D32">
        <w:rPr>
          <w:rFonts w:ascii="宋体" w:eastAsia="宋体" w:hAnsi="宋体" w:hint="eastAsia"/>
          <w:b/>
          <w:szCs w:val="21"/>
        </w:rPr>
        <w:t>教学</w:t>
      </w:r>
      <w:r w:rsidRPr="003B6D32">
        <w:rPr>
          <w:rFonts w:ascii="宋体" w:eastAsia="宋体" w:hAnsi="宋体"/>
          <w:b/>
          <w:szCs w:val="21"/>
        </w:rPr>
        <w:t xml:space="preserve">内容 </w:t>
      </w:r>
    </w:p>
    <w:p w14:paraId="0E516B2E" w14:textId="77777777" w:rsidR="00563CC3" w:rsidRPr="003B6D32" w:rsidRDefault="00563CC3" w:rsidP="00563CC3">
      <w:pPr>
        <w:adjustRightInd w:val="0"/>
        <w:snapToGrid w:val="0"/>
        <w:spacing w:line="324" w:lineRule="auto"/>
        <w:ind w:leftChars="85" w:left="178" w:firstLineChars="133" w:firstLine="279"/>
        <w:jc w:val="left"/>
        <w:rPr>
          <w:rFonts w:ascii="宋体" w:eastAsia="宋体" w:hAnsi="宋体"/>
          <w:szCs w:val="21"/>
        </w:rPr>
      </w:pPr>
      <w:r w:rsidRPr="003B6D32">
        <w:rPr>
          <w:rFonts w:ascii="宋体" w:eastAsia="宋体" w:hAnsi="宋体"/>
          <w:szCs w:val="21"/>
        </w:rPr>
        <w:t>⒈组胺（histamine）的生理效应。</w:t>
      </w:r>
    </w:p>
    <w:p w14:paraId="64896C8C" w14:textId="77777777" w:rsidR="00563CC3" w:rsidRPr="003B6D32" w:rsidRDefault="00563CC3" w:rsidP="00563CC3">
      <w:pPr>
        <w:adjustRightInd w:val="0"/>
        <w:snapToGrid w:val="0"/>
        <w:spacing w:line="324" w:lineRule="auto"/>
        <w:ind w:leftChars="85" w:left="178" w:firstLineChars="133" w:firstLine="279"/>
        <w:jc w:val="left"/>
        <w:rPr>
          <w:rFonts w:ascii="宋体" w:eastAsia="宋体" w:hAnsi="宋体"/>
          <w:szCs w:val="21"/>
        </w:rPr>
      </w:pPr>
      <w:r w:rsidRPr="003B6D32">
        <w:rPr>
          <w:rFonts w:ascii="宋体" w:eastAsia="宋体" w:hAnsi="宋体"/>
          <w:szCs w:val="21"/>
        </w:rPr>
        <w:t>⒉组胺H1 受体阻断药的药理作用（</w:t>
      </w:r>
      <w:proofErr w:type="gramStart"/>
      <w:r w:rsidRPr="003B6D32">
        <w:rPr>
          <w:rFonts w:ascii="宋体" w:eastAsia="宋体" w:hAnsi="宋体"/>
          <w:szCs w:val="21"/>
        </w:rPr>
        <w:t>抗外周</w:t>
      </w:r>
      <w:proofErr w:type="gramEnd"/>
      <w:r w:rsidRPr="003B6D32">
        <w:rPr>
          <w:rFonts w:ascii="宋体" w:eastAsia="宋体" w:hAnsi="宋体"/>
          <w:szCs w:val="21"/>
        </w:rPr>
        <w:t>组胺H1 受体效应；中枢作用等）、临床应用（变态反应性疾病、晕动病及呕吐）及不良反应。</w:t>
      </w:r>
    </w:p>
    <w:p w14:paraId="0716107A" w14:textId="77777777" w:rsidR="00563CC3" w:rsidRPr="003B6D32" w:rsidRDefault="00563CC3" w:rsidP="00563CC3">
      <w:pPr>
        <w:adjustRightInd w:val="0"/>
        <w:snapToGrid w:val="0"/>
        <w:spacing w:line="324" w:lineRule="auto"/>
        <w:ind w:leftChars="85" w:left="178" w:firstLineChars="133" w:firstLine="279"/>
        <w:jc w:val="left"/>
        <w:rPr>
          <w:rFonts w:ascii="宋体" w:eastAsia="宋体" w:hAnsi="宋体"/>
          <w:szCs w:val="21"/>
        </w:rPr>
      </w:pPr>
      <w:r w:rsidRPr="003B6D32">
        <w:rPr>
          <w:rFonts w:ascii="宋体" w:eastAsia="宋体" w:hAnsi="宋体"/>
          <w:szCs w:val="21"/>
        </w:rPr>
        <w:t>⒊几种组胺H1 受体阻断药苯海拉明、异丙嗪、</w:t>
      </w:r>
      <w:proofErr w:type="gramStart"/>
      <w:r w:rsidRPr="003B6D32">
        <w:rPr>
          <w:rFonts w:ascii="宋体" w:eastAsia="宋体" w:hAnsi="宋体"/>
          <w:szCs w:val="21"/>
        </w:rPr>
        <w:t>氯苯那敏等</w:t>
      </w:r>
      <w:proofErr w:type="gramEnd"/>
      <w:r w:rsidRPr="003B6D32">
        <w:rPr>
          <w:rFonts w:ascii="宋体" w:eastAsia="宋体" w:hAnsi="宋体"/>
          <w:szCs w:val="21"/>
        </w:rPr>
        <w:t>的作用比较。</w:t>
      </w:r>
    </w:p>
    <w:p w14:paraId="7482D516" w14:textId="77777777" w:rsidR="00563CC3" w:rsidRPr="003B6D32" w:rsidRDefault="00563CC3" w:rsidP="00563CC3">
      <w:pPr>
        <w:adjustRightInd w:val="0"/>
        <w:snapToGrid w:val="0"/>
        <w:spacing w:line="324" w:lineRule="auto"/>
        <w:ind w:leftChars="85" w:left="178" w:firstLineChars="133" w:firstLine="279"/>
        <w:jc w:val="left"/>
        <w:rPr>
          <w:rFonts w:ascii="宋体" w:eastAsia="宋体" w:hAnsi="宋体"/>
          <w:szCs w:val="21"/>
        </w:rPr>
      </w:pPr>
      <w:r w:rsidRPr="003B6D32">
        <w:rPr>
          <w:rFonts w:ascii="宋体" w:eastAsia="宋体" w:hAnsi="宋体"/>
          <w:szCs w:val="21"/>
        </w:rPr>
        <w:t>⒋组胺H2 受体阻断</w:t>
      </w:r>
      <w:proofErr w:type="gramStart"/>
      <w:r w:rsidRPr="003B6D32">
        <w:rPr>
          <w:rFonts w:ascii="宋体" w:eastAsia="宋体" w:hAnsi="宋体"/>
          <w:szCs w:val="21"/>
        </w:rPr>
        <w:t>药替丁类</w:t>
      </w:r>
      <w:proofErr w:type="gramEnd"/>
      <w:r w:rsidRPr="003B6D32">
        <w:rPr>
          <w:rFonts w:ascii="宋体" w:eastAsia="宋体" w:hAnsi="宋体"/>
          <w:szCs w:val="21"/>
        </w:rPr>
        <w:t>的药理作用（抑制胃酸分泌）及临床应用（治疗消化性溃疡）。</w:t>
      </w:r>
    </w:p>
    <w:p w14:paraId="5A3592BE" w14:textId="77777777" w:rsidR="00563CC3" w:rsidRPr="003B6D32" w:rsidRDefault="00563CC3" w:rsidP="00563CC3">
      <w:pPr>
        <w:adjustRightInd w:val="0"/>
        <w:snapToGrid w:val="0"/>
        <w:spacing w:line="324" w:lineRule="auto"/>
        <w:ind w:firstLineChars="133" w:firstLine="280"/>
        <w:jc w:val="left"/>
        <w:rPr>
          <w:rFonts w:ascii="宋体" w:eastAsia="宋体" w:hAnsi="宋体"/>
          <w:b/>
          <w:szCs w:val="21"/>
        </w:rPr>
      </w:pPr>
      <w:r w:rsidRPr="003B6D32">
        <w:rPr>
          <w:rFonts w:ascii="宋体" w:eastAsia="宋体" w:hAnsi="宋体"/>
          <w:b/>
          <w:szCs w:val="21"/>
        </w:rPr>
        <w:t>第</w:t>
      </w:r>
      <w:r w:rsidRPr="003B6D32">
        <w:rPr>
          <w:rFonts w:ascii="宋体" w:eastAsia="宋体" w:hAnsi="宋体" w:hint="eastAsia"/>
          <w:b/>
          <w:szCs w:val="21"/>
        </w:rPr>
        <w:t>三十八</w:t>
      </w:r>
      <w:r w:rsidRPr="003B6D32">
        <w:rPr>
          <w:rFonts w:ascii="宋体" w:eastAsia="宋体" w:hAnsi="宋体"/>
          <w:b/>
          <w:szCs w:val="21"/>
        </w:rPr>
        <w:t>章  肾上腺皮质激素类药物</w:t>
      </w:r>
    </w:p>
    <w:p w14:paraId="544B76A3"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掌握：</w:t>
      </w:r>
      <w:r w:rsidRPr="003B6D32">
        <w:rPr>
          <w:rFonts w:ascii="宋体" w:eastAsia="宋体" w:hAnsi="宋体"/>
          <w:szCs w:val="21"/>
        </w:rPr>
        <w:t>糖皮质激素的药理作用、临床应用、不良反应及应用注意事项。</w:t>
      </w:r>
    </w:p>
    <w:p w14:paraId="6E132F77"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熟悉：</w:t>
      </w:r>
      <w:r w:rsidRPr="003B6D32">
        <w:rPr>
          <w:rFonts w:ascii="宋体" w:eastAsia="宋体" w:hAnsi="宋体"/>
          <w:szCs w:val="21"/>
        </w:rPr>
        <w:t>糖皮质激素的体内过程、用法及疗程、禁忌症。糖皮质激素</w:t>
      </w:r>
      <w:proofErr w:type="gramStart"/>
      <w:r w:rsidRPr="003B6D32">
        <w:rPr>
          <w:rFonts w:ascii="宋体" w:eastAsia="宋体" w:hAnsi="宋体"/>
          <w:szCs w:val="21"/>
        </w:rPr>
        <w:t>的构效关系</w:t>
      </w:r>
      <w:proofErr w:type="gramEnd"/>
      <w:r w:rsidRPr="003B6D32">
        <w:rPr>
          <w:rFonts w:ascii="宋体" w:eastAsia="宋体" w:hAnsi="宋体"/>
          <w:szCs w:val="21"/>
        </w:rPr>
        <w:t>。</w:t>
      </w:r>
    </w:p>
    <w:p w14:paraId="7110E9C7"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了解：</w:t>
      </w:r>
      <w:r w:rsidRPr="003B6D32">
        <w:rPr>
          <w:rFonts w:ascii="宋体" w:eastAsia="宋体" w:hAnsi="宋体"/>
          <w:szCs w:val="21"/>
        </w:rPr>
        <w:t>糖皮质激素的抗炎机制。</w:t>
      </w:r>
    </w:p>
    <w:p w14:paraId="30E579BF"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教学内容</w:t>
      </w:r>
      <w:r w:rsidRPr="003B6D32">
        <w:rPr>
          <w:rFonts w:ascii="宋体" w:eastAsia="宋体" w:hAnsi="宋体"/>
          <w:szCs w:val="21"/>
        </w:rPr>
        <w:t xml:space="preserve"> </w:t>
      </w:r>
    </w:p>
    <w:p w14:paraId="6E7C5100" w14:textId="77777777" w:rsidR="00563CC3" w:rsidRPr="003B6D32" w:rsidRDefault="00563CC3" w:rsidP="00563CC3">
      <w:pPr>
        <w:adjustRightInd w:val="0"/>
        <w:snapToGrid w:val="0"/>
        <w:spacing w:line="324" w:lineRule="auto"/>
        <w:ind w:leftChars="85" w:left="178" w:firstLineChars="133" w:firstLine="279"/>
        <w:jc w:val="left"/>
        <w:rPr>
          <w:rFonts w:ascii="宋体" w:eastAsia="宋体" w:hAnsi="宋体"/>
          <w:szCs w:val="21"/>
        </w:rPr>
      </w:pPr>
      <w:r w:rsidRPr="003B6D32">
        <w:rPr>
          <w:rFonts w:ascii="宋体" w:eastAsia="宋体" w:hAnsi="宋体"/>
          <w:szCs w:val="21"/>
        </w:rPr>
        <w:t>一、简介肾上腺皮质激素类</w:t>
      </w:r>
    </w:p>
    <w:p w14:paraId="323C6B2E" w14:textId="77777777" w:rsidR="00563CC3" w:rsidRPr="003B6D32" w:rsidRDefault="00563CC3" w:rsidP="00563CC3">
      <w:pPr>
        <w:adjustRightInd w:val="0"/>
        <w:snapToGrid w:val="0"/>
        <w:spacing w:line="324" w:lineRule="auto"/>
        <w:ind w:leftChars="85" w:left="178" w:firstLineChars="133" w:firstLine="279"/>
        <w:jc w:val="left"/>
        <w:rPr>
          <w:rFonts w:ascii="宋体" w:eastAsia="宋体" w:hAnsi="宋体"/>
          <w:szCs w:val="21"/>
        </w:rPr>
      </w:pPr>
      <w:r w:rsidRPr="003B6D32">
        <w:rPr>
          <w:rFonts w:ascii="宋体" w:eastAsia="宋体" w:hAnsi="宋体"/>
          <w:szCs w:val="21"/>
        </w:rPr>
        <w:t>二、肾上腺皮质激素的化学结构和</w:t>
      </w:r>
      <w:proofErr w:type="gramStart"/>
      <w:r w:rsidRPr="003B6D32">
        <w:rPr>
          <w:rFonts w:ascii="宋体" w:eastAsia="宋体" w:hAnsi="宋体"/>
          <w:szCs w:val="21"/>
        </w:rPr>
        <w:t>构效</w:t>
      </w:r>
      <w:proofErr w:type="gramEnd"/>
      <w:r w:rsidRPr="003B6D32">
        <w:rPr>
          <w:rFonts w:ascii="宋体" w:eastAsia="宋体" w:hAnsi="宋体"/>
          <w:szCs w:val="21"/>
        </w:rPr>
        <w:t>关系</w:t>
      </w:r>
    </w:p>
    <w:p w14:paraId="52E8990E" w14:textId="77777777" w:rsidR="00563CC3" w:rsidRPr="003B6D32" w:rsidRDefault="00563CC3" w:rsidP="00563CC3">
      <w:pPr>
        <w:adjustRightInd w:val="0"/>
        <w:snapToGrid w:val="0"/>
        <w:spacing w:line="324" w:lineRule="auto"/>
        <w:ind w:leftChars="85" w:left="178" w:firstLineChars="133" w:firstLine="279"/>
        <w:jc w:val="left"/>
        <w:rPr>
          <w:rFonts w:ascii="宋体" w:eastAsia="宋体" w:hAnsi="宋体"/>
          <w:szCs w:val="21"/>
        </w:rPr>
      </w:pPr>
      <w:r w:rsidRPr="003B6D32">
        <w:rPr>
          <w:rFonts w:ascii="宋体" w:eastAsia="宋体" w:hAnsi="宋体"/>
          <w:szCs w:val="21"/>
        </w:rPr>
        <w:t>三、糖皮质激素(glucocorticoids)</w:t>
      </w:r>
    </w:p>
    <w:p w14:paraId="404483A8" w14:textId="77777777" w:rsidR="00563CC3" w:rsidRPr="003B6D32" w:rsidRDefault="00563CC3" w:rsidP="00563CC3">
      <w:pPr>
        <w:adjustRightInd w:val="0"/>
        <w:snapToGrid w:val="0"/>
        <w:spacing w:line="324" w:lineRule="auto"/>
        <w:ind w:leftChars="255" w:left="535" w:firstLineChars="133" w:firstLine="279"/>
        <w:jc w:val="left"/>
        <w:rPr>
          <w:rFonts w:ascii="宋体" w:eastAsia="宋体" w:hAnsi="宋体"/>
          <w:szCs w:val="21"/>
        </w:rPr>
      </w:pPr>
      <w:r w:rsidRPr="003B6D32">
        <w:rPr>
          <w:rFonts w:ascii="宋体" w:eastAsia="宋体" w:hAnsi="宋体"/>
          <w:szCs w:val="21"/>
        </w:rPr>
        <w:t>㈠体内过程</w:t>
      </w:r>
    </w:p>
    <w:p w14:paraId="1F7B8825" w14:textId="77777777" w:rsidR="00563CC3" w:rsidRPr="003B6D32" w:rsidRDefault="00563CC3" w:rsidP="00563CC3">
      <w:pPr>
        <w:adjustRightInd w:val="0"/>
        <w:snapToGrid w:val="0"/>
        <w:spacing w:line="324" w:lineRule="auto"/>
        <w:ind w:leftChars="255" w:left="535" w:firstLineChars="133" w:firstLine="279"/>
        <w:jc w:val="left"/>
        <w:rPr>
          <w:rFonts w:ascii="宋体" w:eastAsia="宋体" w:hAnsi="宋体"/>
          <w:szCs w:val="21"/>
        </w:rPr>
      </w:pPr>
      <w:r w:rsidRPr="003B6D32">
        <w:rPr>
          <w:rFonts w:ascii="宋体" w:eastAsia="宋体" w:hAnsi="宋体"/>
          <w:szCs w:val="21"/>
        </w:rPr>
        <w:t>㈡糖皮质激素的作用</w:t>
      </w:r>
    </w:p>
    <w:p w14:paraId="6122AB30" w14:textId="77777777" w:rsidR="00563CC3" w:rsidRPr="003B6D32" w:rsidRDefault="00563CC3" w:rsidP="00563CC3">
      <w:pPr>
        <w:adjustRightInd w:val="0"/>
        <w:snapToGrid w:val="0"/>
        <w:spacing w:line="324" w:lineRule="auto"/>
        <w:ind w:leftChars="428" w:left="899" w:firstLineChars="133" w:firstLine="279"/>
        <w:jc w:val="left"/>
        <w:rPr>
          <w:rFonts w:ascii="宋体" w:eastAsia="宋体" w:hAnsi="宋体"/>
          <w:szCs w:val="21"/>
        </w:rPr>
      </w:pPr>
      <w:r w:rsidRPr="003B6D32">
        <w:rPr>
          <w:rFonts w:ascii="宋体" w:eastAsia="宋体" w:hAnsi="宋体"/>
          <w:szCs w:val="21"/>
        </w:rPr>
        <w:t>⒈ 生理效应</w:t>
      </w:r>
    </w:p>
    <w:p w14:paraId="0A0E2FAD" w14:textId="77777777" w:rsidR="00563CC3" w:rsidRPr="003B6D32" w:rsidRDefault="00563CC3" w:rsidP="00563CC3">
      <w:pPr>
        <w:adjustRightInd w:val="0"/>
        <w:snapToGrid w:val="0"/>
        <w:spacing w:line="324" w:lineRule="auto"/>
        <w:ind w:leftChars="600" w:left="1260" w:firstLineChars="133" w:firstLine="279"/>
        <w:jc w:val="left"/>
        <w:rPr>
          <w:rFonts w:ascii="宋体" w:eastAsia="宋体" w:hAnsi="宋体"/>
          <w:szCs w:val="21"/>
        </w:rPr>
      </w:pPr>
      <w:r w:rsidRPr="003B6D32">
        <w:rPr>
          <w:rFonts w:ascii="宋体" w:eastAsia="宋体" w:hAnsi="宋体"/>
          <w:szCs w:val="21"/>
        </w:rPr>
        <w:t>⑴对代谢的影响</w:t>
      </w:r>
    </w:p>
    <w:p w14:paraId="5D47AE27" w14:textId="77777777" w:rsidR="00563CC3" w:rsidRPr="003B6D32" w:rsidRDefault="00563CC3" w:rsidP="00563CC3">
      <w:pPr>
        <w:adjustRightInd w:val="0"/>
        <w:snapToGrid w:val="0"/>
        <w:spacing w:line="324" w:lineRule="auto"/>
        <w:ind w:leftChars="685" w:left="1438" w:firstLineChars="133" w:firstLine="279"/>
        <w:jc w:val="left"/>
        <w:rPr>
          <w:rFonts w:ascii="宋体" w:eastAsia="宋体" w:hAnsi="宋体"/>
          <w:szCs w:val="21"/>
        </w:rPr>
      </w:pPr>
      <w:r w:rsidRPr="003B6D32">
        <w:rPr>
          <w:rFonts w:ascii="宋体" w:eastAsia="宋体" w:hAnsi="宋体"/>
          <w:szCs w:val="21"/>
        </w:rPr>
        <w:t>①糖代谢：促进糖原异生、减慢葡萄糖分解、减少机体对葡萄糖的利用。</w:t>
      </w:r>
    </w:p>
    <w:p w14:paraId="21F0F1C0" w14:textId="77777777" w:rsidR="00563CC3" w:rsidRPr="003B6D32" w:rsidRDefault="00563CC3" w:rsidP="00563CC3">
      <w:pPr>
        <w:adjustRightInd w:val="0"/>
        <w:snapToGrid w:val="0"/>
        <w:spacing w:line="324" w:lineRule="auto"/>
        <w:ind w:leftChars="685" w:left="1438" w:firstLineChars="133" w:firstLine="279"/>
        <w:jc w:val="left"/>
        <w:rPr>
          <w:rFonts w:ascii="宋体" w:eastAsia="宋体" w:hAnsi="宋体"/>
          <w:szCs w:val="21"/>
        </w:rPr>
      </w:pPr>
      <w:r w:rsidRPr="003B6D32">
        <w:rPr>
          <w:rFonts w:ascii="宋体" w:eastAsia="宋体" w:hAnsi="宋体"/>
          <w:szCs w:val="21"/>
        </w:rPr>
        <w:t>②蛋白质代谢：加速蛋白质分解、抑制蛋白质合成。</w:t>
      </w:r>
    </w:p>
    <w:p w14:paraId="33771596" w14:textId="77777777" w:rsidR="00563CC3" w:rsidRPr="003B6D32" w:rsidRDefault="00563CC3" w:rsidP="00563CC3">
      <w:pPr>
        <w:adjustRightInd w:val="0"/>
        <w:snapToGrid w:val="0"/>
        <w:spacing w:line="324" w:lineRule="auto"/>
        <w:ind w:leftChars="685" w:left="1438" w:firstLineChars="133" w:firstLine="279"/>
        <w:jc w:val="left"/>
        <w:rPr>
          <w:rFonts w:ascii="宋体" w:eastAsia="宋体" w:hAnsi="宋体"/>
          <w:szCs w:val="21"/>
        </w:rPr>
      </w:pPr>
      <w:r w:rsidRPr="003B6D32">
        <w:rPr>
          <w:rFonts w:ascii="宋体" w:eastAsia="宋体" w:hAnsi="宋体"/>
          <w:szCs w:val="21"/>
        </w:rPr>
        <w:t>③脂肪代谢：大剂量长期使用可促使皮下脂肪分解并重新分布，形成向心性肥胖。</w:t>
      </w:r>
    </w:p>
    <w:p w14:paraId="7A83F63A" w14:textId="77777777" w:rsidR="00563CC3" w:rsidRPr="003B6D32" w:rsidRDefault="00563CC3" w:rsidP="00563CC3">
      <w:pPr>
        <w:adjustRightInd w:val="0"/>
        <w:snapToGrid w:val="0"/>
        <w:spacing w:line="324" w:lineRule="auto"/>
        <w:ind w:leftChars="685" w:left="1438" w:firstLineChars="133" w:firstLine="279"/>
        <w:jc w:val="left"/>
        <w:rPr>
          <w:rFonts w:ascii="宋体" w:eastAsia="宋体" w:hAnsi="宋体"/>
          <w:szCs w:val="21"/>
        </w:rPr>
      </w:pPr>
      <w:r w:rsidRPr="003B6D32">
        <w:rPr>
          <w:rFonts w:ascii="宋体" w:eastAsia="宋体" w:hAnsi="宋体"/>
          <w:szCs w:val="21"/>
        </w:rPr>
        <w:t>④核酸代谢</w:t>
      </w:r>
    </w:p>
    <w:p w14:paraId="338A0E00" w14:textId="77777777" w:rsidR="00563CC3" w:rsidRPr="003B6D32" w:rsidRDefault="00563CC3" w:rsidP="00563CC3">
      <w:pPr>
        <w:adjustRightInd w:val="0"/>
        <w:snapToGrid w:val="0"/>
        <w:spacing w:line="324" w:lineRule="auto"/>
        <w:ind w:leftChars="685" w:left="1438" w:firstLineChars="133" w:firstLine="279"/>
        <w:jc w:val="left"/>
        <w:rPr>
          <w:rFonts w:ascii="宋体" w:eastAsia="宋体" w:hAnsi="宋体"/>
          <w:szCs w:val="21"/>
        </w:rPr>
      </w:pPr>
      <w:r w:rsidRPr="003B6D32">
        <w:rPr>
          <w:rFonts w:ascii="宋体" w:eastAsia="宋体" w:hAnsi="宋体"/>
          <w:szCs w:val="21"/>
        </w:rPr>
        <w:t>⑤水和电解质代谢：有一定的保钠排钾作用。</w:t>
      </w:r>
    </w:p>
    <w:p w14:paraId="5247E473" w14:textId="77777777" w:rsidR="00563CC3" w:rsidRPr="003B6D32" w:rsidRDefault="00563CC3" w:rsidP="00563CC3">
      <w:pPr>
        <w:adjustRightInd w:val="0"/>
        <w:snapToGrid w:val="0"/>
        <w:spacing w:line="324" w:lineRule="auto"/>
        <w:ind w:leftChars="600" w:left="1260" w:firstLineChars="133" w:firstLine="279"/>
        <w:jc w:val="left"/>
        <w:rPr>
          <w:rFonts w:ascii="宋体" w:eastAsia="宋体" w:hAnsi="宋体"/>
          <w:szCs w:val="21"/>
        </w:rPr>
      </w:pPr>
      <w:r w:rsidRPr="003B6D32">
        <w:rPr>
          <w:rFonts w:ascii="宋体" w:eastAsia="宋体" w:hAnsi="宋体"/>
          <w:szCs w:val="21"/>
        </w:rPr>
        <w:t>⑵允许作用</w:t>
      </w:r>
    </w:p>
    <w:p w14:paraId="2B13F070" w14:textId="77777777" w:rsidR="00563CC3" w:rsidRPr="003B6D32" w:rsidRDefault="00563CC3" w:rsidP="00563CC3">
      <w:pPr>
        <w:adjustRightInd w:val="0"/>
        <w:snapToGrid w:val="0"/>
        <w:spacing w:line="324" w:lineRule="auto"/>
        <w:ind w:leftChars="428" w:left="899" w:firstLineChars="133" w:firstLine="279"/>
        <w:jc w:val="left"/>
        <w:rPr>
          <w:rFonts w:ascii="宋体" w:eastAsia="宋体" w:hAnsi="宋体"/>
          <w:szCs w:val="21"/>
        </w:rPr>
      </w:pPr>
      <w:r w:rsidRPr="003B6D32">
        <w:rPr>
          <w:rFonts w:ascii="宋体" w:eastAsia="宋体" w:hAnsi="宋体"/>
          <w:szCs w:val="21"/>
        </w:rPr>
        <w:t>⒉ 药理作用及作用机制</w:t>
      </w:r>
    </w:p>
    <w:p w14:paraId="36FBB84D" w14:textId="77777777" w:rsidR="00563CC3" w:rsidRPr="003B6D32" w:rsidRDefault="00563CC3" w:rsidP="00563CC3">
      <w:pPr>
        <w:adjustRightInd w:val="0"/>
        <w:snapToGrid w:val="0"/>
        <w:spacing w:line="324" w:lineRule="auto"/>
        <w:ind w:left="755" w:firstLine="420"/>
        <w:jc w:val="left"/>
        <w:rPr>
          <w:rFonts w:ascii="宋体" w:eastAsia="宋体" w:hAnsi="宋体"/>
          <w:szCs w:val="21"/>
        </w:rPr>
      </w:pPr>
      <w:r w:rsidRPr="003B6D32">
        <w:rPr>
          <w:rFonts w:ascii="宋体" w:eastAsia="宋体" w:hAnsi="宋体"/>
          <w:szCs w:val="21"/>
        </w:rPr>
        <w:t>（</w:t>
      </w:r>
      <w:r w:rsidRPr="003B6D32">
        <w:rPr>
          <w:rFonts w:ascii="宋体" w:eastAsia="宋体" w:hAnsi="宋体" w:hint="eastAsia"/>
          <w:szCs w:val="21"/>
        </w:rPr>
        <w:t>1</w:t>
      </w:r>
      <w:r w:rsidRPr="003B6D32">
        <w:rPr>
          <w:rFonts w:ascii="宋体" w:eastAsia="宋体" w:hAnsi="宋体"/>
          <w:szCs w:val="21"/>
        </w:rPr>
        <w:t>）抗炎作用的特点及抗炎机制</w:t>
      </w:r>
    </w:p>
    <w:p w14:paraId="71DA43FA" w14:textId="77777777" w:rsidR="00563CC3" w:rsidRPr="003B6D32" w:rsidRDefault="00563CC3" w:rsidP="00563CC3">
      <w:pPr>
        <w:adjustRightInd w:val="0"/>
        <w:snapToGrid w:val="0"/>
        <w:spacing w:line="324" w:lineRule="auto"/>
        <w:ind w:left="798" w:firstLineChars="157" w:firstLine="330"/>
        <w:jc w:val="left"/>
        <w:rPr>
          <w:rFonts w:ascii="宋体" w:eastAsia="宋体" w:hAnsi="宋体"/>
          <w:szCs w:val="21"/>
        </w:rPr>
      </w:pPr>
      <w:r w:rsidRPr="003B6D32">
        <w:rPr>
          <w:rFonts w:ascii="宋体" w:eastAsia="宋体" w:hAnsi="宋体"/>
          <w:szCs w:val="21"/>
        </w:rPr>
        <w:t>（2）免疫作用与抗过敏作用</w:t>
      </w:r>
    </w:p>
    <w:p w14:paraId="5D6EBE23" w14:textId="77777777" w:rsidR="00563CC3" w:rsidRPr="003B6D32" w:rsidRDefault="00563CC3" w:rsidP="00563CC3">
      <w:pPr>
        <w:adjustRightInd w:val="0"/>
        <w:snapToGrid w:val="0"/>
        <w:spacing w:line="324" w:lineRule="auto"/>
        <w:ind w:left="755" w:firstLine="420"/>
        <w:jc w:val="left"/>
        <w:rPr>
          <w:rFonts w:ascii="宋体" w:eastAsia="宋体" w:hAnsi="宋体"/>
          <w:szCs w:val="21"/>
        </w:rPr>
      </w:pPr>
      <w:r w:rsidRPr="003B6D32">
        <w:rPr>
          <w:rFonts w:ascii="宋体" w:eastAsia="宋体" w:hAnsi="宋体"/>
          <w:szCs w:val="21"/>
        </w:rPr>
        <w:t>（3）抗休克作用</w:t>
      </w:r>
    </w:p>
    <w:p w14:paraId="7C812957" w14:textId="77777777" w:rsidR="00563CC3" w:rsidRPr="003B6D32" w:rsidRDefault="00563CC3" w:rsidP="00563CC3">
      <w:pPr>
        <w:adjustRightInd w:val="0"/>
        <w:snapToGrid w:val="0"/>
        <w:spacing w:line="324" w:lineRule="auto"/>
        <w:ind w:left="755" w:firstLine="420"/>
        <w:jc w:val="left"/>
        <w:rPr>
          <w:rFonts w:ascii="宋体" w:eastAsia="宋体" w:hAnsi="宋体"/>
          <w:szCs w:val="21"/>
        </w:rPr>
      </w:pPr>
      <w:r w:rsidRPr="003B6D32">
        <w:rPr>
          <w:rFonts w:ascii="宋体" w:eastAsia="宋体" w:hAnsi="宋体"/>
          <w:szCs w:val="21"/>
        </w:rPr>
        <w:t>（4）其他作用 退热作用；血液与造血系统；中枢神经系统；骨骼。</w:t>
      </w:r>
    </w:p>
    <w:p w14:paraId="021BECA4" w14:textId="77777777" w:rsidR="00563CC3" w:rsidRPr="003B6D32" w:rsidRDefault="00563CC3" w:rsidP="00563CC3">
      <w:pPr>
        <w:adjustRightInd w:val="0"/>
        <w:snapToGrid w:val="0"/>
        <w:spacing w:line="324" w:lineRule="auto"/>
        <w:ind w:leftChars="255" w:left="535" w:firstLineChars="133" w:firstLine="279"/>
        <w:jc w:val="left"/>
        <w:rPr>
          <w:rFonts w:ascii="宋体" w:eastAsia="宋体" w:hAnsi="宋体"/>
          <w:szCs w:val="21"/>
        </w:rPr>
      </w:pPr>
      <w:r w:rsidRPr="003B6D32">
        <w:rPr>
          <w:rFonts w:ascii="宋体" w:eastAsia="宋体" w:hAnsi="宋体"/>
          <w:szCs w:val="21"/>
        </w:rPr>
        <w:t>㈢ 临床应用</w:t>
      </w:r>
    </w:p>
    <w:p w14:paraId="0451F0C6" w14:textId="77777777" w:rsidR="00563CC3" w:rsidRPr="003B6D32" w:rsidRDefault="00563CC3" w:rsidP="00563CC3">
      <w:pPr>
        <w:adjustRightInd w:val="0"/>
        <w:snapToGrid w:val="0"/>
        <w:spacing w:line="324" w:lineRule="auto"/>
        <w:ind w:leftChars="342" w:left="718" w:firstLineChars="133" w:firstLine="279"/>
        <w:jc w:val="left"/>
        <w:rPr>
          <w:rFonts w:ascii="宋体" w:eastAsia="宋体" w:hAnsi="宋体"/>
          <w:szCs w:val="21"/>
        </w:rPr>
      </w:pPr>
      <w:r w:rsidRPr="003B6D32">
        <w:rPr>
          <w:rFonts w:ascii="宋体" w:eastAsia="宋体" w:hAnsi="宋体"/>
          <w:szCs w:val="21"/>
        </w:rPr>
        <w:t>替代疗法、严重感染或炎症、自身免疫性疾病、器官移植排斥反应和过敏性疾病、</w:t>
      </w:r>
      <w:r w:rsidRPr="003B6D32">
        <w:rPr>
          <w:rFonts w:ascii="宋体" w:eastAsia="宋体" w:hAnsi="宋体"/>
          <w:szCs w:val="21"/>
        </w:rPr>
        <w:lastRenderedPageBreak/>
        <w:t>抗休克治疗、血液病和局部用药。</w:t>
      </w:r>
    </w:p>
    <w:p w14:paraId="568EA151" w14:textId="77777777" w:rsidR="00563CC3" w:rsidRPr="003B6D32" w:rsidRDefault="00563CC3" w:rsidP="00563CC3">
      <w:pPr>
        <w:adjustRightInd w:val="0"/>
        <w:snapToGrid w:val="0"/>
        <w:spacing w:line="324" w:lineRule="auto"/>
        <w:ind w:leftChars="255" w:left="535" w:firstLineChars="133" w:firstLine="279"/>
        <w:jc w:val="left"/>
        <w:rPr>
          <w:rFonts w:ascii="宋体" w:eastAsia="宋体" w:hAnsi="宋体"/>
          <w:szCs w:val="21"/>
        </w:rPr>
      </w:pPr>
      <w:r w:rsidRPr="003B6D32">
        <w:rPr>
          <w:rFonts w:ascii="宋体" w:eastAsia="宋体" w:hAnsi="宋体"/>
          <w:szCs w:val="21"/>
        </w:rPr>
        <w:t>㈣不良反应</w:t>
      </w:r>
    </w:p>
    <w:p w14:paraId="38CF728A" w14:textId="77777777" w:rsidR="00563CC3" w:rsidRPr="003B6D32" w:rsidRDefault="00563CC3" w:rsidP="00563CC3">
      <w:pPr>
        <w:adjustRightInd w:val="0"/>
        <w:snapToGrid w:val="0"/>
        <w:spacing w:line="324" w:lineRule="auto"/>
        <w:ind w:leftChars="428" w:left="899" w:firstLineChars="133" w:firstLine="279"/>
        <w:jc w:val="left"/>
        <w:rPr>
          <w:rFonts w:ascii="宋体" w:eastAsia="宋体" w:hAnsi="宋体"/>
          <w:szCs w:val="21"/>
        </w:rPr>
      </w:pPr>
      <w:r w:rsidRPr="003B6D32">
        <w:rPr>
          <w:rFonts w:ascii="宋体" w:eastAsia="宋体" w:hAnsi="宋体"/>
          <w:szCs w:val="21"/>
        </w:rPr>
        <w:t>⒈长期大剂量应用引起的不良反应</w:t>
      </w:r>
    </w:p>
    <w:p w14:paraId="0969E5B0" w14:textId="77777777" w:rsidR="00563CC3" w:rsidRPr="003B6D32" w:rsidRDefault="00563CC3" w:rsidP="00563CC3">
      <w:pPr>
        <w:adjustRightInd w:val="0"/>
        <w:snapToGrid w:val="0"/>
        <w:spacing w:line="324" w:lineRule="auto"/>
        <w:ind w:leftChars="514" w:left="1079" w:firstLineChars="133" w:firstLine="279"/>
        <w:jc w:val="left"/>
        <w:rPr>
          <w:rFonts w:ascii="宋体" w:eastAsia="宋体" w:hAnsi="宋体"/>
          <w:szCs w:val="21"/>
        </w:rPr>
      </w:pPr>
      <w:r w:rsidRPr="003B6D32">
        <w:rPr>
          <w:rFonts w:ascii="宋体" w:eastAsia="宋体" w:hAnsi="宋体"/>
          <w:szCs w:val="21"/>
        </w:rPr>
        <w:t>消化系统并发症； 诱发或加重感染； 医源性肾上腺皮质功能亢进；心血管系统并发症；骨质疏松，肌肉萎缩，伤口愈合延迟等；其他（癫痫、精神失常等）。</w:t>
      </w:r>
    </w:p>
    <w:p w14:paraId="3E9D4457" w14:textId="77777777" w:rsidR="00563CC3" w:rsidRPr="003B6D32" w:rsidRDefault="00563CC3" w:rsidP="00563CC3">
      <w:pPr>
        <w:adjustRightInd w:val="0"/>
        <w:snapToGrid w:val="0"/>
        <w:spacing w:line="324" w:lineRule="auto"/>
        <w:ind w:leftChars="428" w:left="899" w:firstLineChars="133" w:firstLine="279"/>
        <w:jc w:val="left"/>
        <w:rPr>
          <w:rFonts w:ascii="宋体" w:eastAsia="宋体" w:hAnsi="宋体"/>
          <w:szCs w:val="21"/>
        </w:rPr>
      </w:pPr>
      <w:r w:rsidRPr="003B6D32">
        <w:rPr>
          <w:rFonts w:ascii="宋体" w:eastAsia="宋体" w:hAnsi="宋体"/>
          <w:szCs w:val="21"/>
        </w:rPr>
        <w:t>⒉停药反应</w:t>
      </w:r>
    </w:p>
    <w:p w14:paraId="3253884F" w14:textId="77777777" w:rsidR="00563CC3" w:rsidRPr="003B6D32" w:rsidRDefault="00563CC3" w:rsidP="00563CC3">
      <w:pPr>
        <w:adjustRightInd w:val="0"/>
        <w:snapToGrid w:val="0"/>
        <w:spacing w:line="324" w:lineRule="auto"/>
        <w:ind w:leftChars="428" w:left="899" w:firstLineChars="133" w:firstLine="279"/>
        <w:jc w:val="left"/>
        <w:rPr>
          <w:rFonts w:ascii="宋体" w:eastAsia="宋体" w:hAnsi="宋体"/>
          <w:szCs w:val="21"/>
        </w:rPr>
      </w:pPr>
      <w:r w:rsidRPr="003B6D32">
        <w:rPr>
          <w:rFonts w:ascii="宋体" w:eastAsia="宋体" w:hAnsi="宋体"/>
          <w:szCs w:val="21"/>
        </w:rPr>
        <w:t>医源性肾上腺皮质功能不全；反跳现象</w:t>
      </w:r>
    </w:p>
    <w:p w14:paraId="49A11C36" w14:textId="77777777" w:rsidR="00563CC3" w:rsidRPr="003B6D32" w:rsidRDefault="00563CC3" w:rsidP="00563CC3">
      <w:pPr>
        <w:adjustRightInd w:val="0"/>
        <w:snapToGrid w:val="0"/>
        <w:spacing w:line="324" w:lineRule="auto"/>
        <w:ind w:leftChars="255" w:left="535" w:firstLineChars="133" w:firstLine="279"/>
        <w:jc w:val="left"/>
        <w:rPr>
          <w:rFonts w:ascii="宋体" w:eastAsia="宋体" w:hAnsi="宋体"/>
          <w:szCs w:val="21"/>
        </w:rPr>
      </w:pPr>
      <w:r w:rsidRPr="003B6D32">
        <w:rPr>
          <w:rFonts w:ascii="宋体" w:eastAsia="宋体" w:hAnsi="宋体"/>
          <w:szCs w:val="21"/>
        </w:rPr>
        <w:t>㈤禁忌症</w:t>
      </w:r>
    </w:p>
    <w:p w14:paraId="44C41178" w14:textId="77777777" w:rsidR="00563CC3" w:rsidRPr="003B6D32" w:rsidRDefault="00563CC3" w:rsidP="00563CC3">
      <w:pPr>
        <w:adjustRightInd w:val="0"/>
        <w:snapToGrid w:val="0"/>
        <w:spacing w:line="324" w:lineRule="auto"/>
        <w:ind w:leftChars="255" w:left="535" w:firstLineChars="133" w:firstLine="279"/>
        <w:jc w:val="left"/>
        <w:rPr>
          <w:rFonts w:ascii="宋体" w:eastAsia="宋体" w:hAnsi="宋体"/>
          <w:szCs w:val="21"/>
        </w:rPr>
      </w:pPr>
      <w:r w:rsidRPr="003B6D32">
        <w:rPr>
          <w:rFonts w:ascii="宋体" w:eastAsia="宋体" w:hAnsi="宋体"/>
          <w:szCs w:val="21"/>
        </w:rPr>
        <w:t>㈥用法及疗程：</w:t>
      </w:r>
    </w:p>
    <w:p w14:paraId="30DEF7DE" w14:textId="77777777" w:rsidR="00563CC3" w:rsidRPr="003B6D32" w:rsidRDefault="00563CC3" w:rsidP="00563CC3">
      <w:pPr>
        <w:adjustRightInd w:val="0"/>
        <w:snapToGrid w:val="0"/>
        <w:spacing w:line="324" w:lineRule="auto"/>
        <w:ind w:leftChars="342" w:left="718" w:firstLineChars="133" w:firstLine="279"/>
        <w:jc w:val="left"/>
        <w:rPr>
          <w:rFonts w:ascii="宋体" w:eastAsia="宋体" w:hAnsi="宋体"/>
          <w:szCs w:val="21"/>
        </w:rPr>
      </w:pPr>
      <w:r w:rsidRPr="003B6D32">
        <w:rPr>
          <w:rFonts w:ascii="宋体" w:eastAsia="宋体" w:hAnsi="宋体"/>
          <w:szCs w:val="21"/>
        </w:rPr>
        <w:t>大剂量突击疗法；大剂量冲击疗法；一般剂量长期疗法（每日给药法；隔日给药法）；小剂量替代疗法。</w:t>
      </w:r>
    </w:p>
    <w:p w14:paraId="74D7E03A" w14:textId="77777777" w:rsidR="00563CC3" w:rsidRPr="003B6D32" w:rsidRDefault="00563CC3" w:rsidP="00563CC3">
      <w:pPr>
        <w:adjustRightInd w:val="0"/>
        <w:snapToGrid w:val="0"/>
        <w:spacing w:line="324" w:lineRule="auto"/>
        <w:ind w:firstLineChars="133" w:firstLine="280"/>
        <w:jc w:val="left"/>
        <w:rPr>
          <w:rFonts w:ascii="宋体" w:eastAsia="宋体" w:hAnsi="宋体"/>
          <w:b/>
          <w:szCs w:val="21"/>
        </w:rPr>
      </w:pPr>
      <w:r w:rsidRPr="003B6D32">
        <w:rPr>
          <w:rFonts w:ascii="宋体" w:eastAsia="宋体" w:hAnsi="宋体" w:hint="eastAsia"/>
          <w:b/>
          <w:szCs w:val="21"/>
        </w:rPr>
        <w:t>教学方式：</w:t>
      </w:r>
    </w:p>
    <w:p w14:paraId="18C21672"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hint="eastAsia"/>
          <w:szCs w:val="21"/>
        </w:rPr>
        <w:t>课堂教学采用“带问题学”、“病案讨论与讲课相结合”、“提问”，以“启发”学生思考。即采用多媒体讲授、提问式、启发式、讨论式教学方式。重要的专业英语词汇及英文药名采取双语教学方式。</w:t>
      </w:r>
    </w:p>
    <w:p w14:paraId="68E3D32D"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思考题</w:t>
      </w:r>
      <w:r w:rsidRPr="003B6D32">
        <w:rPr>
          <w:rFonts w:ascii="宋体" w:eastAsia="宋体" w:hAnsi="宋体"/>
          <w:szCs w:val="21"/>
        </w:rPr>
        <w:t xml:space="preserve"> </w:t>
      </w:r>
    </w:p>
    <w:p w14:paraId="0729554B"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⒈糖皮质激素抗炎作用特点有哪些？</w:t>
      </w:r>
    </w:p>
    <w:p w14:paraId="57B9DFF5"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⒉为什么对于小儿和老年人要慎用糖皮质激素？</w:t>
      </w:r>
    </w:p>
    <w:p w14:paraId="10D19F4F"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⒊糖皮质激素在治疗感染性休克时应注意什么？为什么？</w:t>
      </w:r>
    </w:p>
    <w:p w14:paraId="54D9635A"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⒋如何防治糖皮质激素所致停药反应？</w:t>
      </w:r>
    </w:p>
    <w:p w14:paraId="32C562BD"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⒌糖皮质激素治疗感染性/中毒性休克的依据是什么？</w:t>
      </w:r>
    </w:p>
    <w:p w14:paraId="5969CDD7" w14:textId="77777777" w:rsidR="00563CC3" w:rsidRPr="003B6D32" w:rsidRDefault="00563CC3" w:rsidP="00563CC3">
      <w:pPr>
        <w:adjustRightInd w:val="0"/>
        <w:snapToGrid w:val="0"/>
        <w:spacing w:line="324" w:lineRule="auto"/>
        <w:ind w:firstLineChars="133" w:firstLine="280"/>
        <w:jc w:val="left"/>
        <w:rPr>
          <w:rFonts w:ascii="宋体" w:eastAsia="宋体" w:hAnsi="宋体"/>
          <w:b/>
          <w:szCs w:val="21"/>
        </w:rPr>
      </w:pPr>
      <w:r w:rsidRPr="003B6D32">
        <w:rPr>
          <w:rFonts w:ascii="宋体" w:eastAsia="宋体" w:hAnsi="宋体"/>
          <w:b/>
          <w:szCs w:val="21"/>
        </w:rPr>
        <w:t>第</w:t>
      </w:r>
      <w:r w:rsidRPr="003B6D32">
        <w:rPr>
          <w:rFonts w:ascii="宋体" w:eastAsia="宋体" w:hAnsi="宋体" w:hint="eastAsia"/>
          <w:b/>
          <w:szCs w:val="21"/>
        </w:rPr>
        <w:t>三十九</w:t>
      </w:r>
      <w:r w:rsidRPr="003B6D32">
        <w:rPr>
          <w:rFonts w:ascii="宋体" w:eastAsia="宋体" w:hAnsi="宋体"/>
          <w:b/>
          <w:szCs w:val="21"/>
        </w:rPr>
        <w:t>章  甲状腺激素及抗甲状腺药</w:t>
      </w:r>
    </w:p>
    <w:p w14:paraId="4B0AA17F"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掌握：</w:t>
      </w:r>
      <w:r w:rsidRPr="003B6D32">
        <w:rPr>
          <w:rFonts w:ascii="宋体" w:eastAsia="宋体" w:hAnsi="宋体"/>
          <w:szCs w:val="21"/>
        </w:rPr>
        <w:t>硫脲类药理作用、临床用途及主要不良反应；</w:t>
      </w:r>
    </w:p>
    <w:p w14:paraId="71E270A8"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熟悉：</w:t>
      </w:r>
      <w:r w:rsidRPr="003B6D32">
        <w:rPr>
          <w:rFonts w:ascii="宋体" w:eastAsia="宋体" w:hAnsi="宋体"/>
          <w:szCs w:val="21"/>
        </w:rPr>
        <w:t>甲状腺激素的合成、贮存、分泌及调节；碘及碘化物、放射性碘、β 受体阻断药的抗甲状腺作用及应用</w:t>
      </w:r>
      <w:r w:rsidRPr="003B6D32">
        <w:rPr>
          <w:rFonts w:ascii="宋体" w:eastAsia="宋体" w:hAnsi="宋体" w:hint="eastAsia"/>
          <w:szCs w:val="21"/>
        </w:rPr>
        <w:t>。</w:t>
      </w:r>
    </w:p>
    <w:p w14:paraId="1708CFF9"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了解：</w:t>
      </w:r>
      <w:r w:rsidRPr="003B6D32">
        <w:rPr>
          <w:rFonts w:ascii="宋体" w:eastAsia="宋体" w:hAnsi="宋体"/>
          <w:szCs w:val="21"/>
        </w:rPr>
        <w:t>甲状腺激素的生理作用及用途。</w:t>
      </w:r>
    </w:p>
    <w:p w14:paraId="481F4F82"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教学内容</w:t>
      </w:r>
      <w:r w:rsidRPr="003B6D32">
        <w:rPr>
          <w:rFonts w:ascii="宋体" w:eastAsia="宋体" w:hAnsi="宋体"/>
          <w:szCs w:val="21"/>
        </w:rPr>
        <w:t xml:space="preserve"> </w:t>
      </w:r>
    </w:p>
    <w:p w14:paraId="743A1613"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⒈甲状腺激素</w:t>
      </w:r>
    </w:p>
    <w:p w14:paraId="736DCDA9"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⑴甲状腺激素T3、T4的生物合成，储存，分泌与调节。</w:t>
      </w:r>
    </w:p>
    <w:p w14:paraId="5677C8D9"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⑵甲状腺激素的药理作用、临床应用及不良反应。</w:t>
      </w:r>
    </w:p>
    <w:p w14:paraId="4C6121CB"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⒉抗甲状腺药</w:t>
      </w:r>
    </w:p>
    <w:p w14:paraId="455A5757"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⑴硫脲类的分类、药理作用及机制、体内过程、临床应用、不良反应。</w:t>
      </w:r>
    </w:p>
    <w:p w14:paraId="35D58257"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⑵碘及碘化物的药理作用、临床应用、不良反应。</w:t>
      </w:r>
    </w:p>
    <w:p w14:paraId="5AF6265C"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⑶放射性碘的药理作用、临床应用及不良反应</w:t>
      </w:r>
      <w:r w:rsidRPr="003B6D32">
        <w:rPr>
          <w:rFonts w:ascii="宋体" w:eastAsia="宋体" w:hAnsi="宋体" w:hint="eastAsia"/>
          <w:szCs w:val="21"/>
        </w:rPr>
        <w:t>。</w:t>
      </w:r>
    </w:p>
    <w:p w14:paraId="302A80B3"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⑷β受体阻断药的</w:t>
      </w:r>
      <w:proofErr w:type="gramStart"/>
      <w:r w:rsidRPr="003B6D32">
        <w:rPr>
          <w:rFonts w:ascii="宋体" w:eastAsia="宋体" w:hAnsi="宋体"/>
          <w:szCs w:val="21"/>
        </w:rPr>
        <w:t>的</w:t>
      </w:r>
      <w:proofErr w:type="gramEnd"/>
      <w:r w:rsidRPr="003B6D32">
        <w:rPr>
          <w:rFonts w:ascii="宋体" w:eastAsia="宋体" w:hAnsi="宋体"/>
          <w:szCs w:val="21"/>
        </w:rPr>
        <w:t>抗甲状腺作用及应用。</w:t>
      </w:r>
    </w:p>
    <w:p w14:paraId="69980E5E" w14:textId="77777777" w:rsidR="00563CC3" w:rsidRPr="003B6D32" w:rsidRDefault="00563CC3" w:rsidP="00563CC3">
      <w:pPr>
        <w:adjustRightInd w:val="0"/>
        <w:snapToGrid w:val="0"/>
        <w:spacing w:line="324" w:lineRule="auto"/>
        <w:ind w:firstLineChars="133" w:firstLine="280"/>
        <w:jc w:val="left"/>
        <w:rPr>
          <w:rFonts w:ascii="宋体" w:eastAsia="宋体" w:hAnsi="宋体"/>
          <w:b/>
          <w:szCs w:val="21"/>
        </w:rPr>
      </w:pPr>
      <w:r w:rsidRPr="003B6D32">
        <w:rPr>
          <w:rFonts w:ascii="宋体" w:eastAsia="宋体" w:hAnsi="宋体" w:hint="eastAsia"/>
          <w:b/>
          <w:szCs w:val="21"/>
        </w:rPr>
        <w:t>教学方式：</w:t>
      </w:r>
    </w:p>
    <w:p w14:paraId="096C26F6"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hint="eastAsia"/>
          <w:szCs w:val="21"/>
        </w:rPr>
        <w:t>课堂教学采用“带问题学”、“病案讨论与讲课相结合”、“提问”，以“启发”学生思考。</w:t>
      </w:r>
      <w:r w:rsidRPr="003B6D32">
        <w:rPr>
          <w:rFonts w:ascii="宋体" w:eastAsia="宋体" w:hAnsi="宋体" w:hint="eastAsia"/>
          <w:szCs w:val="21"/>
        </w:rPr>
        <w:lastRenderedPageBreak/>
        <w:t>即采用多媒体讲授、提问式、启发式、讨论式教学方式。重要的专业英语词汇及英文药名采取双语教学方式。</w:t>
      </w:r>
    </w:p>
    <w:p w14:paraId="151F53AE"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思考题</w:t>
      </w:r>
      <w:r w:rsidRPr="003B6D32">
        <w:rPr>
          <w:rFonts w:ascii="宋体" w:eastAsia="宋体" w:hAnsi="宋体"/>
          <w:szCs w:val="21"/>
        </w:rPr>
        <w:t xml:space="preserve"> </w:t>
      </w:r>
    </w:p>
    <w:p w14:paraId="6DDA0968"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⒈重症甲亢及甲亢危象首选什么药？硫脲类作为辅助治疗时应用选哪种药？为什么？</w:t>
      </w:r>
    </w:p>
    <w:p w14:paraId="60A7DAC2"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⒉硫脲</w:t>
      </w:r>
      <w:proofErr w:type="gramStart"/>
      <w:r w:rsidRPr="003B6D32">
        <w:rPr>
          <w:rFonts w:ascii="宋体" w:eastAsia="宋体" w:hAnsi="宋体"/>
          <w:szCs w:val="21"/>
        </w:rPr>
        <w:t>类治疗</w:t>
      </w:r>
      <w:proofErr w:type="gramEnd"/>
      <w:r w:rsidRPr="003B6D32">
        <w:rPr>
          <w:rFonts w:ascii="宋体" w:eastAsia="宋体" w:hAnsi="宋体"/>
          <w:szCs w:val="21"/>
        </w:rPr>
        <w:t>甲亢时，用药早期为什么会出现甲状腺肿大？</w:t>
      </w:r>
    </w:p>
    <w:p w14:paraId="2280279C"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p>
    <w:p w14:paraId="297C4B10" w14:textId="77777777" w:rsidR="00563CC3" w:rsidRPr="003B6D32" w:rsidRDefault="00563CC3" w:rsidP="00563CC3">
      <w:pPr>
        <w:adjustRightInd w:val="0"/>
        <w:snapToGrid w:val="0"/>
        <w:spacing w:line="324" w:lineRule="auto"/>
        <w:ind w:firstLineChars="133" w:firstLine="280"/>
        <w:jc w:val="left"/>
        <w:rPr>
          <w:rFonts w:ascii="宋体" w:eastAsia="宋体" w:hAnsi="宋体"/>
          <w:b/>
          <w:szCs w:val="21"/>
        </w:rPr>
      </w:pPr>
      <w:r w:rsidRPr="003B6D32">
        <w:rPr>
          <w:rFonts w:ascii="宋体" w:eastAsia="宋体" w:hAnsi="宋体"/>
          <w:b/>
          <w:szCs w:val="21"/>
        </w:rPr>
        <w:t>第</w:t>
      </w:r>
      <w:r w:rsidRPr="003B6D32">
        <w:rPr>
          <w:rFonts w:ascii="宋体" w:eastAsia="宋体" w:hAnsi="宋体" w:hint="eastAsia"/>
          <w:b/>
          <w:szCs w:val="21"/>
        </w:rPr>
        <w:t>四十</w:t>
      </w:r>
      <w:r w:rsidRPr="003B6D32">
        <w:rPr>
          <w:rFonts w:ascii="宋体" w:eastAsia="宋体" w:hAnsi="宋体"/>
          <w:b/>
          <w:szCs w:val="21"/>
        </w:rPr>
        <w:t>章  胰岛素及降血糖药</w:t>
      </w:r>
    </w:p>
    <w:p w14:paraId="205871EA"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掌握：</w:t>
      </w:r>
      <w:r w:rsidRPr="003B6D32">
        <w:rPr>
          <w:rFonts w:ascii="宋体" w:eastAsia="宋体" w:hAnsi="宋体"/>
          <w:szCs w:val="21"/>
        </w:rPr>
        <w:t>胰岛素的药理作用、临床应用及不良反应</w:t>
      </w:r>
      <w:r w:rsidRPr="003B6D32">
        <w:rPr>
          <w:rFonts w:ascii="宋体" w:eastAsia="宋体" w:hAnsi="宋体" w:hint="eastAsia"/>
          <w:szCs w:val="21"/>
        </w:rPr>
        <w:t>，</w:t>
      </w:r>
      <w:proofErr w:type="gramStart"/>
      <w:r w:rsidRPr="003B6D32">
        <w:rPr>
          <w:rFonts w:ascii="宋体" w:eastAsia="宋体" w:hAnsi="宋体"/>
          <w:szCs w:val="21"/>
        </w:rPr>
        <w:t>磺</w:t>
      </w:r>
      <w:proofErr w:type="gramEnd"/>
      <w:r w:rsidRPr="003B6D32">
        <w:rPr>
          <w:rFonts w:ascii="宋体" w:eastAsia="宋体" w:hAnsi="宋体"/>
          <w:szCs w:val="21"/>
        </w:rPr>
        <w:t>酰</w:t>
      </w:r>
      <w:proofErr w:type="gramStart"/>
      <w:r w:rsidRPr="003B6D32">
        <w:rPr>
          <w:rFonts w:ascii="宋体" w:eastAsia="宋体" w:hAnsi="宋体"/>
          <w:szCs w:val="21"/>
        </w:rPr>
        <w:t>脲</w:t>
      </w:r>
      <w:proofErr w:type="gramEnd"/>
      <w:r w:rsidRPr="003B6D32">
        <w:rPr>
          <w:rFonts w:ascii="宋体" w:eastAsia="宋体" w:hAnsi="宋体"/>
          <w:szCs w:val="21"/>
        </w:rPr>
        <w:t>类药理作用、用途，阿卡波糖、瑞格列奈的作用特点及应用</w:t>
      </w:r>
      <w:r w:rsidRPr="003B6D32">
        <w:rPr>
          <w:rFonts w:ascii="宋体" w:eastAsia="宋体" w:hAnsi="宋体" w:hint="eastAsia"/>
          <w:szCs w:val="21"/>
        </w:rPr>
        <w:t>。</w:t>
      </w:r>
    </w:p>
    <w:p w14:paraId="7C16F452"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了解：</w:t>
      </w:r>
      <w:r w:rsidRPr="003B6D32">
        <w:rPr>
          <w:rFonts w:ascii="宋体" w:eastAsia="宋体" w:hAnsi="宋体"/>
          <w:szCs w:val="21"/>
        </w:rPr>
        <w:t>双</w:t>
      </w:r>
      <w:proofErr w:type="gramStart"/>
      <w:r w:rsidRPr="003B6D32">
        <w:rPr>
          <w:rFonts w:ascii="宋体" w:eastAsia="宋体" w:hAnsi="宋体"/>
          <w:szCs w:val="21"/>
        </w:rPr>
        <w:t>胍</w:t>
      </w:r>
      <w:proofErr w:type="gramEnd"/>
      <w:r w:rsidRPr="003B6D32">
        <w:rPr>
          <w:rFonts w:ascii="宋体" w:eastAsia="宋体" w:hAnsi="宋体"/>
          <w:szCs w:val="21"/>
        </w:rPr>
        <w:t>类降糖药的作用及应用。</w:t>
      </w:r>
    </w:p>
    <w:p w14:paraId="17A7F796"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 xml:space="preserve"> </w:t>
      </w:r>
      <w:r w:rsidRPr="003B6D32">
        <w:rPr>
          <w:rFonts w:ascii="宋体" w:eastAsia="宋体" w:hAnsi="宋体"/>
          <w:b/>
          <w:szCs w:val="21"/>
        </w:rPr>
        <w:t>教学内容</w:t>
      </w:r>
      <w:r w:rsidRPr="003B6D32">
        <w:rPr>
          <w:rFonts w:ascii="宋体" w:eastAsia="宋体" w:hAnsi="宋体"/>
          <w:szCs w:val="21"/>
        </w:rPr>
        <w:t xml:space="preserve"> </w:t>
      </w:r>
    </w:p>
    <w:p w14:paraId="21D1EA78" w14:textId="77777777" w:rsidR="00563CC3" w:rsidRPr="003B6D32" w:rsidRDefault="00563CC3" w:rsidP="00563CC3">
      <w:pPr>
        <w:adjustRightInd w:val="0"/>
        <w:snapToGrid w:val="0"/>
        <w:spacing w:line="324" w:lineRule="auto"/>
        <w:ind w:leftChars="85" w:left="178" w:firstLineChars="133" w:firstLine="279"/>
        <w:jc w:val="left"/>
        <w:rPr>
          <w:rFonts w:ascii="宋体" w:eastAsia="宋体" w:hAnsi="宋体"/>
          <w:szCs w:val="21"/>
        </w:rPr>
      </w:pPr>
      <w:r w:rsidRPr="003B6D32">
        <w:rPr>
          <w:rFonts w:ascii="宋体" w:eastAsia="宋体" w:hAnsi="宋体"/>
          <w:szCs w:val="21"/>
        </w:rPr>
        <w:t>一、简介糖尿病分型</w:t>
      </w:r>
    </w:p>
    <w:p w14:paraId="0D1CC12F" w14:textId="77777777" w:rsidR="00563CC3" w:rsidRPr="003B6D32" w:rsidRDefault="00563CC3" w:rsidP="00563CC3">
      <w:pPr>
        <w:adjustRightInd w:val="0"/>
        <w:snapToGrid w:val="0"/>
        <w:spacing w:line="324" w:lineRule="auto"/>
        <w:ind w:leftChars="85" w:left="178" w:firstLineChars="133" w:firstLine="279"/>
        <w:jc w:val="left"/>
        <w:rPr>
          <w:rFonts w:ascii="宋体" w:eastAsia="宋体" w:hAnsi="宋体"/>
          <w:szCs w:val="21"/>
        </w:rPr>
      </w:pPr>
      <w:r w:rsidRPr="003B6D32">
        <w:rPr>
          <w:rFonts w:ascii="宋体" w:eastAsia="宋体" w:hAnsi="宋体"/>
          <w:szCs w:val="21"/>
        </w:rPr>
        <w:t xml:space="preserve">二、胰岛素(insulin) </w:t>
      </w:r>
    </w:p>
    <w:p w14:paraId="232BD568" w14:textId="77777777" w:rsidR="00563CC3" w:rsidRPr="003B6D32" w:rsidRDefault="00563CC3" w:rsidP="00563CC3">
      <w:pPr>
        <w:adjustRightInd w:val="0"/>
        <w:snapToGrid w:val="0"/>
        <w:spacing w:line="324" w:lineRule="auto"/>
        <w:ind w:leftChars="257" w:left="540" w:firstLineChars="133" w:firstLine="279"/>
        <w:jc w:val="left"/>
        <w:rPr>
          <w:rFonts w:ascii="宋体" w:eastAsia="宋体" w:hAnsi="宋体"/>
          <w:szCs w:val="21"/>
        </w:rPr>
      </w:pPr>
      <w:r w:rsidRPr="003B6D32">
        <w:rPr>
          <w:rFonts w:ascii="宋体" w:eastAsia="宋体" w:hAnsi="宋体"/>
          <w:szCs w:val="21"/>
        </w:rPr>
        <w:t>⑴药理作用：对糖、脂肪、蛋白质代谢及心血管的影响。</w:t>
      </w:r>
    </w:p>
    <w:p w14:paraId="63A6CC7F" w14:textId="77777777" w:rsidR="00563CC3" w:rsidRPr="003B6D32" w:rsidRDefault="00563CC3" w:rsidP="00563CC3">
      <w:pPr>
        <w:adjustRightInd w:val="0"/>
        <w:snapToGrid w:val="0"/>
        <w:spacing w:line="324" w:lineRule="auto"/>
        <w:ind w:leftChars="257" w:left="540" w:firstLineChars="133" w:firstLine="279"/>
        <w:jc w:val="left"/>
        <w:rPr>
          <w:rFonts w:ascii="宋体" w:eastAsia="宋体" w:hAnsi="宋体"/>
          <w:szCs w:val="21"/>
        </w:rPr>
      </w:pPr>
      <w:r w:rsidRPr="003B6D32">
        <w:rPr>
          <w:rFonts w:ascii="宋体" w:eastAsia="宋体" w:hAnsi="宋体"/>
          <w:szCs w:val="21"/>
        </w:rPr>
        <w:t>⑵作用机制</w:t>
      </w:r>
    </w:p>
    <w:p w14:paraId="11001C8D" w14:textId="77777777" w:rsidR="00563CC3" w:rsidRPr="003B6D32" w:rsidRDefault="00563CC3" w:rsidP="00563CC3">
      <w:pPr>
        <w:adjustRightInd w:val="0"/>
        <w:snapToGrid w:val="0"/>
        <w:spacing w:line="324" w:lineRule="auto"/>
        <w:ind w:leftChars="257" w:left="540" w:firstLineChars="133" w:firstLine="279"/>
        <w:jc w:val="left"/>
        <w:rPr>
          <w:rFonts w:ascii="宋体" w:eastAsia="宋体" w:hAnsi="宋体"/>
          <w:szCs w:val="21"/>
        </w:rPr>
      </w:pPr>
      <w:r w:rsidRPr="003B6D32">
        <w:rPr>
          <w:rFonts w:ascii="宋体" w:eastAsia="宋体" w:hAnsi="宋体"/>
          <w:szCs w:val="21"/>
        </w:rPr>
        <w:t>⑶</w:t>
      </w:r>
      <w:proofErr w:type="gramStart"/>
      <w:r w:rsidRPr="003B6D32">
        <w:rPr>
          <w:rFonts w:ascii="宋体" w:eastAsia="宋体" w:hAnsi="宋体"/>
          <w:szCs w:val="21"/>
        </w:rPr>
        <w:t>体内过程</w:t>
      </w:r>
      <w:proofErr w:type="gramEnd"/>
      <w:r w:rsidRPr="003B6D32">
        <w:rPr>
          <w:rFonts w:ascii="宋体" w:eastAsia="宋体" w:hAnsi="宋体"/>
          <w:szCs w:val="21"/>
        </w:rPr>
        <w:t>及胰岛素分类</w:t>
      </w:r>
    </w:p>
    <w:p w14:paraId="4C53FCBA" w14:textId="77777777" w:rsidR="00563CC3" w:rsidRPr="003B6D32" w:rsidRDefault="00563CC3" w:rsidP="00563CC3">
      <w:pPr>
        <w:adjustRightInd w:val="0"/>
        <w:snapToGrid w:val="0"/>
        <w:spacing w:line="324" w:lineRule="auto"/>
        <w:ind w:leftChars="257" w:left="540" w:firstLineChars="133" w:firstLine="279"/>
        <w:jc w:val="left"/>
        <w:rPr>
          <w:rFonts w:ascii="宋体" w:eastAsia="宋体" w:hAnsi="宋体"/>
          <w:szCs w:val="21"/>
        </w:rPr>
      </w:pPr>
      <w:r w:rsidRPr="003B6D32">
        <w:rPr>
          <w:rFonts w:ascii="宋体" w:eastAsia="宋体" w:hAnsi="宋体"/>
          <w:szCs w:val="21"/>
        </w:rPr>
        <w:t>⑷临床应用：IDDM,</w:t>
      </w:r>
      <w:r w:rsidRPr="003B6D32">
        <w:rPr>
          <w:rFonts w:ascii="宋体" w:eastAsia="宋体" w:hAnsi="宋体" w:hint="eastAsia"/>
          <w:szCs w:val="21"/>
        </w:rPr>
        <w:t xml:space="preserve"> </w:t>
      </w:r>
      <w:r w:rsidRPr="003B6D32">
        <w:rPr>
          <w:rFonts w:ascii="宋体" w:eastAsia="宋体" w:hAnsi="宋体"/>
          <w:szCs w:val="21"/>
        </w:rPr>
        <w:t>NIDDM 经饮食控制或口服降血糖药未能控制者；发生各种急性或严重并发症的糖尿病；合并重读感染、消耗性疾病、高热、妊娠、创伤以及手术的各型糖尿病；细胞内缺钾者。</w:t>
      </w:r>
    </w:p>
    <w:p w14:paraId="4D134B8E" w14:textId="77777777" w:rsidR="00563CC3" w:rsidRPr="003B6D32" w:rsidRDefault="00563CC3" w:rsidP="00563CC3">
      <w:pPr>
        <w:adjustRightInd w:val="0"/>
        <w:snapToGrid w:val="0"/>
        <w:spacing w:line="324" w:lineRule="auto"/>
        <w:ind w:leftChars="257" w:left="540" w:firstLineChars="133" w:firstLine="279"/>
        <w:jc w:val="left"/>
        <w:rPr>
          <w:rFonts w:ascii="宋体" w:eastAsia="宋体" w:hAnsi="宋体"/>
          <w:szCs w:val="21"/>
        </w:rPr>
      </w:pPr>
      <w:r w:rsidRPr="003B6D32">
        <w:rPr>
          <w:rFonts w:ascii="宋体" w:eastAsia="宋体" w:hAnsi="宋体"/>
          <w:szCs w:val="21"/>
        </w:rPr>
        <w:t>⑸不良反应：过敏反应；低血糖症；胰岛素抵抗、肌肉萎缩</w:t>
      </w:r>
    </w:p>
    <w:p w14:paraId="78465435" w14:textId="77777777" w:rsidR="00563CC3" w:rsidRPr="003B6D32" w:rsidRDefault="00563CC3" w:rsidP="00563CC3">
      <w:pPr>
        <w:adjustRightInd w:val="0"/>
        <w:snapToGrid w:val="0"/>
        <w:spacing w:line="324" w:lineRule="auto"/>
        <w:ind w:leftChars="85" w:left="178" w:firstLineChars="133" w:firstLine="279"/>
        <w:jc w:val="left"/>
        <w:rPr>
          <w:rFonts w:ascii="宋体" w:eastAsia="宋体" w:hAnsi="宋体"/>
          <w:szCs w:val="21"/>
        </w:rPr>
      </w:pPr>
      <w:r w:rsidRPr="003B6D32">
        <w:rPr>
          <w:rFonts w:ascii="宋体" w:eastAsia="宋体" w:hAnsi="宋体"/>
          <w:szCs w:val="21"/>
        </w:rPr>
        <w:t>三、口服降血糖药</w:t>
      </w:r>
    </w:p>
    <w:p w14:paraId="3D197C5A" w14:textId="77777777" w:rsidR="00563CC3" w:rsidRPr="003B6D32" w:rsidRDefault="00563CC3" w:rsidP="00563CC3">
      <w:pPr>
        <w:adjustRightInd w:val="0"/>
        <w:snapToGrid w:val="0"/>
        <w:spacing w:line="324" w:lineRule="auto"/>
        <w:ind w:leftChars="257" w:left="540" w:firstLineChars="133" w:firstLine="279"/>
        <w:jc w:val="left"/>
        <w:rPr>
          <w:rFonts w:ascii="宋体" w:eastAsia="宋体" w:hAnsi="宋体"/>
          <w:szCs w:val="21"/>
        </w:rPr>
      </w:pPr>
      <w:r w:rsidRPr="003B6D32">
        <w:rPr>
          <w:rFonts w:ascii="宋体" w:eastAsia="宋体" w:hAnsi="宋体"/>
          <w:szCs w:val="21"/>
        </w:rPr>
        <w:t>㈠胰岛素增敏药：即噻唑烷酮类化合物（</w:t>
      </w:r>
      <w:proofErr w:type="spellStart"/>
      <w:r w:rsidRPr="003B6D32">
        <w:rPr>
          <w:rFonts w:ascii="宋体" w:eastAsia="宋体" w:hAnsi="宋体"/>
          <w:szCs w:val="21"/>
        </w:rPr>
        <w:t>thiazlidinediones</w:t>
      </w:r>
      <w:proofErr w:type="spellEnd"/>
      <w:r w:rsidRPr="003B6D32">
        <w:rPr>
          <w:rFonts w:ascii="宋体" w:eastAsia="宋体" w:hAnsi="宋体"/>
          <w:szCs w:val="21"/>
        </w:rPr>
        <w:t>），包括罗格列酮、</w:t>
      </w:r>
      <w:proofErr w:type="gramStart"/>
      <w:r w:rsidRPr="003B6D32">
        <w:rPr>
          <w:rFonts w:ascii="宋体" w:eastAsia="宋体" w:hAnsi="宋体"/>
          <w:szCs w:val="21"/>
        </w:rPr>
        <w:t>吡</w:t>
      </w:r>
      <w:proofErr w:type="gramEnd"/>
      <w:r w:rsidRPr="003B6D32">
        <w:rPr>
          <w:rFonts w:ascii="宋体" w:eastAsia="宋体" w:hAnsi="宋体"/>
          <w:szCs w:val="21"/>
        </w:rPr>
        <w:t>格列酮、曲格列酮、</w:t>
      </w:r>
      <w:proofErr w:type="gramStart"/>
      <w:r w:rsidRPr="003B6D32">
        <w:rPr>
          <w:rFonts w:ascii="宋体" w:eastAsia="宋体" w:hAnsi="宋体"/>
          <w:szCs w:val="21"/>
        </w:rPr>
        <w:t>环格列</w:t>
      </w:r>
      <w:proofErr w:type="gramEnd"/>
      <w:r w:rsidRPr="003B6D32">
        <w:rPr>
          <w:rFonts w:ascii="宋体" w:eastAsia="宋体" w:hAnsi="宋体"/>
          <w:szCs w:val="21"/>
        </w:rPr>
        <w:t>酮、恩格列酮等</w:t>
      </w:r>
    </w:p>
    <w:p w14:paraId="15C44F5B" w14:textId="77777777" w:rsidR="00563CC3" w:rsidRPr="003B6D32" w:rsidRDefault="00563CC3" w:rsidP="00563CC3">
      <w:pPr>
        <w:adjustRightInd w:val="0"/>
        <w:snapToGrid w:val="0"/>
        <w:spacing w:line="324" w:lineRule="auto"/>
        <w:ind w:leftChars="257" w:left="540" w:firstLineChars="133" w:firstLine="279"/>
        <w:jc w:val="left"/>
        <w:rPr>
          <w:rFonts w:ascii="宋体" w:eastAsia="宋体" w:hAnsi="宋体"/>
          <w:szCs w:val="21"/>
        </w:rPr>
      </w:pPr>
      <w:r w:rsidRPr="003B6D32">
        <w:rPr>
          <w:rFonts w:ascii="宋体" w:eastAsia="宋体" w:hAnsi="宋体"/>
          <w:szCs w:val="21"/>
        </w:rPr>
        <w:t>⒈药理作用 改善胰岛素抵抗、降低高血糖； 改善脂肪代谢紊乱；对Ⅱ型糖尿病血管并发症的防治作用；改善胰岛B 细胞功能。</w:t>
      </w:r>
    </w:p>
    <w:p w14:paraId="2725148D" w14:textId="77777777" w:rsidR="00563CC3" w:rsidRPr="003B6D32" w:rsidRDefault="00563CC3" w:rsidP="00563CC3">
      <w:pPr>
        <w:adjustRightInd w:val="0"/>
        <w:snapToGrid w:val="0"/>
        <w:spacing w:line="324" w:lineRule="auto"/>
        <w:ind w:leftChars="257" w:left="540" w:firstLineChars="133" w:firstLine="279"/>
        <w:jc w:val="left"/>
        <w:rPr>
          <w:rFonts w:ascii="宋体" w:eastAsia="宋体" w:hAnsi="宋体"/>
          <w:szCs w:val="21"/>
        </w:rPr>
      </w:pPr>
      <w:r w:rsidRPr="003B6D32">
        <w:rPr>
          <w:rFonts w:ascii="宋体" w:eastAsia="宋体" w:hAnsi="宋体"/>
          <w:szCs w:val="21"/>
        </w:rPr>
        <w:t xml:space="preserve">⒉作用机制 (自学) </w:t>
      </w:r>
    </w:p>
    <w:p w14:paraId="54922B6E" w14:textId="77777777" w:rsidR="00563CC3" w:rsidRPr="003B6D32" w:rsidRDefault="00563CC3" w:rsidP="00563CC3">
      <w:pPr>
        <w:adjustRightInd w:val="0"/>
        <w:snapToGrid w:val="0"/>
        <w:spacing w:line="324" w:lineRule="auto"/>
        <w:ind w:leftChars="257" w:left="540" w:firstLineChars="133" w:firstLine="279"/>
        <w:jc w:val="left"/>
        <w:rPr>
          <w:rFonts w:ascii="宋体" w:eastAsia="宋体" w:hAnsi="宋体"/>
          <w:szCs w:val="21"/>
        </w:rPr>
      </w:pPr>
      <w:r w:rsidRPr="003B6D32">
        <w:rPr>
          <w:rFonts w:ascii="宋体" w:eastAsia="宋体" w:hAnsi="宋体"/>
          <w:szCs w:val="21"/>
        </w:rPr>
        <w:t>⒊临床应用 主要用于治疗胰岛素抵抗和Ⅱ型糖尿病</w:t>
      </w:r>
    </w:p>
    <w:p w14:paraId="0698FC5F" w14:textId="77777777" w:rsidR="00563CC3" w:rsidRPr="003B6D32" w:rsidRDefault="00563CC3" w:rsidP="00563CC3">
      <w:pPr>
        <w:adjustRightInd w:val="0"/>
        <w:snapToGrid w:val="0"/>
        <w:spacing w:line="324" w:lineRule="auto"/>
        <w:ind w:leftChars="257" w:left="540" w:firstLineChars="133" w:firstLine="279"/>
        <w:jc w:val="left"/>
        <w:rPr>
          <w:rFonts w:ascii="宋体" w:eastAsia="宋体" w:hAnsi="宋体"/>
          <w:szCs w:val="21"/>
        </w:rPr>
      </w:pPr>
      <w:r w:rsidRPr="003B6D32">
        <w:rPr>
          <w:rFonts w:ascii="宋体" w:eastAsia="宋体" w:hAnsi="宋体"/>
          <w:szCs w:val="21"/>
        </w:rPr>
        <w:t>⒋不良反应</w:t>
      </w:r>
    </w:p>
    <w:p w14:paraId="36168115" w14:textId="77777777" w:rsidR="00563CC3" w:rsidRPr="003B6D32" w:rsidRDefault="00563CC3" w:rsidP="00563CC3">
      <w:pPr>
        <w:adjustRightInd w:val="0"/>
        <w:snapToGrid w:val="0"/>
        <w:spacing w:line="324" w:lineRule="auto"/>
        <w:ind w:leftChars="257" w:left="540" w:firstLineChars="133" w:firstLine="279"/>
        <w:jc w:val="left"/>
        <w:rPr>
          <w:rFonts w:ascii="宋体" w:eastAsia="宋体" w:hAnsi="宋体"/>
          <w:szCs w:val="21"/>
        </w:rPr>
      </w:pPr>
      <w:r w:rsidRPr="003B6D32">
        <w:rPr>
          <w:rFonts w:ascii="宋体" w:eastAsia="宋体" w:hAnsi="宋体"/>
          <w:szCs w:val="21"/>
        </w:rPr>
        <w:t>㈡</w:t>
      </w:r>
      <w:proofErr w:type="gramStart"/>
      <w:r w:rsidRPr="003B6D32">
        <w:rPr>
          <w:rFonts w:ascii="宋体" w:eastAsia="宋体" w:hAnsi="宋体"/>
          <w:szCs w:val="21"/>
        </w:rPr>
        <w:t>磺</w:t>
      </w:r>
      <w:proofErr w:type="gramEnd"/>
      <w:r w:rsidRPr="003B6D32">
        <w:rPr>
          <w:rFonts w:ascii="宋体" w:eastAsia="宋体" w:hAnsi="宋体"/>
          <w:szCs w:val="21"/>
        </w:rPr>
        <w:t>酰</w:t>
      </w:r>
      <w:proofErr w:type="gramStart"/>
      <w:r w:rsidRPr="003B6D32">
        <w:rPr>
          <w:rFonts w:ascii="宋体" w:eastAsia="宋体" w:hAnsi="宋体"/>
          <w:szCs w:val="21"/>
        </w:rPr>
        <w:t>脲</w:t>
      </w:r>
      <w:proofErr w:type="gramEnd"/>
      <w:r w:rsidRPr="003B6D32">
        <w:rPr>
          <w:rFonts w:ascii="宋体" w:eastAsia="宋体" w:hAnsi="宋体"/>
          <w:szCs w:val="21"/>
        </w:rPr>
        <w:t>类:甲苯</w:t>
      </w:r>
      <w:proofErr w:type="gramStart"/>
      <w:r w:rsidRPr="003B6D32">
        <w:rPr>
          <w:rFonts w:ascii="宋体" w:eastAsia="宋体" w:hAnsi="宋体"/>
          <w:szCs w:val="21"/>
        </w:rPr>
        <w:t>磺</w:t>
      </w:r>
      <w:proofErr w:type="gramEnd"/>
      <w:r w:rsidRPr="003B6D32">
        <w:rPr>
          <w:rFonts w:ascii="宋体" w:eastAsia="宋体" w:hAnsi="宋体"/>
          <w:szCs w:val="21"/>
        </w:rPr>
        <w:t>丁</w:t>
      </w:r>
      <w:proofErr w:type="gramStart"/>
      <w:r w:rsidRPr="003B6D32">
        <w:rPr>
          <w:rFonts w:ascii="宋体" w:eastAsia="宋体" w:hAnsi="宋体"/>
          <w:szCs w:val="21"/>
        </w:rPr>
        <w:t>脲</w:t>
      </w:r>
      <w:proofErr w:type="gramEnd"/>
      <w:r w:rsidRPr="003B6D32">
        <w:rPr>
          <w:rFonts w:ascii="宋体" w:eastAsia="宋体" w:hAnsi="宋体"/>
          <w:szCs w:val="21"/>
        </w:rPr>
        <w:t>（tolbutamide）、氯</w:t>
      </w:r>
      <w:proofErr w:type="gramStart"/>
      <w:r w:rsidRPr="003B6D32">
        <w:rPr>
          <w:rFonts w:ascii="宋体" w:eastAsia="宋体" w:hAnsi="宋体"/>
          <w:szCs w:val="21"/>
        </w:rPr>
        <w:t>磺</w:t>
      </w:r>
      <w:proofErr w:type="gramEnd"/>
      <w:r w:rsidRPr="003B6D32">
        <w:rPr>
          <w:rFonts w:ascii="宋体" w:eastAsia="宋体" w:hAnsi="宋体"/>
          <w:szCs w:val="21"/>
        </w:rPr>
        <w:t>丙</w:t>
      </w:r>
      <w:proofErr w:type="gramStart"/>
      <w:r w:rsidRPr="003B6D32">
        <w:rPr>
          <w:rFonts w:ascii="宋体" w:eastAsia="宋体" w:hAnsi="宋体"/>
          <w:szCs w:val="21"/>
        </w:rPr>
        <w:t>脲</w:t>
      </w:r>
      <w:proofErr w:type="gramEnd"/>
      <w:r w:rsidRPr="003B6D32">
        <w:rPr>
          <w:rFonts w:ascii="宋体" w:eastAsia="宋体" w:hAnsi="宋体"/>
          <w:szCs w:val="21"/>
        </w:rPr>
        <w:t>(chlorpropamide)、格列苯</w:t>
      </w:r>
      <w:proofErr w:type="gramStart"/>
      <w:r w:rsidRPr="003B6D32">
        <w:rPr>
          <w:rFonts w:ascii="宋体" w:eastAsia="宋体" w:hAnsi="宋体"/>
          <w:szCs w:val="21"/>
        </w:rPr>
        <w:t>脲</w:t>
      </w:r>
      <w:proofErr w:type="gramEnd"/>
      <w:r w:rsidRPr="003B6D32">
        <w:rPr>
          <w:rFonts w:ascii="宋体" w:eastAsia="宋体" w:hAnsi="宋体"/>
          <w:szCs w:val="21"/>
        </w:rPr>
        <w:t>（</w:t>
      </w:r>
      <w:proofErr w:type="spellStart"/>
      <w:r w:rsidRPr="003B6D32">
        <w:rPr>
          <w:rFonts w:ascii="宋体" w:eastAsia="宋体" w:hAnsi="宋体"/>
          <w:szCs w:val="21"/>
        </w:rPr>
        <w:t>glibenclamide</w:t>
      </w:r>
      <w:proofErr w:type="spellEnd"/>
      <w:r w:rsidRPr="003B6D32">
        <w:rPr>
          <w:rFonts w:ascii="宋体" w:eastAsia="宋体" w:hAnsi="宋体"/>
          <w:szCs w:val="21"/>
        </w:rPr>
        <w:t>）等。</w:t>
      </w:r>
    </w:p>
    <w:p w14:paraId="1862E1CA" w14:textId="77777777" w:rsidR="00563CC3" w:rsidRPr="003B6D32" w:rsidRDefault="00563CC3" w:rsidP="00563CC3">
      <w:pPr>
        <w:adjustRightInd w:val="0"/>
        <w:snapToGrid w:val="0"/>
        <w:spacing w:line="324" w:lineRule="auto"/>
        <w:ind w:leftChars="257" w:left="540" w:firstLineChars="133" w:firstLine="279"/>
        <w:jc w:val="left"/>
        <w:rPr>
          <w:rFonts w:ascii="宋体" w:eastAsia="宋体" w:hAnsi="宋体"/>
          <w:szCs w:val="21"/>
        </w:rPr>
      </w:pPr>
      <w:r w:rsidRPr="003B6D32">
        <w:rPr>
          <w:rFonts w:ascii="宋体" w:eastAsia="宋体" w:hAnsi="宋体"/>
          <w:szCs w:val="21"/>
        </w:rPr>
        <w:t>⒈药理作用及作用机制</w:t>
      </w:r>
    </w:p>
    <w:p w14:paraId="247CD016"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⑴降血糖作用</w:t>
      </w:r>
    </w:p>
    <w:p w14:paraId="63479D54" w14:textId="77777777" w:rsidR="00563CC3" w:rsidRPr="003B6D32" w:rsidRDefault="00563CC3" w:rsidP="00563CC3">
      <w:pPr>
        <w:adjustRightInd w:val="0"/>
        <w:snapToGrid w:val="0"/>
        <w:spacing w:line="324" w:lineRule="auto"/>
        <w:ind w:leftChars="428" w:left="899" w:firstLineChars="133" w:firstLine="279"/>
        <w:jc w:val="left"/>
        <w:rPr>
          <w:rFonts w:ascii="宋体" w:eastAsia="宋体" w:hAnsi="宋体"/>
          <w:szCs w:val="21"/>
        </w:rPr>
      </w:pPr>
      <w:r w:rsidRPr="003B6D32">
        <w:rPr>
          <w:rFonts w:ascii="宋体" w:eastAsia="宋体" w:hAnsi="宋体"/>
          <w:szCs w:val="21"/>
        </w:rPr>
        <w:t>①刺激胰岛B 细胞释放胰岛素</w:t>
      </w:r>
    </w:p>
    <w:p w14:paraId="4D6B8857" w14:textId="77777777" w:rsidR="00563CC3" w:rsidRPr="003B6D32" w:rsidRDefault="00563CC3" w:rsidP="00563CC3">
      <w:pPr>
        <w:adjustRightInd w:val="0"/>
        <w:snapToGrid w:val="0"/>
        <w:spacing w:line="324" w:lineRule="auto"/>
        <w:ind w:leftChars="428" w:left="899" w:firstLineChars="133" w:firstLine="279"/>
        <w:jc w:val="left"/>
        <w:rPr>
          <w:rFonts w:ascii="宋体" w:eastAsia="宋体" w:hAnsi="宋体"/>
          <w:szCs w:val="21"/>
        </w:rPr>
      </w:pPr>
      <w:r w:rsidRPr="003B6D32">
        <w:rPr>
          <w:rFonts w:ascii="宋体" w:eastAsia="宋体" w:hAnsi="宋体"/>
          <w:szCs w:val="21"/>
        </w:rPr>
        <w:t>②降低血清糖原水平</w:t>
      </w:r>
    </w:p>
    <w:p w14:paraId="315A4FDE" w14:textId="77777777" w:rsidR="00563CC3" w:rsidRPr="003B6D32" w:rsidRDefault="00563CC3" w:rsidP="00563CC3">
      <w:pPr>
        <w:adjustRightInd w:val="0"/>
        <w:snapToGrid w:val="0"/>
        <w:spacing w:line="324" w:lineRule="auto"/>
        <w:ind w:leftChars="428" w:left="899" w:firstLineChars="133" w:firstLine="279"/>
        <w:jc w:val="left"/>
        <w:rPr>
          <w:rFonts w:ascii="宋体" w:eastAsia="宋体" w:hAnsi="宋体"/>
          <w:szCs w:val="21"/>
        </w:rPr>
      </w:pPr>
      <w:r w:rsidRPr="003B6D32">
        <w:rPr>
          <w:rFonts w:ascii="宋体" w:eastAsia="宋体" w:hAnsi="宋体"/>
          <w:szCs w:val="21"/>
        </w:rPr>
        <w:t>③增加胰岛素与靶组织的结合能力</w:t>
      </w:r>
    </w:p>
    <w:p w14:paraId="70B6BE74" w14:textId="77777777" w:rsidR="00563CC3" w:rsidRPr="003B6D32" w:rsidRDefault="00563CC3" w:rsidP="00563CC3">
      <w:pPr>
        <w:adjustRightInd w:val="0"/>
        <w:snapToGrid w:val="0"/>
        <w:spacing w:line="324" w:lineRule="auto"/>
        <w:ind w:leftChars="428" w:left="899" w:firstLineChars="133" w:firstLine="279"/>
        <w:jc w:val="left"/>
        <w:rPr>
          <w:rFonts w:ascii="宋体" w:eastAsia="宋体" w:hAnsi="宋体"/>
          <w:szCs w:val="21"/>
        </w:rPr>
      </w:pPr>
      <w:r w:rsidRPr="003B6D32">
        <w:rPr>
          <w:rFonts w:ascii="宋体" w:eastAsia="宋体" w:hAnsi="宋体"/>
          <w:szCs w:val="21"/>
        </w:rPr>
        <w:t>⑵对水排泄的影响</w:t>
      </w:r>
    </w:p>
    <w:p w14:paraId="2DB55AEF" w14:textId="77777777" w:rsidR="00563CC3" w:rsidRPr="003B6D32" w:rsidRDefault="00563CC3" w:rsidP="00563CC3">
      <w:pPr>
        <w:adjustRightInd w:val="0"/>
        <w:snapToGrid w:val="0"/>
        <w:spacing w:line="324" w:lineRule="auto"/>
        <w:ind w:leftChars="428" w:left="899" w:firstLineChars="133" w:firstLine="279"/>
        <w:jc w:val="left"/>
        <w:rPr>
          <w:rFonts w:ascii="宋体" w:eastAsia="宋体" w:hAnsi="宋体"/>
          <w:szCs w:val="21"/>
        </w:rPr>
      </w:pPr>
      <w:r w:rsidRPr="003B6D32">
        <w:rPr>
          <w:rFonts w:ascii="宋体" w:eastAsia="宋体" w:hAnsi="宋体"/>
          <w:szCs w:val="21"/>
        </w:rPr>
        <w:t>⑶对凝血功能的影响</w:t>
      </w:r>
    </w:p>
    <w:p w14:paraId="216E40CB" w14:textId="77777777" w:rsidR="00563CC3" w:rsidRPr="003B6D32" w:rsidRDefault="00563CC3" w:rsidP="00563CC3">
      <w:pPr>
        <w:adjustRightInd w:val="0"/>
        <w:snapToGrid w:val="0"/>
        <w:spacing w:line="324" w:lineRule="auto"/>
        <w:ind w:leftChars="257" w:left="540" w:firstLineChars="133" w:firstLine="279"/>
        <w:jc w:val="left"/>
        <w:rPr>
          <w:rFonts w:ascii="宋体" w:eastAsia="宋体" w:hAnsi="宋体"/>
          <w:szCs w:val="21"/>
        </w:rPr>
      </w:pPr>
      <w:r w:rsidRPr="003B6D32">
        <w:rPr>
          <w:rFonts w:ascii="宋体" w:eastAsia="宋体" w:hAnsi="宋体"/>
          <w:szCs w:val="21"/>
        </w:rPr>
        <w:t>⒉体内过程：各代药物的药代作用特点</w:t>
      </w:r>
    </w:p>
    <w:p w14:paraId="1DB8678B" w14:textId="77777777" w:rsidR="00563CC3" w:rsidRPr="003B6D32" w:rsidRDefault="00563CC3" w:rsidP="00563CC3">
      <w:pPr>
        <w:adjustRightInd w:val="0"/>
        <w:snapToGrid w:val="0"/>
        <w:spacing w:line="324" w:lineRule="auto"/>
        <w:ind w:leftChars="257" w:left="540" w:firstLineChars="133" w:firstLine="279"/>
        <w:jc w:val="left"/>
        <w:rPr>
          <w:rFonts w:ascii="宋体" w:eastAsia="宋体" w:hAnsi="宋体"/>
          <w:szCs w:val="21"/>
        </w:rPr>
      </w:pPr>
      <w:r w:rsidRPr="003B6D32">
        <w:rPr>
          <w:rFonts w:ascii="宋体" w:eastAsia="宋体" w:hAnsi="宋体"/>
          <w:szCs w:val="21"/>
        </w:rPr>
        <w:lastRenderedPageBreak/>
        <w:t>⒊临床应用：糖尿病、尿崩症</w:t>
      </w:r>
    </w:p>
    <w:p w14:paraId="4668F106" w14:textId="77777777" w:rsidR="00563CC3" w:rsidRPr="003B6D32" w:rsidRDefault="00563CC3" w:rsidP="00563CC3">
      <w:pPr>
        <w:adjustRightInd w:val="0"/>
        <w:snapToGrid w:val="0"/>
        <w:spacing w:line="324" w:lineRule="auto"/>
        <w:ind w:leftChars="257" w:left="540" w:firstLineChars="133" w:firstLine="279"/>
        <w:jc w:val="left"/>
        <w:rPr>
          <w:rFonts w:ascii="宋体" w:eastAsia="宋体" w:hAnsi="宋体"/>
          <w:szCs w:val="21"/>
        </w:rPr>
      </w:pPr>
      <w:r w:rsidRPr="003B6D32">
        <w:rPr>
          <w:rFonts w:ascii="宋体" w:eastAsia="宋体" w:hAnsi="宋体"/>
          <w:szCs w:val="21"/>
        </w:rPr>
        <w:t>⒋不良反应</w:t>
      </w:r>
    </w:p>
    <w:p w14:paraId="42F34F7E" w14:textId="77777777" w:rsidR="00563CC3" w:rsidRPr="003B6D32" w:rsidRDefault="00563CC3" w:rsidP="00563CC3">
      <w:pPr>
        <w:adjustRightInd w:val="0"/>
        <w:snapToGrid w:val="0"/>
        <w:spacing w:line="324" w:lineRule="auto"/>
        <w:ind w:leftChars="257" w:left="540" w:firstLineChars="133" w:firstLine="279"/>
        <w:jc w:val="left"/>
        <w:rPr>
          <w:rFonts w:ascii="宋体" w:eastAsia="宋体" w:hAnsi="宋体"/>
          <w:szCs w:val="21"/>
        </w:rPr>
      </w:pPr>
      <w:r w:rsidRPr="003B6D32">
        <w:rPr>
          <w:rFonts w:ascii="宋体" w:eastAsia="宋体" w:hAnsi="宋体"/>
          <w:szCs w:val="21"/>
        </w:rPr>
        <w:t>㈢双</w:t>
      </w:r>
      <w:proofErr w:type="gramStart"/>
      <w:r w:rsidRPr="003B6D32">
        <w:rPr>
          <w:rFonts w:ascii="宋体" w:eastAsia="宋体" w:hAnsi="宋体"/>
          <w:szCs w:val="21"/>
        </w:rPr>
        <w:t>胍</w:t>
      </w:r>
      <w:proofErr w:type="gramEnd"/>
      <w:r w:rsidRPr="003B6D32">
        <w:rPr>
          <w:rFonts w:ascii="宋体" w:eastAsia="宋体" w:hAnsi="宋体"/>
          <w:szCs w:val="21"/>
        </w:rPr>
        <w:t>类</w:t>
      </w:r>
    </w:p>
    <w:p w14:paraId="0B3D6639" w14:textId="77777777" w:rsidR="00563CC3" w:rsidRPr="003B6D32" w:rsidRDefault="00563CC3" w:rsidP="00563CC3">
      <w:pPr>
        <w:adjustRightInd w:val="0"/>
        <w:snapToGrid w:val="0"/>
        <w:spacing w:line="324" w:lineRule="auto"/>
        <w:ind w:leftChars="257" w:left="540" w:firstLineChars="133" w:firstLine="279"/>
        <w:jc w:val="left"/>
        <w:rPr>
          <w:rFonts w:ascii="宋体" w:eastAsia="宋体" w:hAnsi="宋体"/>
          <w:szCs w:val="21"/>
        </w:rPr>
      </w:pPr>
      <w:r w:rsidRPr="003B6D32">
        <w:rPr>
          <w:rFonts w:ascii="宋体" w:eastAsia="宋体" w:hAnsi="宋体"/>
          <w:szCs w:val="21"/>
        </w:rPr>
        <w:t>㈣其他类</w:t>
      </w:r>
    </w:p>
    <w:p w14:paraId="4D875D31" w14:textId="77777777" w:rsidR="00563CC3" w:rsidRPr="003B6D32" w:rsidRDefault="00563CC3" w:rsidP="00563CC3">
      <w:pPr>
        <w:adjustRightInd w:val="0"/>
        <w:snapToGrid w:val="0"/>
        <w:spacing w:line="324" w:lineRule="auto"/>
        <w:ind w:leftChars="257" w:left="540" w:firstLineChars="133" w:firstLine="279"/>
        <w:jc w:val="left"/>
        <w:rPr>
          <w:rFonts w:ascii="宋体" w:eastAsia="宋体" w:hAnsi="宋体"/>
          <w:szCs w:val="21"/>
        </w:rPr>
      </w:pPr>
      <w:r w:rsidRPr="003B6D32">
        <w:rPr>
          <w:rFonts w:ascii="宋体" w:eastAsia="宋体" w:hAnsi="宋体"/>
          <w:szCs w:val="21"/>
        </w:rPr>
        <w:t>⒈阿卡波糖（acarbose）：为α-葡萄糖苷酶抑制药，单用或与其他降糖药</w:t>
      </w:r>
      <w:proofErr w:type="gramStart"/>
      <w:r w:rsidRPr="003B6D32">
        <w:rPr>
          <w:rFonts w:ascii="宋体" w:eastAsia="宋体" w:hAnsi="宋体"/>
          <w:szCs w:val="21"/>
        </w:rPr>
        <w:t>合用科降低并热</w:t>
      </w:r>
      <w:proofErr w:type="gramEnd"/>
      <w:r w:rsidRPr="003B6D32">
        <w:rPr>
          <w:rFonts w:ascii="宋体" w:eastAsia="宋体" w:hAnsi="宋体"/>
          <w:szCs w:val="21"/>
        </w:rPr>
        <w:t>的餐后血糖。</w:t>
      </w:r>
    </w:p>
    <w:p w14:paraId="5D0EFB63" w14:textId="77777777" w:rsidR="00563CC3" w:rsidRPr="003B6D32" w:rsidRDefault="00563CC3" w:rsidP="00563CC3">
      <w:pPr>
        <w:adjustRightInd w:val="0"/>
        <w:snapToGrid w:val="0"/>
        <w:spacing w:line="324" w:lineRule="auto"/>
        <w:ind w:leftChars="257" w:left="540" w:firstLineChars="133" w:firstLine="279"/>
        <w:jc w:val="left"/>
        <w:rPr>
          <w:rFonts w:ascii="宋体" w:eastAsia="宋体" w:hAnsi="宋体"/>
          <w:szCs w:val="21"/>
        </w:rPr>
      </w:pPr>
      <w:r w:rsidRPr="003B6D32">
        <w:rPr>
          <w:rFonts w:ascii="宋体" w:eastAsia="宋体" w:hAnsi="宋体"/>
          <w:szCs w:val="21"/>
        </w:rPr>
        <w:t>⒉瑞格列奈（repaglinide）：适用于2 型糖尿病患者，老年患者也可服用，且适用于糖尿病肾病患者。</w:t>
      </w:r>
    </w:p>
    <w:p w14:paraId="22CEF5F5" w14:textId="77777777" w:rsidR="00563CC3" w:rsidRPr="003B6D32" w:rsidRDefault="00563CC3" w:rsidP="00563CC3">
      <w:pPr>
        <w:adjustRightInd w:val="0"/>
        <w:snapToGrid w:val="0"/>
        <w:spacing w:line="324" w:lineRule="auto"/>
        <w:ind w:firstLineChars="133" w:firstLine="280"/>
        <w:jc w:val="left"/>
        <w:rPr>
          <w:rFonts w:ascii="宋体" w:eastAsia="宋体" w:hAnsi="宋体"/>
          <w:b/>
          <w:szCs w:val="21"/>
        </w:rPr>
      </w:pPr>
      <w:r w:rsidRPr="003B6D32">
        <w:rPr>
          <w:rFonts w:ascii="宋体" w:eastAsia="宋体" w:hAnsi="宋体" w:hint="eastAsia"/>
          <w:b/>
          <w:szCs w:val="21"/>
        </w:rPr>
        <w:t>教学方式：</w:t>
      </w:r>
    </w:p>
    <w:p w14:paraId="78BE8E8B"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hint="eastAsia"/>
          <w:szCs w:val="21"/>
        </w:rPr>
        <w:t>课堂教学采用“带问题学”、“病案讨论与讲课相结合”、“提问”，以“启发”学生思考。即采用多媒体讲授、提问式、启发式、讨论式教学方式。重要的专业英语词汇及英文药名采取双语教学方式。</w:t>
      </w:r>
    </w:p>
    <w:p w14:paraId="416F62D5"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思考题</w:t>
      </w:r>
      <w:r w:rsidRPr="003B6D32">
        <w:rPr>
          <w:rFonts w:ascii="宋体" w:eastAsia="宋体" w:hAnsi="宋体"/>
          <w:szCs w:val="21"/>
        </w:rPr>
        <w:t xml:space="preserve"> </w:t>
      </w:r>
    </w:p>
    <w:p w14:paraId="692F546D"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⒈如何区别胰岛素引起的低血糖反应与酮症酸中毒所致昏迷？</w:t>
      </w:r>
    </w:p>
    <w:p w14:paraId="57C6CBA3"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⒉胰岛素耐受产生的原因有哪些？如何处理？</w:t>
      </w:r>
    </w:p>
    <w:p w14:paraId="007F1797"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⒊</w:t>
      </w:r>
      <w:proofErr w:type="gramStart"/>
      <w:r w:rsidRPr="003B6D32">
        <w:rPr>
          <w:rFonts w:ascii="宋体" w:eastAsia="宋体" w:hAnsi="宋体"/>
          <w:szCs w:val="21"/>
        </w:rPr>
        <w:t>磺</w:t>
      </w:r>
      <w:proofErr w:type="gramEnd"/>
      <w:r w:rsidRPr="003B6D32">
        <w:rPr>
          <w:rFonts w:ascii="宋体" w:eastAsia="宋体" w:hAnsi="宋体"/>
          <w:szCs w:val="21"/>
        </w:rPr>
        <w:t>酰</w:t>
      </w:r>
      <w:proofErr w:type="gramStart"/>
      <w:r w:rsidRPr="003B6D32">
        <w:rPr>
          <w:rFonts w:ascii="宋体" w:eastAsia="宋体" w:hAnsi="宋体"/>
          <w:szCs w:val="21"/>
        </w:rPr>
        <w:t>脲类治疗</w:t>
      </w:r>
      <w:proofErr w:type="gramEnd"/>
      <w:r w:rsidRPr="003B6D32">
        <w:rPr>
          <w:rFonts w:ascii="宋体" w:eastAsia="宋体" w:hAnsi="宋体"/>
          <w:szCs w:val="21"/>
        </w:rPr>
        <w:t>糖尿病的药理学基础是什么？</w:t>
      </w:r>
    </w:p>
    <w:p w14:paraId="26B8BA7F"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p>
    <w:p w14:paraId="17D76E49" w14:textId="77777777" w:rsidR="00563CC3" w:rsidRPr="003B6D32" w:rsidRDefault="00563CC3" w:rsidP="00563CC3">
      <w:pPr>
        <w:adjustRightInd w:val="0"/>
        <w:snapToGrid w:val="0"/>
        <w:spacing w:line="324" w:lineRule="auto"/>
        <w:ind w:firstLineChars="133" w:firstLine="280"/>
        <w:jc w:val="left"/>
        <w:rPr>
          <w:rFonts w:ascii="宋体" w:eastAsia="宋体" w:hAnsi="宋体"/>
          <w:b/>
          <w:szCs w:val="21"/>
        </w:rPr>
      </w:pPr>
    </w:p>
    <w:p w14:paraId="3EAEA4D3"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p>
    <w:p w14:paraId="4CF5FA9F" w14:textId="77777777" w:rsidR="00563CC3" w:rsidRPr="003B6D32" w:rsidRDefault="00563CC3" w:rsidP="00563CC3">
      <w:pPr>
        <w:adjustRightInd w:val="0"/>
        <w:snapToGrid w:val="0"/>
        <w:spacing w:line="324" w:lineRule="auto"/>
        <w:ind w:firstLineChars="133" w:firstLine="280"/>
        <w:jc w:val="left"/>
        <w:rPr>
          <w:rFonts w:ascii="宋体" w:eastAsia="宋体" w:hAnsi="宋体"/>
          <w:b/>
          <w:szCs w:val="21"/>
        </w:rPr>
      </w:pPr>
      <w:r w:rsidRPr="003B6D32">
        <w:rPr>
          <w:rFonts w:ascii="宋体" w:eastAsia="宋体" w:hAnsi="宋体" w:hint="eastAsia"/>
          <w:b/>
          <w:szCs w:val="21"/>
        </w:rPr>
        <w:t>第四十三章 作用于血液和造血系统药物</w:t>
      </w:r>
    </w:p>
    <w:p w14:paraId="139C7E54"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掌握：</w:t>
      </w:r>
      <w:r w:rsidRPr="003B6D32">
        <w:rPr>
          <w:rFonts w:ascii="宋体" w:eastAsia="宋体" w:hAnsi="宋体"/>
          <w:szCs w:val="21"/>
        </w:rPr>
        <w:t>肝素及香豆素类、链激酶、尿激酶，维生素K的作用和应用及不良反应；铁剂、叶酸及维生素B12 的作用、应用，主要不良反应。</w:t>
      </w:r>
    </w:p>
    <w:p w14:paraId="75A72AD0"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了解：</w:t>
      </w:r>
      <w:r w:rsidRPr="003B6D32">
        <w:rPr>
          <w:rFonts w:ascii="宋体" w:eastAsia="宋体" w:hAnsi="宋体"/>
          <w:szCs w:val="21"/>
        </w:rPr>
        <w:t>低分子量肝素的作用与应用。阿司匹林的抗血小板作用及应用；</w:t>
      </w:r>
      <w:proofErr w:type="gramStart"/>
      <w:r w:rsidRPr="003B6D32">
        <w:rPr>
          <w:rFonts w:ascii="宋体" w:eastAsia="宋体" w:hAnsi="宋体"/>
          <w:szCs w:val="21"/>
        </w:rPr>
        <w:t>噻</w:t>
      </w:r>
      <w:proofErr w:type="gramEnd"/>
      <w:r w:rsidRPr="003B6D32">
        <w:rPr>
          <w:rFonts w:ascii="宋体" w:eastAsia="宋体" w:hAnsi="宋体"/>
          <w:szCs w:val="21"/>
        </w:rPr>
        <w:t>氯匹</w:t>
      </w:r>
      <w:proofErr w:type="gramStart"/>
      <w:r w:rsidRPr="003B6D32">
        <w:rPr>
          <w:rFonts w:ascii="宋体" w:eastAsia="宋体" w:hAnsi="宋体"/>
          <w:szCs w:val="21"/>
        </w:rPr>
        <w:t>啶</w:t>
      </w:r>
      <w:proofErr w:type="gramEnd"/>
      <w:r w:rsidRPr="003B6D32">
        <w:rPr>
          <w:rFonts w:ascii="宋体" w:eastAsia="宋体" w:hAnsi="宋体"/>
          <w:szCs w:val="21"/>
        </w:rPr>
        <w:t>、双</w:t>
      </w:r>
      <w:proofErr w:type="gramStart"/>
      <w:r w:rsidRPr="003B6D32">
        <w:rPr>
          <w:rFonts w:ascii="宋体" w:eastAsia="宋体" w:hAnsi="宋体"/>
          <w:szCs w:val="21"/>
        </w:rPr>
        <w:t>嘧</w:t>
      </w:r>
      <w:proofErr w:type="gramEnd"/>
      <w:r w:rsidRPr="003B6D32">
        <w:rPr>
          <w:rFonts w:ascii="宋体" w:eastAsia="宋体" w:hAnsi="宋体"/>
          <w:szCs w:val="21"/>
        </w:rPr>
        <w:t>达莫的作用及应用。红细胞生成素、粒细胞集落刺激因素及粒细胞/巨噬细胞集落刺激因子的作用及应用。右旋糖</w:t>
      </w:r>
      <w:proofErr w:type="gramStart"/>
      <w:r w:rsidRPr="003B6D32">
        <w:rPr>
          <w:rFonts w:ascii="宋体" w:eastAsia="宋体" w:hAnsi="宋体"/>
          <w:szCs w:val="21"/>
        </w:rPr>
        <w:t>酐</w:t>
      </w:r>
      <w:proofErr w:type="gramEnd"/>
      <w:r w:rsidRPr="003B6D32">
        <w:rPr>
          <w:rFonts w:ascii="宋体" w:eastAsia="宋体" w:hAnsi="宋体"/>
          <w:szCs w:val="21"/>
        </w:rPr>
        <w:t>的作用及应用。</w:t>
      </w:r>
    </w:p>
    <w:p w14:paraId="292266A6" w14:textId="77777777" w:rsidR="00563CC3" w:rsidRPr="003B6D32" w:rsidRDefault="00563CC3" w:rsidP="00563CC3">
      <w:pPr>
        <w:adjustRightInd w:val="0"/>
        <w:snapToGrid w:val="0"/>
        <w:spacing w:line="324" w:lineRule="auto"/>
        <w:ind w:firstLineChars="133" w:firstLine="280"/>
        <w:jc w:val="left"/>
        <w:rPr>
          <w:rFonts w:ascii="宋体" w:eastAsia="宋体" w:hAnsi="宋体"/>
          <w:b/>
          <w:szCs w:val="21"/>
        </w:rPr>
      </w:pPr>
      <w:r w:rsidRPr="003B6D32">
        <w:rPr>
          <w:rFonts w:ascii="宋体" w:eastAsia="宋体" w:hAnsi="宋体" w:hint="eastAsia"/>
          <w:b/>
          <w:szCs w:val="21"/>
        </w:rPr>
        <w:t>教学</w:t>
      </w:r>
      <w:r w:rsidRPr="003B6D32">
        <w:rPr>
          <w:rFonts w:ascii="宋体" w:eastAsia="宋体" w:hAnsi="宋体"/>
          <w:b/>
          <w:szCs w:val="21"/>
        </w:rPr>
        <w:t xml:space="preserve">内容 </w:t>
      </w:r>
    </w:p>
    <w:p w14:paraId="27C8B62A" w14:textId="77777777" w:rsidR="00563CC3" w:rsidRPr="003B6D32" w:rsidRDefault="00563CC3" w:rsidP="00563CC3">
      <w:pPr>
        <w:adjustRightInd w:val="0"/>
        <w:snapToGrid w:val="0"/>
        <w:spacing w:line="324" w:lineRule="auto"/>
        <w:ind w:leftChars="85" w:left="178" w:firstLineChars="133" w:firstLine="279"/>
        <w:jc w:val="left"/>
        <w:rPr>
          <w:rFonts w:ascii="宋体" w:eastAsia="宋体" w:hAnsi="宋体"/>
          <w:szCs w:val="21"/>
        </w:rPr>
      </w:pPr>
      <w:r w:rsidRPr="003B6D32">
        <w:rPr>
          <w:rFonts w:ascii="宋体" w:eastAsia="宋体" w:hAnsi="宋体"/>
          <w:szCs w:val="21"/>
        </w:rPr>
        <w:t>㈠血液凝固(blood coagulation)与</w:t>
      </w:r>
      <w:proofErr w:type="gramStart"/>
      <w:r w:rsidRPr="003B6D32">
        <w:rPr>
          <w:rFonts w:ascii="宋体" w:eastAsia="宋体" w:hAnsi="宋体"/>
          <w:szCs w:val="21"/>
        </w:rPr>
        <w:t>纤</w:t>
      </w:r>
      <w:proofErr w:type="gramEnd"/>
      <w:r w:rsidRPr="003B6D32">
        <w:rPr>
          <w:rFonts w:ascii="宋体" w:eastAsia="宋体" w:hAnsi="宋体"/>
          <w:szCs w:val="21"/>
        </w:rPr>
        <w:t>溶(fibrinolysis)过程的生理和病理生理。</w:t>
      </w:r>
    </w:p>
    <w:p w14:paraId="5A012426" w14:textId="77777777" w:rsidR="00563CC3" w:rsidRPr="003B6D32" w:rsidRDefault="00563CC3" w:rsidP="00563CC3">
      <w:pPr>
        <w:adjustRightInd w:val="0"/>
        <w:snapToGrid w:val="0"/>
        <w:spacing w:line="324" w:lineRule="auto"/>
        <w:ind w:leftChars="85" w:left="178" w:firstLineChars="133" w:firstLine="279"/>
        <w:jc w:val="left"/>
        <w:rPr>
          <w:rFonts w:ascii="宋体" w:eastAsia="宋体" w:hAnsi="宋体"/>
          <w:szCs w:val="21"/>
        </w:rPr>
      </w:pPr>
      <w:r w:rsidRPr="003B6D32">
        <w:rPr>
          <w:rFonts w:ascii="宋体" w:eastAsia="宋体" w:hAnsi="宋体"/>
          <w:szCs w:val="21"/>
        </w:rPr>
        <w:t xml:space="preserve">㈡抗凝血药(anticoagulants) </w:t>
      </w:r>
    </w:p>
    <w:p w14:paraId="78D4BD2A" w14:textId="77777777" w:rsidR="00563CC3" w:rsidRPr="003B6D32" w:rsidRDefault="00563CC3" w:rsidP="00563CC3">
      <w:pPr>
        <w:adjustRightInd w:val="0"/>
        <w:snapToGrid w:val="0"/>
        <w:spacing w:line="324" w:lineRule="auto"/>
        <w:ind w:leftChars="85" w:left="178" w:firstLineChars="133" w:firstLine="279"/>
        <w:jc w:val="left"/>
        <w:rPr>
          <w:rFonts w:ascii="宋体" w:eastAsia="宋体" w:hAnsi="宋体"/>
          <w:szCs w:val="21"/>
        </w:rPr>
      </w:pPr>
      <w:r w:rsidRPr="003B6D32">
        <w:rPr>
          <w:rFonts w:ascii="宋体" w:eastAsia="宋体" w:hAnsi="宋体"/>
          <w:szCs w:val="21"/>
        </w:rPr>
        <w:t>⒈肝素(heparin)的药理作用、临床应用及不良反应，低分子肝素的特点。</w:t>
      </w:r>
    </w:p>
    <w:p w14:paraId="1469DBA9" w14:textId="77777777" w:rsidR="00563CC3" w:rsidRPr="003B6D32" w:rsidRDefault="00563CC3" w:rsidP="00563CC3">
      <w:pPr>
        <w:adjustRightInd w:val="0"/>
        <w:snapToGrid w:val="0"/>
        <w:spacing w:line="324" w:lineRule="auto"/>
        <w:ind w:leftChars="85" w:left="178" w:firstLineChars="133" w:firstLine="279"/>
        <w:jc w:val="left"/>
        <w:rPr>
          <w:rFonts w:ascii="宋体" w:eastAsia="宋体" w:hAnsi="宋体"/>
          <w:szCs w:val="21"/>
        </w:rPr>
      </w:pPr>
      <w:r w:rsidRPr="003B6D32">
        <w:rPr>
          <w:rFonts w:ascii="宋体" w:eastAsia="宋体" w:hAnsi="宋体"/>
          <w:szCs w:val="21"/>
        </w:rPr>
        <w:t>⒉香豆素类的药理作用、临床应用、体内过程、不良反应。</w:t>
      </w:r>
    </w:p>
    <w:p w14:paraId="3C1CAF59" w14:textId="77777777" w:rsidR="00563CC3" w:rsidRPr="003B6D32" w:rsidRDefault="00563CC3" w:rsidP="00563CC3">
      <w:pPr>
        <w:adjustRightInd w:val="0"/>
        <w:snapToGrid w:val="0"/>
        <w:spacing w:line="324" w:lineRule="auto"/>
        <w:ind w:leftChars="85" w:left="178" w:firstLineChars="133" w:firstLine="279"/>
        <w:jc w:val="left"/>
        <w:rPr>
          <w:rFonts w:ascii="宋体" w:eastAsia="宋体" w:hAnsi="宋体"/>
          <w:szCs w:val="21"/>
        </w:rPr>
      </w:pPr>
      <w:r w:rsidRPr="003B6D32">
        <w:rPr>
          <w:rFonts w:ascii="宋体" w:eastAsia="宋体" w:hAnsi="宋体"/>
          <w:szCs w:val="21"/>
        </w:rPr>
        <w:t xml:space="preserve">⒊纤维蛋白溶解药链激酶(streptokinase，SK)、尿激酶(urokinase，UK)与组织型纤溶酶原激活剂(tissue-type plasminogen </w:t>
      </w:r>
      <w:proofErr w:type="spellStart"/>
      <w:r w:rsidRPr="003B6D32">
        <w:rPr>
          <w:rFonts w:ascii="宋体" w:eastAsia="宋体" w:hAnsi="宋体"/>
          <w:szCs w:val="21"/>
        </w:rPr>
        <w:t>activator,t</w:t>
      </w:r>
      <w:proofErr w:type="spellEnd"/>
      <w:r w:rsidRPr="003B6D32">
        <w:rPr>
          <w:rFonts w:ascii="宋体" w:eastAsia="宋体" w:hAnsi="宋体"/>
          <w:szCs w:val="21"/>
        </w:rPr>
        <w:t>-PA)的作用特点、应用及不良反应。</w:t>
      </w:r>
    </w:p>
    <w:p w14:paraId="337FB1B7" w14:textId="77777777" w:rsidR="00563CC3" w:rsidRPr="003B6D32" w:rsidRDefault="00563CC3" w:rsidP="00563CC3">
      <w:pPr>
        <w:adjustRightInd w:val="0"/>
        <w:snapToGrid w:val="0"/>
        <w:spacing w:line="324" w:lineRule="auto"/>
        <w:ind w:leftChars="85" w:left="178" w:firstLineChars="133" w:firstLine="279"/>
        <w:jc w:val="left"/>
        <w:rPr>
          <w:rFonts w:ascii="宋体" w:eastAsia="宋体" w:hAnsi="宋体"/>
          <w:szCs w:val="21"/>
        </w:rPr>
      </w:pPr>
      <w:r w:rsidRPr="003B6D32">
        <w:rPr>
          <w:rFonts w:ascii="宋体" w:eastAsia="宋体" w:hAnsi="宋体"/>
          <w:szCs w:val="21"/>
        </w:rPr>
        <w:t>⒋抗血小板药的作用机制及用途。</w:t>
      </w:r>
    </w:p>
    <w:p w14:paraId="44D17ECA" w14:textId="77777777" w:rsidR="00563CC3" w:rsidRPr="003B6D32" w:rsidRDefault="00563CC3" w:rsidP="00563CC3">
      <w:pPr>
        <w:adjustRightInd w:val="0"/>
        <w:snapToGrid w:val="0"/>
        <w:spacing w:line="324" w:lineRule="auto"/>
        <w:ind w:leftChars="85" w:left="178" w:firstLineChars="133" w:firstLine="279"/>
        <w:jc w:val="left"/>
        <w:rPr>
          <w:rFonts w:ascii="宋体" w:eastAsia="宋体" w:hAnsi="宋体"/>
          <w:szCs w:val="21"/>
        </w:rPr>
      </w:pPr>
      <w:r w:rsidRPr="003B6D32">
        <w:rPr>
          <w:rFonts w:ascii="宋体" w:eastAsia="宋体" w:hAnsi="宋体"/>
          <w:szCs w:val="21"/>
        </w:rPr>
        <w:t>㈢促凝血药维生素K(</w:t>
      </w:r>
      <w:proofErr w:type="spellStart"/>
      <w:r w:rsidRPr="003B6D32">
        <w:rPr>
          <w:rFonts w:ascii="宋体" w:eastAsia="宋体" w:hAnsi="宋体"/>
          <w:szCs w:val="21"/>
        </w:rPr>
        <w:t>vitamine</w:t>
      </w:r>
      <w:proofErr w:type="spellEnd"/>
      <w:r w:rsidRPr="003B6D32">
        <w:rPr>
          <w:rFonts w:ascii="宋体" w:eastAsia="宋体" w:hAnsi="宋体"/>
          <w:szCs w:val="21"/>
        </w:rPr>
        <w:t xml:space="preserve"> K)的药理作用、应用。</w:t>
      </w:r>
    </w:p>
    <w:p w14:paraId="33F9E5E6" w14:textId="77777777" w:rsidR="00563CC3" w:rsidRPr="003B6D32" w:rsidRDefault="00563CC3" w:rsidP="00563CC3">
      <w:pPr>
        <w:adjustRightInd w:val="0"/>
        <w:snapToGrid w:val="0"/>
        <w:spacing w:line="324" w:lineRule="auto"/>
        <w:ind w:leftChars="85" w:left="178" w:firstLineChars="133" w:firstLine="279"/>
        <w:jc w:val="left"/>
        <w:rPr>
          <w:rFonts w:ascii="宋体" w:eastAsia="宋体" w:hAnsi="宋体"/>
          <w:szCs w:val="21"/>
        </w:rPr>
      </w:pPr>
      <w:r w:rsidRPr="003B6D32">
        <w:rPr>
          <w:rFonts w:ascii="宋体" w:eastAsia="宋体" w:hAnsi="宋体"/>
          <w:szCs w:val="21"/>
        </w:rPr>
        <w:t>㈣抗贫血药——铁剂、叶酸(folic acid)及维生素B12 的药理作用、临床应用及注意点。</w:t>
      </w:r>
    </w:p>
    <w:p w14:paraId="14F56C38" w14:textId="77777777" w:rsidR="00563CC3" w:rsidRPr="003B6D32" w:rsidRDefault="00563CC3" w:rsidP="00563CC3">
      <w:pPr>
        <w:adjustRightInd w:val="0"/>
        <w:snapToGrid w:val="0"/>
        <w:spacing w:line="324" w:lineRule="auto"/>
        <w:ind w:leftChars="85" w:left="178" w:firstLineChars="133" w:firstLine="279"/>
        <w:jc w:val="left"/>
        <w:rPr>
          <w:rFonts w:ascii="宋体" w:eastAsia="宋体" w:hAnsi="宋体"/>
          <w:szCs w:val="21"/>
        </w:rPr>
      </w:pPr>
      <w:r w:rsidRPr="003B6D32">
        <w:rPr>
          <w:rFonts w:ascii="宋体" w:eastAsia="宋体" w:hAnsi="宋体"/>
          <w:szCs w:val="21"/>
        </w:rPr>
        <w:t>㈤造血生长因子（促红细胞生成素(EPO)、粒细胞集落刺激因子(G-CSF)、粒细胞／巨噬细胞集落刺激因子(GM-CSF，生白能)）的作用与应用。</w:t>
      </w:r>
    </w:p>
    <w:p w14:paraId="264554A5" w14:textId="77777777" w:rsidR="00563CC3" w:rsidRPr="003B6D32" w:rsidRDefault="00563CC3" w:rsidP="00563CC3">
      <w:pPr>
        <w:adjustRightInd w:val="0"/>
        <w:snapToGrid w:val="0"/>
        <w:spacing w:line="324" w:lineRule="auto"/>
        <w:ind w:leftChars="85" w:left="178" w:firstLineChars="133" w:firstLine="279"/>
        <w:jc w:val="left"/>
        <w:rPr>
          <w:rFonts w:ascii="宋体" w:eastAsia="宋体" w:hAnsi="宋体"/>
          <w:szCs w:val="21"/>
        </w:rPr>
      </w:pPr>
      <w:r w:rsidRPr="003B6D32">
        <w:rPr>
          <w:rFonts w:ascii="宋体" w:eastAsia="宋体" w:hAnsi="宋体"/>
          <w:szCs w:val="21"/>
        </w:rPr>
        <w:lastRenderedPageBreak/>
        <w:t>㈥血容量扩充剂右旋糖</w:t>
      </w:r>
      <w:proofErr w:type="gramStart"/>
      <w:r w:rsidRPr="003B6D32">
        <w:rPr>
          <w:rFonts w:ascii="宋体" w:eastAsia="宋体" w:hAnsi="宋体"/>
          <w:szCs w:val="21"/>
        </w:rPr>
        <w:t>酐</w:t>
      </w:r>
      <w:proofErr w:type="gramEnd"/>
      <w:r w:rsidRPr="003B6D32">
        <w:rPr>
          <w:rFonts w:ascii="宋体" w:eastAsia="宋体" w:hAnsi="宋体"/>
          <w:szCs w:val="21"/>
        </w:rPr>
        <w:t>(</w:t>
      </w:r>
      <w:proofErr w:type="spellStart"/>
      <w:r w:rsidRPr="003B6D32">
        <w:rPr>
          <w:rFonts w:ascii="宋体" w:eastAsia="宋体" w:hAnsi="宋体"/>
          <w:szCs w:val="21"/>
        </w:rPr>
        <w:t>detran</w:t>
      </w:r>
      <w:proofErr w:type="spellEnd"/>
      <w:r w:rsidRPr="003B6D32">
        <w:rPr>
          <w:rFonts w:ascii="宋体" w:eastAsia="宋体" w:hAnsi="宋体"/>
          <w:szCs w:val="21"/>
        </w:rPr>
        <w:t>)的药理作用、临床应用及不良反应。</w:t>
      </w:r>
    </w:p>
    <w:p w14:paraId="4CCD0F8A" w14:textId="77777777" w:rsidR="00563CC3" w:rsidRPr="003B6D32" w:rsidRDefault="00563CC3" w:rsidP="00563CC3">
      <w:pPr>
        <w:adjustRightInd w:val="0"/>
        <w:snapToGrid w:val="0"/>
        <w:spacing w:line="324" w:lineRule="auto"/>
        <w:ind w:firstLineChars="133" w:firstLine="280"/>
        <w:jc w:val="left"/>
        <w:rPr>
          <w:rFonts w:ascii="宋体" w:eastAsia="宋体" w:hAnsi="宋体"/>
          <w:b/>
          <w:szCs w:val="21"/>
        </w:rPr>
      </w:pPr>
      <w:r w:rsidRPr="003B6D32">
        <w:rPr>
          <w:rFonts w:ascii="宋体" w:eastAsia="宋体" w:hAnsi="宋体" w:hint="eastAsia"/>
          <w:b/>
          <w:szCs w:val="21"/>
        </w:rPr>
        <w:t>教学方式：</w:t>
      </w:r>
    </w:p>
    <w:p w14:paraId="71D9F38D"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hint="eastAsia"/>
          <w:szCs w:val="21"/>
        </w:rPr>
        <w:t>课堂教学采用“带问题学”、“病案讨论与讲课相结合”、“提问”，以“启发”学生思考。即采用多媒体讲授、提问式、启发式、讨论式教学方式。重要的专业英语词汇及英文药名采取双语教学方式。</w:t>
      </w:r>
    </w:p>
    <w:p w14:paraId="516160EE"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思考题</w:t>
      </w:r>
      <w:r w:rsidRPr="003B6D32">
        <w:rPr>
          <w:rFonts w:ascii="宋体" w:eastAsia="宋体" w:hAnsi="宋体"/>
          <w:szCs w:val="21"/>
        </w:rPr>
        <w:t xml:space="preserve"> </w:t>
      </w:r>
    </w:p>
    <w:p w14:paraId="1FD07C48"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 xml:space="preserve">    肝素及口服抗凝血药的作用机理</w:t>
      </w:r>
    </w:p>
    <w:p w14:paraId="1C3C8643"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p>
    <w:p w14:paraId="58F78358" w14:textId="77777777" w:rsidR="00563CC3" w:rsidRPr="003B6D32" w:rsidRDefault="00563CC3" w:rsidP="00563CC3">
      <w:pPr>
        <w:adjustRightInd w:val="0"/>
        <w:snapToGrid w:val="0"/>
        <w:spacing w:line="324" w:lineRule="auto"/>
        <w:ind w:firstLineChars="133" w:firstLine="280"/>
        <w:jc w:val="left"/>
        <w:rPr>
          <w:rFonts w:ascii="宋体" w:eastAsia="宋体" w:hAnsi="宋体"/>
          <w:b/>
          <w:szCs w:val="21"/>
        </w:rPr>
      </w:pPr>
      <w:r w:rsidRPr="003B6D32">
        <w:rPr>
          <w:rFonts w:ascii="宋体" w:eastAsia="宋体" w:hAnsi="宋体"/>
          <w:b/>
          <w:szCs w:val="21"/>
        </w:rPr>
        <w:t>第</w:t>
      </w:r>
      <w:r w:rsidRPr="003B6D32">
        <w:rPr>
          <w:rFonts w:ascii="宋体" w:eastAsia="宋体" w:hAnsi="宋体" w:hint="eastAsia"/>
          <w:b/>
          <w:szCs w:val="21"/>
        </w:rPr>
        <w:t>四十四</w:t>
      </w:r>
      <w:r w:rsidRPr="003B6D32">
        <w:rPr>
          <w:rFonts w:ascii="宋体" w:eastAsia="宋体" w:hAnsi="宋体"/>
          <w:b/>
          <w:szCs w:val="21"/>
        </w:rPr>
        <w:t>章  作用于呼吸系统的药物</w:t>
      </w:r>
    </w:p>
    <w:p w14:paraId="2A7699FE"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掌握：</w:t>
      </w:r>
      <w:r w:rsidRPr="003B6D32">
        <w:rPr>
          <w:rFonts w:ascii="宋体" w:eastAsia="宋体" w:hAnsi="宋体"/>
          <w:szCs w:val="21"/>
        </w:rPr>
        <w:t>肾上腺素受体激动药、茶碱、M 胆碱受体阻断药、肾上腺皮质激素及肥大细胞</w:t>
      </w:r>
      <w:proofErr w:type="gramStart"/>
      <w:r w:rsidRPr="003B6D32">
        <w:rPr>
          <w:rFonts w:ascii="宋体" w:eastAsia="宋体" w:hAnsi="宋体"/>
          <w:szCs w:val="21"/>
        </w:rPr>
        <w:t>膜稳定药</w:t>
      </w:r>
      <w:proofErr w:type="gramEnd"/>
      <w:r w:rsidRPr="003B6D32">
        <w:rPr>
          <w:rFonts w:ascii="宋体" w:eastAsia="宋体" w:hAnsi="宋体"/>
          <w:szCs w:val="21"/>
        </w:rPr>
        <w:t>的作用、应用</w:t>
      </w:r>
      <w:r w:rsidRPr="003B6D32">
        <w:rPr>
          <w:rFonts w:ascii="宋体" w:eastAsia="宋体" w:hAnsi="宋体" w:hint="eastAsia"/>
          <w:szCs w:val="21"/>
        </w:rPr>
        <w:t>。</w:t>
      </w:r>
    </w:p>
    <w:p w14:paraId="22FE62A4"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熟悉：</w:t>
      </w:r>
      <w:r w:rsidRPr="003B6D32">
        <w:rPr>
          <w:rFonts w:ascii="宋体" w:eastAsia="宋体" w:hAnsi="宋体"/>
          <w:szCs w:val="21"/>
        </w:rPr>
        <w:t>可待因、</w:t>
      </w:r>
      <w:proofErr w:type="gramStart"/>
      <w:r w:rsidRPr="003B6D32">
        <w:rPr>
          <w:rFonts w:ascii="宋体" w:eastAsia="宋体" w:hAnsi="宋体"/>
          <w:szCs w:val="21"/>
        </w:rPr>
        <w:t>喷托维</w:t>
      </w:r>
      <w:proofErr w:type="gramEnd"/>
      <w:r w:rsidRPr="003B6D32">
        <w:rPr>
          <w:rFonts w:ascii="宋体" w:eastAsia="宋体" w:hAnsi="宋体"/>
          <w:szCs w:val="21"/>
        </w:rPr>
        <w:t>林，苯</w:t>
      </w:r>
      <w:proofErr w:type="gramStart"/>
      <w:r w:rsidRPr="003B6D32">
        <w:rPr>
          <w:rFonts w:ascii="宋体" w:eastAsia="宋体" w:hAnsi="宋体"/>
          <w:szCs w:val="21"/>
        </w:rPr>
        <w:t>佐那酯</w:t>
      </w:r>
      <w:proofErr w:type="gramEnd"/>
      <w:r w:rsidRPr="003B6D32">
        <w:rPr>
          <w:rFonts w:ascii="宋体" w:eastAsia="宋体" w:hAnsi="宋体"/>
          <w:szCs w:val="21"/>
        </w:rPr>
        <w:t>等镇咳药的作用与应用。</w:t>
      </w:r>
    </w:p>
    <w:p w14:paraId="141AFE5B"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教学内容</w:t>
      </w:r>
      <w:r w:rsidRPr="003B6D32">
        <w:rPr>
          <w:rFonts w:ascii="宋体" w:eastAsia="宋体" w:hAnsi="宋体"/>
          <w:szCs w:val="21"/>
        </w:rPr>
        <w:t xml:space="preserve"> </w:t>
      </w:r>
    </w:p>
    <w:p w14:paraId="6A9C9530" w14:textId="77777777" w:rsidR="00563CC3" w:rsidRPr="003B6D32" w:rsidRDefault="00563CC3" w:rsidP="00563CC3">
      <w:pPr>
        <w:adjustRightInd w:val="0"/>
        <w:snapToGrid w:val="0"/>
        <w:spacing w:line="324" w:lineRule="auto"/>
        <w:ind w:leftChars="85" w:left="178" w:firstLineChars="133" w:firstLine="279"/>
        <w:jc w:val="left"/>
        <w:rPr>
          <w:rFonts w:ascii="宋体" w:eastAsia="宋体" w:hAnsi="宋体"/>
          <w:szCs w:val="21"/>
        </w:rPr>
      </w:pPr>
      <w:r w:rsidRPr="003B6D32">
        <w:rPr>
          <w:rFonts w:ascii="宋体" w:eastAsia="宋体" w:hAnsi="宋体"/>
          <w:szCs w:val="21"/>
        </w:rPr>
        <w:t>㈠平喘药</w:t>
      </w:r>
    </w:p>
    <w:p w14:paraId="1414521E" w14:textId="77777777" w:rsidR="00563CC3" w:rsidRPr="003B6D32" w:rsidRDefault="00563CC3" w:rsidP="00563CC3">
      <w:pPr>
        <w:adjustRightInd w:val="0"/>
        <w:snapToGrid w:val="0"/>
        <w:spacing w:line="324" w:lineRule="auto"/>
        <w:ind w:leftChars="171" w:left="359" w:firstLineChars="133" w:firstLine="279"/>
        <w:jc w:val="left"/>
        <w:rPr>
          <w:rFonts w:ascii="宋体" w:eastAsia="宋体" w:hAnsi="宋体"/>
          <w:szCs w:val="21"/>
        </w:rPr>
      </w:pPr>
      <w:r w:rsidRPr="003B6D32">
        <w:rPr>
          <w:rFonts w:ascii="宋体" w:eastAsia="宋体" w:hAnsi="宋体"/>
          <w:szCs w:val="21"/>
        </w:rPr>
        <w:t>⒈支气管扩张药</w:t>
      </w:r>
    </w:p>
    <w:p w14:paraId="6A9F1027" w14:textId="77777777" w:rsidR="00563CC3" w:rsidRPr="003B6D32" w:rsidRDefault="00563CC3" w:rsidP="00563CC3">
      <w:pPr>
        <w:adjustRightInd w:val="0"/>
        <w:snapToGrid w:val="0"/>
        <w:spacing w:line="324" w:lineRule="auto"/>
        <w:ind w:leftChars="257" w:left="540" w:firstLineChars="133" w:firstLine="279"/>
        <w:jc w:val="left"/>
        <w:rPr>
          <w:rFonts w:ascii="宋体" w:eastAsia="宋体" w:hAnsi="宋体"/>
          <w:szCs w:val="21"/>
        </w:rPr>
      </w:pPr>
      <w:r w:rsidRPr="003B6D32">
        <w:rPr>
          <w:rFonts w:ascii="宋体" w:eastAsia="宋体" w:hAnsi="宋体"/>
          <w:szCs w:val="21"/>
        </w:rPr>
        <w:t>⑴肾上腺素受体激动药（肾上腺素、麻黄碱、异丙肾上腺素）的平喘作用及其原理临床应用及不良反应。</w:t>
      </w:r>
    </w:p>
    <w:p w14:paraId="733B9E67" w14:textId="77777777" w:rsidR="00563CC3" w:rsidRPr="003B6D32" w:rsidRDefault="00563CC3" w:rsidP="00563CC3">
      <w:pPr>
        <w:adjustRightInd w:val="0"/>
        <w:snapToGrid w:val="0"/>
        <w:spacing w:line="324" w:lineRule="auto"/>
        <w:ind w:leftChars="273" w:left="573" w:firstLineChars="133" w:firstLine="279"/>
        <w:jc w:val="left"/>
        <w:rPr>
          <w:rFonts w:ascii="宋体" w:eastAsia="宋体" w:hAnsi="宋体"/>
          <w:szCs w:val="21"/>
        </w:rPr>
      </w:pPr>
      <w:r w:rsidRPr="003B6D32">
        <w:rPr>
          <w:rFonts w:ascii="宋体" w:eastAsia="宋体" w:hAnsi="宋体"/>
          <w:szCs w:val="21"/>
        </w:rPr>
        <w:t>⑵选择性β2 受体激动药沙丁胺醇（salbutamol，舒喘灵）、</w:t>
      </w:r>
      <w:proofErr w:type="gramStart"/>
      <w:r w:rsidRPr="003B6D32">
        <w:rPr>
          <w:rFonts w:ascii="宋体" w:eastAsia="宋体" w:hAnsi="宋体"/>
          <w:szCs w:val="21"/>
        </w:rPr>
        <w:t>特</w:t>
      </w:r>
      <w:proofErr w:type="gramEnd"/>
      <w:r w:rsidRPr="003B6D32">
        <w:rPr>
          <w:rFonts w:ascii="宋体" w:eastAsia="宋体" w:hAnsi="宋体"/>
          <w:szCs w:val="21"/>
        </w:rPr>
        <w:t>布他林（terbutaline，博利康尼，间羟舒喘灵，</w:t>
      </w:r>
      <w:proofErr w:type="gramStart"/>
      <w:r w:rsidRPr="003B6D32">
        <w:rPr>
          <w:rFonts w:ascii="宋体" w:eastAsia="宋体" w:hAnsi="宋体"/>
          <w:szCs w:val="21"/>
        </w:rPr>
        <w:t>叔丁喘宁</w:t>
      </w:r>
      <w:proofErr w:type="gramEnd"/>
      <w:r w:rsidRPr="003B6D32">
        <w:rPr>
          <w:rFonts w:ascii="宋体" w:eastAsia="宋体" w:hAnsi="宋体"/>
          <w:szCs w:val="21"/>
        </w:rPr>
        <w:t>）、克仑特罗（clenbuterol，氨</w:t>
      </w:r>
      <w:proofErr w:type="gramStart"/>
      <w:r w:rsidRPr="003B6D32">
        <w:rPr>
          <w:rFonts w:ascii="宋体" w:eastAsia="宋体" w:hAnsi="宋体"/>
          <w:szCs w:val="21"/>
        </w:rPr>
        <w:t>哮</w:t>
      </w:r>
      <w:proofErr w:type="gramEnd"/>
      <w:r w:rsidRPr="003B6D32">
        <w:rPr>
          <w:rFonts w:ascii="宋体" w:eastAsia="宋体" w:hAnsi="宋体"/>
          <w:szCs w:val="21"/>
        </w:rPr>
        <w:t>素，</w:t>
      </w:r>
      <w:proofErr w:type="gramStart"/>
      <w:r w:rsidRPr="003B6D32">
        <w:rPr>
          <w:rFonts w:ascii="宋体" w:eastAsia="宋体" w:hAnsi="宋体"/>
          <w:szCs w:val="21"/>
        </w:rPr>
        <w:t>克喘素</w:t>
      </w:r>
      <w:proofErr w:type="gramEnd"/>
      <w:r w:rsidRPr="003B6D32">
        <w:rPr>
          <w:rFonts w:ascii="宋体" w:eastAsia="宋体" w:hAnsi="宋体"/>
          <w:szCs w:val="21"/>
        </w:rPr>
        <w:t>）、福莫特罗（formoterol）的平喘作用特点、临床应用及不良反应。</w:t>
      </w:r>
    </w:p>
    <w:p w14:paraId="5138C762" w14:textId="77777777" w:rsidR="00563CC3" w:rsidRPr="003B6D32" w:rsidRDefault="00563CC3" w:rsidP="00563CC3">
      <w:pPr>
        <w:adjustRightInd w:val="0"/>
        <w:snapToGrid w:val="0"/>
        <w:spacing w:line="324" w:lineRule="auto"/>
        <w:ind w:leftChars="171" w:left="359" w:firstLineChars="133" w:firstLine="279"/>
        <w:jc w:val="left"/>
        <w:rPr>
          <w:rFonts w:ascii="宋体" w:eastAsia="宋体" w:hAnsi="宋体"/>
          <w:szCs w:val="21"/>
        </w:rPr>
      </w:pPr>
      <w:r w:rsidRPr="003B6D32">
        <w:rPr>
          <w:rFonts w:ascii="宋体" w:eastAsia="宋体" w:hAnsi="宋体"/>
          <w:szCs w:val="21"/>
        </w:rPr>
        <w:t>⑶氨茶碱（aminophylline）的药理作用、临床应用及不良反应。</w:t>
      </w:r>
    </w:p>
    <w:p w14:paraId="0A45DF16" w14:textId="77777777" w:rsidR="00563CC3" w:rsidRPr="003B6D32" w:rsidRDefault="00563CC3" w:rsidP="00563CC3">
      <w:pPr>
        <w:adjustRightInd w:val="0"/>
        <w:snapToGrid w:val="0"/>
        <w:spacing w:line="324" w:lineRule="auto"/>
        <w:ind w:leftChars="171" w:left="359" w:firstLineChars="133" w:firstLine="279"/>
        <w:jc w:val="left"/>
        <w:rPr>
          <w:rFonts w:ascii="宋体" w:eastAsia="宋体" w:hAnsi="宋体"/>
          <w:szCs w:val="21"/>
        </w:rPr>
      </w:pPr>
      <w:r w:rsidRPr="003B6D32">
        <w:rPr>
          <w:rFonts w:ascii="宋体" w:eastAsia="宋体" w:hAnsi="宋体"/>
          <w:szCs w:val="21"/>
        </w:rPr>
        <w:t>⑷异丙托品（</w:t>
      </w:r>
      <w:proofErr w:type="spellStart"/>
      <w:r w:rsidRPr="003B6D32">
        <w:rPr>
          <w:rFonts w:ascii="宋体" w:eastAsia="宋体" w:hAnsi="宋体"/>
          <w:szCs w:val="21"/>
        </w:rPr>
        <w:t>ipratopine</w:t>
      </w:r>
      <w:proofErr w:type="spellEnd"/>
      <w:r w:rsidRPr="003B6D32">
        <w:rPr>
          <w:rFonts w:ascii="宋体" w:eastAsia="宋体" w:hAnsi="宋体"/>
          <w:szCs w:val="21"/>
        </w:rPr>
        <w:t>）平喘作用特点与临床应用。</w:t>
      </w:r>
    </w:p>
    <w:p w14:paraId="358BF25C" w14:textId="77777777" w:rsidR="00563CC3" w:rsidRPr="003B6D32" w:rsidRDefault="00563CC3" w:rsidP="00563CC3">
      <w:pPr>
        <w:adjustRightInd w:val="0"/>
        <w:snapToGrid w:val="0"/>
        <w:spacing w:line="324" w:lineRule="auto"/>
        <w:ind w:leftChars="171" w:left="359" w:firstLineChars="133" w:firstLine="279"/>
        <w:jc w:val="left"/>
        <w:rPr>
          <w:rFonts w:ascii="宋体" w:eastAsia="宋体" w:hAnsi="宋体"/>
          <w:szCs w:val="21"/>
        </w:rPr>
      </w:pPr>
      <w:r w:rsidRPr="003B6D32">
        <w:rPr>
          <w:rFonts w:ascii="宋体" w:eastAsia="宋体" w:hAnsi="宋体"/>
          <w:szCs w:val="21"/>
        </w:rPr>
        <w:t>⒉抗炎性平喘药——肾上腺皮质激素（glucocorticoids, GCs）的平喘作用特点与临床应用。</w:t>
      </w:r>
    </w:p>
    <w:p w14:paraId="54DD8312" w14:textId="77777777" w:rsidR="00563CC3" w:rsidRPr="003B6D32" w:rsidRDefault="00563CC3" w:rsidP="00563CC3">
      <w:pPr>
        <w:adjustRightInd w:val="0"/>
        <w:snapToGrid w:val="0"/>
        <w:spacing w:line="324" w:lineRule="auto"/>
        <w:ind w:leftChars="171" w:left="359" w:firstLineChars="133" w:firstLine="279"/>
        <w:jc w:val="left"/>
        <w:rPr>
          <w:rFonts w:ascii="宋体" w:eastAsia="宋体" w:hAnsi="宋体"/>
          <w:szCs w:val="21"/>
        </w:rPr>
      </w:pPr>
      <w:r w:rsidRPr="003B6D32">
        <w:rPr>
          <w:rFonts w:ascii="宋体" w:eastAsia="宋体" w:hAnsi="宋体"/>
          <w:szCs w:val="21"/>
        </w:rPr>
        <w:t>⒊抗过敏平喘药——色甘酸二钠（cromolyn sodium）的药理作用及作用机制、临床应用。</w:t>
      </w:r>
    </w:p>
    <w:p w14:paraId="50FA2699" w14:textId="77777777" w:rsidR="00563CC3" w:rsidRPr="003B6D32" w:rsidRDefault="00563CC3" w:rsidP="00563CC3">
      <w:pPr>
        <w:adjustRightInd w:val="0"/>
        <w:snapToGrid w:val="0"/>
        <w:spacing w:line="324" w:lineRule="auto"/>
        <w:ind w:leftChars="85" w:left="178" w:firstLineChars="133" w:firstLine="279"/>
        <w:jc w:val="left"/>
        <w:rPr>
          <w:rFonts w:ascii="宋体" w:eastAsia="宋体" w:hAnsi="宋体"/>
          <w:szCs w:val="21"/>
        </w:rPr>
      </w:pPr>
      <w:r w:rsidRPr="003B6D32">
        <w:rPr>
          <w:rFonts w:ascii="宋体" w:eastAsia="宋体" w:hAnsi="宋体"/>
          <w:szCs w:val="21"/>
        </w:rPr>
        <w:t>㈡镇咳药</w:t>
      </w:r>
    </w:p>
    <w:p w14:paraId="27A7AC5A" w14:textId="77777777" w:rsidR="00563CC3" w:rsidRPr="003B6D32" w:rsidRDefault="00563CC3" w:rsidP="00563CC3">
      <w:pPr>
        <w:adjustRightInd w:val="0"/>
        <w:snapToGrid w:val="0"/>
        <w:spacing w:line="324" w:lineRule="auto"/>
        <w:ind w:leftChars="171" w:left="359" w:firstLineChars="133" w:firstLine="279"/>
        <w:jc w:val="left"/>
        <w:rPr>
          <w:rFonts w:ascii="宋体" w:eastAsia="宋体" w:hAnsi="宋体"/>
          <w:szCs w:val="21"/>
        </w:rPr>
      </w:pPr>
      <w:r w:rsidRPr="003B6D32">
        <w:rPr>
          <w:rFonts w:ascii="宋体" w:eastAsia="宋体" w:hAnsi="宋体"/>
          <w:szCs w:val="21"/>
        </w:rPr>
        <w:t>⒈中枢性镇咳药——可待因（codeine，甲基吗啡）、左美沙芬（dextromethorphan）、</w:t>
      </w:r>
      <w:proofErr w:type="gramStart"/>
      <w:r w:rsidRPr="003B6D32">
        <w:rPr>
          <w:rFonts w:ascii="宋体" w:eastAsia="宋体" w:hAnsi="宋体"/>
          <w:szCs w:val="21"/>
        </w:rPr>
        <w:t>喷托维</w:t>
      </w:r>
      <w:proofErr w:type="gramEnd"/>
      <w:r w:rsidRPr="003B6D32">
        <w:rPr>
          <w:rFonts w:ascii="宋体" w:eastAsia="宋体" w:hAnsi="宋体"/>
          <w:szCs w:val="21"/>
        </w:rPr>
        <w:t>林（pentoxyverine, 咳必清）的镇咳作用、临床应用。</w:t>
      </w:r>
    </w:p>
    <w:p w14:paraId="668BBA55" w14:textId="77777777" w:rsidR="00563CC3" w:rsidRPr="003B6D32" w:rsidRDefault="00563CC3" w:rsidP="00563CC3">
      <w:pPr>
        <w:adjustRightInd w:val="0"/>
        <w:snapToGrid w:val="0"/>
        <w:spacing w:line="324" w:lineRule="auto"/>
        <w:ind w:leftChars="171" w:left="359" w:firstLineChars="133" w:firstLine="279"/>
        <w:jc w:val="left"/>
        <w:rPr>
          <w:rFonts w:ascii="宋体" w:eastAsia="宋体" w:hAnsi="宋体"/>
          <w:szCs w:val="21"/>
        </w:rPr>
      </w:pPr>
      <w:r w:rsidRPr="003B6D32">
        <w:rPr>
          <w:rFonts w:ascii="宋体" w:eastAsia="宋体" w:hAnsi="宋体"/>
          <w:szCs w:val="21"/>
        </w:rPr>
        <w:t>⒉外周性镇咳药——苯</w:t>
      </w:r>
      <w:proofErr w:type="gramStart"/>
      <w:r w:rsidRPr="003B6D32">
        <w:rPr>
          <w:rFonts w:ascii="宋体" w:eastAsia="宋体" w:hAnsi="宋体"/>
          <w:szCs w:val="21"/>
        </w:rPr>
        <w:t>佐那酯</w:t>
      </w:r>
      <w:proofErr w:type="gramEnd"/>
      <w:r w:rsidRPr="003B6D32">
        <w:rPr>
          <w:rFonts w:ascii="宋体" w:eastAsia="宋体" w:hAnsi="宋体"/>
          <w:szCs w:val="21"/>
        </w:rPr>
        <w:t>（benzonatate，</w:t>
      </w:r>
      <w:proofErr w:type="spellStart"/>
      <w:r w:rsidRPr="003B6D32">
        <w:rPr>
          <w:rFonts w:ascii="宋体" w:eastAsia="宋体" w:hAnsi="宋体"/>
          <w:szCs w:val="21"/>
        </w:rPr>
        <w:t>tessalon</w:t>
      </w:r>
      <w:proofErr w:type="spellEnd"/>
      <w:r w:rsidRPr="003B6D32">
        <w:rPr>
          <w:rFonts w:ascii="宋体" w:eastAsia="宋体" w:hAnsi="宋体"/>
          <w:szCs w:val="21"/>
        </w:rPr>
        <w:t>，退</w:t>
      </w:r>
      <w:proofErr w:type="gramStart"/>
      <w:r w:rsidRPr="003B6D32">
        <w:rPr>
          <w:rFonts w:ascii="宋体" w:eastAsia="宋体" w:hAnsi="宋体"/>
          <w:szCs w:val="21"/>
        </w:rPr>
        <w:t>嗽</w:t>
      </w:r>
      <w:proofErr w:type="gramEnd"/>
      <w:r w:rsidRPr="003B6D32">
        <w:rPr>
          <w:rFonts w:ascii="宋体" w:eastAsia="宋体" w:hAnsi="宋体"/>
          <w:szCs w:val="21"/>
        </w:rPr>
        <w:t>））的镇咳作用与临床应用。</w:t>
      </w:r>
    </w:p>
    <w:p w14:paraId="19782D37" w14:textId="77777777" w:rsidR="00563CC3" w:rsidRPr="003B6D32" w:rsidRDefault="00563CC3" w:rsidP="00563CC3">
      <w:pPr>
        <w:adjustRightInd w:val="0"/>
        <w:snapToGrid w:val="0"/>
        <w:spacing w:line="324" w:lineRule="auto"/>
        <w:ind w:leftChars="85" w:left="178" w:firstLineChars="133" w:firstLine="279"/>
        <w:jc w:val="left"/>
        <w:rPr>
          <w:rFonts w:ascii="宋体" w:eastAsia="宋体" w:hAnsi="宋体"/>
          <w:szCs w:val="21"/>
        </w:rPr>
      </w:pPr>
      <w:r w:rsidRPr="003B6D32">
        <w:rPr>
          <w:rFonts w:ascii="宋体" w:eastAsia="宋体" w:hAnsi="宋体"/>
          <w:szCs w:val="21"/>
        </w:rPr>
        <w:t>㈢祛痰药性</w:t>
      </w:r>
    </w:p>
    <w:p w14:paraId="326B64C2" w14:textId="77777777" w:rsidR="00563CC3" w:rsidRPr="003B6D32" w:rsidRDefault="00563CC3" w:rsidP="00563CC3">
      <w:pPr>
        <w:adjustRightInd w:val="0"/>
        <w:snapToGrid w:val="0"/>
        <w:spacing w:line="324" w:lineRule="auto"/>
        <w:ind w:leftChars="200" w:left="420" w:firstLineChars="133" w:firstLine="279"/>
        <w:jc w:val="left"/>
        <w:rPr>
          <w:rFonts w:ascii="宋体" w:eastAsia="宋体" w:hAnsi="宋体"/>
          <w:szCs w:val="21"/>
        </w:rPr>
      </w:pPr>
      <w:r w:rsidRPr="003B6D32">
        <w:rPr>
          <w:rFonts w:ascii="宋体" w:eastAsia="宋体" w:hAnsi="宋体"/>
          <w:szCs w:val="21"/>
        </w:rPr>
        <w:t>⒈粘液分泌促进药——祛痰药氯化铵(ammonium chloride)的祛痰作用、临床应用与不良反应。</w:t>
      </w:r>
    </w:p>
    <w:p w14:paraId="5D052EC8" w14:textId="77777777" w:rsidR="00563CC3" w:rsidRPr="003B6D32" w:rsidRDefault="00563CC3" w:rsidP="00563CC3">
      <w:pPr>
        <w:adjustRightInd w:val="0"/>
        <w:snapToGrid w:val="0"/>
        <w:spacing w:line="324" w:lineRule="auto"/>
        <w:ind w:leftChars="200" w:left="420" w:firstLineChars="133" w:firstLine="279"/>
        <w:jc w:val="left"/>
        <w:rPr>
          <w:rFonts w:ascii="宋体" w:eastAsia="宋体" w:hAnsi="宋体"/>
          <w:szCs w:val="21"/>
        </w:rPr>
      </w:pPr>
      <w:r w:rsidRPr="003B6D32">
        <w:rPr>
          <w:rFonts w:ascii="宋体" w:eastAsia="宋体" w:hAnsi="宋体"/>
          <w:szCs w:val="21"/>
        </w:rPr>
        <w:t>⒉粘痰溶解药乙酰半胱氨酸（acetylcysteine ）、</w:t>
      </w:r>
      <w:proofErr w:type="gramStart"/>
      <w:r w:rsidRPr="003B6D32">
        <w:rPr>
          <w:rFonts w:ascii="宋体" w:eastAsia="宋体" w:hAnsi="宋体"/>
          <w:szCs w:val="21"/>
        </w:rPr>
        <w:t>溴已新</w:t>
      </w:r>
      <w:proofErr w:type="gramEnd"/>
      <w:r w:rsidRPr="003B6D32">
        <w:rPr>
          <w:rFonts w:ascii="宋体" w:eastAsia="宋体" w:hAnsi="宋体"/>
          <w:szCs w:val="21"/>
        </w:rPr>
        <w:t>（bromhexine，必漱平）的溶痰作用、临床应用与不良反应。</w:t>
      </w:r>
    </w:p>
    <w:p w14:paraId="2AE0935D" w14:textId="77777777" w:rsidR="00563CC3" w:rsidRPr="003B6D32" w:rsidRDefault="00563CC3" w:rsidP="00563CC3">
      <w:pPr>
        <w:adjustRightInd w:val="0"/>
        <w:snapToGrid w:val="0"/>
        <w:spacing w:line="324" w:lineRule="auto"/>
        <w:ind w:firstLineChars="133" w:firstLine="280"/>
        <w:jc w:val="left"/>
        <w:rPr>
          <w:rFonts w:ascii="宋体" w:eastAsia="宋体" w:hAnsi="宋体"/>
          <w:b/>
          <w:szCs w:val="21"/>
        </w:rPr>
      </w:pPr>
      <w:r w:rsidRPr="003B6D32">
        <w:rPr>
          <w:rFonts w:ascii="宋体" w:eastAsia="宋体" w:hAnsi="宋体" w:hint="eastAsia"/>
          <w:b/>
          <w:szCs w:val="21"/>
        </w:rPr>
        <w:t>教学方式：</w:t>
      </w:r>
    </w:p>
    <w:p w14:paraId="04820F0F"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hint="eastAsia"/>
          <w:szCs w:val="21"/>
        </w:rPr>
        <w:t>课堂教学采用“带问题学”、“病案讨论与讲课相结合”、“提问”，以“启发”学生思考。</w:t>
      </w:r>
      <w:r w:rsidRPr="003B6D32">
        <w:rPr>
          <w:rFonts w:ascii="宋体" w:eastAsia="宋体" w:hAnsi="宋体" w:hint="eastAsia"/>
          <w:szCs w:val="21"/>
        </w:rPr>
        <w:lastRenderedPageBreak/>
        <w:t>即采用多媒体讲授、提问式、启发式、讨论式教学方式。重要的专业英语词汇及英文药名采取双语教学方式。</w:t>
      </w:r>
    </w:p>
    <w:p w14:paraId="0C8875BD"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思考题</w:t>
      </w:r>
      <w:r w:rsidRPr="003B6D32">
        <w:rPr>
          <w:rFonts w:ascii="宋体" w:eastAsia="宋体" w:hAnsi="宋体"/>
          <w:szCs w:val="21"/>
        </w:rPr>
        <w:t xml:space="preserve"> </w:t>
      </w:r>
    </w:p>
    <w:p w14:paraId="6A198B7B"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 xml:space="preserve">    平喘药的分类及代表药物。</w:t>
      </w:r>
    </w:p>
    <w:p w14:paraId="7108D3E2" w14:textId="77777777" w:rsidR="00563CC3" w:rsidRPr="003B6D32" w:rsidRDefault="00563CC3" w:rsidP="00563CC3">
      <w:pPr>
        <w:adjustRightInd w:val="0"/>
        <w:snapToGrid w:val="0"/>
        <w:spacing w:line="324" w:lineRule="auto"/>
        <w:ind w:firstLineChars="133" w:firstLine="280"/>
        <w:jc w:val="left"/>
        <w:rPr>
          <w:rFonts w:ascii="宋体" w:eastAsia="宋体" w:hAnsi="宋体"/>
          <w:b/>
          <w:szCs w:val="21"/>
        </w:rPr>
      </w:pPr>
    </w:p>
    <w:p w14:paraId="7AB57C02" w14:textId="77777777" w:rsidR="00563CC3" w:rsidRPr="003B6D32" w:rsidRDefault="00563CC3" w:rsidP="00563CC3">
      <w:pPr>
        <w:adjustRightInd w:val="0"/>
        <w:snapToGrid w:val="0"/>
        <w:spacing w:line="324" w:lineRule="auto"/>
        <w:ind w:firstLineChars="133" w:firstLine="280"/>
        <w:jc w:val="left"/>
        <w:rPr>
          <w:rFonts w:ascii="宋体" w:eastAsia="宋体" w:hAnsi="宋体"/>
          <w:b/>
          <w:kern w:val="0"/>
          <w:szCs w:val="21"/>
        </w:rPr>
      </w:pPr>
      <w:r w:rsidRPr="003B6D32">
        <w:rPr>
          <w:rFonts w:ascii="宋体" w:eastAsia="宋体" w:hAnsi="宋体"/>
          <w:b/>
          <w:szCs w:val="21"/>
        </w:rPr>
        <w:t>第</w:t>
      </w:r>
      <w:r w:rsidRPr="003B6D32">
        <w:rPr>
          <w:rFonts w:ascii="宋体" w:eastAsia="宋体" w:hAnsi="宋体" w:hint="eastAsia"/>
          <w:b/>
          <w:szCs w:val="21"/>
        </w:rPr>
        <w:t>四十五</w:t>
      </w:r>
      <w:r w:rsidRPr="003B6D32">
        <w:rPr>
          <w:rFonts w:ascii="宋体" w:eastAsia="宋体" w:hAnsi="宋体"/>
          <w:b/>
          <w:szCs w:val="21"/>
        </w:rPr>
        <w:t>章  消化系统药物</w:t>
      </w:r>
    </w:p>
    <w:p w14:paraId="1F63631F" w14:textId="77777777" w:rsidR="00563CC3" w:rsidRPr="003B6D32" w:rsidRDefault="00563CC3" w:rsidP="00563CC3">
      <w:pPr>
        <w:adjustRightInd w:val="0"/>
        <w:snapToGrid w:val="0"/>
        <w:spacing w:line="324" w:lineRule="auto"/>
        <w:ind w:leftChars="85" w:left="178" w:firstLineChars="133" w:firstLine="280"/>
        <w:jc w:val="left"/>
        <w:rPr>
          <w:rFonts w:ascii="宋体" w:eastAsia="宋体" w:hAnsi="宋体"/>
          <w:kern w:val="0"/>
          <w:szCs w:val="21"/>
        </w:rPr>
      </w:pPr>
      <w:r w:rsidRPr="003B6D32">
        <w:rPr>
          <w:rFonts w:ascii="宋体" w:eastAsia="宋体" w:hAnsi="宋体"/>
          <w:b/>
          <w:kern w:val="0"/>
          <w:szCs w:val="21"/>
        </w:rPr>
        <w:t>掌握：</w:t>
      </w:r>
      <w:r w:rsidRPr="003B6D32">
        <w:rPr>
          <w:rFonts w:ascii="宋体" w:eastAsia="宋体" w:hAnsi="宋体"/>
          <w:kern w:val="0"/>
          <w:szCs w:val="21"/>
        </w:rPr>
        <w:t>消化性溃疡的发病原理和用药原则。抗酸药的特点与应用原则，各种抑制胃酸分泌药的作用机理,主要不良反应及临床应用。</w:t>
      </w:r>
    </w:p>
    <w:p w14:paraId="42DE629F" w14:textId="77777777" w:rsidR="00563CC3" w:rsidRPr="003B6D32" w:rsidRDefault="00563CC3" w:rsidP="00563CC3">
      <w:pPr>
        <w:adjustRightInd w:val="0"/>
        <w:snapToGrid w:val="0"/>
        <w:spacing w:line="324" w:lineRule="auto"/>
        <w:ind w:leftChars="85" w:left="178" w:firstLineChars="133" w:firstLine="280"/>
        <w:jc w:val="left"/>
        <w:rPr>
          <w:rFonts w:ascii="宋体" w:eastAsia="宋体" w:hAnsi="宋体"/>
          <w:szCs w:val="21"/>
        </w:rPr>
      </w:pPr>
      <w:r w:rsidRPr="003B6D32">
        <w:rPr>
          <w:rFonts w:ascii="宋体" w:eastAsia="宋体" w:hAnsi="宋体"/>
          <w:b/>
          <w:kern w:val="0"/>
          <w:szCs w:val="21"/>
        </w:rPr>
        <w:t>了解：</w:t>
      </w:r>
      <w:r w:rsidRPr="003B6D32">
        <w:rPr>
          <w:rFonts w:ascii="宋体" w:eastAsia="宋体" w:hAnsi="宋体"/>
          <w:kern w:val="0"/>
          <w:szCs w:val="21"/>
        </w:rPr>
        <w:t xml:space="preserve">粘膜保护剂和抗幽门螺旋菌药的药理和临床应用。 </w:t>
      </w:r>
      <w:r w:rsidRPr="003B6D32">
        <w:rPr>
          <w:rFonts w:ascii="宋体" w:eastAsia="宋体" w:hAnsi="宋体"/>
          <w:szCs w:val="21"/>
        </w:rPr>
        <w:t>止吐药多潘立酮、西沙必利的作用及应用。</w:t>
      </w:r>
    </w:p>
    <w:p w14:paraId="687A36BD"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熟悉：</w:t>
      </w:r>
      <w:r w:rsidRPr="003B6D32">
        <w:rPr>
          <w:rFonts w:ascii="宋体" w:eastAsia="宋体" w:hAnsi="宋体"/>
          <w:szCs w:val="21"/>
        </w:rPr>
        <w:t>酚酞、硫酸镁、液体石蜡的作用、临床应用。</w:t>
      </w:r>
    </w:p>
    <w:p w14:paraId="3392EDB7"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 xml:space="preserve"> </w:t>
      </w:r>
      <w:r w:rsidRPr="003B6D32">
        <w:rPr>
          <w:rFonts w:ascii="宋体" w:eastAsia="宋体" w:hAnsi="宋体"/>
          <w:b/>
          <w:szCs w:val="21"/>
        </w:rPr>
        <w:t>教学内容</w:t>
      </w:r>
      <w:r w:rsidRPr="003B6D32">
        <w:rPr>
          <w:rFonts w:ascii="宋体" w:eastAsia="宋体" w:hAnsi="宋体"/>
          <w:szCs w:val="21"/>
        </w:rPr>
        <w:t xml:space="preserve"> </w:t>
      </w:r>
    </w:p>
    <w:p w14:paraId="26B66564" w14:textId="77777777" w:rsidR="00563CC3" w:rsidRPr="003B6D32" w:rsidRDefault="00563CC3" w:rsidP="00563CC3">
      <w:pPr>
        <w:numPr>
          <w:ilvl w:val="0"/>
          <w:numId w:val="6"/>
        </w:numPr>
        <w:adjustRightInd w:val="0"/>
        <w:snapToGrid w:val="0"/>
        <w:spacing w:line="324" w:lineRule="auto"/>
        <w:ind w:left="0" w:firstLineChars="133" w:firstLine="279"/>
        <w:jc w:val="left"/>
        <w:rPr>
          <w:rFonts w:ascii="宋体" w:eastAsia="宋体" w:hAnsi="宋体"/>
          <w:szCs w:val="21"/>
        </w:rPr>
      </w:pPr>
      <w:r w:rsidRPr="003B6D32">
        <w:rPr>
          <w:rFonts w:ascii="宋体" w:eastAsia="宋体" w:hAnsi="宋体"/>
          <w:szCs w:val="21"/>
        </w:rPr>
        <w:t>中和胃酸、抑制胃酸分泌药（参见抗组胺药）、粘膜保护药及抗幽门</w:t>
      </w:r>
      <w:proofErr w:type="gramStart"/>
      <w:r w:rsidRPr="003B6D32">
        <w:rPr>
          <w:rFonts w:ascii="宋体" w:eastAsia="宋体" w:hAnsi="宋体"/>
          <w:szCs w:val="21"/>
        </w:rPr>
        <w:t>螺杆菌药的</w:t>
      </w:r>
      <w:proofErr w:type="gramEnd"/>
      <w:r w:rsidRPr="003B6D32">
        <w:rPr>
          <w:rFonts w:ascii="宋体" w:eastAsia="宋体" w:hAnsi="宋体"/>
          <w:szCs w:val="21"/>
        </w:rPr>
        <w:t>作用、应用及主要不良反应。</w:t>
      </w:r>
    </w:p>
    <w:p w14:paraId="3E5C73FC" w14:textId="77777777" w:rsidR="00563CC3" w:rsidRPr="003B6D32" w:rsidRDefault="00563CC3" w:rsidP="00563CC3">
      <w:pPr>
        <w:numPr>
          <w:ilvl w:val="0"/>
          <w:numId w:val="6"/>
        </w:numPr>
        <w:adjustRightInd w:val="0"/>
        <w:snapToGrid w:val="0"/>
        <w:spacing w:line="324" w:lineRule="auto"/>
        <w:ind w:left="0" w:firstLineChars="133" w:firstLine="279"/>
        <w:jc w:val="left"/>
        <w:rPr>
          <w:rFonts w:ascii="宋体" w:eastAsia="宋体" w:hAnsi="宋体"/>
          <w:szCs w:val="21"/>
        </w:rPr>
      </w:pPr>
      <w:r w:rsidRPr="003B6D32">
        <w:rPr>
          <w:rFonts w:ascii="宋体" w:eastAsia="宋体" w:hAnsi="宋体"/>
          <w:szCs w:val="21"/>
        </w:rPr>
        <w:t>止吐药的分类及代表药</w:t>
      </w:r>
    </w:p>
    <w:p w14:paraId="7BDA6F66" w14:textId="77777777" w:rsidR="00563CC3" w:rsidRPr="003B6D32" w:rsidRDefault="00563CC3" w:rsidP="00563CC3">
      <w:pPr>
        <w:numPr>
          <w:ilvl w:val="0"/>
          <w:numId w:val="6"/>
        </w:numPr>
        <w:adjustRightInd w:val="0"/>
        <w:snapToGrid w:val="0"/>
        <w:spacing w:line="324" w:lineRule="auto"/>
        <w:ind w:left="0" w:firstLineChars="133" w:firstLine="279"/>
        <w:jc w:val="left"/>
        <w:rPr>
          <w:rFonts w:ascii="宋体" w:eastAsia="宋体" w:hAnsi="宋体"/>
          <w:szCs w:val="21"/>
        </w:rPr>
      </w:pPr>
      <w:r w:rsidRPr="003B6D32">
        <w:rPr>
          <w:rFonts w:ascii="宋体" w:eastAsia="宋体" w:hAnsi="宋体"/>
          <w:szCs w:val="21"/>
        </w:rPr>
        <w:t>止泻药的分类及代表药物</w:t>
      </w:r>
    </w:p>
    <w:p w14:paraId="05F088A1" w14:textId="77777777" w:rsidR="00563CC3" w:rsidRPr="003B6D32" w:rsidRDefault="00563CC3" w:rsidP="00563CC3">
      <w:pPr>
        <w:adjustRightInd w:val="0"/>
        <w:snapToGrid w:val="0"/>
        <w:spacing w:line="324" w:lineRule="auto"/>
        <w:ind w:firstLineChars="133" w:firstLine="280"/>
        <w:jc w:val="left"/>
        <w:rPr>
          <w:rFonts w:ascii="宋体" w:eastAsia="宋体" w:hAnsi="宋体"/>
          <w:b/>
          <w:szCs w:val="21"/>
        </w:rPr>
      </w:pPr>
    </w:p>
    <w:p w14:paraId="77B6439B"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p>
    <w:p w14:paraId="264C7737" w14:textId="77777777" w:rsidR="00563CC3" w:rsidRPr="003B6D32" w:rsidRDefault="00563CC3" w:rsidP="00563CC3">
      <w:pPr>
        <w:adjustRightInd w:val="0"/>
        <w:snapToGrid w:val="0"/>
        <w:spacing w:line="324" w:lineRule="auto"/>
        <w:ind w:firstLineChars="133" w:firstLine="280"/>
        <w:jc w:val="left"/>
        <w:rPr>
          <w:rFonts w:ascii="宋体" w:eastAsia="宋体" w:hAnsi="宋体"/>
          <w:b/>
          <w:szCs w:val="21"/>
        </w:rPr>
      </w:pPr>
      <w:r w:rsidRPr="003B6D32">
        <w:rPr>
          <w:rFonts w:ascii="宋体" w:eastAsia="宋体" w:hAnsi="宋体"/>
          <w:b/>
          <w:szCs w:val="21"/>
        </w:rPr>
        <w:t>第</w:t>
      </w:r>
      <w:r w:rsidRPr="003B6D32">
        <w:rPr>
          <w:rFonts w:ascii="宋体" w:eastAsia="宋体" w:hAnsi="宋体" w:hint="eastAsia"/>
          <w:b/>
          <w:szCs w:val="21"/>
        </w:rPr>
        <w:t>四十七</w:t>
      </w:r>
      <w:r w:rsidRPr="003B6D32">
        <w:rPr>
          <w:rFonts w:ascii="宋体" w:eastAsia="宋体" w:hAnsi="宋体"/>
          <w:b/>
          <w:szCs w:val="21"/>
        </w:rPr>
        <w:t>章 抗菌药物概论</w:t>
      </w:r>
    </w:p>
    <w:p w14:paraId="5E862DA7"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掌握：</w:t>
      </w:r>
      <w:r w:rsidRPr="003B6D32">
        <w:rPr>
          <w:rFonts w:ascii="宋体" w:eastAsia="宋体" w:hAnsi="宋体"/>
          <w:szCs w:val="21"/>
        </w:rPr>
        <w:t>化学治疗学、化学治疗、化疗指数、抗菌药、抗生素、MBC、MIC、PAE概念</w:t>
      </w:r>
      <w:r w:rsidRPr="003B6D32">
        <w:rPr>
          <w:rFonts w:ascii="宋体" w:eastAsia="宋体" w:hAnsi="宋体" w:hint="eastAsia"/>
          <w:szCs w:val="21"/>
        </w:rPr>
        <w:t>，</w:t>
      </w:r>
      <w:r w:rsidRPr="003B6D32">
        <w:rPr>
          <w:rFonts w:ascii="宋体" w:eastAsia="宋体" w:hAnsi="宋体"/>
          <w:szCs w:val="21"/>
        </w:rPr>
        <w:t>抗菌药物的药理作用与机制</w:t>
      </w:r>
      <w:r w:rsidRPr="003B6D32">
        <w:rPr>
          <w:rFonts w:ascii="宋体" w:eastAsia="宋体" w:hAnsi="宋体" w:hint="eastAsia"/>
          <w:szCs w:val="21"/>
        </w:rPr>
        <w:t>，</w:t>
      </w:r>
      <w:r w:rsidRPr="003B6D32">
        <w:rPr>
          <w:rFonts w:ascii="宋体" w:eastAsia="宋体" w:hAnsi="宋体"/>
          <w:szCs w:val="21"/>
        </w:rPr>
        <w:t>耐药性概念</w:t>
      </w:r>
    </w:p>
    <w:p w14:paraId="5C92541B"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了解：</w:t>
      </w:r>
      <w:r w:rsidRPr="003B6D32">
        <w:rPr>
          <w:rFonts w:ascii="宋体" w:eastAsia="宋体" w:hAnsi="宋体"/>
          <w:szCs w:val="21"/>
        </w:rPr>
        <w:t>药物及病原微生物三者关系</w:t>
      </w:r>
    </w:p>
    <w:p w14:paraId="74B173FC"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熟悉：</w:t>
      </w:r>
      <w:r w:rsidRPr="003B6D32">
        <w:rPr>
          <w:rFonts w:ascii="宋体" w:eastAsia="宋体" w:hAnsi="宋体"/>
          <w:szCs w:val="21"/>
        </w:rPr>
        <w:t>抗菌药产生耐药方式</w:t>
      </w:r>
    </w:p>
    <w:p w14:paraId="56BB8521"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教学内容</w:t>
      </w:r>
      <w:r w:rsidRPr="003B6D32">
        <w:rPr>
          <w:rFonts w:ascii="宋体" w:eastAsia="宋体" w:hAnsi="宋体"/>
          <w:szCs w:val="21"/>
        </w:rPr>
        <w:t xml:space="preserve"> </w:t>
      </w:r>
    </w:p>
    <w:p w14:paraId="72EF231E"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⒈机体、病原体、抗菌药三者间的相互关系，抗菌药在防治感染性疾病中的作用。</w:t>
      </w:r>
    </w:p>
    <w:p w14:paraId="5B2337D3"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⒉抗菌药物的基本概念：化学治疗学、化学治疗（chemotherapy）、抗菌药、抗生素、抗菌谱、抗菌活性、最低杀菌浓度（MBC）和最低抑菌浓度（MIC）、化疗指数（chemotherapeutic index）和抗菌后效应（PAE）的概念。</w:t>
      </w:r>
    </w:p>
    <w:p w14:paraId="7121724A"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⒊抗菌药作用机制</w:t>
      </w:r>
    </w:p>
    <w:p w14:paraId="2B2A7C84"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抑制细菌细胞壁合成；影响</w:t>
      </w:r>
      <w:proofErr w:type="gramStart"/>
      <w:r w:rsidRPr="003B6D32">
        <w:rPr>
          <w:rFonts w:ascii="宋体" w:eastAsia="宋体" w:hAnsi="宋体"/>
          <w:szCs w:val="21"/>
        </w:rPr>
        <w:t>胞</w:t>
      </w:r>
      <w:proofErr w:type="gramEnd"/>
      <w:r w:rsidRPr="003B6D32">
        <w:rPr>
          <w:rFonts w:ascii="宋体" w:eastAsia="宋体" w:hAnsi="宋体"/>
          <w:szCs w:val="21"/>
        </w:rPr>
        <w:t>浆膜通透性；抑制细菌蛋白合成；影响叶酸和核酸代谢</w:t>
      </w:r>
    </w:p>
    <w:p w14:paraId="17F7A2B5"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⒋细菌耐药性</w:t>
      </w:r>
    </w:p>
    <w:p w14:paraId="1229A990"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⑴耐药性(resistance)的概念</w:t>
      </w:r>
    </w:p>
    <w:p w14:paraId="635AA871"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⑵细菌产生耐药的方式或生化表现</w:t>
      </w:r>
    </w:p>
    <w:p w14:paraId="27FCDA8F"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产生灭活酶；降低</w:t>
      </w:r>
      <w:proofErr w:type="gramStart"/>
      <w:r w:rsidRPr="003B6D32">
        <w:rPr>
          <w:rFonts w:ascii="宋体" w:eastAsia="宋体" w:hAnsi="宋体"/>
          <w:szCs w:val="21"/>
        </w:rPr>
        <w:t>胞</w:t>
      </w:r>
      <w:proofErr w:type="gramEnd"/>
      <w:r w:rsidRPr="003B6D32">
        <w:rPr>
          <w:rFonts w:ascii="宋体" w:eastAsia="宋体" w:hAnsi="宋体"/>
          <w:szCs w:val="21"/>
        </w:rPr>
        <w:t>浆膜通透性；改变靶位结构；药物主动外排系统活性增强；改变代谢途径。</w:t>
      </w:r>
    </w:p>
    <w:p w14:paraId="2A595BD2" w14:textId="77777777" w:rsidR="00563CC3" w:rsidRPr="003B6D32" w:rsidRDefault="00563CC3" w:rsidP="00563CC3">
      <w:pPr>
        <w:adjustRightInd w:val="0"/>
        <w:snapToGrid w:val="0"/>
        <w:spacing w:line="324" w:lineRule="auto"/>
        <w:ind w:firstLineChars="133" w:firstLine="280"/>
        <w:jc w:val="left"/>
        <w:rPr>
          <w:rFonts w:ascii="宋体" w:eastAsia="宋体" w:hAnsi="宋体"/>
          <w:b/>
          <w:szCs w:val="21"/>
        </w:rPr>
      </w:pPr>
      <w:r w:rsidRPr="003B6D32">
        <w:rPr>
          <w:rFonts w:ascii="宋体" w:eastAsia="宋体" w:hAnsi="宋体" w:hint="eastAsia"/>
          <w:b/>
          <w:szCs w:val="21"/>
        </w:rPr>
        <w:t>教学方式：</w:t>
      </w:r>
    </w:p>
    <w:p w14:paraId="41243FC9"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hint="eastAsia"/>
          <w:szCs w:val="21"/>
        </w:rPr>
        <w:t>课堂教学采用“带问题学”、“病案讨论与讲课相结合”、“提问”，以“启发”学生思考。即采用多媒体讲授、提问式、启发式、讨论式教学方式。重要的专业英语词汇及英文药名采</w:t>
      </w:r>
      <w:r w:rsidRPr="003B6D32">
        <w:rPr>
          <w:rFonts w:ascii="宋体" w:eastAsia="宋体" w:hAnsi="宋体" w:hint="eastAsia"/>
          <w:szCs w:val="21"/>
        </w:rPr>
        <w:lastRenderedPageBreak/>
        <w:t>取双语教学方式。</w:t>
      </w:r>
    </w:p>
    <w:p w14:paraId="26AFDA36"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思考题</w:t>
      </w:r>
      <w:r w:rsidRPr="003B6D32">
        <w:rPr>
          <w:rFonts w:ascii="宋体" w:eastAsia="宋体" w:hAnsi="宋体"/>
          <w:szCs w:val="21"/>
        </w:rPr>
        <w:t xml:space="preserve"> </w:t>
      </w:r>
    </w:p>
    <w:p w14:paraId="43531B70"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⒈何为抗菌后效应，其临床意义是什么？</w:t>
      </w:r>
    </w:p>
    <w:p w14:paraId="66507F03"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⒉抗菌药物的作用机制有哪些？</w:t>
      </w:r>
    </w:p>
    <w:p w14:paraId="39258270"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⒊请说出化疗指数与治疗指数的联系与区别。</w:t>
      </w:r>
    </w:p>
    <w:p w14:paraId="6F09CF30"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p>
    <w:p w14:paraId="665E4FBC" w14:textId="77777777" w:rsidR="00563CC3" w:rsidRPr="003B6D32" w:rsidRDefault="00563CC3" w:rsidP="00563CC3">
      <w:pPr>
        <w:adjustRightInd w:val="0"/>
        <w:snapToGrid w:val="0"/>
        <w:spacing w:line="324" w:lineRule="auto"/>
        <w:ind w:firstLineChars="133" w:firstLine="280"/>
        <w:jc w:val="left"/>
        <w:rPr>
          <w:rFonts w:ascii="宋体" w:eastAsia="宋体" w:hAnsi="宋体"/>
          <w:b/>
          <w:szCs w:val="21"/>
        </w:rPr>
      </w:pPr>
    </w:p>
    <w:p w14:paraId="4B25BD55" w14:textId="77777777" w:rsidR="00563CC3" w:rsidRPr="003B6D32" w:rsidRDefault="00563CC3" w:rsidP="00563CC3">
      <w:pPr>
        <w:adjustRightInd w:val="0"/>
        <w:snapToGrid w:val="0"/>
        <w:spacing w:line="324" w:lineRule="auto"/>
        <w:ind w:firstLineChars="133" w:firstLine="280"/>
        <w:jc w:val="left"/>
        <w:rPr>
          <w:rFonts w:ascii="宋体" w:eastAsia="宋体" w:hAnsi="宋体"/>
          <w:b/>
          <w:szCs w:val="21"/>
        </w:rPr>
      </w:pPr>
      <w:r w:rsidRPr="003B6D32">
        <w:rPr>
          <w:rFonts w:ascii="宋体" w:eastAsia="宋体" w:hAnsi="宋体"/>
          <w:b/>
          <w:szCs w:val="21"/>
        </w:rPr>
        <w:t>第</w:t>
      </w:r>
      <w:r w:rsidRPr="003B6D32">
        <w:rPr>
          <w:rFonts w:ascii="宋体" w:eastAsia="宋体" w:hAnsi="宋体" w:hint="eastAsia"/>
          <w:b/>
          <w:szCs w:val="21"/>
        </w:rPr>
        <w:t>四十八</w:t>
      </w:r>
      <w:r w:rsidRPr="003B6D32">
        <w:rPr>
          <w:rFonts w:ascii="宋体" w:eastAsia="宋体" w:hAnsi="宋体"/>
          <w:b/>
          <w:szCs w:val="21"/>
        </w:rPr>
        <w:t>章 β-内酰胺类抗生素</w:t>
      </w:r>
    </w:p>
    <w:p w14:paraId="01DD3E26"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掌握：</w:t>
      </w:r>
      <w:r w:rsidRPr="003B6D32">
        <w:rPr>
          <w:rFonts w:ascii="宋体" w:eastAsia="宋体" w:hAnsi="宋体"/>
          <w:szCs w:val="21"/>
        </w:rPr>
        <w:t>β-内酰胺类的作用机制</w:t>
      </w:r>
      <w:r w:rsidRPr="003B6D32">
        <w:rPr>
          <w:rFonts w:ascii="宋体" w:eastAsia="宋体" w:hAnsi="宋体" w:hint="eastAsia"/>
          <w:szCs w:val="21"/>
        </w:rPr>
        <w:t>；</w:t>
      </w:r>
      <w:r w:rsidRPr="003B6D32">
        <w:rPr>
          <w:rFonts w:ascii="宋体" w:eastAsia="宋体" w:hAnsi="宋体"/>
          <w:szCs w:val="21"/>
        </w:rPr>
        <w:t>青霉素G 的抗菌作用、临床应用、不良反应防治措施</w:t>
      </w:r>
      <w:r w:rsidRPr="003B6D32">
        <w:rPr>
          <w:rFonts w:ascii="宋体" w:eastAsia="宋体" w:hAnsi="宋体" w:hint="eastAsia"/>
          <w:szCs w:val="21"/>
        </w:rPr>
        <w:t>；</w:t>
      </w:r>
      <w:r w:rsidRPr="003B6D32">
        <w:rPr>
          <w:rFonts w:ascii="宋体" w:eastAsia="宋体" w:hAnsi="宋体"/>
          <w:szCs w:val="21"/>
        </w:rPr>
        <w:t>四代头孢菌素特点及用途；。</w:t>
      </w:r>
    </w:p>
    <w:p w14:paraId="1FA5EA3C"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熟悉：</w:t>
      </w:r>
      <w:r w:rsidRPr="003B6D32">
        <w:rPr>
          <w:rFonts w:ascii="宋体" w:eastAsia="宋体" w:hAnsi="宋体"/>
          <w:szCs w:val="21"/>
        </w:rPr>
        <w:t>细菌对β-内酰胺类产生耐药性的机制</w:t>
      </w:r>
      <w:r w:rsidRPr="003B6D32">
        <w:rPr>
          <w:rFonts w:ascii="宋体" w:eastAsia="宋体" w:hAnsi="宋体" w:hint="eastAsia"/>
          <w:szCs w:val="21"/>
        </w:rPr>
        <w:t>；</w:t>
      </w:r>
      <w:r w:rsidRPr="003B6D32">
        <w:rPr>
          <w:rFonts w:ascii="宋体" w:eastAsia="宋体" w:hAnsi="宋体"/>
          <w:szCs w:val="21"/>
        </w:rPr>
        <w:t>合成青霉素类、广谱青霉素类的特点及应用。</w:t>
      </w:r>
    </w:p>
    <w:p w14:paraId="3B17BCA4"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教学内容</w:t>
      </w:r>
      <w:r w:rsidRPr="003B6D32">
        <w:rPr>
          <w:rFonts w:ascii="宋体" w:eastAsia="宋体" w:hAnsi="宋体"/>
          <w:szCs w:val="21"/>
        </w:rPr>
        <w:t xml:space="preserve"> </w:t>
      </w:r>
    </w:p>
    <w:p w14:paraId="18ACBCF1"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㈠β-内酰胺类的分类</w:t>
      </w:r>
    </w:p>
    <w:p w14:paraId="35D92977"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㈡抗菌作用机制及耐药性机制</w:t>
      </w:r>
    </w:p>
    <w:p w14:paraId="671891BF"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⒈抗菌作用机制：β-内酰胺类抗生素与细胞浆膜上青霉素结合蛋白（PBPs）结合，抑制细胞壁的形成，造成菌体的死亡</w:t>
      </w:r>
    </w:p>
    <w:p w14:paraId="349C2C39"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⒉细菌的耐药性机制</w:t>
      </w:r>
    </w:p>
    <w:p w14:paraId="66594665"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① 产生水解酶②酶与药物牢固结合③PBPS 的改变④改变菌膜通透性⑤增加药物外排⑥缺乏自溶酶</w:t>
      </w:r>
    </w:p>
    <w:p w14:paraId="09EE79AB"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㈢青霉素类</w:t>
      </w:r>
    </w:p>
    <w:p w14:paraId="1CBE5AF5"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⒈</w:t>
      </w:r>
      <w:proofErr w:type="gramStart"/>
      <w:r w:rsidRPr="003B6D32">
        <w:rPr>
          <w:rFonts w:ascii="宋体" w:eastAsia="宋体" w:hAnsi="宋体"/>
          <w:szCs w:val="21"/>
        </w:rPr>
        <w:t>窄谱青霉素</w:t>
      </w:r>
      <w:proofErr w:type="gramEnd"/>
      <w:r w:rsidRPr="003B6D32">
        <w:rPr>
          <w:rFonts w:ascii="宋体" w:eastAsia="宋体" w:hAnsi="宋体"/>
          <w:szCs w:val="21"/>
        </w:rPr>
        <w:t>类——青霉素G（penicillin G）</w:t>
      </w:r>
    </w:p>
    <w:p w14:paraId="4DB42792"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来源及化学；体内过程；抗菌作用；临床应用；不良反应及其预防。</w:t>
      </w:r>
    </w:p>
    <w:p w14:paraId="135ED938"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 xml:space="preserve">⒉ </w:t>
      </w:r>
      <w:proofErr w:type="gramStart"/>
      <w:r w:rsidRPr="003B6D32">
        <w:rPr>
          <w:rFonts w:ascii="宋体" w:eastAsia="宋体" w:hAnsi="宋体"/>
          <w:szCs w:val="21"/>
        </w:rPr>
        <w:t>耐酶青霉素</w:t>
      </w:r>
      <w:proofErr w:type="gramEnd"/>
      <w:r w:rsidRPr="003B6D32">
        <w:rPr>
          <w:rFonts w:ascii="宋体" w:eastAsia="宋体" w:hAnsi="宋体"/>
          <w:szCs w:val="21"/>
        </w:rPr>
        <w:t>类：苯</w:t>
      </w:r>
      <w:proofErr w:type="gramStart"/>
      <w:r w:rsidRPr="003B6D32">
        <w:rPr>
          <w:rFonts w:ascii="宋体" w:eastAsia="宋体" w:hAnsi="宋体"/>
          <w:szCs w:val="21"/>
        </w:rPr>
        <w:t>唑</w:t>
      </w:r>
      <w:proofErr w:type="gramEnd"/>
      <w:r w:rsidRPr="003B6D32">
        <w:rPr>
          <w:rFonts w:ascii="宋体" w:eastAsia="宋体" w:hAnsi="宋体"/>
          <w:szCs w:val="21"/>
        </w:rPr>
        <w:t>西林（oxacillin）、氯唑西林(cloxacillin)等的特点和临床应用。</w:t>
      </w:r>
    </w:p>
    <w:p w14:paraId="38BFF044"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⒊ 广谱青霉素类：氨</w:t>
      </w:r>
      <w:proofErr w:type="gramStart"/>
      <w:r w:rsidRPr="003B6D32">
        <w:rPr>
          <w:rFonts w:ascii="宋体" w:eastAsia="宋体" w:hAnsi="宋体"/>
          <w:szCs w:val="21"/>
        </w:rPr>
        <w:t>苄</w:t>
      </w:r>
      <w:proofErr w:type="gramEnd"/>
      <w:r w:rsidRPr="003B6D32">
        <w:rPr>
          <w:rFonts w:ascii="宋体" w:eastAsia="宋体" w:hAnsi="宋体"/>
          <w:szCs w:val="21"/>
        </w:rPr>
        <w:t>西林（ampicillin）、阿莫西林(amoxycillin) 的抗菌作用特点和临床应用。</w:t>
      </w:r>
    </w:p>
    <w:p w14:paraId="36714003"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⒋ 抗铜绿假单胞菌广谱青霉素类：羧</w:t>
      </w:r>
      <w:proofErr w:type="gramStart"/>
      <w:r w:rsidRPr="003B6D32">
        <w:rPr>
          <w:rFonts w:ascii="宋体" w:eastAsia="宋体" w:hAnsi="宋体"/>
          <w:szCs w:val="21"/>
        </w:rPr>
        <w:t>苄</w:t>
      </w:r>
      <w:proofErr w:type="gramEnd"/>
      <w:r w:rsidRPr="003B6D32">
        <w:rPr>
          <w:rFonts w:ascii="宋体" w:eastAsia="宋体" w:hAnsi="宋体"/>
          <w:szCs w:val="21"/>
        </w:rPr>
        <w:t>西林（carbenicillin）、</w:t>
      </w:r>
      <w:proofErr w:type="gramStart"/>
      <w:r w:rsidRPr="003B6D32">
        <w:rPr>
          <w:rFonts w:ascii="宋体" w:eastAsia="宋体" w:hAnsi="宋体"/>
          <w:szCs w:val="21"/>
        </w:rPr>
        <w:t>哌</w:t>
      </w:r>
      <w:proofErr w:type="gramEnd"/>
      <w:r w:rsidRPr="003B6D32">
        <w:rPr>
          <w:rFonts w:ascii="宋体" w:eastAsia="宋体" w:hAnsi="宋体"/>
          <w:szCs w:val="21"/>
        </w:rPr>
        <w:t>拉西林的抗菌作用特点及主要临床应用和应用注意事项。</w:t>
      </w:r>
    </w:p>
    <w:p w14:paraId="31B18EBA"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㈣头孢菌素类抗生素</w:t>
      </w:r>
    </w:p>
    <w:p w14:paraId="03BD5508"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⒈头孢菌素类抗生素的分类：四代</w:t>
      </w:r>
    </w:p>
    <w:p w14:paraId="1173D71F"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⒉比较四代头孢菌素的异同</w:t>
      </w:r>
    </w:p>
    <w:p w14:paraId="2410711E"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⒊四代头孢菌素的临床应用及代表药</w:t>
      </w:r>
    </w:p>
    <w:p w14:paraId="25D04FDC" w14:textId="77777777" w:rsidR="00563CC3" w:rsidRPr="003B6D32" w:rsidRDefault="00563CC3" w:rsidP="00563CC3">
      <w:pPr>
        <w:adjustRightInd w:val="0"/>
        <w:snapToGrid w:val="0"/>
        <w:spacing w:line="324" w:lineRule="auto"/>
        <w:ind w:firstLineChars="133" w:firstLine="280"/>
        <w:jc w:val="left"/>
        <w:rPr>
          <w:rFonts w:ascii="宋体" w:eastAsia="宋体" w:hAnsi="宋体"/>
          <w:b/>
          <w:szCs w:val="21"/>
        </w:rPr>
      </w:pPr>
      <w:r w:rsidRPr="003B6D32">
        <w:rPr>
          <w:rFonts w:ascii="宋体" w:eastAsia="宋体" w:hAnsi="宋体" w:hint="eastAsia"/>
          <w:b/>
          <w:szCs w:val="21"/>
        </w:rPr>
        <w:t>教学方式：</w:t>
      </w:r>
    </w:p>
    <w:p w14:paraId="43947B18"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hint="eastAsia"/>
          <w:szCs w:val="21"/>
        </w:rPr>
        <w:t>课堂教学采用“带问题学”、“病案讨论与讲课相结合”、“提问”，以“启发”学生思考。即采用多媒体讲授、提问式、启发式、讨论式教学方式。重要的专业英语词汇及英文药名采取双语教学方式。</w:t>
      </w:r>
    </w:p>
    <w:p w14:paraId="32432F32"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思考题</w:t>
      </w:r>
      <w:r w:rsidRPr="003B6D32">
        <w:rPr>
          <w:rFonts w:ascii="宋体" w:eastAsia="宋体" w:hAnsi="宋体"/>
          <w:szCs w:val="21"/>
        </w:rPr>
        <w:t xml:space="preserve"> </w:t>
      </w:r>
    </w:p>
    <w:p w14:paraId="56766515"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lastRenderedPageBreak/>
        <w:t>⒈羧</w:t>
      </w:r>
      <w:proofErr w:type="gramStart"/>
      <w:r w:rsidRPr="003B6D32">
        <w:rPr>
          <w:rFonts w:ascii="宋体" w:eastAsia="宋体" w:hAnsi="宋体"/>
          <w:szCs w:val="21"/>
        </w:rPr>
        <w:t>苄</w:t>
      </w:r>
      <w:proofErr w:type="gramEnd"/>
      <w:r w:rsidRPr="003B6D32">
        <w:rPr>
          <w:rFonts w:ascii="宋体" w:eastAsia="宋体" w:hAnsi="宋体"/>
          <w:szCs w:val="21"/>
        </w:rPr>
        <w:t>西林与庆大霉素联合治疗铜绿假单胞菌感染的依据是什么？</w:t>
      </w:r>
    </w:p>
    <w:p w14:paraId="1710C141"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⒉如何防治青霉素所致过敏性休克？</w:t>
      </w:r>
    </w:p>
    <w:p w14:paraId="78D2A04B"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⒊试比较四代头孢菌素的异同？</w:t>
      </w:r>
    </w:p>
    <w:p w14:paraId="435C5A9A"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⒋请说出青霉素G 治疗治疗流行性脑脊髓膜炎的药理学依据。</w:t>
      </w:r>
    </w:p>
    <w:p w14:paraId="490C9B70"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p>
    <w:p w14:paraId="03B3FB32" w14:textId="77777777" w:rsidR="00563CC3" w:rsidRPr="003B6D32" w:rsidRDefault="00563CC3" w:rsidP="00563CC3">
      <w:pPr>
        <w:adjustRightInd w:val="0"/>
        <w:snapToGrid w:val="0"/>
        <w:spacing w:line="324" w:lineRule="auto"/>
        <w:ind w:firstLineChars="133" w:firstLine="280"/>
        <w:jc w:val="left"/>
        <w:rPr>
          <w:rFonts w:ascii="宋体" w:eastAsia="宋体" w:hAnsi="宋体"/>
          <w:b/>
          <w:szCs w:val="21"/>
        </w:rPr>
      </w:pPr>
      <w:r w:rsidRPr="003B6D32">
        <w:rPr>
          <w:rFonts w:ascii="宋体" w:eastAsia="宋体" w:hAnsi="宋体"/>
          <w:b/>
          <w:szCs w:val="21"/>
        </w:rPr>
        <w:t>第</w:t>
      </w:r>
      <w:r w:rsidRPr="003B6D32">
        <w:rPr>
          <w:rFonts w:ascii="宋体" w:eastAsia="宋体" w:hAnsi="宋体" w:hint="eastAsia"/>
          <w:b/>
          <w:szCs w:val="21"/>
        </w:rPr>
        <w:t>四十九</w:t>
      </w:r>
      <w:r w:rsidRPr="003B6D32">
        <w:rPr>
          <w:rFonts w:ascii="宋体" w:eastAsia="宋体" w:hAnsi="宋体"/>
          <w:b/>
          <w:szCs w:val="21"/>
        </w:rPr>
        <w:t>章  氨基</w:t>
      </w:r>
      <w:proofErr w:type="gramStart"/>
      <w:r w:rsidRPr="003B6D32">
        <w:rPr>
          <w:rFonts w:ascii="宋体" w:eastAsia="宋体" w:hAnsi="宋体"/>
          <w:b/>
          <w:szCs w:val="21"/>
        </w:rPr>
        <w:t>苷</w:t>
      </w:r>
      <w:proofErr w:type="gramEnd"/>
      <w:r w:rsidRPr="003B6D32">
        <w:rPr>
          <w:rFonts w:ascii="宋体" w:eastAsia="宋体" w:hAnsi="宋体"/>
          <w:b/>
          <w:szCs w:val="21"/>
        </w:rPr>
        <w:t>类抗生素</w:t>
      </w:r>
    </w:p>
    <w:p w14:paraId="2AB86909"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掌握：</w:t>
      </w:r>
      <w:r w:rsidRPr="003B6D32">
        <w:rPr>
          <w:rFonts w:ascii="宋体" w:eastAsia="宋体" w:hAnsi="宋体"/>
          <w:szCs w:val="21"/>
        </w:rPr>
        <w:t>氨基</w:t>
      </w:r>
      <w:proofErr w:type="gramStart"/>
      <w:r w:rsidRPr="003B6D32">
        <w:rPr>
          <w:rFonts w:ascii="宋体" w:eastAsia="宋体" w:hAnsi="宋体"/>
          <w:szCs w:val="21"/>
        </w:rPr>
        <w:t>苷</w:t>
      </w:r>
      <w:proofErr w:type="gramEnd"/>
      <w:r w:rsidRPr="003B6D32">
        <w:rPr>
          <w:rFonts w:ascii="宋体" w:eastAsia="宋体" w:hAnsi="宋体"/>
          <w:szCs w:val="21"/>
        </w:rPr>
        <w:t>类抗生素的抗菌作用、作用机制、不良反应的共同特点</w:t>
      </w:r>
      <w:r w:rsidRPr="003B6D32">
        <w:rPr>
          <w:rFonts w:ascii="宋体" w:eastAsia="宋体" w:hAnsi="宋体" w:hint="eastAsia"/>
          <w:szCs w:val="21"/>
        </w:rPr>
        <w:t>；</w:t>
      </w:r>
      <w:r w:rsidRPr="003B6D32">
        <w:rPr>
          <w:rFonts w:ascii="宋体" w:eastAsia="宋体" w:hAnsi="宋体"/>
          <w:szCs w:val="21"/>
        </w:rPr>
        <w:t>链霉素、庆大霉素、阿米卡星的抗菌作用特点及临床应用；</w:t>
      </w:r>
    </w:p>
    <w:p w14:paraId="7FA236C3"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熟悉：</w:t>
      </w:r>
      <w:r w:rsidRPr="003B6D32">
        <w:rPr>
          <w:rFonts w:ascii="宋体" w:eastAsia="宋体" w:hAnsi="宋体"/>
          <w:szCs w:val="21"/>
        </w:rPr>
        <w:t>耐药机制</w:t>
      </w:r>
      <w:r w:rsidRPr="003B6D32">
        <w:rPr>
          <w:rFonts w:ascii="宋体" w:eastAsia="宋体" w:hAnsi="宋体" w:hint="eastAsia"/>
          <w:szCs w:val="21"/>
        </w:rPr>
        <w:t>，</w:t>
      </w:r>
      <w:r w:rsidRPr="003B6D32">
        <w:rPr>
          <w:rFonts w:ascii="宋体" w:eastAsia="宋体" w:hAnsi="宋体"/>
          <w:szCs w:val="21"/>
        </w:rPr>
        <w:t>其它药物特点。</w:t>
      </w:r>
    </w:p>
    <w:p w14:paraId="0D1BD566"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教学内容</w:t>
      </w:r>
      <w:r w:rsidRPr="003B6D32">
        <w:rPr>
          <w:rFonts w:ascii="宋体" w:eastAsia="宋体" w:hAnsi="宋体"/>
          <w:szCs w:val="21"/>
        </w:rPr>
        <w:t xml:space="preserve"> </w:t>
      </w:r>
    </w:p>
    <w:p w14:paraId="7FD65596"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㈠氨基</w:t>
      </w:r>
      <w:proofErr w:type="gramStart"/>
      <w:r w:rsidRPr="003B6D32">
        <w:rPr>
          <w:rFonts w:ascii="宋体" w:eastAsia="宋体" w:hAnsi="宋体"/>
          <w:szCs w:val="21"/>
        </w:rPr>
        <w:t>苷</w:t>
      </w:r>
      <w:proofErr w:type="gramEnd"/>
      <w:r w:rsidRPr="003B6D32">
        <w:rPr>
          <w:rFonts w:ascii="宋体" w:eastAsia="宋体" w:hAnsi="宋体"/>
          <w:szCs w:val="21"/>
        </w:rPr>
        <w:t>类抗生素共性</w:t>
      </w:r>
    </w:p>
    <w:p w14:paraId="5C9E49C9"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⒈抗菌作用</w:t>
      </w:r>
    </w:p>
    <w:p w14:paraId="3F818C3F"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⒉抗菌作用机制：阻碍细菌蛋白质的</w:t>
      </w:r>
      <w:proofErr w:type="gramStart"/>
      <w:r w:rsidRPr="003B6D32">
        <w:rPr>
          <w:rFonts w:ascii="宋体" w:eastAsia="宋体" w:hAnsi="宋体"/>
          <w:szCs w:val="21"/>
        </w:rPr>
        <w:t>合成全</w:t>
      </w:r>
      <w:proofErr w:type="gramEnd"/>
      <w:r w:rsidRPr="003B6D32">
        <w:rPr>
          <w:rFonts w:ascii="宋体" w:eastAsia="宋体" w:hAnsi="宋体"/>
          <w:szCs w:val="21"/>
        </w:rPr>
        <w:t>过程而杀菌。</w:t>
      </w:r>
    </w:p>
    <w:p w14:paraId="67EE19C3"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⒊耐药机制：细菌产生钝化酶；膜通透性改变和靶位的修饰。</w:t>
      </w:r>
    </w:p>
    <w:p w14:paraId="345F359E"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⒋体内过程</w:t>
      </w:r>
    </w:p>
    <w:p w14:paraId="4398B7D4"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⒌不良反应耳毒性；肾毒性；神经肌肉麻痹；过敏反应。</w:t>
      </w:r>
    </w:p>
    <w:p w14:paraId="54D11A27"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㈡常用氨基</w:t>
      </w:r>
      <w:proofErr w:type="gramStart"/>
      <w:r w:rsidRPr="003B6D32">
        <w:rPr>
          <w:rFonts w:ascii="宋体" w:eastAsia="宋体" w:hAnsi="宋体"/>
          <w:szCs w:val="21"/>
        </w:rPr>
        <w:t>苷</w:t>
      </w:r>
      <w:proofErr w:type="gramEnd"/>
      <w:r w:rsidRPr="003B6D32">
        <w:rPr>
          <w:rFonts w:ascii="宋体" w:eastAsia="宋体" w:hAnsi="宋体"/>
          <w:szCs w:val="21"/>
        </w:rPr>
        <w:t>类抗生素</w:t>
      </w:r>
    </w:p>
    <w:p w14:paraId="74E537B6"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⑴链霉素</w:t>
      </w:r>
      <w:r w:rsidRPr="003B6D32">
        <w:rPr>
          <w:rFonts w:ascii="宋体" w:eastAsia="宋体" w:hAnsi="宋体" w:hint="eastAsia"/>
          <w:szCs w:val="21"/>
        </w:rPr>
        <w:t>(</w:t>
      </w:r>
      <w:r w:rsidRPr="003B6D32">
        <w:rPr>
          <w:rFonts w:ascii="宋体" w:eastAsia="宋体" w:hAnsi="宋体"/>
          <w:szCs w:val="21"/>
        </w:rPr>
        <w:t>streptomycin</w:t>
      </w:r>
      <w:r w:rsidRPr="003B6D32">
        <w:rPr>
          <w:rFonts w:ascii="宋体" w:eastAsia="宋体" w:hAnsi="宋体" w:hint="eastAsia"/>
          <w:szCs w:val="21"/>
        </w:rPr>
        <w:t>)</w:t>
      </w:r>
      <w:r w:rsidRPr="003B6D32">
        <w:rPr>
          <w:rFonts w:ascii="宋体" w:eastAsia="宋体" w:hAnsi="宋体"/>
          <w:szCs w:val="21"/>
        </w:rPr>
        <w:t>的抗菌作用特点及临床应用。</w:t>
      </w:r>
    </w:p>
    <w:p w14:paraId="18973063"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⑵庆大霉素(gentamicin)的抗菌作用特点及临床应用。</w:t>
      </w:r>
    </w:p>
    <w:p w14:paraId="7B2815C3"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⑶阿米卡星(amikacin)、妥布霉素(tobramycin) 的抗菌作用特点及临床应用。</w:t>
      </w:r>
    </w:p>
    <w:p w14:paraId="4BD7C4D6" w14:textId="77777777" w:rsidR="00563CC3" w:rsidRPr="003B6D32" w:rsidRDefault="00563CC3" w:rsidP="00563CC3">
      <w:pPr>
        <w:adjustRightInd w:val="0"/>
        <w:snapToGrid w:val="0"/>
        <w:spacing w:line="324" w:lineRule="auto"/>
        <w:ind w:firstLineChars="133" w:firstLine="280"/>
        <w:jc w:val="left"/>
        <w:rPr>
          <w:rFonts w:ascii="宋体" w:eastAsia="宋体" w:hAnsi="宋体"/>
          <w:b/>
          <w:szCs w:val="21"/>
        </w:rPr>
      </w:pPr>
      <w:r w:rsidRPr="003B6D32">
        <w:rPr>
          <w:rFonts w:ascii="宋体" w:eastAsia="宋体" w:hAnsi="宋体" w:hint="eastAsia"/>
          <w:b/>
          <w:szCs w:val="21"/>
        </w:rPr>
        <w:t>教学方式：</w:t>
      </w:r>
    </w:p>
    <w:p w14:paraId="2FA72E45"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hint="eastAsia"/>
          <w:szCs w:val="21"/>
        </w:rPr>
        <w:t>课堂教学采用“带问题学”、“病案讨论与讲课相结合”、“提问”，以“启发”学生思考。即采用多媒体讲授、提问式、启发式、讨论式教学方式。重要的专业英语词汇及英文药名采取双语教学方式。</w:t>
      </w:r>
    </w:p>
    <w:p w14:paraId="3BA6CF74"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思考题</w:t>
      </w:r>
      <w:r w:rsidRPr="003B6D32">
        <w:rPr>
          <w:rFonts w:ascii="宋体" w:eastAsia="宋体" w:hAnsi="宋体"/>
          <w:szCs w:val="21"/>
        </w:rPr>
        <w:t xml:space="preserve"> </w:t>
      </w:r>
    </w:p>
    <w:p w14:paraId="09716C70"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⒈青霉素与链霉素联合治疗细菌性心内膜炎的依据是什么？应注意什么问题？为什么？</w:t>
      </w:r>
    </w:p>
    <w:p w14:paraId="5F59A940"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 xml:space="preserve">⒉如何防治链霉素引起的过敏性休克？ </w:t>
      </w:r>
    </w:p>
    <w:p w14:paraId="0DBEEEAB"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⒊氨基</w:t>
      </w:r>
      <w:proofErr w:type="gramStart"/>
      <w:r w:rsidRPr="003B6D32">
        <w:rPr>
          <w:rFonts w:ascii="宋体" w:eastAsia="宋体" w:hAnsi="宋体"/>
          <w:szCs w:val="21"/>
        </w:rPr>
        <w:t>苷</w:t>
      </w:r>
      <w:proofErr w:type="gramEnd"/>
      <w:r w:rsidRPr="003B6D32">
        <w:rPr>
          <w:rFonts w:ascii="宋体" w:eastAsia="宋体" w:hAnsi="宋体"/>
          <w:szCs w:val="21"/>
        </w:rPr>
        <w:t>类抗生素引起神经肌肉麻痹的原因是什么？</w:t>
      </w:r>
    </w:p>
    <w:p w14:paraId="70D6D79B"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⒋氨基</w:t>
      </w:r>
      <w:proofErr w:type="gramStart"/>
      <w:r w:rsidRPr="003B6D32">
        <w:rPr>
          <w:rFonts w:ascii="宋体" w:eastAsia="宋体" w:hAnsi="宋体"/>
          <w:szCs w:val="21"/>
        </w:rPr>
        <w:t>苷</w:t>
      </w:r>
      <w:proofErr w:type="gramEnd"/>
      <w:r w:rsidRPr="003B6D32">
        <w:rPr>
          <w:rFonts w:ascii="宋体" w:eastAsia="宋体" w:hAnsi="宋体"/>
          <w:szCs w:val="21"/>
        </w:rPr>
        <w:t>类抗生素能否采取口服给药途径，为什么？</w:t>
      </w:r>
    </w:p>
    <w:p w14:paraId="7D1A4C11"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p>
    <w:p w14:paraId="74E524A1" w14:textId="77777777" w:rsidR="00563CC3" w:rsidRPr="003B6D32" w:rsidRDefault="00563CC3" w:rsidP="00563CC3">
      <w:pPr>
        <w:adjustRightInd w:val="0"/>
        <w:snapToGrid w:val="0"/>
        <w:spacing w:line="324" w:lineRule="auto"/>
        <w:ind w:firstLineChars="133" w:firstLine="280"/>
        <w:jc w:val="left"/>
        <w:rPr>
          <w:rFonts w:ascii="宋体" w:eastAsia="宋体" w:hAnsi="宋体"/>
          <w:b/>
          <w:szCs w:val="21"/>
        </w:rPr>
      </w:pPr>
      <w:r w:rsidRPr="003B6D32">
        <w:rPr>
          <w:rFonts w:ascii="宋体" w:eastAsia="宋体" w:hAnsi="宋体"/>
          <w:b/>
          <w:szCs w:val="21"/>
        </w:rPr>
        <w:t>第</w:t>
      </w:r>
      <w:r w:rsidRPr="003B6D32">
        <w:rPr>
          <w:rFonts w:ascii="宋体" w:eastAsia="宋体" w:hAnsi="宋体" w:hint="eastAsia"/>
          <w:b/>
          <w:szCs w:val="21"/>
        </w:rPr>
        <w:t>五十、五十一</w:t>
      </w:r>
      <w:r w:rsidRPr="003B6D32">
        <w:rPr>
          <w:rFonts w:ascii="宋体" w:eastAsia="宋体" w:hAnsi="宋体"/>
          <w:b/>
          <w:szCs w:val="21"/>
        </w:rPr>
        <w:t>章  大环内酯类</w:t>
      </w:r>
      <w:r w:rsidRPr="003B6D32">
        <w:rPr>
          <w:rFonts w:ascii="宋体" w:eastAsia="宋体" w:hAnsi="宋体" w:hint="eastAsia"/>
          <w:b/>
          <w:szCs w:val="21"/>
        </w:rPr>
        <w:t>及其他</w:t>
      </w:r>
    </w:p>
    <w:p w14:paraId="15BB2974"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掌握：</w:t>
      </w:r>
      <w:r w:rsidRPr="003B6D32">
        <w:rPr>
          <w:rFonts w:ascii="宋体" w:eastAsia="宋体" w:hAnsi="宋体"/>
          <w:szCs w:val="21"/>
        </w:rPr>
        <w:t>红霉素的抗菌作用、临床应用、不良反应；氯霉素和四环素类抗菌作用、用途、不良反应</w:t>
      </w:r>
    </w:p>
    <w:p w14:paraId="48320F72"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熟悉：</w:t>
      </w:r>
      <w:r w:rsidRPr="003B6D32">
        <w:rPr>
          <w:rFonts w:ascii="宋体" w:eastAsia="宋体" w:hAnsi="宋体"/>
          <w:szCs w:val="21"/>
        </w:rPr>
        <w:t>林可霉素类抗生素抗菌作用、临床应用及不良反应。</w:t>
      </w:r>
    </w:p>
    <w:p w14:paraId="43876D1E"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了解：</w:t>
      </w:r>
      <w:r w:rsidRPr="003B6D32">
        <w:rPr>
          <w:rFonts w:ascii="宋体" w:eastAsia="宋体" w:hAnsi="宋体"/>
          <w:szCs w:val="21"/>
        </w:rPr>
        <w:t>万古霉素作用及用途。</w:t>
      </w:r>
    </w:p>
    <w:p w14:paraId="3D71F689"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教学内容</w:t>
      </w:r>
      <w:r w:rsidRPr="003B6D32">
        <w:rPr>
          <w:rFonts w:ascii="宋体" w:eastAsia="宋体" w:hAnsi="宋体"/>
          <w:szCs w:val="21"/>
        </w:rPr>
        <w:t xml:space="preserve"> </w:t>
      </w:r>
    </w:p>
    <w:p w14:paraId="580BA90E"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⒈大环内酯类抗生素</w:t>
      </w:r>
    </w:p>
    <w:p w14:paraId="52615C45"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⑴大环内酯类抗生素按化学结构的分类、抗菌作用及机制</w:t>
      </w:r>
    </w:p>
    <w:p w14:paraId="7C1DA944"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lastRenderedPageBreak/>
        <w:t>⑵红霉素（erythromycin）的抗菌作用、体内过程、临床应用、不良反应</w:t>
      </w:r>
    </w:p>
    <w:p w14:paraId="18F38C9E"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⑶</w:t>
      </w:r>
      <w:proofErr w:type="gramStart"/>
      <w:r w:rsidRPr="003B6D32">
        <w:rPr>
          <w:rFonts w:ascii="宋体" w:eastAsia="宋体" w:hAnsi="宋体"/>
          <w:szCs w:val="21"/>
        </w:rPr>
        <w:t>阿奇霉素</w:t>
      </w:r>
      <w:proofErr w:type="gramEnd"/>
      <w:r w:rsidRPr="003B6D32">
        <w:rPr>
          <w:rFonts w:ascii="宋体" w:eastAsia="宋体" w:hAnsi="宋体"/>
          <w:szCs w:val="21"/>
        </w:rPr>
        <w:t>（azithromycin）和克拉霉素的抗菌作用特点和临床应用。</w:t>
      </w:r>
    </w:p>
    <w:p w14:paraId="52664710"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⒉林可霉素类抗生素：林可霉素（lincomycin ）及克林霉素(clindamycin) 的抗菌作用、体内过程、临床应用、不良反应。</w:t>
      </w:r>
    </w:p>
    <w:p w14:paraId="38C11D76"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⒊多肽类抗生素——万古霉素（vancomycin）的抗菌作用、临床应用、不良反应。</w:t>
      </w:r>
    </w:p>
    <w:p w14:paraId="6393F9E1"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hint="eastAsia"/>
          <w:szCs w:val="21"/>
        </w:rPr>
        <w:t>4</w:t>
      </w:r>
      <w:r w:rsidRPr="003B6D32">
        <w:rPr>
          <w:rFonts w:ascii="宋体" w:eastAsia="宋体" w:hAnsi="宋体"/>
          <w:szCs w:val="21"/>
        </w:rPr>
        <w:t xml:space="preserve"> 四环素类抗生素</w:t>
      </w:r>
    </w:p>
    <w:p w14:paraId="3EE6078D"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⑴四环素（tetracycline）的抗菌作用、体内过程、临床应用及不良反应。</w:t>
      </w:r>
    </w:p>
    <w:p w14:paraId="19BC8BC2"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⑵多</w:t>
      </w:r>
      <w:proofErr w:type="gramStart"/>
      <w:r w:rsidRPr="003B6D32">
        <w:rPr>
          <w:rFonts w:ascii="宋体" w:eastAsia="宋体" w:hAnsi="宋体"/>
          <w:szCs w:val="21"/>
        </w:rPr>
        <w:t>西环素</w:t>
      </w:r>
      <w:proofErr w:type="gramEnd"/>
      <w:r w:rsidRPr="003B6D32">
        <w:rPr>
          <w:rFonts w:ascii="宋体" w:eastAsia="宋体" w:hAnsi="宋体"/>
          <w:szCs w:val="21"/>
        </w:rPr>
        <w:t>(doxycycline) 和米诺环素（minocycline）的抗菌特点、临床应用及不良反应。</w:t>
      </w:r>
    </w:p>
    <w:p w14:paraId="714A5BA7"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hint="eastAsia"/>
          <w:szCs w:val="21"/>
        </w:rPr>
        <w:t>5.</w:t>
      </w:r>
      <w:r w:rsidRPr="003B6D32">
        <w:rPr>
          <w:rFonts w:ascii="宋体" w:eastAsia="宋体" w:hAnsi="宋体"/>
          <w:szCs w:val="21"/>
        </w:rPr>
        <w:t xml:space="preserve"> 氯霉素类抗生素——氯霉素(chloramphenicol)的抗菌作用、临床应用及不良反应。</w:t>
      </w:r>
    </w:p>
    <w:p w14:paraId="4CAB0F20" w14:textId="77777777" w:rsidR="00563CC3" w:rsidRPr="003B6D32" w:rsidRDefault="00563CC3" w:rsidP="00563CC3">
      <w:pPr>
        <w:adjustRightInd w:val="0"/>
        <w:snapToGrid w:val="0"/>
        <w:spacing w:line="324" w:lineRule="auto"/>
        <w:ind w:firstLineChars="133" w:firstLine="280"/>
        <w:jc w:val="left"/>
        <w:rPr>
          <w:rFonts w:ascii="宋体" w:eastAsia="宋体" w:hAnsi="宋体"/>
          <w:b/>
          <w:szCs w:val="21"/>
        </w:rPr>
      </w:pPr>
      <w:r w:rsidRPr="003B6D32">
        <w:rPr>
          <w:rFonts w:ascii="宋体" w:eastAsia="宋体" w:hAnsi="宋体" w:hint="eastAsia"/>
          <w:b/>
          <w:szCs w:val="21"/>
        </w:rPr>
        <w:t>教学方式：</w:t>
      </w:r>
    </w:p>
    <w:p w14:paraId="59702966"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hint="eastAsia"/>
          <w:szCs w:val="21"/>
        </w:rPr>
        <w:t>课堂教学采用“带问题学”、“病案讨论与讲课相结合”、“提问”，以“启发”学生思考。即采用多媒体讲授、提问式、启发式、讨论式教学方式。重要的专业英语词汇及英文药名采取双语教学方式。</w:t>
      </w:r>
    </w:p>
    <w:p w14:paraId="3EF101AD"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思考题</w:t>
      </w:r>
      <w:r w:rsidRPr="003B6D32">
        <w:rPr>
          <w:rFonts w:ascii="宋体" w:eastAsia="宋体" w:hAnsi="宋体"/>
          <w:szCs w:val="21"/>
        </w:rPr>
        <w:t xml:space="preserve"> </w:t>
      </w:r>
    </w:p>
    <w:p w14:paraId="3EDA1899" w14:textId="77777777" w:rsidR="00563CC3" w:rsidRPr="003B6D32" w:rsidRDefault="00563CC3" w:rsidP="00563CC3">
      <w:pPr>
        <w:numPr>
          <w:ilvl w:val="0"/>
          <w:numId w:val="21"/>
        </w:numPr>
        <w:adjustRightInd w:val="0"/>
        <w:snapToGrid w:val="0"/>
        <w:spacing w:line="324" w:lineRule="auto"/>
        <w:jc w:val="left"/>
        <w:rPr>
          <w:rFonts w:ascii="宋体" w:eastAsia="宋体" w:hAnsi="宋体"/>
          <w:szCs w:val="21"/>
        </w:rPr>
      </w:pPr>
      <w:r w:rsidRPr="003B6D32">
        <w:rPr>
          <w:rFonts w:ascii="宋体" w:eastAsia="宋体" w:hAnsi="宋体"/>
          <w:szCs w:val="21"/>
        </w:rPr>
        <w:t>青霉素能否与大环内酯类联合</w:t>
      </w:r>
      <w:r w:rsidRPr="003B6D32">
        <w:rPr>
          <w:rFonts w:ascii="宋体" w:eastAsia="宋体" w:hAnsi="宋体" w:hint="eastAsia"/>
          <w:szCs w:val="21"/>
        </w:rPr>
        <w:t>？</w:t>
      </w:r>
      <w:r w:rsidRPr="003B6D32">
        <w:rPr>
          <w:rFonts w:ascii="宋体" w:eastAsia="宋体" w:hAnsi="宋体"/>
          <w:szCs w:val="21"/>
        </w:rPr>
        <w:t xml:space="preserve">为什么? </w:t>
      </w:r>
    </w:p>
    <w:p w14:paraId="4FEE7BC0" w14:textId="77777777" w:rsidR="00563CC3" w:rsidRPr="003B6D32" w:rsidRDefault="00563CC3" w:rsidP="00563CC3">
      <w:pPr>
        <w:numPr>
          <w:ilvl w:val="0"/>
          <w:numId w:val="21"/>
        </w:numPr>
        <w:adjustRightInd w:val="0"/>
        <w:snapToGrid w:val="0"/>
        <w:spacing w:line="324" w:lineRule="auto"/>
        <w:jc w:val="left"/>
        <w:rPr>
          <w:rFonts w:ascii="宋体" w:eastAsia="宋体" w:hAnsi="宋体"/>
          <w:szCs w:val="21"/>
        </w:rPr>
      </w:pPr>
      <w:r w:rsidRPr="003B6D32">
        <w:rPr>
          <w:rFonts w:ascii="宋体" w:eastAsia="宋体" w:hAnsi="宋体"/>
          <w:szCs w:val="21"/>
        </w:rPr>
        <w:t>金黄色葡萄球菌引起的骨髓炎为什么首选林可霉素类抗生素？</w:t>
      </w:r>
    </w:p>
    <w:p w14:paraId="0B0E4A3F" w14:textId="77777777" w:rsidR="00563CC3" w:rsidRPr="003B6D32" w:rsidRDefault="00563CC3" w:rsidP="00563CC3">
      <w:pPr>
        <w:numPr>
          <w:ilvl w:val="0"/>
          <w:numId w:val="21"/>
        </w:numPr>
        <w:adjustRightInd w:val="0"/>
        <w:snapToGrid w:val="0"/>
        <w:spacing w:line="324" w:lineRule="auto"/>
        <w:jc w:val="left"/>
        <w:rPr>
          <w:rFonts w:ascii="宋体" w:eastAsia="宋体" w:hAnsi="宋体"/>
          <w:szCs w:val="21"/>
        </w:rPr>
      </w:pPr>
      <w:r w:rsidRPr="003B6D32">
        <w:rPr>
          <w:rFonts w:ascii="宋体" w:eastAsia="宋体" w:hAnsi="宋体"/>
          <w:szCs w:val="21"/>
        </w:rPr>
        <w:t xml:space="preserve">什么是二重感染，常见于哪些患者？主要表现是什么？如何治疗？ </w:t>
      </w:r>
    </w:p>
    <w:p w14:paraId="3E431007" w14:textId="77777777" w:rsidR="00563CC3" w:rsidRPr="003B6D32" w:rsidRDefault="00563CC3" w:rsidP="00563CC3">
      <w:pPr>
        <w:numPr>
          <w:ilvl w:val="0"/>
          <w:numId w:val="21"/>
        </w:numPr>
        <w:adjustRightInd w:val="0"/>
        <w:snapToGrid w:val="0"/>
        <w:spacing w:line="324" w:lineRule="auto"/>
        <w:jc w:val="left"/>
        <w:rPr>
          <w:rFonts w:ascii="宋体" w:eastAsia="宋体" w:hAnsi="宋体"/>
          <w:szCs w:val="21"/>
        </w:rPr>
      </w:pPr>
      <w:r w:rsidRPr="003B6D32">
        <w:rPr>
          <w:rFonts w:ascii="宋体" w:eastAsia="宋体" w:hAnsi="宋体"/>
          <w:szCs w:val="21"/>
        </w:rPr>
        <w:t>多</w:t>
      </w:r>
      <w:proofErr w:type="gramStart"/>
      <w:r w:rsidRPr="003B6D32">
        <w:rPr>
          <w:rFonts w:ascii="宋体" w:eastAsia="宋体" w:hAnsi="宋体"/>
          <w:szCs w:val="21"/>
        </w:rPr>
        <w:t>西环素代替</w:t>
      </w:r>
      <w:proofErr w:type="gramEnd"/>
      <w:r w:rsidRPr="003B6D32">
        <w:rPr>
          <w:rFonts w:ascii="宋体" w:eastAsia="宋体" w:hAnsi="宋体"/>
          <w:szCs w:val="21"/>
        </w:rPr>
        <w:t>四环素治疗敏感菌感染的依据是什么？</w:t>
      </w:r>
    </w:p>
    <w:p w14:paraId="2DCABEC7" w14:textId="77777777" w:rsidR="00563CC3" w:rsidRPr="003B6D32" w:rsidRDefault="00563CC3" w:rsidP="00563CC3">
      <w:pPr>
        <w:adjustRightInd w:val="0"/>
        <w:snapToGrid w:val="0"/>
        <w:spacing w:line="324" w:lineRule="auto"/>
        <w:jc w:val="left"/>
        <w:rPr>
          <w:rFonts w:ascii="宋体" w:eastAsia="宋体" w:hAnsi="宋体"/>
          <w:szCs w:val="21"/>
        </w:rPr>
      </w:pPr>
    </w:p>
    <w:p w14:paraId="560590CA" w14:textId="77777777" w:rsidR="00563CC3" w:rsidRPr="003B6D32" w:rsidRDefault="00563CC3" w:rsidP="00563CC3">
      <w:pPr>
        <w:adjustRightInd w:val="0"/>
        <w:snapToGrid w:val="0"/>
        <w:spacing w:line="324" w:lineRule="auto"/>
        <w:ind w:firstLineChars="133" w:firstLine="280"/>
        <w:jc w:val="left"/>
        <w:rPr>
          <w:rFonts w:ascii="宋体" w:eastAsia="宋体" w:hAnsi="宋体"/>
          <w:b/>
          <w:szCs w:val="21"/>
        </w:rPr>
      </w:pPr>
      <w:r w:rsidRPr="003B6D32">
        <w:rPr>
          <w:rFonts w:ascii="宋体" w:eastAsia="宋体" w:hAnsi="宋体"/>
          <w:b/>
          <w:szCs w:val="21"/>
        </w:rPr>
        <w:t>第</w:t>
      </w:r>
      <w:r w:rsidRPr="003B6D32">
        <w:rPr>
          <w:rFonts w:ascii="宋体" w:eastAsia="宋体" w:hAnsi="宋体" w:hint="eastAsia"/>
          <w:b/>
          <w:szCs w:val="21"/>
        </w:rPr>
        <w:t>五十二</w:t>
      </w:r>
      <w:r w:rsidRPr="003B6D32">
        <w:rPr>
          <w:rFonts w:ascii="宋体" w:eastAsia="宋体" w:hAnsi="宋体"/>
          <w:b/>
          <w:szCs w:val="21"/>
        </w:rPr>
        <w:t>章 人工合成抗菌药</w:t>
      </w:r>
    </w:p>
    <w:p w14:paraId="2E906D93"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掌握：</w:t>
      </w:r>
      <w:r w:rsidRPr="003B6D32">
        <w:rPr>
          <w:rFonts w:ascii="宋体" w:eastAsia="宋体" w:hAnsi="宋体"/>
          <w:szCs w:val="21"/>
        </w:rPr>
        <w:t>氟</w:t>
      </w:r>
      <w:proofErr w:type="gramStart"/>
      <w:r w:rsidRPr="003B6D32">
        <w:rPr>
          <w:rFonts w:ascii="宋体" w:eastAsia="宋体" w:hAnsi="宋体"/>
          <w:szCs w:val="21"/>
        </w:rPr>
        <w:t>喹</w:t>
      </w:r>
      <w:proofErr w:type="gramEnd"/>
      <w:r w:rsidRPr="003B6D32">
        <w:rPr>
          <w:rFonts w:ascii="宋体" w:eastAsia="宋体" w:hAnsi="宋体"/>
          <w:szCs w:val="21"/>
        </w:rPr>
        <w:t>诺酮类的抗菌作用、临床应用及不良反应；磺胺药的抗菌作用、作用机制、临床应用、不良反应及防治措施；TMP 的作用机制、与磺胺组成复方制剂的依据。</w:t>
      </w:r>
    </w:p>
    <w:p w14:paraId="75C87239"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 xml:space="preserve"> </w:t>
      </w:r>
      <w:r w:rsidRPr="003B6D32">
        <w:rPr>
          <w:rFonts w:ascii="宋体" w:eastAsia="宋体" w:hAnsi="宋体"/>
          <w:b/>
          <w:szCs w:val="21"/>
        </w:rPr>
        <w:t>教学内容</w:t>
      </w:r>
      <w:r w:rsidRPr="003B6D32">
        <w:rPr>
          <w:rFonts w:ascii="宋体" w:eastAsia="宋体" w:hAnsi="宋体"/>
          <w:szCs w:val="21"/>
        </w:rPr>
        <w:t xml:space="preserve"> </w:t>
      </w:r>
    </w:p>
    <w:p w14:paraId="25D2DC09"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（一）</w:t>
      </w:r>
      <w:proofErr w:type="gramStart"/>
      <w:r w:rsidRPr="003B6D32">
        <w:rPr>
          <w:rFonts w:ascii="宋体" w:eastAsia="宋体" w:hAnsi="宋体"/>
          <w:szCs w:val="21"/>
        </w:rPr>
        <w:t>喹</w:t>
      </w:r>
      <w:proofErr w:type="gramEnd"/>
      <w:r w:rsidRPr="003B6D32">
        <w:rPr>
          <w:rFonts w:ascii="宋体" w:eastAsia="宋体" w:hAnsi="宋体"/>
          <w:szCs w:val="21"/>
        </w:rPr>
        <w:t>诺酮类</w:t>
      </w:r>
    </w:p>
    <w:p w14:paraId="25500B54"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⒈</w:t>
      </w:r>
      <w:proofErr w:type="gramStart"/>
      <w:r w:rsidRPr="003B6D32">
        <w:rPr>
          <w:rFonts w:ascii="宋体" w:eastAsia="宋体" w:hAnsi="宋体"/>
          <w:szCs w:val="21"/>
        </w:rPr>
        <w:t>喹</w:t>
      </w:r>
      <w:proofErr w:type="gramEnd"/>
      <w:r w:rsidRPr="003B6D32">
        <w:rPr>
          <w:rFonts w:ascii="宋体" w:eastAsia="宋体" w:hAnsi="宋体"/>
          <w:szCs w:val="21"/>
        </w:rPr>
        <w:t>诺酮类药物的简史、来源及化学</w:t>
      </w:r>
    </w:p>
    <w:p w14:paraId="0ACF68FD"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⒉氟</w:t>
      </w:r>
      <w:proofErr w:type="gramStart"/>
      <w:r w:rsidRPr="003B6D32">
        <w:rPr>
          <w:rFonts w:ascii="宋体" w:eastAsia="宋体" w:hAnsi="宋体"/>
          <w:szCs w:val="21"/>
        </w:rPr>
        <w:t>喹</w:t>
      </w:r>
      <w:proofErr w:type="gramEnd"/>
      <w:r w:rsidRPr="003B6D32">
        <w:rPr>
          <w:rFonts w:ascii="宋体" w:eastAsia="宋体" w:hAnsi="宋体"/>
          <w:szCs w:val="21"/>
        </w:rPr>
        <w:t>诺酮类抗菌作用</w:t>
      </w:r>
    </w:p>
    <w:p w14:paraId="51FB72B9"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⒊作用机制作用于DNA 回旋酶的A 亚基，阻碍细菌DNA 的合成而杀菌，也可通过对拓扑异构酶IV 的抑制而干扰DNA 的复制。、细菌耐药性、体内过程、临床应用、不良反应、药物的相互作用</w:t>
      </w:r>
      <w:r w:rsidRPr="003B6D32">
        <w:rPr>
          <w:rFonts w:ascii="宋体" w:eastAsia="宋体" w:hAnsi="宋体" w:hint="eastAsia"/>
          <w:szCs w:val="21"/>
        </w:rPr>
        <w:t>。</w:t>
      </w:r>
    </w:p>
    <w:p w14:paraId="366D019E"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⒋临床应用泌尿生殖道感染；，呼吸系统感染；肠道感染与伤寒。</w:t>
      </w:r>
    </w:p>
    <w:p w14:paraId="0EE3DF25"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⒌不良反应胃肠道反应，中枢神经系统毒性，皮肤反应及光敏反应，软骨损害。</w:t>
      </w:r>
    </w:p>
    <w:p w14:paraId="56F452A0"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⒍常用氟</w:t>
      </w:r>
      <w:proofErr w:type="gramStart"/>
      <w:r w:rsidRPr="003B6D32">
        <w:rPr>
          <w:rFonts w:ascii="宋体" w:eastAsia="宋体" w:hAnsi="宋体"/>
          <w:szCs w:val="21"/>
        </w:rPr>
        <w:t>喹</w:t>
      </w:r>
      <w:proofErr w:type="gramEnd"/>
      <w:r w:rsidRPr="003B6D32">
        <w:rPr>
          <w:rFonts w:ascii="宋体" w:eastAsia="宋体" w:hAnsi="宋体"/>
          <w:szCs w:val="21"/>
        </w:rPr>
        <w:t>诺酮类——诺氟沙星（norfloxacin）、环丙沙星（ciprofloxacin）、氧氟沙星（ofloxacin）、</w:t>
      </w:r>
      <w:proofErr w:type="gramStart"/>
      <w:r w:rsidRPr="003B6D32">
        <w:rPr>
          <w:rFonts w:ascii="宋体" w:eastAsia="宋体" w:hAnsi="宋体"/>
          <w:szCs w:val="21"/>
        </w:rPr>
        <w:t>司帕沙</w:t>
      </w:r>
      <w:proofErr w:type="gramEnd"/>
      <w:r w:rsidRPr="003B6D32">
        <w:rPr>
          <w:rFonts w:ascii="宋体" w:eastAsia="宋体" w:hAnsi="宋体"/>
          <w:szCs w:val="21"/>
        </w:rPr>
        <w:t>星（</w:t>
      </w:r>
      <w:proofErr w:type="spellStart"/>
      <w:r w:rsidRPr="003B6D32">
        <w:rPr>
          <w:rFonts w:ascii="宋体" w:eastAsia="宋体" w:hAnsi="宋体"/>
          <w:szCs w:val="21"/>
        </w:rPr>
        <w:t>sparfloxacin</w:t>
      </w:r>
      <w:proofErr w:type="spellEnd"/>
      <w:r w:rsidRPr="003B6D32">
        <w:rPr>
          <w:rFonts w:ascii="宋体" w:eastAsia="宋体" w:hAnsi="宋体"/>
          <w:szCs w:val="21"/>
        </w:rPr>
        <w:t>）等的特点。</w:t>
      </w:r>
    </w:p>
    <w:p w14:paraId="7612A933"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㈡磺胺药</w:t>
      </w:r>
    </w:p>
    <w:p w14:paraId="44F20B01"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⒈化学及分类</w:t>
      </w:r>
    </w:p>
    <w:p w14:paraId="149CFA69"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⒉抗菌作用、抗菌机制、临床应用及不良反应</w:t>
      </w:r>
    </w:p>
    <w:p w14:paraId="653F47D6"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⒊常用药——SD、SMZ等的特点</w:t>
      </w:r>
    </w:p>
    <w:p w14:paraId="47B3D7B3"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lastRenderedPageBreak/>
        <w:t>㈢其他合成的抗菌药</w:t>
      </w:r>
    </w:p>
    <w:p w14:paraId="5966CAA3"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TMP 的作用机制、与磺胺组成复方制剂的依据。</w:t>
      </w:r>
    </w:p>
    <w:p w14:paraId="5778BC89" w14:textId="77777777" w:rsidR="00563CC3" w:rsidRPr="003B6D32" w:rsidRDefault="00563CC3" w:rsidP="00563CC3">
      <w:pPr>
        <w:adjustRightInd w:val="0"/>
        <w:snapToGrid w:val="0"/>
        <w:spacing w:line="324" w:lineRule="auto"/>
        <w:ind w:firstLineChars="133" w:firstLine="280"/>
        <w:jc w:val="left"/>
        <w:rPr>
          <w:rFonts w:ascii="宋体" w:eastAsia="宋体" w:hAnsi="宋体"/>
          <w:b/>
          <w:szCs w:val="21"/>
        </w:rPr>
      </w:pPr>
      <w:r w:rsidRPr="003B6D32">
        <w:rPr>
          <w:rFonts w:ascii="宋体" w:eastAsia="宋体" w:hAnsi="宋体" w:hint="eastAsia"/>
          <w:b/>
          <w:szCs w:val="21"/>
        </w:rPr>
        <w:t>教学方式：</w:t>
      </w:r>
    </w:p>
    <w:p w14:paraId="4DE5AE22"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hint="eastAsia"/>
          <w:szCs w:val="21"/>
        </w:rPr>
        <w:t>课堂教学采用“带问题学”、“病案讨论与讲课相结合”、“提问”，以“启发”学生思考。即采用多媒体讲授、提问式、启发式、讨论式教学方式。重要的专业英语词汇及英文药名采取双语教学方式。</w:t>
      </w:r>
    </w:p>
    <w:p w14:paraId="7F562A6F"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思考题</w:t>
      </w:r>
      <w:r w:rsidRPr="003B6D32">
        <w:rPr>
          <w:rFonts w:ascii="宋体" w:eastAsia="宋体" w:hAnsi="宋体"/>
          <w:szCs w:val="21"/>
        </w:rPr>
        <w:t xml:space="preserve"> </w:t>
      </w:r>
    </w:p>
    <w:p w14:paraId="27A6ED98"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⒈第四代和第三代氟</w:t>
      </w:r>
      <w:proofErr w:type="gramStart"/>
      <w:r w:rsidRPr="003B6D32">
        <w:rPr>
          <w:rFonts w:ascii="宋体" w:eastAsia="宋体" w:hAnsi="宋体"/>
          <w:szCs w:val="21"/>
        </w:rPr>
        <w:t>喹</w:t>
      </w:r>
      <w:proofErr w:type="gramEnd"/>
      <w:r w:rsidRPr="003B6D32">
        <w:rPr>
          <w:rFonts w:ascii="宋体" w:eastAsia="宋体" w:hAnsi="宋体"/>
          <w:szCs w:val="21"/>
        </w:rPr>
        <w:t xml:space="preserve">诺酮类比较有什么不同? </w:t>
      </w:r>
    </w:p>
    <w:p w14:paraId="49F5B111"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 xml:space="preserve">⒉流行性脑脊髓膜炎首选什么药,为什么? </w:t>
      </w:r>
    </w:p>
    <w:p w14:paraId="7196B2A3"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⒊复方SMZ由哪两种药物组成,组成复方制剂的依据及优点是什么?</w:t>
      </w:r>
    </w:p>
    <w:p w14:paraId="3D5012C6" w14:textId="77777777" w:rsidR="00563CC3" w:rsidRPr="003B6D32" w:rsidRDefault="00563CC3" w:rsidP="00563CC3">
      <w:pPr>
        <w:adjustRightInd w:val="0"/>
        <w:snapToGrid w:val="0"/>
        <w:spacing w:line="324" w:lineRule="auto"/>
        <w:jc w:val="left"/>
        <w:rPr>
          <w:rFonts w:ascii="宋体" w:eastAsia="宋体" w:hAnsi="宋体"/>
          <w:szCs w:val="21"/>
        </w:rPr>
      </w:pPr>
    </w:p>
    <w:p w14:paraId="43ECFDA3" w14:textId="77777777" w:rsidR="00563CC3" w:rsidRPr="003B6D32" w:rsidRDefault="00563CC3" w:rsidP="00563CC3">
      <w:pPr>
        <w:adjustRightInd w:val="0"/>
        <w:snapToGrid w:val="0"/>
        <w:spacing w:line="324" w:lineRule="auto"/>
        <w:ind w:firstLineChars="133" w:firstLine="280"/>
        <w:jc w:val="left"/>
        <w:rPr>
          <w:rFonts w:ascii="宋体" w:eastAsia="宋体" w:hAnsi="宋体"/>
          <w:b/>
          <w:szCs w:val="21"/>
        </w:rPr>
      </w:pPr>
      <w:r w:rsidRPr="003B6D32">
        <w:rPr>
          <w:rFonts w:ascii="宋体" w:eastAsia="宋体" w:hAnsi="宋体"/>
          <w:b/>
          <w:szCs w:val="21"/>
        </w:rPr>
        <w:t>第</w:t>
      </w:r>
      <w:r w:rsidRPr="003B6D32">
        <w:rPr>
          <w:rFonts w:ascii="宋体" w:eastAsia="宋体" w:hAnsi="宋体" w:hint="eastAsia"/>
          <w:b/>
          <w:szCs w:val="21"/>
        </w:rPr>
        <w:t>五十三章</w:t>
      </w:r>
      <w:r w:rsidRPr="003B6D32">
        <w:rPr>
          <w:rFonts w:ascii="宋体" w:eastAsia="宋体" w:hAnsi="宋体"/>
          <w:b/>
          <w:szCs w:val="21"/>
        </w:rPr>
        <w:t xml:space="preserve">  抗真菌药及抗病毒药</w:t>
      </w:r>
    </w:p>
    <w:p w14:paraId="75CB2988"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熟悉：</w:t>
      </w:r>
      <w:r w:rsidRPr="003B6D32">
        <w:rPr>
          <w:rFonts w:ascii="宋体" w:eastAsia="宋体" w:hAnsi="宋体"/>
          <w:szCs w:val="21"/>
        </w:rPr>
        <w:t>抗真菌药分类；</w:t>
      </w:r>
      <w:proofErr w:type="gramStart"/>
      <w:r w:rsidRPr="003B6D32">
        <w:rPr>
          <w:rFonts w:ascii="宋体" w:eastAsia="宋体" w:hAnsi="宋体"/>
          <w:szCs w:val="21"/>
        </w:rPr>
        <w:t>齐多夫</w:t>
      </w:r>
      <w:proofErr w:type="gramEnd"/>
      <w:r w:rsidRPr="003B6D32">
        <w:rPr>
          <w:rFonts w:ascii="宋体" w:eastAsia="宋体" w:hAnsi="宋体"/>
          <w:szCs w:val="21"/>
        </w:rPr>
        <w:t>定、</w:t>
      </w:r>
      <w:proofErr w:type="gramStart"/>
      <w:r w:rsidRPr="003B6D32">
        <w:rPr>
          <w:rFonts w:ascii="宋体" w:eastAsia="宋体" w:hAnsi="宋体"/>
          <w:szCs w:val="21"/>
        </w:rPr>
        <w:t>扎西他宾</w:t>
      </w:r>
      <w:proofErr w:type="gramEnd"/>
      <w:r w:rsidRPr="003B6D32">
        <w:rPr>
          <w:rFonts w:ascii="宋体" w:eastAsia="宋体" w:hAnsi="宋体"/>
          <w:szCs w:val="21"/>
        </w:rPr>
        <w:t>、阿昔</w:t>
      </w:r>
      <w:proofErr w:type="gramStart"/>
      <w:r w:rsidRPr="003B6D32">
        <w:rPr>
          <w:rFonts w:ascii="宋体" w:eastAsia="宋体" w:hAnsi="宋体"/>
          <w:szCs w:val="21"/>
        </w:rPr>
        <w:t>洛</w:t>
      </w:r>
      <w:proofErr w:type="gramEnd"/>
      <w:r w:rsidRPr="003B6D32">
        <w:rPr>
          <w:rFonts w:ascii="宋体" w:eastAsia="宋体" w:hAnsi="宋体"/>
          <w:szCs w:val="21"/>
        </w:rPr>
        <w:t>韦、利巴韦林等药的作用及用途</w:t>
      </w:r>
    </w:p>
    <w:p w14:paraId="0E054603"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了解：</w:t>
      </w:r>
      <w:r w:rsidRPr="003B6D32">
        <w:rPr>
          <w:rFonts w:ascii="宋体" w:eastAsia="宋体" w:hAnsi="宋体"/>
          <w:szCs w:val="21"/>
        </w:rPr>
        <w:t>各药特点</w:t>
      </w:r>
    </w:p>
    <w:p w14:paraId="7B5BA173"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教学内容</w:t>
      </w:r>
      <w:r w:rsidRPr="003B6D32">
        <w:rPr>
          <w:rFonts w:ascii="宋体" w:eastAsia="宋体" w:hAnsi="宋体"/>
          <w:szCs w:val="21"/>
        </w:rPr>
        <w:t xml:space="preserve"> </w:t>
      </w:r>
    </w:p>
    <w:p w14:paraId="054DBA1C"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hint="eastAsia"/>
          <w:szCs w:val="21"/>
        </w:rPr>
        <w:t>1.</w:t>
      </w:r>
      <w:r w:rsidRPr="003B6D32">
        <w:rPr>
          <w:rFonts w:ascii="宋体" w:eastAsia="宋体" w:hAnsi="宋体"/>
          <w:szCs w:val="21"/>
        </w:rPr>
        <w:t>抗真菌药</w:t>
      </w:r>
    </w:p>
    <w:p w14:paraId="11E96512"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⑴抗生素类：灰黄霉素、制霉菌素、两性霉素B（amphotericin B）的抗真菌作用、作用机制、</w:t>
      </w:r>
      <w:proofErr w:type="gramStart"/>
      <w:r w:rsidRPr="003B6D32">
        <w:rPr>
          <w:rFonts w:ascii="宋体" w:eastAsia="宋体" w:hAnsi="宋体"/>
          <w:szCs w:val="21"/>
        </w:rPr>
        <w:t>体内过程</w:t>
      </w:r>
      <w:proofErr w:type="gramEnd"/>
      <w:r w:rsidRPr="003B6D32">
        <w:rPr>
          <w:rFonts w:ascii="宋体" w:eastAsia="宋体" w:hAnsi="宋体"/>
          <w:szCs w:val="21"/>
        </w:rPr>
        <w:t>特点、临床用途和主要不良反应。</w:t>
      </w:r>
    </w:p>
    <w:p w14:paraId="41D70D0D"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⑵咪唑类：克霉</w:t>
      </w:r>
      <w:proofErr w:type="gramStart"/>
      <w:r w:rsidRPr="003B6D32">
        <w:rPr>
          <w:rFonts w:ascii="宋体" w:eastAsia="宋体" w:hAnsi="宋体"/>
          <w:szCs w:val="21"/>
        </w:rPr>
        <w:t>唑</w:t>
      </w:r>
      <w:proofErr w:type="gramEnd"/>
      <w:r w:rsidRPr="003B6D32">
        <w:rPr>
          <w:rFonts w:ascii="宋体" w:eastAsia="宋体" w:hAnsi="宋体"/>
          <w:szCs w:val="21"/>
        </w:rPr>
        <w:t>、</w:t>
      </w:r>
      <w:proofErr w:type="gramStart"/>
      <w:r w:rsidRPr="003B6D32">
        <w:rPr>
          <w:rFonts w:ascii="宋体" w:eastAsia="宋体" w:hAnsi="宋体"/>
          <w:szCs w:val="21"/>
        </w:rPr>
        <w:t>咪</w:t>
      </w:r>
      <w:proofErr w:type="gramEnd"/>
      <w:r w:rsidRPr="003B6D32">
        <w:rPr>
          <w:rFonts w:ascii="宋体" w:eastAsia="宋体" w:hAnsi="宋体"/>
          <w:szCs w:val="21"/>
        </w:rPr>
        <w:t>康</w:t>
      </w:r>
      <w:proofErr w:type="gramStart"/>
      <w:r w:rsidRPr="003B6D32">
        <w:rPr>
          <w:rFonts w:ascii="宋体" w:eastAsia="宋体" w:hAnsi="宋体"/>
          <w:szCs w:val="21"/>
        </w:rPr>
        <w:t>唑</w:t>
      </w:r>
      <w:proofErr w:type="gramEnd"/>
      <w:r w:rsidRPr="003B6D32">
        <w:rPr>
          <w:rFonts w:ascii="宋体" w:eastAsia="宋体" w:hAnsi="宋体"/>
          <w:szCs w:val="21"/>
        </w:rPr>
        <w:t>、酮康</w:t>
      </w:r>
      <w:proofErr w:type="gramStart"/>
      <w:r w:rsidRPr="003B6D32">
        <w:rPr>
          <w:rFonts w:ascii="宋体" w:eastAsia="宋体" w:hAnsi="宋体"/>
          <w:szCs w:val="21"/>
        </w:rPr>
        <w:t>唑</w:t>
      </w:r>
      <w:proofErr w:type="gramEnd"/>
      <w:r w:rsidRPr="003B6D32">
        <w:rPr>
          <w:rFonts w:ascii="宋体" w:eastAsia="宋体" w:hAnsi="宋体"/>
          <w:szCs w:val="21"/>
        </w:rPr>
        <w:t>、氟康</w:t>
      </w:r>
      <w:proofErr w:type="gramStart"/>
      <w:r w:rsidRPr="003B6D32">
        <w:rPr>
          <w:rFonts w:ascii="宋体" w:eastAsia="宋体" w:hAnsi="宋体"/>
          <w:szCs w:val="21"/>
        </w:rPr>
        <w:t>唑</w:t>
      </w:r>
      <w:proofErr w:type="gramEnd"/>
      <w:r w:rsidRPr="003B6D32">
        <w:rPr>
          <w:rFonts w:ascii="宋体" w:eastAsia="宋体" w:hAnsi="宋体"/>
          <w:szCs w:val="21"/>
        </w:rPr>
        <w:t>(fluconazole) 、伊曲康</w:t>
      </w:r>
      <w:proofErr w:type="gramStart"/>
      <w:r w:rsidRPr="003B6D32">
        <w:rPr>
          <w:rFonts w:ascii="宋体" w:eastAsia="宋体" w:hAnsi="宋体"/>
          <w:szCs w:val="21"/>
        </w:rPr>
        <w:t>唑</w:t>
      </w:r>
      <w:proofErr w:type="gramEnd"/>
      <w:r w:rsidRPr="003B6D32">
        <w:rPr>
          <w:rFonts w:ascii="宋体" w:eastAsia="宋体" w:hAnsi="宋体"/>
          <w:szCs w:val="21"/>
        </w:rPr>
        <w:t>(itraconazole)的抗真菌作用、作用机制、</w:t>
      </w:r>
      <w:proofErr w:type="gramStart"/>
      <w:r w:rsidRPr="003B6D32">
        <w:rPr>
          <w:rFonts w:ascii="宋体" w:eastAsia="宋体" w:hAnsi="宋体"/>
          <w:szCs w:val="21"/>
        </w:rPr>
        <w:t>体内过程</w:t>
      </w:r>
      <w:proofErr w:type="gramEnd"/>
      <w:r w:rsidRPr="003B6D32">
        <w:rPr>
          <w:rFonts w:ascii="宋体" w:eastAsia="宋体" w:hAnsi="宋体"/>
          <w:szCs w:val="21"/>
        </w:rPr>
        <w:t>特点、临床用途和主要不良反应。</w:t>
      </w:r>
    </w:p>
    <w:p w14:paraId="721C7753"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⑶其他类：特比</w:t>
      </w:r>
      <w:proofErr w:type="gramStart"/>
      <w:r w:rsidRPr="003B6D32">
        <w:rPr>
          <w:rFonts w:ascii="宋体" w:eastAsia="宋体" w:hAnsi="宋体"/>
          <w:szCs w:val="21"/>
        </w:rPr>
        <w:t>萘</w:t>
      </w:r>
      <w:proofErr w:type="gramEnd"/>
      <w:r w:rsidRPr="003B6D32">
        <w:rPr>
          <w:rFonts w:ascii="宋体" w:eastAsia="宋体" w:hAnsi="宋体"/>
          <w:szCs w:val="21"/>
        </w:rPr>
        <w:t>芬(terbinafine)、氟胞嘧啶(flucytosine) 的抗真菌作用、作用机制、</w:t>
      </w:r>
      <w:proofErr w:type="gramStart"/>
      <w:r w:rsidRPr="003B6D32">
        <w:rPr>
          <w:rFonts w:ascii="宋体" w:eastAsia="宋体" w:hAnsi="宋体"/>
          <w:szCs w:val="21"/>
        </w:rPr>
        <w:t>体内过程</w:t>
      </w:r>
      <w:proofErr w:type="gramEnd"/>
      <w:r w:rsidRPr="003B6D32">
        <w:rPr>
          <w:rFonts w:ascii="宋体" w:eastAsia="宋体" w:hAnsi="宋体"/>
          <w:szCs w:val="21"/>
        </w:rPr>
        <w:t>特点、临床用途和主要不良反应。</w:t>
      </w:r>
    </w:p>
    <w:p w14:paraId="491A8F8E"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hint="eastAsia"/>
          <w:szCs w:val="21"/>
        </w:rPr>
        <w:t xml:space="preserve">2. </w:t>
      </w:r>
      <w:r w:rsidRPr="003B6D32">
        <w:rPr>
          <w:rFonts w:ascii="宋体" w:eastAsia="宋体" w:hAnsi="宋体"/>
          <w:szCs w:val="21"/>
        </w:rPr>
        <w:t>抗病毒药：碘</w:t>
      </w:r>
      <w:proofErr w:type="gramStart"/>
      <w:r w:rsidRPr="003B6D32">
        <w:rPr>
          <w:rFonts w:ascii="宋体" w:eastAsia="宋体" w:hAnsi="宋体"/>
          <w:szCs w:val="21"/>
        </w:rPr>
        <w:t>苷</w:t>
      </w:r>
      <w:proofErr w:type="gramEnd"/>
      <w:r w:rsidRPr="003B6D32">
        <w:rPr>
          <w:rFonts w:ascii="宋体" w:eastAsia="宋体" w:hAnsi="宋体"/>
          <w:szCs w:val="21"/>
        </w:rPr>
        <w:t>、阿昔</w:t>
      </w:r>
      <w:proofErr w:type="gramStart"/>
      <w:r w:rsidRPr="003B6D32">
        <w:rPr>
          <w:rFonts w:ascii="宋体" w:eastAsia="宋体" w:hAnsi="宋体"/>
          <w:szCs w:val="21"/>
        </w:rPr>
        <w:t>洛</w:t>
      </w:r>
      <w:proofErr w:type="gramEnd"/>
      <w:r w:rsidRPr="003B6D32">
        <w:rPr>
          <w:rFonts w:ascii="宋体" w:eastAsia="宋体" w:hAnsi="宋体"/>
          <w:szCs w:val="21"/>
        </w:rPr>
        <w:t>韦（</w:t>
      </w:r>
      <w:proofErr w:type="spellStart"/>
      <w:r w:rsidRPr="003B6D32">
        <w:rPr>
          <w:rFonts w:ascii="宋体" w:eastAsia="宋体" w:hAnsi="宋体"/>
          <w:szCs w:val="21"/>
        </w:rPr>
        <w:t>aciclovir</w:t>
      </w:r>
      <w:proofErr w:type="spellEnd"/>
      <w:r w:rsidRPr="003B6D32">
        <w:rPr>
          <w:rFonts w:ascii="宋体" w:eastAsia="宋体" w:hAnsi="宋体"/>
          <w:szCs w:val="21"/>
        </w:rPr>
        <w:t>）、利巴韦林(ribavirin, 病毒</w:t>
      </w:r>
      <w:proofErr w:type="gramStart"/>
      <w:r w:rsidRPr="003B6D32">
        <w:rPr>
          <w:rFonts w:ascii="宋体" w:eastAsia="宋体" w:hAnsi="宋体"/>
          <w:szCs w:val="21"/>
        </w:rPr>
        <w:t>唑</w:t>
      </w:r>
      <w:proofErr w:type="gramEnd"/>
      <w:r w:rsidRPr="003B6D32">
        <w:rPr>
          <w:rFonts w:ascii="宋体" w:eastAsia="宋体" w:hAnsi="宋体"/>
          <w:szCs w:val="21"/>
        </w:rPr>
        <w:t>)、阿糖腺苷（vidarabine）、齐多夫定、金刚烷胺的抗病毒作用及临床应用、主要不良反应。</w:t>
      </w:r>
    </w:p>
    <w:p w14:paraId="1B0223B7" w14:textId="77777777" w:rsidR="00563CC3" w:rsidRPr="003B6D32" w:rsidRDefault="00563CC3" w:rsidP="00563CC3">
      <w:pPr>
        <w:adjustRightInd w:val="0"/>
        <w:snapToGrid w:val="0"/>
        <w:spacing w:line="324" w:lineRule="auto"/>
        <w:jc w:val="left"/>
        <w:rPr>
          <w:rFonts w:ascii="宋体" w:eastAsia="宋体" w:hAnsi="宋体"/>
          <w:szCs w:val="21"/>
        </w:rPr>
      </w:pPr>
    </w:p>
    <w:p w14:paraId="3C20D0E3" w14:textId="77777777" w:rsidR="00563CC3" w:rsidRPr="003B6D32" w:rsidRDefault="00563CC3" w:rsidP="00563CC3">
      <w:pPr>
        <w:adjustRightInd w:val="0"/>
        <w:snapToGrid w:val="0"/>
        <w:spacing w:line="324" w:lineRule="auto"/>
        <w:ind w:firstLineChars="133" w:firstLine="280"/>
        <w:jc w:val="left"/>
        <w:rPr>
          <w:rFonts w:ascii="宋体" w:eastAsia="宋体" w:hAnsi="宋体"/>
          <w:b/>
          <w:szCs w:val="21"/>
        </w:rPr>
      </w:pPr>
      <w:r w:rsidRPr="003B6D32">
        <w:rPr>
          <w:rFonts w:ascii="宋体" w:eastAsia="宋体" w:hAnsi="宋体"/>
          <w:b/>
          <w:szCs w:val="21"/>
        </w:rPr>
        <w:t>第</w:t>
      </w:r>
      <w:r w:rsidRPr="003B6D32">
        <w:rPr>
          <w:rFonts w:ascii="宋体" w:eastAsia="宋体" w:hAnsi="宋体" w:hint="eastAsia"/>
          <w:b/>
          <w:szCs w:val="21"/>
        </w:rPr>
        <w:t>五十四</w:t>
      </w:r>
      <w:r w:rsidRPr="003B6D32">
        <w:rPr>
          <w:rFonts w:ascii="宋体" w:eastAsia="宋体" w:hAnsi="宋体"/>
          <w:b/>
          <w:szCs w:val="21"/>
        </w:rPr>
        <w:t>章  抗结核病</w:t>
      </w:r>
    </w:p>
    <w:p w14:paraId="51FA7126"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掌握：</w:t>
      </w:r>
      <w:r w:rsidRPr="003B6D32">
        <w:rPr>
          <w:rFonts w:ascii="宋体" w:eastAsia="宋体" w:hAnsi="宋体"/>
          <w:szCs w:val="21"/>
        </w:rPr>
        <w:t>一线药物异烟肼、利福平等的抗菌作用、用途及其不良反应；抗结核药应用原则。</w:t>
      </w:r>
    </w:p>
    <w:p w14:paraId="0FD3B319"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了解：</w:t>
      </w:r>
      <w:r w:rsidRPr="003B6D32">
        <w:rPr>
          <w:rFonts w:ascii="宋体" w:eastAsia="宋体" w:hAnsi="宋体"/>
          <w:szCs w:val="21"/>
        </w:rPr>
        <w:t>其他抗结核药的特点</w:t>
      </w:r>
      <w:r w:rsidRPr="003B6D32">
        <w:rPr>
          <w:rFonts w:ascii="宋体" w:eastAsia="宋体" w:hAnsi="宋体" w:hint="eastAsia"/>
          <w:kern w:val="0"/>
          <w:szCs w:val="21"/>
        </w:rPr>
        <w:t>；</w:t>
      </w:r>
      <w:r w:rsidRPr="003B6D32">
        <w:rPr>
          <w:rFonts w:ascii="宋体" w:eastAsia="宋体" w:hAnsi="宋体"/>
          <w:szCs w:val="21"/>
        </w:rPr>
        <w:t>抗麻风药主要作用</w:t>
      </w:r>
    </w:p>
    <w:p w14:paraId="478A75F6"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教学内容</w:t>
      </w:r>
      <w:r w:rsidRPr="003B6D32">
        <w:rPr>
          <w:rFonts w:ascii="宋体" w:eastAsia="宋体" w:hAnsi="宋体"/>
          <w:szCs w:val="21"/>
        </w:rPr>
        <w:t xml:space="preserve"> </w:t>
      </w:r>
    </w:p>
    <w:p w14:paraId="25DC3AD5"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⒈结核病的危害</w:t>
      </w:r>
    </w:p>
    <w:p w14:paraId="0CC9B667"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⒉抗结核病药的分类</w:t>
      </w:r>
    </w:p>
    <w:p w14:paraId="316749A9"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⒊异烟肼（isoniazid; 雷米封、</w:t>
      </w:r>
      <w:proofErr w:type="spellStart"/>
      <w:r w:rsidRPr="003B6D32">
        <w:rPr>
          <w:rFonts w:ascii="宋体" w:eastAsia="宋体" w:hAnsi="宋体"/>
          <w:szCs w:val="21"/>
        </w:rPr>
        <w:t>rimifon</w:t>
      </w:r>
      <w:proofErr w:type="spellEnd"/>
      <w:r w:rsidRPr="003B6D32">
        <w:rPr>
          <w:rFonts w:ascii="宋体" w:eastAsia="宋体" w:hAnsi="宋体"/>
          <w:szCs w:val="21"/>
        </w:rPr>
        <w:t>）抗结核作用及机制、临床应用及不良反应。</w:t>
      </w:r>
    </w:p>
    <w:p w14:paraId="6281B3BB"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⒋利福平（rifampin，rifampicin）抗结核作用、临床应用及不良反应。</w:t>
      </w:r>
    </w:p>
    <w:p w14:paraId="24D8F6E2"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⒌利福定、乙胺丁醇（ethambutol）、链霉素、</w:t>
      </w:r>
      <w:proofErr w:type="gramStart"/>
      <w:r w:rsidRPr="003B6D32">
        <w:rPr>
          <w:rFonts w:ascii="宋体" w:eastAsia="宋体" w:hAnsi="宋体"/>
          <w:szCs w:val="21"/>
        </w:rPr>
        <w:t>吡嗪</w:t>
      </w:r>
      <w:proofErr w:type="gramEnd"/>
      <w:r w:rsidRPr="003B6D32">
        <w:rPr>
          <w:rFonts w:ascii="宋体" w:eastAsia="宋体" w:hAnsi="宋体"/>
          <w:szCs w:val="21"/>
        </w:rPr>
        <w:t>酰胺（pyrazinamide，PZA）的抗结核作用特点、主要不良反应</w:t>
      </w:r>
      <w:r w:rsidRPr="003B6D32">
        <w:rPr>
          <w:rFonts w:ascii="宋体" w:eastAsia="宋体" w:hAnsi="宋体" w:hint="eastAsia"/>
          <w:szCs w:val="21"/>
        </w:rPr>
        <w:t>。</w:t>
      </w:r>
    </w:p>
    <w:p w14:paraId="32840FCC"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⒍结核病化学治疗的原则。</w:t>
      </w:r>
    </w:p>
    <w:p w14:paraId="0F5EDAD5" w14:textId="77777777" w:rsidR="00563CC3" w:rsidRPr="003B6D32" w:rsidRDefault="00563CC3" w:rsidP="00563CC3">
      <w:pPr>
        <w:adjustRightInd w:val="0"/>
        <w:snapToGrid w:val="0"/>
        <w:spacing w:line="324" w:lineRule="auto"/>
        <w:ind w:firstLineChars="133" w:firstLine="280"/>
        <w:jc w:val="left"/>
        <w:rPr>
          <w:rFonts w:ascii="宋体" w:eastAsia="宋体" w:hAnsi="宋体"/>
          <w:b/>
          <w:szCs w:val="21"/>
        </w:rPr>
      </w:pPr>
      <w:r w:rsidRPr="003B6D32">
        <w:rPr>
          <w:rFonts w:ascii="宋体" w:eastAsia="宋体" w:hAnsi="宋体" w:hint="eastAsia"/>
          <w:b/>
          <w:szCs w:val="21"/>
        </w:rPr>
        <w:t>教学方式：</w:t>
      </w:r>
    </w:p>
    <w:p w14:paraId="44FDC910"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hint="eastAsia"/>
          <w:szCs w:val="21"/>
        </w:rPr>
        <w:t>课堂教学采用“带问题学”、“病案讨论与讲课相结合”、“提问”，以“启发”学生思考。</w:t>
      </w:r>
      <w:r w:rsidRPr="003B6D32">
        <w:rPr>
          <w:rFonts w:ascii="宋体" w:eastAsia="宋体" w:hAnsi="宋体" w:hint="eastAsia"/>
          <w:szCs w:val="21"/>
        </w:rPr>
        <w:lastRenderedPageBreak/>
        <w:t>即采用多媒体讲授、提问式、启发式、讨论式教学方式。重要的专业英语词汇及英文药名采取双语教学方式。</w:t>
      </w:r>
    </w:p>
    <w:p w14:paraId="571740AE"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思考题</w:t>
      </w:r>
      <w:r w:rsidRPr="003B6D32">
        <w:rPr>
          <w:rFonts w:ascii="宋体" w:eastAsia="宋体" w:hAnsi="宋体"/>
          <w:szCs w:val="21"/>
        </w:rPr>
        <w:t xml:space="preserve"> </w:t>
      </w:r>
    </w:p>
    <w:p w14:paraId="32193332"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⒈异烟肼为什么作为各型结核的首选药？</w:t>
      </w:r>
    </w:p>
    <w:p w14:paraId="0BCDD2CB"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 xml:space="preserve">⒉抗结核药的治疗原则是什么? </w:t>
      </w:r>
    </w:p>
    <w:p w14:paraId="721C701D" w14:textId="77777777" w:rsidR="00563CC3" w:rsidRPr="003B6D32" w:rsidRDefault="00563CC3" w:rsidP="00563CC3">
      <w:pPr>
        <w:adjustRightInd w:val="0"/>
        <w:snapToGrid w:val="0"/>
        <w:spacing w:line="324" w:lineRule="auto"/>
        <w:ind w:firstLineChars="133" w:firstLine="280"/>
        <w:jc w:val="left"/>
        <w:rPr>
          <w:rFonts w:ascii="宋体" w:eastAsia="宋体" w:hAnsi="宋体"/>
          <w:b/>
          <w:szCs w:val="21"/>
        </w:rPr>
      </w:pPr>
    </w:p>
    <w:p w14:paraId="4805F57B" w14:textId="77777777" w:rsidR="00563CC3" w:rsidRPr="003B6D32" w:rsidRDefault="00563CC3" w:rsidP="00563CC3">
      <w:pPr>
        <w:adjustRightInd w:val="0"/>
        <w:snapToGrid w:val="0"/>
        <w:spacing w:line="324" w:lineRule="auto"/>
        <w:ind w:firstLineChars="133" w:firstLine="280"/>
        <w:jc w:val="left"/>
        <w:rPr>
          <w:rFonts w:ascii="宋体" w:eastAsia="宋体" w:hAnsi="宋体"/>
          <w:b/>
          <w:szCs w:val="21"/>
        </w:rPr>
      </w:pPr>
    </w:p>
    <w:p w14:paraId="27A74DB8" w14:textId="77777777" w:rsidR="00563CC3" w:rsidRPr="003B6D32" w:rsidRDefault="00563CC3" w:rsidP="00563CC3">
      <w:pPr>
        <w:adjustRightInd w:val="0"/>
        <w:snapToGrid w:val="0"/>
        <w:spacing w:line="324" w:lineRule="auto"/>
        <w:ind w:firstLineChars="133" w:firstLine="280"/>
        <w:jc w:val="left"/>
        <w:rPr>
          <w:rFonts w:ascii="宋体" w:eastAsia="宋体" w:hAnsi="宋体"/>
          <w:b/>
          <w:szCs w:val="21"/>
        </w:rPr>
      </w:pPr>
      <w:r w:rsidRPr="003B6D32">
        <w:rPr>
          <w:rFonts w:ascii="宋体" w:eastAsia="宋体" w:hAnsi="宋体"/>
          <w:b/>
          <w:szCs w:val="21"/>
        </w:rPr>
        <w:t>第</w:t>
      </w:r>
      <w:r w:rsidRPr="003B6D32">
        <w:rPr>
          <w:rFonts w:ascii="宋体" w:eastAsia="宋体" w:hAnsi="宋体" w:hint="eastAsia"/>
          <w:b/>
          <w:szCs w:val="21"/>
        </w:rPr>
        <w:t>五十六</w:t>
      </w:r>
      <w:r w:rsidRPr="003B6D32">
        <w:rPr>
          <w:rFonts w:ascii="宋体" w:eastAsia="宋体" w:hAnsi="宋体"/>
          <w:b/>
          <w:szCs w:val="21"/>
        </w:rPr>
        <w:t>章  抗恶性肿瘤药</w:t>
      </w:r>
    </w:p>
    <w:p w14:paraId="585D641C"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掌握：</w:t>
      </w:r>
      <w:r w:rsidRPr="003B6D32">
        <w:rPr>
          <w:rFonts w:ascii="宋体" w:eastAsia="宋体" w:hAnsi="宋体"/>
          <w:szCs w:val="21"/>
        </w:rPr>
        <w:t>常用抗肿瘤药作用机制；主要适应症和毒性反应</w:t>
      </w:r>
    </w:p>
    <w:p w14:paraId="11D65EF7"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熟悉：</w:t>
      </w:r>
      <w:r w:rsidRPr="003B6D32">
        <w:rPr>
          <w:rFonts w:ascii="宋体" w:eastAsia="宋体" w:hAnsi="宋体"/>
          <w:szCs w:val="21"/>
        </w:rPr>
        <w:t>细胞增殖周期动力学与肿瘤化疗的关系</w:t>
      </w:r>
    </w:p>
    <w:p w14:paraId="6805E692"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hint="eastAsia"/>
          <w:b/>
          <w:szCs w:val="21"/>
        </w:rPr>
        <w:t>了解：</w:t>
      </w:r>
      <w:r w:rsidRPr="003B6D32">
        <w:rPr>
          <w:rFonts w:ascii="宋体" w:eastAsia="宋体" w:hAnsi="宋体"/>
          <w:szCs w:val="21"/>
        </w:rPr>
        <w:t>抗肿瘤药的应用原则</w:t>
      </w:r>
    </w:p>
    <w:p w14:paraId="456B5BC3"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教学内容</w:t>
      </w:r>
      <w:r w:rsidRPr="003B6D32">
        <w:rPr>
          <w:rFonts w:ascii="宋体" w:eastAsia="宋体" w:hAnsi="宋体"/>
          <w:szCs w:val="21"/>
        </w:rPr>
        <w:t xml:space="preserve"> </w:t>
      </w:r>
      <w:r w:rsidRPr="003B6D32">
        <w:rPr>
          <w:rFonts w:ascii="宋体" w:eastAsia="宋体" w:hAnsi="宋体"/>
          <w:kern w:val="0"/>
          <w:szCs w:val="21"/>
        </w:rPr>
        <w:t xml:space="preserve"> </w:t>
      </w:r>
    </w:p>
    <w:p w14:paraId="42AC10D2"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⒈肿瘤细胞增殖周期和化疗药物作用关系</w:t>
      </w:r>
    </w:p>
    <w:p w14:paraId="5E0E1EFB"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⒉抗恶性肿瘤要的作用机制及分类</w:t>
      </w:r>
    </w:p>
    <w:p w14:paraId="5EC76317"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⒊常用的抗恶性肿瘤药物的药理作用、临床应用及不良反应</w:t>
      </w:r>
    </w:p>
    <w:p w14:paraId="22315661"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⑴影响核酸生物合成的药物：甲氨蝶</w:t>
      </w:r>
      <w:proofErr w:type="gramStart"/>
      <w:r w:rsidRPr="003B6D32">
        <w:rPr>
          <w:rFonts w:ascii="宋体" w:eastAsia="宋体" w:hAnsi="宋体"/>
          <w:szCs w:val="21"/>
        </w:rPr>
        <w:t>呤</w:t>
      </w:r>
      <w:proofErr w:type="gramEnd"/>
      <w:r w:rsidRPr="003B6D32">
        <w:rPr>
          <w:rFonts w:ascii="宋体" w:eastAsia="宋体" w:hAnsi="宋体"/>
          <w:szCs w:val="21"/>
        </w:rPr>
        <w:t>(MTX)、氟尿嘧啶(5-FU)、阿糖胞苷(Ara-C)、6-</w:t>
      </w:r>
      <w:proofErr w:type="gramStart"/>
      <w:r w:rsidRPr="003B6D32">
        <w:rPr>
          <w:rFonts w:ascii="宋体" w:eastAsia="宋体" w:hAnsi="宋体"/>
          <w:szCs w:val="21"/>
        </w:rPr>
        <w:t>巯</w:t>
      </w:r>
      <w:proofErr w:type="gramEnd"/>
      <w:r w:rsidRPr="003B6D32">
        <w:rPr>
          <w:rFonts w:ascii="宋体" w:eastAsia="宋体" w:hAnsi="宋体"/>
          <w:szCs w:val="21"/>
        </w:rPr>
        <w:t>嘌呤(6-MP)</w:t>
      </w:r>
    </w:p>
    <w:p w14:paraId="59CB85BA"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⑵干扰蛋白质合成与功能的药物：长春碱类(VLB)、紫杉醇类(</w:t>
      </w:r>
      <w:proofErr w:type="spellStart"/>
      <w:r w:rsidRPr="003B6D32">
        <w:rPr>
          <w:rFonts w:ascii="宋体" w:eastAsia="宋体" w:hAnsi="宋体"/>
          <w:szCs w:val="21"/>
        </w:rPr>
        <w:t>taxol</w:t>
      </w:r>
      <w:proofErr w:type="spellEnd"/>
      <w:r w:rsidRPr="003B6D32">
        <w:rPr>
          <w:rFonts w:ascii="宋体" w:eastAsia="宋体" w:hAnsi="宋体"/>
          <w:szCs w:val="21"/>
        </w:rPr>
        <w:t>)</w:t>
      </w:r>
    </w:p>
    <w:p w14:paraId="6FD61D24"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⑶嵌入DNA 干扰转录过程的药物：</w:t>
      </w:r>
      <w:proofErr w:type="gramStart"/>
      <w:r w:rsidRPr="003B6D32">
        <w:rPr>
          <w:rFonts w:ascii="宋体" w:eastAsia="宋体" w:hAnsi="宋体"/>
          <w:szCs w:val="21"/>
        </w:rPr>
        <w:t>蒽</w:t>
      </w:r>
      <w:proofErr w:type="gramEnd"/>
      <w:r w:rsidRPr="003B6D32">
        <w:rPr>
          <w:rFonts w:ascii="宋体" w:eastAsia="宋体" w:hAnsi="宋体"/>
          <w:szCs w:val="21"/>
        </w:rPr>
        <w:t>环类药</w:t>
      </w:r>
    </w:p>
    <w:p w14:paraId="0428CF7D"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⑷影响DNA结构和功能的药物：氮</w:t>
      </w:r>
      <w:proofErr w:type="gramStart"/>
      <w:r w:rsidRPr="003B6D32">
        <w:rPr>
          <w:rFonts w:ascii="宋体" w:eastAsia="宋体" w:hAnsi="宋体"/>
          <w:szCs w:val="21"/>
        </w:rPr>
        <w:t>芥</w:t>
      </w:r>
      <w:proofErr w:type="gramEnd"/>
      <w:r w:rsidRPr="003B6D32">
        <w:rPr>
          <w:rFonts w:ascii="宋体" w:eastAsia="宋体" w:hAnsi="宋体"/>
          <w:szCs w:val="21"/>
        </w:rPr>
        <w:t>(HN2)、环磷酰胺(CTX)、</w:t>
      </w:r>
      <w:proofErr w:type="gramStart"/>
      <w:r w:rsidRPr="003B6D32">
        <w:rPr>
          <w:rFonts w:ascii="宋体" w:eastAsia="宋体" w:hAnsi="宋体"/>
          <w:szCs w:val="21"/>
        </w:rPr>
        <w:t>顺铂</w:t>
      </w:r>
      <w:proofErr w:type="gramEnd"/>
      <w:r w:rsidRPr="003B6D32">
        <w:rPr>
          <w:rFonts w:ascii="宋体" w:eastAsia="宋体" w:hAnsi="宋体"/>
          <w:szCs w:val="21"/>
        </w:rPr>
        <w:t>(DDP)等</w:t>
      </w:r>
    </w:p>
    <w:p w14:paraId="2CACA6FC"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⑸影响激素平衡的药物。</w:t>
      </w:r>
    </w:p>
    <w:p w14:paraId="768ECA57"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szCs w:val="21"/>
        </w:rPr>
        <w:t>⒊抗恶性肿瘤药物应用中的常见问题：耐药性；联合应用；毒性反应。</w:t>
      </w:r>
    </w:p>
    <w:p w14:paraId="5EF55FAB" w14:textId="77777777" w:rsidR="00563CC3" w:rsidRPr="003B6D32" w:rsidRDefault="00563CC3" w:rsidP="00563CC3">
      <w:pPr>
        <w:adjustRightInd w:val="0"/>
        <w:snapToGrid w:val="0"/>
        <w:spacing w:line="324" w:lineRule="auto"/>
        <w:ind w:firstLineChars="133" w:firstLine="280"/>
        <w:jc w:val="left"/>
        <w:rPr>
          <w:rFonts w:ascii="宋体" w:eastAsia="宋体" w:hAnsi="宋体"/>
          <w:b/>
          <w:szCs w:val="21"/>
        </w:rPr>
      </w:pPr>
      <w:r w:rsidRPr="003B6D32">
        <w:rPr>
          <w:rFonts w:ascii="宋体" w:eastAsia="宋体" w:hAnsi="宋体" w:hint="eastAsia"/>
          <w:b/>
          <w:szCs w:val="21"/>
        </w:rPr>
        <w:t>教学方式：</w:t>
      </w:r>
    </w:p>
    <w:p w14:paraId="06640AE7" w14:textId="77777777" w:rsidR="00563CC3" w:rsidRPr="003B6D32" w:rsidRDefault="00563CC3" w:rsidP="00563CC3">
      <w:pPr>
        <w:adjustRightInd w:val="0"/>
        <w:snapToGrid w:val="0"/>
        <w:spacing w:line="324" w:lineRule="auto"/>
        <w:ind w:firstLineChars="133" w:firstLine="279"/>
        <w:jc w:val="left"/>
        <w:rPr>
          <w:rFonts w:ascii="宋体" w:eastAsia="宋体" w:hAnsi="宋体"/>
          <w:szCs w:val="21"/>
        </w:rPr>
      </w:pPr>
      <w:r w:rsidRPr="003B6D32">
        <w:rPr>
          <w:rFonts w:ascii="宋体" w:eastAsia="宋体" w:hAnsi="宋体" w:hint="eastAsia"/>
          <w:szCs w:val="21"/>
        </w:rPr>
        <w:t>课堂教学采用“带问题学”、“病案讨论与讲课相结合”、“提问”，以“启发”学生思考。即采用多媒体讲授、提问式、启发式、讨论式教学方式。重要的专业英语词汇及英文药名采取双语教学方式。</w:t>
      </w:r>
    </w:p>
    <w:p w14:paraId="4702E2FC" w14:textId="77777777" w:rsidR="00563CC3" w:rsidRPr="003B6D32" w:rsidRDefault="00563CC3" w:rsidP="00563CC3">
      <w:pPr>
        <w:adjustRightInd w:val="0"/>
        <w:snapToGrid w:val="0"/>
        <w:spacing w:line="324" w:lineRule="auto"/>
        <w:ind w:firstLineChars="133" w:firstLine="280"/>
        <w:jc w:val="left"/>
        <w:rPr>
          <w:rFonts w:ascii="宋体" w:eastAsia="宋体" w:hAnsi="宋体"/>
          <w:szCs w:val="21"/>
        </w:rPr>
      </w:pPr>
      <w:r w:rsidRPr="003B6D32">
        <w:rPr>
          <w:rFonts w:ascii="宋体" w:eastAsia="宋体" w:hAnsi="宋体"/>
          <w:b/>
          <w:szCs w:val="21"/>
        </w:rPr>
        <w:t>思考题</w:t>
      </w:r>
      <w:r w:rsidRPr="003B6D32">
        <w:rPr>
          <w:rFonts w:ascii="宋体" w:eastAsia="宋体" w:hAnsi="宋体"/>
          <w:szCs w:val="21"/>
        </w:rPr>
        <w:t xml:space="preserve"> </w:t>
      </w:r>
    </w:p>
    <w:p w14:paraId="54CAB7AF" w14:textId="77777777" w:rsidR="00563CC3" w:rsidRPr="003B6D32" w:rsidRDefault="00563CC3" w:rsidP="00563CC3">
      <w:pPr>
        <w:numPr>
          <w:ilvl w:val="0"/>
          <w:numId w:val="8"/>
        </w:numPr>
        <w:adjustRightInd w:val="0"/>
        <w:snapToGrid w:val="0"/>
        <w:spacing w:line="324" w:lineRule="auto"/>
        <w:ind w:left="0" w:firstLineChars="133" w:firstLine="279"/>
        <w:jc w:val="left"/>
        <w:rPr>
          <w:rFonts w:ascii="宋体" w:eastAsia="宋体" w:hAnsi="宋体"/>
          <w:szCs w:val="21"/>
        </w:rPr>
      </w:pPr>
      <w:r w:rsidRPr="003B6D32">
        <w:rPr>
          <w:rFonts w:ascii="宋体" w:eastAsia="宋体" w:hAnsi="宋体"/>
          <w:szCs w:val="21"/>
        </w:rPr>
        <w:t>抗恶性肿瘤药按作用机理的分类及其代表药物</w:t>
      </w:r>
    </w:p>
    <w:p w14:paraId="7FF5A21E" w14:textId="77777777" w:rsidR="00563CC3" w:rsidRPr="003B6D32" w:rsidRDefault="00563CC3" w:rsidP="00563CC3">
      <w:pPr>
        <w:numPr>
          <w:ilvl w:val="0"/>
          <w:numId w:val="8"/>
        </w:numPr>
        <w:adjustRightInd w:val="0"/>
        <w:snapToGrid w:val="0"/>
        <w:spacing w:line="324" w:lineRule="auto"/>
        <w:ind w:left="0" w:firstLineChars="133" w:firstLine="279"/>
        <w:jc w:val="left"/>
        <w:rPr>
          <w:rFonts w:ascii="宋体" w:eastAsia="宋体" w:hAnsi="宋体"/>
          <w:szCs w:val="21"/>
        </w:rPr>
      </w:pPr>
      <w:r w:rsidRPr="003B6D32">
        <w:rPr>
          <w:rFonts w:ascii="宋体" w:eastAsia="宋体" w:hAnsi="宋体"/>
          <w:szCs w:val="21"/>
        </w:rPr>
        <w:t>细胞周期特异性药和细胞周期非特异性药</w:t>
      </w:r>
    </w:p>
    <w:p w14:paraId="60F66EE7" w14:textId="409DF39C" w:rsidR="00313A87" w:rsidRDefault="00313A87" w:rsidP="00ED1A17">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69096FDA" w14:textId="06978017" w:rsidR="00313A87" w:rsidRPr="00CA53B2" w:rsidRDefault="00DD7B5F" w:rsidP="00ED1A17">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w:t>
      </w:r>
      <w:r w:rsidR="00C07CE3">
        <w:rPr>
          <w:rFonts w:ascii="宋体" w:eastAsia="宋体" w:hAnsi="宋体" w:hint="eastAsia"/>
          <w:b/>
          <w:szCs w:val="21"/>
        </w:rPr>
        <w:t>部分</w:t>
      </w:r>
      <w:r w:rsidR="00CA53B2" w:rsidRPr="00D504B7">
        <w:rPr>
          <w:rFonts w:ascii="宋体" w:eastAsia="宋体" w:hAnsi="宋体" w:hint="eastAsia"/>
          <w:b/>
          <w:szCs w:val="21"/>
        </w:rPr>
        <w:t>学时分配表</w:t>
      </w:r>
    </w:p>
    <w:tbl>
      <w:tblPr>
        <w:tblStyle w:val="a9"/>
        <w:tblW w:w="0" w:type="auto"/>
        <w:jc w:val="center"/>
        <w:tblLook w:val="04A0" w:firstRow="1" w:lastRow="0" w:firstColumn="1" w:lastColumn="0" w:noHBand="0" w:noVBand="1"/>
      </w:tblPr>
      <w:tblGrid>
        <w:gridCol w:w="2765"/>
        <w:gridCol w:w="2765"/>
        <w:gridCol w:w="2766"/>
      </w:tblGrid>
      <w:tr w:rsidR="00CA53B2" w14:paraId="2F07866B" w14:textId="77777777" w:rsidTr="00D715F7">
        <w:trPr>
          <w:trHeight w:val="340"/>
          <w:jc w:val="center"/>
        </w:trPr>
        <w:tc>
          <w:tcPr>
            <w:tcW w:w="2765" w:type="dxa"/>
            <w:vAlign w:val="center"/>
          </w:tcPr>
          <w:p w14:paraId="2A14F987" w14:textId="77777777" w:rsidR="00CA53B2" w:rsidRPr="0034254B" w:rsidRDefault="00CA53B2" w:rsidP="00ED1A17">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765" w:type="dxa"/>
            <w:vAlign w:val="center"/>
          </w:tcPr>
          <w:p w14:paraId="01B58923" w14:textId="77777777" w:rsidR="00CA53B2" w:rsidRPr="0034254B" w:rsidRDefault="00CA53B2" w:rsidP="00ED1A17">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2C5AB611" w14:textId="77777777" w:rsidR="00CA53B2" w:rsidRPr="0034254B" w:rsidRDefault="00CA53B2" w:rsidP="00ED1A17">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A53B2" w14:paraId="36B3CC06" w14:textId="77777777" w:rsidTr="00D715F7">
        <w:trPr>
          <w:trHeight w:val="340"/>
          <w:jc w:val="center"/>
        </w:trPr>
        <w:tc>
          <w:tcPr>
            <w:tcW w:w="2765" w:type="dxa"/>
            <w:vAlign w:val="center"/>
          </w:tcPr>
          <w:p w14:paraId="4EBC71FD" w14:textId="77777777" w:rsidR="00CA53B2" w:rsidRPr="0034254B" w:rsidRDefault="00CA53B2" w:rsidP="00ED1A17">
            <w:pPr>
              <w:widowControl/>
              <w:spacing w:beforeLines="50" w:before="156" w:afterLines="50" w:after="156"/>
              <w:jc w:val="center"/>
              <w:rPr>
                <w:rFonts w:ascii="宋体" w:eastAsia="宋体" w:hAnsi="宋体"/>
              </w:rPr>
            </w:pPr>
            <w:r w:rsidRPr="0034254B">
              <w:rPr>
                <w:rFonts w:ascii="宋体" w:eastAsia="宋体" w:hAnsi="宋体" w:hint="eastAsia"/>
              </w:rPr>
              <w:t>第</w:t>
            </w:r>
            <w:r w:rsidR="005D3B96">
              <w:rPr>
                <w:rFonts w:ascii="宋体" w:eastAsia="宋体" w:hAnsi="宋体" w:hint="eastAsia"/>
              </w:rPr>
              <w:t>一部分</w:t>
            </w:r>
          </w:p>
        </w:tc>
        <w:tc>
          <w:tcPr>
            <w:tcW w:w="2765" w:type="dxa"/>
            <w:vAlign w:val="center"/>
          </w:tcPr>
          <w:p w14:paraId="2E6DDCD0" w14:textId="77777777" w:rsidR="00CA53B2" w:rsidRPr="0034254B" w:rsidRDefault="005D3B96" w:rsidP="00ED1A17">
            <w:pPr>
              <w:widowControl/>
              <w:spacing w:beforeLines="50" w:before="156" w:afterLines="50" w:after="156"/>
              <w:jc w:val="center"/>
              <w:rPr>
                <w:rFonts w:ascii="宋体" w:eastAsia="宋体" w:hAnsi="宋体"/>
              </w:rPr>
            </w:pPr>
            <w:r>
              <w:rPr>
                <w:rFonts w:ascii="宋体" w:eastAsia="宋体" w:hAnsi="宋体" w:hint="eastAsia"/>
              </w:rPr>
              <w:t>药理学总论</w:t>
            </w:r>
          </w:p>
        </w:tc>
        <w:tc>
          <w:tcPr>
            <w:tcW w:w="2766" w:type="dxa"/>
            <w:vAlign w:val="center"/>
          </w:tcPr>
          <w:p w14:paraId="47BCF29A" w14:textId="77777777" w:rsidR="00CA53B2" w:rsidRPr="0034254B" w:rsidRDefault="005D3B96" w:rsidP="00ED1A17">
            <w:pPr>
              <w:widowControl/>
              <w:spacing w:beforeLines="50" w:before="156" w:afterLines="50" w:after="156"/>
              <w:jc w:val="center"/>
              <w:rPr>
                <w:rFonts w:ascii="宋体" w:eastAsia="宋体" w:hAnsi="宋体"/>
              </w:rPr>
            </w:pPr>
            <w:r>
              <w:rPr>
                <w:rFonts w:ascii="宋体" w:eastAsia="宋体" w:hAnsi="宋体" w:hint="eastAsia"/>
              </w:rPr>
              <w:t>12</w:t>
            </w:r>
          </w:p>
        </w:tc>
      </w:tr>
      <w:tr w:rsidR="00CA53B2" w14:paraId="49F543DD" w14:textId="77777777" w:rsidTr="00D715F7">
        <w:trPr>
          <w:trHeight w:val="340"/>
          <w:jc w:val="center"/>
        </w:trPr>
        <w:tc>
          <w:tcPr>
            <w:tcW w:w="2765" w:type="dxa"/>
            <w:vAlign w:val="center"/>
          </w:tcPr>
          <w:p w14:paraId="2AA6BFFF" w14:textId="77777777" w:rsidR="00CA53B2" w:rsidRPr="0034254B" w:rsidRDefault="005D3B96" w:rsidP="00ED1A17">
            <w:pPr>
              <w:widowControl/>
              <w:spacing w:beforeLines="50" w:before="156" w:afterLines="50" w:after="156"/>
              <w:jc w:val="center"/>
              <w:rPr>
                <w:rFonts w:ascii="宋体" w:eastAsia="宋体" w:hAnsi="宋体"/>
              </w:rPr>
            </w:pPr>
            <w:r>
              <w:rPr>
                <w:rFonts w:ascii="宋体" w:eastAsia="宋体" w:hAnsi="宋体" w:hint="eastAsia"/>
              </w:rPr>
              <w:lastRenderedPageBreak/>
              <w:t xml:space="preserve"> 第二部分</w:t>
            </w:r>
          </w:p>
        </w:tc>
        <w:tc>
          <w:tcPr>
            <w:tcW w:w="2765" w:type="dxa"/>
            <w:vAlign w:val="center"/>
          </w:tcPr>
          <w:p w14:paraId="5A206DDB" w14:textId="77777777" w:rsidR="00CA53B2" w:rsidRPr="0034254B" w:rsidRDefault="005D3B96" w:rsidP="00ED1A17">
            <w:pPr>
              <w:widowControl/>
              <w:spacing w:beforeLines="50" w:before="156" w:afterLines="50" w:after="156"/>
              <w:jc w:val="center"/>
              <w:rPr>
                <w:rFonts w:ascii="宋体" w:eastAsia="宋体" w:hAnsi="宋体"/>
              </w:rPr>
            </w:pPr>
            <w:r>
              <w:rPr>
                <w:rFonts w:ascii="宋体" w:eastAsia="宋体" w:hAnsi="宋体" w:hint="eastAsia"/>
              </w:rPr>
              <w:t xml:space="preserve"> 传出神经系统药物</w:t>
            </w:r>
          </w:p>
        </w:tc>
        <w:tc>
          <w:tcPr>
            <w:tcW w:w="2766" w:type="dxa"/>
            <w:vAlign w:val="center"/>
          </w:tcPr>
          <w:p w14:paraId="29234AB1" w14:textId="77777777" w:rsidR="00CA53B2" w:rsidRPr="0034254B" w:rsidRDefault="005D3B96" w:rsidP="00ED1A17">
            <w:pPr>
              <w:widowControl/>
              <w:spacing w:beforeLines="50" w:before="156" w:afterLines="50" w:after="156"/>
              <w:jc w:val="center"/>
              <w:rPr>
                <w:rFonts w:ascii="宋体" w:eastAsia="宋体" w:hAnsi="宋体"/>
              </w:rPr>
            </w:pPr>
            <w:r>
              <w:rPr>
                <w:rFonts w:ascii="宋体" w:eastAsia="宋体" w:hAnsi="宋体" w:hint="eastAsia"/>
              </w:rPr>
              <w:t>12</w:t>
            </w:r>
          </w:p>
        </w:tc>
      </w:tr>
      <w:tr w:rsidR="00CA53B2" w14:paraId="7E1F23A6" w14:textId="77777777" w:rsidTr="00D715F7">
        <w:trPr>
          <w:trHeight w:val="340"/>
          <w:jc w:val="center"/>
        </w:trPr>
        <w:tc>
          <w:tcPr>
            <w:tcW w:w="2765" w:type="dxa"/>
            <w:vAlign w:val="center"/>
          </w:tcPr>
          <w:p w14:paraId="61394DC6" w14:textId="77777777" w:rsidR="00CA53B2" w:rsidRPr="0034254B" w:rsidRDefault="00CA53B2" w:rsidP="00ED1A17">
            <w:pPr>
              <w:widowControl/>
              <w:spacing w:beforeLines="50" w:before="156" w:afterLines="50" w:after="156"/>
              <w:jc w:val="center"/>
              <w:rPr>
                <w:rFonts w:ascii="宋体" w:eastAsia="宋体" w:hAnsi="宋体"/>
              </w:rPr>
            </w:pPr>
            <w:r w:rsidRPr="0034254B">
              <w:rPr>
                <w:rFonts w:ascii="宋体" w:eastAsia="宋体" w:hAnsi="宋体" w:hint="eastAsia"/>
              </w:rPr>
              <w:t>第三</w:t>
            </w:r>
            <w:r w:rsidR="005D3B96">
              <w:rPr>
                <w:rFonts w:ascii="宋体" w:eastAsia="宋体" w:hAnsi="宋体" w:hint="eastAsia"/>
              </w:rPr>
              <w:t>部分</w:t>
            </w:r>
          </w:p>
        </w:tc>
        <w:tc>
          <w:tcPr>
            <w:tcW w:w="2765" w:type="dxa"/>
            <w:vAlign w:val="center"/>
          </w:tcPr>
          <w:p w14:paraId="6E69929F" w14:textId="77777777" w:rsidR="00CA53B2" w:rsidRPr="0034254B" w:rsidRDefault="005D3B96" w:rsidP="00ED1A17">
            <w:pPr>
              <w:widowControl/>
              <w:spacing w:beforeLines="50" w:before="156" w:afterLines="50" w:after="156"/>
              <w:jc w:val="center"/>
              <w:rPr>
                <w:rFonts w:ascii="宋体" w:eastAsia="宋体" w:hAnsi="宋体"/>
              </w:rPr>
            </w:pPr>
            <w:r>
              <w:rPr>
                <w:rFonts w:ascii="宋体" w:eastAsia="宋体" w:hAnsi="宋体"/>
              </w:rPr>
              <w:t>中枢神经系统药物</w:t>
            </w:r>
          </w:p>
        </w:tc>
        <w:tc>
          <w:tcPr>
            <w:tcW w:w="2766" w:type="dxa"/>
            <w:vAlign w:val="center"/>
          </w:tcPr>
          <w:p w14:paraId="632ADAF7" w14:textId="77777777" w:rsidR="00CA53B2" w:rsidRPr="0034254B" w:rsidRDefault="005D3B96" w:rsidP="00ED1A17">
            <w:pPr>
              <w:widowControl/>
              <w:spacing w:beforeLines="50" w:before="156" w:afterLines="50" w:after="156"/>
              <w:jc w:val="center"/>
              <w:rPr>
                <w:rFonts w:ascii="宋体" w:eastAsia="宋体" w:hAnsi="宋体"/>
              </w:rPr>
            </w:pPr>
            <w:r>
              <w:rPr>
                <w:rFonts w:ascii="宋体" w:eastAsia="宋体" w:hAnsi="宋体" w:hint="eastAsia"/>
              </w:rPr>
              <w:t>12</w:t>
            </w:r>
          </w:p>
        </w:tc>
      </w:tr>
      <w:tr w:rsidR="00CA53B2" w14:paraId="4F220D91" w14:textId="77777777" w:rsidTr="00D715F7">
        <w:trPr>
          <w:trHeight w:val="340"/>
          <w:jc w:val="center"/>
        </w:trPr>
        <w:tc>
          <w:tcPr>
            <w:tcW w:w="2765" w:type="dxa"/>
            <w:vAlign w:val="center"/>
          </w:tcPr>
          <w:p w14:paraId="0BA7830E" w14:textId="77777777" w:rsidR="00CA53B2" w:rsidRPr="0034254B" w:rsidRDefault="00CA53B2" w:rsidP="00ED1A17">
            <w:pPr>
              <w:widowControl/>
              <w:spacing w:beforeLines="50" w:before="156" w:afterLines="50" w:after="156"/>
              <w:jc w:val="center"/>
              <w:rPr>
                <w:rFonts w:ascii="宋体" w:eastAsia="宋体" w:hAnsi="宋体"/>
              </w:rPr>
            </w:pPr>
            <w:r w:rsidRPr="0034254B">
              <w:rPr>
                <w:rFonts w:ascii="宋体" w:eastAsia="宋体" w:hAnsi="宋体" w:hint="eastAsia"/>
              </w:rPr>
              <w:t>第四</w:t>
            </w:r>
            <w:r w:rsidR="005D3B96">
              <w:rPr>
                <w:rFonts w:ascii="宋体" w:eastAsia="宋体" w:hAnsi="宋体" w:hint="eastAsia"/>
              </w:rPr>
              <w:t>部分</w:t>
            </w:r>
          </w:p>
        </w:tc>
        <w:tc>
          <w:tcPr>
            <w:tcW w:w="2765" w:type="dxa"/>
            <w:vAlign w:val="center"/>
          </w:tcPr>
          <w:p w14:paraId="345B6B5B" w14:textId="77777777" w:rsidR="00CA53B2" w:rsidRPr="0034254B" w:rsidRDefault="005D3B96" w:rsidP="00ED1A17">
            <w:pPr>
              <w:widowControl/>
              <w:spacing w:beforeLines="50" w:before="156" w:afterLines="50" w:after="156"/>
              <w:jc w:val="center"/>
              <w:rPr>
                <w:rFonts w:ascii="宋体" w:eastAsia="宋体" w:hAnsi="宋体"/>
              </w:rPr>
            </w:pPr>
            <w:r>
              <w:rPr>
                <w:rFonts w:ascii="宋体" w:eastAsia="宋体" w:hAnsi="宋体"/>
              </w:rPr>
              <w:t>心血管系统药物</w:t>
            </w:r>
          </w:p>
        </w:tc>
        <w:tc>
          <w:tcPr>
            <w:tcW w:w="2766" w:type="dxa"/>
            <w:vAlign w:val="center"/>
          </w:tcPr>
          <w:p w14:paraId="32324F89" w14:textId="77777777" w:rsidR="00CA53B2" w:rsidRPr="0034254B" w:rsidRDefault="005D3B96" w:rsidP="00ED1A17">
            <w:pPr>
              <w:widowControl/>
              <w:spacing w:beforeLines="50" w:before="156" w:afterLines="50" w:after="156"/>
              <w:jc w:val="center"/>
              <w:rPr>
                <w:rFonts w:ascii="宋体" w:eastAsia="宋体" w:hAnsi="宋体"/>
              </w:rPr>
            </w:pPr>
            <w:r>
              <w:rPr>
                <w:rFonts w:ascii="宋体" w:eastAsia="宋体" w:hAnsi="宋体" w:hint="eastAsia"/>
              </w:rPr>
              <w:t>12</w:t>
            </w:r>
          </w:p>
        </w:tc>
      </w:tr>
      <w:tr w:rsidR="00CA53B2" w14:paraId="03E2D160" w14:textId="77777777" w:rsidTr="00D715F7">
        <w:trPr>
          <w:trHeight w:val="340"/>
          <w:jc w:val="center"/>
        </w:trPr>
        <w:tc>
          <w:tcPr>
            <w:tcW w:w="2765" w:type="dxa"/>
            <w:vAlign w:val="center"/>
          </w:tcPr>
          <w:p w14:paraId="686F4280" w14:textId="77777777" w:rsidR="00CA53B2" w:rsidRPr="0034254B" w:rsidRDefault="00CA53B2" w:rsidP="00ED1A17">
            <w:pPr>
              <w:widowControl/>
              <w:spacing w:beforeLines="50" w:before="156" w:afterLines="50" w:after="156"/>
              <w:jc w:val="center"/>
              <w:rPr>
                <w:rFonts w:ascii="宋体" w:eastAsia="宋体" w:hAnsi="宋体"/>
              </w:rPr>
            </w:pPr>
            <w:r w:rsidRPr="0034254B">
              <w:rPr>
                <w:rFonts w:ascii="宋体" w:eastAsia="宋体" w:hAnsi="宋体" w:hint="eastAsia"/>
              </w:rPr>
              <w:t>第五</w:t>
            </w:r>
            <w:r w:rsidR="005D3B96">
              <w:rPr>
                <w:rFonts w:ascii="宋体" w:eastAsia="宋体" w:hAnsi="宋体" w:hint="eastAsia"/>
              </w:rPr>
              <w:t>部分</w:t>
            </w:r>
          </w:p>
        </w:tc>
        <w:tc>
          <w:tcPr>
            <w:tcW w:w="2765" w:type="dxa"/>
            <w:vAlign w:val="center"/>
          </w:tcPr>
          <w:p w14:paraId="0F5705A4" w14:textId="77777777" w:rsidR="00CA53B2" w:rsidRPr="0034254B" w:rsidRDefault="005D3B96" w:rsidP="00ED1A17">
            <w:pPr>
              <w:widowControl/>
              <w:spacing w:beforeLines="50" w:before="156" w:afterLines="50" w:after="156"/>
              <w:jc w:val="center"/>
              <w:rPr>
                <w:rFonts w:ascii="宋体" w:eastAsia="宋体" w:hAnsi="宋体"/>
              </w:rPr>
            </w:pPr>
            <w:r>
              <w:rPr>
                <w:rFonts w:ascii="宋体" w:eastAsia="宋体" w:hAnsi="宋体"/>
              </w:rPr>
              <w:t>内脏激素系统药物</w:t>
            </w:r>
          </w:p>
        </w:tc>
        <w:tc>
          <w:tcPr>
            <w:tcW w:w="2766" w:type="dxa"/>
            <w:vAlign w:val="center"/>
          </w:tcPr>
          <w:p w14:paraId="18800F97" w14:textId="77777777" w:rsidR="00CA53B2" w:rsidRPr="0034254B" w:rsidRDefault="005D3B96" w:rsidP="00ED1A17">
            <w:pPr>
              <w:widowControl/>
              <w:spacing w:beforeLines="50" w:before="156" w:afterLines="50" w:after="156"/>
              <w:jc w:val="center"/>
              <w:rPr>
                <w:rFonts w:ascii="宋体" w:eastAsia="宋体" w:hAnsi="宋体"/>
              </w:rPr>
            </w:pPr>
            <w:r>
              <w:rPr>
                <w:rFonts w:ascii="宋体" w:eastAsia="宋体" w:hAnsi="宋体" w:hint="eastAsia"/>
              </w:rPr>
              <w:t>12</w:t>
            </w:r>
          </w:p>
        </w:tc>
      </w:tr>
      <w:tr w:rsidR="00CA53B2" w14:paraId="0FFCF98B" w14:textId="77777777" w:rsidTr="00D715F7">
        <w:trPr>
          <w:trHeight w:val="340"/>
          <w:jc w:val="center"/>
        </w:trPr>
        <w:tc>
          <w:tcPr>
            <w:tcW w:w="2765" w:type="dxa"/>
            <w:vAlign w:val="center"/>
          </w:tcPr>
          <w:p w14:paraId="2F870839" w14:textId="77777777" w:rsidR="00CA53B2" w:rsidRPr="0034254B" w:rsidRDefault="00CA53B2" w:rsidP="00ED1A17">
            <w:pPr>
              <w:widowControl/>
              <w:spacing w:beforeLines="50" w:before="156" w:afterLines="50" w:after="156"/>
              <w:jc w:val="center"/>
              <w:rPr>
                <w:rFonts w:ascii="宋体" w:eastAsia="宋体" w:hAnsi="宋体"/>
              </w:rPr>
            </w:pPr>
            <w:r w:rsidRPr="0034254B">
              <w:rPr>
                <w:rFonts w:ascii="宋体" w:eastAsia="宋体" w:hAnsi="宋体" w:hint="eastAsia"/>
              </w:rPr>
              <w:t>第六</w:t>
            </w:r>
            <w:r w:rsidR="005D3B96">
              <w:rPr>
                <w:rFonts w:ascii="宋体" w:eastAsia="宋体" w:hAnsi="宋体" w:hint="eastAsia"/>
              </w:rPr>
              <w:t>部分</w:t>
            </w:r>
          </w:p>
        </w:tc>
        <w:tc>
          <w:tcPr>
            <w:tcW w:w="2765" w:type="dxa"/>
            <w:vAlign w:val="center"/>
          </w:tcPr>
          <w:p w14:paraId="6A533CF5" w14:textId="77777777" w:rsidR="00CA53B2" w:rsidRPr="0034254B" w:rsidRDefault="005D3B96" w:rsidP="00ED1A17">
            <w:pPr>
              <w:widowControl/>
              <w:spacing w:beforeLines="50" w:before="156" w:afterLines="50" w:after="156"/>
              <w:jc w:val="center"/>
              <w:rPr>
                <w:rFonts w:ascii="宋体" w:eastAsia="宋体" w:hAnsi="宋体"/>
              </w:rPr>
            </w:pPr>
            <w:r>
              <w:rPr>
                <w:rFonts w:ascii="宋体" w:eastAsia="宋体" w:hAnsi="宋体"/>
              </w:rPr>
              <w:t>化疗药物</w:t>
            </w:r>
          </w:p>
        </w:tc>
        <w:tc>
          <w:tcPr>
            <w:tcW w:w="2766" w:type="dxa"/>
            <w:vAlign w:val="center"/>
          </w:tcPr>
          <w:p w14:paraId="1656836F" w14:textId="77777777" w:rsidR="00CA53B2" w:rsidRPr="0034254B" w:rsidRDefault="005D3B96" w:rsidP="00ED1A17">
            <w:pPr>
              <w:widowControl/>
              <w:spacing w:beforeLines="50" w:before="156" w:afterLines="50" w:after="156"/>
              <w:jc w:val="center"/>
              <w:rPr>
                <w:rFonts w:ascii="宋体" w:eastAsia="宋体" w:hAnsi="宋体"/>
              </w:rPr>
            </w:pPr>
            <w:r>
              <w:rPr>
                <w:rFonts w:ascii="宋体" w:eastAsia="宋体" w:hAnsi="宋体" w:hint="eastAsia"/>
              </w:rPr>
              <w:t>12</w:t>
            </w:r>
          </w:p>
        </w:tc>
      </w:tr>
    </w:tbl>
    <w:p w14:paraId="76FDF028" w14:textId="7D19B2B7" w:rsidR="00CA53B2" w:rsidRDefault="0034254B" w:rsidP="00ED1A17">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06F3243F" w14:textId="5DEA17CE" w:rsidR="0034254B" w:rsidRPr="00D504B7" w:rsidRDefault="00DD7B5F" w:rsidP="00ED1A17">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1642"/>
        <w:gridCol w:w="929"/>
        <w:gridCol w:w="1145"/>
        <w:gridCol w:w="1145"/>
        <w:gridCol w:w="1145"/>
        <w:gridCol w:w="1386"/>
        <w:gridCol w:w="904"/>
      </w:tblGrid>
      <w:tr w:rsidR="00E860D4" w:rsidRPr="00D715F7" w14:paraId="7807C9E2" w14:textId="77777777" w:rsidTr="00DD7B5F">
        <w:trPr>
          <w:trHeight w:val="340"/>
          <w:jc w:val="center"/>
        </w:trPr>
        <w:tc>
          <w:tcPr>
            <w:tcW w:w="1642" w:type="dxa"/>
            <w:vAlign w:val="center"/>
          </w:tcPr>
          <w:p w14:paraId="38C24626" w14:textId="77777777" w:rsidR="00D715F7" w:rsidRPr="00BA23F0" w:rsidRDefault="00D715F7" w:rsidP="00ED1A17">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929" w:type="dxa"/>
            <w:vAlign w:val="center"/>
          </w:tcPr>
          <w:p w14:paraId="100A01AA" w14:textId="77777777" w:rsidR="00D715F7" w:rsidRPr="00BA23F0" w:rsidRDefault="00D715F7" w:rsidP="00ED1A17">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145" w:type="dxa"/>
            <w:vAlign w:val="center"/>
          </w:tcPr>
          <w:p w14:paraId="6AEE92C6" w14:textId="77777777" w:rsidR="00D715F7" w:rsidRPr="00BA23F0" w:rsidRDefault="00D715F7" w:rsidP="00ED1A17">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1145" w:type="dxa"/>
            <w:vAlign w:val="center"/>
          </w:tcPr>
          <w:p w14:paraId="5D81A2B9" w14:textId="77777777" w:rsidR="00D715F7" w:rsidRPr="00BA23F0" w:rsidRDefault="00D715F7" w:rsidP="00ED1A17">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1145" w:type="dxa"/>
            <w:vAlign w:val="center"/>
          </w:tcPr>
          <w:p w14:paraId="514C8985" w14:textId="77777777" w:rsidR="00D715F7" w:rsidRPr="00BA23F0" w:rsidRDefault="00D715F7" w:rsidP="00ED1A17">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386" w:type="dxa"/>
            <w:vAlign w:val="center"/>
          </w:tcPr>
          <w:p w14:paraId="004485E4" w14:textId="77777777" w:rsidR="00D715F7" w:rsidRPr="00BA23F0" w:rsidRDefault="00D715F7" w:rsidP="00ED1A17">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904" w:type="dxa"/>
            <w:vAlign w:val="center"/>
          </w:tcPr>
          <w:p w14:paraId="5FD135BF" w14:textId="77777777" w:rsidR="00D715F7" w:rsidRPr="00BA23F0" w:rsidRDefault="00D715F7" w:rsidP="00ED1A17">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E860D4" w:rsidRPr="00D715F7" w14:paraId="5EDFE030" w14:textId="77777777" w:rsidTr="00DD7B5F">
        <w:trPr>
          <w:trHeight w:val="340"/>
          <w:jc w:val="center"/>
        </w:trPr>
        <w:tc>
          <w:tcPr>
            <w:tcW w:w="1642" w:type="dxa"/>
            <w:vAlign w:val="center"/>
          </w:tcPr>
          <w:p w14:paraId="5DD8E819" w14:textId="77777777" w:rsidR="00D715F7" w:rsidRPr="00D715F7" w:rsidRDefault="00BA23F0" w:rsidP="00ED1A17">
            <w:pPr>
              <w:widowControl/>
              <w:spacing w:beforeLines="50" w:before="156" w:afterLines="50" w:after="156"/>
              <w:jc w:val="center"/>
              <w:rPr>
                <w:rFonts w:ascii="宋体" w:eastAsia="宋体" w:hAnsi="宋体"/>
                <w:szCs w:val="21"/>
              </w:rPr>
            </w:pPr>
            <w:r>
              <w:rPr>
                <w:rFonts w:ascii="宋体" w:eastAsia="宋体" w:hAnsi="宋体" w:hint="eastAsia"/>
                <w:szCs w:val="21"/>
              </w:rPr>
              <w:t>1</w:t>
            </w:r>
            <w:r w:rsidR="005D3B96">
              <w:rPr>
                <w:rFonts w:ascii="宋体" w:eastAsia="宋体" w:hAnsi="宋体" w:hint="eastAsia"/>
                <w:szCs w:val="21"/>
              </w:rPr>
              <w:t>-2</w:t>
            </w:r>
          </w:p>
        </w:tc>
        <w:tc>
          <w:tcPr>
            <w:tcW w:w="929" w:type="dxa"/>
            <w:vAlign w:val="center"/>
          </w:tcPr>
          <w:p w14:paraId="654CF0CE" w14:textId="77777777" w:rsidR="00D715F7" w:rsidRPr="00D715F7" w:rsidRDefault="00D715F7" w:rsidP="00ED1A17">
            <w:pPr>
              <w:widowControl/>
              <w:spacing w:beforeLines="50" w:before="156" w:afterLines="50" w:after="156"/>
              <w:jc w:val="center"/>
              <w:rPr>
                <w:rFonts w:ascii="宋体" w:eastAsia="宋体" w:hAnsi="宋体"/>
                <w:szCs w:val="21"/>
              </w:rPr>
            </w:pPr>
          </w:p>
        </w:tc>
        <w:tc>
          <w:tcPr>
            <w:tcW w:w="1145" w:type="dxa"/>
            <w:vAlign w:val="center"/>
          </w:tcPr>
          <w:p w14:paraId="53BEF3FD" w14:textId="77777777" w:rsidR="00D715F7" w:rsidRPr="00D715F7" w:rsidRDefault="005D3B96" w:rsidP="00ED1A17">
            <w:pPr>
              <w:widowControl/>
              <w:spacing w:beforeLines="50" w:before="156" w:afterLines="50" w:after="156"/>
              <w:jc w:val="center"/>
              <w:rPr>
                <w:rFonts w:ascii="宋体" w:eastAsia="宋体" w:hAnsi="宋体"/>
                <w:szCs w:val="21"/>
              </w:rPr>
            </w:pPr>
            <w:r>
              <w:rPr>
                <w:rFonts w:ascii="宋体" w:eastAsia="宋体" w:hAnsi="宋体" w:hint="eastAsia"/>
              </w:rPr>
              <w:t>药理学总论</w:t>
            </w:r>
          </w:p>
        </w:tc>
        <w:tc>
          <w:tcPr>
            <w:tcW w:w="1145" w:type="dxa"/>
            <w:vAlign w:val="center"/>
          </w:tcPr>
          <w:p w14:paraId="5FA312FD" w14:textId="77777777" w:rsidR="00D715F7" w:rsidRPr="00D715F7" w:rsidRDefault="00E860D4" w:rsidP="00ED1A17">
            <w:pPr>
              <w:widowControl/>
              <w:spacing w:beforeLines="50" w:before="156" w:afterLines="50" w:after="156"/>
              <w:jc w:val="center"/>
              <w:rPr>
                <w:rFonts w:ascii="宋体" w:eastAsia="宋体" w:hAnsi="宋体"/>
                <w:szCs w:val="21"/>
              </w:rPr>
            </w:pPr>
            <w:r>
              <w:rPr>
                <w:rFonts w:ascii="宋体" w:eastAsia="宋体" w:hAnsi="宋体"/>
                <w:szCs w:val="21"/>
              </w:rPr>
              <w:t>药物代谢动力学、药物效应动力学</w:t>
            </w:r>
          </w:p>
        </w:tc>
        <w:tc>
          <w:tcPr>
            <w:tcW w:w="1145" w:type="dxa"/>
            <w:vAlign w:val="center"/>
          </w:tcPr>
          <w:p w14:paraId="0E1C6B33" w14:textId="77777777" w:rsidR="00D715F7" w:rsidRPr="00D715F7" w:rsidRDefault="005D3B96" w:rsidP="00ED1A17">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1386" w:type="dxa"/>
            <w:vAlign w:val="center"/>
          </w:tcPr>
          <w:p w14:paraId="73493D98" w14:textId="77777777" w:rsidR="00D715F7" w:rsidRPr="00D715F7" w:rsidRDefault="00E860D4" w:rsidP="00ED1A17">
            <w:pPr>
              <w:widowControl/>
              <w:spacing w:beforeLines="50" w:before="156" w:afterLines="50" w:after="156"/>
              <w:jc w:val="center"/>
              <w:rPr>
                <w:rFonts w:ascii="宋体" w:eastAsia="宋体" w:hAnsi="宋体"/>
                <w:szCs w:val="21"/>
              </w:rPr>
            </w:pPr>
            <w:r>
              <w:rPr>
                <w:rFonts w:ascii="宋体" w:eastAsia="宋体" w:hAnsi="宋体"/>
                <w:szCs w:val="21"/>
              </w:rPr>
              <w:t>背诵</w:t>
            </w:r>
            <w:r>
              <w:rPr>
                <w:rFonts w:ascii="宋体" w:eastAsia="宋体" w:hAnsi="宋体" w:hint="eastAsia"/>
                <w:szCs w:val="21"/>
              </w:rPr>
              <w:t>基本内容，能够总结相关知识点</w:t>
            </w:r>
          </w:p>
        </w:tc>
        <w:tc>
          <w:tcPr>
            <w:tcW w:w="904" w:type="dxa"/>
            <w:vAlign w:val="center"/>
          </w:tcPr>
          <w:p w14:paraId="5BCCE7A7" w14:textId="77777777" w:rsidR="00D715F7" w:rsidRPr="00D715F7" w:rsidRDefault="00D715F7" w:rsidP="00ED1A17">
            <w:pPr>
              <w:widowControl/>
              <w:spacing w:beforeLines="50" w:before="156" w:afterLines="50" w:after="156"/>
              <w:jc w:val="center"/>
              <w:rPr>
                <w:rFonts w:ascii="宋体" w:eastAsia="宋体" w:hAnsi="宋体"/>
                <w:szCs w:val="21"/>
              </w:rPr>
            </w:pPr>
          </w:p>
        </w:tc>
      </w:tr>
      <w:tr w:rsidR="00E860D4" w:rsidRPr="00D715F7" w14:paraId="2EDC1141" w14:textId="77777777" w:rsidTr="00A805A5">
        <w:trPr>
          <w:trHeight w:val="340"/>
          <w:jc w:val="center"/>
        </w:trPr>
        <w:tc>
          <w:tcPr>
            <w:tcW w:w="1642" w:type="dxa"/>
            <w:vAlign w:val="center"/>
          </w:tcPr>
          <w:p w14:paraId="4DA86834" w14:textId="77777777" w:rsidR="00E860D4" w:rsidRPr="00D715F7" w:rsidRDefault="00E860D4" w:rsidP="00ED1A17">
            <w:pPr>
              <w:widowControl/>
              <w:spacing w:beforeLines="50" w:before="156" w:afterLines="50" w:after="156"/>
              <w:jc w:val="center"/>
              <w:rPr>
                <w:rFonts w:ascii="宋体" w:eastAsia="宋体" w:hAnsi="宋体"/>
                <w:szCs w:val="21"/>
              </w:rPr>
            </w:pPr>
            <w:r>
              <w:rPr>
                <w:rFonts w:ascii="宋体" w:eastAsia="宋体" w:hAnsi="宋体" w:hint="eastAsia"/>
                <w:szCs w:val="21"/>
              </w:rPr>
              <w:t>3</w:t>
            </w:r>
            <w:r>
              <w:rPr>
                <w:rFonts w:ascii="宋体" w:eastAsia="宋体" w:hAnsi="宋体"/>
                <w:szCs w:val="21"/>
              </w:rPr>
              <w:t>-</w:t>
            </w:r>
            <w:r>
              <w:rPr>
                <w:rFonts w:ascii="宋体" w:eastAsia="宋体" w:hAnsi="宋体" w:hint="eastAsia"/>
                <w:szCs w:val="21"/>
              </w:rPr>
              <w:t>5</w:t>
            </w:r>
          </w:p>
        </w:tc>
        <w:tc>
          <w:tcPr>
            <w:tcW w:w="929" w:type="dxa"/>
            <w:vAlign w:val="center"/>
          </w:tcPr>
          <w:p w14:paraId="50B279C4" w14:textId="77777777" w:rsidR="00E860D4" w:rsidRPr="00D715F7" w:rsidRDefault="00E860D4" w:rsidP="00ED1A17">
            <w:pPr>
              <w:widowControl/>
              <w:spacing w:beforeLines="50" w:before="156" w:afterLines="50" w:after="156"/>
              <w:jc w:val="center"/>
              <w:rPr>
                <w:rFonts w:ascii="宋体" w:eastAsia="宋体" w:hAnsi="宋体"/>
                <w:szCs w:val="21"/>
              </w:rPr>
            </w:pPr>
          </w:p>
        </w:tc>
        <w:tc>
          <w:tcPr>
            <w:tcW w:w="1145" w:type="dxa"/>
          </w:tcPr>
          <w:p w14:paraId="69F63D1A" w14:textId="77777777" w:rsidR="00E860D4" w:rsidRDefault="00E860D4">
            <w:r>
              <w:rPr>
                <w:rFonts w:ascii="宋体" w:eastAsia="宋体" w:hAnsi="宋体" w:hint="eastAsia"/>
              </w:rPr>
              <w:t>传出神经系统药物</w:t>
            </w:r>
          </w:p>
        </w:tc>
        <w:tc>
          <w:tcPr>
            <w:tcW w:w="1145" w:type="dxa"/>
            <w:vAlign w:val="center"/>
          </w:tcPr>
          <w:p w14:paraId="2692F3AD" w14:textId="77777777" w:rsidR="00E860D4" w:rsidRPr="00D715F7" w:rsidRDefault="00E860D4" w:rsidP="00ED1A17">
            <w:pPr>
              <w:widowControl/>
              <w:spacing w:beforeLines="50" w:before="156" w:afterLines="50" w:after="156"/>
              <w:jc w:val="center"/>
              <w:rPr>
                <w:rFonts w:ascii="宋体" w:eastAsia="宋体" w:hAnsi="宋体"/>
                <w:szCs w:val="21"/>
              </w:rPr>
            </w:pPr>
            <w:r>
              <w:rPr>
                <w:rFonts w:ascii="宋体" w:eastAsia="宋体" w:hAnsi="宋体"/>
                <w:szCs w:val="21"/>
              </w:rPr>
              <w:t>乙酰胆碱、肾上腺素两类药物</w:t>
            </w:r>
          </w:p>
        </w:tc>
        <w:tc>
          <w:tcPr>
            <w:tcW w:w="1145" w:type="dxa"/>
            <w:vAlign w:val="center"/>
          </w:tcPr>
          <w:p w14:paraId="6E9AF688" w14:textId="77777777" w:rsidR="00E860D4" w:rsidRPr="00D715F7" w:rsidRDefault="00E860D4" w:rsidP="00ED1A17">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1386" w:type="dxa"/>
          </w:tcPr>
          <w:p w14:paraId="49F0B292" w14:textId="77777777" w:rsidR="00E860D4" w:rsidRDefault="00E860D4">
            <w:r w:rsidRPr="009B10E6">
              <w:rPr>
                <w:rFonts w:ascii="宋体" w:eastAsia="宋体" w:hAnsi="宋体"/>
                <w:szCs w:val="21"/>
              </w:rPr>
              <w:t>背诵</w:t>
            </w:r>
            <w:r w:rsidRPr="009B10E6">
              <w:rPr>
                <w:rFonts w:ascii="宋体" w:eastAsia="宋体" w:hAnsi="宋体" w:hint="eastAsia"/>
                <w:szCs w:val="21"/>
              </w:rPr>
              <w:t>基本内容，能够总结相关知识点</w:t>
            </w:r>
          </w:p>
        </w:tc>
        <w:tc>
          <w:tcPr>
            <w:tcW w:w="904" w:type="dxa"/>
            <w:vAlign w:val="center"/>
          </w:tcPr>
          <w:p w14:paraId="31FF6BEC" w14:textId="77777777" w:rsidR="00E860D4" w:rsidRPr="00D715F7" w:rsidRDefault="00E860D4" w:rsidP="00ED1A17">
            <w:pPr>
              <w:widowControl/>
              <w:spacing w:beforeLines="50" w:before="156" w:afterLines="50" w:after="156"/>
              <w:jc w:val="center"/>
              <w:rPr>
                <w:rFonts w:ascii="宋体" w:eastAsia="宋体" w:hAnsi="宋体"/>
                <w:szCs w:val="21"/>
              </w:rPr>
            </w:pPr>
          </w:p>
        </w:tc>
      </w:tr>
      <w:tr w:rsidR="00E860D4" w:rsidRPr="00D715F7" w14:paraId="6C218CFD" w14:textId="77777777" w:rsidTr="00A805A5">
        <w:trPr>
          <w:trHeight w:val="340"/>
          <w:jc w:val="center"/>
        </w:trPr>
        <w:tc>
          <w:tcPr>
            <w:tcW w:w="1642" w:type="dxa"/>
            <w:vAlign w:val="center"/>
          </w:tcPr>
          <w:p w14:paraId="4B8EC042" w14:textId="77777777" w:rsidR="00E860D4" w:rsidRPr="00D715F7" w:rsidRDefault="00E860D4" w:rsidP="00ED1A17">
            <w:pPr>
              <w:widowControl/>
              <w:spacing w:beforeLines="50" w:before="156" w:afterLines="50" w:after="156"/>
              <w:jc w:val="center"/>
              <w:rPr>
                <w:rFonts w:ascii="宋体" w:eastAsia="宋体" w:hAnsi="宋体"/>
                <w:szCs w:val="21"/>
              </w:rPr>
            </w:pPr>
            <w:r>
              <w:rPr>
                <w:rFonts w:ascii="宋体" w:eastAsia="宋体" w:hAnsi="宋体" w:hint="eastAsia"/>
                <w:szCs w:val="21"/>
              </w:rPr>
              <w:t>6</w:t>
            </w:r>
            <w:r>
              <w:rPr>
                <w:rFonts w:ascii="宋体" w:eastAsia="宋体" w:hAnsi="宋体"/>
                <w:szCs w:val="21"/>
              </w:rPr>
              <w:t>-</w:t>
            </w:r>
            <w:r>
              <w:rPr>
                <w:rFonts w:ascii="宋体" w:eastAsia="宋体" w:hAnsi="宋体" w:hint="eastAsia"/>
                <w:szCs w:val="21"/>
              </w:rPr>
              <w:t>8</w:t>
            </w:r>
          </w:p>
        </w:tc>
        <w:tc>
          <w:tcPr>
            <w:tcW w:w="929" w:type="dxa"/>
            <w:vAlign w:val="center"/>
          </w:tcPr>
          <w:p w14:paraId="3E726F0E" w14:textId="77777777" w:rsidR="00E860D4" w:rsidRPr="00D715F7" w:rsidRDefault="00E860D4" w:rsidP="00ED1A17">
            <w:pPr>
              <w:widowControl/>
              <w:spacing w:beforeLines="50" w:before="156" w:afterLines="50" w:after="156"/>
              <w:jc w:val="center"/>
              <w:rPr>
                <w:rFonts w:ascii="宋体" w:eastAsia="宋体" w:hAnsi="宋体"/>
                <w:szCs w:val="21"/>
              </w:rPr>
            </w:pPr>
          </w:p>
        </w:tc>
        <w:tc>
          <w:tcPr>
            <w:tcW w:w="1145" w:type="dxa"/>
          </w:tcPr>
          <w:p w14:paraId="471B4613" w14:textId="77777777" w:rsidR="00E860D4" w:rsidRDefault="00E860D4">
            <w:r>
              <w:rPr>
                <w:rFonts w:ascii="宋体" w:eastAsia="宋体" w:hAnsi="宋体" w:hint="eastAsia"/>
              </w:rPr>
              <w:t>中枢神经系统药物</w:t>
            </w:r>
          </w:p>
        </w:tc>
        <w:tc>
          <w:tcPr>
            <w:tcW w:w="1145" w:type="dxa"/>
            <w:vAlign w:val="center"/>
          </w:tcPr>
          <w:p w14:paraId="7C5C2682" w14:textId="77777777" w:rsidR="00E860D4" w:rsidRPr="00D715F7" w:rsidRDefault="00E860D4" w:rsidP="00ED1A17">
            <w:pPr>
              <w:widowControl/>
              <w:spacing w:beforeLines="50" w:before="156" w:afterLines="50" w:after="156"/>
              <w:jc w:val="center"/>
              <w:rPr>
                <w:rFonts w:ascii="宋体" w:eastAsia="宋体" w:hAnsi="宋体"/>
                <w:szCs w:val="21"/>
              </w:rPr>
            </w:pPr>
            <w:r>
              <w:rPr>
                <w:rFonts w:ascii="宋体" w:eastAsia="宋体" w:hAnsi="宋体"/>
                <w:szCs w:val="21"/>
              </w:rPr>
              <w:t>以神经递质为中心的神经精神类药物</w:t>
            </w:r>
          </w:p>
        </w:tc>
        <w:tc>
          <w:tcPr>
            <w:tcW w:w="1145" w:type="dxa"/>
            <w:vAlign w:val="center"/>
          </w:tcPr>
          <w:p w14:paraId="763E40BC" w14:textId="77777777" w:rsidR="00E860D4" w:rsidRPr="00D715F7" w:rsidRDefault="00E860D4" w:rsidP="00ED1A17">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1386" w:type="dxa"/>
          </w:tcPr>
          <w:p w14:paraId="4D4661B6" w14:textId="77777777" w:rsidR="00E860D4" w:rsidRDefault="00E860D4">
            <w:r w:rsidRPr="009B10E6">
              <w:rPr>
                <w:rFonts w:ascii="宋体" w:eastAsia="宋体" w:hAnsi="宋体"/>
                <w:szCs w:val="21"/>
              </w:rPr>
              <w:t>背诵</w:t>
            </w:r>
            <w:r w:rsidRPr="009B10E6">
              <w:rPr>
                <w:rFonts w:ascii="宋体" w:eastAsia="宋体" w:hAnsi="宋体" w:hint="eastAsia"/>
                <w:szCs w:val="21"/>
              </w:rPr>
              <w:t>基本内容，能够总结相关知识点</w:t>
            </w:r>
          </w:p>
        </w:tc>
        <w:tc>
          <w:tcPr>
            <w:tcW w:w="904" w:type="dxa"/>
            <w:vAlign w:val="center"/>
          </w:tcPr>
          <w:p w14:paraId="201F4EDF" w14:textId="77777777" w:rsidR="00E860D4" w:rsidRPr="00D715F7" w:rsidRDefault="00E860D4" w:rsidP="00ED1A17">
            <w:pPr>
              <w:widowControl/>
              <w:spacing w:beforeLines="50" w:before="156" w:afterLines="50" w:after="156"/>
              <w:jc w:val="center"/>
              <w:rPr>
                <w:rFonts w:ascii="宋体" w:eastAsia="宋体" w:hAnsi="宋体"/>
                <w:szCs w:val="21"/>
              </w:rPr>
            </w:pPr>
          </w:p>
        </w:tc>
      </w:tr>
      <w:tr w:rsidR="00E860D4" w:rsidRPr="00D715F7" w14:paraId="6594A6F3" w14:textId="77777777" w:rsidTr="00A805A5">
        <w:trPr>
          <w:trHeight w:val="340"/>
          <w:jc w:val="center"/>
        </w:trPr>
        <w:tc>
          <w:tcPr>
            <w:tcW w:w="1642" w:type="dxa"/>
            <w:vAlign w:val="center"/>
          </w:tcPr>
          <w:p w14:paraId="5E2AA6CA" w14:textId="77777777" w:rsidR="00E860D4" w:rsidRPr="00D715F7" w:rsidRDefault="00E860D4" w:rsidP="00ED1A17">
            <w:pPr>
              <w:widowControl/>
              <w:spacing w:beforeLines="50" w:before="156" w:afterLines="50" w:after="156"/>
              <w:jc w:val="center"/>
              <w:rPr>
                <w:rFonts w:ascii="宋体" w:eastAsia="宋体" w:hAnsi="宋体"/>
                <w:szCs w:val="21"/>
              </w:rPr>
            </w:pPr>
            <w:r>
              <w:rPr>
                <w:rFonts w:ascii="宋体" w:eastAsia="宋体" w:hAnsi="宋体" w:hint="eastAsia"/>
                <w:szCs w:val="21"/>
              </w:rPr>
              <w:t>9-11</w:t>
            </w:r>
          </w:p>
        </w:tc>
        <w:tc>
          <w:tcPr>
            <w:tcW w:w="929" w:type="dxa"/>
            <w:vAlign w:val="center"/>
          </w:tcPr>
          <w:p w14:paraId="254D8E58" w14:textId="77777777" w:rsidR="00E860D4" w:rsidRPr="00D715F7" w:rsidRDefault="00E860D4" w:rsidP="00ED1A17">
            <w:pPr>
              <w:widowControl/>
              <w:spacing w:beforeLines="50" w:before="156" w:afterLines="50" w:after="156"/>
              <w:jc w:val="center"/>
              <w:rPr>
                <w:rFonts w:ascii="宋体" w:eastAsia="宋体" w:hAnsi="宋体"/>
                <w:szCs w:val="21"/>
              </w:rPr>
            </w:pPr>
          </w:p>
        </w:tc>
        <w:tc>
          <w:tcPr>
            <w:tcW w:w="1145" w:type="dxa"/>
          </w:tcPr>
          <w:p w14:paraId="2B5A7C38" w14:textId="77777777" w:rsidR="00E860D4" w:rsidRDefault="00E860D4">
            <w:r>
              <w:rPr>
                <w:rFonts w:ascii="宋体" w:eastAsia="宋体" w:hAnsi="宋体" w:hint="eastAsia"/>
              </w:rPr>
              <w:t>心血管系统药物</w:t>
            </w:r>
          </w:p>
        </w:tc>
        <w:tc>
          <w:tcPr>
            <w:tcW w:w="1145" w:type="dxa"/>
            <w:vAlign w:val="center"/>
          </w:tcPr>
          <w:p w14:paraId="495C374D" w14:textId="77777777" w:rsidR="00E860D4" w:rsidRPr="00D715F7" w:rsidRDefault="00E860D4" w:rsidP="00ED1A17">
            <w:pPr>
              <w:widowControl/>
              <w:spacing w:beforeLines="50" w:before="156" w:afterLines="50" w:after="156"/>
              <w:jc w:val="center"/>
              <w:rPr>
                <w:rFonts w:ascii="宋体" w:eastAsia="宋体" w:hAnsi="宋体"/>
                <w:szCs w:val="21"/>
              </w:rPr>
            </w:pPr>
            <w:r>
              <w:rPr>
                <w:rFonts w:ascii="宋体" w:eastAsia="宋体" w:hAnsi="宋体"/>
                <w:szCs w:val="21"/>
              </w:rPr>
              <w:t>高血压、心绞痛、心力衰竭、心律失常相关药物</w:t>
            </w:r>
          </w:p>
        </w:tc>
        <w:tc>
          <w:tcPr>
            <w:tcW w:w="1145" w:type="dxa"/>
            <w:vAlign w:val="center"/>
          </w:tcPr>
          <w:p w14:paraId="71C25F55" w14:textId="77777777" w:rsidR="00E860D4" w:rsidRPr="00D715F7" w:rsidRDefault="00E860D4" w:rsidP="00ED1A17">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1386" w:type="dxa"/>
          </w:tcPr>
          <w:p w14:paraId="48D04254" w14:textId="77777777" w:rsidR="00E860D4" w:rsidRDefault="00E860D4">
            <w:r w:rsidRPr="009B10E6">
              <w:rPr>
                <w:rFonts w:ascii="宋体" w:eastAsia="宋体" w:hAnsi="宋体"/>
                <w:szCs w:val="21"/>
              </w:rPr>
              <w:t>背诵</w:t>
            </w:r>
            <w:r w:rsidRPr="009B10E6">
              <w:rPr>
                <w:rFonts w:ascii="宋体" w:eastAsia="宋体" w:hAnsi="宋体" w:hint="eastAsia"/>
                <w:szCs w:val="21"/>
              </w:rPr>
              <w:t>基本内容，能够总结相关知识点</w:t>
            </w:r>
          </w:p>
        </w:tc>
        <w:tc>
          <w:tcPr>
            <w:tcW w:w="904" w:type="dxa"/>
            <w:vAlign w:val="center"/>
          </w:tcPr>
          <w:p w14:paraId="788D737E" w14:textId="77777777" w:rsidR="00E860D4" w:rsidRPr="00D715F7" w:rsidRDefault="00E860D4" w:rsidP="00ED1A17">
            <w:pPr>
              <w:widowControl/>
              <w:spacing w:beforeLines="50" w:before="156" w:afterLines="50" w:after="156"/>
              <w:jc w:val="center"/>
              <w:rPr>
                <w:rFonts w:ascii="宋体" w:eastAsia="宋体" w:hAnsi="宋体"/>
                <w:szCs w:val="21"/>
              </w:rPr>
            </w:pPr>
          </w:p>
        </w:tc>
      </w:tr>
      <w:tr w:rsidR="00E860D4" w:rsidRPr="00D715F7" w14:paraId="3239BD1C" w14:textId="77777777" w:rsidTr="00A805A5">
        <w:trPr>
          <w:trHeight w:val="340"/>
          <w:jc w:val="center"/>
        </w:trPr>
        <w:tc>
          <w:tcPr>
            <w:tcW w:w="1642" w:type="dxa"/>
            <w:vAlign w:val="center"/>
          </w:tcPr>
          <w:p w14:paraId="12D5B3FD" w14:textId="77777777" w:rsidR="00E860D4" w:rsidRPr="00D715F7" w:rsidRDefault="00E860D4" w:rsidP="00ED1A17">
            <w:pPr>
              <w:widowControl/>
              <w:spacing w:beforeLines="50" w:before="156" w:afterLines="50" w:after="156"/>
              <w:jc w:val="center"/>
              <w:rPr>
                <w:rFonts w:ascii="宋体" w:eastAsia="宋体" w:hAnsi="宋体"/>
                <w:szCs w:val="21"/>
              </w:rPr>
            </w:pPr>
            <w:r>
              <w:rPr>
                <w:rFonts w:ascii="宋体" w:eastAsia="宋体" w:hAnsi="宋体" w:hint="eastAsia"/>
                <w:szCs w:val="21"/>
              </w:rPr>
              <w:t>12-14</w:t>
            </w:r>
          </w:p>
        </w:tc>
        <w:tc>
          <w:tcPr>
            <w:tcW w:w="929" w:type="dxa"/>
            <w:vAlign w:val="center"/>
          </w:tcPr>
          <w:p w14:paraId="2B66A01E" w14:textId="77777777" w:rsidR="00E860D4" w:rsidRPr="00D715F7" w:rsidRDefault="00E860D4" w:rsidP="00ED1A17">
            <w:pPr>
              <w:widowControl/>
              <w:spacing w:beforeLines="50" w:before="156" w:afterLines="50" w:after="156"/>
              <w:jc w:val="center"/>
              <w:rPr>
                <w:rFonts w:ascii="宋体" w:eastAsia="宋体" w:hAnsi="宋体"/>
                <w:szCs w:val="21"/>
              </w:rPr>
            </w:pPr>
          </w:p>
        </w:tc>
        <w:tc>
          <w:tcPr>
            <w:tcW w:w="1145" w:type="dxa"/>
          </w:tcPr>
          <w:p w14:paraId="1B196303" w14:textId="77777777" w:rsidR="00E860D4" w:rsidRDefault="00E860D4">
            <w:r>
              <w:rPr>
                <w:rFonts w:ascii="宋体" w:eastAsia="宋体" w:hAnsi="宋体" w:hint="eastAsia"/>
              </w:rPr>
              <w:t>内脏激素系统药物</w:t>
            </w:r>
          </w:p>
        </w:tc>
        <w:tc>
          <w:tcPr>
            <w:tcW w:w="1145" w:type="dxa"/>
            <w:vAlign w:val="center"/>
          </w:tcPr>
          <w:p w14:paraId="37F821D6" w14:textId="77777777" w:rsidR="00E860D4" w:rsidRPr="00D715F7" w:rsidRDefault="00E860D4" w:rsidP="00ED1A17">
            <w:pPr>
              <w:widowControl/>
              <w:spacing w:beforeLines="50" w:before="156" w:afterLines="50" w:after="156"/>
              <w:jc w:val="center"/>
              <w:rPr>
                <w:rFonts w:ascii="宋体" w:eastAsia="宋体" w:hAnsi="宋体"/>
                <w:szCs w:val="21"/>
              </w:rPr>
            </w:pPr>
            <w:r>
              <w:rPr>
                <w:rFonts w:ascii="宋体" w:eastAsia="宋体" w:hAnsi="宋体"/>
                <w:szCs w:val="21"/>
              </w:rPr>
              <w:t>糖皮质激素、胰岛素、甲状腺激素相</w:t>
            </w:r>
            <w:r>
              <w:rPr>
                <w:rFonts w:ascii="宋体" w:eastAsia="宋体" w:hAnsi="宋体"/>
                <w:szCs w:val="21"/>
              </w:rPr>
              <w:lastRenderedPageBreak/>
              <w:t>关药物及消化呼吸系统药物</w:t>
            </w:r>
          </w:p>
        </w:tc>
        <w:tc>
          <w:tcPr>
            <w:tcW w:w="1145" w:type="dxa"/>
            <w:vAlign w:val="center"/>
          </w:tcPr>
          <w:p w14:paraId="4536EDFA" w14:textId="77777777" w:rsidR="00E860D4" w:rsidRPr="00D715F7" w:rsidRDefault="00E860D4" w:rsidP="00ED1A17">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12</w:t>
            </w:r>
          </w:p>
        </w:tc>
        <w:tc>
          <w:tcPr>
            <w:tcW w:w="1386" w:type="dxa"/>
          </w:tcPr>
          <w:p w14:paraId="6754647D" w14:textId="77777777" w:rsidR="00E860D4" w:rsidRDefault="00E860D4">
            <w:r w:rsidRPr="009B10E6">
              <w:rPr>
                <w:rFonts w:ascii="宋体" w:eastAsia="宋体" w:hAnsi="宋体"/>
                <w:szCs w:val="21"/>
              </w:rPr>
              <w:t>背诵</w:t>
            </w:r>
            <w:r w:rsidRPr="009B10E6">
              <w:rPr>
                <w:rFonts w:ascii="宋体" w:eastAsia="宋体" w:hAnsi="宋体" w:hint="eastAsia"/>
                <w:szCs w:val="21"/>
              </w:rPr>
              <w:t>基本内容，能够总结相关知识点</w:t>
            </w:r>
          </w:p>
        </w:tc>
        <w:tc>
          <w:tcPr>
            <w:tcW w:w="904" w:type="dxa"/>
            <w:vAlign w:val="center"/>
          </w:tcPr>
          <w:p w14:paraId="2B9FF2FE" w14:textId="77777777" w:rsidR="00E860D4" w:rsidRPr="00D715F7" w:rsidRDefault="00E860D4" w:rsidP="00ED1A17">
            <w:pPr>
              <w:widowControl/>
              <w:spacing w:beforeLines="50" w:before="156" w:afterLines="50" w:after="156"/>
              <w:jc w:val="center"/>
              <w:rPr>
                <w:rFonts w:ascii="宋体" w:eastAsia="宋体" w:hAnsi="宋体"/>
                <w:szCs w:val="21"/>
              </w:rPr>
            </w:pPr>
          </w:p>
        </w:tc>
      </w:tr>
      <w:tr w:rsidR="00E860D4" w:rsidRPr="00D715F7" w14:paraId="69DB948A" w14:textId="77777777" w:rsidTr="00A805A5">
        <w:trPr>
          <w:trHeight w:val="340"/>
          <w:jc w:val="center"/>
        </w:trPr>
        <w:tc>
          <w:tcPr>
            <w:tcW w:w="1642" w:type="dxa"/>
            <w:vAlign w:val="center"/>
          </w:tcPr>
          <w:p w14:paraId="6C18B5E8" w14:textId="77777777" w:rsidR="00E860D4" w:rsidRPr="00D715F7" w:rsidRDefault="00E860D4" w:rsidP="00ED1A17">
            <w:pPr>
              <w:widowControl/>
              <w:spacing w:beforeLines="50" w:before="156" w:afterLines="50" w:after="156"/>
              <w:jc w:val="center"/>
              <w:rPr>
                <w:rFonts w:ascii="宋体" w:eastAsia="宋体" w:hAnsi="宋体"/>
                <w:szCs w:val="21"/>
              </w:rPr>
            </w:pPr>
            <w:r>
              <w:rPr>
                <w:rFonts w:ascii="宋体" w:eastAsia="宋体" w:hAnsi="宋体" w:hint="eastAsia"/>
                <w:szCs w:val="21"/>
              </w:rPr>
              <w:t>14-1</w:t>
            </w:r>
            <w:r>
              <w:rPr>
                <w:rFonts w:ascii="宋体" w:eastAsia="宋体" w:hAnsi="宋体"/>
                <w:szCs w:val="21"/>
              </w:rPr>
              <w:t>7</w:t>
            </w:r>
          </w:p>
        </w:tc>
        <w:tc>
          <w:tcPr>
            <w:tcW w:w="929" w:type="dxa"/>
            <w:vAlign w:val="center"/>
          </w:tcPr>
          <w:p w14:paraId="0B078437" w14:textId="77777777" w:rsidR="00E860D4" w:rsidRPr="00D715F7" w:rsidRDefault="00E860D4" w:rsidP="00ED1A17">
            <w:pPr>
              <w:widowControl/>
              <w:spacing w:beforeLines="50" w:before="156" w:afterLines="50" w:after="156"/>
              <w:jc w:val="center"/>
              <w:rPr>
                <w:rFonts w:ascii="宋体" w:eastAsia="宋体" w:hAnsi="宋体"/>
                <w:szCs w:val="21"/>
              </w:rPr>
            </w:pPr>
          </w:p>
        </w:tc>
        <w:tc>
          <w:tcPr>
            <w:tcW w:w="1145" w:type="dxa"/>
          </w:tcPr>
          <w:p w14:paraId="3A67DA11" w14:textId="77777777" w:rsidR="00E860D4" w:rsidRDefault="00E860D4">
            <w:r>
              <w:rPr>
                <w:rFonts w:ascii="宋体" w:eastAsia="宋体" w:hAnsi="宋体" w:hint="eastAsia"/>
              </w:rPr>
              <w:t>化疗药物</w:t>
            </w:r>
          </w:p>
        </w:tc>
        <w:tc>
          <w:tcPr>
            <w:tcW w:w="1145" w:type="dxa"/>
            <w:vAlign w:val="center"/>
          </w:tcPr>
          <w:p w14:paraId="3D259ED5" w14:textId="77777777" w:rsidR="00E860D4" w:rsidRPr="00D715F7" w:rsidRDefault="00E860D4" w:rsidP="00ED1A17">
            <w:pPr>
              <w:widowControl/>
              <w:spacing w:beforeLines="50" w:before="156" w:afterLines="50" w:after="156"/>
              <w:jc w:val="center"/>
              <w:rPr>
                <w:rFonts w:ascii="宋体" w:eastAsia="宋体" w:hAnsi="宋体"/>
                <w:szCs w:val="21"/>
              </w:rPr>
            </w:pPr>
            <w:r>
              <w:rPr>
                <w:rFonts w:ascii="宋体" w:eastAsia="宋体" w:hAnsi="宋体"/>
                <w:szCs w:val="21"/>
              </w:rPr>
              <w:t>抗菌药、抗肿瘤药、抗结核药</w:t>
            </w:r>
          </w:p>
        </w:tc>
        <w:tc>
          <w:tcPr>
            <w:tcW w:w="1145" w:type="dxa"/>
            <w:vAlign w:val="center"/>
          </w:tcPr>
          <w:p w14:paraId="674B375B" w14:textId="77777777" w:rsidR="00E860D4" w:rsidRPr="00D715F7" w:rsidRDefault="00E860D4" w:rsidP="00ED1A17">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1386" w:type="dxa"/>
          </w:tcPr>
          <w:p w14:paraId="4B978010" w14:textId="77777777" w:rsidR="00E860D4" w:rsidRDefault="00E860D4">
            <w:r w:rsidRPr="009B10E6">
              <w:rPr>
                <w:rFonts w:ascii="宋体" w:eastAsia="宋体" w:hAnsi="宋体"/>
                <w:szCs w:val="21"/>
              </w:rPr>
              <w:t>背诵</w:t>
            </w:r>
            <w:r w:rsidRPr="009B10E6">
              <w:rPr>
                <w:rFonts w:ascii="宋体" w:eastAsia="宋体" w:hAnsi="宋体" w:hint="eastAsia"/>
                <w:szCs w:val="21"/>
              </w:rPr>
              <w:t>基本内容，能够总结相关知识点</w:t>
            </w:r>
          </w:p>
        </w:tc>
        <w:tc>
          <w:tcPr>
            <w:tcW w:w="904" w:type="dxa"/>
            <w:vAlign w:val="center"/>
          </w:tcPr>
          <w:p w14:paraId="0E18D622" w14:textId="77777777" w:rsidR="00E860D4" w:rsidRPr="00D715F7" w:rsidRDefault="00E860D4" w:rsidP="00ED1A17">
            <w:pPr>
              <w:widowControl/>
              <w:spacing w:beforeLines="50" w:before="156" w:afterLines="50" w:after="156"/>
              <w:jc w:val="center"/>
              <w:rPr>
                <w:rFonts w:ascii="宋体" w:eastAsia="宋体" w:hAnsi="宋体"/>
                <w:szCs w:val="21"/>
              </w:rPr>
            </w:pPr>
          </w:p>
        </w:tc>
      </w:tr>
    </w:tbl>
    <w:p w14:paraId="27DE6932" w14:textId="77777777" w:rsidR="00ED1A17" w:rsidRDefault="00ED1A17" w:rsidP="00ED1A17">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1A766EB2" w14:textId="26777DDE" w:rsidR="00ED1A17" w:rsidRPr="003B6D32" w:rsidRDefault="00ED1A17" w:rsidP="00ED1A17">
      <w:pPr>
        <w:numPr>
          <w:ilvl w:val="0"/>
          <w:numId w:val="11"/>
        </w:numPr>
        <w:adjustRightInd w:val="0"/>
        <w:snapToGrid w:val="0"/>
        <w:spacing w:line="324" w:lineRule="auto"/>
        <w:ind w:left="0" w:firstLineChars="133" w:firstLine="279"/>
        <w:jc w:val="left"/>
        <w:rPr>
          <w:rFonts w:ascii="Times New Roman" w:eastAsia="宋体" w:hAnsi="Times New Roman" w:cs="Times New Roman"/>
          <w:szCs w:val="21"/>
        </w:rPr>
      </w:pPr>
      <w:r w:rsidRPr="003B6D32">
        <w:rPr>
          <w:rFonts w:ascii="Times New Roman" w:eastAsia="宋体" w:hAnsi="宋体" w:cs="Times New Roman"/>
          <w:szCs w:val="21"/>
        </w:rPr>
        <w:t>杨宝峰</w:t>
      </w:r>
      <w:r w:rsidRPr="003B6D32">
        <w:rPr>
          <w:rFonts w:ascii="Times New Roman" w:eastAsia="宋体" w:hAnsi="Times New Roman" w:cs="Times New Roman"/>
          <w:szCs w:val="21"/>
        </w:rPr>
        <w:t xml:space="preserve"> </w:t>
      </w:r>
      <w:r w:rsidRPr="003B6D32">
        <w:rPr>
          <w:rFonts w:ascii="Times New Roman" w:eastAsia="宋体" w:hAnsi="宋体" w:cs="Times New Roman"/>
          <w:szCs w:val="21"/>
        </w:rPr>
        <w:t>主编，《药理学》，人民卫生出版社，</w:t>
      </w:r>
      <w:r w:rsidRPr="003B6D32">
        <w:rPr>
          <w:rFonts w:ascii="Times New Roman" w:eastAsia="宋体" w:hAnsi="Times New Roman" w:cs="Times New Roman"/>
          <w:szCs w:val="21"/>
        </w:rPr>
        <w:t>2016</w:t>
      </w:r>
      <w:r w:rsidRPr="003B6D32">
        <w:rPr>
          <w:rFonts w:ascii="Times New Roman" w:eastAsia="宋体" w:hAnsi="宋体" w:cs="Times New Roman"/>
          <w:szCs w:val="21"/>
        </w:rPr>
        <w:t>年，第九版</w:t>
      </w:r>
      <w:r w:rsidR="003B6D32">
        <w:rPr>
          <w:rFonts w:ascii="Times New Roman" w:eastAsia="宋体" w:hAnsi="宋体" w:cs="Times New Roman" w:hint="eastAsia"/>
          <w:szCs w:val="21"/>
        </w:rPr>
        <w:t>。</w:t>
      </w:r>
    </w:p>
    <w:p w14:paraId="4C8159BC" w14:textId="51247CB2" w:rsidR="00ED1A17" w:rsidRPr="003B6D32" w:rsidRDefault="00ED1A17" w:rsidP="00ED1A17">
      <w:pPr>
        <w:numPr>
          <w:ilvl w:val="0"/>
          <w:numId w:val="11"/>
        </w:numPr>
        <w:adjustRightInd w:val="0"/>
        <w:snapToGrid w:val="0"/>
        <w:spacing w:line="324" w:lineRule="auto"/>
        <w:ind w:left="0" w:firstLineChars="133" w:firstLine="279"/>
        <w:jc w:val="left"/>
        <w:rPr>
          <w:rFonts w:ascii="Times New Roman" w:eastAsia="宋体" w:hAnsi="Times New Roman" w:cs="Times New Roman"/>
          <w:szCs w:val="21"/>
        </w:rPr>
      </w:pPr>
      <w:proofErr w:type="spellStart"/>
      <w:r w:rsidRPr="003B6D32">
        <w:rPr>
          <w:rFonts w:ascii="Times New Roman" w:eastAsia="宋体" w:hAnsi="Times New Roman" w:cs="Times New Roman"/>
          <w:szCs w:val="21"/>
        </w:rPr>
        <w:t>Katzung</w:t>
      </w:r>
      <w:proofErr w:type="spellEnd"/>
      <w:r w:rsidRPr="003B6D32">
        <w:rPr>
          <w:rFonts w:ascii="Times New Roman" w:eastAsia="宋体" w:hAnsi="Times New Roman" w:cs="Times New Roman"/>
          <w:szCs w:val="21"/>
        </w:rPr>
        <w:t xml:space="preserve"> BG. Basic and Clinical Pharmacology. 12th edition. Stamford, Connecticut, USA: A Simon and Schuster Company, 2012</w:t>
      </w:r>
      <w:r w:rsidR="003B6D32">
        <w:rPr>
          <w:rFonts w:ascii="Times New Roman" w:eastAsia="宋体" w:hAnsi="Times New Roman" w:cs="Times New Roman" w:hint="eastAsia"/>
          <w:szCs w:val="21"/>
        </w:rPr>
        <w:t>。</w:t>
      </w:r>
    </w:p>
    <w:p w14:paraId="195C6E8C" w14:textId="0331A6C4" w:rsidR="00ED1A17" w:rsidRPr="003B6D32" w:rsidRDefault="00ED1A17" w:rsidP="00ED1A17">
      <w:pPr>
        <w:numPr>
          <w:ilvl w:val="0"/>
          <w:numId w:val="11"/>
        </w:numPr>
        <w:adjustRightInd w:val="0"/>
        <w:snapToGrid w:val="0"/>
        <w:spacing w:line="324" w:lineRule="auto"/>
        <w:ind w:left="0" w:firstLineChars="133" w:firstLine="279"/>
        <w:jc w:val="left"/>
        <w:rPr>
          <w:rFonts w:ascii="Times New Roman" w:eastAsia="宋体" w:hAnsi="Times New Roman" w:cs="Times New Roman"/>
          <w:szCs w:val="21"/>
        </w:rPr>
      </w:pPr>
      <w:r w:rsidRPr="003B6D32">
        <w:rPr>
          <w:rFonts w:ascii="Times New Roman" w:eastAsia="宋体" w:hAnsi="宋体" w:cs="Times New Roman"/>
          <w:szCs w:val="21"/>
        </w:rPr>
        <w:t>杨</w:t>
      </w:r>
      <w:proofErr w:type="gramStart"/>
      <w:r w:rsidRPr="003B6D32">
        <w:rPr>
          <w:rFonts w:ascii="Times New Roman" w:eastAsia="宋体" w:hAnsi="宋体" w:cs="Times New Roman"/>
          <w:szCs w:val="21"/>
        </w:rPr>
        <w:t>世</w:t>
      </w:r>
      <w:proofErr w:type="gramEnd"/>
      <w:r w:rsidRPr="003B6D32">
        <w:rPr>
          <w:rFonts w:ascii="Times New Roman" w:eastAsia="宋体" w:hAnsi="宋体" w:cs="Times New Roman"/>
          <w:szCs w:val="21"/>
        </w:rPr>
        <w:t>杰主编</w:t>
      </w:r>
      <w:r w:rsidRPr="003B6D32">
        <w:rPr>
          <w:rFonts w:ascii="Times New Roman" w:eastAsia="宋体" w:hAnsi="Times New Roman" w:cs="Times New Roman"/>
          <w:szCs w:val="21"/>
        </w:rPr>
        <w:t xml:space="preserve">. </w:t>
      </w:r>
      <w:r w:rsidRPr="003B6D32">
        <w:rPr>
          <w:rFonts w:ascii="Times New Roman" w:eastAsia="宋体" w:hAnsi="宋体" w:cs="Times New Roman"/>
          <w:szCs w:val="21"/>
        </w:rPr>
        <w:t>药理学，第一版，人民卫生出版社，</w:t>
      </w:r>
      <w:r w:rsidRPr="003B6D32">
        <w:rPr>
          <w:rFonts w:ascii="Times New Roman" w:eastAsia="宋体" w:hAnsi="Times New Roman" w:cs="Times New Roman"/>
          <w:szCs w:val="21"/>
        </w:rPr>
        <w:t>2008</w:t>
      </w:r>
      <w:r w:rsidR="003B6D32">
        <w:rPr>
          <w:rFonts w:ascii="Times New Roman" w:eastAsia="宋体" w:hAnsi="Times New Roman" w:cs="Times New Roman" w:hint="eastAsia"/>
          <w:szCs w:val="21"/>
        </w:rPr>
        <w:t>。</w:t>
      </w:r>
    </w:p>
    <w:p w14:paraId="0A099DE5" w14:textId="77777777" w:rsidR="00ED1A17" w:rsidRPr="003B6D32" w:rsidRDefault="00ED1A17" w:rsidP="003B6D32">
      <w:pPr>
        <w:numPr>
          <w:ilvl w:val="0"/>
          <w:numId w:val="11"/>
        </w:numPr>
        <w:adjustRightInd w:val="0"/>
        <w:snapToGrid w:val="0"/>
        <w:spacing w:line="324" w:lineRule="auto"/>
        <w:ind w:left="0" w:firstLineChars="133" w:firstLine="279"/>
        <w:jc w:val="left"/>
        <w:rPr>
          <w:rFonts w:ascii="Times New Roman" w:eastAsia="宋体" w:hAnsi="Times New Roman" w:cs="Times New Roman"/>
          <w:szCs w:val="21"/>
        </w:rPr>
      </w:pPr>
      <w:r w:rsidRPr="003B6D32">
        <w:rPr>
          <w:rFonts w:ascii="Times New Roman" w:eastAsia="宋体" w:hAnsi="宋体" w:cs="Times New Roman"/>
          <w:szCs w:val="21"/>
        </w:rPr>
        <w:t>杨藻宸主编</w:t>
      </w:r>
      <w:r w:rsidRPr="003B6D32">
        <w:rPr>
          <w:rFonts w:ascii="Times New Roman" w:eastAsia="宋体" w:hAnsi="Times New Roman" w:cs="Times New Roman"/>
          <w:szCs w:val="21"/>
        </w:rPr>
        <w:t xml:space="preserve">. </w:t>
      </w:r>
      <w:r w:rsidRPr="003B6D32">
        <w:rPr>
          <w:rFonts w:ascii="Times New Roman" w:eastAsia="宋体" w:hAnsi="宋体" w:cs="Times New Roman"/>
          <w:szCs w:val="21"/>
        </w:rPr>
        <w:t>药理学和药物治疗学，</w:t>
      </w:r>
      <w:r w:rsidRPr="003B6D32">
        <w:rPr>
          <w:rFonts w:ascii="Times New Roman" w:eastAsia="宋体" w:hAnsi="Times New Roman" w:cs="Times New Roman"/>
          <w:szCs w:val="21"/>
        </w:rPr>
        <w:t>2000</w:t>
      </w:r>
      <w:r w:rsidRPr="003B6D32">
        <w:rPr>
          <w:rFonts w:ascii="Times New Roman" w:eastAsia="宋体" w:hAnsi="宋体" w:cs="Times New Roman"/>
          <w:szCs w:val="21"/>
        </w:rPr>
        <w:t>，人民卫生出版社。</w:t>
      </w:r>
    </w:p>
    <w:p w14:paraId="2DFB140A" w14:textId="22D76BEC" w:rsidR="00ED1A17" w:rsidRPr="003B6D32" w:rsidRDefault="00ED1A17" w:rsidP="003B6D32">
      <w:pPr>
        <w:widowControl/>
        <w:numPr>
          <w:ilvl w:val="0"/>
          <w:numId w:val="11"/>
        </w:numPr>
        <w:adjustRightInd w:val="0"/>
        <w:snapToGrid w:val="0"/>
        <w:spacing w:beforeLines="50" w:before="156" w:afterLines="50" w:after="156" w:line="324" w:lineRule="auto"/>
        <w:ind w:left="0" w:firstLineChars="133" w:firstLine="279"/>
        <w:jc w:val="left"/>
        <w:rPr>
          <w:rFonts w:ascii="Times New Roman" w:eastAsia="宋体" w:hAnsi="Times New Roman" w:cs="Times New Roman"/>
          <w:szCs w:val="21"/>
        </w:rPr>
      </w:pPr>
      <w:r w:rsidRPr="003B6D32">
        <w:rPr>
          <w:rFonts w:ascii="Times New Roman" w:eastAsia="宋体" w:hAnsi="Times New Roman" w:cs="Times New Roman"/>
          <w:szCs w:val="21"/>
        </w:rPr>
        <w:t xml:space="preserve">Hardman JG, </w:t>
      </w:r>
      <w:proofErr w:type="spellStart"/>
      <w:r w:rsidRPr="003B6D32">
        <w:rPr>
          <w:rFonts w:ascii="Times New Roman" w:eastAsia="宋体" w:hAnsi="Times New Roman" w:cs="Times New Roman"/>
          <w:szCs w:val="21"/>
        </w:rPr>
        <w:t>Limbird</w:t>
      </w:r>
      <w:proofErr w:type="spellEnd"/>
      <w:r w:rsidRPr="003B6D32">
        <w:rPr>
          <w:rFonts w:ascii="Times New Roman" w:eastAsia="宋体" w:hAnsi="Times New Roman" w:cs="Times New Roman"/>
          <w:szCs w:val="21"/>
        </w:rPr>
        <w:t xml:space="preserve"> LE. Goodman &amp; Gilman’s. The Pharmacological Basis of Therapeutics, Tenth edition, USA: McGraw-Hill Company, New York, 2001</w:t>
      </w:r>
      <w:r w:rsidR="003B6D32">
        <w:rPr>
          <w:rFonts w:ascii="Times New Roman" w:eastAsia="宋体" w:hAnsi="Times New Roman" w:cs="Times New Roman" w:hint="eastAsia"/>
          <w:szCs w:val="21"/>
        </w:rPr>
        <w:t>。</w:t>
      </w:r>
    </w:p>
    <w:p w14:paraId="143C7FCE" w14:textId="77777777" w:rsidR="00E76E34" w:rsidRDefault="00E76E34" w:rsidP="00ED1A17">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p>
    <w:p w14:paraId="6FFFAFD7" w14:textId="77777777" w:rsidR="002E6CF5" w:rsidRPr="003B6D32" w:rsidRDefault="002E6CF5" w:rsidP="003B6D32">
      <w:pPr>
        <w:spacing w:line="360" w:lineRule="auto"/>
        <w:ind w:firstLineChars="200" w:firstLine="420"/>
        <w:rPr>
          <w:rFonts w:ascii="宋体" w:eastAsia="宋体" w:hAnsi="宋体"/>
          <w:szCs w:val="21"/>
        </w:rPr>
      </w:pPr>
      <w:r w:rsidRPr="003B6D32">
        <w:rPr>
          <w:rFonts w:ascii="宋体" w:eastAsia="宋体" w:hAnsi="宋体" w:hint="eastAsia"/>
          <w:szCs w:val="21"/>
        </w:rPr>
        <w:t>本课程部分教学采用翻转课堂模式进行。要求学生在课前观看微课，并完成相应的教学预习和问题思考。课堂教学以教师讲授、师生讨论为主要的教学活动。</w:t>
      </w:r>
    </w:p>
    <w:p w14:paraId="3F09B92D" w14:textId="77777777" w:rsidR="002E6CF5" w:rsidRPr="003B6D32" w:rsidRDefault="002E6CF5" w:rsidP="003B6D32">
      <w:pPr>
        <w:spacing w:line="360" w:lineRule="auto"/>
        <w:rPr>
          <w:rFonts w:ascii="宋体" w:eastAsia="宋体" w:hAnsi="宋体"/>
          <w:szCs w:val="21"/>
        </w:rPr>
      </w:pPr>
      <w:r w:rsidRPr="003B6D32">
        <w:rPr>
          <w:rFonts w:ascii="宋体" w:eastAsia="宋体" w:hAnsi="宋体"/>
          <w:szCs w:val="21"/>
        </w:rPr>
        <w:t>1. 讲授法：</w:t>
      </w:r>
      <w:r w:rsidRPr="003B6D32">
        <w:rPr>
          <w:rFonts w:ascii="宋体" w:eastAsia="宋体" w:hAnsi="宋体" w:hint="eastAsia"/>
          <w:szCs w:val="21"/>
        </w:rPr>
        <w:t>如何围绕课程的核心概念，如“药物代谢动力学”、“药物效应动力学”、“药物相互作用”等进行讲解。</w:t>
      </w:r>
    </w:p>
    <w:p w14:paraId="7311C6BD" w14:textId="77777777" w:rsidR="002E6CF5" w:rsidRPr="003B6D32" w:rsidRDefault="002E6CF5" w:rsidP="003B6D32">
      <w:pPr>
        <w:spacing w:line="360" w:lineRule="auto"/>
        <w:rPr>
          <w:rFonts w:ascii="宋体" w:eastAsia="宋体" w:hAnsi="宋体"/>
          <w:szCs w:val="21"/>
        </w:rPr>
      </w:pPr>
      <w:r w:rsidRPr="003B6D32">
        <w:rPr>
          <w:rFonts w:ascii="宋体" w:eastAsia="宋体" w:hAnsi="宋体"/>
          <w:szCs w:val="21"/>
        </w:rPr>
        <w:t>2. 讨论法：</w:t>
      </w:r>
      <w:r w:rsidRPr="003B6D32">
        <w:rPr>
          <w:rFonts w:ascii="宋体" w:eastAsia="宋体" w:hAnsi="宋体" w:hint="eastAsia"/>
          <w:szCs w:val="21"/>
        </w:rPr>
        <w:t>围绕基本内容</w:t>
      </w:r>
      <w:r w:rsidRPr="003B6D32">
        <w:rPr>
          <w:rFonts w:ascii="宋体" w:eastAsia="宋体" w:hAnsi="宋体"/>
          <w:szCs w:val="21"/>
        </w:rPr>
        <w:t>组织学生进行讨论交流。</w:t>
      </w:r>
    </w:p>
    <w:p w14:paraId="0C02473C" w14:textId="77777777" w:rsidR="002E6CF5" w:rsidRPr="003B6D32" w:rsidRDefault="002E6CF5" w:rsidP="003B6D32">
      <w:pPr>
        <w:spacing w:line="360" w:lineRule="auto"/>
        <w:rPr>
          <w:rFonts w:ascii="宋体" w:eastAsia="宋体" w:hAnsi="宋体"/>
          <w:szCs w:val="21"/>
        </w:rPr>
      </w:pPr>
      <w:r w:rsidRPr="003B6D32">
        <w:rPr>
          <w:rFonts w:ascii="宋体" w:eastAsia="宋体" w:hAnsi="宋体"/>
          <w:szCs w:val="21"/>
        </w:rPr>
        <w:t>3.</w:t>
      </w:r>
      <w:r w:rsidRPr="003B6D32">
        <w:rPr>
          <w:rFonts w:ascii="宋体" w:eastAsia="宋体" w:hAnsi="宋体" w:hint="eastAsia"/>
          <w:szCs w:val="21"/>
        </w:rPr>
        <w:t>案例教学法：以药物发现为主线，开展讲授、讨论交流。</w:t>
      </w:r>
    </w:p>
    <w:p w14:paraId="4E7384F7" w14:textId="77777777" w:rsidR="002E6CF5" w:rsidRPr="003B6D32" w:rsidRDefault="002E6CF5" w:rsidP="003B6D32">
      <w:pPr>
        <w:spacing w:line="360" w:lineRule="auto"/>
        <w:rPr>
          <w:rFonts w:ascii="宋体" w:eastAsia="宋体" w:hAnsi="宋体"/>
          <w:szCs w:val="21"/>
        </w:rPr>
      </w:pPr>
      <w:r w:rsidRPr="003B6D32">
        <w:rPr>
          <w:rFonts w:ascii="宋体" w:eastAsia="宋体" w:hAnsi="宋体" w:hint="eastAsia"/>
          <w:szCs w:val="21"/>
        </w:rPr>
        <w:t>4．体验教学：在教学过程中采用中国</w:t>
      </w:r>
      <w:proofErr w:type="gramStart"/>
      <w:r w:rsidRPr="003B6D32">
        <w:rPr>
          <w:rFonts w:ascii="宋体" w:eastAsia="宋体" w:hAnsi="宋体" w:hint="eastAsia"/>
          <w:szCs w:val="21"/>
        </w:rPr>
        <w:t>大学生慕课平台</w:t>
      </w:r>
      <w:proofErr w:type="gramEnd"/>
      <w:r w:rsidRPr="003B6D32">
        <w:rPr>
          <w:rFonts w:ascii="宋体" w:eastAsia="宋体" w:hAnsi="宋体" w:hint="eastAsia"/>
          <w:szCs w:val="21"/>
        </w:rPr>
        <w:t>，拓展知识面。</w:t>
      </w:r>
    </w:p>
    <w:p w14:paraId="40C0CC1A" w14:textId="77777777" w:rsidR="00D417A1" w:rsidRPr="00F56396" w:rsidRDefault="00D417A1" w:rsidP="00E671C4">
      <w:pPr>
        <w:widowControl/>
        <w:spacing w:beforeLines="50" w:before="156" w:afterLines="50" w:after="156"/>
        <w:ind w:firstLineChars="200" w:firstLine="562"/>
        <w:jc w:val="left"/>
        <w:rPr>
          <w:rFonts w:ascii="黑体" w:eastAsia="黑体" w:hAnsi="黑体"/>
          <w:b/>
          <w:sz w:val="28"/>
          <w:szCs w:val="28"/>
        </w:rPr>
      </w:pPr>
      <w:r w:rsidRPr="00F56396">
        <w:rPr>
          <w:rFonts w:ascii="黑体" w:eastAsia="黑体" w:hAnsi="黑体" w:hint="eastAsia"/>
          <w:b/>
          <w:sz w:val="28"/>
          <w:szCs w:val="28"/>
        </w:rPr>
        <w:t>八、考核方式及评定方法</w:t>
      </w:r>
    </w:p>
    <w:p w14:paraId="3F62C927" w14:textId="77777777" w:rsidR="00D417A1" w:rsidRPr="00DD7B5F" w:rsidRDefault="00DD7B5F" w:rsidP="00ED1A17">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p>
    <w:p w14:paraId="4BCBB07D" w14:textId="77777777" w:rsidR="00D417A1" w:rsidRPr="00D504B7" w:rsidRDefault="00022CBB" w:rsidP="00ED1A17">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48DD543A" w14:textId="77777777" w:rsidTr="00E860D4">
        <w:trPr>
          <w:trHeight w:val="567"/>
          <w:jc w:val="center"/>
        </w:trPr>
        <w:tc>
          <w:tcPr>
            <w:tcW w:w="2847" w:type="dxa"/>
            <w:vAlign w:val="center"/>
          </w:tcPr>
          <w:p w14:paraId="603E84A6" w14:textId="77777777" w:rsidR="00D417A1" w:rsidRDefault="00D417A1" w:rsidP="00ED1A17">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5973BAF5" w14:textId="77777777" w:rsidR="00D417A1" w:rsidRDefault="00D417A1" w:rsidP="00ED1A17">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47D81D00" w14:textId="77777777" w:rsidR="00D417A1" w:rsidRDefault="00D417A1" w:rsidP="00ED1A17">
            <w:pPr>
              <w:pStyle w:val="a3"/>
              <w:spacing w:beforeLines="50" w:before="156" w:afterLines="50" w:after="156"/>
              <w:jc w:val="center"/>
              <w:rPr>
                <w:rFonts w:hAnsi="宋体"/>
                <w:b/>
              </w:rPr>
            </w:pPr>
            <w:r>
              <w:rPr>
                <w:rFonts w:hAnsi="宋体" w:hint="eastAsia"/>
                <w:b/>
              </w:rPr>
              <w:t>考核方式</w:t>
            </w:r>
          </w:p>
        </w:tc>
      </w:tr>
      <w:tr w:rsidR="00D417A1" w14:paraId="11B83417" w14:textId="77777777" w:rsidTr="00E860D4">
        <w:trPr>
          <w:trHeight w:val="567"/>
          <w:jc w:val="center"/>
        </w:trPr>
        <w:tc>
          <w:tcPr>
            <w:tcW w:w="2847" w:type="dxa"/>
            <w:vAlign w:val="center"/>
          </w:tcPr>
          <w:p w14:paraId="6DF51CFE" w14:textId="77777777" w:rsidR="00D417A1" w:rsidRPr="00285327" w:rsidRDefault="00285327" w:rsidP="00ED1A17">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6F663A00" w14:textId="77777777" w:rsidR="00D417A1" w:rsidRDefault="002E6CF5" w:rsidP="00ED1A17">
            <w:pPr>
              <w:pStyle w:val="a3"/>
              <w:spacing w:beforeLines="50" w:before="156" w:afterLines="50" w:after="156"/>
              <w:jc w:val="center"/>
              <w:rPr>
                <w:rFonts w:hAnsi="宋体"/>
                <w:b/>
              </w:rPr>
            </w:pPr>
            <w:r>
              <w:rPr>
                <w:rFonts w:hAnsi="宋体" w:hint="eastAsia"/>
              </w:rPr>
              <w:t>基本知识</w:t>
            </w:r>
          </w:p>
        </w:tc>
        <w:tc>
          <w:tcPr>
            <w:tcW w:w="2849" w:type="dxa"/>
            <w:vAlign w:val="center"/>
          </w:tcPr>
          <w:p w14:paraId="3FCC0A69" w14:textId="77777777" w:rsidR="00D417A1" w:rsidRDefault="002E6CF5" w:rsidP="00ED1A17">
            <w:pPr>
              <w:pStyle w:val="a3"/>
              <w:spacing w:beforeLines="50" w:before="156" w:afterLines="50" w:after="156"/>
              <w:jc w:val="center"/>
              <w:rPr>
                <w:rFonts w:hAnsi="宋体"/>
                <w:b/>
              </w:rPr>
            </w:pPr>
            <w:r>
              <w:rPr>
                <w:rFonts w:hAnsi="宋体" w:hint="eastAsia"/>
              </w:rPr>
              <w:t>理论考核</w:t>
            </w:r>
          </w:p>
        </w:tc>
      </w:tr>
      <w:tr w:rsidR="00D417A1" w14:paraId="7B14A83E" w14:textId="77777777" w:rsidTr="00E860D4">
        <w:trPr>
          <w:trHeight w:val="567"/>
          <w:jc w:val="center"/>
        </w:trPr>
        <w:tc>
          <w:tcPr>
            <w:tcW w:w="2847" w:type="dxa"/>
            <w:vAlign w:val="center"/>
          </w:tcPr>
          <w:p w14:paraId="62B316F1" w14:textId="77777777" w:rsidR="00D417A1" w:rsidRPr="00285327" w:rsidRDefault="00285327" w:rsidP="00ED1A17">
            <w:pPr>
              <w:pStyle w:val="a3"/>
              <w:spacing w:beforeLines="50" w:before="156" w:afterLines="50" w:after="156"/>
              <w:jc w:val="center"/>
              <w:rPr>
                <w:rFonts w:hAnsi="宋体"/>
              </w:rPr>
            </w:pPr>
            <w:r w:rsidRPr="00285327">
              <w:rPr>
                <w:rFonts w:hAnsi="宋体" w:hint="eastAsia"/>
              </w:rPr>
              <w:lastRenderedPageBreak/>
              <w:t>课程目标2</w:t>
            </w:r>
          </w:p>
        </w:tc>
        <w:tc>
          <w:tcPr>
            <w:tcW w:w="2849" w:type="dxa"/>
            <w:vAlign w:val="center"/>
          </w:tcPr>
          <w:p w14:paraId="0B840B6C" w14:textId="77777777" w:rsidR="00D417A1" w:rsidRPr="002E6CF5" w:rsidRDefault="002E6CF5" w:rsidP="00ED1A17">
            <w:pPr>
              <w:pStyle w:val="a3"/>
              <w:spacing w:beforeLines="50" w:before="156" w:afterLines="50" w:after="156"/>
              <w:jc w:val="center"/>
              <w:rPr>
                <w:rFonts w:hAnsi="宋体"/>
                <w:b/>
              </w:rPr>
            </w:pPr>
            <w:r>
              <w:rPr>
                <w:rFonts w:hAnsi="宋体" w:hint="eastAsia"/>
              </w:rPr>
              <w:t>基本知识融会贯通</w:t>
            </w:r>
          </w:p>
        </w:tc>
        <w:tc>
          <w:tcPr>
            <w:tcW w:w="2849" w:type="dxa"/>
            <w:vAlign w:val="center"/>
          </w:tcPr>
          <w:p w14:paraId="63B6E8FA" w14:textId="77777777" w:rsidR="00D417A1" w:rsidRDefault="002E6CF5" w:rsidP="00ED1A17">
            <w:pPr>
              <w:pStyle w:val="a3"/>
              <w:spacing w:beforeLines="50" w:before="156" w:afterLines="50" w:after="156"/>
              <w:jc w:val="center"/>
              <w:rPr>
                <w:rFonts w:hAnsi="宋体"/>
                <w:b/>
              </w:rPr>
            </w:pPr>
            <w:r>
              <w:rPr>
                <w:rFonts w:hAnsi="宋体" w:hint="eastAsia"/>
              </w:rPr>
              <w:t>理论考核</w:t>
            </w:r>
          </w:p>
        </w:tc>
      </w:tr>
      <w:tr w:rsidR="00D417A1" w14:paraId="666CC05A" w14:textId="77777777" w:rsidTr="00E860D4">
        <w:trPr>
          <w:trHeight w:val="567"/>
          <w:jc w:val="center"/>
        </w:trPr>
        <w:tc>
          <w:tcPr>
            <w:tcW w:w="2847" w:type="dxa"/>
            <w:vAlign w:val="center"/>
          </w:tcPr>
          <w:p w14:paraId="6287422A" w14:textId="77777777" w:rsidR="00D417A1" w:rsidRPr="00285327" w:rsidRDefault="00285327" w:rsidP="00ED1A17">
            <w:pPr>
              <w:pStyle w:val="a3"/>
              <w:spacing w:beforeLines="50" w:before="156" w:afterLines="50" w:after="156"/>
              <w:jc w:val="center"/>
              <w:rPr>
                <w:rFonts w:hAnsi="宋体"/>
              </w:rPr>
            </w:pPr>
            <w:r w:rsidRPr="00285327">
              <w:rPr>
                <w:rFonts w:hAnsi="宋体" w:hint="eastAsia"/>
              </w:rPr>
              <w:t>课程目标3</w:t>
            </w:r>
          </w:p>
        </w:tc>
        <w:tc>
          <w:tcPr>
            <w:tcW w:w="2849" w:type="dxa"/>
            <w:vAlign w:val="center"/>
          </w:tcPr>
          <w:p w14:paraId="7A0237F8" w14:textId="77777777" w:rsidR="00D417A1" w:rsidRDefault="002E6CF5" w:rsidP="00ED1A17">
            <w:pPr>
              <w:pStyle w:val="a3"/>
              <w:spacing w:beforeLines="50" w:before="156" w:afterLines="50" w:after="156"/>
              <w:jc w:val="center"/>
              <w:rPr>
                <w:rFonts w:hAnsi="宋体"/>
                <w:b/>
              </w:rPr>
            </w:pPr>
            <w:r>
              <w:rPr>
                <w:rFonts w:hAnsi="宋体" w:hint="eastAsia"/>
              </w:rPr>
              <w:t>基本知识拓展</w:t>
            </w:r>
          </w:p>
        </w:tc>
        <w:tc>
          <w:tcPr>
            <w:tcW w:w="2849" w:type="dxa"/>
            <w:vAlign w:val="center"/>
          </w:tcPr>
          <w:p w14:paraId="422A28D1" w14:textId="77777777" w:rsidR="00D417A1" w:rsidRDefault="002E6CF5" w:rsidP="00ED1A17">
            <w:pPr>
              <w:pStyle w:val="a3"/>
              <w:spacing w:beforeLines="50" w:before="156" w:afterLines="50" w:after="156"/>
              <w:jc w:val="center"/>
              <w:rPr>
                <w:rFonts w:hAnsi="宋体"/>
                <w:b/>
              </w:rPr>
            </w:pPr>
            <w:r>
              <w:rPr>
                <w:rFonts w:hAnsi="宋体" w:hint="eastAsia"/>
              </w:rPr>
              <w:t>理论考核</w:t>
            </w:r>
          </w:p>
        </w:tc>
      </w:tr>
    </w:tbl>
    <w:p w14:paraId="751C2225" w14:textId="1F852C76" w:rsidR="00DD7B5F" w:rsidRDefault="00DD7B5F" w:rsidP="00ED1A17">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p>
    <w:p w14:paraId="5356E365" w14:textId="77777777" w:rsidR="00C54636" w:rsidRPr="00DD7B5F" w:rsidRDefault="00DD7B5F" w:rsidP="00ED1A17">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p>
    <w:p w14:paraId="475E8091" w14:textId="77777777" w:rsidR="00E860D4" w:rsidRPr="003B6D32" w:rsidRDefault="00E860D4" w:rsidP="003B6D32">
      <w:pPr>
        <w:spacing w:line="420" w:lineRule="exact"/>
        <w:ind w:firstLineChars="200" w:firstLine="420"/>
        <w:rPr>
          <w:rFonts w:ascii="宋体" w:eastAsia="宋体" w:hAnsi="宋体"/>
          <w:szCs w:val="21"/>
        </w:rPr>
      </w:pPr>
      <w:r w:rsidRPr="003B6D32">
        <w:rPr>
          <w:rFonts w:ascii="宋体" w:eastAsia="宋体" w:hAnsi="宋体"/>
          <w:szCs w:val="21"/>
        </w:rPr>
        <w:t>平时成绩：</w:t>
      </w:r>
      <w:r w:rsidR="002E6CF5" w:rsidRPr="003B6D32">
        <w:rPr>
          <w:rFonts w:ascii="宋体" w:eastAsia="宋体" w:hAnsi="宋体" w:hint="eastAsia"/>
          <w:szCs w:val="21"/>
        </w:rPr>
        <w:t>1</w:t>
      </w:r>
      <w:r w:rsidRPr="003B6D32">
        <w:rPr>
          <w:rFonts w:ascii="宋体" w:eastAsia="宋体" w:hAnsi="宋体" w:hint="eastAsia"/>
          <w:szCs w:val="21"/>
        </w:rPr>
        <w:t>0</w:t>
      </w:r>
      <w:r w:rsidRPr="003B6D32">
        <w:rPr>
          <w:rFonts w:ascii="宋体" w:eastAsia="宋体" w:hAnsi="宋体"/>
          <w:szCs w:val="21"/>
        </w:rPr>
        <w:t>%（</w:t>
      </w:r>
      <w:proofErr w:type="gramStart"/>
      <w:r w:rsidR="002E6CF5" w:rsidRPr="003B6D32">
        <w:rPr>
          <w:rFonts w:ascii="宋体" w:eastAsia="宋体" w:hAnsi="宋体" w:hint="eastAsia"/>
          <w:szCs w:val="21"/>
        </w:rPr>
        <w:t>慕课学习</w:t>
      </w:r>
      <w:proofErr w:type="gramEnd"/>
      <w:r w:rsidRPr="003B6D32">
        <w:rPr>
          <w:rFonts w:ascii="宋体" w:eastAsia="宋体" w:hAnsi="宋体"/>
          <w:szCs w:val="21"/>
        </w:rPr>
        <w:t>）</w:t>
      </w:r>
    </w:p>
    <w:p w14:paraId="0F772394" w14:textId="77777777" w:rsidR="00E860D4" w:rsidRPr="003B6D32" w:rsidRDefault="00E860D4" w:rsidP="003B6D32">
      <w:pPr>
        <w:spacing w:line="420" w:lineRule="exact"/>
        <w:ind w:firstLineChars="200" w:firstLine="420"/>
        <w:rPr>
          <w:rFonts w:ascii="宋体" w:eastAsia="宋体" w:hAnsi="宋体"/>
          <w:szCs w:val="21"/>
        </w:rPr>
      </w:pPr>
      <w:r w:rsidRPr="003B6D32">
        <w:rPr>
          <w:rFonts w:ascii="宋体" w:eastAsia="宋体" w:hAnsi="宋体"/>
          <w:szCs w:val="21"/>
        </w:rPr>
        <w:t>期中考试：</w:t>
      </w:r>
      <w:r w:rsidR="002E6CF5" w:rsidRPr="003B6D32">
        <w:rPr>
          <w:rFonts w:ascii="宋体" w:eastAsia="宋体" w:hAnsi="宋体" w:hint="eastAsia"/>
          <w:szCs w:val="21"/>
        </w:rPr>
        <w:t>45</w:t>
      </w:r>
      <w:r w:rsidRPr="003B6D32">
        <w:rPr>
          <w:rFonts w:ascii="宋体" w:eastAsia="宋体" w:hAnsi="宋体"/>
          <w:szCs w:val="21"/>
        </w:rPr>
        <w:t>%（</w:t>
      </w:r>
      <w:r w:rsidRPr="003B6D32">
        <w:rPr>
          <w:rFonts w:ascii="宋体" w:eastAsia="宋体" w:hAnsi="宋体" w:hint="eastAsia"/>
          <w:szCs w:val="21"/>
        </w:rPr>
        <w:t>理论考试</w:t>
      </w:r>
      <w:r w:rsidRPr="003B6D32">
        <w:rPr>
          <w:rFonts w:ascii="宋体" w:eastAsia="宋体" w:hAnsi="宋体"/>
          <w:szCs w:val="21"/>
        </w:rPr>
        <w:t>）</w:t>
      </w:r>
    </w:p>
    <w:p w14:paraId="689CA3A1" w14:textId="77777777" w:rsidR="00E860D4" w:rsidRPr="003B6D32" w:rsidRDefault="00E860D4" w:rsidP="003B6D32">
      <w:pPr>
        <w:spacing w:line="420" w:lineRule="exact"/>
        <w:ind w:firstLineChars="200" w:firstLine="420"/>
        <w:rPr>
          <w:rFonts w:ascii="宋体" w:eastAsia="宋体" w:hAnsi="宋体"/>
          <w:szCs w:val="21"/>
        </w:rPr>
      </w:pPr>
      <w:r w:rsidRPr="003B6D32">
        <w:rPr>
          <w:rFonts w:ascii="宋体" w:eastAsia="宋体" w:hAnsi="宋体"/>
          <w:szCs w:val="21"/>
        </w:rPr>
        <w:t>期末考试：</w:t>
      </w:r>
      <w:r w:rsidR="002E6CF5" w:rsidRPr="003B6D32">
        <w:rPr>
          <w:rFonts w:ascii="宋体" w:eastAsia="宋体" w:hAnsi="宋体" w:hint="eastAsia"/>
          <w:szCs w:val="21"/>
        </w:rPr>
        <w:t>45</w:t>
      </w:r>
      <w:r w:rsidRPr="003B6D32">
        <w:rPr>
          <w:rFonts w:ascii="宋体" w:eastAsia="宋体" w:hAnsi="宋体"/>
          <w:szCs w:val="21"/>
        </w:rPr>
        <w:t>%（</w:t>
      </w:r>
      <w:r w:rsidRPr="003B6D32">
        <w:rPr>
          <w:rFonts w:ascii="宋体" w:eastAsia="宋体" w:hAnsi="宋体" w:hint="eastAsia"/>
          <w:szCs w:val="21"/>
        </w:rPr>
        <w:t>理论考试</w:t>
      </w:r>
      <w:r w:rsidRPr="003B6D32">
        <w:rPr>
          <w:rFonts w:ascii="宋体" w:eastAsia="宋体" w:hAnsi="宋体"/>
          <w:szCs w:val="21"/>
        </w:rPr>
        <w:t>）</w:t>
      </w:r>
    </w:p>
    <w:p w14:paraId="5C3E4089" w14:textId="530775A5" w:rsidR="00B03909" w:rsidRDefault="00DD7B5F" w:rsidP="00ED1A17">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w:t>
      </w:r>
      <w:proofErr w:type="gramStart"/>
      <w:r w:rsidR="00285327" w:rsidRPr="00DD7B5F">
        <w:rPr>
          <w:rFonts w:ascii="宋体" w:eastAsia="宋体" w:hAnsi="宋体" w:hint="eastAsia"/>
          <w:b/>
        </w:rPr>
        <w:t>考核占</w:t>
      </w:r>
      <w:proofErr w:type="gramEnd"/>
      <w:r w:rsidR="00285327" w:rsidRPr="00DD7B5F">
        <w:rPr>
          <w:rFonts w:ascii="宋体" w:eastAsia="宋体" w:hAnsi="宋体" w:hint="eastAsia"/>
          <w:b/>
        </w:rPr>
        <w:t>比与达成度分析</w:t>
      </w:r>
    </w:p>
    <w:p w14:paraId="5B3EBAEF" w14:textId="60391F6B" w:rsidR="00D504B7" w:rsidRPr="00DD7B5F" w:rsidRDefault="00D504B7" w:rsidP="00ED1A1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w:t>
      </w:r>
      <w:proofErr w:type="gramStart"/>
      <w:r w:rsidRPr="00D504B7">
        <w:rPr>
          <w:rFonts w:ascii="宋体" w:eastAsia="宋体" w:hAnsi="宋体" w:hint="eastAsia"/>
          <w:b/>
        </w:rPr>
        <w:t>考核占</w:t>
      </w:r>
      <w:proofErr w:type="gramEnd"/>
      <w:r w:rsidRPr="00D504B7">
        <w:rPr>
          <w:rFonts w:ascii="宋体" w:eastAsia="宋体" w:hAnsi="宋体" w:hint="eastAsia"/>
          <w:b/>
        </w:rPr>
        <w:t>比与达成</w:t>
      </w:r>
      <w:proofErr w:type="gramStart"/>
      <w:r w:rsidRPr="00D504B7">
        <w:rPr>
          <w:rFonts w:ascii="宋体" w:eastAsia="宋体" w:hAnsi="宋体" w:hint="eastAsia"/>
          <w:b/>
        </w:rPr>
        <w:t>度分析</w:t>
      </w:r>
      <w:proofErr w:type="gramEnd"/>
      <w:r w:rsidRPr="00D504B7">
        <w:rPr>
          <w:rFonts w:ascii="宋体" w:eastAsia="宋体" w:hAnsi="宋体" w:hint="eastAsia"/>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0383ED83" w14:textId="77777777" w:rsidTr="00285327">
        <w:trPr>
          <w:jc w:val="center"/>
        </w:trPr>
        <w:tc>
          <w:tcPr>
            <w:tcW w:w="2122" w:type="dxa"/>
            <w:tcBorders>
              <w:tl2br w:val="single" w:sz="4" w:space="0" w:color="auto"/>
            </w:tcBorders>
            <w:shd w:val="clear" w:color="auto" w:fill="auto"/>
            <w:vAlign w:val="center"/>
          </w:tcPr>
          <w:p w14:paraId="109643A3" w14:textId="77777777" w:rsidR="00285327" w:rsidRPr="00322986" w:rsidRDefault="00285327" w:rsidP="00ED1A17">
            <w:pPr>
              <w:spacing w:beforeLines="50" w:before="156" w:afterLines="50" w:after="156"/>
              <w:rPr>
                <w:rFonts w:ascii="宋体" w:eastAsia="宋体" w:hAnsi="宋体"/>
                <w:b/>
                <w:bCs/>
                <w:kern w:val="0"/>
                <w:szCs w:val="21"/>
              </w:rPr>
            </w:pPr>
            <w:proofErr w:type="gramStart"/>
            <w:r w:rsidRPr="00322986">
              <w:rPr>
                <w:rFonts w:ascii="宋体" w:eastAsia="宋体" w:hAnsi="宋体" w:hint="eastAsia"/>
                <w:b/>
                <w:bCs/>
                <w:kern w:val="0"/>
                <w:szCs w:val="21"/>
              </w:rPr>
              <w:t>考核占</w:t>
            </w:r>
            <w:proofErr w:type="gramEnd"/>
            <w:r w:rsidRPr="00322986">
              <w:rPr>
                <w:rFonts w:ascii="宋体" w:eastAsia="宋体" w:hAnsi="宋体" w:hint="eastAsia"/>
                <w:b/>
                <w:bCs/>
                <w:kern w:val="0"/>
                <w:szCs w:val="21"/>
              </w:rPr>
              <w:t>比</w:t>
            </w:r>
          </w:p>
          <w:p w14:paraId="6FAD6B66" w14:textId="77777777" w:rsidR="00285327" w:rsidRPr="00322986" w:rsidRDefault="00285327" w:rsidP="00ED1A17">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6AFE282E" w14:textId="77777777" w:rsidR="00285327" w:rsidRPr="00322986" w:rsidRDefault="00285327" w:rsidP="00ED1A17">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33585DEE" w14:textId="77777777" w:rsidR="00285327" w:rsidRPr="00322986" w:rsidRDefault="00285327" w:rsidP="00ED1A17">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6018389E" w14:textId="77777777" w:rsidR="00285327" w:rsidRPr="00322986" w:rsidRDefault="00285327" w:rsidP="00ED1A17">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1C40F857" w14:textId="77777777" w:rsidR="00285327" w:rsidRPr="00322986" w:rsidRDefault="00285327" w:rsidP="00ED1A17">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E860D4" w:rsidRPr="002F4D99" w14:paraId="5075E9DA" w14:textId="77777777" w:rsidTr="00285327">
        <w:trPr>
          <w:trHeight w:val="620"/>
          <w:jc w:val="center"/>
        </w:trPr>
        <w:tc>
          <w:tcPr>
            <w:tcW w:w="2122" w:type="dxa"/>
            <w:shd w:val="clear" w:color="auto" w:fill="auto"/>
            <w:vAlign w:val="center"/>
          </w:tcPr>
          <w:p w14:paraId="773B6E23" w14:textId="77777777" w:rsidR="00E860D4" w:rsidRPr="00322986" w:rsidRDefault="00E860D4" w:rsidP="00ED1A17">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3DFD33B8" w14:textId="77777777" w:rsidR="00E860D4" w:rsidRPr="003B6D32" w:rsidRDefault="00E860D4" w:rsidP="00A805A5">
            <w:pPr>
              <w:spacing w:line="360" w:lineRule="auto"/>
              <w:jc w:val="center"/>
              <w:rPr>
                <w:rFonts w:ascii="Times" w:hAnsi="Times"/>
                <w:kern w:val="0"/>
                <w:szCs w:val="21"/>
              </w:rPr>
            </w:pPr>
            <w:r w:rsidRPr="003B6D32">
              <w:rPr>
                <w:rFonts w:ascii="Times" w:hAnsi="Times" w:hint="eastAsia"/>
                <w:kern w:val="0"/>
                <w:szCs w:val="21"/>
              </w:rPr>
              <w:t>50</w:t>
            </w:r>
            <w:r w:rsidRPr="003B6D32">
              <w:rPr>
                <w:rFonts w:ascii="Times" w:hAnsi="Times"/>
                <w:kern w:val="0"/>
                <w:szCs w:val="21"/>
              </w:rPr>
              <w:t>%</w:t>
            </w:r>
          </w:p>
        </w:tc>
        <w:tc>
          <w:tcPr>
            <w:tcW w:w="1134" w:type="dxa"/>
            <w:shd w:val="clear" w:color="auto" w:fill="auto"/>
            <w:vAlign w:val="center"/>
          </w:tcPr>
          <w:p w14:paraId="35B5EF30" w14:textId="77777777" w:rsidR="00E860D4" w:rsidRPr="003B6D32" w:rsidRDefault="00E860D4" w:rsidP="00A805A5">
            <w:pPr>
              <w:spacing w:line="360" w:lineRule="auto"/>
              <w:jc w:val="center"/>
              <w:rPr>
                <w:rFonts w:ascii="Times" w:hAnsi="Times"/>
                <w:kern w:val="0"/>
                <w:szCs w:val="21"/>
              </w:rPr>
            </w:pPr>
            <w:r w:rsidRPr="003B6D32">
              <w:rPr>
                <w:rFonts w:ascii="Times" w:hAnsi="Times" w:hint="eastAsia"/>
                <w:kern w:val="0"/>
                <w:szCs w:val="21"/>
              </w:rPr>
              <w:t>50</w:t>
            </w:r>
            <w:r w:rsidRPr="003B6D32">
              <w:rPr>
                <w:rFonts w:ascii="Times" w:hAnsi="Times"/>
                <w:kern w:val="0"/>
                <w:szCs w:val="21"/>
              </w:rPr>
              <w:t>%</w:t>
            </w:r>
          </w:p>
        </w:tc>
        <w:tc>
          <w:tcPr>
            <w:tcW w:w="1134" w:type="dxa"/>
            <w:vAlign w:val="center"/>
          </w:tcPr>
          <w:p w14:paraId="1FA5DA02" w14:textId="77777777" w:rsidR="00E860D4" w:rsidRPr="003B6D32" w:rsidRDefault="00E860D4" w:rsidP="00A805A5">
            <w:pPr>
              <w:spacing w:line="360" w:lineRule="auto"/>
              <w:jc w:val="center"/>
              <w:rPr>
                <w:rFonts w:ascii="Times" w:hAnsi="Times"/>
                <w:kern w:val="0"/>
                <w:szCs w:val="21"/>
              </w:rPr>
            </w:pPr>
            <w:r w:rsidRPr="003B6D32">
              <w:rPr>
                <w:rFonts w:ascii="Times" w:hAnsi="Times" w:hint="eastAsia"/>
                <w:kern w:val="0"/>
                <w:szCs w:val="21"/>
              </w:rPr>
              <w:t>50</w:t>
            </w:r>
            <w:r w:rsidRPr="003B6D32">
              <w:rPr>
                <w:rFonts w:ascii="Times" w:hAnsi="Times"/>
                <w:kern w:val="0"/>
                <w:szCs w:val="21"/>
              </w:rPr>
              <w:t>%</w:t>
            </w:r>
          </w:p>
        </w:tc>
        <w:tc>
          <w:tcPr>
            <w:tcW w:w="2627" w:type="dxa"/>
            <w:vMerge w:val="restart"/>
            <w:shd w:val="clear" w:color="auto" w:fill="auto"/>
            <w:vAlign w:val="center"/>
          </w:tcPr>
          <w:p w14:paraId="38A942D6" w14:textId="3622F8B6" w:rsidR="00E860D4" w:rsidRPr="00322986" w:rsidRDefault="00E860D4" w:rsidP="00ED1A17">
            <w:pPr>
              <w:spacing w:beforeLines="50" w:before="156" w:afterLines="50" w:after="156"/>
              <w:rPr>
                <w:rFonts w:ascii="宋体" w:eastAsia="宋体" w:hAnsi="宋体"/>
                <w:kern w:val="0"/>
                <w:szCs w:val="21"/>
              </w:rPr>
            </w:pPr>
            <w:r>
              <w:rPr>
                <w:rFonts w:ascii="宋体" w:eastAsia="宋体" w:hAnsi="宋体" w:hint="eastAsia"/>
                <w:kern w:val="0"/>
                <w:szCs w:val="21"/>
              </w:rPr>
              <w:t>课程</w:t>
            </w:r>
            <w:r w:rsidRPr="00322986">
              <w:rPr>
                <w:rFonts w:ascii="宋体" w:eastAsia="宋体" w:hAnsi="宋体"/>
                <w:kern w:val="0"/>
                <w:szCs w:val="21"/>
              </w:rPr>
              <w:t>目标达成度={0.</w:t>
            </w:r>
            <w:r w:rsidR="003B6D32">
              <w:rPr>
                <w:rFonts w:ascii="宋体" w:eastAsia="宋体" w:hAnsi="宋体"/>
                <w:kern w:val="0"/>
                <w:szCs w:val="21"/>
              </w:rPr>
              <w:t>1</w:t>
            </w:r>
            <w:r w:rsidRPr="00322986">
              <w:rPr>
                <w:rFonts w:ascii="宋体" w:eastAsia="宋体" w:hAnsi="宋体"/>
                <w:kern w:val="0"/>
                <w:szCs w:val="21"/>
              </w:rPr>
              <w:t>ｘ平时目标成绩+0.</w:t>
            </w:r>
            <w:r w:rsidR="003B6D32">
              <w:rPr>
                <w:rFonts w:ascii="宋体" w:eastAsia="宋体" w:hAnsi="宋体"/>
                <w:kern w:val="0"/>
                <w:szCs w:val="21"/>
              </w:rPr>
              <w:t>45</w:t>
            </w:r>
            <w:r w:rsidRPr="00322986">
              <w:rPr>
                <w:rFonts w:ascii="宋体" w:eastAsia="宋体" w:hAnsi="宋体"/>
                <w:kern w:val="0"/>
                <w:szCs w:val="21"/>
              </w:rPr>
              <w:t>ｘ期中目标成绩+0.</w:t>
            </w:r>
            <w:r w:rsidR="003B6D32">
              <w:rPr>
                <w:rFonts w:ascii="宋体" w:eastAsia="宋体" w:hAnsi="宋体"/>
                <w:kern w:val="0"/>
                <w:szCs w:val="21"/>
              </w:rPr>
              <w:t>4</w:t>
            </w:r>
            <w:r w:rsidRPr="00322986">
              <w:rPr>
                <w:rFonts w:ascii="宋体" w:eastAsia="宋体" w:hAnsi="宋体" w:hint="eastAsia"/>
                <w:kern w:val="0"/>
                <w:szCs w:val="21"/>
              </w:rPr>
              <w:t>5</w:t>
            </w:r>
            <w:r w:rsidRPr="00322986">
              <w:rPr>
                <w:rFonts w:ascii="宋体" w:eastAsia="宋体" w:hAnsi="宋体"/>
                <w:kern w:val="0"/>
                <w:szCs w:val="21"/>
              </w:rPr>
              <w:t>ｘ期末目标成绩}/目标总分</w:t>
            </w:r>
            <w:r>
              <w:rPr>
                <w:rFonts w:ascii="宋体" w:eastAsia="宋体" w:hAnsi="宋体" w:hint="eastAsia"/>
                <w:kern w:val="0"/>
                <w:szCs w:val="21"/>
              </w:rPr>
              <w:t>。</w:t>
            </w:r>
          </w:p>
        </w:tc>
      </w:tr>
      <w:tr w:rsidR="00E860D4" w:rsidRPr="002F4D99" w14:paraId="3BE74C9A" w14:textId="77777777" w:rsidTr="00285327">
        <w:trPr>
          <w:trHeight w:val="679"/>
          <w:jc w:val="center"/>
        </w:trPr>
        <w:tc>
          <w:tcPr>
            <w:tcW w:w="2122" w:type="dxa"/>
            <w:shd w:val="clear" w:color="auto" w:fill="auto"/>
            <w:vAlign w:val="center"/>
          </w:tcPr>
          <w:p w14:paraId="56992F6E" w14:textId="77777777" w:rsidR="00E860D4" w:rsidRPr="00322986" w:rsidRDefault="00E860D4" w:rsidP="00ED1A17">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4DBD63A1" w14:textId="77777777" w:rsidR="00E860D4" w:rsidRPr="003B6D32" w:rsidRDefault="00E860D4" w:rsidP="00A805A5">
            <w:pPr>
              <w:spacing w:line="360" w:lineRule="auto"/>
              <w:jc w:val="center"/>
              <w:rPr>
                <w:rFonts w:ascii="Times" w:hAnsi="Times"/>
                <w:kern w:val="0"/>
                <w:szCs w:val="21"/>
              </w:rPr>
            </w:pPr>
            <w:r w:rsidRPr="003B6D32">
              <w:rPr>
                <w:rFonts w:ascii="Times" w:hAnsi="Times" w:hint="eastAsia"/>
                <w:kern w:val="0"/>
                <w:szCs w:val="21"/>
              </w:rPr>
              <w:t>40</w:t>
            </w:r>
            <w:r w:rsidRPr="003B6D32">
              <w:rPr>
                <w:rFonts w:ascii="Times" w:hAnsi="Times"/>
                <w:kern w:val="0"/>
                <w:szCs w:val="21"/>
              </w:rPr>
              <w:t>%</w:t>
            </w:r>
          </w:p>
        </w:tc>
        <w:tc>
          <w:tcPr>
            <w:tcW w:w="1134" w:type="dxa"/>
            <w:shd w:val="clear" w:color="auto" w:fill="auto"/>
            <w:vAlign w:val="center"/>
          </w:tcPr>
          <w:p w14:paraId="75A3FB11" w14:textId="77777777" w:rsidR="00E860D4" w:rsidRPr="003B6D32" w:rsidRDefault="00E860D4" w:rsidP="00A805A5">
            <w:pPr>
              <w:spacing w:line="360" w:lineRule="auto"/>
              <w:jc w:val="center"/>
              <w:rPr>
                <w:rFonts w:ascii="Times" w:hAnsi="Times"/>
                <w:kern w:val="0"/>
                <w:szCs w:val="21"/>
              </w:rPr>
            </w:pPr>
            <w:r w:rsidRPr="003B6D32">
              <w:rPr>
                <w:rFonts w:ascii="Times" w:hAnsi="Times" w:hint="eastAsia"/>
                <w:kern w:val="0"/>
                <w:szCs w:val="21"/>
              </w:rPr>
              <w:t>40</w:t>
            </w:r>
            <w:r w:rsidRPr="003B6D32">
              <w:rPr>
                <w:rFonts w:ascii="Times" w:hAnsi="Times"/>
                <w:kern w:val="0"/>
                <w:szCs w:val="21"/>
              </w:rPr>
              <w:t>%</w:t>
            </w:r>
          </w:p>
        </w:tc>
        <w:tc>
          <w:tcPr>
            <w:tcW w:w="1134" w:type="dxa"/>
            <w:vAlign w:val="center"/>
          </w:tcPr>
          <w:p w14:paraId="2EE3A460" w14:textId="77777777" w:rsidR="00E860D4" w:rsidRPr="003B6D32" w:rsidRDefault="00E860D4" w:rsidP="00A805A5">
            <w:pPr>
              <w:spacing w:line="360" w:lineRule="auto"/>
              <w:jc w:val="center"/>
              <w:rPr>
                <w:rFonts w:ascii="Times" w:hAnsi="Times"/>
                <w:kern w:val="0"/>
                <w:szCs w:val="21"/>
              </w:rPr>
            </w:pPr>
            <w:r w:rsidRPr="003B6D32">
              <w:rPr>
                <w:rFonts w:ascii="Times" w:hAnsi="Times" w:hint="eastAsia"/>
                <w:kern w:val="0"/>
                <w:szCs w:val="21"/>
              </w:rPr>
              <w:t>40</w:t>
            </w:r>
            <w:r w:rsidRPr="003B6D32">
              <w:rPr>
                <w:rFonts w:ascii="Times" w:hAnsi="Times"/>
                <w:kern w:val="0"/>
                <w:szCs w:val="21"/>
              </w:rPr>
              <w:t>%</w:t>
            </w:r>
          </w:p>
        </w:tc>
        <w:tc>
          <w:tcPr>
            <w:tcW w:w="2627" w:type="dxa"/>
            <w:vMerge/>
            <w:shd w:val="clear" w:color="auto" w:fill="auto"/>
            <w:vAlign w:val="center"/>
          </w:tcPr>
          <w:p w14:paraId="6E25D19C" w14:textId="77777777" w:rsidR="00E860D4" w:rsidRPr="00322986" w:rsidRDefault="00E860D4" w:rsidP="00ED1A17">
            <w:pPr>
              <w:spacing w:beforeLines="50" w:before="156" w:afterLines="50" w:after="156"/>
              <w:rPr>
                <w:rFonts w:ascii="宋体" w:eastAsia="宋体" w:hAnsi="宋体"/>
                <w:kern w:val="0"/>
                <w:szCs w:val="21"/>
              </w:rPr>
            </w:pPr>
          </w:p>
        </w:tc>
      </w:tr>
      <w:tr w:rsidR="00E860D4" w:rsidRPr="002F4D99" w14:paraId="4E7B664F" w14:textId="77777777" w:rsidTr="00285327">
        <w:trPr>
          <w:trHeight w:val="755"/>
          <w:jc w:val="center"/>
        </w:trPr>
        <w:tc>
          <w:tcPr>
            <w:tcW w:w="2122" w:type="dxa"/>
            <w:shd w:val="clear" w:color="auto" w:fill="auto"/>
            <w:vAlign w:val="center"/>
          </w:tcPr>
          <w:p w14:paraId="33727E65" w14:textId="77777777" w:rsidR="00E860D4" w:rsidRPr="00322986" w:rsidRDefault="00E860D4" w:rsidP="00ED1A17">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4A67C959" w14:textId="77777777" w:rsidR="00E860D4" w:rsidRPr="003B6D32" w:rsidRDefault="00E860D4" w:rsidP="00A805A5">
            <w:pPr>
              <w:spacing w:line="360" w:lineRule="auto"/>
              <w:jc w:val="center"/>
              <w:rPr>
                <w:rFonts w:ascii="Times" w:hAnsi="Times"/>
                <w:kern w:val="0"/>
                <w:szCs w:val="21"/>
              </w:rPr>
            </w:pPr>
            <w:r w:rsidRPr="003B6D32">
              <w:rPr>
                <w:rFonts w:ascii="Times" w:hAnsi="Times" w:hint="eastAsia"/>
                <w:kern w:val="0"/>
                <w:szCs w:val="21"/>
              </w:rPr>
              <w:t>10</w:t>
            </w:r>
            <w:r w:rsidRPr="003B6D32">
              <w:rPr>
                <w:rFonts w:ascii="Times" w:hAnsi="Times"/>
                <w:kern w:val="0"/>
                <w:szCs w:val="21"/>
              </w:rPr>
              <w:t>%</w:t>
            </w:r>
          </w:p>
        </w:tc>
        <w:tc>
          <w:tcPr>
            <w:tcW w:w="1134" w:type="dxa"/>
            <w:shd w:val="clear" w:color="auto" w:fill="auto"/>
            <w:vAlign w:val="center"/>
          </w:tcPr>
          <w:p w14:paraId="0AA44150" w14:textId="77777777" w:rsidR="00E860D4" w:rsidRPr="003B6D32" w:rsidRDefault="00E860D4" w:rsidP="00A805A5">
            <w:pPr>
              <w:spacing w:line="360" w:lineRule="auto"/>
              <w:jc w:val="center"/>
              <w:rPr>
                <w:rFonts w:ascii="Times" w:hAnsi="Times"/>
                <w:kern w:val="0"/>
                <w:szCs w:val="21"/>
              </w:rPr>
            </w:pPr>
            <w:r w:rsidRPr="003B6D32">
              <w:rPr>
                <w:rFonts w:ascii="Times" w:hAnsi="Times" w:hint="eastAsia"/>
                <w:kern w:val="0"/>
                <w:szCs w:val="21"/>
              </w:rPr>
              <w:t>10</w:t>
            </w:r>
            <w:r w:rsidRPr="003B6D32">
              <w:rPr>
                <w:rFonts w:ascii="Times" w:hAnsi="Times"/>
                <w:kern w:val="0"/>
                <w:szCs w:val="21"/>
              </w:rPr>
              <w:t>%</w:t>
            </w:r>
          </w:p>
        </w:tc>
        <w:tc>
          <w:tcPr>
            <w:tcW w:w="1134" w:type="dxa"/>
            <w:vAlign w:val="center"/>
          </w:tcPr>
          <w:p w14:paraId="5A6A55B4" w14:textId="77777777" w:rsidR="00E860D4" w:rsidRPr="003B6D32" w:rsidRDefault="00E860D4" w:rsidP="00A805A5">
            <w:pPr>
              <w:spacing w:line="360" w:lineRule="auto"/>
              <w:jc w:val="center"/>
              <w:rPr>
                <w:rFonts w:ascii="Times" w:hAnsi="Times"/>
                <w:kern w:val="0"/>
                <w:szCs w:val="21"/>
              </w:rPr>
            </w:pPr>
            <w:r w:rsidRPr="003B6D32">
              <w:rPr>
                <w:rFonts w:ascii="Times" w:hAnsi="Times" w:hint="eastAsia"/>
                <w:kern w:val="0"/>
                <w:szCs w:val="21"/>
              </w:rPr>
              <w:t>10</w:t>
            </w:r>
            <w:r w:rsidRPr="003B6D32">
              <w:rPr>
                <w:rFonts w:ascii="Times" w:hAnsi="Times"/>
                <w:kern w:val="0"/>
                <w:szCs w:val="21"/>
              </w:rPr>
              <w:t>%</w:t>
            </w:r>
          </w:p>
        </w:tc>
        <w:tc>
          <w:tcPr>
            <w:tcW w:w="2627" w:type="dxa"/>
            <w:vMerge/>
            <w:shd w:val="clear" w:color="auto" w:fill="auto"/>
            <w:vAlign w:val="center"/>
          </w:tcPr>
          <w:p w14:paraId="3C66CAB5" w14:textId="77777777" w:rsidR="00E860D4" w:rsidRPr="00322986" w:rsidRDefault="00E860D4" w:rsidP="00ED1A17">
            <w:pPr>
              <w:spacing w:beforeLines="50" w:before="156" w:afterLines="50" w:after="156"/>
              <w:rPr>
                <w:rFonts w:ascii="宋体" w:eastAsia="宋体" w:hAnsi="宋体"/>
                <w:kern w:val="0"/>
                <w:szCs w:val="21"/>
              </w:rPr>
            </w:pPr>
          </w:p>
        </w:tc>
      </w:tr>
    </w:tbl>
    <w:p w14:paraId="6F10B565" w14:textId="77777777" w:rsidR="00285327" w:rsidRPr="00DD7B5F" w:rsidRDefault="00DD7B5F" w:rsidP="00ED1A17">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6745A037" w14:textId="77777777" w:rsidTr="00A805A5">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6F0BD594" w14:textId="77777777" w:rsidR="00DE7849" w:rsidRPr="00F56396" w:rsidRDefault="00DE7849" w:rsidP="00ED1A17">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340D9291" w14:textId="77777777" w:rsidR="00DE7849" w:rsidRPr="00F56396" w:rsidRDefault="00DE7849" w:rsidP="00ED1A17">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07BC8BA3" w14:textId="77777777" w:rsidR="00DE7849" w:rsidRPr="00FB77A1" w:rsidRDefault="00DE7849" w:rsidP="00ED1A17">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1127F098" w14:textId="77777777" w:rsidTr="00A805A5">
        <w:trPr>
          <w:trHeight w:val="454"/>
          <w:tblHeader/>
          <w:jc w:val="center"/>
        </w:trPr>
        <w:tc>
          <w:tcPr>
            <w:tcW w:w="993" w:type="dxa"/>
            <w:vMerge/>
            <w:tcBorders>
              <w:left w:val="single" w:sz="4" w:space="0" w:color="auto"/>
              <w:right w:val="single" w:sz="4" w:space="0" w:color="auto"/>
            </w:tcBorders>
            <w:vAlign w:val="center"/>
          </w:tcPr>
          <w:p w14:paraId="75203A10" w14:textId="77777777" w:rsidR="00DE7849" w:rsidRPr="00F56396" w:rsidRDefault="00DE7849" w:rsidP="00ED1A17">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0608114" w14:textId="77777777" w:rsidR="00DE7849" w:rsidRPr="00FB77A1" w:rsidRDefault="00DE7849" w:rsidP="00ED1A17">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4144D37A" w14:textId="77777777" w:rsidR="00DE7849" w:rsidRPr="00FB77A1" w:rsidRDefault="00DE7849" w:rsidP="00ED1A17">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0871C8DD" w14:textId="77777777" w:rsidR="00DE7849" w:rsidRPr="00FB77A1" w:rsidRDefault="00DE7849" w:rsidP="00ED1A17">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10337C16" w14:textId="77777777" w:rsidR="00DE7849" w:rsidRPr="00FB77A1" w:rsidRDefault="00DE7849" w:rsidP="00ED1A17">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222C1B81" w14:textId="77777777" w:rsidR="00DE7849" w:rsidRPr="00FB77A1" w:rsidRDefault="00DE7849" w:rsidP="00ED1A17">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77CB53A0" w14:textId="77777777" w:rsidTr="00A805A5">
        <w:trPr>
          <w:trHeight w:val="449"/>
          <w:tblHeader/>
          <w:jc w:val="center"/>
        </w:trPr>
        <w:tc>
          <w:tcPr>
            <w:tcW w:w="993" w:type="dxa"/>
            <w:vMerge/>
            <w:tcBorders>
              <w:left w:val="single" w:sz="4" w:space="0" w:color="auto"/>
              <w:right w:val="single" w:sz="4" w:space="0" w:color="auto"/>
            </w:tcBorders>
            <w:vAlign w:val="center"/>
          </w:tcPr>
          <w:p w14:paraId="4445AAB2" w14:textId="77777777" w:rsidR="00DE7849" w:rsidRPr="00F56396" w:rsidRDefault="00DE7849" w:rsidP="00ED1A17">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FB24056" w14:textId="77777777" w:rsidR="00DE7849" w:rsidRPr="00FB77A1" w:rsidRDefault="00DE7849" w:rsidP="00ED1A17">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345AFCA2" w14:textId="77777777" w:rsidR="00DE7849" w:rsidRPr="00FB77A1" w:rsidRDefault="00DE7849" w:rsidP="00ED1A17">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219AA114" w14:textId="77777777" w:rsidR="00DE7849" w:rsidRPr="00FB77A1" w:rsidRDefault="00DE7849" w:rsidP="00ED1A17">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44224805" w14:textId="77777777" w:rsidR="00DE7849" w:rsidRPr="00FB77A1" w:rsidRDefault="00DE7849" w:rsidP="00ED1A17">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7231B3CA" w14:textId="77777777" w:rsidR="00DE7849" w:rsidRPr="00FB77A1" w:rsidRDefault="00DE7849" w:rsidP="00ED1A17">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0E7C418C" w14:textId="77777777" w:rsidTr="00A805A5">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4E541C15" w14:textId="77777777" w:rsidR="00DE7849" w:rsidRPr="00F56396" w:rsidRDefault="00DE7849" w:rsidP="00ED1A17">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BC62E52" w14:textId="77777777" w:rsidR="00DE7849" w:rsidRPr="00FB77A1" w:rsidRDefault="00DE7849" w:rsidP="00ED1A17">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4CEBA75A" w14:textId="77777777" w:rsidR="00DE7849" w:rsidRPr="00FB77A1" w:rsidRDefault="00DE7849" w:rsidP="00ED1A17">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077FFDF1" w14:textId="77777777" w:rsidR="00DE7849" w:rsidRPr="00FB77A1" w:rsidRDefault="00DE7849" w:rsidP="00ED1A17">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543DBCA6" w14:textId="77777777" w:rsidR="00DE7849" w:rsidRPr="00FB77A1" w:rsidRDefault="00DE7849" w:rsidP="00ED1A17">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5F7B0BB0" w14:textId="77777777" w:rsidR="00DE7849" w:rsidRPr="00FB77A1" w:rsidRDefault="00DE7849" w:rsidP="00ED1A17">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A53677" w:rsidRPr="002F4D99" w14:paraId="52B667EC"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FEB4CD5" w14:textId="77777777" w:rsidR="00A53677" w:rsidRDefault="00A53677" w:rsidP="00ED1A17">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10EF7155" w14:textId="77777777" w:rsidR="00A53677" w:rsidRPr="00F56396" w:rsidRDefault="00A53677" w:rsidP="00ED1A17">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4CDB7736" w14:textId="77777777" w:rsidR="00A53677" w:rsidRPr="00F56396" w:rsidRDefault="00A53677" w:rsidP="00A53677">
            <w:pPr>
              <w:widowControl/>
              <w:jc w:val="left"/>
              <w:rPr>
                <w:rFonts w:ascii="宋体" w:eastAsia="宋体" w:hAnsi="宋体"/>
                <w:szCs w:val="21"/>
              </w:rPr>
            </w:pPr>
            <w:r>
              <w:rPr>
                <w:rFonts w:ascii="宋体" w:eastAsia="宋体" w:hAnsi="宋体"/>
              </w:rPr>
              <w:t>很好的掌握药理学基本知识</w:t>
            </w:r>
          </w:p>
        </w:tc>
        <w:tc>
          <w:tcPr>
            <w:tcW w:w="1984" w:type="dxa"/>
            <w:tcBorders>
              <w:top w:val="single" w:sz="4" w:space="0" w:color="auto"/>
              <w:left w:val="single" w:sz="4" w:space="0" w:color="auto"/>
              <w:bottom w:val="single" w:sz="4" w:space="0" w:color="auto"/>
              <w:right w:val="single" w:sz="4" w:space="0" w:color="auto"/>
            </w:tcBorders>
          </w:tcPr>
          <w:p w14:paraId="1A792856" w14:textId="77777777" w:rsidR="00A53677" w:rsidRPr="00A53677" w:rsidRDefault="00A53677" w:rsidP="00A53677">
            <w:pPr>
              <w:widowControl/>
              <w:jc w:val="left"/>
              <w:rPr>
                <w:rFonts w:ascii="宋体" w:eastAsia="宋体" w:hAnsi="宋体"/>
                <w:szCs w:val="21"/>
              </w:rPr>
            </w:pPr>
            <w:r>
              <w:rPr>
                <w:rFonts w:ascii="宋体" w:eastAsia="宋体" w:hAnsi="宋体"/>
              </w:rPr>
              <w:t>较好的掌握药理学基本知识</w:t>
            </w:r>
          </w:p>
        </w:tc>
        <w:tc>
          <w:tcPr>
            <w:tcW w:w="1843" w:type="dxa"/>
            <w:tcBorders>
              <w:top w:val="single" w:sz="4" w:space="0" w:color="auto"/>
              <w:left w:val="single" w:sz="4" w:space="0" w:color="auto"/>
              <w:bottom w:val="single" w:sz="4" w:space="0" w:color="auto"/>
              <w:right w:val="single" w:sz="4" w:space="0" w:color="auto"/>
            </w:tcBorders>
          </w:tcPr>
          <w:p w14:paraId="350D3D4A" w14:textId="77777777" w:rsidR="00A53677" w:rsidRPr="00A53677" w:rsidRDefault="00A53677" w:rsidP="00A53677">
            <w:pPr>
              <w:widowControl/>
              <w:jc w:val="left"/>
              <w:rPr>
                <w:rFonts w:ascii="宋体" w:eastAsia="宋体" w:hAnsi="宋体"/>
                <w:szCs w:val="21"/>
              </w:rPr>
            </w:pPr>
            <w:r>
              <w:rPr>
                <w:rFonts w:ascii="宋体" w:eastAsia="宋体" w:hAnsi="宋体"/>
              </w:rPr>
              <w:t>基本能掌握药理学基本知识</w:t>
            </w:r>
          </w:p>
        </w:tc>
        <w:tc>
          <w:tcPr>
            <w:tcW w:w="1779" w:type="dxa"/>
            <w:tcBorders>
              <w:top w:val="single" w:sz="4" w:space="0" w:color="auto"/>
              <w:left w:val="single" w:sz="4" w:space="0" w:color="auto"/>
              <w:bottom w:val="single" w:sz="4" w:space="0" w:color="auto"/>
              <w:right w:val="single" w:sz="4" w:space="0" w:color="auto"/>
            </w:tcBorders>
          </w:tcPr>
          <w:p w14:paraId="57F515C0" w14:textId="77777777" w:rsidR="00A53677" w:rsidRDefault="00A53677">
            <w:r>
              <w:rPr>
                <w:rFonts w:ascii="宋体" w:eastAsia="宋体" w:hAnsi="宋体"/>
              </w:rPr>
              <w:t>初步能</w:t>
            </w:r>
            <w:r w:rsidRPr="00334789">
              <w:rPr>
                <w:rFonts w:ascii="宋体" w:eastAsia="宋体" w:hAnsi="宋体"/>
              </w:rPr>
              <w:t>掌握药理学基本知识</w:t>
            </w:r>
          </w:p>
        </w:tc>
        <w:tc>
          <w:tcPr>
            <w:tcW w:w="1779" w:type="dxa"/>
            <w:tcBorders>
              <w:top w:val="single" w:sz="4" w:space="0" w:color="auto"/>
              <w:left w:val="single" w:sz="4" w:space="0" w:color="auto"/>
              <w:bottom w:val="single" w:sz="4" w:space="0" w:color="auto"/>
              <w:right w:val="single" w:sz="4" w:space="0" w:color="auto"/>
            </w:tcBorders>
          </w:tcPr>
          <w:p w14:paraId="705046BB" w14:textId="77777777" w:rsidR="00A53677" w:rsidRDefault="00A53677">
            <w:r>
              <w:rPr>
                <w:rFonts w:ascii="宋体" w:eastAsia="宋体" w:hAnsi="宋体"/>
              </w:rPr>
              <w:t>不能</w:t>
            </w:r>
            <w:r w:rsidRPr="00334789">
              <w:rPr>
                <w:rFonts w:ascii="宋体" w:eastAsia="宋体" w:hAnsi="宋体"/>
              </w:rPr>
              <w:t>掌握药理学基本知识</w:t>
            </w:r>
          </w:p>
        </w:tc>
      </w:tr>
      <w:tr w:rsidR="00A53677" w:rsidRPr="002F4D99" w14:paraId="7ECC0563"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ABDA978" w14:textId="77777777" w:rsidR="00A53677" w:rsidRDefault="00A53677" w:rsidP="00ED1A17">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191B272E" w14:textId="77777777" w:rsidR="00A53677" w:rsidRPr="00F56396" w:rsidRDefault="00A53677" w:rsidP="00ED1A17">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41BAC73C" w14:textId="77777777" w:rsidR="00A53677" w:rsidRDefault="00A53677">
            <w:r w:rsidRPr="007C720F">
              <w:rPr>
                <w:rFonts w:ascii="宋体" w:eastAsia="宋体" w:hAnsi="宋体"/>
              </w:rPr>
              <w:t>很好的</w:t>
            </w:r>
            <w:r>
              <w:rPr>
                <w:rFonts w:ascii="宋体" w:eastAsia="宋体" w:hAnsi="宋体" w:hint="eastAsia"/>
              </w:rPr>
              <w:t>融会贯通</w:t>
            </w:r>
            <w:r w:rsidRPr="007C720F">
              <w:rPr>
                <w:rFonts w:ascii="宋体" w:eastAsia="宋体" w:hAnsi="宋体"/>
              </w:rPr>
              <w:t>药理学基本知识</w:t>
            </w:r>
          </w:p>
        </w:tc>
        <w:tc>
          <w:tcPr>
            <w:tcW w:w="1984" w:type="dxa"/>
            <w:tcBorders>
              <w:top w:val="single" w:sz="4" w:space="0" w:color="auto"/>
              <w:left w:val="single" w:sz="4" w:space="0" w:color="auto"/>
              <w:bottom w:val="single" w:sz="4" w:space="0" w:color="auto"/>
              <w:right w:val="single" w:sz="4" w:space="0" w:color="auto"/>
            </w:tcBorders>
          </w:tcPr>
          <w:p w14:paraId="357A1320" w14:textId="77777777" w:rsidR="00A53677" w:rsidRPr="00A53677" w:rsidRDefault="00A53677" w:rsidP="00A53677">
            <w:pPr>
              <w:widowControl/>
              <w:jc w:val="left"/>
              <w:rPr>
                <w:rFonts w:ascii="宋体" w:eastAsia="宋体" w:hAnsi="宋体"/>
                <w:szCs w:val="21"/>
              </w:rPr>
            </w:pPr>
            <w:r>
              <w:rPr>
                <w:rFonts w:ascii="宋体" w:eastAsia="宋体" w:hAnsi="宋体"/>
              </w:rPr>
              <w:t>较好的</w:t>
            </w:r>
            <w:r>
              <w:rPr>
                <w:rFonts w:ascii="宋体" w:eastAsia="宋体" w:hAnsi="宋体" w:hint="eastAsia"/>
              </w:rPr>
              <w:t>融会贯通</w:t>
            </w:r>
            <w:r>
              <w:rPr>
                <w:rFonts w:ascii="宋体" w:eastAsia="宋体" w:hAnsi="宋体"/>
              </w:rPr>
              <w:t>药理学基本知识</w:t>
            </w:r>
          </w:p>
        </w:tc>
        <w:tc>
          <w:tcPr>
            <w:tcW w:w="1843" w:type="dxa"/>
            <w:tcBorders>
              <w:top w:val="single" w:sz="4" w:space="0" w:color="auto"/>
              <w:left w:val="single" w:sz="4" w:space="0" w:color="auto"/>
              <w:bottom w:val="single" w:sz="4" w:space="0" w:color="auto"/>
              <w:right w:val="single" w:sz="4" w:space="0" w:color="auto"/>
            </w:tcBorders>
          </w:tcPr>
          <w:p w14:paraId="273C93A9" w14:textId="77777777" w:rsidR="00A53677" w:rsidRPr="00A53677" w:rsidRDefault="00A53677" w:rsidP="00A53677">
            <w:pPr>
              <w:widowControl/>
              <w:jc w:val="left"/>
              <w:rPr>
                <w:rFonts w:ascii="宋体" w:eastAsia="宋体" w:hAnsi="宋体"/>
                <w:szCs w:val="21"/>
              </w:rPr>
            </w:pPr>
            <w:r>
              <w:rPr>
                <w:rFonts w:ascii="宋体" w:eastAsia="宋体" w:hAnsi="宋体"/>
              </w:rPr>
              <w:t>基本能进行</w:t>
            </w:r>
            <w:r>
              <w:rPr>
                <w:rFonts w:ascii="宋体" w:eastAsia="宋体" w:hAnsi="宋体" w:hint="eastAsia"/>
              </w:rPr>
              <w:t>融会贯通</w:t>
            </w:r>
            <w:r>
              <w:rPr>
                <w:rFonts w:ascii="宋体" w:eastAsia="宋体" w:hAnsi="宋体"/>
              </w:rPr>
              <w:t>药理学基本知识</w:t>
            </w:r>
          </w:p>
        </w:tc>
        <w:tc>
          <w:tcPr>
            <w:tcW w:w="1779" w:type="dxa"/>
            <w:tcBorders>
              <w:top w:val="single" w:sz="4" w:space="0" w:color="auto"/>
              <w:left w:val="single" w:sz="4" w:space="0" w:color="auto"/>
              <w:bottom w:val="single" w:sz="4" w:space="0" w:color="auto"/>
              <w:right w:val="single" w:sz="4" w:space="0" w:color="auto"/>
            </w:tcBorders>
          </w:tcPr>
          <w:p w14:paraId="59F9767C" w14:textId="77777777" w:rsidR="00A53677" w:rsidRDefault="00A53677" w:rsidP="00E24A03">
            <w:r>
              <w:rPr>
                <w:rFonts w:ascii="宋体" w:eastAsia="宋体" w:hAnsi="宋体"/>
              </w:rPr>
              <w:t>初步能进行</w:t>
            </w:r>
            <w:r>
              <w:rPr>
                <w:rFonts w:ascii="宋体" w:eastAsia="宋体" w:hAnsi="宋体" w:hint="eastAsia"/>
              </w:rPr>
              <w:t>融会贯通</w:t>
            </w:r>
            <w:r w:rsidRPr="00334789">
              <w:rPr>
                <w:rFonts w:ascii="宋体" w:eastAsia="宋体" w:hAnsi="宋体"/>
              </w:rPr>
              <w:t>药理学基本知识</w:t>
            </w:r>
          </w:p>
        </w:tc>
        <w:tc>
          <w:tcPr>
            <w:tcW w:w="1779" w:type="dxa"/>
            <w:tcBorders>
              <w:top w:val="single" w:sz="4" w:space="0" w:color="auto"/>
              <w:left w:val="single" w:sz="4" w:space="0" w:color="auto"/>
              <w:bottom w:val="single" w:sz="4" w:space="0" w:color="auto"/>
              <w:right w:val="single" w:sz="4" w:space="0" w:color="auto"/>
            </w:tcBorders>
          </w:tcPr>
          <w:p w14:paraId="524366CF" w14:textId="77777777" w:rsidR="00A53677" w:rsidRDefault="00A53677" w:rsidP="00E24A03">
            <w:r>
              <w:rPr>
                <w:rFonts w:ascii="宋体" w:eastAsia="宋体" w:hAnsi="宋体"/>
              </w:rPr>
              <w:t>不能</w:t>
            </w:r>
            <w:r>
              <w:rPr>
                <w:rFonts w:ascii="宋体" w:eastAsia="宋体" w:hAnsi="宋体" w:hint="eastAsia"/>
              </w:rPr>
              <w:t>融会贯通</w:t>
            </w:r>
            <w:r w:rsidRPr="00334789">
              <w:rPr>
                <w:rFonts w:ascii="宋体" w:eastAsia="宋体" w:hAnsi="宋体"/>
              </w:rPr>
              <w:t>药理学基本知识</w:t>
            </w:r>
          </w:p>
        </w:tc>
      </w:tr>
      <w:tr w:rsidR="00A53677" w:rsidRPr="002F4D99" w14:paraId="12D0DE71"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3F7A045" w14:textId="77777777" w:rsidR="00A53677" w:rsidRDefault="00A53677" w:rsidP="00ED1A17">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7DCC7A43" w14:textId="77777777" w:rsidR="00A53677" w:rsidRPr="00F56396" w:rsidRDefault="00A53677" w:rsidP="00ED1A17">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lastRenderedPageBreak/>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287B5EA4" w14:textId="77777777" w:rsidR="00A53677" w:rsidRDefault="00A53677">
            <w:r w:rsidRPr="007C720F">
              <w:rPr>
                <w:rFonts w:ascii="宋体" w:eastAsia="宋体" w:hAnsi="宋体"/>
              </w:rPr>
              <w:lastRenderedPageBreak/>
              <w:t>很好的</w:t>
            </w:r>
            <w:r>
              <w:rPr>
                <w:rFonts w:ascii="宋体" w:eastAsia="宋体" w:hAnsi="宋体"/>
              </w:rPr>
              <w:t>以</w:t>
            </w:r>
            <w:r w:rsidRPr="007C720F">
              <w:rPr>
                <w:rFonts w:ascii="宋体" w:eastAsia="宋体" w:hAnsi="宋体"/>
              </w:rPr>
              <w:t>药理学基本知识</w:t>
            </w:r>
            <w:r>
              <w:rPr>
                <w:rFonts w:ascii="宋体" w:eastAsia="宋体" w:hAnsi="宋体"/>
              </w:rPr>
              <w:t>进行拓展</w:t>
            </w:r>
          </w:p>
        </w:tc>
        <w:tc>
          <w:tcPr>
            <w:tcW w:w="1984" w:type="dxa"/>
            <w:tcBorders>
              <w:top w:val="single" w:sz="4" w:space="0" w:color="auto"/>
              <w:left w:val="single" w:sz="4" w:space="0" w:color="auto"/>
              <w:bottom w:val="single" w:sz="4" w:space="0" w:color="auto"/>
              <w:right w:val="single" w:sz="4" w:space="0" w:color="auto"/>
            </w:tcBorders>
          </w:tcPr>
          <w:p w14:paraId="1FEA8EA0" w14:textId="77777777" w:rsidR="00A53677" w:rsidRPr="00A53677" w:rsidRDefault="00A53677" w:rsidP="00A53677">
            <w:pPr>
              <w:widowControl/>
              <w:jc w:val="left"/>
              <w:rPr>
                <w:rFonts w:ascii="宋体" w:eastAsia="宋体" w:hAnsi="宋体"/>
                <w:szCs w:val="21"/>
              </w:rPr>
            </w:pPr>
            <w:r>
              <w:rPr>
                <w:rFonts w:ascii="宋体" w:eastAsia="宋体" w:hAnsi="宋体"/>
              </w:rPr>
              <w:t>较好的以</w:t>
            </w:r>
            <w:r w:rsidRPr="007C720F">
              <w:rPr>
                <w:rFonts w:ascii="宋体" w:eastAsia="宋体" w:hAnsi="宋体"/>
              </w:rPr>
              <w:t>药理学基本知识</w:t>
            </w:r>
            <w:r>
              <w:rPr>
                <w:rFonts w:ascii="宋体" w:eastAsia="宋体" w:hAnsi="宋体"/>
              </w:rPr>
              <w:t>进行拓展</w:t>
            </w:r>
          </w:p>
        </w:tc>
        <w:tc>
          <w:tcPr>
            <w:tcW w:w="1843" w:type="dxa"/>
            <w:tcBorders>
              <w:top w:val="single" w:sz="4" w:space="0" w:color="auto"/>
              <w:left w:val="single" w:sz="4" w:space="0" w:color="auto"/>
              <w:bottom w:val="single" w:sz="4" w:space="0" w:color="auto"/>
              <w:right w:val="single" w:sz="4" w:space="0" w:color="auto"/>
            </w:tcBorders>
          </w:tcPr>
          <w:p w14:paraId="046E49D3" w14:textId="77777777" w:rsidR="00A53677" w:rsidRPr="00A53677" w:rsidRDefault="00A53677" w:rsidP="00A53677">
            <w:pPr>
              <w:widowControl/>
              <w:jc w:val="left"/>
              <w:rPr>
                <w:rFonts w:ascii="宋体" w:eastAsia="宋体" w:hAnsi="宋体"/>
                <w:szCs w:val="21"/>
              </w:rPr>
            </w:pPr>
            <w:r>
              <w:rPr>
                <w:rFonts w:ascii="宋体" w:eastAsia="宋体" w:hAnsi="宋体"/>
              </w:rPr>
              <w:t>基本能以</w:t>
            </w:r>
            <w:r w:rsidRPr="007C720F">
              <w:rPr>
                <w:rFonts w:ascii="宋体" w:eastAsia="宋体" w:hAnsi="宋体"/>
              </w:rPr>
              <w:t>药理学基本知识</w:t>
            </w:r>
            <w:r>
              <w:rPr>
                <w:rFonts w:ascii="宋体" w:eastAsia="宋体" w:hAnsi="宋体"/>
              </w:rPr>
              <w:t>进行拓</w:t>
            </w:r>
            <w:r>
              <w:rPr>
                <w:rFonts w:ascii="宋体" w:eastAsia="宋体" w:hAnsi="宋体"/>
              </w:rPr>
              <w:lastRenderedPageBreak/>
              <w:t>展</w:t>
            </w:r>
          </w:p>
        </w:tc>
        <w:tc>
          <w:tcPr>
            <w:tcW w:w="1779" w:type="dxa"/>
            <w:tcBorders>
              <w:top w:val="single" w:sz="4" w:space="0" w:color="auto"/>
              <w:left w:val="single" w:sz="4" w:space="0" w:color="auto"/>
              <w:bottom w:val="single" w:sz="4" w:space="0" w:color="auto"/>
              <w:right w:val="single" w:sz="4" w:space="0" w:color="auto"/>
            </w:tcBorders>
          </w:tcPr>
          <w:p w14:paraId="1612D1E3" w14:textId="77777777" w:rsidR="00A53677" w:rsidRDefault="00A53677" w:rsidP="00E24A03">
            <w:r>
              <w:rPr>
                <w:rFonts w:ascii="宋体" w:eastAsia="宋体" w:hAnsi="宋体"/>
              </w:rPr>
              <w:lastRenderedPageBreak/>
              <w:t>初步能以</w:t>
            </w:r>
            <w:r w:rsidRPr="007C720F">
              <w:rPr>
                <w:rFonts w:ascii="宋体" w:eastAsia="宋体" w:hAnsi="宋体"/>
              </w:rPr>
              <w:t>药理学基本知识</w:t>
            </w:r>
            <w:r>
              <w:rPr>
                <w:rFonts w:ascii="宋体" w:eastAsia="宋体" w:hAnsi="宋体"/>
              </w:rPr>
              <w:t>进行拓</w:t>
            </w:r>
            <w:r>
              <w:rPr>
                <w:rFonts w:ascii="宋体" w:eastAsia="宋体" w:hAnsi="宋体"/>
              </w:rPr>
              <w:lastRenderedPageBreak/>
              <w:t>展</w:t>
            </w:r>
          </w:p>
        </w:tc>
        <w:tc>
          <w:tcPr>
            <w:tcW w:w="1779" w:type="dxa"/>
            <w:tcBorders>
              <w:top w:val="single" w:sz="4" w:space="0" w:color="auto"/>
              <w:left w:val="single" w:sz="4" w:space="0" w:color="auto"/>
              <w:bottom w:val="single" w:sz="4" w:space="0" w:color="auto"/>
              <w:right w:val="single" w:sz="4" w:space="0" w:color="auto"/>
            </w:tcBorders>
          </w:tcPr>
          <w:p w14:paraId="6B0AA7B6" w14:textId="77777777" w:rsidR="00A53677" w:rsidRDefault="00A53677" w:rsidP="00E24A03">
            <w:r>
              <w:rPr>
                <w:rFonts w:ascii="宋体" w:eastAsia="宋体" w:hAnsi="宋体"/>
              </w:rPr>
              <w:lastRenderedPageBreak/>
              <w:t>不能</w:t>
            </w:r>
            <w:proofErr w:type="gramStart"/>
            <w:r>
              <w:rPr>
                <w:rFonts w:ascii="宋体" w:eastAsia="宋体" w:hAnsi="宋体"/>
              </w:rPr>
              <w:t>能</w:t>
            </w:r>
            <w:proofErr w:type="gramEnd"/>
            <w:r>
              <w:rPr>
                <w:rFonts w:ascii="宋体" w:eastAsia="宋体" w:hAnsi="宋体"/>
              </w:rPr>
              <w:t>以</w:t>
            </w:r>
            <w:r w:rsidRPr="007C720F">
              <w:rPr>
                <w:rFonts w:ascii="宋体" w:eastAsia="宋体" w:hAnsi="宋体"/>
              </w:rPr>
              <w:t>药理学基本知识</w:t>
            </w:r>
            <w:r>
              <w:rPr>
                <w:rFonts w:ascii="宋体" w:eastAsia="宋体" w:hAnsi="宋体"/>
              </w:rPr>
              <w:t>进行拓</w:t>
            </w:r>
            <w:r>
              <w:rPr>
                <w:rFonts w:ascii="宋体" w:eastAsia="宋体" w:hAnsi="宋体"/>
              </w:rPr>
              <w:lastRenderedPageBreak/>
              <w:t>展</w:t>
            </w:r>
          </w:p>
        </w:tc>
      </w:tr>
    </w:tbl>
    <w:p w14:paraId="71F24920" w14:textId="77777777" w:rsidR="00A53677" w:rsidRPr="00F56396" w:rsidRDefault="00A53677">
      <w:pPr>
        <w:widowControl/>
        <w:jc w:val="left"/>
        <w:rPr>
          <w:rFonts w:ascii="宋体" w:eastAsia="宋体" w:hAnsi="宋体"/>
        </w:rPr>
      </w:pPr>
    </w:p>
    <w:sectPr w:rsidR="00A53677" w:rsidRPr="00F56396" w:rsidSect="008D797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07CC6" w14:textId="77777777" w:rsidR="0006229B" w:rsidRDefault="0006229B" w:rsidP="00AA630A">
      <w:r>
        <w:separator/>
      </w:r>
    </w:p>
  </w:endnote>
  <w:endnote w:type="continuationSeparator" w:id="0">
    <w:p w14:paraId="2FF08D26" w14:textId="77777777" w:rsidR="0006229B" w:rsidRDefault="0006229B"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6C85E" w14:textId="77777777" w:rsidR="0006229B" w:rsidRDefault="0006229B" w:rsidP="00AA630A">
      <w:r>
        <w:separator/>
      </w:r>
    </w:p>
  </w:footnote>
  <w:footnote w:type="continuationSeparator" w:id="0">
    <w:p w14:paraId="14B4EB98" w14:textId="77777777" w:rsidR="0006229B" w:rsidRDefault="0006229B"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41CC1"/>
    <w:multiLevelType w:val="hybridMultilevel"/>
    <w:tmpl w:val="78AE0D7E"/>
    <w:lvl w:ilvl="0" w:tplc="04090011">
      <w:start w:val="1"/>
      <w:numFmt w:val="decimal"/>
      <w:lvlText w:val="%1)"/>
      <w:lvlJc w:val="left"/>
      <w:pPr>
        <w:ind w:left="960" w:hanging="420"/>
      </w:p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1" w15:restartNumberingAfterBreak="0">
    <w:nsid w:val="06371933"/>
    <w:multiLevelType w:val="hybridMultilevel"/>
    <w:tmpl w:val="97B20AB8"/>
    <w:lvl w:ilvl="0" w:tplc="FBE8AFCC">
      <w:start w:val="1"/>
      <w:numFmt w:val="decimal"/>
      <w:lvlText w:val="%1."/>
      <w:lvlJc w:val="left"/>
      <w:pPr>
        <w:tabs>
          <w:tab w:val="num" w:pos="538"/>
        </w:tabs>
        <w:ind w:left="538" w:hanging="360"/>
      </w:pPr>
      <w:rPr>
        <w:rFonts w:hint="eastAsia"/>
      </w:rPr>
    </w:lvl>
    <w:lvl w:ilvl="1" w:tplc="04090019" w:tentative="1">
      <w:start w:val="1"/>
      <w:numFmt w:val="lowerLetter"/>
      <w:lvlText w:val="%2)"/>
      <w:lvlJc w:val="left"/>
      <w:pPr>
        <w:tabs>
          <w:tab w:val="num" w:pos="1018"/>
        </w:tabs>
        <w:ind w:left="1018" w:hanging="420"/>
      </w:pPr>
    </w:lvl>
    <w:lvl w:ilvl="2" w:tplc="0409001B" w:tentative="1">
      <w:start w:val="1"/>
      <w:numFmt w:val="lowerRoman"/>
      <w:lvlText w:val="%3."/>
      <w:lvlJc w:val="right"/>
      <w:pPr>
        <w:tabs>
          <w:tab w:val="num" w:pos="1438"/>
        </w:tabs>
        <w:ind w:left="1438" w:hanging="420"/>
      </w:pPr>
    </w:lvl>
    <w:lvl w:ilvl="3" w:tplc="0409000F" w:tentative="1">
      <w:start w:val="1"/>
      <w:numFmt w:val="decimal"/>
      <w:lvlText w:val="%4."/>
      <w:lvlJc w:val="left"/>
      <w:pPr>
        <w:tabs>
          <w:tab w:val="num" w:pos="1858"/>
        </w:tabs>
        <w:ind w:left="1858" w:hanging="420"/>
      </w:pPr>
    </w:lvl>
    <w:lvl w:ilvl="4" w:tplc="04090019" w:tentative="1">
      <w:start w:val="1"/>
      <w:numFmt w:val="lowerLetter"/>
      <w:lvlText w:val="%5)"/>
      <w:lvlJc w:val="left"/>
      <w:pPr>
        <w:tabs>
          <w:tab w:val="num" w:pos="2278"/>
        </w:tabs>
        <w:ind w:left="2278" w:hanging="420"/>
      </w:pPr>
    </w:lvl>
    <w:lvl w:ilvl="5" w:tplc="0409001B" w:tentative="1">
      <w:start w:val="1"/>
      <w:numFmt w:val="lowerRoman"/>
      <w:lvlText w:val="%6."/>
      <w:lvlJc w:val="right"/>
      <w:pPr>
        <w:tabs>
          <w:tab w:val="num" w:pos="2698"/>
        </w:tabs>
        <w:ind w:left="2698" w:hanging="420"/>
      </w:pPr>
    </w:lvl>
    <w:lvl w:ilvl="6" w:tplc="0409000F" w:tentative="1">
      <w:start w:val="1"/>
      <w:numFmt w:val="decimal"/>
      <w:lvlText w:val="%7."/>
      <w:lvlJc w:val="left"/>
      <w:pPr>
        <w:tabs>
          <w:tab w:val="num" w:pos="3118"/>
        </w:tabs>
        <w:ind w:left="3118" w:hanging="420"/>
      </w:pPr>
    </w:lvl>
    <w:lvl w:ilvl="7" w:tplc="04090019" w:tentative="1">
      <w:start w:val="1"/>
      <w:numFmt w:val="lowerLetter"/>
      <w:lvlText w:val="%8)"/>
      <w:lvlJc w:val="left"/>
      <w:pPr>
        <w:tabs>
          <w:tab w:val="num" w:pos="3538"/>
        </w:tabs>
        <w:ind w:left="3538" w:hanging="420"/>
      </w:pPr>
    </w:lvl>
    <w:lvl w:ilvl="8" w:tplc="0409001B" w:tentative="1">
      <w:start w:val="1"/>
      <w:numFmt w:val="lowerRoman"/>
      <w:lvlText w:val="%9."/>
      <w:lvlJc w:val="right"/>
      <w:pPr>
        <w:tabs>
          <w:tab w:val="num" w:pos="3958"/>
        </w:tabs>
        <w:ind w:left="3958" w:hanging="420"/>
      </w:pPr>
    </w:lvl>
  </w:abstractNum>
  <w:abstractNum w:abstractNumId="2" w15:restartNumberingAfterBreak="0">
    <w:nsid w:val="06896AA8"/>
    <w:multiLevelType w:val="hybridMultilevel"/>
    <w:tmpl w:val="DF5A3A88"/>
    <w:lvl w:ilvl="0" w:tplc="8DD80B88">
      <w:start w:val="1"/>
      <w:numFmt w:val="decimal"/>
      <w:lvlText w:val="(%1)"/>
      <w:lvlJc w:val="left"/>
      <w:pPr>
        <w:tabs>
          <w:tab w:val="num" w:pos="899"/>
        </w:tabs>
        <w:ind w:left="899" w:hanging="360"/>
      </w:pPr>
      <w:rPr>
        <w:rFonts w:hint="eastAsia"/>
      </w:rPr>
    </w:lvl>
    <w:lvl w:ilvl="1" w:tplc="04090019" w:tentative="1">
      <w:start w:val="1"/>
      <w:numFmt w:val="lowerLetter"/>
      <w:lvlText w:val="%2)"/>
      <w:lvlJc w:val="left"/>
      <w:pPr>
        <w:tabs>
          <w:tab w:val="num" w:pos="1379"/>
        </w:tabs>
        <w:ind w:left="1379" w:hanging="420"/>
      </w:pPr>
    </w:lvl>
    <w:lvl w:ilvl="2" w:tplc="0409001B" w:tentative="1">
      <w:start w:val="1"/>
      <w:numFmt w:val="lowerRoman"/>
      <w:lvlText w:val="%3."/>
      <w:lvlJc w:val="right"/>
      <w:pPr>
        <w:tabs>
          <w:tab w:val="num" w:pos="1799"/>
        </w:tabs>
        <w:ind w:left="1799" w:hanging="420"/>
      </w:pPr>
    </w:lvl>
    <w:lvl w:ilvl="3" w:tplc="0409000F" w:tentative="1">
      <w:start w:val="1"/>
      <w:numFmt w:val="decimal"/>
      <w:lvlText w:val="%4."/>
      <w:lvlJc w:val="left"/>
      <w:pPr>
        <w:tabs>
          <w:tab w:val="num" w:pos="2219"/>
        </w:tabs>
        <w:ind w:left="2219" w:hanging="420"/>
      </w:pPr>
    </w:lvl>
    <w:lvl w:ilvl="4" w:tplc="04090019" w:tentative="1">
      <w:start w:val="1"/>
      <w:numFmt w:val="lowerLetter"/>
      <w:lvlText w:val="%5)"/>
      <w:lvlJc w:val="left"/>
      <w:pPr>
        <w:tabs>
          <w:tab w:val="num" w:pos="2639"/>
        </w:tabs>
        <w:ind w:left="2639" w:hanging="420"/>
      </w:pPr>
    </w:lvl>
    <w:lvl w:ilvl="5" w:tplc="0409001B" w:tentative="1">
      <w:start w:val="1"/>
      <w:numFmt w:val="lowerRoman"/>
      <w:lvlText w:val="%6."/>
      <w:lvlJc w:val="right"/>
      <w:pPr>
        <w:tabs>
          <w:tab w:val="num" w:pos="3059"/>
        </w:tabs>
        <w:ind w:left="3059" w:hanging="420"/>
      </w:pPr>
    </w:lvl>
    <w:lvl w:ilvl="6" w:tplc="0409000F" w:tentative="1">
      <w:start w:val="1"/>
      <w:numFmt w:val="decimal"/>
      <w:lvlText w:val="%7."/>
      <w:lvlJc w:val="left"/>
      <w:pPr>
        <w:tabs>
          <w:tab w:val="num" w:pos="3479"/>
        </w:tabs>
        <w:ind w:left="3479" w:hanging="420"/>
      </w:pPr>
    </w:lvl>
    <w:lvl w:ilvl="7" w:tplc="04090019" w:tentative="1">
      <w:start w:val="1"/>
      <w:numFmt w:val="lowerLetter"/>
      <w:lvlText w:val="%8)"/>
      <w:lvlJc w:val="left"/>
      <w:pPr>
        <w:tabs>
          <w:tab w:val="num" w:pos="3899"/>
        </w:tabs>
        <w:ind w:left="3899" w:hanging="420"/>
      </w:pPr>
    </w:lvl>
    <w:lvl w:ilvl="8" w:tplc="0409001B" w:tentative="1">
      <w:start w:val="1"/>
      <w:numFmt w:val="lowerRoman"/>
      <w:lvlText w:val="%9."/>
      <w:lvlJc w:val="right"/>
      <w:pPr>
        <w:tabs>
          <w:tab w:val="num" w:pos="4319"/>
        </w:tabs>
        <w:ind w:left="4319" w:hanging="420"/>
      </w:pPr>
    </w:lvl>
  </w:abstractNum>
  <w:abstractNum w:abstractNumId="3" w15:restartNumberingAfterBreak="0">
    <w:nsid w:val="08AF4C48"/>
    <w:multiLevelType w:val="hybridMultilevel"/>
    <w:tmpl w:val="53D81AD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0E75C3"/>
    <w:multiLevelType w:val="hybridMultilevel"/>
    <w:tmpl w:val="31C250B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0F">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81228C"/>
    <w:multiLevelType w:val="hybridMultilevel"/>
    <w:tmpl w:val="1494DCDC"/>
    <w:lvl w:ilvl="0" w:tplc="0790669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22EF6581"/>
    <w:multiLevelType w:val="hybridMultilevel"/>
    <w:tmpl w:val="854071BE"/>
    <w:lvl w:ilvl="0" w:tplc="0409000F">
      <w:start w:val="1"/>
      <w:numFmt w:val="decimal"/>
      <w:lvlText w:val="%1."/>
      <w:lvlJc w:val="left"/>
      <w:pPr>
        <w:ind w:left="739" w:hanging="420"/>
      </w:pPr>
    </w:lvl>
    <w:lvl w:ilvl="1" w:tplc="04090019" w:tentative="1">
      <w:start w:val="1"/>
      <w:numFmt w:val="lowerLetter"/>
      <w:lvlText w:val="%2)"/>
      <w:lvlJc w:val="left"/>
      <w:pPr>
        <w:ind w:left="1159" w:hanging="420"/>
      </w:pPr>
    </w:lvl>
    <w:lvl w:ilvl="2" w:tplc="0409001B" w:tentative="1">
      <w:start w:val="1"/>
      <w:numFmt w:val="lowerRoman"/>
      <w:lvlText w:val="%3."/>
      <w:lvlJc w:val="right"/>
      <w:pPr>
        <w:ind w:left="1579" w:hanging="420"/>
      </w:pPr>
    </w:lvl>
    <w:lvl w:ilvl="3" w:tplc="0409000F" w:tentative="1">
      <w:start w:val="1"/>
      <w:numFmt w:val="decimal"/>
      <w:lvlText w:val="%4."/>
      <w:lvlJc w:val="left"/>
      <w:pPr>
        <w:ind w:left="1999" w:hanging="420"/>
      </w:pPr>
    </w:lvl>
    <w:lvl w:ilvl="4" w:tplc="04090019" w:tentative="1">
      <w:start w:val="1"/>
      <w:numFmt w:val="lowerLetter"/>
      <w:lvlText w:val="%5)"/>
      <w:lvlJc w:val="left"/>
      <w:pPr>
        <w:ind w:left="2419" w:hanging="420"/>
      </w:pPr>
    </w:lvl>
    <w:lvl w:ilvl="5" w:tplc="0409001B" w:tentative="1">
      <w:start w:val="1"/>
      <w:numFmt w:val="lowerRoman"/>
      <w:lvlText w:val="%6."/>
      <w:lvlJc w:val="right"/>
      <w:pPr>
        <w:ind w:left="2839" w:hanging="420"/>
      </w:pPr>
    </w:lvl>
    <w:lvl w:ilvl="6" w:tplc="0409000F" w:tentative="1">
      <w:start w:val="1"/>
      <w:numFmt w:val="decimal"/>
      <w:lvlText w:val="%7."/>
      <w:lvlJc w:val="left"/>
      <w:pPr>
        <w:ind w:left="3259" w:hanging="420"/>
      </w:pPr>
    </w:lvl>
    <w:lvl w:ilvl="7" w:tplc="04090019" w:tentative="1">
      <w:start w:val="1"/>
      <w:numFmt w:val="lowerLetter"/>
      <w:lvlText w:val="%8)"/>
      <w:lvlJc w:val="left"/>
      <w:pPr>
        <w:ind w:left="3679" w:hanging="420"/>
      </w:pPr>
    </w:lvl>
    <w:lvl w:ilvl="8" w:tplc="0409001B" w:tentative="1">
      <w:start w:val="1"/>
      <w:numFmt w:val="lowerRoman"/>
      <w:lvlText w:val="%9."/>
      <w:lvlJc w:val="right"/>
      <w:pPr>
        <w:ind w:left="4099" w:hanging="420"/>
      </w:pPr>
    </w:lvl>
  </w:abstractNum>
  <w:abstractNum w:abstractNumId="7" w15:restartNumberingAfterBreak="0">
    <w:nsid w:val="230526B9"/>
    <w:multiLevelType w:val="hybridMultilevel"/>
    <w:tmpl w:val="93243C1C"/>
    <w:lvl w:ilvl="0" w:tplc="04090011">
      <w:start w:val="1"/>
      <w:numFmt w:val="decimal"/>
      <w:lvlText w:val="%1)"/>
      <w:lvlJc w:val="left"/>
      <w:pPr>
        <w:ind w:left="739" w:hanging="420"/>
      </w:pPr>
    </w:lvl>
    <w:lvl w:ilvl="1" w:tplc="04090019" w:tentative="1">
      <w:start w:val="1"/>
      <w:numFmt w:val="lowerLetter"/>
      <w:lvlText w:val="%2)"/>
      <w:lvlJc w:val="left"/>
      <w:pPr>
        <w:ind w:left="1159" w:hanging="420"/>
      </w:pPr>
    </w:lvl>
    <w:lvl w:ilvl="2" w:tplc="0409001B" w:tentative="1">
      <w:start w:val="1"/>
      <w:numFmt w:val="lowerRoman"/>
      <w:lvlText w:val="%3."/>
      <w:lvlJc w:val="right"/>
      <w:pPr>
        <w:ind w:left="1579" w:hanging="420"/>
      </w:pPr>
    </w:lvl>
    <w:lvl w:ilvl="3" w:tplc="0409000F" w:tentative="1">
      <w:start w:val="1"/>
      <w:numFmt w:val="decimal"/>
      <w:lvlText w:val="%4."/>
      <w:lvlJc w:val="left"/>
      <w:pPr>
        <w:ind w:left="1999" w:hanging="420"/>
      </w:pPr>
    </w:lvl>
    <w:lvl w:ilvl="4" w:tplc="04090019" w:tentative="1">
      <w:start w:val="1"/>
      <w:numFmt w:val="lowerLetter"/>
      <w:lvlText w:val="%5)"/>
      <w:lvlJc w:val="left"/>
      <w:pPr>
        <w:ind w:left="2419" w:hanging="420"/>
      </w:pPr>
    </w:lvl>
    <w:lvl w:ilvl="5" w:tplc="0409001B" w:tentative="1">
      <w:start w:val="1"/>
      <w:numFmt w:val="lowerRoman"/>
      <w:lvlText w:val="%6."/>
      <w:lvlJc w:val="right"/>
      <w:pPr>
        <w:ind w:left="2839" w:hanging="420"/>
      </w:pPr>
    </w:lvl>
    <w:lvl w:ilvl="6" w:tplc="0409000F" w:tentative="1">
      <w:start w:val="1"/>
      <w:numFmt w:val="decimal"/>
      <w:lvlText w:val="%7."/>
      <w:lvlJc w:val="left"/>
      <w:pPr>
        <w:ind w:left="3259" w:hanging="420"/>
      </w:pPr>
    </w:lvl>
    <w:lvl w:ilvl="7" w:tplc="04090019" w:tentative="1">
      <w:start w:val="1"/>
      <w:numFmt w:val="lowerLetter"/>
      <w:lvlText w:val="%8)"/>
      <w:lvlJc w:val="left"/>
      <w:pPr>
        <w:ind w:left="3679" w:hanging="420"/>
      </w:pPr>
    </w:lvl>
    <w:lvl w:ilvl="8" w:tplc="0409001B" w:tentative="1">
      <w:start w:val="1"/>
      <w:numFmt w:val="lowerRoman"/>
      <w:lvlText w:val="%9."/>
      <w:lvlJc w:val="right"/>
      <w:pPr>
        <w:ind w:left="4099" w:hanging="420"/>
      </w:pPr>
    </w:lvl>
  </w:abstractNum>
  <w:abstractNum w:abstractNumId="8" w15:restartNumberingAfterBreak="0">
    <w:nsid w:val="31B11812"/>
    <w:multiLevelType w:val="hybridMultilevel"/>
    <w:tmpl w:val="3FF2A3A8"/>
    <w:lvl w:ilvl="0" w:tplc="0409000F">
      <w:start w:val="1"/>
      <w:numFmt w:val="decimal"/>
      <w:lvlText w:val="%1."/>
      <w:lvlJc w:val="left"/>
      <w:pPr>
        <w:ind w:left="739" w:hanging="420"/>
      </w:pPr>
    </w:lvl>
    <w:lvl w:ilvl="1" w:tplc="04090019" w:tentative="1">
      <w:start w:val="1"/>
      <w:numFmt w:val="lowerLetter"/>
      <w:lvlText w:val="%2)"/>
      <w:lvlJc w:val="left"/>
      <w:pPr>
        <w:ind w:left="1159" w:hanging="420"/>
      </w:pPr>
    </w:lvl>
    <w:lvl w:ilvl="2" w:tplc="0409001B" w:tentative="1">
      <w:start w:val="1"/>
      <w:numFmt w:val="lowerRoman"/>
      <w:lvlText w:val="%3."/>
      <w:lvlJc w:val="right"/>
      <w:pPr>
        <w:ind w:left="1579" w:hanging="420"/>
      </w:pPr>
    </w:lvl>
    <w:lvl w:ilvl="3" w:tplc="0409000F" w:tentative="1">
      <w:start w:val="1"/>
      <w:numFmt w:val="decimal"/>
      <w:lvlText w:val="%4."/>
      <w:lvlJc w:val="left"/>
      <w:pPr>
        <w:ind w:left="1999" w:hanging="420"/>
      </w:pPr>
    </w:lvl>
    <w:lvl w:ilvl="4" w:tplc="04090019" w:tentative="1">
      <w:start w:val="1"/>
      <w:numFmt w:val="lowerLetter"/>
      <w:lvlText w:val="%5)"/>
      <w:lvlJc w:val="left"/>
      <w:pPr>
        <w:ind w:left="2419" w:hanging="420"/>
      </w:pPr>
    </w:lvl>
    <w:lvl w:ilvl="5" w:tplc="0409001B" w:tentative="1">
      <w:start w:val="1"/>
      <w:numFmt w:val="lowerRoman"/>
      <w:lvlText w:val="%6."/>
      <w:lvlJc w:val="right"/>
      <w:pPr>
        <w:ind w:left="2839" w:hanging="420"/>
      </w:pPr>
    </w:lvl>
    <w:lvl w:ilvl="6" w:tplc="0409000F" w:tentative="1">
      <w:start w:val="1"/>
      <w:numFmt w:val="decimal"/>
      <w:lvlText w:val="%7."/>
      <w:lvlJc w:val="left"/>
      <w:pPr>
        <w:ind w:left="3259" w:hanging="420"/>
      </w:pPr>
    </w:lvl>
    <w:lvl w:ilvl="7" w:tplc="04090019" w:tentative="1">
      <w:start w:val="1"/>
      <w:numFmt w:val="lowerLetter"/>
      <w:lvlText w:val="%8)"/>
      <w:lvlJc w:val="left"/>
      <w:pPr>
        <w:ind w:left="3679" w:hanging="420"/>
      </w:pPr>
    </w:lvl>
    <w:lvl w:ilvl="8" w:tplc="0409001B" w:tentative="1">
      <w:start w:val="1"/>
      <w:numFmt w:val="lowerRoman"/>
      <w:lvlText w:val="%9."/>
      <w:lvlJc w:val="right"/>
      <w:pPr>
        <w:ind w:left="4099" w:hanging="420"/>
      </w:pPr>
    </w:lvl>
  </w:abstractNum>
  <w:abstractNum w:abstractNumId="9" w15:restartNumberingAfterBreak="0">
    <w:nsid w:val="35595C1E"/>
    <w:multiLevelType w:val="hybridMultilevel"/>
    <w:tmpl w:val="A94EA63E"/>
    <w:lvl w:ilvl="0" w:tplc="14986B02">
      <w:start w:val="3"/>
      <w:numFmt w:val="decimal"/>
      <w:lvlText w:val="%1."/>
      <w:lvlJc w:val="left"/>
      <w:pPr>
        <w:tabs>
          <w:tab w:val="num" w:pos="570"/>
        </w:tabs>
        <w:ind w:left="570" w:hanging="360"/>
      </w:pPr>
      <w:rPr>
        <w:rFonts w:hint="default"/>
      </w:rPr>
    </w:lvl>
    <w:lvl w:ilvl="1" w:tplc="04090019" w:tentative="1">
      <w:start w:val="1"/>
      <w:numFmt w:val="lowerLetter"/>
      <w:lvlText w:val="%2)"/>
      <w:lvlJc w:val="left"/>
      <w:pPr>
        <w:tabs>
          <w:tab w:val="num" w:pos="1050"/>
        </w:tabs>
        <w:ind w:left="1050" w:hanging="420"/>
      </w:pPr>
    </w:lvl>
    <w:lvl w:ilvl="2" w:tplc="0409001B" w:tentative="1">
      <w:start w:val="1"/>
      <w:numFmt w:val="lowerRoman"/>
      <w:lvlText w:val="%3."/>
      <w:lvlJc w:val="righ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9" w:tentative="1">
      <w:start w:val="1"/>
      <w:numFmt w:val="lowerLetter"/>
      <w:lvlText w:val="%5)"/>
      <w:lvlJc w:val="left"/>
      <w:pPr>
        <w:tabs>
          <w:tab w:val="num" w:pos="2310"/>
        </w:tabs>
        <w:ind w:left="2310" w:hanging="420"/>
      </w:pPr>
    </w:lvl>
    <w:lvl w:ilvl="5" w:tplc="0409001B" w:tentative="1">
      <w:start w:val="1"/>
      <w:numFmt w:val="lowerRoman"/>
      <w:lvlText w:val="%6."/>
      <w:lvlJc w:val="righ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9" w:tentative="1">
      <w:start w:val="1"/>
      <w:numFmt w:val="lowerLetter"/>
      <w:lvlText w:val="%8)"/>
      <w:lvlJc w:val="left"/>
      <w:pPr>
        <w:tabs>
          <w:tab w:val="num" w:pos="3570"/>
        </w:tabs>
        <w:ind w:left="3570" w:hanging="420"/>
      </w:pPr>
    </w:lvl>
    <w:lvl w:ilvl="8" w:tplc="0409001B" w:tentative="1">
      <w:start w:val="1"/>
      <w:numFmt w:val="lowerRoman"/>
      <w:lvlText w:val="%9."/>
      <w:lvlJc w:val="right"/>
      <w:pPr>
        <w:tabs>
          <w:tab w:val="num" w:pos="3990"/>
        </w:tabs>
        <w:ind w:left="3990" w:hanging="420"/>
      </w:pPr>
    </w:lvl>
  </w:abstractNum>
  <w:abstractNum w:abstractNumId="10" w15:restartNumberingAfterBreak="0">
    <w:nsid w:val="39A36BDE"/>
    <w:multiLevelType w:val="hybridMultilevel"/>
    <w:tmpl w:val="0038BAB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2" w15:restartNumberingAfterBreak="0">
    <w:nsid w:val="432E02B1"/>
    <w:multiLevelType w:val="hybridMultilevel"/>
    <w:tmpl w:val="A476E5D0"/>
    <w:lvl w:ilvl="0" w:tplc="212CF042">
      <w:start w:val="8"/>
      <w:numFmt w:val="japaneseCounting"/>
      <w:lvlText w:val="第%1章"/>
      <w:lvlJc w:val="left"/>
      <w:pPr>
        <w:tabs>
          <w:tab w:val="num" w:pos="1529"/>
        </w:tabs>
        <w:ind w:left="1529" w:hanging="1170"/>
      </w:pPr>
      <w:rPr>
        <w:rFonts w:hint="eastAsia"/>
      </w:rPr>
    </w:lvl>
    <w:lvl w:ilvl="1" w:tplc="04090019" w:tentative="1">
      <w:start w:val="1"/>
      <w:numFmt w:val="lowerLetter"/>
      <w:lvlText w:val="%2)"/>
      <w:lvlJc w:val="left"/>
      <w:pPr>
        <w:tabs>
          <w:tab w:val="num" w:pos="1199"/>
        </w:tabs>
        <w:ind w:left="1199" w:hanging="420"/>
      </w:pPr>
    </w:lvl>
    <w:lvl w:ilvl="2" w:tplc="0409001B" w:tentative="1">
      <w:start w:val="1"/>
      <w:numFmt w:val="lowerRoman"/>
      <w:lvlText w:val="%3."/>
      <w:lvlJc w:val="right"/>
      <w:pPr>
        <w:tabs>
          <w:tab w:val="num" w:pos="1619"/>
        </w:tabs>
        <w:ind w:left="1619" w:hanging="420"/>
      </w:pPr>
    </w:lvl>
    <w:lvl w:ilvl="3" w:tplc="0409000F" w:tentative="1">
      <w:start w:val="1"/>
      <w:numFmt w:val="decimal"/>
      <w:lvlText w:val="%4."/>
      <w:lvlJc w:val="left"/>
      <w:pPr>
        <w:tabs>
          <w:tab w:val="num" w:pos="2039"/>
        </w:tabs>
        <w:ind w:left="2039" w:hanging="420"/>
      </w:pPr>
    </w:lvl>
    <w:lvl w:ilvl="4" w:tplc="04090019" w:tentative="1">
      <w:start w:val="1"/>
      <w:numFmt w:val="lowerLetter"/>
      <w:lvlText w:val="%5)"/>
      <w:lvlJc w:val="left"/>
      <w:pPr>
        <w:tabs>
          <w:tab w:val="num" w:pos="2459"/>
        </w:tabs>
        <w:ind w:left="2459" w:hanging="420"/>
      </w:pPr>
    </w:lvl>
    <w:lvl w:ilvl="5" w:tplc="0409001B" w:tentative="1">
      <w:start w:val="1"/>
      <w:numFmt w:val="lowerRoman"/>
      <w:lvlText w:val="%6."/>
      <w:lvlJc w:val="right"/>
      <w:pPr>
        <w:tabs>
          <w:tab w:val="num" w:pos="2879"/>
        </w:tabs>
        <w:ind w:left="2879" w:hanging="420"/>
      </w:pPr>
    </w:lvl>
    <w:lvl w:ilvl="6" w:tplc="0409000F" w:tentative="1">
      <w:start w:val="1"/>
      <w:numFmt w:val="decimal"/>
      <w:lvlText w:val="%7."/>
      <w:lvlJc w:val="left"/>
      <w:pPr>
        <w:tabs>
          <w:tab w:val="num" w:pos="3299"/>
        </w:tabs>
        <w:ind w:left="3299" w:hanging="420"/>
      </w:pPr>
    </w:lvl>
    <w:lvl w:ilvl="7" w:tplc="04090019" w:tentative="1">
      <w:start w:val="1"/>
      <w:numFmt w:val="lowerLetter"/>
      <w:lvlText w:val="%8)"/>
      <w:lvlJc w:val="left"/>
      <w:pPr>
        <w:tabs>
          <w:tab w:val="num" w:pos="3719"/>
        </w:tabs>
        <w:ind w:left="3719" w:hanging="420"/>
      </w:pPr>
    </w:lvl>
    <w:lvl w:ilvl="8" w:tplc="0409001B" w:tentative="1">
      <w:start w:val="1"/>
      <w:numFmt w:val="lowerRoman"/>
      <w:lvlText w:val="%9."/>
      <w:lvlJc w:val="right"/>
      <w:pPr>
        <w:tabs>
          <w:tab w:val="num" w:pos="4139"/>
        </w:tabs>
        <w:ind w:left="4139" w:hanging="420"/>
      </w:pPr>
    </w:lvl>
  </w:abstractNum>
  <w:abstractNum w:abstractNumId="13" w15:restartNumberingAfterBreak="0">
    <w:nsid w:val="462404EB"/>
    <w:multiLevelType w:val="hybridMultilevel"/>
    <w:tmpl w:val="B2A87148"/>
    <w:lvl w:ilvl="0" w:tplc="0409000F">
      <w:start w:val="1"/>
      <w:numFmt w:val="decimal"/>
      <w:lvlText w:val="%1."/>
      <w:lvlJc w:val="left"/>
      <w:pPr>
        <w:ind w:left="739" w:hanging="420"/>
      </w:pPr>
    </w:lvl>
    <w:lvl w:ilvl="1" w:tplc="04090019" w:tentative="1">
      <w:start w:val="1"/>
      <w:numFmt w:val="lowerLetter"/>
      <w:lvlText w:val="%2)"/>
      <w:lvlJc w:val="left"/>
      <w:pPr>
        <w:ind w:left="1159" w:hanging="420"/>
      </w:pPr>
    </w:lvl>
    <w:lvl w:ilvl="2" w:tplc="0409001B" w:tentative="1">
      <w:start w:val="1"/>
      <w:numFmt w:val="lowerRoman"/>
      <w:lvlText w:val="%3."/>
      <w:lvlJc w:val="right"/>
      <w:pPr>
        <w:ind w:left="1579" w:hanging="420"/>
      </w:pPr>
    </w:lvl>
    <w:lvl w:ilvl="3" w:tplc="0409000F" w:tentative="1">
      <w:start w:val="1"/>
      <w:numFmt w:val="decimal"/>
      <w:lvlText w:val="%4."/>
      <w:lvlJc w:val="left"/>
      <w:pPr>
        <w:ind w:left="1999" w:hanging="420"/>
      </w:pPr>
    </w:lvl>
    <w:lvl w:ilvl="4" w:tplc="04090019" w:tentative="1">
      <w:start w:val="1"/>
      <w:numFmt w:val="lowerLetter"/>
      <w:lvlText w:val="%5)"/>
      <w:lvlJc w:val="left"/>
      <w:pPr>
        <w:ind w:left="2419" w:hanging="420"/>
      </w:pPr>
    </w:lvl>
    <w:lvl w:ilvl="5" w:tplc="0409001B" w:tentative="1">
      <w:start w:val="1"/>
      <w:numFmt w:val="lowerRoman"/>
      <w:lvlText w:val="%6."/>
      <w:lvlJc w:val="right"/>
      <w:pPr>
        <w:ind w:left="2839" w:hanging="420"/>
      </w:pPr>
    </w:lvl>
    <w:lvl w:ilvl="6" w:tplc="0409000F" w:tentative="1">
      <w:start w:val="1"/>
      <w:numFmt w:val="decimal"/>
      <w:lvlText w:val="%7."/>
      <w:lvlJc w:val="left"/>
      <w:pPr>
        <w:ind w:left="3259" w:hanging="420"/>
      </w:pPr>
    </w:lvl>
    <w:lvl w:ilvl="7" w:tplc="04090019" w:tentative="1">
      <w:start w:val="1"/>
      <w:numFmt w:val="lowerLetter"/>
      <w:lvlText w:val="%8)"/>
      <w:lvlJc w:val="left"/>
      <w:pPr>
        <w:ind w:left="3679" w:hanging="420"/>
      </w:pPr>
    </w:lvl>
    <w:lvl w:ilvl="8" w:tplc="0409001B" w:tentative="1">
      <w:start w:val="1"/>
      <w:numFmt w:val="lowerRoman"/>
      <w:lvlText w:val="%9."/>
      <w:lvlJc w:val="right"/>
      <w:pPr>
        <w:ind w:left="4099" w:hanging="420"/>
      </w:pPr>
    </w:lvl>
  </w:abstractNum>
  <w:abstractNum w:abstractNumId="14" w15:restartNumberingAfterBreak="0">
    <w:nsid w:val="5DA53FE3"/>
    <w:multiLevelType w:val="hybridMultilevel"/>
    <w:tmpl w:val="380C9FB8"/>
    <w:lvl w:ilvl="0" w:tplc="44CEF888">
      <w:start w:val="8"/>
      <w:numFmt w:val="japaneseCounting"/>
      <w:lvlText w:val="第%1章"/>
      <w:lvlJc w:val="left"/>
      <w:pPr>
        <w:tabs>
          <w:tab w:val="num" w:pos="1125"/>
        </w:tabs>
        <w:ind w:left="1125" w:hanging="1125"/>
      </w:pPr>
      <w:rPr>
        <w:rFonts w:hAnsi="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61787F38"/>
    <w:multiLevelType w:val="hybridMultilevel"/>
    <w:tmpl w:val="C404653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6650D29"/>
    <w:multiLevelType w:val="hybridMultilevel"/>
    <w:tmpl w:val="A1BAE140"/>
    <w:lvl w:ilvl="0" w:tplc="01AEEE1E">
      <w:start w:val="1"/>
      <w:numFmt w:val="japaneseCounting"/>
      <w:lvlText w:val="第%1节"/>
      <w:lvlJc w:val="left"/>
      <w:pPr>
        <w:tabs>
          <w:tab w:val="num" w:pos="1815"/>
        </w:tabs>
        <w:ind w:left="1815" w:hanging="735"/>
      </w:pPr>
      <w:rPr>
        <w:rFonts w:hint="eastAsia"/>
      </w:rPr>
    </w:lvl>
    <w:lvl w:ilvl="1" w:tplc="0624DDAE">
      <w:start w:val="1"/>
      <w:numFmt w:val="japaneseCounting"/>
      <w:lvlText w:val="%2、"/>
      <w:lvlJc w:val="left"/>
      <w:pPr>
        <w:tabs>
          <w:tab w:val="num" w:pos="2220"/>
        </w:tabs>
        <w:ind w:left="2220" w:hanging="720"/>
      </w:pPr>
      <w:rPr>
        <w:rFonts w:hint="default"/>
      </w:rPr>
    </w:lvl>
    <w:lvl w:ilvl="2" w:tplc="0409001B" w:tentative="1">
      <w:start w:val="1"/>
      <w:numFmt w:val="lowerRoman"/>
      <w:lvlText w:val="%3."/>
      <w:lvlJc w:val="right"/>
      <w:pPr>
        <w:tabs>
          <w:tab w:val="num" w:pos="2340"/>
        </w:tabs>
        <w:ind w:left="2340" w:hanging="420"/>
      </w:pPr>
    </w:lvl>
    <w:lvl w:ilvl="3" w:tplc="0409000F" w:tentative="1">
      <w:start w:val="1"/>
      <w:numFmt w:val="decimal"/>
      <w:lvlText w:val="%4."/>
      <w:lvlJc w:val="left"/>
      <w:pPr>
        <w:tabs>
          <w:tab w:val="num" w:pos="2760"/>
        </w:tabs>
        <w:ind w:left="2760" w:hanging="420"/>
      </w:pPr>
    </w:lvl>
    <w:lvl w:ilvl="4" w:tplc="04090019" w:tentative="1">
      <w:start w:val="1"/>
      <w:numFmt w:val="lowerLetter"/>
      <w:lvlText w:val="%5)"/>
      <w:lvlJc w:val="left"/>
      <w:pPr>
        <w:tabs>
          <w:tab w:val="num" w:pos="3180"/>
        </w:tabs>
        <w:ind w:left="3180" w:hanging="420"/>
      </w:pPr>
    </w:lvl>
    <w:lvl w:ilvl="5" w:tplc="0409001B" w:tentative="1">
      <w:start w:val="1"/>
      <w:numFmt w:val="lowerRoman"/>
      <w:lvlText w:val="%6."/>
      <w:lvlJc w:val="right"/>
      <w:pPr>
        <w:tabs>
          <w:tab w:val="num" w:pos="3600"/>
        </w:tabs>
        <w:ind w:left="3600" w:hanging="420"/>
      </w:pPr>
    </w:lvl>
    <w:lvl w:ilvl="6" w:tplc="0409000F" w:tentative="1">
      <w:start w:val="1"/>
      <w:numFmt w:val="decimal"/>
      <w:lvlText w:val="%7."/>
      <w:lvlJc w:val="left"/>
      <w:pPr>
        <w:tabs>
          <w:tab w:val="num" w:pos="4020"/>
        </w:tabs>
        <w:ind w:left="4020" w:hanging="420"/>
      </w:pPr>
    </w:lvl>
    <w:lvl w:ilvl="7" w:tplc="04090019" w:tentative="1">
      <w:start w:val="1"/>
      <w:numFmt w:val="lowerLetter"/>
      <w:lvlText w:val="%8)"/>
      <w:lvlJc w:val="left"/>
      <w:pPr>
        <w:tabs>
          <w:tab w:val="num" w:pos="4440"/>
        </w:tabs>
        <w:ind w:left="4440" w:hanging="420"/>
      </w:pPr>
    </w:lvl>
    <w:lvl w:ilvl="8" w:tplc="0409001B" w:tentative="1">
      <w:start w:val="1"/>
      <w:numFmt w:val="lowerRoman"/>
      <w:lvlText w:val="%9."/>
      <w:lvlJc w:val="right"/>
      <w:pPr>
        <w:tabs>
          <w:tab w:val="num" w:pos="4860"/>
        </w:tabs>
        <w:ind w:left="4860" w:hanging="420"/>
      </w:pPr>
    </w:lvl>
  </w:abstractNum>
  <w:abstractNum w:abstractNumId="17" w15:restartNumberingAfterBreak="0">
    <w:nsid w:val="67BD142A"/>
    <w:multiLevelType w:val="hybridMultilevel"/>
    <w:tmpl w:val="9B5C87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1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084550A"/>
    <w:multiLevelType w:val="hybridMultilevel"/>
    <w:tmpl w:val="C6A4080E"/>
    <w:lvl w:ilvl="0" w:tplc="A76688B0">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9" w15:restartNumberingAfterBreak="0">
    <w:nsid w:val="794A6A1E"/>
    <w:multiLevelType w:val="hybridMultilevel"/>
    <w:tmpl w:val="BC302622"/>
    <w:lvl w:ilvl="0" w:tplc="0409000F">
      <w:start w:val="1"/>
      <w:numFmt w:val="decimal"/>
      <w:lvlText w:val="%1."/>
      <w:lvlJc w:val="left"/>
      <w:pPr>
        <w:ind w:left="739" w:hanging="420"/>
      </w:pPr>
    </w:lvl>
    <w:lvl w:ilvl="1" w:tplc="04090019" w:tentative="1">
      <w:start w:val="1"/>
      <w:numFmt w:val="lowerLetter"/>
      <w:lvlText w:val="%2)"/>
      <w:lvlJc w:val="left"/>
      <w:pPr>
        <w:ind w:left="1159" w:hanging="420"/>
      </w:pPr>
    </w:lvl>
    <w:lvl w:ilvl="2" w:tplc="0409001B" w:tentative="1">
      <w:start w:val="1"/>
      <w:numFmt w:val="lowerRoman"/>
      <w:lvlText w:val="%3."/>
      <w:lvlJc w:val="right"/>
      <w:pPr>
        <w:ind w:left="1579" w:hanging="420"/>
      </w:pPr>
    </w:lvl>
    <w:lvl w:ilvl="3" w:tplc="0409000F" w:tentative="1">
      <w:start w:val="1"/>
      <w:numFmt w:val="decimal"/>
      <w:lvlText w:val="%4."/>
      <w:lvlJc w:val="left"/>
      <w:pPr>
        <w:ind w:left="1999" w:hanging="420"/>
      </w:pPr>
    </w:lvl>
    <w:lvl w:ilvl="4" w:tplc="04090019" w:tentative="1">
      <w:start w:val="1"/>
      <w:numFmt w:val="lowerLetter"/>
      <w:lvlText w:val="%5)"/>
      <w:lvlJc w:val="left"/>
      <w:pPr>
        <w:ind w:left="2419" w:hanging="420"/>
      </w:pPr>
    </w:lvl>
    <w:lvl w:ilvl="5" w:tplc="0409001B" w:tentative="1">
      <w:start w:val="1"/>
      <w:numFmt w:val="lowerRoman"/>
      <w:lvlText w:val="%6."/>
      <w:lvlJc w:val="right"/>
      <w:pPr>
        <w:ind w:left="2839" w:hanging="420"/>
      </w:pPr>
    </w:lvl>
    <w:lvl w:ilvl="6" w:tplc="0409000F" w:tentative="1">
      <w:start w:val="1"/>
      <w:numFmt w:val="decimal"/>
      <w:lvlText w:val="%7."/>
      <w:lvlJc w:val="left"/>
      <w:pPr>
        <w:ind w:left="3259" w:hanging="420"/>
      </w:pPr>
    </w:lvl>
    <w:lvl w:ilvl="7" w:tplc="04090019" w:tentative="1">
      <w:start w:val="1"/>
      <w:numFmt w:val="lowerLetter"/>
      <w:lvlText w:val="%8)"/>
      <w:lvlJc w:val="left"/>
      <w:pPr>
        <w:ind w:left="3679" w:hanging="420"/>
      </w:pPr>
    </w:lvl>
    <w:lvl w:ilvl="8" w:tplc="0409001B" w:tentative="1">
      <w:start w:val="1"/>
      <w:numFmt w:val="lowerRoman"/>
      <w:lvlText w:val="%9."/>
      <w:lvlJc w:val="right"/>
      <w:pPr>
        <w:ind w:left="4099" w:hanging="420"/>
      </w:pPr>
    </w:lvl>
  </w:abstractNum>
  <w:abstractNum w:abstractNumId="20" w15:restartNumberingAfterBreak="0">
    <w:nsid w:val="7E107D78"/>
    <w:multiLevelType w:val="hybridMultilevel"/>
    <w:tmpl w:val="13CCF946"/>
    <w:lvl w:ilvl="0" w:tplc="FF726946">
      <w:start w:val="1"/>
      <w:numFmt w:val="decimal"/>
      <w:lvlText w:val="%1．"/>
      <w:lvlJc w:val="left"/>
      <w:pPr>
        <w:tabs>
          <w:tab w:val="num" w:pos="673"/>
        </w:tabs>
        <w:ind w:left="673" w:hanging="495"/>
      </w:pPr>
      <w:rPr>
        <w:rFonts w:hint="eastAsia"/>
      </w:rPr>
    </w:lvl>
    <w:lvl w:ilvl="1" w:tplc="04090019" w:tentative="1">
      <w:start w:val="1"/>
      <w:numFmt w:val="lowerLetter"/>
      <w:lvlText w:val="%2)"/>
      <w:lvlJc w:val="left"/>
      <w:pPr>
        <w:tabs>
          <w:tab w:val="num" w:pos="1018"/>
        </w:tabs>
        <w:ind w:left="1018" w:hanging="420"/>
      </w:pPr>
    </w:lvl>
    <w:lvl w:ilvl="2" w:tplc="0409001B" w:tentative="1">
      <w:start w:val="1"/>
      <w:numFmt w:val="lowerRoman"/>
      <w:lvlText w:val="%3."/>
      <w:lvlJc w:val="right"/>
      <w:pPr>
        <w:tabs>
          <w:tab w:val="num" w:pos="1438"/>
        </w:tabs>
        <w:ind w:left="1438" w:hanging="420"/>
      </w:pPr>
    </w:lvl>
    <w:lvl w:ilvl="3" w:tplc="0409000F" w:tentative="1">
      <w:start w:val="1"/>
      <w:numFmt w:val="decimal"/>
      <w:lvlText w:val="%4."/>
      <w:lvlJc w:val="left"/>
      <w:pPr>
        <w:tabs>
          <w:tab w:val="num" w:pos="1858"/>
        </w:tabs>
        <w:ind w:left="1858" w:hanging="420"/>
      </w:pPr>
    </w:lvl>
    <w:lvl w:ilvl="4" w:tplc="04090019" w:tentative="1">
      <w:start w:val="1"/>
      <w:numFmt w:val="lowerLetter"/>
      <w:lvlText w:val="%5)"/>
      <w:lvlJc w:val="left"/>
      <w:pPr>
        <w:tabs>
          <w:tab w:val="num" w:pos="2278"/>
        </w:tabs>
        <w:ind w:left="2278" w:hanging="420"/>
      </w:pPr>
    </w:lvl>
    <w:lvl w:ilvl="5" w:tplc="0409001B" w:tentative="1">
      <w:start w:val="1"/>
      <w:numFmt w:val="lowerRoman"/>
      <w:lvlText w:val="%6."/>
      <w:lvlJc w:val="right"/>
      <w:pPr>
        <w:tabs>
          <w:tab w:val="num" w:pos="2698"/>
        </w:tabs>
        <w:ind w:left="2698" w:hanging="420"/>
      </w:pPr>
    </w:lvl>
    <w:lvl w:ilvl="6" w:tplc="0409000F" w:tentative="1">
      <w:start w:val="1"/>
      <w:numFmt w:val="decimal"/>
      <w:lvlText w:val="%7."/>
      <w:lvlJc w:val="left"/>
      <w:pPr>
        <w:tabs>
          <w:tab w:val="num" w:pos="3118"/>
        </w:tabs>
        <w:ind w:left="3118" w:hanging="420"/>
      </w:pPr>
    </w:lvl>
    <w:lvl w:ilvl="7" w:tplc="04090019" w:tentative="1">
      <w:start w:val="1"/>
      <w:numFmt w:val="lowerLetter"/>
      <w:lvlText w:val="%8)"/>
      <w:lvlJc w:val="left"/>
      <w:pPr>
        <w:tabs>
          <w:tab w:val="num" w:pos="3538"/>
        </w:tabs>
        <w:ind w:left="3538" w:hanging="420"/>
      </w:pPr>
    </w:lvl>
    <w:lvl w:ilvl="8" w:tplc="0409001B" w:tentative="1">
      <w:start w:val="1"/>
      <w:numFmt w:val="lowerRoman"/>
      <w:lvlText w:val="%9."/>
      <w:lvlJc w:val="right"/>
      <w:pPr>
        <w:tabs>
          <w:tab w:val="num" w:pos="3958"/>
        </w:tabs>
        <w:ind w:left="3958" w:hanging="420"/>
      </w:pPr>
    </w:lvl>
  </w:abstractNum>
  <w:num w:numId="1">
    <w:abstractNumId w:val="11"/>
  </w:num>
  <w:num w:numId="2">
    <w:abstractNumId w:val="18"/>
  </w:num>
  <w:num w:numId="3">
    <w:abstractNumId w:val="2"/>
  </w:num>
  <w:num w:numId="4">
    <w:abstractNumId w:val="1"/>
  </w:num>
  <w:num w:numId="5">
    <w:abstractNumId w:val="12"/>
  </w:num>
  <w:num w:numId="6">
    <w:abstractNumId w:val="20"/>
  </w:num>
  <w:num w:numId="7">
    <w:abstractNumId w:val="9"/>
  </w:num>
  <w:num w:numId="8">
    <w:abstractNumId w:val="5"/>
  </w:num>
  <w:num w:numId="9">
    <w:abstractNumId w:val="14"/>
  </w:num>
  <w:num w:numId="10">
    <w:abstractNumId w:val="16"/>
  </w:num>
  <w:num w:numId="11">
    <w:abstractNumId w:val="3"/>
  </w:num>
  <w:num w:numId="12">
    <w:abstractNumId w:val="8"/>
  </w:num>
  <w:num w:numId="13">
    <w:abstractNumId w:val="10"/>
  </w:num>
  <w:num w:numId="14">
    <w:abstractNumId w:val="4"/>
  </w:num>
  <w:num w:numId="15">
    <w:abstractNumId w:val="19"/>
  </w:num>
  <w:num w:numId="16">
    <w:abstractNumId w:val="13"/>
  </w:num>
  <w:num w:numId="17">
    <w:abstractNumId w:val="0"/>
  </w:num>
  <w:num w:numId="18">
    <w:abstractNumId w:val="15"/>
  </w:num>
  <w:num w:numId="19">
    <w:abstractNumId w:val="17"/>
  </w:num>
  <w:num w:numId="20">
    <w:abstractNumId w:val="7"/>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E5724"/>
    <w:rsid w:val="00022CBB"/>
    <w:rsid w:val="0006229B"/>
    <w:rsid w:val="00077A5F"/>
    <w:rsid w:val="000F054A"/>
    <w:rsid w:val="001E5724"/>
    <w:rsid w:val="00242673"/>
    <w:rsid w:val="00285327"/>
    <w:rsid w:val="002A7568"/>
    <w:rsid w:val="002E6CF5"/>
    <w:rsid w:val="00313A87"/>
    <w:rsid w:val="00322986"/>
    <w:rsid w:val="0034254B"/>
    <w:rsid w:val="0038665C"/>
    <w:rsid w:val="003B6D32"/>
    <w:rsid w:val="004070CF"/>
    <w:rsid w:val="004B0CDB"/>
    <w:rsid w:val="005477E0"/>
    <w:rsid w:val="00563CC3"/>
    <w:rsid w:val="005A0378"/>
    <w:rsid w:val="005B3A13"/>
    <w:rsid w:val="005D3B96"/>
    <w:rsid w:val="005D61D6"/>
    <w:rsid w:val="00606B77"/>
    <w:rsid w:val="00665621"/>
    <w:rsid w:val="006E4F82"/>
    <w:rsid w:val="006F64C9"/>
    <w:rsid w:val="00750C5A"/>
    <w:rsid w:val="007639A2"/>
    <w:rsid w:val="007B625E"/>
    <w:rsid w:val="007C379D"/>
    <w:rsid w:val="007C62ED"/>
    <w:rsid w:val="007E39E3"/>
    <w:rsid w:val="008128AD"/>
    <w:rsid w:val="008560E2"/>
    <w:rsid w:val="00886EBF"/>
    <w:rsid w:val="008D797F"/>
    <w:rsid w:val="009A778E"/>
    <w:rsid w:val="009D3EC4"/>
    <w:rsid w:val="00A03BBD"/>
    <w:rsid w:val="00A53677"/>
    <w:rsid w:val="00A61EFD"/>
    <w:rsid w:val="00A805A5"/>
    <w:rsid w:val="00AA4570"/>
    <w:rsid w:val="00AA630A"/>
    <w:rsid w:val="00AC4E14"/>
    <w:rsid w:val="00AE3D1A"/>
    <w:rsid w:val="00B03909"/>
    <w:rsid w:val="00B40ECD"/>
    <w:rsid w:val="00BA23F0"/>
    <w:rsid w:val="00C00798"/>
    <w:rsid w:val="00C07CE3"/>
    <w:rsid w:val="00C54636"/>
    <w:rsid w:val="00CA53B2"/>
    <w:rsid w:val="00D02F99"/>
    <w:rsid w:val="00D13271"/>
    <w:rsid w:val="00D14471"/>
    <w:rsid w:val="00D417A1"/>
    <w:rsid w:val="00D504B7"/>
    <w:rsid w:val="00D715F7"/>
    <w:rsid w:val="00DD7B5F"/>
    <w:rsid w:val="00DE7849"/>
    <w:rsid w:val="00E05E8B"/>
    <w:rsid w:val="00E366AB"/>
    <w:rsid w:val="00E53C19"/>
    <w:rsid w:val="00E671C4"/>
    <w:rsid w:val="00E76E34"/>
    <w:rsid w:val="00E860D4"/>
    <w:rsid w:val="00ED1A17"/>
    <w:rsid w:val="00ED7F81"/>
    <w:rsid w:val="00F00BA4"/>
    <w:rsid w:val="00F56396"/>
    <w:rsid w:val="00F772AF"/>
    <w:rsid w:val="00F97A68"/>
    <w:rsid w:val="00FB77A1"/>
    <w:rsid w:val="00FC24B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37ED26"/>
  <w15:docId w15:val="{99DC25C3-84D4-4620-8E7B-2E75FD07A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797F"/>
    <w:pPr>
      <w:widowControl w:val="0"/>
      <w:jc w:val="both"/>
    </w:pPr>
  </w:style>
  <w:style w:type="paragraph" w:styleId="1">
    <w:name w:val="heading 1"/>
    <w:basedOn w:val="a"/>
    <w:next w:val="a"/>
    <w:link w:val="10"/>
    <w:qFormat/>
    <w:rsid w:val="005D3B96"/>
    <w:pPr>
      <w:keepNext/>
      <w:outlineLvl w:val="0"/>
    </w:pPr>
    <w:rPr>
      <w:rFonts w:ascii="Times New Roman" w:eastAsia="宋体" w:hAnsi="Arial" w:cs="Times New Roman"/>
      <w:shadow/>
      <w:color w:val="FFFFFF"/>
      <w:sz w:val="28"/>
      <w:szCs w:val="28"/>
    </w:rPr>
  </w:style>
  <w:style w:type="paragraph" w:styleId="2">
    <w:name w:val="heading 2"/>
    <w:basedOn w:val="a"/>
    <w:next w:val="a"/>
    <w:link w:val="20"/>
    <w:qFormat/>
    <w:rsid w:val="005D3B96"/>
    <w:pPr>
      <w:keepNext/>
      <w:outlineLvl w:val="1"/>
    </w:pPr>
    <w:rPr>
      <w:rFonts w:ascii="Times New Roman" w:eastAsia="宋体" w:hAnsi="Times New Roman" w:cs="Times New Roman"/>
      <w:sz w:val="30"/>
      <w:szCs w:val="24"/>
    </w:rPr>
  </w:style>
  <w:style w:type="paragraph" w:styleId="3">
    <w:name w:val="heading 3"/>
    <w:basedOn w:val="a"/>
    <w:next w:val="a"/>
    <w:link w:val="30"/>
    <w:qFormat/>
    <w:rsid w:val="005D3B96"/>
    <w:pPr>
      <w:keepNext/>
      <w:outlineLvl w:val="2"/>
    </w:pPr>
    <w:rPr>
      <w:rFonts w:ascii="Times New Roman" w:eastAsia="宋体"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AA630A"/>
    <w:rPr>
      <w:sz w:val="18"/>
      <w:szCs w:val="18"/>
    </w:rPr>
  </w:style>
  <w:style w:type="paragraph" w:styleId="a7">
    <w:name w:val="footer"/>
    <w:basedOn w:val="a"/>
    <w:link w:val="a8"/>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Body Text Indent"/>
    <w:basedOn w:val="a"/>
    <w:link w:val="ad"/>
    <w:rsid w:val="005477E0"/>
    <w:pPr>
      <w:ind w:firstLineChars="171" w:firstLine="359"/>
    </w:pPr>
    <w:rPr>
      <w:rFonts w:ascii="Times New Roman" w:eastAsia="宋体" w:hAnsi="Times New Roman" w:cs="Times New Roman"/>
      <w:szCs w:val="24"/>
    </w:rPr>
  </w:style>
  <w:style w:type="character" w:customStyle="1" w:styleId="ad">
    <w:name w:val="正文文本缩进 字符"/>
    <w:basedOn w:val="a0"/>
    <w:link w:val="ac"/>
    <w:rsid w:val="005477E0"/>
    <w:rPr>
      <w:rFonts w:ascii="Times New Roman" w:eastAsia="宋体" w:hAnsi="Times New Roman" w:cs="Times New Roman"/>
      <w:szCs w:val="24"/>
    </w:rPr>
  </w:style>
  <w:style w:type="paragraph" w:styleId="21">
    <w:name w:val="Body Text Indent 2"/>
    <w:basedOn w:val="a"/>
    <w:link w:val="22"/>
    <w:unhideWhenUsed/>
    <w:rsid w:val="005D3B96"/>
    <w:pPr>
      <w:spacing w:after="120" w:line="480" w:lineRule="auto"/>
      <w:ind w:leftChars="200" w:left="420"/>
    </w:pPr>
  </w:style>
  <w:style w:type="character" w:customStyle="1" w:styleId="22">
    <w:name w:val="正文文本缩进 2 字符"/>
    <w:basedOn w:val="a0"/>
    <w:link w:val="21"/>
    <w:uiPriority w:val="99"/>
    <w:semiHidden/>
    <w:rsid w:val="005D3B96"/>
  </w:style>
  <w:style w:type="character" w:customStyle="1" w:styleId="10">
    <w:name w:val="标题 1 字符"/>
    <w:basedOn w:val="a0"/>
    <w:link w:val="1"/>
    <w:rsid w:val="005D3B96"/>
    <w:rPr>
      <w:rFonts w:ascii="Times New Roman" w:eastAsia="宋体" w:hAnsi="Arial" w:cs="Times New Roman"/>
      <w:shadow/>
      <w:color w:val="FFFFFF"/>
      <w:sz w:val="28"/>
      <w:szCs w:val="28"/>
    </w:rPr>
  </w:style>
  <w:style w:type="character" w:customStyle="1" w:styleId="20">
    <w:name w:val="标题 2 字符"/>
    <w:basedOn w:val="a0"/>
    <w:link w:val="2"/>
    <w:rsid w:val="005D3B96"/>
    <w:rPr>
      <w:rFonts w:ascii="Times New Roman" w:eastAsia="宋体" w:hAnsi="Times New Roman" w:cs="Times New Roman"/>
      <w:sz w:val="30"/>
      <w:szCs w:val="24"/>
    </w:rPr>
  </w:style>
  <w:style w:type="character" w:customStyle="1" w:styleId="30">
    <w:name w:val="标题 3 字符"/>
    <w:basedOn w:val="a0"/>
    <w:link w:val="3"/>
    <w:rsid w:val="005D3B96"/>
    <w:rPr>
      <w:rFonts w:ascii="Times New Roman" w:eastAsia="宋体" w:hAnsi="Times New Roman" w:cs="Times New Roman"/>
      <w:sz w:val="28"/>
      <w:szCs w:val="24"/>
    </w:rPr>
  </w:style>
  <w:style w:type="paragraph" w:styleId="31">
    <w:name w:val="Body Text Indent 3"/>
    <w:basedOn w:val="a"/>
    <w:link w:val="32"/>
    <w:rsid w:val="005D3B96"/>
    <w:pPr>
      <w:ind w:leftChars="256" w:left="538" w:firstLine="1"/>
    </w:pPr>
    <w:rPr>
      <w:rFonts w:ascii="Times New Roman" w:eastAsia="宋体" w:hAnsi="Times New Roman" w:cs="Times New Roman"/>
      <w:szCs w:val="24"/>
    </w:rPr>
  </w:style>
  <w:style w:type="character" w:customStyle="1" w:styleId="32">
    <w:name w:val="正文文本缩进 3 字符"/>
    <w:basedOn w:val="a0"/>
    <w:link w:val="31"/>
    <w:rsid w:val="005D3B96"/>
    <w:rPr>
      <w:rFonts w:ascii="Times New Roman" w:eastAsia="宋体" w:hAnsi="Times New Roman" w:cs="Times New Roman"/>
      <w:szCs w:val="24"/>
    </w:rPr>
  </w:style>
  <w:style w:type="paragraph" w:styleId="ae">
    <w:name w:val="Normal (Web)"/>
    <w:basedOn w:val="a"/>
    <w:rsid w:val="005D3B96"/>
    <w:pPr>
      <w:widowControl/>
      <w:spacing w:before="100" w:beforeAutospacing="1" w:after="100" w:afterAutospacing="1"/>
      <w:jc w:val="left"/>
    </w:pPr>
    <w:rPr>
      <w:rFonts w:ascii="宋体" w:eastAsia="宋体" w:hAnsi="宋体" w:cs="Times New Roman"/>
      <w:kern w:val="0"/>
      <w:sz w:val="24"/>
      <w:szCs w:val="24"/>
    </w:rPr>
  </w:style>
  <w:style w:type="character" w:styleId="af">
    <w:name w:val="page number"/>
    <w:basedOn w:val="a0"/>
    <w:rsid w:val="005D3B96"/>
  </w:style>
  <w:style w:type="paragraph" w:styleId="af0">
    <w:name w:val="List Paragraph"/>
    <w:basedOn w:val="a"/>
    <w:uiPriority w:val="34"/>
    <w:qFormat/>
    <w:rsid w:val="00ED1A1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19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677</TotalTime>
  <Pages>1</Pages>
  <Words>4742</Words>
  <Characters>27031</Characters>
  <Application>Microsoft Office Word</Application>
  <DocSecurity>0</DocSecurity>
  <Lines>225</Lines>
  <Paragraphs>63</Paragraphs>
  <ScaleCrop>false</ScaleCrop>
  <Company>P R C</Company>
  <LinksUpToDate>false</LinksUpToDate>
  <CharactersWithSpaces>31710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君陶 刘</cp:lastModifiedBy>
  <cp:revision>45</cp:revision>
  <cp:lastPrinted>2020-12-24T07:17:00Z</cp:lastPrinted>
  <dcterms:created xsi:type="dcterms:W3CDTF">2020-12-08T08:33:00Z</dcterms:created>
  <dcterms:modified xsi:type="dcterms:W3CDTF">2023-07-26T00:42:00Z</dcterms:modified>
</cp:coreProperties>
</file>