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903D6" w14:textId="77777777" w:rsidR="00095A48" w:rsidRPr="00AD778E" w:rsidRDefault="00F55776">
      <w:pPr>
        <w:spacing w:beforeLines="50" w:before="156" w:afterLines="50" w:after="156"/>
        <w:jc w:val="center"/>
        <w:rPr>
          <w:rFonts w:ascii="黑体" w:eastAsia="黑体" w:hAnsi="黑体"/>
          <w:sz w:val="32"/>
          <w:szCs w:val="32"/>
        </w:rPr>
      </w:pPr>
      <w:r w:rsidRPr="00AD778E">
        <w:rPr>
          <w:rFonts w:ascii="黑体" w:eastAsia="黑体" w:hAnsi="黑体" w:hint="eastAsia"/>
          <w:sz w:val="32"/>
          <w:szCs w:val="32"/>
        </w:rPr>
        <w:t>《</w:t>
      </w:r>
      <w:r w:rsidRPr="00AD778E">
        <w:rPr>
          <w:rFonts w:ascii="黑体" w:eastAsia="黑体" w:hAnsi="黑体"/>
          <w:sz w:val="32"/>
          <w:szCs w:val="32"/>
        </w:rPr>
        <w:t>心血管系统药物</w:t>
      </w:r>
      <w:r w:rsidRPr="00AD778E">
        <w:rPr>
          <w:rFonts w:ascii="黑体" w:eastAsia="黑体" w:hAnsi="黑体" w:hint="eastAsia"/>
          <w:sz w:val="32"/>
          <w:szCs w:val="32"/>
        </w:rPr>
        <w:t>》课程教学大纲</w:t>
      </w:r>
    </w:p>
    <w:p w14:paraId="54F4EDC0" w14:textId="77777777" w:rsidR="00095A48" w:rsidRPr="00AD778E" w:rsidRDefault="00F55776">
      <w:pPr>
        <w:pStyle w:val="a4"/>
        <w:spacing w:beforeLines="50" w:before="156" w:afterLines="50" w:after="156"/>
        <w:ind w:firstLineChars="200" w:firstLine="562"/>
        <w:jc w:val="left"/>
        <w:rPr>
          <w:rFonts w:hAnsi="宋体" w:cs="宋体"/>
        </w:rPr>
      </w:pPr>
      <w:r w:rsidRPr="00AD778E">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095A48" w:rsidRPr="00AD778E" w14:paraId="694E33F5" w14:textId="77777777">
        <w:trPr>
          <w:jc w:val="center"/>
        </w:trPr>
        <w:tc>
          <w:tcPr>
            <w:tcW w:w="1135" w:type="dxa"/>
            <w:vAlign w:val="center"/>
          </w:tcPr>
          <w:p w14:paraId="5351C3C1" w14:textId="77777777" w:rsidR="00095A48" w:rsidRPr="00AD778E" w:rsidRDefault="00F55776">
            <w:pPr>
              <w:spacing w:beforeLines="50" w:before="156" w:afterLines="50" w:after="156"/>
              <w:jc w:val="center"/>
              <w:rPr>
                <w:rFonts w:ascii="宋体" w:eastAsia="宋体" w:hAnsi="宋体" w:cs="黑体"/>
                <w:b/>
                <w:bCs/>
              </w:rPr>
            </w:pPr>
            <w:r w:rsidRPr="00AD778E">
              <w:rPr>
                <w:rFonts w:ascii="宋体" w:eastAsia="宋体" w:hAnsi="宋体" w:cs="黑体" w:hint="eastAsia"/>
                <w:b/>
                <w:bCs/>
              </w:rPr>
              <w:t>英文名称</w:t>
            </w:r>
          </w:p>
        </w:tc>
        <w:tc>
          <w:tcPr>
            <w:tcW w:w="3685" w:type="dxa"/>
            <w:vAlign w:val="center"/>
          </w:tcPr>
          <w:p w14:paraId="02CF9743" w14:textId="1EA9774E" w:rsidR="00095A48" w:rsidRPr="00AD778E" w:rsidRDefault="00FE20D0" w:rsidP="00673DEC">
            <w:pPr>
              <w:spacing w:beforeLines="50" w:before="156" w:afterLines="50" w:after="156"/>
              <w:jc w:val="left"/>
              <w:rPr>
                <w:rFonts w:ascii="宋体" w:eastAsia="宋体" w:hAnsi="宋体"/>
              </w:rPr>
            </w:pPr>
            <w:r w:rsidRPr="00AD778E">
              <w:rPr>
                <w:rFonts w:ascii="宋体" w:eastAsia="宋体" w:hAnsi="宋体"/>
              </w:rPr>
              <w:t xml:space="preserve">Cardiovascular </w:t>
            </w:r>
            <w:r>
              <w:rPr>
                <w:rFonts w:ascii="宋体" w:eastAsia="宋体" w:hAnsi="宋体"/>
              </w:rPr>
              <w:t>S</w:t>
            </w:r>
            <w:r w:rsidRPr="00AD778E">
              <w:rPr>
                <w:rFonts w:ascii="宋体" w:eastAsia="宋体" w:hAnsi="宋体"/>
              </w:rPr>
              <w:t xml:space="preserve">ystem </w:t>
            </w:r>
            <w:r>
              <w:rPr>
                <w:rFonts w:ascii="宋体" w:eastAsia="宋体" w:hAnsi="宋体"/>
              </w:rPr>
              <w:t>D</w:t>
            </w:r>
            <w:r w:rsidRPr="00AD778E">
              <w:rPr>
                <w:rFonts w:ascii="宋体" w:eastAsia="宋体" w:hAnsi="宋体"/>
              </w:rPr>
              <w:t>rugs</w:t>
            </w:r>
          </w:p>
        </w:tc>
        <w:tc>
          <w:tcPr>
            <w:tcW w:w="1134" w:type="dxa"/>
            <w:vAlign w:val="center"/>
          </w:tcPr>
          <w:p w14:paraId="70EA9823" w14:textId="77777777" w:rsidR="00095A48" w:rsidRPr="00AD778E" w:rsidRDefault="00F55776">
            <w:pPr>
              <w:spacing w:beforeLines="50" w:before="156" w:afterLines="50" w:after="156"/>
              <w:jc w:val="center"/>
              <w:rPr>
                <w:rFonts w:ascii="宋体" w:eastAsia="宋体" w:hAnsi="宋体" w:cs="黑体"/>
                <w:b/>
                <w:bCs/>
              </w:rPr>
            </w:pPr>
            <w:r w:rsidRPr="00AD778E">
              <w:rPr>
                <w:rFonts w:ascii="宋体" w:eastAsia="宋体" w:hAnsi="宋体" w:cs="黑体" w:hint="eastAsia"/>
                <w:b/>
                <w:bCs/>
              </w:rPr>
              <w:t>课程代码</w:t>
            </w:r>
          </w:p>
        </w:tc>
        <w:tc>
          <w:tcPr>
            <w:tcW w:w="2744" w:type="dxa"/>
            <w:vAlign w:val="center"/>
          </w:tcPr>
          <w:p w14:paraId="72DB7CC3" w14:textId="5957734A" w:rsidR="00095A48" w:rsidRPr="00AD778E" w:rsidRDefault="00FE20D0">
            <w:pPr>
              <w:spacing w:beforeLines="50" w:before="156" w:afterLines="50" w:after="156"/>
              <w:rPr>
                <w:rFonts w:ascii="宋体" w:eastAsia="宋体" w:hAnsi="宋体"/>
              </w:rPr>
            </w:pPr>
            <w:r w:rsidRPr="00AD778E">
              <w:rPr>
                <w:rFonts w:ascii="宋体" w:eastAsia="宋体" w:hAnsi="宋体"/>
              </w:rPr>
              <w:t>P</w:t>
            </w:r>
            <w:r w:rsidR="00F55776" w:rsidRPr="00AD778E">
              <w:rPr>
                <w:rFonts w:ascii="宋体" w:eastAsia="宋体" w:hAnsi="宋体"/>
              </w:rPr>
              <w:t>HAR1152</w:t>
            </w:r>
          </w:p>
        </w:tc>
      </w:tr>
      <w:tr w:rsidR="00095A48" w:rsidRPr="00AD778E" w14:paraId="761A08D1" w14:textId="77777777">
        <w:trPr>
          <w:jc w:val="center"/>
        </w:trPr>
        <w:tc>
          <w:tcPr>
            <w:tcW w:w="1135" w:type="dxa"/>
            <w:vAlign w:val="center"/>
          </w:tcPr>
          <w:p w14:paraId="782C263A" w14:textId="77777777" w:rsidR="00095A48" w:rsidRPr="00AD778E" w:rsidRDefault="00F55776">
            <w:pPr>
              <w:spacing w:beforeLines="50" w:before="156" w:afterLines="50" w:after="156"/>
              <w:jc w:val="center"/>
              <w:rPr>
                <w:rFonts w:ascii="宋体" w:eastAsia="宋体" w:hAnsi="宋体" w:cs="黑体"/>
                <w:b/>
                <w:bCs/>
              </w:rPr>
            </w:pPr>
            <w:r w:rsidRPr="00AD778E">
              <w:rPr>
                <w:rFonts w:ascii="宋体" w:eastAsia="宋体" w:hAnsi="宋体" w:cs="黑体" w:hint="eastAsia"/>
                <w:b/>
                <w:bCs/>
              </w:rPr>
              <w:t>课程性质</w:t>
            </w:r>
          </w:p>
        </w:tc>
        <w:tc>
          <w:tcPr>
            <w:tcW w:w="3685" w:type="dxa"/>
            <w:vAlign w:val="center"/>
          </w:tcPr>
          <w:p w14:paraId="50C3724F" w14:textId="77777777" w:rsidR="00095A48" w:rsidRPr="00AD778E" w:rsidRDefault="00F55776">
            <w:pPr>
              <w:spacing w:beforeLines="50" w:before="156" w:afterLines="50" w:after="156"/>
              <w:jc w:val="left"/>
              <w:rPr>
                <w:rFonts w:ascii="宋体" w:eastAsia="宋体" w:hAnsi="宋体"/>
              </w:rPr>
            </w:pPr>
            <w:r w:rsidRPr="00AD778E">
              <w:rPr>
                <w:rFonts w:ascii="宋体" w:eastAsia="宋体" w:hAnsi="宋体" w:hint="eastAsia"/>
              </w:rPr>
              <w:t>专业必修课程</w:t>
            </w:r>
          </w:p>
        </w:tc>
        <w:tc>
          <w:tcPr>
            <w:tcW w:w="1134" w:type="dxa"/>
            <w:vAlign w:val="center"/>
          </w:tcPr>
          <w:p w14:paraId="7505289F" w14:textId="77777777" w:rsidR="00095A48" w:rsidRPr="00AD778E" w:rsidRDefault="00F55776">
            <w:pPr>
              <w:spacing w:beforeLines="50" w:before="156" w:afterLines="50" w:after="156"/>
              <w:jc w:val="center"/>
              <w:rPr>
                <w:rFonts w:ascii="宋体" w:eastAsia="宋体" w:hAnsi="宋体" w:cs="黑体"/>
                <w:b/>
                <w:bCs/>
              </w:rPr>
            </w:pPr>
            <w:r w:rsidRPr="00AD778E">
              <w:rPr>
                <w:rFonts w:ascii="宋体" w:eastAsia="宋体" w:hAnsi="宋体" w:cs="黑体" w:hint="eastAsia"/>
                <w:b/>
                <w:bCs/>
              </w:rPr>
              <w:t>授课对象</w:t>
            </w:r>
          </w:p>
        </w:tc>
        <w:tc>
          <w:tcPr>
            <w:tcW w:w="2744" w:type="dxa"/>
            <w:vAlign w:val="center"/>
          </w:tcPr>
          <w:p w14:paraId="61F4597D" w14:textId="77777777" w:rsidR="00095A48" w:rsidRPr="00AD778E" w:rsidRDefault="00F55776">
            <w:pPr>
              <w:spacing w:beforeLines="50" w:before="156" w:afterLines="50" w:after="156"/>
              <w:rPr>
                <w:rFonts w:ascii="宋体" w:eastAsia="宋体" w:hAnsi="宋体"/>
              </w:rPr>
            </w:pPr>
            <w:r w:rsidRPr="00AD778E">
              <w:rPr>
                <w:rFonts w:ascii="宋体" w:eastAsia="宋体" w:hAnsi="宋体" w:hint="eastAsia"/>
              </w:rPr>
              <w:t>药学</w:t>
            </w:r>
          </w:p>
        </w:tc>
      </w:tr>
      <w:tr w:rsidR="00095A48" w:rsidRPr="00AD778E" w14:paraId="1C79D43B" w14:textId="77777777">
        <w:trPr>
          <w:jc w:val="center"/>
        </w:trPr>
        <w:tc>
          <w:tcPr>
            <w:tcW w:w="1135" w:type="dxa"/>
            <w:vAlign w:val="center"/>
          </w:tcPr>
          <w:p w14:paraId="5FD13628" w14:textId="77777777" w:rsidR="00095A48" w:rsidRPr="00AD778E" w:rsidRDefault="00F55776">
            <w:pPr>
              <w:spacing w:beforeLines="50" w:before="156" w:afterLines="50" w:after="156"/>
              <w:jc w:val="center"/>
              <w:rPr>
                <w:rFonts w:ascii="宋体" w:eastAsia="宋体" w:hAnsi="宋体" w:cs="黑体"/>
                <w:b/>
                <w:bCs/>
              </w:rPr>
            </w:pPr>
            <w:r w:rsidRPr="00AD778E">
              <w:rPr>
                <w:rFonts w:ascii="宋体" w:eastAsia="宋体" w:hAnsi="宋体" w:cs="黑体" w:hint="eastAsia"/>
                <w:b/>
                <w:bCs/>
              </w:rPr>
              <w:t>学   分</w:t>
            </w:r>
          </w:p>
        </w:tc>
        <w:tc>
          <w:tcPr>
            <w:tcW w:w="3685" w:type="dxa"/>
            <w:vAlign w:val="center"/>
          </w:tcPr>
          <w:p w14:paraId="78177CA9" w14:textId="2E12F1D5" w:rsidR="00095A48" w:rsidRPr="00AD778E" w:rsidRDefault="00F55776">
            <w:pPr>
              <w:spacing w:beforeLines="50" w:before="156" w:afterLines="50" w:after="156"/>
              <w:jc w:val="left"/>
              <w:rPr>
                <w:rFonts w:ascii="宋体" w:eastAsia="宋体" w:hAnsi="宋体"/>
              </w:rPr>
            </w:pPr>
            <w:r w:rsidRPr="00AD778E">
              <w:rPr>
                <w:rFonts w:ascii="宋体" w:eastAsia="宋体" w:hAnsi="宋体"/>
              </w:rPr>
              <w:t>3</w:t>
            </w:r>
          </w:p>
        </w:tc>
        <w:tc>
          <w:tcPr>
            <w:tcW w:w="1134" w:type="dxa"/>
            <w:vAlign w:val="center"/>
          </w:tcPr>
          <w:p w14:paraId="38166152" w14:textId="77777777" w:rsidR="00095A48" w:rsidRPr="00AD778E" w:rsidRDefault="00F55776">
            <w:pPr>
              <w:spacing w:beforeLines="50" w:before="156" w:afterLines="50" w:after="156"/>
              <w:jc w:val="center"/>
              <w:rPr>
                <w:rFonts w:ascii="宋体" w:eastAsia="宋体" w:hAnsi="宋体" w:cs="黑体"/>
                <w:b/>
                <w:bCs/>
              </w:rPr>
            </w:pPr>
            <w:r w:rsidRPr="00AD778E">
              <w:rPr>
                <w:rFonts w:ascii="宋体" w:eastAsia="宋体" w:hAnsi="宋体" w:cs="黑体" w:hint="eastAsia"/>
                <w:b/>
                <w:bCs/>
              </w:rPr>
              <w:t>学   时</w:t>
            </w:r>
          </w:p>
        </w:tc>
        <w:tc>
          <w:tcPr>
            <w:tcW w:w="2744" w:type="dxa"/>
            <w:vAlign w:val="center"/>
          </w:tcPr>
          <w:p w14:paraId="4DA05F6E" w14:textId="77777777" w:rsidR="00095A48" w:rsidRPr="00AD778E" w:rsidRDefault="00F55776">
            <w:pPr>
              <w:spacing w:beforeLines="50" w:before="156" w:afterLines="50" w:after="156"/>
              <w:rPr>
                <w:rFonts w:ascii="宋体" w:eastAsia="宋体" w:hAnsi="宋体"/>
              </w:rPr>
            </w:pPr>
            <w:r w:rsidRPr="00AD778E">
              <w:rPr>
                <w:rFonts w:ascii="宋体" w:eastAsia="宋体" w:hAnsi="宋体" w:hint="eastAsia"/>
              </w:rPr>
              <w:t>54</w:t>
            </w:r>
          </w:p>
        </w:tc>
      </w:tr>
      <w:tr w:rsidR="00095A48" w:rsidRPr="00AD778E" w14:paraId="5D58457F" w14:textId="77777777">
        <w:trPr>
          <w:jc w:val="center"/>
        </w:trPr>
        <w:tc>
          <w:tcPr>
            <w:tcW w:w="1135" w:type="dxa"/>
            <w:vAlign w:val="center"/>
          </w:tcPr>
          <w:p w14:paraId="08CFAA09" w14:textId="77777777" w:rsidR="00095A48" w:rsidRPr="00AD778E" w:rsidRDefault="00F55776">
            <w:pPr>
              <w:spacing w:beforeLines="50" w:before="156" w:afterLines="50" w:after="156"/>
              <w:jc w:val="center"/>
              <w:rPr>
                <w:rFonts w:ascii="宋体" w:eastAsia="宋体" w:hAnsi="宋体" w:cs="黑体"/>
                <w:b/>
                <w:bCs/>
              </w:rPr>
            </w:pPr>
            <w:r w:rsidRPr="00AD778E">
              <w:rPr>
                <w:rFonts w:ascii="宋体" w:eastAsia="宋体" w:hAnsi="宋体" w:cs="黑体" w:hint="eastAsia"/>
                <w:b/>
                <w:bCs/>
              </w:rPr>
              <w:t>主讲教师</w:t>
            </w:r>
          </w:p>
        </w:tc>
        <w:tc>
          <w:tcPr>
            <w:tcW w:w="3685" w:type="dxa"/>
            <w:vAlign w:val="center"/>
          </w:tcPr>
          <w:p w14:paraId="21BAE381" w14:textId="1858BF55" w:rsidR="00095A48" w:rsidRPr="00AD778E" w:rsidRDefault="008761DE">
            <w:pPr>
              <w:spacing w:beforeLines="50" w:before="156" w:afterLines="50" w:after="156"/>
              <w:jc w:val="left"/>
              <w:rPr>
                <w:rFonts w:ascii="宋体" w:eastAsia="宋体" w:hAnsi="宋体"/>
              </w:rPr>
            </w:pPr>
            <w:r w:rsidRPr="00AD778E">
              <w:rPr>
                <w:rFonts w:ascii="宋体" w:eastAsia="宋体" w:hAnsi="宋体"/>
              </w:rPr>
              <w:t>邓益斌</w:t>
            </w:r>
            <w:r w:rsidR="00FE20D0">
              <w:rPr>
                <w:rFonts w:ascii="宋体" w:eastAsia="宋体" w:hAnsi="宋体" w:hint="eastAsia"/>
              </w:rPr>
              <w:t>、</w:t>
            </w:r>
            <w:r w:rsidRPr="00AD778E">
              <w:rPr>
                <w:rFonts w:ascii="宋体" w:eastAsia="宋体" w:hAnsi="宋体"/>
              </w:rPr>
              <w:t>张慧灵</w:t>
            </w:r>
            <w:r w:rsidR="00FE20D0">
              <w:rPr>
                <w:rFonts w:ascii="宋体" w:eastAsia="宋体" w:hAnsi="宋体" w:hint="eastAsia"/>
              </w:rPr>
              <w:t>、</w:t>
            </w:r>
            <w:r w:rsidRPr="00AD778E">
              <w:rPr>
                <w:rFonts w:ascii="宋体" w:eastAsia="宋体" w:hAnsi="宋体"/>
              </w:rPr>
              <w:t>张丽</w:t>
            </w:r>
            <w:r w:rsidR="00FE20D0">
              <w:rPr>
                <w:rFonts w:ascii="宋体" w:eastAsia="宋体" w:hAnsi="宋体" w:hint="eastAsia"/>
              </w:rPr>
              <w:t>、</w:t>
            </w:r>
            <w:r w:rsidRPr="00AD778E">
              <w:rPr>
                <w:rFonts w:ascii="宋体" w:eastAsia="宋体" w:hAnsi="宋体"/>
              </w:rPr>
              <w:t>薛洁</w:t>
            </w:r>
            <w:r w:rsidR="00FE20D0">
              <w:rPr>
                <w:rFonts w:ascii="宋体" w:eastAsia="宋体" w:hAnsi="宋体" w:hint="eastAsia"/>
              </w:rPr>
              <w:t>、</w:t>
            </w:r>
            <w:r w:rsidRPr="00AD778E">
              <w:rPr>
                <w:rFonts w:ascii="宋体" w:eastAsia="宋体" w:hAnsi="宋体"/>
              </w:rPr>
              <w:t>叶娜</w:t>
            </w:r>
            <w:r w:rsidR="00FE20D0">
              <w:rPr>
                <w:rFonts w:ascii="宋体" w:eastAsia="宋体" w:hAnsi="宋体" w:hint="eastAsia"/>
              </w:rPr>
              <w:t>、</w:t>
            </w:r>
            <w:r w:rsidRPr="00AD778E">
              <w:rPr>
                <w:rFonts w:ascii="宋体" w:eastAsia="宋体" w:hAnsi="宋体"/>
              </w:rPr>
              <w:t>黄斌</w:t>
            </w:r>
            <w:r w:rsidR="00FE20D0">
              <w:rPr>
                <w:rFonts w:ascii="宋体" w:eastAsia="宋体" w:hAnsi="宋体" w:hint="eastAsia"/>
              </w:rPr>
              <w:t>、</w:t>
            </w:r>
            <w:r w:rsidRPr="00AD778E">
              <w:rPr>
                <w:rFonts w:ascii="宋体" w:eastAsia="宋体" w:hAnsi="宋体"/>
              </w:rPr>
              <w:t>张经硕</w:t>
            </w:r>
            <w:r w:rsidR="00FE20D0">
              <w:rPr>
                <w:rFonts w:ascii="宋体" w:eastAsia="宋体" w:hAnsi="宋体" w:hint="eastAsia"/>
              </w:rPr>
              <w:t>、</w:t>
            </w:r>
            <w:r w:rsidRPr="00AD778E">
              <w:rPr>
                <w:rFonts w:ascii="宋体" w:eastAsia="宋体" w:hAnsi="宋体"/>
              </w:rPr>
              <w:t>刘江云</w:t>
            </w:r>
          </w:p>
        </w:tc>
        <w:tc>
          <w:tcPr>
            <w:tcW w:w="1134" w:type="dxa"/>
            <w:vAlign w:val="center"/>
          </w:tcPr>
          <w:p w14:paraId="19B6833D" w14:textId="77777777" w:rsidR="00095A48" w:rsidRPr="00AD778E" w:rsidRDefault="00F55776">
            <w:pPr>
              <w:spacing w:beforeLines="50" w:before="156" w:afterLines="50" w:after="156"/>
              <w:jc w:val="center"/>
              <w:rPr>
                <w:rFonts w:ascii="宋体" w:eastAsia="宋体" w:hAnsi="宋体" w:cs="黑体"/>
                <w:b/>
                <w:bCs/>
              </w:rPr>
            </w:pPr>
            <w:r w:rsidRPr="00AD778E">
              <w:rPr>
                <w:rFonts w:ascii="宋体" w:eastAsia="宋体" w:hAnsi="宋体" w:cs="黑体" w:hint="eastAsia"/>
                <w:b/>
                <w:bCs/>
              </w:rPr>
              <w:t>修订日期</w:t>
            </w:r>
          </w:p>
        </w:tc>
        <w:tc>
          <w:tcPr>
            <w:tcW w:w="2744" w:type="dxa"/>
            <w:vAlign w:val="center"/>
          </w:tcPr>
          <w:p w14:paraId="09D5778E" w14:textId="48C75210" w:rsidR="00095A48" w:rsidRPr="00AD778E" w:rsidRDefault="00F55776" w:rsidP="00AF0EAF">
            <w:pPr>
              <w:spacing w:beforeLines="50" w:before="156" w:afterLines="50" w:after="156"/>
              <w:rPr>
                <w:rFonts w:ascii="宋体" w:eastAsia="宋体" w:hAnsi="宋体"/>
              </w:rPr>
            </w:pPr>
            <w:r w:rsidRPr="00AD778E">
              <w:rPr>
                <w:rFonts w:ascii="宋体" w:eastAsia="宋体" w:hAnsi="宋体" w:hint="eastAsia"/>
              </w:rPr>
              <w:t>202</w:t>
            </w:r>
            <w:r w:rsidR="00AF0EAF">
              <w:rPr>
                <w:rFonts w:ascii="宋体" w:eastAsia="宋体" w:hAnsi="宋体"/>
              </w:rPr>
              <w:t>3</w:t>
            </w:r>
            <w:r w:rsidR="00FE20D0">
              <w:rPr>
                <w:rFonts w:ascii="宋体" w:eastAsia="宋体" w:hAnsi="宋体" w:hint="eastAsia"/>
              </w:rPr>
              <w:t>.</w:t>
            </w:r>
            <w:r w:rsidR="00FE20D0">
              <w:rPr>
                <w:rFonts w:ascii="宋体" w:eastAsia="宋体" w:hAnsi="宋体"/>
              </w:rPr>
              <w:t>0</w:t>
            </w:r>
            <w:r w:rsidR="00AF0EAF">
              <w:rPr>
                <w:rFonts w:ascii="宋体" w:eastAsia="宋体" w:hAnsi="宋体"/>
              </w:rPr>
              <w:t>7</w:t>
            </w:r>
          </w:p>
        </w:tc>
      </w:tr>
      <w:tr w:rsidR="00095A48" w:rsidRPr="00AD778E" w14:paraId="66732ED6" w14:textId="77777777">
        <w:trPr>
          <w:jc w:val="center"/>
        </w:trPr>
        <w:tc>
          <w:tcPr>
            <w:tcW w:w="1135" w:type="dxa"/>
            <w:vAlign w:val="center"/>
          </w:tcPr>
          <w:p w14:paraId="1E6EFAD8" w14:textId="77777777" w:rsidR="00095A48" w:rsidRPr="00AD778E" w:rsidRDefault="00F55776">
            <w:pPr>
              <w:spacing w:beforeLines="50" w:before="156" w:afterLines="50" w:after="156"/>
              <w:jc w:val="center"/>
              <w:rPr>
                <w:rFonts w:ascii="宋体" w:eastAsia="宋体" w:hAnsi="宋体" w:cs="黑体"/>
                <w:b/>
                <w:bCs/>
              </w:rPr>
            </w:pPr>
            <w:r w:rsidRPr="00AD778E">
              <w:rPr>
                <w:rFonts w:ascii="宋体" w:eastAsia="宋体" w:hAnsi="宋体" w:cs="黑体" w:hint="eastAsia"/>
                <w:b/>
                <w:bCs/>
              </w:rPr>
              <w:t>指定教材</w:t>
            </w:r>
          </w:p>
        </w:tc>
        <w:tc>
          <w:tcPr>
            <w:tcW w:w="7563" w:type="dxa"/>
            <w:gridSpan w:val="3"/>
            <w:vAlign w:val="center"/>
          </w:tcPr>
          <w:p w14:paraId="229A04EA" w14:textId="77777777" w:rsidR="008761DE" w:rsidRPr="00AD778E" w:rsidRDefault="008761DE" w:rsidP="008761DE">
            <w:pPr>
              <w:spacing w:beforeLines="50" w:before="156" w:afterLines="50" w:after="156"/>
              <w:rPr>
                <w:rFonts w:ascii="宋体" w:eastAsia="宋体" w:hAnsi="宋体"/>
              </w:rPr>
            </w:pPr>
            <w:r w:rsidRPr="00AD778E">
              <w:rPr>
                <w:rFonts w:ascii="宋体" w:eastAsia="宋体" w:hAnsi="宋体" w:hint="eastAsia"/>
              </w:rPr>
              <w:t>《药物化学》尤启冬主编，化学工业出版社，第三版</w:t>
            </w:r>
          </w:p>
          <w:p w14:paraId="09BB53B0" w14:textId="77777777" w:rsidR="008761DE" w:rsidRPr="00AD778E" w:rsidRDefault="008761DE" w:rsidP="008761DE">
            <w:pPr>
              <w:spacing w:beforeLines="50" w:before="156" w:afterLines="50" w:after="156"/>
              <w:rPr>
                <w:rFonts w:ascii="宋体" w:eastAsia="宋体" w:hAnsi="宋体"/>
              </w:rPr>
            </w:pPr>
            <w:r w:rsidRPr="00AD778E">
              <w:rPr>
                <w:rFonts w:ascii="宋体" w:eastAsia="宋体" w:hAnsi="宋体" w:hint="eastAsia"/>
              </w:rPr>
              <w:t>《生物药剂学与药代动力学》刘建平主编，人民卫生出版社，第五版</w:t>
            </w:r>
          </w:p>
          <w:p w14:paraId="72862FC5" w14:textId="77777777" w:rsidR="008761DE" w:rsidRPr="00AD778E" w:rsidRDefault="008761DE" w:rsidP="008761DE">
            <w:pPr>
              <w:spacing w:beforeLines="50" w:before="156" w:afterLines="50" w:after="156"/>
              <w:rPr>
                <w:rFonts w:ascii="宋体" w:eastAsia="宋体" w:hAnsi="宋体"/>
              </w:rPr>
            </w:pPr>
            <w:r w:rsidRPr="00AD778E">
              <w:rPr>
                <w:rFonts w:ascii="宋体" w:eastAsia="宋体" w:hAnsi="宋体" w:hint="eastAsia"/>
              </w:rPr>
              <w:t>《病理生理学》王建枝主编，人民卫生出版社，第九版</w:t>
            </w:r>
          </w:p>
          <w:p w14:paraId="20E3988C" w14:textId="77777777" w:rsidR="008761DE" w:rsidRPr="00AD778E" w:rsidRDefault="008761DE" w:rsidP="008761DE">
            <w:pPr>
              <w:spacing w:beforeLines="50" w:before="156" w:afterLines="50" w:after="156"/>
              <w:rPr>
                <w:rFonts w:ascii="宋体" w:eastAsia="宋体" w:hAnsi="宋体"/>
              </w:rPr>
            </w:pPr>
            <w:r w:rsidRPr="00AD778E">
              <w:rPr>
                <w:rFonts w:ascii="宋体" w:eastAsia="宋体" w:hAnsi="宋体" w:hint="eastAsia"/>
              </w:rPr>
              <w:t>《药理学》朱依谆主编，人民卫生出版社，第八版</w:t>
            </w:r>
          </w:p>
          <w:p w14:paraId="565FEFA0" w14:textId="77777777" w:rsidR="008761DE" w:rsidRPr="00AD778E" w:rsidRDefault="008761DE" w:rsidP="008761DE">
            <w:pPr>
              <w:spacing w:beforeLines="50" w:before="156" w:afterLines="50" w:after="156"/>
              <w:rPr>
                <w:rFonts w:ascii="宋体" w:eastAsia="宋体" w:hAnsi="宋体"/>
              </w:rPr>
            </w:pPr>
            <w:r w:rsidRPr="00AD778E">
              <w:rPr>
                <w:rFonts w:ascii="宋体" w:eastAsia="宋体" w:hAnsi="宋体" w:hint="eastAsia"/>
              </w:rPr>
              <w:t>《药剂学》方亮主编，人民卫生出版社，第八版</w:t>
            </w:r>
          </w:p>
          <w:p w14:paraId="3978B2E1" w14:textId="77777777" w:rsidR="00095A48" w:rsidRPr="00AD778E" w:rsidRDefault="008761DE" w:rsidP="008761DE">
            <w:pPr>
              <w:spacing w:beforeLines="50" w:before="156" w:afterLines="50" w:after="156"/>
              <w:rPr>
                <w:rFonts w:ascii="宋体" w:eastAsia="宋体" w:hAnsi="宋体"/>
              </w:rPr>
            </w:pPr>
            <w:r w:rsidRPr="00AD778E">
              <w:rPr>
                <w:rFonts w:ascii="宋体" w:eastAsia="宋体" w:hAnsi="宋体" w:hint="eastAsia"/>
              </w:rPr>
              <w:t>《药物分析》杭太俊主编，人民卫生出版社，第八版</w:t>
            </w:r>
          </w:p>
        </w:tc>
      </w:tr>
    </w:tbl>
    <w:p w14:paraId="6BD8C46C" w14:textId="77777777" w:rsidR="00095A48" w:rsidRPr="00AD778E" w:rsidRDefault="00F55776">
      <w:pPr>
        <w:pStyle w:val="a4"/>
        <w:spacing w:beforeLines="50" w:before="156" w:afterLines="50" w:after="156"/>
        <w:ind w:firstLineChars="200" w:firstLine="562"/>
        <w:rPr>
          <w:rFonts w:hAnsi="宋体" w:cs="宋体"/>
        </w:rPr>
      </w:pPr>
      <w:r w:rsidRPr="00AD778E">
        <w:rPr>
          <w:rFonts w:ascii="黑体" w:eastAsia="黑体" w:hAnsi="黑体" w:cs="宋体" w:hint="eastAsia"/>
          <w:b/>
          <w:sz w:val="28"/>
          <w:szCs w:val="28"/>
        </w:rPr>
        <w:t>二、课程目标</w:t>
      </w:r>
    </w:p>
    <w:p w14:paraId="75F446A9" w14:textId="77777777" w:rsidR="00095A48" w:rsidRPr="00AD778E" w:rsidRDefault="00F55776">
      <w:pPr>
        <w:pStyle w:val="a4"/>
        <w:spacing w:beforeLines="50" w:before="156" w:afterLines="50" w:after="156"/>
        <w:ind w:firstLineChars="200" w:firstLine="480"/>
        <w:rPr>
          <w:rFonts w:ascii="黑体" w:eastAsia="黑体" w:hAnsi="黑体" w:cs="宋体"/>
          <w:b/>
          <w:sz w:val="24"/>
          <w:szCs w:val="24"/>
        </w:rPr>
      </w:pPr>
      <w:r w:rsidRPr="00AD778E">
        <w:rPr>
          <w:rFonts w:ascii="黑体" w:eastAsia="黑体" w:hAnsi="黑体" w:cs="宋体" w:hint="eastAsia"/>
          <w:sz w:val="24"/>
          <w:szCs w:val="24"/>
        </w:rPr>
        <w:t>（一）</w:t>
      </w:r>
      <w:r w:rsidRPr="00AD778E">
        <w:rPr>
          <w:rFonts w:ascii="黑体" w:eastAsia="黑体" w:hAnsi="黑体" w:cs="宋体" w:hint="eastAsia"/>
          <w:b/>
          <w:sz w:val="24"/>
          <w:szCs w:val="24"/>
        </w:rPr>
        <w:t>总体目标：</w:t>
      </w:r>
    </w:p>
    <w:p w14:paraId="3747C319" w14:textId="77777777" w:rsidR="00C627E2" w:rsidRPr="00AD778E" w:rsidRDefault="00C627E2" w:rsidP="00EA2FE3">
      <w:pPr>
        <w:pStyle w:val="a4"/>
        <w:spacing w:beforeLines="50" w:before="156" w:afterLines="50" w:after="156" w:line="360" w:lineRule="auto"/>
        <w:ind w:firstLineChars="200" w:firstLine="420"/>
        <w:rPr>
          <w:rFonts w:hAnsi="宋体" w:cs="宋体"/>
        </w:rPr>
      </w:pPr>
      <w:r w:rsidRPr="00AD778E">
        <w:rPr>
          <w:rFonts w:hAnsi="宋体" w:cs="宋体" w:hint="eastAsia"/>
        </w:rPr>
        <w:t>《心血管系统药物》是整合药学的综合模块之一，旨在帮助学生系统学习心血管系统疾病发病机制、治疗、疾病治疗药物的研究与发现、代表性药物的设计与合成、疾病治疗用中药的研究与发现、疾病模型的构建与药物活性评价、代表药物的药理与毒理机制、代表药物的成药性分析与评价、代表药物的剂型设计与评价、代表药物的质量标准研究等知识，促进学生扎实掌握药物研发</w:t>
      </w:r>
      <w:r w:rsidR="004E20F2" w:rsidRPr="00AD778E">
        <w:rPr>
          <w:rFonts w:hAnsi="宋体" w:cs="宋体" w:hint="eastAsia"/>
        </w:rPr>
        <w:t>涉及的生理学、药物化学、药理学、药剂学、药物分析学等</w:t>
      </w:r>
      <w:r w:rsidRPr="00AD778E">
        <w:rPr>
          <w:rFonts w:hAnsi="宋体" w:cs="宋体" w:hint="eastAsia"/>
        </w:rPr>
        <w:t>理论知识，培养学生研究和开发新药的创新思路和创新能力。</w:t>
      </w:r>
    </w:p>
    <w:p w14:paraId="42C3A8B0" w14:textId="44EBE299" w:rsidR="00095A48" w:rsidRPr="00AD778E" w:rsidRDefault="00F55776" w:rsidP="00886DC1">
      <w:pPr>
        <w:pStyle w:val="a4"/>
        <w:spacing w:beforeLines="50" w:before="156" w:afterLines="50" w:after="156"/>
        <w:ind w:firstLineChars="200" w:firstLine="480"/>
        <w:rPr>
          <w:rFonts w:hAnsi="宋体" w:cs="宋体" w:hint="eastAsia"/>
        </w:rPr>
      </w:pPr>
      <w:r w:rsidRPr="00AD778E">
        <w:rPr>
          <w:rFonts w:ascii="黑体" w:eastAsia="黑体" w:hAnsi="黑体" w:cs="宋体" w:hint="eastAsia"/>
          <w:sz w:val="24"/>
          <w:szCs w:val="24"/>
        </w:rPr>
        <w:t>（二）课程目标：</w:t>
      </w:r>
    </w:p>
    <w:p w14:paraId="672B3988" w14:textId="77777777" w:rsidR="0032185F" w:rsidRPr="00AD778E" w:rsidRDefault="0032185F" w:rsidP="00EA2FE3">
      <w:pPr>
        <w:pStyle w:val="a4"/>
        <w:spacing w:beforeLines="50" w:before="156" w:afterLines="50" w:after="156" w:line="360" w:lineRule="auto"/>
        <w:ind w:firstLineChars="200" w:firstLine="422"/>
        <w:rPr>
          <w:rFonts w:ascii="Times New Roman" w:hAnsi="Times New Roman"/>
        </w:rPr>
      </w:pPr>
      <w:r w:rsidRPr="00AD778E">
        <w:rPr>
          <w:rFonts w:hAnsi="宋体" w:cs="宋体" w:hint="eastAsia"/>
          <w:b/>
        </w:rPr>
        <w:t>课程目标1：</w:t>
      </w:r>
      <w:r w:rsidRPr="00AD778E">
        <w:rPr>
          <w:rFonts w:hAnsi="宋体" w:cs="宋体" w:hint="eastAsia"/>
          <w:bCs/>
        </w:rPr>
        <w:t>掌握</w:t>
      </w:r>
      <w:r w:rsidR="00F97302" w:rsidRPr="00AD778E">
        <w:rPr>
          <w:rFonts w:ascii="Times New Roman" w:hAnsi="Times New Roman" w:hint="eastAsia"/>
        </w:rPr>
        <w:t>高血压、动脉粥样硬化、心绞痛、心律失常、心力衰竭的发病机制</w:t>
      </w:r>
    </w:p>
    <w:p w14:paraId="004B0F32" w14:textId="77777777" w:rsidR="0032185F" w:rsidRPr="00AD778E" w:rsidRDefault="00011F1A" w:rsidP="00EA2FE3">
      <w:pPr>
        <w:pStyle w:val="a4"/>
        <w:spacing w:beforeLines="50" w:before="156" w:afterLines="50" w:after="156" w:line="360" w:lineRule="auto"/>
        <w:ind w:firstLineChars="200" w:firstLine="420"/>
        <w:rPr>
          <w:rFonts w:hAnsi="宋体"/>
          <w:bCs/>
        </w:rPr>
      </w:pPr>
      <w:r w:rsidRPr="00AD778E">
        <w:rPr>
          <w:rFonts w:ascii="Times New Roman" w:hAnsi="Times New Roman" w:hint="eastAsia"/>
        </w:rPr>
        <w:t>1</w:t>
      </w:r>
      <w:r w:rsidRPr="00AD778E">
        <w:rPr>
          <w:rFonts w:ascii="Times New Roman" w:hAnsi="Times New Roman"/>
        </w:rPr>
        <w:t xml:space="preserve">.1 </w:t>
      </w:r>
      <w:r w:rsidR="0032185F" w:rsidRPr="00AD778E">
        <w:rPr>
          <w:rFonts w:ascii="Times New Roman" w:hAnsi="Times New Roman" w:hint="eastAsia"/>
        </w:rPr>
        <w:t>掌握</w:t>
      </w:r>
      <w:r w:rsidR="0032185F" w:rsidRPr="00AD778E">
        <w:rPr>
          <w:rFonts w:hAnsi="宋体" w:hint="eastAsia"/>
          <w:bCs/>
        </w:rPr>
        <w:t>高血压、动脉粥样硬化、心绞痛、心律失常、心力衰竭的发病机制；</w:t>
      </w:r>
    </w:p>
    <w:p w14:paraId="5A929D25" w14:textId="77777777" w:rsidR="0032185F" w:rsidRPr="00AD778E" w:rsidRDefault="00011F1A" w:rsidP="00EA2FE3">
      <w:pPr>
        <w:pStyle w:val="a4"/>
        <w:spacing w:beforeLines="50" w:before="156" w:afterLines="50" w:after="156" w:line="360" w:lineRule="auto"/>
        <w:ind w:firstLineChars="200" w:firstLine="420"/>
        <w:rPr>
          <w:rFonts w:hAnsi="宋体"/>
          <w:bCs/>
        </w:rPr>
      </w:pPr>
      <w:r w:rsidRPr="00AD778E">
        <w:rPr>
          <w:rFonts w:hAnsi="宋体"/>
          <w:bCs/>
        </w:rPr>
        <w:lastRenderedPageBreak/>
        <w:t xml:space="preserve">1.2 </w:t>
      </w:r>
      <w:r w:rsidR="0032185F" w:rsidRPr="00AD778E">
        <w:rPr>
          <w:rFonts w:hAnsi="宋体" w:hint="eastAsia"/>
          <w:bCs/>
        </w:rPr>
        <w:t>掌握心血管系统疾病模型构建的基本原理以及药物活性评价的指标；</w:t>
      </w:r>
    </w:p>
    <w:p w14:paraId="45A3862F" w14:textId="77777777" w:rsidR="0032185F" w:rsidRPr="00AD778E" w:rsidRDefault="00011F1A" w:rsidP="00EA2FE3">
      <w:pPr>
        <w:pStyle w:val="a4"/>
        <w:spacing w:beforeLines="50" w:before="156" w:afterLines="50" w:after="156" w:line="360" w:lineRule="auto"/>
        <w:ind w:firstLineChars="200" w:firstLine="420"/>
        <w:rPr>
          <w:rFonts w:hAnsi="宋体"/>
          <w:bCs/>
        </w:rPr>
      </w:pPr>
      <w:r w:rsidRPr="00AD778E">
        <w:rPr>
          <w:rFonts w:hAnsi="宋体"/>
          <w:bCs/>
        </w:rPr>
        <w:t xml:space="preserve">1.3 </w:t>
      </w:r>
      <w:r w:rsidR="0032185F" w:rsidRPr="00AD778E">
        <w:rPr>
          <w:rFonts w:hAnsi="宋体" w:hint="eastAsia"/>
          <w:bCs/>
        </w:rPr>
        <w:t>掌握心血管系统药物的作用机制、药理作用、临床应用以及不良反应等；</w:t>
      </w:r>
    </w:p>
    <w:p w14:paraId="2D5F96F6" w14:textId="77777777" w:rsidR="005F0B0C" w:rsidRPr="00AD778E" w:rsidRDefault="005F0B0C" w:rsidP="00EA2FE3">
      <w:pPr>
        <w:pStyle w:val="a4"/>
        <w:spacing w:beforeLines="50" w:before="156" w:afterLines="50" w:after="156" w:line="360" w:lineRule="auto"/>
        <w:ind w:firstLineChars="200" w:firstLine="422"/>
        <w:rPr>
          <w:rFonts w:ascii="Times New Roman" w:hAnsi="Times New Roman"/>
        </w:rPr>
      </w:pPr>
      <w:r w:rsidRPr="00AD778E">
        <w:rPr>
          <w:rFonts w:hAnsi="宋体" w:cs="宋体" w:hint="eastAsia"/>
          <w:b/>
        </w:rPr>
        <w:t>课程目标2：</w:t>
      </w:r>
      <w:r w:rsidRPr="00AD778E">
        <w:rPr>
          <w:rFonts w:ascii="Times New Roman" w:hAnsi="Times New Roman" w:hint="eastAsia"/>
        </w:rPr>
        <w:t>掌握高血压、动脉粥样硬化、心绞痛、心</w:t>
      </w:r>
      <w:r w:rsidR="00F97302" w:rsidRPr="00AD778E">
        <w:rPr>
          <w:rFonts w:ascii="Times New Roman" w:hAnsi="Times New Roman" w:hint="eastAsia"/>
        </w:rPr>
        <w:t>律失常、心力衰竭等常见药物的设计、合成方法及新药研发思路</w:t>
      </w:r>
    </w:p>
    <w:p w14:paraId="472F25B2" w14:textId="77777777" w:rsidR="005F0B0C" w:rsidRPr="00AD778E" w:rsidRDefault="005F0B0C" w:rsidP="00EA2FE3">
      <w:pPr>
        <w:pStyle w:val="a4"/>
        <w:spacing w:beforeLines="50" w:before="156" w:afterLines="50" w:after="156" w:line="360" w:lineRule="auto"/>
        <w:ind w:firstLineChars="200" w:firstLine="420"/>
        <w:rPr>
          <w:rFonts w:hAnsi="宋体" w:cs="宋体"/>
        </w:rPr>
      </w:pPr>
      <w:r w:rsidRPr="00AD778E">
        <w:rPr>
          <w:rFonts w:ascii="Times New Roman" w:hAnsi="Times New Roman"/>
        </w:rPr>
        <w:t xml:space="preserve">2.1 </w:t>
      </w:r>
      <w:r w:rsidRPr="00AD778E">
        <w:rPr>
          <w:rFonts w:hAnsi="宋体" w:cs="宋体" w:hint="eastAsia"/>
        </w:rPr>
        <w:t>培养具备药物化学基础知识、基本理论和基本技能，能够从事新药分子设计、先导化合物发现与化学药物合成以及生产工艺研究和优化等工作的高素质专门人才。</w:t>
      </w:r>
    </w:p>
    <w:p w14:paraId="76C5FEB1" w14:textId="77777777" w:rsidR="005F0B0C" w:rsidRPr="00AD778E" w:rsidRDefault="005F0B0C" w:rsidP="00EA2FE3">
      <w:pPr>
        <w:pStyle w:val="a4"/>
        <w:spacing w:beforeLines="50" w:before="156" w:afterLines="50" w:after="156" w:line="360" w:lineRule="auto"/>
        <w:ind w:firstLineChars="200" w:firstLine="420"/>
        <w:rPr>
          <w:rFonts w:ascii="Times New Roman" w:hAnsi="Times New Roman"/>
        </w:rPr>
      </w:pPr>
      <w:r w:rsidRPr="00AD778E">
        <w:rPr>
          <w:rFonts w:ascii="Times New Roman" w:hAnsi="Times New Roman"/>
        </w:rPr>
        <w:t>2.2</w:t>
      </w:r>
      <w:r w:rsidRPr="00AD778E">
        <w:rPr>
          <w:rFonts w:ascii="Times New Roman" w:hAnsi="Times New Roman" w:hint="eastAsia"/>
        </w:rPr>
        <w:t>掌握文献检索、资料查询的基本方法，能够阅读药物化学相关外文资料，了解现代药学的发展动态，具有初步开展科学研究的能力。</w:t>
      </w:r>
    </w:p>
    <w:p w14:paraId="24C8D51F" w14:textId="77777777" w:rsidR="00463BB1" w:rsidRPr="00AD778E" w:rsidRDefault="00F55776" w:rsidP="00EA2FE3">
      <w:pPr>
        <w:pStyle w:val="a4"/>
        <w:spacing w:beforeLines="50" w:before="156" w:afterLines="50" w:after="156" w:line="360" w:lineRule="auto"/>
        <w:ind w:firstLineChars="200" w:firstLine="422"/>
        <w:rPr>
          <w:rFonts w:ascii="Times New Roman" w:hAnsi="Times New Roman"/>
        </w:rPr>
      </w:pPr>
      <w:r w:rsidRPr="00AD778E">
        <w:rPr>
          <w:rFonts w:hAnsi="宋体" w:cs="宋体" w:hint="eastAsia"/>
          <w:b/>
        </w:rPr>
        <w:t>课程目标3：</w:t>
      </w:r>
      <w:r w:rsidR="00463BB1" w:rsidRPr="00AD778E">
        <w:rPr>
          <w:rFonts w:ascii="Times New Roman" w:hAnsi="Times New Roman" w:hint="eastAsia"/>
        </w:rPr>
        <w:t>掌握用于高血压、动脉粥样硬化、心绞痛、心律失常、心力衰竭等心血管疾病的</w:t>
      </w:r>
      <w:r w:rsidR="00F97302" w:rsidRPr="00AD778E">
        <w:rPr>
          <w:rFonts w:ascii="Times New Roman" w:hAnsi="Times New Roman" w:hint="eastAsia"/>
        </w:rPr>
        <w:t>常见中药结构类别与典型代表、提取分离及应用</w:t>
      </w:r>
    </w:p>
    <w:p w14:paraId="47A4D3D0" w14:textId="77777777" w:rsidR="00463BB1" w:rsidRPr="00AD778E" w:rsidRDefault="00463BB1" w:rsidP="00EA2FE3">
      <w:pPr>
        <w:pStyle w:val="a4"/>
        <w:spacing w:beforeLines="50" w:before="156" w:afterLines="50" w:after="156" w:line="360" w:lineRule="auto"/>
        <w:ind w:firstLineChars="200" w:firstLine="420"/>
        <w:rPr>
          <w:rFonts w:ascii="Times New Roman" w:hAnsi="Times New Roman"/>
        </w:rPr>
      </w:pPr>
      <w:r w:rsidRPr="00AD778E">
        <w:rPr>
          <w:rFonts w:ascii="Times New Roman" w:hAnsi="Times New Roman" w:hint="eastAsia"/>
        </w:rPr>
        <w:t>3</w:t>
      </w:r>
      <w:r w:rsidRPr="00AD778E">
        <w:rPr>
          <w:rFonts w:ascii="Times New Roman" w:hAnsi="Times New Roman"/>
        </w:rPr>
        <w:t>.1</w:t>
      </w:r>
      <w:r w:rsidRPr="00AD778E">
        <w:rPr>
          <w:rFonts w:ascii="Times New Roman" w:hAnsi="Times New Roman" w:hint="eastAsia"/>
        </w:rPr>
        <w:t>掌握用于高血压、动脉粥样硬化、心绞痛、心律失常、心力衰竭等心血管疾病的常见中药结构类别与典型代表</w:t>
      </w:r>
    </w:p>
    <w:p w14:paraId="195EAC54" w14:textId="77777777" w:rsidR="00463BB1" w:rsidRPr="00AD778E" w:rsidRDefault="00463BB1" w:rsidP="00EA2FE3">
      <w:pPr>
        <w:pStyle w:val="a4"/>
        <w:spacing w:beforeLines="50" w:before="156" w:afterLines="50" w:after="156" w:line="360" w:lineRule="auto"/>
        <w:ind w:firstLineChars="200" w:firstLine="420"/>
        <w:rPr>
          <w:rFonts w:ascii="Times New Roman" w:hAnsi="Times New Roman"/>
        </w:rPr>
      </w:pPr>
      <w:r w:rsidRPr="00AD778E">
        <w:rPr>
          <w:rFonts w:ascii="Times New Roman" w:hAnsi="Times New Roman"/>
        </w:rPr>
        <w:t>3.2</w:t>
      </w:r>
      <w:r w:rsidRPr="00AD778E">
        <w:rPr>
          <w:rFonts w:ascii="Times New Roman" w:hAnsi="Times New Roman" w:hint="eastAsia"/>
        </w:rPr>
        <w:t>掌握黄酮、三萜皂苷等中药成分的提取分离方法及研究策略</w:t>
      </w:r>
    </w:p>
    <w:p w14:paraId="6005DD38" w14:textId="77777777" w:rsidR="00816687" w:rsidRPr="00AD778E" w:rsidRDefault="00816687" w:rsidP="00EA2FE3">
      <w:pPr>
        <w:pStyle w:val="a4"/>
        <w:spacing w:beforeLines="50" w:before="156" w:afterLines="50" w:after="156" w:line="360" w:lineRule="auto"/>
        <w:ind w:firstLineChars="200" w:firstLine="422"/>
        <w:rPr>
          <w:rFonts w:ascii="Times New Roman" w:hAnsi="Times New Roman"/>
        </w:rPr>
      </w:pPr>
      <w:r w:rsidRPr="00AD778E">
        <w:rPr>
          <w:rFonts w:hAnsi="宋体" w:cs="宋体" w:hint="eastAsia"/>
          <w:b/>
        </w:rPr>
        <w:t>课程目标</w:t>
      </w:r>
      <w:r w:rsidRPr="00AD778E">
        <w:rPr>
          <w:rFonts w:hAnsi="宋体" w:cs="宋体"/>
          <w:b/>
        </w:rPr>
        <w:t>4</w:t>
      </w:r>
      <w:r w:rsidRPr="00AD778E">
        <w:rPr>
          <w:rFonts w:hAnsi="宋体" w:cs="宋体" w:hint="eastAsia"/>
          <w:b/>
        </w:rPr>
        <w:t>：</w:t>
      </w:r>
      <w:r w:rsidRPr="00AD778E">
        <w:rPr>
          <w:rFonts w:ascii="Times New Roman" w:hAnsi="Times New Roman" w:hint="eastAsia"/>
        </w:rPr>
        <w:t>掌握高血压、动脉粥样硬化、心绞痛、</w:t>
      </w:r>
      <w:r w:rsidR="00F97302" w:rsidRPr="00AD778E">
        <w:rPr>
          <w:rFonts w:ascii="Times New Roman" w:hAnsi="Times New Roman" w:hint="eastAsia"/>
        </w:rPr>
        <w:t>心律失常、心力衰竭等代表药物的成药性分析、剂型设计与开发</w:t>
      </w:r>
    </w:p>
    <w:p w14:paraId="5C048ADA" w14:textId="77777777" w:rsidR="00A715AC" w:rsidRPr="00AD778E" w:rsidRDefault="00A715AC" w:rsidP="00EA2FE3">
      <w:pPr>
        <w:pStyle w:val="a4"/>
        <w:spacing w:beforeLines="50" w:before="156" w:afterLines="50" w:after="156" w:line="360" w:lineRule="auto"/>
        <w:ind w:firstLineChars="200" w:firstLine="420"/>
        <w:rPr>
          <w:rFonts w:ascii="Times New Roman" w:hAnsi="Times New Roman"/>
        </w:rPr>
      </w:pPr>
      <w:r w:rsidRPr="00AD778E">
        <w:rPr>
          <w:rFonts w:ascii="Times New Roman" w:hAnsi="Times New Roman" w:hint="eastAsia"/>
        </w:rPr>
        <w:t>4</w:t>
      </w:r>
      <w:r w:rsidRPr="00AD778E">
        <w:rPr>
          <w:rFonts w:ascii="Times New Roman" w:hAnsi="Times New Roman"/>
        </w:rPr>
        <w:t xml:space="preserve">.1 </w:t>
      </w:r>
      <w:r w:rsidR="00185E6F" w:rsidRPr="00AD778E">
        <w:rPr>
          <w:rFonts w:ascii="Times New Roman" w:hAnsi="Times New Roman" w:hint="eastAsia"/>
        </w:rPr>
        <w:t>掌握心血管系统药物的成药性分析方法</w:t>
      </w:r>
    </w:p>
    <w:p w14:paraId="354FC169" w14:textId="77777777" w:rsidR="00185E6F" w:rsidRPr="00AD778E" w:rsidRDefault="00A715AC" w:rsidP="00EA2FE3">
      <w:pPr>
        <w:pStyle w:val="a4"/>
        <w:spacing w:beforeLines="50" w:before="156" w:afterLines="50" w:after="156" w:line="360" w:lineRule="auto"/>
        <w:ind w:firstLineChars="200" w:firstLine="420"/>
        <w:rPr>
          <w:rFonts w:ascii="Times New Roman" w:hAnsi="Times New Roman"/>
        </w:rPr>
      </w:pPr>
      <w:r w:rsidRPr="00AD778E">
        <w:rPr>
          <w:rFonts w:ascii="Times New Roman" w:hAnsi="Times New Roman"/>
        </w:rPr>
        <w:t xml:space="preserve">4.2 </w:t>
      </w:r>
      <w:r w:rsidR="00185E6F" w:rsidRPr="00AD778E">
        <w:rPr>
          <w:rFonts w:ascii="Times New Roman" w:hAnsi="Times New Roman" w:hint="eastAsia"/>
        </w:rPr>
        <w:t>掌握散剂、颗粒剂、片剂等固体制剂种类、辅料、制备工艺</w:t>
      </w:r>
    </w:p>
    <w:p w14:paraId="4FBBA86B" w14:textId="77777777" w:rsidR="00185E6F" w:rsidRPr="00AD778E" w:rsidRDefault="00185E6F" w:rsidP="00EA2FE3">
      <w:pPr>
        <w:pStyle w:val="a4"/>
        <w:spacing w:beforeLines="50" w:before="156" w:afterLines="50" w:after="156" w:line="360" w:lineRule="auto"/>
        <w:ind w:firstLineChars="200" w:firstLine="420"/>
        <w:rPr>
          <w:rFonts w:ascii="Times New Roman" w:hAnsi="Times New Roman"/>
        </w:rPr>
      </w:pPr>
      <w:r w:rsidRPr="00AD778E">
        <w:rPr>
          <w:rFonts w:ascii="Times New Roman" w:hAnsi="Times New Roman" w:hint="eastAsia"/>
        </w:rPr>
        <w:t>4</w:t>
      </w:r>
      <w:r w:rsidRPr="00AD778E">
        <w:rPr>
          <w:rFonts w:ascii="Times New Roman" w:hAnsi="Times New Roman"/>
        </w:rPr>
        <w:t xml:space="preserve">.3 </w:t>
      </w:r>
      <w:r w:rsidRPr="00AD778E">
        <w:rPr>
          <w:rFonts w:ascii="Times New Roman" w:hAnsi="Times New Roman" w:hint="eastAsia"/>
        </w:rPr>
        <w:t>掌握心血管系统疾病代表药物制剂的剂型设计、处方与制备工艺</w:t>
      </w:r>
    </w:p>
    <w:p w14:paraId="6D38F174" w14:textId="77777777" w:rsidR="000F0612" w:rsidRPr="00AD778E" w:rsidRDefault="000F0612" w:rsidP="00EA2FE3">
      <w:pPr>
        <w:pStyle w:val="a4"/>
        <w:spacing w:beforeLines="50" w:before="156" w:afterLines="50" w:after="156" w:line="360" w:lineRule="auto"/>
        <w:ind w:firstLineChars="200" w:firstLine="422"/>
        <w:rPr>
          <w:rFonts w:ascii="Times New Roman" w:hAnsi="Times New Roman"/>
        </w:rPr>
      </w:pPr>
      <w:r w:rsidRPr="00AD778E">
        <w:rPr>
          <w:rFonts w:hAnsi="宋体" w:cs="宋体" w:hint="eastAsia"/>
          <w:b/>
        </w:rPr>
        <w:t>课程目标</w:t>
      </w:r>
      <w:r w:rsidRPr="00AD778E">
        <w:rPr>
          <w:rFonts w:hAnsi="宋体" w:cs="宋体"/>
          <w:b/>
        </w:rPr>
        <w:t>5</w:t>
      </w:r>
      <w:r w:rsidRPr="00AD778E">
        <w:rPr>
          <w:rFonts w:hAnsi="宋体" w:cs="宋体" w:hint="eastAsia"/>
          <w:b/>
        </w:rPr>
        <w:t>：</w:t>
      </w:r>
      <w:r w:rsidRPr="00AD778E">
        <w:rPr>
          <w:rFonts w:ascii="Times New Roman" w:hAnsi="Times New Roman" w:hint="eastAsia"/>
        </w:rPr>
        <w:t>掌握高血压、动脉粥样硬化、心绞痛、</w:t>
      </w:r>
      <w:r w:rsidR="00F97302" w:rsidRPr="00AD778E">
        <w:rPr>
          <w:rFonts w:ascii="Times New Roman" w:hAnsi="Times New Roman" w:hint="eastAsia"/>
        </w:rPr>
        <w:t>心律失常、心力衰竭等代表药物的分析方法及质量标准研究策略</w:t>
      </w:r>
    </w:p>
    <w:p w14:paraId="3C93CE26" w14:textId="77777777" w:rsidR="000F0612" w:rsidRPr="00AD778E" w:rsidRDefault="000F0612" w:rsidP="00EA2FE3">
      <w:pPr>
        <w:pStyle w:val="a4"/>
        <w:spacing w:beforeLines="50" w:before="156" w:afterLines="50" w:after="156" w:line="360" w:lineRule="auto"/>
        <w:ind w:firstLineChars="200" w:firstLine="420"/>
        <w:rPr>
          <w:rFonts w:ascii="Times New Roman" w:hAnsi="Times New Roman"/>
        </w:rPr>
      </w:pPr>
      <w:r w:rsidRPr="00AD778E">
        <w:rPr>
          <w:rFonts w:ascii="Times New Roman" w:hAnsi="Times New Roman" w:hint="eastAsia"/>
        </w:rPr>
        <w:t>5</w:t>
      </w:r>
      <w:r w:rsidRPr="00AD778E">
        <w:rPr>
          <w:rFonts w:ascii="Times New Roman" w:hAnsi="Times New Roman"/>
        </w:rPr>
        <w:t>.1</w:t>
      </w:r>
      <w:r w:rsidRPr="00AD778E">
        <w:rPr>
          <w:rFonts w:ascii="Times New Roman" w:hAnsi="Times New Roman" w:hint="eastAsia"/>
        </w:rPr>
        <w:t>掌握心血管系统药物的检测方法</w:t>
      </w:r>
    </w:p>
    <w:p w14:paraId="0D586DEF" w14:textId="77777777" w:rsidR="000F0612" w:rsidRPr="00AD778E" w:rsidRDefault="000F0612" w:rsidP="00EA2FE3">
      <w:pPr>
        <w:pStyle w:val="a4"/>
        <w:spacing w:beforeLines="50" w:before="156" w:afterLines="50" w:after="156" w:line="360" w:lineRule="auto"/>
        <w:ind w:firstLineChars="200" w:firstLine="420"/>
        <w:rPr>
          <w:rFonts w:ascii="Times New Roman" w:hAnsi="Times New Roman"/>
        </w:rPr>
      </w:pPr>
      <w:r w:rsidRPr="00AD778E">
        <w:rPr>
          <w:rFonts w:ascii="Times New Roman" w:hAnsi="Times New Roman"/>
        </w:rPr>
        <w:t>5.2</w:t>
      </w:r>
      <w:r w:rsidRPr="00AD778E">
        <w:rPr>
          <w:rFonts w:ascii="Times New Roman" w:hAnsi="Times New Roman" w:hint="eastAsia"/>
        </w:rPr>
        <w:t>掌握心血管系统药物质量标准的设计思路</w:t>
      </w:r>
    </w:p>
    <w:p w14:paraId="147E3368" w14:textId="77777777" w:rsidR="004F414B" w:rsidRPr="00AD778E" w:rsidRDefault="004F414B" w:rsidP="00EA2FE3">
      <w:pPr>
        <w:pStyle w:val="a4"/>
        <w:spacing w:beforeLines="50" w:before="156" w:afterLines="50" w:after="156" w:line="360" w:lineRule="auto"/>
        <w:ind w:firstLineChars="200" w:firstLine="422"/>
        <w:rPr>
          <w:rFonts w:ascii="Times New Roman" w:hAnsi="Times New Roman"/>
        </w:rPr>
      </w:pPr>
      <w:r w:rsidRPr="00AD778E">
        <w:rPr>
          <w:rFonts w:hAnsi="宋体" w:cs="宋体" w:hint="eastAsia"/>
          <w:b/>
        </w:rPr>
        <w:t>课程目标</w:t>
      </w:r>
      <w:r w:rsidR="00A715AC" w:rsidRPr="00AD778E">
        <w:rPr>
          <w:rFonts w:hAnsi="宋体" w:cs="宋体"/>
          <w:b/>
        </w:rPr>
        <w:t>6</w:t>
      </w:r>
      <w:r w:rsidRPr="00AD778E">
        <w:rPr>
          <w:rFonts w:hAnsi="宋体" w:cs="宋体" w:hint="eastAsia"/>
          <w:b/>
        </w:rPr>
        <w:t>：</w:t>
      </w:r>
      <w:r w:rsidR="00B01166" w:rsidRPr="00AD778E">
        <w:rPr>
          <w:rFonts w:hAnsi="宋体" w:cs="宋体" w:hint="eastAsia"/>
        </w:rPr>
        <w:t>培养科学思维和严密逻辑推理的能力，增强</w:t>
      </w:r>
      <w:r w:rsidRPr="00AD778E">
        <w:rPr>
          <w:rFonts w:ascii="Times New Roman" w:hAnsi="Times New Roman" w:hint="eastAsia"/>
        </w:rPr>
        <w:t>学生创新意识、创新思维和创新能力，</w:t>
      </w:r>
      <w:r w:rsidR="00B01166" w:rsidRPr="00AD778E">
        <w:rPr>
          <w:rFonts w:ascii="Times New Roman" w:hAnsi="Times New Roman" w:hint="eastAsia"/>
        </w:rPr>
        <w:t>提高</w:t>
      </w:r>
      <w:r w:rsidRPr="00AD778E">
        <w:rPr>
          <w:rFonts w:ascii="Times New Roman" w:hAnsi="Times New Roman" w:hint="eastAsia"/>
        </w:rPr>
        <w:t>其</w:t>
      </w:r>
      <w:r w:rsidR="00B01166" w:rsidRPr="00AD778E">
        <w:rPr>
          <w:rFonts w:ascii="Times New Roman" w:hAnsi="Times New Roman" w:hint="eastAsia"/>
        </w:rPr>
        <w:t>从事</w:t>
      </w:r>
      <w:r w:rsidRPr="00AD778E">
        <w:rPr>
          <w:rFonts w:ascii="Times New Roman" w:hAnsi="Times New Roman" w:hint="eastAsia"/>
        </w:rPr>
        <w:t>创新药物研发</w:t>
      </w:r>
      <w:r w:rsidR="00B01166" w:rsidRPr="00AD778E">
        <w:rPr>
          <w:rFonts w:ascii="Times New Roman" w:hAnsi="Times New Roman" w:hint="eastAsia"/>
        </w:rPr>
        <w:t>的</w:t>
      </w:r>
      <w:r w:rsidRPr="00AD778E">
        <w:rPr>
          <w:rFonts w:ascii="Times New Roman" w:hAnsi="Times New Roman" w:hint="eastAsia"/>
        </w:rPr>
        <w:t>能力</w:t>
      </w:r>
      <w:r w:rsidR="00F97302" w:rsidRPr="00AD778E">
        <w:rPr>
          <w:rFonts w:ascii="Times New Roman" w:hAnsi="Times New Roman" w:hint="eastAsia"/>
        </w:rPr>
        <w:t>。</w:t>
      </w:r>
    </w:p>
    <w:p w14:paraId="79126D13" w14:textId="2860E997" w:rsidR="00095A48" w:rsidRPr="00AD778E" w:rsidRDefault="00F55776">
      <w:pPr>
        <w:pStyle w:val="a4"/>
        <w:spacing w:beforeLines="50" w:before="156" w:afterLines="50" w:after="156"/>
        <w:ind w:firstLineChars="200" w:firstLine="480"/>
        <w:rPr>
          <w:rFonts w:hAnsi="宋体" w:cs="宋体"/>
        </w:rPr>
      </w:pPr>
      <w:r w:rsidRPr="00AD778E">
        <w:rPr>
          <w:rFonts w:ascii="黑体" w:eastAsia="黑体" w:hAnsi="黑体" w:cs="宋体" w:hint="eastAsia"/>
          <w:sz w:val="24"/>
          <w:szCs w:val="24"/>
        </w:rPr>
        <w:lastRenderedPageBreak/>
        <w:t>（三）课程目标与毕业要求、课程内容的对应关系</w:t>
      </w:r>
    </w:p>
    <w:p w14:paraId="52EF61EB" w14:textId="28EE0FD0" w:rsidR="00095A48" w:rsidRPr="00AD778E" w:rsidRDefault="00F55776">
      <w:pPr>
        <w:pStyle w:val="a4"/>
        <w:spacing w:beforeLines="50" w:before="156" w:afterLines="50" w:after="156"/>
        <w:ind w:firstLineChars="200" w:firstLine="422"/>
        <w:jc w:val="center"/>
        <w:rPr>
          <w:rFonts w:ascii="黑体" w:hAnsi="宋体"/>
          <w:b/>
          <w:bCs/>
          <w:szCs w:val="21"/>
        </w:rPr>
      </w:pPr>
      <w:r w:rsidRPr="00AD778E">
        <w:rPr>
          <w:rFonts w:ascii="黑体" w:hAnsi="宋体" w:hint="eastAsia"/>
          <w:b/>
          <w:bCs/>
          <w:szCs w:val="21"/>
        </w:rPr>
        <w:t>表</w:t>
      </w:r>
      <w:r w:rsidRPr="00AD778E">
        <w:rPr>
          <w:rFonts w:ascii="黑体" w:hAnsi="宋体" w:hint="eastAsia"/>
          <w:b/>
          <w:bCs/>
          <w:szCs w:val="21"/>
        </w:rPr>
        <w:t>1</w:t>
      </w:r>
      <w:r w:rsidRPr="00AD778E">
        <w:rPr>
          <w:rFonts w:ascii="黑体" w:hAnsi="宋体" w:hint="eastAsia"/>
          <w:b/>
          <w:bCs/>
          <w:szCs w:val="21"/>
        </w:rPr>
        <w:t>：课程目标与课程内容、毕业要求的对应关系表</w:t>
      </w:r>
      <w:r w:rsidRPr="00AD778E">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095A48" w:rsidRPr="00AD778E" w14:paraId="5686CF94" w14:textId="77777777">
        <w:trPr>
          <w:jc w:val="center"/>
        </w:trPr>
        <w:tc>
          <w:tcPr>
            <w:tcW w:w="1302" w:type="dxa"/>
            <w:vAlign w:val="center"/>
          </w:tcPr>
          <w:p w14:paraId="448C637D" w14:textId="77777777" w:rsidR="00095A48" w:rsidRPr="00AD778E" w:rsidRDefault="00F55776">
            <w:pPr>
              <w:pStyle w:val="a4"/>
              <w:spacing w:beforeLines="50" w:before="156" w:afterLines="50" w:after="156"/>
              <w:jc w:val="center"/>
              <w:rPr>
                <w:rFonts w:ascii="黑体" w:hAnsi="宋体"/>
                <w:b/>
                <w:bCs/>
                <w:szCs w:val="21"/>
              </w:rPr>
            </w:pPr>
            <w:r w:rsidRPr="00AD778E">
              <w:rPr>
                <w:rFonts w:ascii="黑体" w:hAnsi="宋体" w:hint="eastAsia"/>
                <w:b/>
                <w:bCs/>
                <w:szCs w:val="21"/>
              </w:rPr>
              <w:t>课程目标</w:t>
            </w:r>
          </w:p>
        </w:tc>
        <w:tc>
          <w:tcPr>
            <w:tcW w:w="1959" w:type="dxa"/>
            <w:vAlign w:val="center"/>
          </w:tcPr>
          <w:p w14:paraId="58D19A8F" w14:textId="77777777" w:rsidR="00095A48" w:rsidRPr="00AD778E" w:rsidRDefault="00F55776">
            <w:pPr>
              <w:pStyle w:val="a4"/>
              <w:spacing w:beforeLines="50" w:before="156" w:afterLines="50" w:after="156"/>
              <w:jc w:val="center"/>
              <w:rPr>
                <w:rFonts w:hAnsi="宋体" w:cs="宋体"/>
                <w:b/>
              </w:rPr>
            </w:pPr>
            <w:r w:rsidRPr="00AD778E">
              <w:rPr>
                <w:rFonts w:hAnsi="宋体" w:cs="宋体" w:hint="eastAsia"/>
                <w:b/>
              </w:rPr>
              <w:t>课程子目标</w:t>
            </w:r>
          </w:p>
        </w:tc>
        <w:tc>
          <w:tcPr>
            <w:tcW w:w="3118" w:type="dxa"/>
            <w:vAlign w:val="center"/>
          </w:tcPr>
          <w:p w14:paraId="7C234C38" w14:textId="77777777" w:rsidR="00095A48" w:rsidRPr="00AD778E" w:rsidRDefault="00F55776">
            <w:pPr>
              <w:pStyle w:val="a4"/>
              <w:spacing w:beforeLines="50" w:before="156" w:afterLines="50" w:after="156"/>
              <w:jc w:val="center"/>
              <w:rPr>
                <w:rFonts w:ascii="黑体" w:hAnsi="宋体"/>
                <w:b/>
                <w:bCs/>
                <w:szCs w:val="21"/>
              </w:rPr>
            </w:pPr>
            <w:r w:rsidRPr="00AD778E">
              <w:rPr>
                <w:rFonts w:ascii="黑体" w:hAnsi="宋体" w:hint="eastAsia"/>
                <w:b/>
                <w:bCs/>
                <w:szCs w:val="21"/>
              </w:rPr>
              <w:t>对应课程内容</w:t>
            </w:r>
          </w:p>
        </w:tc>
        <w:tc>
          <w:tcPr>
            <w:tcW w:w="2688" w:type="dxa"/>
            <w:vAlign w:val="center"/>
          </w:tcPr>
          <w:p w14:paraId="712FEC3D" w14:textId="77777777" w:rsidR="00095A48" w:rsidRPr="00AD778E" w:rsidRDefault="00F55776">
            <w:pPr>
              <w:pStyle w:val="a4"/>
              <w:spacing w:beforeLines="50" w:before="156" w:afterLines="50" w:after="156"/>
              <w:jc w:val="center"/>
              <w:rPr>
                <w:rFonts w:ascii="黑体" w:hAnsi="宋体"/>
                <w:b/>
                <w:bCs/>
                <w:szCs w:val="21"/>
              </w:rPr>
            </w:pPr>
            <w:r w:rsidRPr="00AD778E">
              <w:rPr>
                <w:rFonts w:ascii="黑体" w:hAnsi="宋体" w:hint="eastAsia"/>
                <w:b/>
                <w:bCs/>
                <w:szCs w:val="21"/>
              </w:rPr>
              <w:t>对应毕业要求</w:t>
            </w:r>
          </w:p>
        </w:tc>
      </w:tr>
      <w:tr w:rsidR="00445DE2" w:rsidRPr="00AD778E" w14:paraId="4E5A436E" w14:textId="77777777">
        <w:trPr>
          <w:jc w:val="center"/>
        </w:trPr>
        <w:tc>
          <w:tcPr>
            <w:tcW w:w="1302" w:type="dxa"/>
            <w:vMerge w:val="restart"/>
            <w:vAlign w:val="center"/>
          </w:tcPr>
          <w:p w14:paraId="0CD63E81" w14:textId="77777777" w:rsidR="00445DE2" w:rsidRPr="00AD778E" w:rsidRDefault="00445DE2" w:rsidP="00445DE2">
            <w:pPr>
              <w:pStyle w:val="a4"/>
              <w:spacing w:beforeLines="50" w:before="156" w:afterLines="50" w:after="156"/>
              <w:jc w:val="center"/>
              <w:rPr>
                <w:rFonts w:hAnsi="宋体" w:cs="宋体"/>
                <w:szCs w:val="21"/>
              </w:rPr>
            </w:pPr>
            <w:r w:rsidRPr="00AD778E">
              <w:rPr>
                <w:rFonts w:hAnsi="宋体" w:cs="宋体" w:hint="eastAsia"/>
                <w:szCs w:val="21"/>
              </w:rPr>
              <w:t>课程目标1</w:t>
            </w:r>
          </w:p>
        </w:tc>
        <w:tc>
          <w:tcPr>
            <w:tcW w:w="1959" w:type="dxa"/>
            <w:vAlign w:val="center"/>
          </w:tcPr>
          <w:p w14:paraId="12289742" w14:textId="77777777" w:rsidR="00445DE2" w:rsidRPr="00AD778E" w:rsidRDefault="00445DE2" w:rsidP="00445DE2">
            <w:pPr>
              <w:pStyle w:val="a4"/>
              <w:spacing w:beforeLines="50" w:before="156" w:afterLines="50" w:after="156"/>
              <w:jc w:val="center"/>
              <w:rPr>
                <w:rFonts w:hAnsi="宋体" w:cs="宋体"/>
              </w:rPr>
            </w:pPr>
            <w:r w:rsidRPr="00AD778E">
              <w:rPr>
                <w:rFonts w:hAnsi="宋体" w:cs="宋体" w:hint="eastAsia"/>
              </w:rPr>
              <w:t>1.1</w:t>
            </w:r>
          </w:p>
        </w:tc>
        <w:tc>
          <w:tcPr>
            <w:tcW w:w="3118" w:type="dxa"/>
            <w:vAlign w:val="center"/>
          </w:tcPr>
          <w:p w14:paraId="3A3F81E3" w14:textId="77777777" w:rsidR="00445DE2" w:rsidRPr="00AD778E" w:rsidRDefault="00445DE2" w:rsidP="00445DE2">
            <w:pPr>
              <w:pStyle w:val="a4"/>
              <w:spacing w:beforeLines="50" w:before="156" w:afterLines="50" w:after="156"/>
              <w:rPr>
                <w:rFonts w:ascii="Times New Roman" w:hAnsi="Times New Roman"/>
              </w:rPr>
            </w:pPr>
            <w:r w:rsidRPr="00AD778E">
              <w:rPr>
                <w:rFonts w:ascii="Times New Roman" w:hAnsi="Times New Roman"/>
                <w:bCs/>
              </w:rPr>
              <w:t>心血管系统疾病的发病机制</w:t>
            </w:r>
          </w:p>
        </w:tc>
        <w:tc>
          <w:tcPr>
            <w:tcW w:w="2688" w:type="dxa"/>
            <w:vAlign w:val="center"/>
          </w:tcPr>
          <w:p w14:paraId="3166C32C" w14:textId="77777777" w:rsidR="00445DE2" w:rsidRPr="00AD778E" w:rsidRDefault="004E3AA9" w:rsidP="00445DE2">
            <w:pPr>
              <w:pStyle w:val="a4"/>
              <w:spacing w:beforeLines="50" w:before="156" w:afterLines="50" w:after="156"/>
              <w:jc w:val="center"/>
              <w:rPr>
                <w:rFonts w:hAnsi="宋体" w:cs="宋体"/>
              </w:rPr>
            </w:pPr>
            <w:r w:rsidRPr="00AD778E">
              <w:rPr>
                <w:rFonts w:hAnsi="宋体" w:cs="宋体" w:hint="eastAsia"/>
              </w:rPr>
              <w:t>毕业要求1、3、5、6、7</w:t>
            </w:r>
          </w:p>
        </w:tc>
      </w:tr>
      <w:tr w:rsidR="00445DE2" w:rsidRPr="00AD778E" w14:paraId="585CCCD7" w14:textId="77777777">
        <w:trPr>
          <w:jc w:val="center"/>
        </w:trPr>
        <w:tc>
          <w:tcPr>
            <w:tcW w:w="1302" w:type="dxa"/>
            <w:vMerge/>
            <w:vAlign w:val="center"/>
          </w:tcPr>
          <w:p w14:paraId="77D9A1A2" w14:textId="77777777" w:rsidR="00445DE2" w:rsidRPr="00AD778E" w:rsidRDefault="00445DE2" w:rsidP="00445DE2">
            <w:pPr>
              <w:pStyle w:val="a4"/>
              <w:spacing w:beforeLines="50" w:before="156" w:afterLines="50" w:after="156"/>
              <w:jc w:val="center"/>
              <w:rPr>
                <w:rFonts w:hAnsi="宋体" w:cs="宋体"/>
                <w:szCs w:val="21"/>
              </w:rPr>
            </w:pPr>
          </w:p>
        </w:tc>
        <w:tc>
          <w:tcPr>
            <w:tcW w:w="1959" w:type="dxa"/>
            <w:vAlign w:val="center"/>
          </w:tcPr>
          <w:p w14:paraId="731AB969" w14:textId="77777777" w:rsidR="00445DE2" w:rsidRPr="00AD778E" w:rsidRDefault="00445DE2" w:rsidP="00445DE2">
            <w:pPr>
              <w:pStyle w:val="a4"/>
              <w:spacing w:beforeLines="50" w:before="156" w:afterLines="50" w:after="156"/>
              <w:jc w:val="center"/>
              <w:rPr>
                <w:rFonts w:hAnsi="宋体" w:cs="宋体"/>
              </w:rPr>
            </w:pPr>
            <w:r w:rsidRPr="00AD778E">
              <w:rPr>
                <w:rFonts w:hAnsi="宋体" w:cs="宋体" w:hint="eastAsia"/>
              </w:rPr>
              <w:t>1.2</w:t>
            </w:r>
          </w:p>
        </w:tc>
        <w:tc>
          <w:tcPr>
            <w:tcW w:w="3118" w:type="dxa"/>
            <w:vAlign w:val="center"/>
          </w:tcPr>
          <w:p w14:paraId="6347F132" w14:textId="77777777" w:rsidR="00445DE2" w:rsidRPr="00AD778E" w:rsidRDefault="00445DE2" w:rsidP="00445DE2">
            <w:pPr>
              <w:pStyle w:val="a4"/>
              <w:spacing w:beforeLines="50" w:before="156" w:afterLines="50" w:after="156"/>
              <w:rPr>
                <w:rFonts w:ascii="Times New Roman" w:hAnsi="Times New Roman"/>
              </w:rPr>
            </w:pPr>
            <w:r w:rsidRPr="00AD778E">
              <w:rPr>
                <w:rFonts w:ascii="Times New Roman" w:hAnsi="Times New Roman"/>
                <w:bCs/>
              </w:rPr>
              <w:t>心血管系统疾病模型构建的基本原理以及药物活性评价的指标</w:t>
            </w:r>
          </w:p>
        </w:tc>
        <w:tc>
          <w:tcPr>
            <w:tcW w:w="2688" w:type="dxa"/>
            <w:vAlign w:val="center"/>
          </w:tcPr>
          <w:p w14:paraId="59FCF556" w14:textId="77777777" w:rsidR="00445DE2" w:rsidRPr="006341BC" w:rsidRDefault="004E3AA9" w:rsidP="004E3AA9">
            <w:pPr>
              <w:rPr>
                <w:rFonts w:ascii="宋体" w:eastAsia="宋体" w:hAnsi="宋体" w:cs="宋体"/>
                <w:szCs w:val="20"/>
              </w:rPr>
            </w:pPr>
            <w:r w:rsidRPr="006341BC">
              <w:rPr>
                <w:rFonts w:ascii="宋体" w:eastAsia="宋体" w:hAnsi="宋体" w:cs="宋体" w:hint="eastAsia"/>
                <w:szCs w:val="20"/>
              </w:rPr>
              <w:t>毕业要求1、3、5、6、7</w:t>
            </w:r>
          </w:p>
        </w:tc>
      </w:tr>
      <w:tr w:rsidR="00445DE2" w:rsidRPr="00AD778E" w14:paraId="6153AACB" w14:textId="77777777">
        <w:trPr>
          <w:jc w:val="center"/>
        </w:trPr>
        <w:tc>
          <w:tcPr>
            <w:tcW w:w="1302" w:type="dxa"/>
            <w:vMerge/>
            <w:vAlign w:val="center"/>
          </w:tcPr>
          <w:p w14:paraId="7B2B43D2" w14:textId="77777777" w:rsidR="00445DE2" w:rsidRPr="00AD778E" w:rsidRDefault="00445DE2" w:rsidP="00445DE2">
            <w:pPr>
              <w:pStyle w:val="a4"/>
              <w:spacing w:beforeLines="50" w:before="156" w:afterLines="50" w:after="156"/>
              <w:jc w:val="center"/>
              <w:rPr>
                <w:rFonts w:hAnsi="宋体" w:cs="宋体"/>
                <w:szCs w:val="21"/>
              </w:rPr>
            </w:pPr>
          </w:p>
        </w:tc>
        <w:tc>
          <w:tcPr>
            <w:tcW w:w="1959" w:type="dxa"/>
            <w:vAlign w:val="center"/>
          </w:tcPr>
          <w:p w14:paraId="45D5C8D3" w14:textId="77777777" w:rsidR="00445DE2" w:rsidRPr="00AD778E" w:rsidRDefault="00445DE2" w:rsidP="00445DE2">
            <w:pPr>
              <w:pStyle w:val="a4"/>
              <w:spacing w:beforeLines="50" w:before="156" w:afterLines="50" w:after="156"/>
              <w:jc w:val="center"/>
              <w:rPr>
                <w:rFonts w:hAnsi="宋体" w:cs="宋体"/>
              </w:rPr>
            </w:pPr>
            <w:r w:rsidRPr="00AD778E">
              <w:rPr>
                <w:rFonts w:hAnsi="宋体" w:cs="宋体" w:hint="eastAsia"/>
              </w:rPr>
              <w:t>1</w:t>
            </w:r>
            <w:r w:rsidRPr="00AD778E">
              <w:rPr>
                <w:rFonts w:hAnsi="宋体" w:cs="宋体"/>
              </w:rPr>
              <w:t>.3</w:t>
            </w:r>
          </w:p>
        </w:tc>
        <w:tc>
          <w:tcPr>
            <w:tcW w:w="3118" w:type="dxa"/>
            <w:vAlign w:val="center"/>
          </w:tcPr>
          <w:p w14:paraId="3586121B" w14:textId="77777777" w:rsidR="00445DE2" w:rsidRPr="00AD778E" w:rsidRDefault="00445DE2" w:rsidP="00445DE2">
            <w:pPr>
              <w:pStyle w:val="a4"/>
              <w:spacing w:beforeLines="50" w:before="156" w:afterLines="50" w:after="156"/>
              <w:rPr>
                <w:rFonts w:ascii="Times New Roman" w:hAnsi="Times New Roman"/>
                <w:bCs/>
              </w:rPr>
            </w:pPr>
            <w:r w:rsidRPr="00AD778E">
              <w:rPr>
                <w:rFonts w:ascii="Times New Roman" w:hAnsi="Times New Roman"/>
                <w:bCs/>
              </w:rPr>
              <w:t>心血管系统药物的作用机制、药理作用、临床应用以及不良反应等</w:t>
            </w:r>
          </w:p>
        </w:tc>
        <w:tc>
          <w:tcPr>
            <w:tcW w:w="2688" w:type="dxa"/>
            <w:vAlign w:val="center"/>
          </w:tcPr>
          <w:p w14:paraId="73716C46" w14:textId="77777777" w:rsidR="00445DE2" w:rsidRPr="006341BC" w:rsidRDefault="004E3AA9" w:rsidP="004E3AA9">
            <w:pPr>
              <w:rPr>
                <w:rFonts w:ascii="宋体" w:eastAsia="宋体" w:hAnsi="宋体" w:cs="宋体"/>
                <w:szCs w:val="20"/>
              </w:rPr>
            </w:pPr>
            <w:r w:rsidRPr="006341BC">
              <w:rPr>
                <w:rFonts w:ascii="宋体" w:eastAsia="宋体" w:hAnsi="宋体" w:cs="宋体" w:hint="eastAsia"/>
                <w:szCs w:val="20"/>
              </w:rPr>
              <w:t>毕业要求1、3、5、6、7</w:t>
            </w:r>
          </w:p>
        </w:tc>
      </w:tr>
      <w:tr w:rsidR="007F1CC5" w:rsidRPr="00AD778E" w14:paraId="49D9BFBF" w14:textId="77777777">
        <w:trPr>
          <w:jc w:val="center"/>
        </w:trPr>
        <w:tc>
          <w:tcPr>
            <w:tcW w:w="1302" w:type="dxa"/>
            <w:vMerge w:val="restart"/>
            <w:vAlign w:val="center"/>
          </w:tcPr>
          <w:p w14:paraId="61CC2734" w14:textId="77777777" w:rsidR="007F1CC5" w:rsidRPr="00AD778E" w:rsidRDefault="007F1CC5" w:rsidP="007F1CC5">
            <w:pPr>
              <w:pStyle w:val="a4"/>
              <w:spacing w:beforeLines="50" w:before="156" w:afterLines="50" w:after="156"/>
              <w:jc w:val="center"/>
              <w:rPr>
                <w:rFonts w:hAnsi="宋体" w:cs="宋体"/>
                <w:szCs w:val="21"/>
              </w:rPr>
            </w:pPr>
            <w:r w:rsidRPr="00AD778E">
              <w:rPr>
                <w:rFonts w:hAnsi="宋体" w:cs="宋体" w:hint="eastAsia"/>
                <w:szCs w:val="21"/>
              </w:rPr>
              <w:t>课程目标2</w:t>
            </w:r>
          </w:p>
        </w:tc>
        <w:tc>
          <w:tcPr>
            <w:tcW w:w="1959" w:type="dxa"/>
            <w:vAlign w:val="center"/>
          </w:tcPr>
          <w:p w14:paraId="7008E096" w14:textId="77777777" w:rsidR="007F1CC5" w:rsidRPr="00AD778E" w:rsidRDefault="007F1CC5" w:rsidP="007F1CC5">
            <w:pPr>
              <w:pStyle w:val="a4"/>
              <w:spacing w:beforeLines="50" w:before="156" w:afterLines="50" w:after="156"/>
              <w:jc w:val="center"/>
              <w:rPr>
                <w:rFonts w:hAnsi="宋体" w:cs="宋体"/>
              </w:rPr>
            </w:pPr>
            <w:r w:rsidRPr="00AD778E">
              <w:rPr>
                <w:rFonts w:hAnsi="宋体" w:cs="宋体" w:hint="eastAsia"/>
              </w:rPr>
              <w:t>2.1</w:t>
            </w:r>
          </w:p>
        </w:tc>
        <w:tc>
          <w:tcPr>
            <w:tcW w:w="3118" w:type="dxa"/>
            <w:vAlign w:val="center"/>
          </w:tcPr>
          <w:p w14:paraId="1F9CCD82" w14:textId="77777777" w:rsidR="007F1CC5" w:rsidRPr="00AD778E" w:rsidRDefault="007F1CC5" w:rsidP="007F1CC5">
            <w:pPr>
              <w:pStyle w:val="a4"/>
              <w:spacing w:beforeLines="50" w:before="156" w:afterLines="50" w:after="156"/>
              <w:jc w:val="center"/>
              <w:rPr>
                <w:rFonts w:hAnsi="宋体" w:cs="宋体"/>
              </w:rPr>
            </w:pPr>
            <w:r w:rsidRPr="00AD778E">
              <w:rPr>
                <w:rFonts w:hAnsi="宋体" w:cs="宋体" w:hint="eastAsia"/>
              </w:rPr>
              <w:t>高血压、动脉粥样硬化、心绞痛、心律失常、心力衰竭等常见药物的设计、合成方法</w:t>
            </w:r>
          </w:p>
        </w:tc>
        <w:tc>
          <w:tcPr>
            <w:tcW w:w="2688" w:type="dxa"/>
            <w:vAlign w:val="center"/>
          </w:tcPr>
          <w:p w14:paraId="5D84C72C" w14:textId="77777777" w:rsidR="007F1CC5" w:rsidRPr="00AD778E" w:rsidRDefault="00B60E42" w:rsidP="00B60E42">
            <w:pPr>
              <w:pStyle w:val="a4"/>
              <w:spacing w:beforeLines="50" w:before="156" w:afterLines="50" w:after="156"/>
              <w:jc w:val="center"/>
              <w:rPr>
                <w:rFonts w:hAnsi="宋体" w:cs="宋体"/>
              </w:rPr>
            </w:pPr>
            <w:r w:rsidRPr="00AD778E">
              <w:rPr>
                <w:rFonts w:hAnsi="宋体" w:cs="宋体" w:hint="eastAsia"/>
              </w:rPr>
              <w:t>毕业要求1、3、5、6、7</w:t>
            </w:r>
          </w:p>
        </w:tc>
      </w:tr>
      <w:tr w:rsidR="00095A48" w:rsidRPr="00AD778E" w14:paraId="1498E9B3" w14:textId="77777777">
        <w:trPr>
          <w:jc w:val="center"/>
        </w:trPr>
        <w:tc>
          <w:tcPr>
            <w:tcW w:w="1302" w:type="dxa"/>
            <w:vMerge/>
            <w:vAlign w:val="center"/>
          </w:tcPr>
          <w:p w14:paraId="419DD748" w14:textId="77777777" w:rsidR="00095A48" w:rsidRPr="00AD778E" w:rsidRDefault="00095A48">
            <w:pPr>
              <w:pStyle w:val="a4"/>
              <w:spacing w:beforeLines="50" w:before="156" w:afterLines="50" w:after="156"/>
              <w:jc w:val="center"/>
              <w:rPr>
                <w:rFonts w:hAnsi="宋体" w:cs="宋体"/>
                <w:szCs w:val="21"/>
              </w:rPr>
            </w:pPr>
          </w:p>
        </w:tc>
        <w:tc>
          <w:tcPr>
            <w:tcW w:w="1959" w:type="dxa"/>
            <w:vAlign w:val="center"/>
          </w:tcPr>
          <w:p w14:paraId="5F58B747" w14:textId="77777777" w:rsidR="00095A48" w:rsidRPr="00AD778E" w:rsidRDefault="00F55776">
            <w:pPr>
              <w:pStyle w:val="a4"/>
              <w:spacing w:beforeLines="50" w:before="156" w:afterLines="50" w:after="156"/>
              <w:jc w:val="center"/>
              <w:rPr>
                <w:rFonts w:hAnsi="宋体" w:cs="宋体"/>
              </w:rPr>
            </w:pPr>
            <w:r w:rsidRPr="00AD778E">
              <w:rPr>
                <w:rFonts w:hAnsi="宋体" w:cs="宋体" w:hint="eastAsia"/>
              </w:rPr>
              <w:t>2.2</w:t>
            </w:r>
          </w:p>
        </w:tc>
        <w:tc>
          <w:tcPr>
            <w:tcW w:w="3118" w:type="dxa"/>
            <w:vAlign w:val="center"/>
          </w:tcPr>
          <w:p w14:paraId="697BFBA0" w14:textId="77777777" w:rsidR="00095A48" w:rsidRPr="00AD778E" w:rsidRDefault="007F1CC5">
            <w:pPr>
              <w:pStyle w:val="a4"/>
              <w:spacing w:beforeLines="50" w:before="156" w:afterLines="50" w:after="156"/>
              <w:jc w:val="center"/>
              <w:rPr>
                <w:rFonts w:ascii="黑体" w:hAnsi="宋体"/>
                <w:b/>
                <w:bCs/>
                <w:szCs w:val="21"/>
              </w:rPr>
            </w:pPr>
            <w:r w:rsidRPr="00AD778E">
              <w:rPr>
                <w:rFonts w:hAnsi="宋体" w:cs="宋体" w:hint="eastAsia"/>
              </w:rPr>
              <w:t>药物化学相关文献查找及与新药研发思路</w:t>
            </w:r>
          </w:p>
        </w:tc>
        <w:tc>
          <w:tcPr>
            <w:tcW w:w="2688" w:type="dxa"/>
            <w:vAlign w:val="center"/>
          </w:tcPr>
          <w:p w14:paraId="54712B59" w14:textId="77777777" w:rsidR="00095A48" w:rsidRPr="00AD778E" w:rsidRDefault="00B60E42">
            <w:pPr>
              <w:pStyle w:val="a4"/>
              <w:spacing w:beforeLines="50" w:before="156" w:afterLines="50" w:after="156"/>
              <w:jc w:val="center"/>
              <w:rPr>
                <w:rFonts w:hAnsi="宋体" w:cs="宋体"/>
              </w:rPr>
            </w:pPr>
            <w:r w:rsidRPr="00AD778E">
              <w:rPr>
                <w:rFonts w:hAnsi="宋体" w:cs="宋体" w:hint="eastAsia"/>
              </w:rPr>
              <w:t>毕业要求1、3、5、6、7</w:t>
            </w:r>
          </w:p>
        </w:tc>
      </w:tr>
      <w:tr w:rsidR="00463BB1" w:rsidRPr="00AD778E" w14:paraId="404895B2" w14:textId="77777777">
        <w:trPr>
          <w:jc w:val="center"/>
        </w:trPr>
        <w:tc>
          <w:tcPr>
            <w:tcW w:w="1302" w:type="dxa"/>
            <w:vMerge w:val="restart"/>
            <w:vAlign w:val="center"/>
          </w:tcPr>
          <w:p w14:paraId="494A2EE0" w14:textId="77777777" w:rsidR="00463BB1" w:rsidRPr="00AD778E" w:rsidRDefault="00463BB1" w:rsidP="00463BB1">
            <w:pPr>
              <w:pStyle w:val="a4"/>
              <w:spacing w:beforeLines="50" w:before="156" w:afterLines="50" w:after="156"/>
              <w:jc w:val="center"/>
              <w:rPr>
                <w:rFonts w:hAnsi="宋体" w:cs="宋体"/>
                <w:szCs w:val="21"/>
              </w:rPr>
            </w:pPr>
            <w:r w:rsidRPr="00AD778E">
              <w:rPr>
                <w:rFonts w:hAnsi="宋体" w:cs="宋体" w:hint="eastAsia"/>
                <w:szCs w:val="21"/>
              </w:rPr>
              <w:t>课程目标3</w:t>
            </w:r>
          </w:p>
        </w:tc>
        <w:tc>
          <w:tcPr>
            <w:tcW w:w="1959" w:type="dxa"/>
            <w:vAlign w:val="center"/>
          </w:tcPr>
          <w:p w14:paraId="3DF51FB7" w14:textId="77777777" w:rsidR="00463BB1" w:rsidRPr="00AD778E" w:rsidRDefault="00463BB1" w:rsidP="00463BB1">
            <w:pPr>
              <w:pStyle w:val="a4"/>
              <w:spacing w:beforeLines="50" w:before="156" w:afterLines="50" w:after="156"/>
              <w:jc w:val="center"/>
              <w:rPr>
                <w:rFonts w:hAnsi="宋体" w:cs="宋体"/>
              </w:rPr>
            </w:pPr>
            <w:r w:rsidRPr="00AD778E">
              <w:rPr>
                <w:rFonts w:hAnsi="宋体" w:cs="宋体"/>
              </w:rPr>
              <w:t>3</w:t>
            </w:r>
            <w:r w:rsidRPr="00AD778E">
              <w:rPr>
                <w:rFonts w:hAnsi="宋体" w:cs="宋体" w:hint="eastAsia"/>
              </w:rPr>
              <w:t>.1</w:t>
            </w:r>
          </w:p>
        </w:tc>
        <w:tc>
          <w:tcPr>
            <w:tcW w:w="3118" w:type="dxa"/>
            <w:vAlign w:val="center"/>
          </w:tcPr>
          <w:p w14:paraId="7FCE8F3C" w14:textId="77777777" w:rsidR="00463BB1" w:rsidRPr="00AD778E" w:rsidRDefault="00463BB1" w:rsidP="00463BB1">
            <w:pPr>
              <w:pStyle w:val="a4"/>
              <w:spacing w:beforeLines="50" w:before="156" w:afterLines="50" w:after="156"/>
              <w:jc w:val="center"/>
              <w:rPr>
                <w:rFonts w:ascii="黑体" w:hAnsi="宋体"/>
                <w:b/>
                <w:bCs/>
                <w:szCs w:val="21"/>
              </w:rPr>
            </w:pPr>
            <w:r w:rsidRPr="00AD778E">
              <w:rPr>
                <w:rFonts w:ascii="Times New Roman" w:hAnsi="Times New Roman" w:hint="eastAsia"/>
              </w:rPr>
              <w:t>心血管疾病的常见中药结构类别与典型代表</w:t>
            </w:r>
          </w:p>
        </w:tc>
        <w:tc>
          <w:tcPr>
            <w:tcW w:w="2688" w:type="dxa"/>
            <w:vAlign w:val="center"/>
          </w:tcPr>
          <w:p w14:paraId="3259F63F" w14:textId="77777777" w:rsidR="00463BB1" w:rsidRPr="00AD778E" w:rsidRDefault="00D57AF2" w:rsidP="00463BB1">
            <w:pPr>
              <w:pStyle w:val="a4"/>
              <w:spacing w:beforeLines="50" w:before="156" w:afterLines="50" w:after="156"/>
              <w:jc w:val="center"/>
              <w:rPr>
                <w:rFonts w:hAnsi="宋体" w:cs="宋体"/>
              </w:rPr>
            </w:pPr>
            <w:r w:rsidRPr="00AD778E">
              <w:rPr>
                <w:rFonts w:hAnsi="宋体" w:cs="宋体" w:hint="eastAsia"/>
              </w:rPr>
              <w:t>毕业要求1、3、5、6、7</w:t>
            </w:r>
          </w:p>
        </w:tc>
      </w:tr>
      <w:tr w:rsidR="00463BB1" w:rsidRPr="00AD778E" w14:paraId="4F7E5EF7" w14:textId="77777777">
        <w:trPr>
          <w:jc w:val="center"/>
        </w:trPr>
        <w:tc>
          <w:tcPr>
            <w:tcW w:w="1302" w:type="dxa"/>
            <w:vMerge/>
            <w:vAlign w:val="center"/>
          </w:tcPr>
          <w:p w14:paraId="3BA39A17" w14:textId="77777777" w:rsidR="00463BB1" w:rsidRPr="00AD778E" w:rsidRDefault="00463BB1" w:rsidP="00463BB1">
            <w:pPr>
              <w:pStyle w:val="a4"/>
              <w:spacing w:beforeLines="50" w:before="156" w:afterLines="50" w:after="156"/>
              <w:jc w:val="center"/>
              <w:rPr>
                <w:rFonts w:hAnsi="宋体" w:cs="宋体"/>
                <w:szCs w:val="21"/>
              </w:rPr>
            </w:pPr>
          </w:p>
        </w:tc>
        <w:tc>
          <w:tcPr>
            <w:tcW w:w="1959" w:type="dxa"/>
            <w:vAlign w:val="center"/>
          </w:tcPr>
          <w:p w14:paraId="0E5B48B0" w14:textId="77777777" w:rsidR="00463BB1" w:rsidRPr="00AD778E" w:rsidRDefault="00463BB1" w:rsidP="00463BB1">
            <w:pPr>
              <w:pStyle w:val="a4"/>
              <w:spacing w:beforeLines="50" w:before="156" w:afterLines="50" w:after="156"/>
              <w:jc w:val="center"/>
              <w:rPr>
                <w:rFonts w:hAnsi="宋体" w:cs="宋体"/>
              </w:rPr>
            </w:pPr>
            <w:r w:rsidRPr="00AD778E">
              <w:rPr>
                <w:rFonts w:hAnsi="宋体" w:cs="宋体"/>
              </w:rPr>
              <w:t>3</w:t>
            </w:r>
            <w:r w:rsidRPr="00AD778E">
              <w:rPr>
                <w:rFonts w:hAnsi="宋体" w:cs="宋体" w:hint="eastAsia"/>
              </w:rPr>
              <w:t>.2</w:t>
            </w:r>
          </w:p>
        </w:tc>
        <w:tc>
          <w:tcPr>
            <w:tcW w:w="3118" w:type="dxa"/>
            <w:vAlign w:val="center"/>
          </w:tcPr>
          <w:p w14:paraId="5F0043BB" w14:textId="77777777" w:rsidR="00463BB1" w:rsidRPr="00AD778E" w:rsidRDefault="00463BB1" w:rsidP="00463BB1">
            <w:pPr>
              <w:pStyle w:val="a4"/>
              <w:spacing w:beforeLines="50" w:before="156" w:afterLines="50" w:after="156"/>
              <w:jc w:val="center"/>
              <w:rPr>
                <w:rFonts w:ascii="黑体" w:hAnsi="宋体"/>
                <w:b/>
                <w:bCs/>
                <w:szCs w:val="21"/>
              </w:rPr>
            </w:pPr>
            <w:r w:rsidRPr="00AD778E">
              <w:rPr>
                <w:rFonts w:ascii="Times New Roman" w:hAnsi="Times New Roman" w:hint="eastAsia"/>
              </w:rPr>
              <w:t>黄酮、三萜皂苷等中药成分的提取分离方法及研究策略</w:t>
            </w:r>
          </w:p>
        </w:tc>
        <w:tc>
          <w:tcPr>
            <w:tcW w:w="2688" w:type="dxa"/>
            <w:vAlign w:val="center"/>
          </w:tcPr>
          <w:p w14:paraId="283334D4" w14:textId="77777777" w:rsidR="00463BB1" w:rsidRPr="00AD778E" w:rsidRDefault="00D57AF2" w:rsidP="00463BB1">
            <w:pPr>
              <w:pStyle w:val="a4"/>
              <w:spacing w:beforeLines="50" w:before="156" w:afterLines="50" w:after="156"/>
              <w:jc w:val="center"/>
              <w:rPr>
                <w:rFonts w:hAnsi="宋体" w:cs="宋体"/>
              </w:rPr>
            </w:pPr>
            <w:r w:rsidRPr="00AD778E">
              <w:rPr>
                <w:rFonts w:hAnsi="宋体" w:cs="宋体" w:hint="eastAsia"/>
              </w:rPr>
              <w:t>毕业要求1、3、5、6、7</w:t>
            </w:r>
          </w:p>
        </w:tc>
      </w:tr>
      <w:tr w:rsidR="001E7B48" w:rsidRPr="00AD778E" w14:paraId="7216BD90" w14:textId="77777777">
        <w:trPr>
          <w:jc w:val="center"/>
        </w:trPr>
        <w:tc>
          <w:tcPr>
            <w:tcW w:w="1302" w:type="dxa"/>
            <w:vMerge w:val="restart"/>
            <w:vAlign w:val="center"/>
          </w:tcPr>
          <w:p w14:paraId="3E0DFB2E" w14:textId="77777777" w:rsidR="001E7B48" w:rsidRPr="00AD778E" w:rsidRDefault="001E7B48" w:rsidP="00A715AC">
            <w:pPr>
              <w:pStyle w:val="a4"/>
              <w:spacing w:beforeLines="50" w:before="156" w:afterLines="50" w:after="156"/>
              <w:jc w:val="center"/>
              <w:rPr>
                <w:rFonts w:hAnsi="宋体" w:cs="宋体"/>
                <w:szCs w:val="21"/>
              </w:rPr>
            </w:pPr>
            <w:r w:rsidRPr="00AD778E">
              <w:rPr>
                <w:rFonts w:hAnsi="宋体" w:cs="宋体" w:hint="eastAsia"/>
                <w:szCs w:val="21"/>
              </w:rPr>
              <w:t>课程目标</w:t>
            </w:r>
            <w:r w:rsidRPr="00AD778E">
              <w:rPr>
                <w:rFonts w:hAnsi="宋体" w:cs="宋体"/>
                <w:szCs w:val="21"/>
              </w:rPr>
              <w:t>4</w:t>
            </w:r>
          </w:p>
        </w:tc>
        <w:tc>
          <w:tcPr>
            <w:tcW w:w="1959" w:type="dxa"/>
            <w:vAlign w:val="center"/>
          </w:tcPr>
          <w:p w14:paraId="3969D832" w14:textId="77777777" w:rsidR="001E7B48" w:rsidRPr="00AD778E" w:rsidRDefault="001E7B48" w:rsidP="00A715AC">
            <w:pPr>
              <w:pStyle w:val="a4"/>
              <w:spacing w:beforeLines="50" w:before="156" w:afterLines="50" w:after="156"/>
              <w:jc w:val="center"/>
              <w:rPr>
                <w:rFonts w:hAnsi="宋体" w:cs="宋体"/>
              </w:rPr>
            </w:pPr>
            <w:r w:rsidRPr="00AD778E">
              <w:rPr>
                <w:rFonts w:hAnsi="宋体" w:cs="宋体"/>
              </w:rPr>
              <w:t>4</w:t>
            </w:r>
            <w:r w:rsidRPr="00AD778E">
              <w:rPr>
                <w:rFonts w:hAnsi="宋体" w:cs="宋体" w:hint="eastAsia"/>
              </w:rPr>
              <w:t>.1</w:t>
            </w:r>
          </w:p>
        </w:tc>
        <w:tc>
          <w:tcPr>
            <w:tcW w:w="3118" w:type="dxa"/>
            <w:vAlign w:val="center"/>
          </w:tcPr>
          <w:p w14:paraId="2C97D0C1" w14:textId="77777777" w:rsidR="001E7B48" w:rsidRPr="00AD778E" w:rsidRDefault="001E7B48" w:rsidP="001E7B48">
            <w:pPr>
              <w:pStyle w:val="a4"/>
              <w:spacing w:beforeLines="50" w:before="156" w:afterLines="50" w:after="156"/>
              <w:jc w:val="center"/>
              <w:rPr>
                <w:rFonts w:hAnsi="宋体" w:cs="宋体"/>
              </w:rPr>
            </w:pPr>
            <w:r w:rsidRPr="00AD778E">
              <w:rPr>
                <w:rFonts w:hAnsi="宋体" w:cs="宋体" w:hint="eastAsia"/>
              </w:rPr>
              <w:t>心血管系统药物的成药性分析</w:t>
            </w:r>
          </w:p>
        </w:tc>
        <w:tc>
          <w:tcPr>
            <w:tcW w:w="2688" w:type="dxa"/>
            <w:vAlign w:val="center"/>
          </w:tcPr>
          <w:p w14:paraId="573046BE" w14:textId="77777777" w:rsidR="001E7B48" w:rsidRPr="00AD778E" w:rsidRDefault="005B5EA5" w:rsidP="00A715AC">
            <w:pPr>
              <w:pStyle w:val="a4"/>
              <w:spacing w:beforeLines="50" w:before="156" w:afterLines="50" w:after="156"/>
              <w:jc w:val="center"/>
              <w:rPr>
                <w:rFonts w:hAnsi="宋体" w:cs="宋体"/>
              </w:rPr>
            </w:pPr>
            <w:r w:rsidRPr="00AD778E">
              <w:rPr>
                <w:rFonts w:hAnsi="宋体" w:cs="宋体" w:hint="eastAsia"/>
              </w:rPr>
              <w:t>毕业要求2、3、5</w:t>
            </w:r>
            <w:r w:rsidR="00894CA8" w:rsidRPr="00AD778E">
              <w:rPr>
                <w:rFonts w:hAnsi="宋体" w:cs="宋体" w:hint="eastAsia"/>
              </w:rPr>
              <w:t>、6、7</w:t>
            </w:r>
          </w:p>
        </w:tc>
      </w:tr>
      <w:tr w:rsidR="001E7B48" w:rsidRPr="00AD778E" w14:paraId="689337E2" w14:textId="77777777">
        <w:trPr>
          <w:jc w:val="center"/>
        </w:trPr>
        <w:tc>
          <w:tcPr>
            <w:tcW w:w="1302" w:type="dxa"/>
            <w:vMerge/>
            <w:vAlign w:val="center"/>
          </w:tcPr>
          <w:p w14:paraId="6D7335A5" w14:textId="77777777" w:rsidR="001E7B48" w:rsidRPr="00AD778E" w:rsidRDefault="001E7B48" w:rsidP="00A715AC">
            <w:pPr>
              <w:pStyle w:val="a4"/>
              <w:spacing w:beforeLines="50" w:before="156" w:afterLines="50" w:after="156"/>
              <w:jc w:val="center"/>
              <w:rPr>
                <w:rFonts w:hAnsi="宋体" w:cs="宋体"/>
                <w:szCs w:val="21"/>
              </w:rPr>
            </w:pPr>
          </w:p>
        </w:tc>
        <w:tc>
          <w:tcPr>
            <w:tcW w:w="1959" w:type="dxa"/>
            <w:vAlign w:val="center"/>
          </w:tcPr>
          <w:p w14:paraId="77DDF05A" w14:textId="77777777" w:rsidR="001E7B48" w:rsidRPr="00AD778E" w:rsidRDefault="001E7B48" w:rsidP="00A715AC">
            <w:pPr>
              <w:pStyle w:val="a4"/>
              <w:spacing w:beforeLines="50" w:before="156" w:afterLines="50" w:after="156"/>
              <w:jc w:val="center"/>
              <w:rPr>
                <w:rFonts w:hAnsi="宋体" w:cs="宋体"/>
              </w:rPr>
            </w:pPr>
            <w:r w:rsidRPr="00AD778E">
              <w:rPr>
                <w:rFonts w:hAnsi="宋体" w:cs="宋体"/>
              </w:rPr>
              <w:t>4</w:t>
            </w:r>
            <w:r w:rsidRPr="00AD778E">
              <w:rPr>
                <w:rFonts w:hAnsi="宋体" w:cs="宋体" w:hint="eastAsia"/>
              </w:rPr>
              <w:t>.2</w:t>
            </w:r>
          </w:p>
        </w:tc>
        <w:tc>
          <w:tcPr>
            <w:tcW w:w="3118" w:type="dxa"/>
            <w:vAlign w:val="center"/>
          </w:tcPr>
          <w:p w14:paraId="185A9ED0" w14:textId="77777777" w:rsidR="001E7B48" w:rsidRPr="00AD778E" w:rsidRDefault="00231E59" w:rsidP="00231E59">
            <w:pPr>
              <w:pStyle w:val="a4"/>
              <w:spacing w:beforeLines="50" w:before="156" w:afterLines="50" w:after="156"/>
              <w:jc w:val="center"/>
              <w:rPr>
                <w:rFonts w:hAnsi="宋体" w:cs="宋体"/>
              </w:rPr>
            </w:pPr>
            <w:r w:rsidRPr="00AD778E">
              <w:rPr>
                <w:rFonts w:hAnsi="宋体" w:cs="宋体" w:hint="eastAsia"/>
              </w:rPr>
              <w:t>散剂、颗粒剂、片剂等</w:t>
            </w:r>
            <w:r w:rsidR="001E7B48" w:rsidRPr="00AD778E">
              <w:rPr>
                <w:rFonts w:hAnsi="宋体" w:cs="宋体" w:hint="eastAsia"/>
              </w:rPr>
              <w:t>固体制剂</w:t>
            </w:r>
            <w:r w:rsidR="00DA7E57" w:rsidRPr="00AD778E">
              <w:rPr>
                <w:rFonts w:hAnsi="宋体" w:cs="宋体" w:hint="eastAsia"/>
              </w:rPr>
              <w:t>种类、辅料、</w:t>
            </w:r>
            <w:r w:rsidRPr="00AD778E">
              <w:rPr>
                <w:rFonts w:hAnsi="宋体" w:cs="宋体" w:hint="eastAsia"/>
              </w:rPr>
              <w:t>制备工艺</w:t>
            </w:r>
          </w:p>
        </w:tc>
        <w:tc>
          <w:tcPr>
            <w:tcW w:w="2688" w:type="dxa"/>
            <w:vAlign w:val="center"/>
          </w:tcPr>
          <w:p w14:paraId="678B5D9D" w14:textId="77777777" w:rsidR="001E7B48" w:rsidRPr="00AD778E" w:rsidRDefault="004E3AA9" w:rsidP="004E3AA9">
            <w:pPr>
              <w:pStyle w:val="a4"/>
              <w:spacing w:beforeLines="50" w:before="156" w:afterLines="50" w:after="156"/>
              <w:jc w:val="center"/>
              <w:rPr>
                <w:rFonts w:hAnsi="宋体" w:cs="宋体"/>
              </w:rPr>
            </w:pPr>
            <w:r w:rsidRPr="00AD778E">
              <w:rPr>
                <w:rFonts w:hAnsi="宋体" w:cs="宋体" w:hint="eastAsia"/>
              </w:rPr>
              <w:t>毕业要</w:t>
            </w:r>
            <w:r w:rsidRPr="00AD778E">
              <w:rPr>
                <w:rFonts w:hAnsi="宋体" w:cs="宋体"/>
              </w:rPr>
              <w:t>1</w:t>
            </w:r>
            <w:r w:rsidRPr="00AD778E">
              <w:rPr>
                <w:rFonts w:hAnsi="宋体" w:cs="宋体" w:hint="eastAsia"/>
              </w:rPr>
              <w:t>、</w:t>
            </w:r>
            <w:r w:rsidR="00372413" w:rsidRPr="00AD778E">
              <w:rPr>
                <w:rFonts w:hAnsi="宋体" w:cs="宋体" w:hint="eastAsia"/>
              </w:rPr>
              <w:t>2、3、5、6、7</w:t>
            </w:r>
          </w:p>
        </w:tc>
      </w:tr>
      <w:tr w:rsidR="001E7B48" w:rsidRPr="00AD778E" w14:paraId="794D18E2" w14:textId="77777777">
        <w:trPr>
          <w:jc w:val="center"/>
        </w:trPr>
        <w:tc>
          <w:tcPr>
            <w:tcW w:w="1302" w:type="dxa"/>
            <w:vMerge/>
            <w:vAlign w:val="center"/>
          </w:tcPr>
          <w:p w14:paraId="72D3CFDC" w14:textId="77777777" w:rsidR="001E7B48" w:rsidRPr="00AD778E" w:rsidRDefault="001E7B48" w:rsidP="00A715AC">
            <w:pPr>
              <w:pStyle w:val="a4"/>
              <w:spacing w:beforeLines="50" w:before="156" w:afterLines="50" w:after="156"/>
              <w:jc w:val="center"/>
              <w:rPr>
                <w:rFonts w:hAnsi="宋体" w:cs="宋体"/>
                <w:szCs w:val="21"/>
              </w:rPr>
            </w:pPr>
          </w:p>
        </w:tc>
        <w:tc>
          <w:tcPr>
            <w:tcW w:w="1959" w:type="dxa"/>
            <w:vAlign w:val="center"/>
          </w:tcPr>
          <w:p w14:paraId="42DA274E" w14:textId="77777777" w:rsidR="001E7B48" w:rsidRPr="00AD778E" w:rsidRDefault="001E7B48" w:rsidP="00A715AC">
            <w:pPr>
              <w:pStyle w:val="a4"/>
              <w:spacing w:beforeLines="50" w:before="156" w:afterLines="50" w:after="156"/>
              <w:jc w:val="center"/>
              <w:rPr>
                <w:rFonts w:hAnsi="宋体" w:cs="宋体"/>
              </w:rPr>
            </w:pPr>
            <w:r w:rsidRPr="00AD778E">
              <w:rPr>
                <w:rFonts w:hAnsi="宋体" w:cs="宋体" w:hint="eastAsia"/>
              </w:rPr>
              <w:t>4</w:t>
            </w:r>
            <w:r w:rsidRPr="00AD778E">
              <w:rPr>
                <w:rFonts w:hAnsi="宋体" w:cs="宋体"/>
              </w:rPr>
              <w:t>.3</w:t>
            </w:r>
          </w:p>
        </w:tc>
        <w:tc>
          <w:tcPr>
            <w:tcW w:w="3118" w:type="dxa"/>
            <w:vAlign w:val="center"/>
          </w:tcPr>
          <w:p w14:paraId="4622A2E4" w14:textId="77777777" w:rsidR="001E7B48" w:rsidRPr="00AD778E" w:rsidRDefault="00DA7E57" w:rsidP="00DA7E57">
            <w:pPr>
              <w:pStyle w:val="a4"/>
              <w:spacing w:beforeLines="50" w:before="156" w:afterLines="50" w:after="156"/>
              <w:jc w:val="center"/>
              <w:rPr>
                <w:rFonts w:ascii="黑体" w:hAnsi="宋体"/>
                <w:b/>
                <w:bCs/>
                <w:szCs w:val="21"/>
              </w:rPr>
            </w:pPr>
            <w:r w:rsidRPr="00AD778E">
              <w:rPr>
                <w:rFonts w:hAnsi="宋体" w:cs="宋体" w:hint="eastAsia"/>
              </w:rPr>
              <w:t>心血管系统疾病代表药物</w:t>
            </w:r>
            <w:r w:rsidR="00231E59" w:rsidRPr="00AD778E">
              <w:rPr>
                <w:rFonts w:hAnsi="宋体" w:cs="宋体" w:hint="eastAsia"/>
              </w:rPr>
              <w:t>制剂</w:t>
            </w:r>
            <w:r w:rsidRPr="00AD778E">
              <w:rPr>
                <w:rFonts w:hAnsi="宋体" w:cs="宋体" w:hint="eastAsia"/>
              </w:rPr>
              <w:t>的剂型设计、处方与制备</w:t>
            </w:r>
          </w:p>
        </w:tc>
        <w:tc>
          <w:tcPr>
            <w:tcW w:w="2688" w:type="dxa"/>
            <w:vAlign w:val="center"/>
          </w:tcPr>
          <w:p w14:paraId="39CFF093" w14:textId="77777777" w:rsidR="001E7B48" w:rsidRPr="00AD778E" w:rsidRDefault="00372413" w:rsidP="00A715AC">
            <w:pPr>
              <w:pStyle w:val="a4"/>
              <w:spacing w:beforeLines="50" w:before="156" w:afterLines="50" w:after="156"/>
              <w:jc w:val="center"/>
              <w:rPr>
                <w:rFonts w:hAnsi="宋体" w:cs="宋体"/>
              </w:rPr>
            </w:pPr>
            <w:r w:rsidRPr="00AD778E">
              <w:rPr>
                <w:rFonts w:hAnsi="宋体" w:cs="宋体" w:hint="eastAsia"/>
              </w:rPr>
              <w:t>毕业要求</w:t>
            </w:r>
            <w:r w:rsidR="004E3AA9" w:rsidRPr="00AD778E">
              <w:rPr>
                <w:rFonts w:hAnsi="宋体" w:cs="宋体" w:hint="eastAsia"/>
              </w:rPr>
              <w:t>1、</w:t>
            </w:r>
            <w:r w:rsidRPr="00AD778E">
              <w:rPr>
                <w:rFonts w:hAnsi="宋体" w:cs="宋体" w:hint="eastAsia"/>
              </w:rPr>
              <w:t>2、3、5、6、7</w:t>
            </w:r>
          </w:p>
        </w:tc>
      </w:tr>
      <w:tr w:rsidR="007F1CC5" w:rsidRPr="00AD778E" w14:paraId="1146DB9B" w14:textId="77777777">
        <w:trPr>
          <w:jc w:val="center"/>
        </w:trPr>
        <w:tc>
          <w:tcPr>
            <w:tcW w:w="1302" w:type="dxa"/>
            <w:vMerge w:val="restart"/>
            <w:vAlign w:val="center"/>
          </w:tcPr>
          <w:p w14:paraId="1DC07C02" w14:textId="77777777" w:rsidR="007F1CC5" w:rsidRPr="00AD778E" w:rsidRDefault="007F1CC5" w:rsidP="007F1CC5">
            <w:pPr>
              <w:pStyle w:val="a4"/>
              <w:spacing w:beforeLines="50" w:before="156" w:afterLines="50" w:after="156"/>
              <w:jc w:val="center"/>
              <w:rPr>
                <w:rFonts w:hAnsi="宋体" w:cs="宋体"/>
                <w:szCs w:val="21"/>
              </w:rPr>
            </w:pPr>
            <w:r w:rsidRPr="00AD778E">
              <w:cr/>
            </w:r>
            <w:r w:rsidRPr="00AD778E">
              <w:rPr>
                <w:rFonts w:hAnsi="宋体" w:cs="宋体" w:hint="eastAsia"/>
                <w:szCs w:val="21"/>
              </w:rPr>
              <w:t>程目标</w:t>
            </w:r>
            <w:r w:rsidRPr="00AD778E">
              <w:rPr>
                <w:rFonts w:hAnsi="宋体" w:cs="宋体"/>
                <w:szCs w:val="21"/>
              </w:rPr>
              <w:t>5</w:t>
            </w:r>
          </w:p>
        </w:tc>
        <w:tc>
          <w:tcPr>
            <w:tcW w:w="1959" w:type="dxa"/>
            <w:vAlign w:val="center"/>
          </w:tcPr>
          <w:p w14:paraId="7C620D66" w14:textId="77777777" w:rsidR="007F1CC5" w:rsidRPr="00AD778E" w:rsidRDefault="007F1CC5" w:rsidP="007F1CC5">
            <w:pPr>
              <w:pStyle w:val="a4"/>
              <w:spacing w:beforeLines="50" w:before="156" w:afterLines="50" w:after="156"/>
              <w:jc w:val="center"/>
              <w:rPr>
                <w:rFonts w:hAnsi="宋体" w:cs="宋体"/>
              </w:rPr>
            </w:pPr>
            <w:r w:rsidRPr="00AD778E">
              <w:rPr>
                <w:rFonts w:hAnsi="宋体" w:cs="宋体"/>
              </w:rPr>
              <w:t>5</w:t>
            </w:r>
            <w:r w:rsidRPr="00AD778E">
              <w:rPr>
                <w:rFonts w:hAnsi="宋体" w:cs="宋体" w:hint="eastAsia"/>
              </w:rPr>
              <w:t>.1</w:t>
            </w:r>
          </w:p>
        </w:tc>
        <w:tc>
          <w:tcPr>
            <w:tcW w:w="3118" w:type="dxa"/>
            <w:vAlign w:val="center"/>
          </w:tcPr>
          <w:p w14:paraId="58A8F67E" w14:textId="77777777" w:rsidR="007F1CC5" w:rsidRPr="00AD778E" w:rsidRDefault="007F1CC5" w:rsidP="007F1CC5">
            <w:pPr>
              <w:pStyle w:val="a4"/>
              <w:spacing w:beforeLines="50" w:before="156" w:afterLines="50" w:after="156"/>
              <w:jc w:val="center"/>
              <w:rPr>
                <w:rFonts w:hAnsi="宋体" w:cs="宋体"/>
              </w:rPr>
            </w:pPr>
            <w:r w:rsidRPr="00AD778E">
              <w:rPr>
                <w:rFonts w:hAnsi="宋体" w:cs="宋体" w:hint="eastAsia"/>
              </w:rPr>
              <w:t>心血管系统代表性药物的鉴别、检查、含量测定方法</w:t>
            </w:r>
          </w:p>
        </w:tc>
        <w:tc>
          <w:tcPr>
            <w:tcW w:w="2688" w:type="dxa"/>
            <w:vAlign w:val="center"/>
          </w:tcPr>
          <w:p w14:paraId="6505241A" w14:textId="77777777" w:rsidR="007F1CC5" w:rsidRPr="00AD778E" w:rsidRDefault="007F1CC5" w:rsidP="007F1CC5">
            <w:pPr>
              <w:pStyle w:val="a4"/>
              <w:spacing w:beforeLines="50" w:before="156" w:afterLines="50" w:after="156"/>
              <w:jc w:val="center"/>
              <w:rPr>
                <w:rFonts w:hAnsi="宋体" w:cs="宋体"/>
              </w:rPr>
            </w:pPr>
            <w:r w:rsidRPr="00AD778E">
              <w:rPr>
                <w:rFonts w:hAnsi="宋体" w:cs="宋体" w:hint="eastAsia"/>
              </w:rPr>
              <w:t>毕业要求1、2、3、5、6、7</w:t>
            </w:r>
          </w:p>
        </w:tc>
      </w:tr>
      <w:tr w:rsidR="007F1CC5" w:rsidRPr="00AD778E" w14:paraId="680C2E33" w14:textId="77777777">
        <w:trPr>
          <w:jc w:val="center"/>
        </w:trPr>
        <w:tc>
          <w:tcPr>
            <w:tcW w:w="1302" w:type="dxa"/>
            <w:vMerge/>
            <w:vAlign w:val="center"/>
          </w:tcPr>
          <w:p w14:paraId="66637AD6" w14:textId="77777777" w:rsidR="007F1CC5" w:rsidRPr="00AD778E" w:rsidRDefault="007F1CC5" w:rsidP="007F1CC5">
            <w:pPr>
              <w:pStyle w:val="a4"/>
              <w:spacing w:beforeLines="50" w:before="156" w:afterLines="50" w:after="156"/>
              <w:jc w:val="center"/>
              <w:rPr>
                <w:rFonts w:hAnsi="宋体" w:cs="宋体"/>
                <w:szCs w:val="21"/>
              </w:rPr>
            </w:pPr>
          </w:p>
        </w:tc>
        <w:tc>
          <w:tcPr>
            <w:tcW w:w="1959" w:type="dxa"/>
            <w:vAlign w:val="center"/>
          </w:tcPr>
          <w:p w14:paraId="116C400F" w14:textId="77777777" w:rsidR="007F1CC5" w:rsidRPr="00AD778E" w:rsidRDefault="007F1CC5" w:rsidP="007F1CC5">
            <w:pPr>
              <w:pStyle w:val="a4"/>
              <w:spacing w:beforeLines="50" w:before="156" w:afterLines="50" w:after="156"/>
              <w:jc w:val="center"/>
              <w:rPr>
                <w:rFonts w:hAnsi="宋体" w:cs="宋体"/>
              </w:rPr>
            </w:pPr>
            <w:r w:rsidRPr="00AD778E">
              <w:rPr>
                <w:rFonts w:hAnsi="宋体" w:cs="宋体"/>
              </w:rPr>
              <w:t>5</w:t>
            </w:r>
            <w:r w:rsidRPr="00AD778E">
              <w:rPr>
                <w:rFonts w:hAnsi="宋体" w:cs="宋体" w:hint="eastAsia"/>
              </w:rPr>
              <w:t>.2</w:t>
            </w:r>
          </w:p>
        </w:tc>
        <w:tc>
          <w:tcPr>
            <w:tcW w:w="3118" w:type="dxa"/>
            <w:vAlign w:val="center"/>
          </w:tcPr>
          <w:p w14:paraId="00E22A8A" w14:textId="77777777" w:rsidR="007F1CC5" w:rsidRPr="00AD778E" w:rsidRDefault="007F1CC5" w:rsidP="007F1CC5">
            <w:pPr>
              <w:pStyle w:val="a4"/>
              <w:spacing w:beforeLines="50" w:before="156" w:afterLines="50" w:after="156"/>
              <w:jc w:val="center"/>
              <w:rPr>
                <w:rFonts w:hAnsi="宋体" w:cs="宋体"/>
              </w:rPr>
            </w:pPr>
            <w:r w:rsidRPr="00AD778E">
              <w:rPr>
                <w:rFonts w:hAnsi="宋体" w:cs="宋体" w:hint="eastAsia"/>
              </w:rPr>
              <w:t>心血管系统代表性药物药典标准的解读</w:t>
            </w:r>
          </w:p>
        </w:tc>
        <w:tc>
          <w:tcPr>
            <w:tcW w:w="2688" w:type="dxa"/>
            <w:vAlign w:val="center"/>
          </w:tcPr>
          <w:p w14:paraId="7F868E40" w14:textId="77777777" w:rsidR="007F1CC5" w:rsidRPr="00AD778E" w:rsidRDefault="007F1CC5" w:rsidP="007F1CC5">
            <w:pPr>
              <w:pStyle w:val="a4"/>
              <w:spacing w:beforeLines="50" w:before="156" w:afterLines="50" w:after="156"/>
              <w:jc w:val="center"/>
              <w:rPr>
                <w:rFonts w:hAnsi="宋体" w:cs="宋体"/>
              </w:rPr>
            </w:pPr>
            <w:r w:rsidRPr="00AD778E">
              <w:rPr>
                <w:rFonts w:hAnsi="宋体" w:cs="宋体" w:hint="eastAsia"/>
              </w:rPr>
              <w:t>毕业要求1、2、3、5、6、7</w:t>
            </w:r>
          </w:p>
        </w:tc>
      </w:tr>
      <w:tr w:rsidR="00A715AC" w:rsidRPr="00AD778E" w14:paraId="523C53A8" w14:textId="77777777">
        <w:trPr>
          <w:jc w:val="center"/>
        </w:trPr>
        <w:tc>
          <w:tcPr>
            <w:tcW w:w="1302" w:type="dxa"/>
            <w:vAlign w:val="center"/>
          </w:tcPr>
          <w:p w14:paraId="36555722" w14:textId="77777777" w:rsidR="00A715AC" w:rsidRPr="00AD778E" w:rsidRDefault="00A715AC" w:rsidP="00A715AC">
            <w:pPr>
              <w:pStyle w:val="a4"/>
              <w:spacing w:beforeLines="50" w:before="156" w:afterLines="50" w:after="156"/>
              <w:jc w:val="center"/>
              <w:rPr>
                <w:rFonts w:hAnsi="宋体" w:cs="宋体"/>
                <w:szCs w:val="21"/>
              </w:rPr>
            </w:pPr>
            <w:r w:rsidRPr="00AD778E">
              <w:rPr>
                <w:rFonts w:hAnsi="宋体" w:cs="宋体" w:hint="eastAsia"/>
                <w:szCs w:val="21"/>
              </w:rPr>
              <w:t>课程目标</w:t>
            </w:r>
            <w:r w:rsidRPr="00AD778E">
              <w:rPr>
                <w:rFonts w:hAnsi="宋体" w:cs="宋体"/>
                <w:szCs w:val="21"/>
              </w:rPr>
              <w:t>6</w:t>
            </w:r>
          </w:p>
        </w:tc>
        <w:tc>
          <w:tcPr>
            <w:tcW w:w="1959" w:type="dxa"/>
            <w:vAlign w:val="center"/>
          </w:tcPr>
          <w:p w14:paraId="02FC8FD1" w14:textId="77777777" w:rsidR="00A715AC" w:rsidRPr="00AD778E" w:rsidRDefault="00CF6768" w:rsidP="00A715AC">
            <w:pPr>
              <w:pStyle w:val="a4"/>
              <w:spacing w:beforeLines="50" w:before="156" w:afterLines="50" w:after="156"/>
              <w:jc w:val="center"/>
              <w:rPr>
                <w:rFonts w:hAnsi="宋体" w:cs="宋体"/>
                <w:szCs w:val="21"/>
              </w:rPr>
            </w:pPr>
            <w:r w:rsidRPr="00AD778E">
              <w:rPr>
                <w:rFonts w:hAnsi="宋体" w:cs="宋体" w:hint="eastAsia"/>
                <w:szCs w:val="21"/>
              </w:rPr>
              <w:t>-</w:t>
            </w:r>
          </w:p>
        </w:tc>
        <w:tc>
          <w:tcPr>
            <w:tcW w:w="3118" w:type="dxa"/>
            <w:vAlign w:val="center"/>
          </w:tcPr>
          <w:p w14:paraId="2E25FDF3" w14:textId="77777777" w:rsidR="00A715AC" w:rsidRPr="00AD778E" w:rsidRDefault="00CF6768" w:rsidP="00A715AC">
            <w:pPr>
              <w:pStyle w:val="a4"/>
              <w:spacing w:beforeLines="50" w:before="156" w:afterLines="50" w:after="156"/>
              <w:jc w:val="center"/>
              <w:rPr>
                <w:rFonts w:ascii="黑体" w:hAnsi="宋体"/>
                <w:b/>
                <w:bCs/>
                <w:szCs w:val="21"/>
              </w:rPr>
            </w:pPr>
            <w:r w:rsidRPr="00AD778E">
              <w:rPr>
                <w:rFonts w:hAnsi="宋体" w:cs="宋体" w:hint="eastAsia"/>
              </w:rPr>
              <w:t>贯穿课程全过程</w:t>
            </w:r>
          </w:p>
        </w:tc>
        <w:tc>
          <w:tcPr>
            <w:tcW w:w="2688" w:type="dxa"/>
            <w:vAlign w:val="center"/>
          </w:tcPr>
          <w:p w14:paraId="028C0F87" w14:textId="77777777" w:rsidR="00A715AC" w:rsidRPr="00AD778E" w:rsidRDefault="00EA2FE3" w:rsidP="00EA2FE3">
            <w:pPr>
              <w:pStyle w:val="a4"/>
              <w:spacing w:beforeLines="50" w:before="156" w:afterLines="50" w:after="156"/>
              <w:jc w:val="center"/>
              <w:rPr>
                <w:rFonts w:hAnsi="宋体" w:cs="宋体"/>
              </w:rPr>
            </w:pPr>
            <w:r w:rsidRPr="00AD778E">
              <w:rPr>
                <w:rFonts w:hAnsi="宋体" w:cs="宋体" w:hint="eastAsia"/>
              </w:rPr>
              <w:t>毕业要求1、2、3</w:t>
            </w:r>
          </w:p>
        </w:tc>
      </w:tr>
    </w:tbl>
    <w:p w14:paraId="6E34A851" w14:textId="4FE15CC1" w:rsidR="00095A48" w:rsidRPr="00AD778E" w:rsidRDefault="00F55776" w:rsidP="00886DC1">
      <w:pPr>
        <w:spacing w:beforeLines="50" w:before="156" w:afterLines="50" w:after="156"/>
        <w:ind w:firstLineChars="200" w:firstLine="562"/>
        <w:rPr>
          <w:rFonts w:ascii="宋体" w:eastAsia="宋体" w:hAnsi="宋体"/>
        </w:rPr>
      </w:pPr>
      <w:r w:rsidRPr="00AD778E">
        <w:rPr>
          <w:rFonts w:ascii="黑体" w:eastAsia="黑体" w:hAnsi="黑体" w:hint="eastAsia"/>
          <w:b/>
          <w:sz w:val="28"/>
          <w:szCs w:val="28"/>
        </w:rPr>
        <w:lastRenderedPageBreak/>
        <w:t>三、教学内容</w:t>
      </w:r>
    </w:p>
    <w:p w14:paraId="752A2794" w14:textId="77777777" w:rsidR="00871732" w:rsidRPr="00AD778E" w:rsidRDefault="00871732" w:rsidP="00EA2FE3">
      <w:pPr>
        <w:widowControl/>
        <w:spacing w:line="360" w:lineRule="auto"/>
        <w:ind w:firstLineChars="200" w:firstLine="482"/>
        <w:jc w:val="left"/>
      </w:pPr>
      <w:r w:rsidRPr="00AD778E">
        <w:rPr>
          <w:rFonts w:ascii="黑体" w:eastAsia="黑体" w:hAnsi="黑体" w:cs="Times New Roman" w:hint="eastAsia"/>
          <w:b/>
          <w:sz w:val="24"/>
          <w:szCs w:val="24"/>
        </w:rPr>
        <w:t>第一章 心血管系统疾病及</w:t>
      </w:r>
      <w:r w:rsidRPr="00AD778E">
        <w:rPr>
          <w:rFonts w:ascii="Times New Roman" w:eastAsia="黑体" w:hAnsi="Times New Roman" w:cs="Times New Roman" w:hint="eastAsia"/>
          <w:b/>
          <w:sz w:val="24"/>
          <w:szCs w:val="24"/>
        </w:rPr>
        <w:t>高血压的发病机制</w:t>
      </w:r>
    </w:p>
    <w:p w14:paraId="6D3D5837" w14:textId="77777777" w:rsidR="00871732" w:rsidRPr="00AD778E" w:rsidRDefault="00871732" w:rsidP="00EA2FE3">
      <w:pPr>
        <w:widowControl/>
        <w:adjustRightInd w:val="0"/>
        <w:snapToGrid w:val="0"/>
        <w:spacing w:line="360" w:lineRule="auto"/>
        <w:ind w:firstLineChars="202" w:firstLine="424"/>
        <w:rPr>
          <w:rFonts w:ascii="宋体" w:eastAsia="宋体" w:hAnsi="宋体" w:cs="Times New Roman"/>
          <w:color w:val="000000"/>
          <w:kern w:val="0"/>
          <w:szCs w:val="21"/>
        </w:rPr>
      </w:pPr>
      <w:r w:rsidRPr="00AD778E">
        <w:rPr>
          <w:rFonts w:ascii="宋体" w:eastAsia="宋体" w:hAnsi="宋体" w:cs="Times New Roman"/>
          <w:color w:val="000000"/>
          <w:kern w:val="0"/>
          <w:szCs w:val="21"/>
        </w:rPr>
        <w:t>1. 教学目标</w:t>
      </w:r>
      <w:r w:rsidRPr="00AD778E">
        <w:rPr>
          <w:rFonts w:ascii="宋体" w:eastAsia="宋体" w:hAnsi="宋体" w:cs="Times New Roman" w:hint="eastAsia"/>
          <w:color w:val="000000"/>
          <w:kern w:val="0"/>
          <w:szCs w:val="21"/>
        </w:rPr>
        <w:t>：</w:t>
      </w:r>
      <w:r w:rsidRPr="00AD778E">
        <w:rPr>
          <w:rFonts w:ascii="宋体" w:eastAsia="宋体" w:hAnsi="宋体" w:cs="Times New Roman"/>
          <w:color w:val="000000"/>
          <w:kern w:val="0"/>
          <w:szCs w:val="21"/>
        </w:rPr>
        <w:t>（1）掌握</w:t>
      </w:r>
      <w:r w:rsidRPr="00AD778E">
        <w:rPr>
          <w:rFonts w:ascii="宋体" w:eastAsia="宋体" w:hAnsi="宋体" w:cs="Times New Roman" w:hint="eastAsia"/>
          <w:color w:val="000000"/>
          <w:kern w:val="0"/>
          <w:szCs w:val="21"/>
        </w:rPr>
        <w:t>原发性高血压的发病机制</w:t>
      </w:r>
      <w:r w:rsidRPr="00AD778E">
        <w:rPr>
          <w:rFonts w:ascii="宋体" w:eastAsia="宋体" w:hAnsi="宋体" w:cs="Times New Roman"/>
          <w:color w:val="000000"/>
          <w:kern w:val="0"/>
          <w:szCs w:val="21"/>
        </w:rPr>
        <w:t>。（2）熟悉</w:t>
      </w:r>
      <w:r w:rsidRPr="00AD778E">
        <w:rPr>
          <w:rFonts w:ascii="宋体" w:eastAsia="宋体" w:hAnsi="宋体" w:cs="Times New Roman" w:hint="eastAsia"/>
          <w:color w:val="000000"/>
          <w:kern w:val="0"/>
          <w:szCs w:val="21"/>
        </w:rPr>
        <w:t>高血压的发病原因、病理及原发性高血压的并发症</w:t>
      </w:r>
      <w:r w:rsidRPr="00AD778E">
        <w:rPr>
          <w:rFonts w:ascii="宋体" w:eastAsia="宋体" w:hAnsi="宋体" w:cs="Times New Roman"/>
          <w:color w:val="000000"/>
          <w:kern w:val="0"/>
          <w:szCs w:val="21"/>
        </w:rPr>
        <w:t>。（3）了解</w:t>
      </w:r>
      <w:r w:rsidRPr="00AD778E">
        <w:rPr>
          <w:rFonts w:ascii="宋体" w:eastAsia="宋体" w:hAnsi="宋体" w:cs="Times New Roman" w:hint="eastAsia"/>
          <w:color w:val="000000"/>
          <w:kern w:val="0"/>
          <w:szCs w:val="21"/>
        </w:rPr>
        <w:t>高血压的发病诱因</w:t>
      </w:r>
      <w:r w:rsidRPr="00AD778E">
        <w:rPr>
          <w:rFonts w:ascii="宋体" w:eastAsia="宋体" w:hAnsi="宋体" w:cs="Times New Roman"/>
          <w:color w:val="000000"/>
          <w:kern w:val="0"/>
          <w:szCs w:val="21"/>
        </w:rPr>
        <w:t>。</w:t>
      </w:r>
      <w:r w:rsidRPr="00AD778E">
        <w:rPr>
          <w:rFonts w:ascii="宋体" w:eastAsia="宋体" w:hAnsi="宋体" w:cs="Times New Roman" w:hint="eastAsia"/>
          <w:color w:val="000000"/>
          <w:kern w:val="0"/>
          <w:szCs w:val="21"/>
        </w:rPr>
        <w:t>（4）了解心血管系统疾病的临床现状。</w:t>
      </w:r>
    </w:p>
    <w:p w14:paraId="656E3522" w14:textId="77777777" w:rsidR="00871732" w:rsidRPr="00AD778E" w:rsidRDefault="00871732" w:rsidP="00EA2FE3">
      <w:pPr>
        <w:widowControl/>
        <w:adjustRightInd w:val="0"/>
        <w:snapToGrid w:val="0"/>
        <w:spacing w:line="360" w:lineRule="auto"/>
        <w:ind w:firstLineChars="202" w:firstLine="424"/>
        <w:rPr>
          <w:rFonts w:ascii="宋体" w:eastAsia="宋体" w:hAnsi="宋体" w:cs="Times New Roman"/>
          <w:color w:val="000000"/>
          <w:kern w:val="0"/>
          <w:szCs w:val="21"/>
        </w:rPr>
      </w:pPr>
      <w:r w:rsidRPr="00AD778E">
        <w:rPr>
          <w:rFonts w:ascii="宋体" w:eastAsia="宋体" w:hAnsi="宋体" w:cs="Times New Roman"/>
          <w:color w:val="000000"/>
          <w:kern w:val="0"/>
          <w:szCs w:val="21"/>
        </w:rPr>
        <w:t>2. 教学重难点</w:t>
      </w:r>
      <w:r w:rsidRPr="00AD778E">
        <w:rPr>
          <w:rFonts w:ascii="宋体" w:eastAsia="宋体" w:hAnsi="宋体" w:cs="Times New Roman" w:hint="eastAsia"/>
          <w:color w:val="000000"/>
          <w:kern w:val="0"/>
          <w:szCs w:val="21"/>
        </w:rPr>
        <w:t>：原发性高血压的发病机制：①神经机制-交感神经活动亢进；②肾素-血管紧张素系统激活；③肾性水钠潴留</w:t>
      </w:r>
    </w:p>
    <w:p w14:paraId="4FF93CA2" w14:textId="77777777" w:rsidR="00871732" w:rsidRPr="00AD778E" w:rsidRDefault="00871732" w:rsidP="00EA2FE3">
      <w:pPr>
        <w:widowControl/>
        <w:adjustRightInd w:val="0"/>
        <w:snapToGrid w:val="0"/>
        <w:spacing w:line="360" w:lineRule="auto"/>
        <w:ind w:firstLineChars="202" w:firstLine="424"/>
        <w:rPr>
          <w:rFonts w:ascii="宋体" w:eastAsia="宋体" w:hAnsi="宋体" w:cs="Times New Roman"/>
          <w:szCs w:val="21"/>
        </w:rPr>
      </w:pPr>
      <w:r w:rsidRPr="00AD778E">
        <w:rPr>
          <w:rFonts w:ascii="宋体" w:eastAsia="宋体" w:hAnsi="宋体" w:cs="Times New Roman"/>
          <w:color w:val="000000"/>
          <w:kern w:val="0"/>
          <w:szCs w:val="21"/>
        </w:rPr>
        <w:t>3. 教学内容</w:t>
      </w:r>
      <w:r w:rsidRPr="00AD778E">
        <w:rPr>
          <w:rFonts w:ascii="宋体" w:eastAsia="宋体" w:hAnsi="宋体" w:cs="Times New Roman" w:hint="eastAsia"/>
          <w:color w:val="000000"/>
          <w:kern w:val="0"/>
          <w:szCs w:val="21"/>
        </w:rPr>
        <w:t>：（1）心血管系统疾病的临床现状。（2）</w:t>
      </w:r>
      <w:r w:rsidRPr="00AD778E">
        <w:rPr>
          <w:rFonts w:ascii="宋体" w:eastAsia="宋体" w:hAnsi="宋体" w:cs="Times New Roman" w:hint="eastAsia"/>
          <w:szCs w:val="21"/>
        </w:rPr>
        <w:t>介绍高血压分类和定义，中国原发性高血压的流行情况。（3）高血压发病原因：遗传因素、饮食、精神应激、体重等。（4）</w:t>
      </w:r>
      <w:r w:rsidRPr="00AD778E">
        <w:rPr>
          <w:rFonts w:ascii="宋体" w:eastAsia="宋体" w:hAnsi="宋体" w:cs="Times New Roman"/>
          <w:szCs w:val="21"/>
        </w:rPr>
        <w:t>介绍高血压临床表现</w:t>
      </w:r>
      <w:r w:rsidRPr="00AD778E">
        <w:rPr>
          <w:rFonts w:ascii="宋体" w:eastAsia="宋体" w:hAnsi="宋体" w:cs="Times New Roman" w:hint="eastAsia"/>
          <w:szCs w:val="21"/>
        </w:rPr>
        <w:t>及并发症</w:t>
      </w:r>
      <w:r w:rsidRPr="00AD778E">
        <w:rPr>
          <w:rFonts w:ascii="宋体" w:eastAsia="宋体" w:hAnsi="宋体" w:cs="Times New Roman"/>
          <w:szCs w:val="21"/>
        </w:rPr>
        <w:t>：</w:t>
      </w:r>
      <w:r w:rsidRPr="00AD778E">
        <w:rPr>
          <w:rFonts w:ascii="宋体" w:eastAsia="宋体" w:hAnsi="宋体" w:cs="宋体" w:hint="eastAsia"/>
          <w:szCs w:val="21"/>
        </w:rPr>
        <w:t>①</w:t>
      </w:r>
      <w:r w:rsidRPr="00AD778E">
        <w:rPr>
          <w:rFonts w:ascii="宋体" w:eastAsia="宋体" w:hAnsi="宋体" w:cs="Times New Roman"/>
          <w:szCs w:val="21"/>
        </w:rPr>
        <w:t>大多无明显症状</w:t>
      </w:r>
      <w:r w:rsidRPr="00AD778E">
        <w:rPr>
          <w:rFonts w:ascii="宋体" w:eastAsia="宋体" w:hAnsi="宋体" w:cs="Times New Roman" w:hint="eastAsia"/>
          <w:szCs w:val="21"/>
        </w:rPr>
        <w:t>；</w:t>
      </w:r>
      <w:r w:rsidRPr="00AD778E">
        <w:rPr>
          <w:rFonts w:ascii="宋体" w:eastAsia="宋体" w:hAnsi="宋体" w:cs="宋体" w:hint="eastAsia"/>
          <w:szCs w:val="21"/>
        </w:rPr>
        <w:t>②</w:t>
      </w:r>
      <w:r w:rsidRPr="00AD778E">
        <w:rPr>
          <w:rFonts w:ascii="宋体" w:eastAsia="宋体" w:hAnsi="宋体" w:cs="Times New Roman"/>
          <w:szCs w:val="21"/>
        </w:rPr>
        <w:t>头痛</w:t>
      </w:r>
      <w:r w:rsidRPr="00AD778E">
        <w:rPr>
          <w:rFonts w:ascii="宋体" w:eastAsia="宋体" w:hAnsi="宋体" w:cs="Times New Roman" w:hint="eastAsia"/>
          <w:szCs w:val="21"/>
        </w:rPr>
        <w:t>；</w:t>
      </w:r>
      <w:r w:rsidRPr="00AD778E">
        <w:rPr>
          <w:rFonts w:ascii="宋体" w:eastAsia="宋体" w:hAnsi="宋体" w:cs="宋体" w:hint="eastAsia"/>
          <w:szCs w:val="21"/>
        </w:rPr>
        <w:t>③</w:t>
      </w:r>
      <w:r w:rsidRPr="00AD778E">
        <w:rPr>
          <w:rFonts w:ascii="宋体" w:eastAsia="宋体" w:hAnsi="宋体" w:cs="Times New Roman"/>
          <w:szCs w:val="21"/>
        </w:rPr>
        <w:t>头晕</w:t>
      </w:r>
      <w:r w:rsidRPr="00AD778E">
        <w:rPr>
          <w:rFonts w:ascii="宋体" w:eastAsia="宋体" w:hAnsi="宋体" w:cs="Times New Roman" w:hint="eastAsia"/>
          <w:szCs w:val="21"/>
        </w:rPr>
        <w:t>；</w:t>
      </w:r>
      <w:r w:rsidRPr="00AD778E">
        <w:rPr>
          <w:rFonts w:ascii="宋体" w:eastAsia="宋体" w:hAnsi="宋体" w:cs="Times New Roman"/>
          <w:szCs w:val="21"/>
        </w:rPr>
        <w:fldChar w:fldCharType="begin"/>
      </w:r>
      <w:r w:rsidRPr="00AD778E">
        <w:rPr>
          <w:rFonts w:ascii="宋体" w:eastAsia="宋体" w:hAnsi="宋体" w:cs="Times New Roman"/>
          <w:szCs w:val="21"/>
        </w:rPr>
        <w:instrText xml:space="preserve"> = 4 \* GB3 \* MERGEFORMAT </w:instrText>
      </w:r>
      <w:r w:rsidRPr="00AD778E">
        <w:rPr>
          <w:rFonts w:ascii="宋体" w:eastAsia="宋体" w:hAnsi="宋体" w:cs="Times New Roman"/>
          <w:szCs w:val="21"/>
        </w:rPr>
        <w:fldChar w:fldCharType="separate"/>
      </w:r>
      <w:r w:rsidRPr="00AD778E">
        <w:rPr>
          <w:rFonts w:ascii="宋体" w:eastAsia="宋体" w:hAnsi="宋体" w:cs="宋体" w:hint="eastAsia"/>
        </w:rPr>
        <w:t>④</w:t>
      </w:r>
      <w:r w:rsidRPr="00AD778E">
        <w:rPr>
          <w:rFonts w:ascii="宋体" w:eastAsia="宋体" w:hAnsi="宋体" w:cs="Times New Roman"/>
          <w:szCs w:val="21"/>
        </w:rPr>
        <w:fldChar w:fldCharType="end"/>
      </w:r>
      <w:r w:rsidRPr="00AD778E">
        <w:rPr>
          <w:rFonts w:ascii="宋体" w:eastAsia="宋体" w:hAnsi="宋体" w:cs="Times New Roman"/>
          <w:szCs w:val="21"/>
        </w:rPr>
        <w:t>疲劳、烦躁、心悸、失眠</w:t>
      </w:r>
      <w:r w:rsidRPr="00AD778E">
        <w:rPr>
          <w:rFonts w:ascii="宋体" w:eastAsia="宋体" w:hAnsi="宋体" w:cs="Times New Roman" w:hint="eastAsia"/>
          <w:szCs w:val="21"/>
        </w:rPr>
        <w:t>；并发症：</w:t>
      </w:r>
      <w:r w:rsidRPr="00AD778E">
        <w:rPr>
          <w:rFonts w:ascii="宋体" w:eastAsia="宋体" w:hAnsi="宋体" w:cs="宋体" w:hint="eastAsia"/>
          <w:szCs w:val="21"/>
        </w:rPr>
        <w:t>①</w:t>
      </w:r>
      <w:r w:rsidRPr="00AD778E">
        <w:rPr>
          <w:rFonts w:ascii="宋体" w:eastAsia="宋体" w:hAnsi="宋体" w:cs="Times New Roman" w:hint="eastAsia"/>
          <w:szCs w:val="21"/>
        </w:rPr>
        <w:t>动脉粥样硬化；</w:t>
      </w:r>
      <w:r w:rsidRPr="00AD778E">
        <w:rPr>
          <w:rFonts w:ascii="宋体" w:eastAsia="宋体" w:hAnsi="宋体" w:cs="宋体" w:hint="eastAsia"/>
          <w:szCs w:val="21"/>
        </w:rPr>
        <w:t>②</w:t>
      </w:r>
      <w:r w:rsidRPr="00AD778E">
        <w:rPr>
          <w:rFonts w:ascii="宋体" w:eastAsia="宋体" w:hAnsi="宋体" w:cs="Times New Roman" w:hint="eastAsia"/>
          <w:szCs w:val="21"/>
        </w:rPr>
        <w:t>脑梗死；</w:t>
      </w:r>
      <w:r w:rsidRPr="00AD778E">
        <w:rPr>
          <w:rFonts w:ascii="宋体" w:eastAsia="宋体" w:hAnsi="宋体" w:cs="宋体" w:hint="eastAsia"/>
          <w:szCs w:val="21"/>
        </w:rPr>
        <w:t>③</w:t>
      </w:r>
      <w:r w:rsidRPr="00AD778E">
        <w:rPr>
          <w:rFonts w:ascii="宋体" w:eastAsia="宋体" w:hAnsi="宋体" w:cs="Times New Roman" w:hint="eastAsia"/>
          <w:szCs w:val="21"/>
        </w:rPr>
        <w:t>肾脏疾病：</w:t>
      </w:r>
      <w:r w:rsidRPr="00AD778E">
        <w:rPr>
          <w:rFonts w:ascii="宋体" w:eastAsia="宋体" w:hAnsi="宋体" w:cs="Times New Roman"/>
          <w:szCs w:val="21"/>
        </w:rPr>
        <w:fldChar w:fldCharType="begin"/>
      </w:r>
      <w:r w:rsidRPr="00AD778E">
        <w:rPr>
          <w:rFonts w:ascii="宋体" w:eastAsia="宋体" w:hAnsi="宋体" w:cs="Times New Roman"/>
          <w:szCs w:val="21"/>
        </w:rPr>
        <w:instrText xml:space="preserve"> = 4 \* GB3 \* MERGEFORMAT </w:instrText>
      </w:r>
      <w:r w:rsidRPr="00AD778E">
        <w:rPr>
          <w:rFonts w:ascii="宋体" w:eastAsia="宋体" w:hAnsi="宋体" w:cs="Times New Roman"/>
          <w:szCs w:val="21"/>
        </w:rPr>
        <w:fldChar w:fldCharType="separate"/>
      </w:r>
      <w:r w:rsidRPr="00AD778E">
        <w:rPr>
          <w:rFonts w:ascii="宋体" w:eastAsia="宋体" w:hAnsi="宋体" w:cs="宋体" w:hint="eastAsia"/>
        </w:rPr>
        <w:t>④</w:t>
      </w:r>
      <w:r w:rsidRPr="00AD778E">
        <w:rPr>
          <w:rFonts w:ascii="宋体" w:eastAsia="宋体" w:hAnsi="宋体" w:cs="Times New Roman"/>
          <w:szCs w:val="21"/>
        </w:rPr>
        <w:fldChar w:fldCharType="end"/>
      </w:r>
      <w:r w:rsidRPr="00AD778E">
        <w:rPr>
          <w:rFonts w:ascii="宋体" w:eastAsia="宋体" w:hAnsi="宋体" w:cs="Times New Roman" w:hint="eastAsia"/>
          <w:szCs w:val="21"/>
        </w:rPr>
        <w:t>高血压性心脏病：（5）高血压的发病机制：</w:t>
      </w:r>
      <w:r w:rsidRPr="00AD778E">
        <w:rPr>
          <w:rFonts w:ascii="宋体" w:eastAsia="宋体" w:hAnsi="宋体" w:cs="Times New Roman"/>
          <w:szCs w:val="21"/>
        </w:rPr>
        <w:t xml:space="preserve"> </w:t>
      </w:r>
      <w:r w:rsidRPr="00AD778E">
        <w:rPr>
          <w:rFonts w:ascii="宋体" w:eastAsia="宋体" w:hAnsi="宋体" w:cs="宋体" w:hint="eastAsia"/>
          <w:szCs w:val="21"/>
        </w:rPr>
        <w:t>①</w:t>
      </w:r>
      <w:r w:rsidRPr="00AD778E">
        <w:rPr>
          <w:rFonts w:ascii="宋体" w:eastAsia="宋体" w:hAnsi="宋体" w:cs="Times New Roman"/>
          <w:szCs w:val="21"/>
        </w:rPr>
        <w:t>神经机制---交感神经活动亢进；</w:t>
      </w:r>
      <w:r w:rsidRPr="00AD778E">
        <w:rPr>
          <w:rFonts w:ascii="宋体" w:eastAsia="宋体" w:hAnsi="宋体" w:cs="宋体" w:hint="eastAsia"/>
          <w:szCs w:val="21"/>
        </w:rPr>
        <w:t>②</w:t>
      </w:r>
      <w:r w:rsidRPr="00AD778E">
        <w:rPr>
          <w:rFonts w:ascii="宋体" w:eastAsia="宋体" w:hAnsi="宋体" w:cs="Times New Roman"/>
          <w:szCs w:val="21"/>
        </w:rPr>
        <w:t>肾素-血管紧张素系统激活；</w:t>
      </w:r>
      <w:r w:rsidRPr="00AD778E">
        <w:rPr>
          <w:rFonts w:ascii="宋体" w:eastAsia="宋体" w:hAnsi="宋体" w:cs="宋体" w:hint="eastAsia"/>
          <w:szCs w:val="21"/>
        </w:rPr>
        <w:t>③</w:t>
      </w:r>
      <w:r w:rsidRPr="00AD778E">
        <w:rPr>
          <w:rFonts w:ascii="宋体" w:eastAsia="宋体" w:hAnsi="宋体" w:cs="Times New Roman"/>
          <w:szCs w:val="21"/>
        </w:rPr>
        <w:t>肾性水钠潴留;</w:t>
      </w:r>
      <w:r w:rsidRPr="00AD778E">
        <w:rPr>
          <w:rFonts w:ascii="宋体" w:eastAsia="宋体" w:hAnsi="宋体" w:cs="Times New Roman"/>
          <w:szCs w:val="21"/>
        </w:rPr>
        <w:fldChar w:fldCharType="begin"/>
      </w:r>
      <w:r w:rsidRPr="00AD778E">
        <w:rPr>
          <w:rFonts w:ascii="宋体" w:eastAsia="宋体" w:hAnsi="宋体" w:cs="Times New Roman"/>
          <w:szCs w:val="21"/>
        </w:rPr>
        <w:instrText xml:space="preserve"> = 4 \* GB3 \* MERGEFORMAT </w:instrText>
      </w:r>
      <w:r w:rsidRPr="00AD778E">
        <w:rPr>
          <w:rFonts w:ascii="宋体" w:eastAsia="宋体" w:hAnsi="宋体" w:cs="Times New Roman"/>
          <w:szCs w:val="21"/>
        </w:rPr>
        <w:fldChar w:fldCharType="separate"/>
      </w:r>
      <w:r w:rsidRPr="00AD778E">
        <w:rPr>
          <w:rFonts w:ascii="宋体" w:eastAsia="宋体" w:hAnsi="宋体" w:cs="宋体" w:hint="eastAsia"/>
        </w:rPr>
        <w:t>④</w:t>
      </w:r>
      <w:r w:rsidRPr="00AD778E">
        <w:rPr>
          <w:rFonts w:ascii="宋体" w:eastAsia="宋体" w:hAnsi="宋体" w:cs="Times New Roman"/>
          <w:szCs w:val="21"/>
        </w:rPr>
        <w:fldChar w:fldCharType="end"/>
      </w:r>
      <w:r w:rsidRPr="00AD778E">
        <w:rPr>
          <w:rFonts w:ascii="宋体" w:eastAsia="宋体" w:hAnsi="宋体" w:cs="Times New Roman"/>
          <w:szCs w:val="21"/>
        </w:rPr>
        <w:t>血管重构；</w:t>
      </w:r>
      <w:r w:rsidRPr="00AD778E">
        <w:rPr>
          <w:rFonts w:ascii="宋体" w:eastAsia="宋体" w:hAnsi="宋体" w:cs="Times New Roman"/>
          <w:szCs w:val="21"/>
        </w:rPr>
        <w:fldChar w:fldCharType="begin"/>
      </w:r>
      <w:r w:rsidRPr="00AD778E">
        <w:rPr>
          <w:rFonts w:ascii="宋体" w:eastAsia="宋体" w:hAnsi="宋体" w:cs="Times New Roman"/>
          <w:szCs w:val="21"/>
        </w:rPr>
        <w:instrText xml:space="preserve"> = 5 \* GB3 \* MERGEFORMAT </w:instrText>
      </w:r>
      <w:r w:rsidRPr="00AD778E">
        <w:rPr>
          <w:rFonts w:ascii="宋体" w:eastAsia="宋体" w:hAnsi="宋体" w:cs="Times New Roman"/>
          <w:szCs w:val="21"/>
        </w:rPr>
        <w:fldChar w:fldCharType="separate"/>
      </w:r>
      <w:r w:rsidRPr="00AD778E">
        <w:rPr>
          <w:rFonts w:ascii="宋体" w:eastAsia="宋体" w:hAnsi="宋体" w:cs="宋体" w:hint="eastAsia"/>
        </w:rPr>
        <w:t>⑤</w:t>
      </w:r>
      <w:r w:rsidRPr="00AD778E">
        <w:rPr>
          <w:rFonts w:ascii="宋体" w:eastAsia="宋体" w:hAnsi="宋体" w:cs="Times New Roman"/>
          <w:szCs w:val="21"/>
        </w:rPr>
        <w:fldChar w:fldCharType="end"/>
      </w:r>
      <w:r w:rsidRPr="00AD778E">
        <w:rPr>
          <w:rFonts w:ascii="宋体" w:eastAsia="宋体" w:hAnsi="宋体" w:cs="Times New Roman"/>
          <w:szCs w:val="21"/>
        </w:rPr>
        <w:t>血管内皮细胞受损</w:t>
      </w:r>
    </w:p>
    <w:p w14:paraId="2797E02E" w14:textId="77777777" w:rsidR="00871732" w:rsidRPr="00AD778E" w:rsidRDefault="00871732" w:rsidP="00EA2FE3">
      <w:pPr>
        <w:widowControl/>
        <w:adjustRightInd w:val="0"/>
        <w:snapToGrid w:val="0"/>
        <w:spacing w:line="360" w:lineRule="auto"/>
        <w:ind w:firstLineChars="202" w:firstLine="424"/>
        <w:rPr>
          <w:rFonts w:ascii="宋体" w:eastAsia="宋体" w:hAnsi="宋体" w:cs="Times New Roman"/>
          <w:color w:val="000000"/>
          <w:kern w:val="0"/>
          <w:szCs w:val="21"/>
        </w:rPr>
      </w:pPr>
      <w:r w:rsidRPr="00AD778E">
        <w:rPr>
          <w:rFonts w:ascii="宋体" w:eastAsia="宋体" w:hAnsi="宋体" w:cs="Times New Roman"/>
          <w:color w:val="000000"/>
          <w:kern w:val="0"/>
          <w:szCs w:val="21"/>
        </w:rPr>
        <w:t>4. 教学方法</w:t>
      </w:r>
      <w:r w:rsidRPr="00AD778E">
        <w:rPr>
          <w:rFonts w:ascii="宋体" w:eastAsia="宋体" w:hAnsi="宋体" w:cs="Times New Roman" w:hint="eastAsia"/>
          <w:color w:val="000000"/>
          <w:kern w:val="0"/>
          <w:szCs w:val="21"/>
        </w:rPr>
        <w:t>：</w:t>
      </w:r>
      <w:r w:rsidRPr="00AD778E">
        <w:rPr>
          <w:rFonts w:ascii="宋体" w:eastAsia="宋体" w:hAnsi="宋体" w:cs="Times New Roman"/>
          <w:color w:val="000000"/>
          <w:kern w:val="0"/>
          <w:szCs w:val="21"/>
        </w:rPr>
        <w:t>讲授法及课间讨论。</w:t>
      </w:r>
    </w:p>
    <w:p w14:paraId="08800993" w14:textId="77777777" w:rsidR="00871732" w:rsidRPr="00AD778E" w:rsidRDefault="00871732" w:rsidP="00EA2FE3">
      <w:pPr>
        <w:widowControl/>
        <w:adjustRightInd w:val="0"/>
        <w:snapToGrid w:val="0"/>
        <w:spacing w:line="360" w:lineRule="auto"/>
        <w:ind w:firstLineChars="202" w:firstLine="424"/>
        <w:rPr>
          <w:rFonts w:ascii="Times New Roman" w:eastAsia="宋体" w:hAnsi="Times New Roman" w:cs="Times New Roman"/>
          <w:color w:val="000000"/>
          <w:kern w:val="0"/>
          <w:szCs w:val="21"/>
        </w:rPr>
      </w:pPr>
      <w:r w:rsidRPr="00AD778E">
        <w:rPr>
          <w:rFonts w:ascii="宋体" w:eastAsia="宋体" w:hAnsi="宋体" w:cs="Times New Roman"/>
          <w:color w:val="000000"/>
          <w:kern w:val="0"/>
          <w:szCs w:val="21"/>
        </w:rPr>
        <w:t>5. 教学评价</w:t>
      </w:r>
      <w:r w:rsidRPr="00AD778E">
        <w:rPr>
          <w:rFonts w:ascii="宋体" w:eastAsia="宋体" w:hAnsi="宋体" w:cs="Times New Roman" w:hint="eastAsia"/>
          <w:color w:val="000000"/>
          <w:kern w:val="0"/>
          <w:szCs w:val="21"/>
        </w:rPr>
        <w:t>：课后习题与思考题</w:t>
      </w:r>
      <w:r w:rsidRPr="00AD778E">
        <w:rPr>
          <w:rFonts w:ascii="宋体" w:eastAsia="宋体" w:hAnsi="宋体" w:cs="Times New Roman"/>
          <w:color w:val="000000"/>
          <w:kern w:val="0"/>
          <w:szCs w:val="21"/>
        </w:rPr>
        <w:t>。</w:t>
      </w:r>
    </w:p>
    <w:p w14:paraId="32FBFD1B" w14:textId="5B8A72CA" w:rsidR="000D517F" w:rsidRPr="00AD778E" w:rsidRDefault="000D517F" w:rsidP="00EA2FE3">
      <w:pPr>
        <w:widowControl/>
        <w:spacing w:line="360" w:lineRule="auto"/>
        <w:ind w:firstLineChars="200" w:firstLine="482"/>
        <w:jc w:val="left"/>
      </w:pPr>
      <w:r w:rsidRPr="00AD778E">
        <w:rPr>
          <w:rFonts w:ascii="黑体" w:eastAsia="黑体" w:hAnsi="黑体" w:cs="Times New Roman" w:hint="eastAsia"/>
          <w:b/>
          <w:sz w:val="24"/>
          <w:szCs w:val="24"/>
        </w:rPr>
        <w:t>第二章</w:t>
      </w:r>
      <w:r w:rsidR="00886DC1">
        <w:rPr>
          <w:rFonts w:ascii="黑体" w:eastAsia="黑体" w:hAnsi="黑体" w:cs="Times New Roman" w:hint="eastAsia"/>
          <w:b/>
          <w:sz w:val="24"/>
          <w:szCs w:val="24"/>
        </w:rPr>
        <w:t xml:space="preserve"> </w:t>
      </w:r>
      <w:r w:rsidR="00886DC1">
        <w:rPr>
          <w:rFonts w:ascii="黑体" w:eastAsia="黑体" w:hAnsi="黑体" w:cs="Times New Roman"/>
          <w:b/>
          <w:sz w:val="24"/>
          <w:szCs w:val="24"/>
        </w:rPr>
        <w:t xml:space="preserve"> </w:t>
      </w:r>
      <w:r w:rsidRPr="00AD778E">
        <w:rPr>
          <w:rFonts w:ascii="黑体" w:eastAsia="黑体" w:hAnsi="黑体" w:cs="Times New Roman" w:hint="eastAsia"/>
          <w:b/>
          <w:sz w:val="24"/>
          <w:szCs w:val="24"/>
        </w:rPr>
        <w:t>抗高血压药的研究与发现、设计与合成</w:t>
      </w:r>
    </w:p>
    <w:p w14:paraId="0829D133" w14:textId="77777777" w:rsidR="000D517F" w:rsidRPr="00AD778E" w:rsidRDefault="000D517F" w:rsidP="00EA2FE3">
      <w:pPr>
        <w:widowControl/>
        <w:spacing w:line="360" w:lineRule="auto"/>
        <w:ind w:firstLineChars="200" w:firstLine="420"/>
        <w:jc w:val="left"/>
        <w:rPr>
          <w:rFonts w:ascii="宋体" w:eastAsia="宋体" w:hAnsi="宋体" w:cs="Times New Roman"/>
          <w:color w:val="000000"/>
          <w:kern w:val="0"/>
          <w:szCs w:val="21"/>
        </w:rPr>
      </w:pPr>
      <w:r w:rsidRPr="00AD778E">
        <w:rPr>
          <w:rFonts w:ascii="宋体" w:eastAsia="宋体" w:hAnsi="宋体" w:cs="Times New Roman"/>
          <w:color w:val="000000"/>
          <w:kern w:val="0"/>
          <w:szCs w:val="21"/>
        </w:rPr>
        <w:t>1. 教学目标</w:t>
      </w:r>
      <w:r w:rsidRPr="00AD778E">
        <w:rPr>
          <w:rFonts w:ascii="宋体" w:eastAsia="宋体" w:hAnsi="宋体" w:cs="Times New Roman" w:hint="eastAsia"/>
          <w:color w:val="000000"/>
          <w:kern w:val="0"/>
          <w:szCs w:val="21"/>
        </w:rPr>
        <w:t>：</w:t>
      </w:r>
      <w:r w:rsidRPr="00AD778E">
        <w:rPr>
          <w:rFonts w:ascii="宋体" w:eastAsia="宋体" w:hAnsi="宋体" w:cs="Times New Roman"/>
          <w:color w:val="000000"/>
          <w:kern w:val="0"/>
          <w:szCs w:val="21"/>
        </w:rPr>
        <w:t>（1）掌握</w:t>
      </w:r>
      <w:r w:rsidRPr="00AD778E">
        <w:rPr>
          <w:rFonts w:ascii="宋体" w:eastAsia="宋体" w:hAnsi="宋体" w:cs="Times New Roman" w:hint="eastAsia"/>
          <w:color w:val="000000"/>
          <w:kern w:val="0"/>
          <w:szCs w:val="21"/>
        </w:rPr>
        <w:t>肾上腺素能受体拮抗剂的发现、设计原理、作用机理、构效关系、临床应用</w:t>
      </w:r>
      <w:r w:rsidRPr="00AD778E">
        <w:rPr>
          <w:rFonts w:ascii="宋体" w:eastAsia="宋体" w:hAnsi="宋体" w:cs="Times New Roman"/>
          <w:color w:val="000000"/>
          <w:kern w:val="0"/>
          <w:szCs w:val="21"/>
        </w:rPr>
        <w:t>。（2）熟悉</w:t>
      </w:r>
      <w:r w:rsidRPr="00AD778E">
        <w:rPr>
          <w:rFonts w:ascii="宋体" w:eastAsia="宋体" w:hAnsi="宋体" w:cs="Times New Roman" w:hint="eastAsia"/>
          <w:color w:val="000000"/>
          <w:kern w:val="0"/>
          <w:szCs w:val="21"/>
        </w:rPr>
        <w:t>钙离子拮抗剂、血管紧张素转化酶</w:t>
      </w:r>
      <w:r w:rsidRPr="00AD778E">
        <w:rPr>
          <w:rFonts w:ascii="宋体" w:eastAsia="宋体" w:hAnsi="宋体" w:cs="Times New Roman"/>
          <w:color w:val="000000"/>
          <w:kern w:val="0"/>
          <w:szCs w:val="21"/>
        </w:rPr>
        <w:t>抑制剂</w:t>
      </w:r>
      <w:r w:rsidRPr="00AD778E">
        <w:rPr>
          <w:rFonts w:ascii="宋体" w:eastAsia="宋体" w:hAnsi="宋体" w:cs="Times New Roman" w:hint="eastAsia"/>
          <w:color w:val="000000"/>
          <w:kern w:val="0"/>
          <w:szCs w:val="21"/>
        </w:rPr>
        <w:t>和血管紧张素Ⅱ受体拮抗剂的发现与构效关系</w:t>
      </w:r>
      <w:r w:rsidRPr="00AD778E">
        <w:rPr>
          <w:rFonts w:ascii="宋体" w:eastAsia="宋体" w:hAnsi="宋体" w:cs="Times New Roman"/>
          <w:color w:val="000000"/>
          <w:kern w:val="0"/>
          <w:szCs w:val="21"/>
        </w:rPr>
        <w:t>。（3）了解</w:t>
      </w:r>
      <w:r w:rsidRPr="00AD778E">
        <w:rPr>
          <w:rFonts w:ascii="宋体" w:eastAsia="宋体" w:hAnsi="宋体" w:cs="Times New Roman" w:hint="eastAsia"/>
          <w:color w:val="000000"/>
          <w:kern w:val="0"/>
          <w:szCs w:val="21"/>
        </w:rPr>
        <w:t>利尿药、内皮素受体阻断药及内皮素转化酶抑制剂等其他抗高血压药</w:t>
      </w:r>
      <w:r w:rsidRPr="00AD778E">
        <w:rPr>
          <w:rFonts w:ascii="宋体" w:eastAsia="宋体" w:hAnsi="宋体" w:cs="Times New Roman"/>
          <w:color w:val="000000"/>
          <w:kern w:val="0"/>
          <w:szCs w:val="21"/>
        </w:rPr>
        <w:t>。</w:t>
      </w:r>
    </w:p>
    <w:p w14:paraId="474B4394" w14:textId="77777777" w:rsidR="000D517F" w:rsidRPr="00AD778E" w:rsidRDefault="000D517F" w:rsidP="00EA2FE3">
      <w:pPr>
        <w:widowControl/>
        <w:spacing w:line="360" w:lineRule="auto"/>
        <w:ind w:firstLineChars="200" w:firstLine="420"/>
        <w:jc w:val="left"/>
        <w:rPr>
          <w:rFonts w:ascii="宋体" w:eastAsia="宋体" w:hAnsi="宋体" w:cs="Times New Roman"/>
          <w:color w:val="000000"/>
          <w:kern w:val="0"/>
          <w:szCs w:val="21"/>
        </w:rPr>
      </w:pPr>
      <w:r w:rsidRPr="00AD778E">
        <w:rPr>
          <w:rFonts w:ascii="宋体" w:eastAsia="宋体" w:hAnsi="宋体" w:cs="Times New Roman"/>
          <w:color w:val="000000"/>
          <w:kern w:val="0"/>
          <w:szCs w:val="21"/>
        </w:rPr>
        <w:t>2. 教学重难点</w:t>
      </w:r>
      <w:r w:rsidRPr="00AD778E">
        <w:rPr>
          <w:rFonts w:ascii="宋体" w:eastAsia="宋体" w:hAnsi="宋体" w:cs="Times New Roman" w:hint="eastAsia"/>
          <w:color w:val="000000"/>
          <w:kern w:val="0"/>
          <w:szCs w:val="21"/>
        </w:rPr>
        <w:t>：肾上腺素能受体拮抗剂发现、设计原理、构效关系，以及钙离子拮抗剂、血管紧张素转化酶</w:t>
      </w:r>
      <w:r w:rsidRPr="00AD778E">
        <w:rPr>
          <w:rFonts w:ascii="宋体" w:eastAsia="宋体" w:hAnsi="宋体" w:cs="Times New Roman"/>
          <w:color w:val="000000"/>
          <w:kern w:val="0"/>
          <w:szCs w:val="21"/>
        </w:rPr>
        <w:t>抑制剂</w:t>
      </w:r>
      <w:r w:rsidRPr="00AD778E">
        <w:rPr>
          <w:rFonts w:ascii="宋体" w:eastAsia="宋体" w:hAnsi="宋体" w:cs="Times New Roman" w:hint="eastAsia"/>
          <w:color w:val="000000"/>
          <w:kern w:val="0"/>
          <w:szCs w:val="21"/>
        </w:rPr>
        <w:t>和血管紧张素Ⅱ受体拮抗剂的发现与构效关系。</w:t>
      </w:r>
    </w:p>
    <w:p w14:paraId="2D6C6B7E" w14:textId="77777777" w:rsidR="000D517F" w:rsidRPr="00AD778E" w:rsidRDefault="000D517F" w:rsidP="00EA2FE3">
      <w:pPr>
        <w:widowControl/>
        <w:spacing w:line="360" w:lineRule="auto"/>
        <w:ind w:firstLineChars="200" w:firstLine="420"/>
        <w:jc w:val="left"/>
        <w:rPr>
          <w:rFonts w:ascii="宋体" w:eastAsia="宋体" w:hAnsi="宋体" w:cs="Times New Roman"/>
          <w:szCs w:val="21"/>
        </w:rPr>
      </w:pPr>
      <w:r w:rsidRPr="00AD778E">
        <w:rPr>
          <w:rFonts w:ascii="宋体" w:eastAsia="宋体" w:hAnsi="宋体" w:cs="Times New Roman"/>
          <w:color w:val="000000"/>
          <w:kern w:val="0"/>
          <w:szCs w:val="21"/>
        </w:rPr>
        <w:t>3. 教学内容</w:t>
      </w:r>
      <w:r w:rsidRPr="00AD778E">
        <w:rPr>
          <w:rFonts w:ascii="宋体" w:eastAsia="宋体" w:hAnsi="宋体" w:cs="Times New Roman" w:hint="eastAsia"/>
          <w:color w:val="000000"/>
          <w:kern w:val="0"/>
          <w:szCs w:val="21"/>
        </w:rPr>
        <w:t>：（1）</w:t>
      </w:r>
      <w:r w:rsidRPr="00AD778E">
        <w:rPr>
          <w:rFonts w:ascii="宋体" w:eastAsia="宋体" w:hAnsi="宋体" w:cs="Times New Roman"/>
          <w:szCs w:val="21"/>
        </w:rPr>
        <w:t>概述</w:t>
      </w:r>
      <w:r w:rsidRPr="00AD778E">
        <w:rPr>
          <w:rFonts w:ascii="宋体" w:eastAsia="宋体" w:hAnsi="宋体" w:cs="Times New Roman" w:hint="eastAsia"/>
          <w:szCs w:val="21"/>
        </w:rPr>
        <w:t>抗高血压药的分类；（2）</w:t>
      </w:r>
      <w:r w:rsidRPr="00AD778E">
        <w:rPr>
          <w:rFonts w:ascii="宋体" w:eastAsia="宋体" w:hAnsi="宋体" w:cs="Times New Roman" w:hint="eastAsia"/>
          <w:color w:val="000000"/>
          <w:kern w:val="0"/>
          <w:szCs w:val="21"/>
        </w:rPr>
        <w:t>肾上腺素能受体拮抗剂的发现、设计原理、作用机理、构效关系、临床应用</w:t>
      </w:r>
      <w:r w:rsidRPr="00AD778E">
        <w:rPr>
          <w:rFonts w:ascii="宋体" w:eastAsia="宋体" w:hAnsi="宋体" w:cs="Times New Roman" w:hint="eastAsia"/>
          <w:szCs w:val="21"/>
        </w:rPr>
        <w:t>；（3）</w:t>
      </w:r>
      <w:r w:rsidRPr="00AD778E">
        <w:rPr>
          <w:rFonts w:ascii="宋体" w:eastAsia="宋体" w:hAnsi="宋体" w:cs="Times New Roman" w:hint="eastAsia"/>
          <w:color w:val="000000"/>
          <w:kern w:val="0"/>
          <w:szCs w:val="21"/>
        </w:rPr>
        <w:t>钙离子拮抗剂、血管紧张素转化酶</w:t>
      </w:r>
      <w:r w:rsidRPr="00AD778E">
        <w:rPr>
          <w:rFonts w:ascii="宋体" w:eastAsia="宋体" w:hAnsi="宋体" w:cs="Times New Roman"/>
          <w:color w:val="000000"/>
          <w:kern w:val="0"/>
          <w:szCs w:val="21"/>
        </w:rPr>
        <w:t>抑制剂</w:t>
      </w:r>
      <w:r w:rsidRPr="00AD778E">
        <w:rPr>
          <w:rFonts w:ascii="宋体" w:eastAsia="宋体" w:hAnsi="宋体" w:cs="Times New Roman" w:hint="eastAsia"/>
          <w:color w:val="000000"/>
          <w:kern w:val="0"/>
          <w:szCs w:val="21"/>
        </w:rPr>
        <w:t>和血管紧张素Ⅱ受体拮抗剂的发现与构效关系</w:t>
      </w:r>
      <w:r w:rsidRPr="00AD778E">
        <w:rPr>
          <w:rFonts w:ascii="宋体" w:eastAsia="宋体" w:hAnsi="宋体" w:cs="Times New Roman" w:hint="eastAsia"/>
          <w:szCs w:val="21"/>
        </w:rPr>
        <w:t>。（</w:t>
      </w:r>
      <w:r w:rsidRPr="00AD778E">
        <w:rPr>
          <w:rFonts w:ascii="宋体" w:eastAsia="宋体" w:hAnsi="宋体" w:cs="Times New Roman"/>
          <w:szCs w:val="21"/>
        </w:rPr>
        <w:t>4</w:t>
      </w:r>
      <w:r w:rsidRPr="00AD778E">
        <w:rPr>
          <w:rFonts w:ascii="宋体" w:eastAsia="宋体" w:hAnsi="宋体" w:cs="Times New Roman" w:hint="eastAsia"/>
          <w:szCs w:val="21"/>
        </w:rPr>
        <w:t>）</w:t>
      </w:r>
      <w:r w:rsidRPr="00AD778E">
        <w:rPr>
          <w:rFonts w:ascii="宋体" w:eastAsia="宋体" w:hAnsi="宋体" w:cs="Times New Roman" w:hint="eastAsia"/>
          <w:color w:val="000000"/>
          <w:kern w:val="0"/>
          <w:szCs w:val="21"/>
        </w:rPr>
        <w:t>利尿药的发现、作用机理、构效关系</w:t>
      </w:r>
      <w:r w:rsidRPr="00AD778E">
        <w:rPr>
          <w:rFonts w:ascii="宋体" w:eastAsia="宋体" w:hAnsi="宋体" w:cs="Times New Roman"/>
          <w:color w:val="000000"/>
          <w:kern w:val="0"/>
          <w:szCs w:val="21"/>
        </w:rPr>
        <w:t>。</w:t>
      </w:r>
      <w:r w:rsidRPr="00AD778E">
        <w:rPr>
          <w:rFonts w:ascii="宋体" w:eastAsia="宋体" w:hAnsi="宋体" w:cs="Times New Roman" w:hint="eastAsia"/>
          <w:szCs w:val="21"/>
        </w:rPr>
        <w:t>（</w:t>
      </w:r>
      <w:r w:rsidRPr="00AD778E">
        <w:rPr>
          <w:rFonts w:ascii="宋体" w:eastAsia="宋体" w:hAnsi="宋体" w:cs="Times New Roman"/>
          <w:szCs w:val="21"/>
        </w:rPr>
        <w:t>5</w:t>
      </w:r>
      <w:r w:rsidRPr="00AD778E">
        <w:rPr>
          <w:rFonts w:ascii="宋体" w:eastAsia="宋体" w:hAnsi="宋体" w:cs="Times New Roman" w:hint="eastAsia"/>
          <w:szCs w:val="21"/>
        </w:rPr>
        <w:t>）</w:t>
      </w:r>
      <w:r w:rsidRPr="00AD778E">
        <w:rPr>
          <w:rFonts w:ascii="宋体" w:eastAsia="宋体" w:hAnsi="宋体" w:cs="Times New Roman" w:hint="eastAsia"/>
          <w:color w:val="000000"/>
          <w:kern w:val="0"/>
          <w:szCs w:val="21"/>
        </w:rPr>
        <w:t>内皮素受体阻断药及内皮素转化酶抑制剂等新型的血脂调节药物简介。</w:t>
      </w:r>
    </w:p>
    <w:p w14:paraId="33649BBD" w14:textId="77777777" w:rsidR="000D517F" w:rsidRPr="00AD778E" w:rsidRDefault="000D517F" w:rsidP="00EA2FE3">
      <w:pPr>
        <w:widowControl/>
        <w:spacing w:line="360" w:lineRule="auto"/>
        <w:ind w:firstLineChars="200" w:firstLine="420"/>
        <w:jc w:val="left"/>
        <w:rPr>
          <w:rFonts w:ascii="宋体" w:eastAsia="宋体" w:hAnsi="宋体" w:cs="Times New Roman"/>
          <w:color w:val="000000"/>
          <w:kern w:val="0"/>
          <w:szCs w:val="21"/>
        </w:rPr>
      </w:pPr>
      <w:r w:rsidRPr="00AD778E">
        <w:rPr>
          <w:rFonts w:ascii="宋体" w:eastAsia="宋体" w:hAnsi="宋体" w:cs="Times New Roman"/>
          <w:color w:val="000000"/>
          <w:kern w:val="0"/>
          <w:szCs w:val="21"/>
        </w:rPr>
        <w:t>4. 教学方法</w:t>
      </w:r>
      <w:r w:rsidRPr="00AD778E">
        <w:rPr>
          <w:rFonts w:ascii="宋体" w:eastAsia="宋体" w:hAnsi="宋体" w:cs="Times New Roman" w:hint="eastAsia"/>
          <w:color w:val="000000"/>
          <w:kern w:val="0"/>
          <w:szCs w:val="21"/>
        </w:rPr>
        <w:t>：</w:t>
      </w:r>
      <w:r w:rsidRPr="00AD778E">
        <w:rPr>
          <w:rFonts w:ascii="宋体" w:eastAsia="宋体" w:hAnsi="宋体" w:cs="Times New Roman"/>
          <w:color w:val="000000"/>
          <w:kern w:val="0"/>
          <w:szCs w:val="21"/>
        </w:rPr>
        <w:t>讲授法及课间讨论。</w:t>
      </w:r>
    </w:p>
    <w:p w14:paraId="35B768C5" w14:textId="77777777" w:rsidR="000D517F" w:rsidRPr="00AD778E" w:rsidRDefault="000D517F" w:rsidP="00EA2FE3">
      <w:pPr>
        <w:widowControl/>
        <w:spacing w:line="360" w:lineRule="auto"/>
        <w:ind w:firstLineChars="200" w:firstLine="420"/>
        <w:jc w:val="left"/>
        <w:rPr>
          <w:rFonts w:ascii="宋体" w:eastAsia="宋体" w:hAnsi="宋体" w:cs="Times New Roman"/>
          <w:color w:val="000000"/>
          <w:kern w:val="0"/>
          <w:szCs w:val="21"/>
        </w:rPr>
      </w:pPr>
      <w:r w:rsidRPr="00AD778E">
        <w:rPr>
          <w:rFonts w:ascii="宋体" w:eastAsia="宋体" w:hAnsi="宋体" w:cs="Times New Roman"/>
          <w:color w:val="000000"/>
          <w:kern w:val="0"/>
          <w:szCs w:val="21"/>
        </w:rPr>
        <w:t>5. 教学评价</w:t>
      </w:r>
      <w:r w:rsidRPr="00AD778E">
        <w:rPr>
          <w:rFonts w:ascii="宋体" w:eastAsia="宋体" w:hAnsi="宋体" w:cs="Times New Roman" w:hint="eastAsia"/>
          <w:color w:val="000000"/>
          <w:kern w:val="0"/>
          <w:szCs w:val="21"/>
        </w:rPr>
        <w:t>：课后习题与思考题</w:t>
      </w:r>
      <w:r w:rsidRPr="00AD778E">
        <w:rPr>
          <w:rFonts w:ascii="宋体" w:eastAsia="宋体" w:hAnsi="宋体" w:cs="Times New Roman"/>
          <w:color w:val="000000"/>
          <w:kern w:val="0"/>
          <w:szCs w:val="21"/>
        </w:rPr>
        <w:t>。</w:t>
      </w:r>
    </w:p>
    <w:p w14:paraId="583B0F81" w14:textId="77777777" w:rsidR="000D517F" w:rsidRPr="00AD778E" w:rsidRDefault="000D517F" w:rsidP="00EA2FE3">
      <w:pPr>
        <w:pStyle w:val="a0"/>
        <w:spacing w:after="0" w:line="360" w:lineRule="auto"/>
        <w:rPr>
          <w:rFonts w:ascii="宋体" w:eastAsia="宋体" w:hAnsi="宋体"/>
        </w:rPr>
      </w:pPr>
      <w:r w:rsidRPr="00AD778E">
        <w:rPr>
          <w:rFonts w:ascii="宋体" w:eastAsia="宋体" w:hAnsi="宋体"/>
        </w:rPr>
        <w:t>1</w:t>
      </w:r>
      <w:r w:rsidRPr="00AD778E">
        <w:rPr>
          <w:rFonts w:ascii="宋体" w:eastAsia="宋体" w:hAnsi="宋体" w:hint="eastAsia"/>
        </w:rPr>
        <w:t>）</w:t>
      </w:r>
      <w:r w:rsidRPr="00AD778E">
        <w:rPr>
          <w:rFonts w:ascii="宋体" w:eastAsia="宋体" w:hAnsi="宋体"/>
        </w:rPr>
        <w:t xml:space="preserve"> 画出硝苯地平的合成路线？</w:t>
      </w:r>
    </w:p>
    <w:p w14:paraId="6CCE9BB5" w14:textId="77777777" w:rsidR="000D517F" w:rsidRPr="00AD778E" w:rsidRDefault="000D517F" w:rsidP="00EA2FE3">
      <w:pPr>
        <w:pStyle w:val="a0"/>
        <w:spacing w:after="0" w:line="360" w:lineRule="auto"/>
        <w:rPr>
          <w:rFonts w:ascii="宋体" w:eastAsia="宋体" w:hAnsi="宋体"/>
        </w:rPr>
      </w:pPr>
      <w:r w:rsidRPr="00AD778E">
        <w:rPr>
          <w:rFonts w:ascii="宋体" w:eastAsia="宋体" w:hAnsi="宋体"/>
        </w:rPr>
        <w:t>2</w:t>
      </w:r>
      <w:r w:rsidRPr="00AD778E">
        <w:rPr>
          <w:rFonts w:ascii="宋体" w:eastAsia="宋体" w:hAnsi="宋体" w:hint="eastAsia"/>
        </w:rPr>
        <w:t>）</w:t>
      </w:r>
      <w:r w:rsidRPr="00AD778E">
        <w:rPr>
          <w:rFonts w:ascii="宋体" w:eastAsia="宋体" w:hAnsi="宋体"/>
        </w:rPr>
        <w:t xml:space="preserve"> 简要说明卡托普利的作用机制？为何卡托普利会有皮疹及味觉丧失的副作用？如何针对其进行结构改造，列举2个药名</w:t>
      </w:r>
      <w:r w:rsidRPr="00AD778E">
        <w:rPr>
          <w:rFonts w:ascii="宋体" w:eastAsia="宋体" w:hAnsi="宋体" w:hint="eastAsia"/>
        </w:rPr>
        <w:t>及</w:t>
      </w:r>
      <w:r w:rsidRPr="00AD778E">
        <w:rPr>
          <w:rFonts w:ascii="宋体" w:eastAsia="宋体" w:hAnsi="宋体"/>
        </w:rPr>
        <w:t>分子结构</w:t>
      </w:r>
      <w:r w:rsidRPr="00AD778E">
        <w:rPr>
          <w:rFonts w:ascii="宋体" w:eastAsia="宋体" w:hAnsi="宋体" w:hint="eastAsia"/>
        </w:rPr>
        <w:t>。</w:t>
      </w:r>
    </w:p>
    <w:p w14:paraId="4D385268" w14:textId="77777777" w:rsidR="000D517F" w:rsidRPr="00AD778E" w:rsidRDefault="000D517F" w:rsidP="00EA2FE3">
      <w:pPr>
        <w:pStyle w:val="a0"/>
        <w:spacing w:after="0" w:line="360" w:lineRule="auto"/>
        <w:rPr>
          <w:rFonts w:ascii="宋体" w:eastAsia="宋体" w:hAnsi="宋体"/>
        </w:rPr>
      </w:pPr>
      <w:r w:rsidRPr="00AD778E">
        <w:rPr>
          <w:rFonts w:ascii="宋体" w:eastAsia="宋体" w:hAnsi="宋体"/>
        </w:rPr>
        <w:lastRenderedPageBreak/>
        <w:t>3</w:t>
      </w:r>
      <w:r w:rsidRPr="00AD778E">
        <w:rPr>
          <w:rFonts w:ascii="宋体" w:eastAsia="宋体" w:hAnsi="宋体" w:hint="eastAsia"/>
        </w:rPr>
        <w:t>）</w:t>
      </w:r>
      <w:r w:rsidRPr="00AD778E">
        <w:rPr>
          <w:rFonts w:ascii="宋体" w:eastAsia="宋体" w:hAnsi="宋体"/>
        </w:rPr>
        <w:t>简要说明普萘洛尔的作用机制？并写出普萘洛尔的结构式，解释其为何有中枢副作用？如何针对其进行结构改造，列举2个药名</w:t>
      </w:r>
      <w:r w:rsidRPr="00AD778E">
        <w:rPr>
          <w:rFonts w:ascii="宋体" w:eastAsia="宋体" w:hAnsi="宋体" w:hint="eastAsia"/>
        </w:rPr>
        <w:t>及</w:t>
      </w:r>
      <w:r w:rsidRPr="00AD778E">
        <w:rPr>
          <w:rFonts w:ascii="宋体" w:eastAsia="宋体" w:hAnsi="宋体"/>
        </w:rPr>
        <w:t>分子结构</w:t>
      </w:r>
      <w:r w:rsidRPr="00AD778E">
        <w:rPr>
          <w:rFonts w:ascii="宋体" w:eastAsia="宋体" w:hAnsi="宋体" w:hint="eastAsia"/>
        </w:rPr>
        <w:t>。</w:t>
      </w:r>
    </w:p>
    <w:p w14:paraId="04BE501A" w14:textId="071F9FE3" w:rsidR="00463BB1" w:rsidRPr="00AD778E" w:rsidRDefault="00463BB1" w:rsidP="00EA2FE3">
      <w:pPr>
        <w:widowControl/>
        <w:spacing w:line="360" w:lineRule="auto"/>
        <w:ind w:firstLineChars="200" w:firstLine="482"/>
        <w:jc w:val="left"/>
      </w:pPr>
      <w:r w:rsidRPr="00AD778E">
        <w:rPr>
          <w:rFonts w:ascii="黑体" w:eastAsia="黑体" w:hAnsi="黑体" w:cs="Times New Roman" w:hint="eastAsia"/>
          <w:b/>
          <w:sz w:val="24"/>
          <w:szCs w:val="24"/>
        </w:rPr>
        <w:t xml:space="preserve">第三章 </w:t>
      </w:r>
      <w:r w:rsidR="00886DC1">
        <w:rPr>
          <w:rFonts w:ascii="黑体" w:eastAsia="黑体" w:hAnsi="黑体" w:cs="Times New Roman"/>
          <w:b/>
          <w:sz w:val="24"/>
          <w:szCs w:val="24"/>
        </w:rPr>
        <w:t xml:space="preserve"> </w:t>
      </w:r>
      <w:r w:rsidRPr="00AD778E">
        <w:rPr>
          <w:rFonts w:ascii="黑体" w:eastAsia="黑体" w:hAnsi="黑体" w:cs="Times New Roman" w:hint="eastAsia"/>
          <w:b/>
          <w:sz w:val="24"/>
          <w:szCs w:val="24"/>
        </w:rPr>
        <w:t>抗高血压中药的研究与发现</w:t>
      </w:r>
    </w:p>
    <w:p w14:paraId="1413B3A4" w14:textId="77777777" w:rsidR="00463BB1" w:rsidRPr="00AD778E" w:rsidRDefault="00463BB1"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1. </w:t>
      </w:r>
      <w:r w:rsidRPr="00AD778E">
        <w:rPr>
          <w:rFonts w:ascii="Times New Roman" w:eastAsia="宋体" w:hAnsi="Times New Roman" w:cs="Times New Roman"/>
          <w:color w:val="000000"/>
          <w:kern w:val="0"/>
          <w:szCs w:val="21"/>
        </w:rPr>
        <w:t>教学目标</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1</w:t>
      </w:r>
      <w:r w:rsidRPr="00AD778E">
        <w:rPr>
          <w:rFonts w:ascii="Times New Roman" w:eastAsia="宋体" w:hAnsi="Times New Roman" w:cs="Times New Roman"/>
          <w:color w:val="000000"/>
          <w:kern w:val="0"/>
          <w:szCs w:val="21"/>
        </w:rPr>
        <w:t>）掌握</w:t>
      </w:r>
      <w:r w:rsidRPr="00AD778E">
        <w:rPr>
          <w:rFonts w:ascii="Times New Roman" w:eastAsia="宋体" w:hAnsi="Times New Roman" w:cs="Times New Roman" w:hint="eastAsia"/>
          <w:color w:val="000000"/>
          <w:kern w:val="0"/>
          <w:szCs w:val="21"/>
        </w:rPr>
        <w:t>代表性抗高血压中药</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2</w:t>
      </w:r>
      <w:r w:rsidRPr="00AD778E">
        <w:rPr>
          <w:rFonts w:ascii="Times New Roman" w:eastAsia="宋体" w:hAnsi="Times New Roman" w:cs="Times New Roman"/>
          <w:color w:val="000000"/>
          <w:kern w:val="0"/>
          <w:szCs w:val="21"/>
        </w:rPr>
        <w:t>）熟悉</w:t>
      </w:r>
      <w:r w:rsidRPr="00AD778E">
        <w:rPr>
          <w:rFonts w:ascii="Times New Roman" w:eastAsia="宋体" w:hAnsi="Times New Roman" w:cs="Times New Roman" w:hint="eastAsia"/>
          <w:color w:val="000000"/>
          <w:kern w:val="0"/>
          <w:szCs w:val="21"/>
        </w:rPr>
        <w:t>中药新药注册分类与研究现状</w:t>
      </w:r>
      <w:r w:rsidRPr="00AD778E">
        <w:rPr>
          <w:rFonts w:ascii="Times New Roman" w:eastAsia="宋体" w:hAnsi="Times New Roman" w:cs="Times New Roman"/>
          <w:color w:val="000000"/>
          <w:kern w:val="0"/>
          <w:szCs w:val="21"/>
        </w:rPr>
        <w:t>。</w:t>
      </w:r>
    </w:p>
    <w:p w14:paraId="52DF44E9" w14:textId="77777777" w:rsidR="00463BB1" w:rsidRPr="00AD778E" w:rsidRDefault="00463BB1"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2. </w:t>
      </w:r>
      <w:r w:rsidRPr="00AD778E">
        <w:rPr>
          <w:rFonts w:ascii="Times New Roman" w:eastAsia="宋体" w:hAnsi="Times New Roman" w:cs="Times New Roman"/>
          <w:color w:val="000000"/>
          <w:kern w:val="0"/>
          <w:szCs w:val="21"/>
        </w:rPr>
        <w:t>教学重难点</w:t>
      </w:r>
      <w:r w:rsidRPr="00AD778E">
        <w:rPr>
          <w:rFonts w:ascii="Times New Roman" w:eastAsia="宋体" w:hAnsi="Times New Roman" w:cs="Times New Roman" w:hint="eastAsia"/>
          <w:color w:val="000000"/>
          <w:kern w:val="0"/>
          <w:szCs w:val="21"/>
        </w:rPr>
        <w:t>：中药新药研究的特色与挑战。</w:t>
      </w:r>
    </w:p>
    <w:p w14:paraId="5A639089" w14:textId="77777777" w:rsidR="00463BB1" w:rsidRPr="00AD778E" w:rsidRDefault="00463BB1" w:rsidP="0061538A">
      <w:pPr>
        <w:widowControl/>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3. </w:t>
      </w:r>
      <w:r w:rsidRPr="00AD778E">
        <w:rPr>
          <w:rFonts w:ascii="Times New Roman" w:eastAsia="宋体" w:hAnsi="Times New Roman" w:cs="Times New Roman"/>
          <w:color w:val="000000"/>
          <w:kern w:val="0"/>
          <w:szCs w:val="21"/>
        </w:rPr>
        <w:t>教学内容</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1</w:t>
      </w:r>
      <w:r w:rsidRPr="00AD778E">
        <w:rPr>
          <w:rFonts w:ascii="Times New Roman" w:eastAsia="宋体" w:hAnsi="Times New Roman" w:cs="Times New Roman" w:hint="eastAsia"/>
          <w:color w:val="000000"/>
          <w:kern w:val="0"/>
          <w:szCs w:val="21"/>
        </w:rPr>
        <w:t>）抗高血压中药的代表性药物</w:t>
      </w:r>
      <w:r w:rsidRPr="00AD778E">
        <w:rPr>
          <w:rFonts w:ascii="Times New Roman" w:eastAsia="宋体" w:hAnsi="Times New Roman" w:cs="Times New Roman" w:hint="eastAsia"/>
          <w:szCs w:val="21"/>
        </w:rPr>
        <w:t>；（</w:t>
      </w:r>
      <w:r w:rsidRPr="00AD778E">
        <w:rPr>
          <w:rFonts w:ascii="Times New Roman" w:eastAsia="宋体" w:hAnsi="Times New Roman" w:cs="Times New Roman" w:hint="eastAsia"/>
          <w:szCs w:val="21"/>
        </w:rPr>
        <w:t>2</w:t>
      </w:r>
      <w:r w:rsidRPr="00AD778E">
        <w:rPr>
          <w:rFonts w:ascii="Times New Roman" w:eastAsia="宋体" w:hAnsi="Times New Roman" w:cs="Times New Roman" w:hint="eastAsia"/>
          <w:szCs w:val="21"/>
        </w:rPr>
        <w:t>）</w:t>
      </w:r>
      <w:r w:rsidRPr="00AD778E">
        <w:rPr>
          <w:rFonts w:ascii="Times New Roman" w:eastAsia="宋体" w:hAnsi="Times New Roman" w:cs="Times New Roman" w:hint="eastAsia"/>
          <w:color w:val="000000"/>
          <w:kern w:val="0"/>
          <w:szCs w:val="21"/>
        </w:rPr>
        <w:t>中药新药注册分类与研究现状。</w:t>
      </w:r>
    </w:p>
    <w:p w14:paraId="38ACB535" w14:textId="77777777" w:rsidR="00463BB1" w:rsidRPr="00AD778E" w:rsidRDefault="00463BB1"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4. </w:t>
      </w:r>
      <w:r w:rsidRPr="00AD778E">
        <w:rPr>
          <w:rFonts w:ascii="Times New Roman" w:eastAsia="宋体" w:hAnsi="Times New Roman" w:cs="Times New Roman"/>
          <w:color w:val="000000"/>
          <w:kern w:val="0"/>
          <w:szCs w:val="21"/>
        </w:rPr>
        <w:t>教学方法</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讲授法及课间讨论。</w:t>
      </w:r>
    </w:p>
    <w:p w14:paraId="54B07923" w14:textId="77777777" w:rsidR="00463BB1" w:rsidRPr="00AD778E" w:rsidRDefault="00463BB1"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5. </w:t>
      </w:r>
      <w:r w:rsidRPr="00AD778E">
        <w:rPr>
          <w:rFonts w:ascii="Times New Roman" w:eastAsia="宋体" w:hAnsi="Times New Roman" w:cs="Times New Roman"/>
          <w:color w:val="000000"/>
          <w:kern w:val="0"/>
          <w:szCs w:val="21"/>
        </w:rPr>
        <w:t>教学评价</w:t>
      </w:r>
      <w:r w:rsidRPr="00AD778E">
        <w:rPr>
          <w:rFonts w:ascii="Times New Roman" w:eastAsia="宋体" w:hAnsi="Times New Roman" w:cs="Times New Roman" w:hint="eastAsia"/>
          <w:color w:val="000000"/>
          <w:kern w:val="0"/>
          <w:szCs w:val="21"/>
        </w:rPr>
        <w:t>：课后习题与思考题</w:t>
      </w:r>
      <w:r w:rsidRPr="00AD778E">
        <w:rPr>
          <w:rFonts w:ascii="Times New Roman" w:eastAsia="宋体" w:hAnsi="Times New Roman" w:cs="Times New Roman"/>
          <w:color w:val="000000"/>
          <w:kern w:val="0"/>
          <w:szCs w:val="21"/>
        </w:rPr>
        <w:t>。</w:t>
      </w:r>
    </w:p>
    <w:p w14:paraId="1124071D" w14:textId="6345814F" w:rsidR="008104C9" w:rsidRPr="00AD778E" w:rsidRDefault="008104C9" w:rsidP="00EA2FE3">
      <w:pPr>
        <w:widowControl/>
        <w:spacing w:line="360" w:lineRule="auto"/>
        <w:ind w:firstLineChars="200" w:firstLine="482"/>
        <w:jc w:val="left"/>
      </w:pPr>
      <w:r w:rsidRPr="00AD778E">
        <w:rPr>
          <w:rFonts w:ascii="黑体" w:eastAsia="黑体" w:hAnsi="黑体" w:cs="Times New Roman" w:hint="eastAsia"/>
          <w:b/>
          <w:sz w:val="24"/>
          <w:szCs w:val="24"/>
        </w:rPr>
        <w:t xml:space="preserve">第四章 </w:t>
      </w:r>
      <w:r w:rsidR="00886DC1">
        <w:rPr>
          <w:rFonts w:ascii="黑体" w:eastAsia="黑体" w:hAnsi="黑体" w:cs="Times New Roman"/>
          <w:b/>
          <w:sz w:val="24"/>
          <w:szCs w:val="24"/>
        </w:rPr>
        <w:t xml:space="preserve"> </w:t>
      </w:r>
      <w:r w:rsidRPr="00AD778E">
        <w:rPr>
          <w:rFonts w:ascii="黑体" w:eastAsia="黑体" w:hAnsi="黑体" w:cs="Times New Roman" w:hint="eastAsia"/>
          <w:b/>
          <w:sz w:val="24"/>
          <w:szCs w:val="24"/>
        </w:rPr>
        <w:t>高血压疾病模型的构建与药物活性评价</w:t>
      </w:r>
    </w:p>
    <w:p w14:paraId="2E319D62"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1. </w:t>
      </w:r>
      <w:r w:rsidRPr="00AD778E">
        <w:rPr>
          <w:rFonts w:ascii="Times New Roman" w:eastAsia="宋体" w:hAnsi="Times New Roman" w:cs="Times New Roman"/>
          <w:color w:val="000000"/>
          <w:kern w:val="0"/>
          <w:szCs w:val="21"/>
        </w:rPr>
        <w:t>教学目标</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1</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hint="eastAsia"/>
          <w:color w:val="000000"/>
          <w:kern w:val="0"/>
          <w:szCs w:val="21"/>
        </w:rPr>
        <w:t>掌握高血压疾病模型的构建基本原理以及药物活性评价的基本指标。（</w:t>
      </w:r>
      <w:r w:rsidRPr="00AD778E">
        <w:rPr>
          <w:rFonts w:ascii="Times New Roman" w:eastAsia="宋体" w:hAnsi="Times New Roman" w:cs="Times New Roman" w:hint="eastAsia"/>
          <w:color w:val="000000"/>
          <w:kern w:val="0"/>
          <w:szCs w:val="21"/>
        </w:rPr>
        <w:t>2</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掌握</w:t>
      </w:r>
      <w:r w:rsidRPr="00AD778E">
        <w:rPr>
          <w:rFonts w:ascii="Times New Roman" w:eastAsia="宋体" w:hAnsi="Times New Roman" w:cs="Times New Roman" w:hint="eastAsia"/>
          <w:color w:val="000000"/>
          <w:kern w:val="0"/>
          <w:szCs w:val="21"/>
        </w:rPr>
        <w:t>两种常用的高血压动物模型（自发性高血压大鼠模型和两肾一夹大鼠模型）的制备原理</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hint="eastAsia"/>
          <w:color w:val="000000"/>
          <w:kern w:val="0"/>
          <w:szCs w:val="21"/>
        </w:rPr>
        <w:t>3</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hint="eastAsia"/>
          <w:color w:val="000000"/>
          <w:kern w:val="0"/>
          <w:szCs w:val="21"/>
        </w:rPr>
        <w:t>了解其他类型的高血压实验动物模型的制备</w:t>
      </w:r>
      <w:r w:rsidRPr="00AD778E">
        <w:rPr>
          <w:rFonts w:ascii="Times New Roman" w:eastAsia="宋体" w:hAnsi="Times New Roman" w:cs="Times New Roman"/>
          <w:color w:val="000000"/>
          <w:kern w:val="0"/>
          <w:szCs w:val="21"/>
        </w:rPr>
        <w:t>。</w:t>
      </w:r>
    </w:p>
    <w:p w14:paraId="406F74C5"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2. </w:t>
      </w:r>
      <w:r w:rsidRPr="00AD778E">
        <w:rPr>
          <w:rFonts w:ascii="Times New Roman" w:eastAsia="宋体" w:hAnsi="Times New Roman" w:cs="Times New Roman"/>
          <w:color w:val="000000"/>
          <w:kern w:val="0"/>
          <w:szCs w:val="21"/>
        </w:rPr>
        <w:t>教学重难点</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1</w:t>
      </w:r>
      <w:r w:rsidRPr="00AD778E">
        <w:rPr>
          <w:rFonts w:ascii="Times New Roman" w:eastAsia="宋体" w:hAnsi="Times New Roman" w:cs="Times New Roman" w:hint="eastAsia"/>
          <w:color w:val="000000"/>
          <w:kern w:val="0"/>
          <w:szCs w:val="21"/>
        </w:rPr>
        <w:t>）高血压疾病模型的构建基本原理以及药物活性评价的基本指标；（</w:t>
      </w:r>
      <w:r w:rsidRPr="00AD778E">
        <w:rPr>
          <w:rFonts w:ascii="Times New Roman" w:eastAsia="宋体" w:hAnsi="Times New Roman" w:cs="Times New Roman" w:hint="eastAsia"/>
          <w:color w:val="000000"/>
          <w:kern w:val="0"/>
          <w:szCs w:val="21"/>
        </w:rPr>
        <w:t>2</w:t>
      </w:r>
      <w:r w:rsidRPr="00AD778E">
        <w:rPr>
          <w:rFonts w:ascii="Times New Roman" w:eastAsia="宋体" w:hAnsi="Times New Roman" w:cs="Times New Roman" w:hint="eastAsia"/>
          <w:color w:val="000000"/>
          <w:kern w:val="0"/>
          <w:szCs w:val="21"/>
        </w:rPr>
        <w:t>）自发性高血压大鼠模型和两肾一夹大鼠模型的制备原理。（</w:t>
      </w:r>
      <w:r w:rsidRPr="00AD778E">
        <w:rPr>
          <w:rFonts w:ascii="Times New Roman" w:eastAsia="宋体" w:hAnsi="Times New Roman" w:cs="Times New Roman" w:hint="eastAsia"/>
          <w:color w:val="000000"/>
          <w:kern w:val="0"/>
          <w:szCs w:val="21"/>
        </w:rPr>
        <w:t>3</w:t>
      </w:r>
      <w:r w:rsidRPr="00AD778E">
        <w:rPr>
          <w:rFonts w:ascii="Times New Roman" w:eastAsia="宋体" w:hAnsi="Times New Roman" w:cs="Times New Roman" w:hint="eastAsia"/>
          <w:color w:val="000000"/>
          <w:kern w:val="0"/>
          <w:szCs w:val="21"/>
        </w:rPr>
        <w:t>）如何理解不同类型的模型选择依据以及不同类型模型的优缺点。</w:t>
      </w:r>
    </w:p>
    <w:p w14:paraId="0EDF7DF0"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3. </w:t>
      </w:r>
      <w:r w:rsidRPr="00AD778E">
        <w:rPr>
          <w:rFonts w:ascii="Times New Roman" w:eastAsia="宋体" w:hAnsi="Times New Roman" w:cs="Times New Roman"/>
          <w:color w:val="000000"/>
          <w:kern w:val="0"/>
          <w:szCs w:val="21"/>
        </w:rPr>
        <w:t>教学内容</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1</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概述</w:t>
      </w:r>
      <w:r w:rsidRPr="00AD778E">
        <w:rPr>
          <w:rFonts w:ascii="Times New Roman" w:eastAsia="宋体" w:hAnsi="Times New Roman" w:cs="Times New Roman" w:hint="eastAsia"/>
          <w:color w:val="000000"/>
          <w:kern w:val="0"/>
          <w:szCs w:val="21"/>
        </w:rPr>
        <w:t>高血压疾病模型的构建基本原理以及药物活性评价的基本指标；（</w:t>
      </w:r>
      <w:r w:rsidRPr="00AD778E">
        <w:rPr>
          <w:rFonts w:ascii="Times New Roman" w:eastAsia="宋体" w:hAnsi="Times New Roman" w:cs="Times New Roman" w:hint="eastAsia"/>
          <w:color w:val="000000"/>
          <w:kern w:val="0"/>
          <w:szCs w:val="21"/>
        </w:rPr>
        <w:t>2</w:t>
      </w:r>
      <w:r w:rsidRPr="00AD778E">
        <w:rPr>
          <w:rFonts w:ascii="Times New Roman" w:eastAsia="宋体" w:hAnsi="Times New Roman" w:cs="Times New Roman" w:hint="eastAsia"/>
          <w:color w:val="000000"/>
          <w:kern w:val="0"/>
          <w:szCs w:val="21"/>
        </w:rPr>
        <w:t>）重点介绍常用的高血压动物模型（自发性高血压大鼠模型和两肾一夹大鼠模型）的制备原理以及评价指标；（</w:t>
      </w:r>
      <w:r w:rsidRPr="00AD778E">
        <w:rPr>
          <w:rFonts w:ascii="Times New Roman" w:eastAsia="宋体" w:hAnsi="Times New Roman" w:cs="Times New Roman" w:hint="eastAsia"/>
          <w:color w:val="000000"/>
          <w:kern w:val="0"/>
          <w:szCs w:val="21"/>
        </w:rPr>
        <w:t>3</w:t>
      </w:r>
      <w:r w:rsidRPr="00AD778E">
        <w:rPr>
          <w:rFonts w:ascii="Times New Roman" w:eastAsia="宋体" w:hAnsi="Times New Roman" w:cs="Times New Roman" w:hint="eastAsia"/>
          <w:color w:val="000000"/>
          <w:kern w:val="0"/>
          <w:szCs w:val="21"/>
        </w:rPr>
        <w:t>）简单介绍其他类型的高血压实验动物模型的制备。</w:t>
      </w:r>
    </w:p>
    <w:p w14:paraId="2EEF27E5"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4. </w:t>
      </w:r>
      <w:r w:rsidRPr="00AD778E">
        <w:rPr>
          <w:rFonts w:ascii="Times New Roman" w:eastAsia="宋体" w:hAnsi="Times New Roman" w:cs="Times New Roman"/>
          <w:color w:val="000000"/>
          <w:kern w:val="0"/>
          <w:szCs w:val="21"/>
        </w:rPr>
        <w:t>教学方法</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讲授法及课间讨论。</w:t>
      </w:r>
    </w:p>
    <w:p w14:paraId="27DA4F83"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5. </w:t>
      </w:r>
      <w:r w:rsidRPr="00AD778E">
        <w:rPr>
          <w:rFonts w:ascii="Times New Roman" w:eastAsia="宋体" w:hAnsi="Times New Roman" w:cs="Times New Roman"/>
          <w:color w:val="000000"/>
          <w:kern w:val="0"/>
          <w:szCs w:val="21"/>
        </w:rPr>
        <w:t>教学评价</w:t>
      </w:r>
      <w:r w:rsidRPr="00AD778E">
        <w:rPr>
          <w:rFonts w:ascii="Times New Roman" w:eastAsia="宋体" w:hAnsi="Times New Roman" w:cs="Times New Roman" w:hint="eastAsia"/>
          <w:color w:val="000000"/>
          <w:kern w:val="0"/>
          <w:szCs w:val="21"/>
        </w:rPr>
        <w:t>：课后习题与思考题</w:t>
      </w:r>
      <w:r w:rsidRPr="00AD778E">
        <w:rPr>
          <w:rFonts w:ascii="Times New Roman" w:eastAsia="宋体" w:hAnsi="Times New Roman" w:cs="Times New Roman"/>
          <w:color w:val="000000"/>
          <w:kern w:val="0"/>
          <w:szCs w:val="21"/>
        </w:rPr>
        <w:t>。</w:t>
      </w:r>
    </w:p>
    <w:p w14:paraId="7D292DD3" w14:textId="7C7E963A" w:rsidR="008104C9" w:rsidRPr="00AD778E" w:rsidRDefault="008104C9" w:rsidP="00EA2FE3">
      <w:pPr>
        <w:widowControl/>
        <w:spacing w:line="360" w:lineRule="auto"/>
        <w:ind w:firstLineChars="200" w:firstLine="482"/>
        <w:jc w:val="left"/>
      </w:pPr>
      <w:r w:rsidRPr="00AD778E">
        <w:rPr>
          <w:rFonts w:ascii="黑体" w:eastAsia="黑体" w:hAnsi="黑体" w:cs="Times New Roman" w:hint="eastAsia"/>
          <w:b/>
          <w:sz w:val="24"/>
          <w:szCs w:val="24"/>
        </w:rPr>
        <w:t xml:space="preserve">第五章 </w:t>
      </w:r>
      <w:r w:rsidR="00886DC1">
        <w:rPr>
          <w:rFonts w:ascii="黑体" w:eastAsia="黑体" w:hAnsi="黑体" w:cs="Times New Roman"/>
          <w:b/>
          <w:sz w:val="24"/>
          <w:szCs w:val="24"/>
        </w:rPr>
        <w:t xml:space="preserve"> </w:t>
      </w:r>
      <w:r w:rsidRPr="00AD778E">
        <w:rPr>
          <w:rFonts w:ascii="黑体" w:eastAsia="黑体" w:hAnsi="黑体" w:cs="Times New Roman" w:hint="eastAsia"/>
          <w:b/>
          <w:sz w:val="24"/>
          <w:szCs w:val="24"/>
        </w:rPr>
        <w:t>抗高血压药物的药理与毒理机制</w:t>
      </w:r>
    </w:p>
    <w:p w14:paraId="2FD004AB"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1. </w:t>
      </w:r>
      <w:r w:rsidRPr="00AD778E">
        <w:rPr>
          <w:rFonts w:ascii="Times New Roman" w:eastAsia="宋体" w:hAnsi="Times New Roman" w:cs="Times New Roman"/>
          <w:color w:val="000000"/>
          <w:kern w:val="0"/>
          <w:szCs w:val="21"/>
        </w:rPr>
        <w:t>教学目标</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1</w:t>
      </w:r>
      <w:r w:rsidRPr="00AD778E">
        <w:rPr>
          <w:rFonts w:ascii="Times New Roman" w:eastAsia="宋体" w:hAnsi="Times New Roman" w:cs="Times New Roman"/>
          <w:color w:val="000000"/>
          <w:kern w:val="0"/>
          <w:szCs w:val="21"/>
        </w:rPr>
        <w:t>）掌握一线抗高血压药</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利尿药、</w:t>
      </w:r>
      <w:r w:rsidRPr="00AD778E">
        <w:rPr>
          <w:rFonts w:ascii="Times New Roman" w:eastAsia="宋体" w:hAnsi="Times New Roman" w:cs="Times New Roman"/>
          <w:color w:val="000000"/>
          <w:kern w:val="0"/>
          <w:szCs w:val="21"/>
        </w:rPr>
        <w:t xml:space="preserve">ACEI </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β</w:t>
      </w:r>
      <w:r w:rsidRPr="00AD778E">
        <w:rPr>
          <w:rFonts w:ascii="Times New Roman" w:eastAsia="宋体" w:hAnsi="Times New Roman" w:cs="Times New Roman"/>
          <w:color w:val="000000"/>
          <w:kern w:val="0"/>
          <w:szCs w:val="21"/>
        </w:rPr>
        <w:t>肾上腺素受体阻断药、钙拮抗药、</w:t>
      </w:r>
      <w:r w:rsidRPr="00AD778E">
        <w:rPr>
          <w:rFonts w:ascii="Times New Roman" w:eastAsia="宋体" w:hAnsi="Times New Roman" w:cs="Times New Roman"/>
          <w:color w:val="000000"/>
          <w:kern w:val="0"/>
          <w:szCs w:val="21"/>
        </w:rPr>
        <w:t xml:space="preserve">AT1 </w:t>
      </w:r>
      <w:r w:rsidRPr="00AD778E">
        <w:rPr>
          <w:rFonts w:ascii="Times New Roman" w:eastAsia="宋体" w:hAnsi="Times New Roman" w:cs="Times New Roman"/>
          <w:color w:val="000000"/>
          <w:kern w:val="0"/>
          <w:szCs w:val="21"/>
        </w:rPr>
        <w:t>受体阻断药</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的</w:t>
      </w:r>
      <w:r w:rsidRPr="00AD778E">
        <w:rPr>
          <w:rFonts w:ascii="Times New Roman" w:eastAsia="宋体" w:hAnsi="Times New Roman" w:cs="Times New Roman" w:hint="eastAsia"/>
          <w:color w:val="000000"/>
          <w:kern w:val="0"/>
          <w:szCs w:val="21"/>
        </w:rPr>
        <w:t>作用机制、</w:t>
      </w:r>
      <w:r w:rsidRPr="00AD778E">
        <w:rPr>
          <w:rFonts w:ascii="Times New Roman" w:eastAsia="宋体" w:hAnsi="Times New Roman" w:cs="Times New Roman"/>
          <w:color w:val="000000"/>
          <w:kern w:val="0"/>
          <w:szCs w:val="21"/>
        </w:rPr>
        <w:t>药理作用、</w:t>
      </w:r>
      <w:r w:rsidRPr="00AD778E">
        <w:rPr>
          <w:rFonts w:ascii="Times New Roman" w:eastAsia="宋体" w:hAnsi="Times New Roman" w:cs="Times New Roman" w:hint="eastAsia"/>
          <w:color w:val="000000"/>
          <w:kern w:val="0"/>
          <w:szCs w:val="21"/>
        </w:rPr>
        <w:t>临床</w:t>
      </w:r>
      <w:r w:rsidRPr="00AD778E">
        <w:rPr>
          <w:rFonts w:ascii="Times New Roman" w:eastAsia="宋体" w:hAnsi="Times New Roman" w:cs="Times New Roman"/>
          <w:color w:val="000000"/>
          <w:kern w:val="0"/>
          <w:szCs w:val="21"/>
        </w:rPr>
        <w:t>应用及不良反应。（</w:t>
      </w:r>
      <w:r w:rsidRPr="00AD778E">
        <w:rPr>
          <w:rFonts w:ascii="Times New Roman" w:eastAsia="宋体" w:hAnsi="Times New Roman" w:cs="Times New Roman"/>
          <w:color w:val="000000"/>
          <w:kern w:val="0"/>
          <w:szCs w:val="21"/>
        </w:rPr>
        <w:t>2</w:t>
      </w:r>
      <w:r w:rsidRPr="00AD778E">
        <w:rPr>
          <w:rFonts w:ascii="Times New Roman" w:eastAsia="宋体" w:hAnsi="Times New Roman" w:cs="Times New Roman"/>
          <w:color w:val="000000"/>
          <w:kern w:val="0"/>
          <w:szCs w:val="21"/>
        </w:rPr>
        <w:t>）熟悉</w:t>
      </w:r>
      <w:r w:rsidRPr="00AD778E">
        <w:rPr>
          <w:rFonts w:ascii="Times New Roman" w:eastAsia="宋体" w:hAnsi="Times New Roman" w:cs="Times New Roman" w:hint="eastAsia"/>
          <w:color w:val="000000"/>
          <w:kern w:val="0"/>
          <w:szCs w:val="21"/>
        </w:rPr>
        <w:t>其他抗高血压药的特点</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3</w:t>
      </w:r>
      <w:r w:rsidRPr="00AD778E">
        <w:rPr>
          <w:rFonts w:ascii="Times New Roman" w:eastAsia="宋体" w:hAnsi="Times New Roman" w:cs="Times New Roman"/>
          <w:color w:val="000000"/>
          <w:kern w:val="0"/>
          <w:szCs w:val="21"/>
        </w:rPr>
        <w:t>）了解新型抗高血压药物的作用特点及应用。</w:t>
      </w:r>
    </w:p>
    <w:p w14:paraId="5A4FE844"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2. </w:t>
      </w:r>
      <w:r w:rsidRPr="00AD778E">
        <w:rPr>
          <w:rFonts w:ascii="Times New Roman" w:eastAsia="宋体" w:hAnsi="Times New Roman" w:cs="Times New Roman"/>
          <w:color w:val="000000"/>
          <w:kern w:val="0"/>
          <w:szCs w:val="21"/>
        </w:rPr>
        <w:t>教学重难点</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1</w:t>
      </w:r>
      <w:r w:rsidRPr="00AD778E">
        <w:rPr>
          <w:rFonts w:ascii="Times New Roman" w:eastAsia="宋体" w:hAnsi="Times New Roman" w:cs="Times New Roman"/>
          <w:color w:val="000000"/>
          <w:kern w:val="0"/>
          <w:szCs w:val="21"/>
        </w:rPr>
        <w:t>）抗高血压药物的分类；（</w:t>
      </w:r>
      <w:r w:rsidRPr="00AD778E">
        <w:rPr>
          <w:rFonts w:ascii="Times New Roman" w:eastAsia="宋体" w:hAnsi="Times New Roman" w:cs="Times New Roman"/>
          <w:color w:val="000000"/>
          <w:kern w:val="0"/>
          <w:szCs w:val="21"/>
        </w:rPr>
        <w:t>2</w:t>
      </w:r>
      <w:r w:rsidRPr="00AD778E">
        <w:rPr>
          <w:rFonts w:ascii="Times New Roman" w:eastAsia="宋体" w:hAnsi="Times New Roman" w:cs="Times New Roman"/>
          <w:color w:val="000000"/>
          <w:kern w:val="0"/>
          <w:szCs w:val="21"/>
        </w:rPr>
        <w:t>）利尿药，</w:t>
      </w:r>
      <w:r w:rsidRPr="00AD778E">
        <w:rPr>
          <w:rFonts w:ascii="Times New Roman" w:eastAsia="宋体" w:hAnsi="Times New Roman" w:cs="Times New Roman"/>
          <w:color w:val="000000"/>
          <w:kern w:val="0"/>
          <w:szCs w:val="21"/>
        </w:rPr>
        <w:t>RAS</w:t>
      </w:r>
      <w:r w:rsidRPr="00AD778E">
        <w:rPr>
          <w:rFonts w:ascii="Times New Roman" w:eastAsia="宋体" w:hAnsi="Times New Roman" w:cs="Times New Roman"/>
          <w:color w:val="000000"/>
          <w:kern w:val="0"/>
          <w:szCs w:val="21"/>
        </w:rPr>
        <w:t>抑制药，钙拮抗药和</w:t>
      </w:r>
      <w:r w:rsidRPr="00AD778E">
        <w:rPr>
          <w:rFonts w:ascii="Times New Roman" w:eastAsia="宋体" w:hAnsi="Times New Roman" w:cs="Times New Roman"/>
          <w:color w:val="000000"/>
          <w:kern w:val="0"/>
          <w:szCs w:val="21"/>
        </w:rPr>
        <w:t>β</w:t>
      </w:r>
      <w:r w:rsidRPr="00AD778E">
        <w:rPr>
          <w:rFonts w:ascii="Times New Roman" w:eastAsia="宋体" w:hAnsi="Times New Roman" w:cs="Times New Roman"/>
          <w:color w:val="000000"/>
          <w:kern w:val="0"/>
          <w:szCs w:val="21"/>
        </w:rPr>
        <w:t>受体阻断药的降压作用机制，特点，临床应用及主要不良反应。</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3</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抗高血压药的降压作用机制及久用降压药耐药性的产生，均与交感神经系统及</w:t>
      </w:r>
      <w:r w:rsidRPr="00AD778E">
        <w:rPr>
          <w:rFonts w:ascii="Times New Roman" w:eastAsia="宋体" w:hAnsi="Times New Roman" w:cs="Times New Roman"/>
          <w:color w:val="000000"/>
          <w:kern w:val="0"/>
          <w:szCs w:val="21"/>
        </w:rPr>
        <w:t>RAAS</w:t>
      </w:r>
      <w:r w:rsidRPr="00AD778E">
        <w:rPr>
          <w:rFonts w:ascii="Times New Roman" w:eastAsia="宋体" w:hAnsi="Times New Roman" w:cs="Times New Roman"/>
          <w:color w:val="000000"/>
          <w:kern w:val="0"/>
          <w:szCs w:val="21"/>
        </w:rPr>
        <w:t>有关，因此讲授本章内容应抓住这二条主线索进行讲解，效果好</w:t>
      </w:r>
      <w:r w:rsidRPr="00AD778E">
        <w:rPr>
          <w:rFonts w:ascii="Times New Roman" w:eastAsia="宋体" w:hAnsi="Times New Roman" w:cs="Times New Roman" w:hint="eastAsia"/>
          <w:color w:val="000000"/>
          <w:kern w:val="0"/>
          <w:szCs w:val="21"/>
        </w:rPr>
        <w:t>。</w:t>
      </w:r>
    </w:p>
    <w:p w14:paraId="468E51DE"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3. </w:t>
      </w:r>
      <w:r w:rsidRPr="00AD778E">
        <w:rPr>
          <w:rFonts w:ascii="Times New Roman" w:eastAsia="宋体" w:hAnsi="Times New Roman" w:cs="Times New Roman"/>
          <w:color w:val="000000"/>
          <w:kern w:val="0"/>
          <w:szCs w:val="21"/>
        </w:rPr>
        <w:t>教学内容</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1</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概述抗高血压药物的分类</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2</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常用的抗高血压药物</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利尿药、</w:t>
      </w:r>
      <w:r w:rsidRPr="00AD778E">
        <w:rPr>
          <w:rFonts w:ascii="Times New Roman" w:eastAsia="宋体" w:hAnsi="Times New Roman" w:cs="Times New Roman"/>
          <w:color w:val="000000"/>
          <w:kern w:val="0"/>
          <w:szCs w:val="21"/>
        </w:rPr>
        <w:t xml:space="preserve">ACEI </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β</w:t>
      </w:r>
      <w:r w:rsidRPr="00AD778E">
        <w:rPr>
          <w:rFonts w:ascii="Times New Roman" w:eastAsia="宋体" w:hAnsi="Times New Roman" w:cs="Times New Roman"/>
          <w:color w:val="000000"/>
          <w:kern w:val="0"/>
          <w:szCs w:val="21"/>
        </w:rPr>
        <w:t>肾上腺素受体阻断药、钙拮抗药、</w:t>
      </w:r>
      <w:r w:rsidRPr="00AD778E">
        <w:rPr>
          <w:rFonts w:ascii="Times New Roman" w:eastAsia="宋体" w:hAnsi="Times New Roman" w:cs="Times New Roman"/>
          <w:color w:val="000000"/>
          <w:kern w:val="0"/>
          <w:szCs w:val="21"/>
        </w:rPr>
        <w:t xml:space="preserve">AT1 </w:t>
      </w:r>
      <w:r w:rsidRPr="00AD778E">
        <w:rPr>
          <w:rFonts w:ascii="Times New Roman" w:eastAsia="宋体" w:hAnsi="Times New Roman" w:cs="Times New Roman"/>
          <w:color w:val="000000"/>
          <w:kern w:val="0"/>
          <w:szCs w:val="21"/>
        </w:rPr>
        <w:t>受体阻断药</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药理作用、</w:t>
      </w:r>
      <w:r w:rsidRPr="00AD778E">
        <w:rPr>
          <w:rFonts w:ascii="Times New Roman" w:eastAsia="宋体" w:hAnsi="Times New Roman" w:cs="Times New Roman" w:hint="eastAsia"/>
          <w:color w:val="000000"/>
          <w:kern w:val="0"/>
          <w:szCs w:val="21"/>
        </w:rPr>
        <w:t>临床</w:t>
      </w:r>
      <w:r w:rsidRPr="00AD778E">
        <w:rPr>
          <w:rFonts w:ascii="Times New Roman" w:eastAsia="宋体" w:hAnsi="Times New Roman" w:cs="Times New Roman"/>
          <w:color w:val="000000"/>
          <w:kern w:val="0"/>
          <w:szCs w:val="21"/>
        </w:rPr>
        <w:t>应用及不良反应</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3</w:t>
      </w:r>
      <w:r w:rsidRPr="00AD778E">
        <w:rPr>
          <w:rFonts w:ascii="Times New Roman" w:eastAsia="宋体" w:hAnsi="Times New Roman" w:cs="Times New Roman" w:hint="eastAsia"/>
          <w:color w:val="000000"/>
          <w:kern w:val="0"/>
          <w:szCs w:val="21"/>
        </w:rPr>
        <w:t>）简单介绍</w:t>
      </w:r>
      <w:r w:rsidRPr="00AD778E">
        <w:rPr>
          <w:rFonts w:ascii="Times New Roman" w:eastAsia="宋体" w:hAnsi="Times New Roman" w:cs="Times New Roman"/>
          <w:color w:val="000000"/>
          <w:kern w:val="0"/>
          <w:szCs w:val="21"/>
        </w:rPr>
        <w:t>其他类降压药</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4</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了解新型抗高血压药物的作用特点及应用</w:t>
      </w:r>
      <w:r w:rsidRPr="00AD778E">
        <w:rPr>
          <w:rFonts w:ascii="Times New Roman" w:eastAsia="宋体" w:hAnsi="Times New Roman" w:cs="Times New Roman" w:hint="eastAsia"/>
          <w:color w:val="000000"/>
          <w:kern w:val="0"/>
          <w:szCs w:val="21"/>
        </w:rPr>
        <w:t>。</w:t>
      </w:r>
    </w:p>
    <w:p w14:paraId="5CE79155"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lastRenderedPageBreak/>
        <w:t xml:space="preserve">4. </w:t>
      </w:r>
      <w:r w:rsidRPr="00AD778E">
        <w:rPr>
          <w:rFonts w:ascii="Times New Roman" w:eastAsia="宋体" w:hAnsi="Times New Roman" w:cs="Times New Roman"/>
          <w:color w:val="000000"/>
          <w:kern w:val="0"/>
          <w:szCs w:val="21"/>
        </w:rPr>
        <w:t>教学方法</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讲授法及课间讨论。</w:t>
      </w:r>
    </w:p>
    <w:p w14:paraId="3ABF41FF"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5. </w:t>
      </w:r>
      <w:r w:rsidRPr="00AD778E">
        <w:rPr>
          <w:rFonts w:ascii="Times New Roman" w:eastAsia="宋体" w:hAnsi="Times New Roman" w:cs="Times New Roman"/>
          <w:color w:val="000000"/>
          <w:kern w:val="0"/>
          <w:szCs w:val="21"/>
        </w:rPr>
        <w:t>教学评价</w:t>
      </w:r>
      <w:r w:rsidRPr="00AD778E">
        <w:rPr>
          <w:rFonts w:ascii="Times New Roman" w:eastAsia="宋体" w:hAnsi="Times New Roman" w:cs="Times New Roman" w:hint="eastAsia"/>
          <w:color w:val="000000"/>
          <w:kern w:val="0"/>
          <w:szCs w:val="21"/>
        </w:rPr>
        <w:t>：课后习题与思考题</w:t>
      </w:r>
      <w:r w:rsidRPr="00AD778E">
        <w:rPr>
          <w:rFonts w:ascii="Times New Roman" w:eastAsia="宋体" w:hAnsi="Times New Roman" w:cs="Times New Roman"/>
          <w:color w:val="000000"/>
          <w:kern w:val="0"/>
          <w:szCs w:val="21"/>
        </w:rPr>
        <w:t>。</w:t>
      </w:r>
    </w:p>
    <w:p w14:paraId="56539E7D" w14:textId="1F5629CE" w:rsidR="00922844" w:rsidRPr="00AD778E" w:rsidRDefault="003F4218" w:rsidP="00EA2FE3">
      <w:pPr>
        <w:pStyle w:val="a0"/>
        <w:spacing w:after="0" w:line="360" w:lineRule="auto"/>
        <w:ind w:firstLineChars="200" w:firstLine="482"/>
        <w:rPr>
          <w:rFonts w:ascii="黑体" w:eastAsia="黑体" w:hAnsi="黑体" w:cs="Times New Roman"/>
          <w:b/>
          <w:sz w:val="24"/>
          <w:szCs w:val="24"/>
        </w:rPr>
      </w:pPr>
      <w:r w:rsidRPr="00AD778E">
        <w:rPr>
          <w:rFonts w:ascii="黑体" w:eastAsia="黑体" w:hAnsi="黑体" w:cs="Times New Roman" w:hint="eastAsia"/>
          <w:b/>
          <w:sz w:val="24"/>
          <w:szCs w:val="24"/>
        </w:rPr>
        <w:t xml:space="preserve">第六章 </w:t>
      </w:r>
      <w:r w:rsidR="00886DC1">
        <w:rPr>
          <w:rFonts w:ascii="黑体" w:eastAsia="黑体" w:hAnsi="黑体" w:cs="Times New Roman"/>
          <w:b/>
          <w:sz w:val="24"/>
          <w:szCs w:val="24"/>
        </w:rPr>
        <w:t xml:space="preserve"> </w:t>
      </w:r>
      <w:r w:rsidRPr="00AD778E">
        <w:rPr>
          <w:rFonts w:ascii="黑体" w:eastAsia="黑体" w:hAnsi="黑体" w:cs="Times New Roman" w:hint="eastAsia"/>
          <w:b/>
          <w:sz w:val="24"/>
          <w:szCs w:val="24"/>
        </w:rPr>
        <w:t>抗高血压代表药物的成药性分析及剂型设计</w:t>
      </w:r>
    </w:p>
    <w:p w14:paraId="60F40CDB" w14:textId="77777777" w:rsidR="001E0448" w:rsidRPr="00AD778E" w:rsidRDefault="001E0448"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1. </w:t>
      </w:r>
      <w:r w:rsidRPr="00AD778E">
        <w:rPr>
          <w:rFonts w:ascii="Times New Roman" w:eastAsia="宋体" w:hAnsi="Times New Roman" w:cs="Times New Roman"/>
          <w:color w:val="000000"/>
          <w:kern w:val="0"/>
          <w:szCs w:val="21"/>
        </w:rPr>
        <w:t>教学目标</w:t>
      </w:r>
      <w:r w:rsidRPr="00AD778E">
        <w:rPr>
          <w:rFonts w:ascii="Times New Roman" w:eastAsia="宋体" w:hAnsi="Times New Roman" w:cs="Times New Roman" w:hint="eastAsia"/>
          <w:color w:val="000000"/>
          <w:kern w:val="0"/>
          <w:szCs w:val="21"/>
        </w:rPr>
        <w:t>：</w:t>
      </w:r>
    </w:p>
    <w:p w14:paraId="0D9E1989" w14:textId="77777777" w:rsidR="001E0448" w:rsidRPr="00AD778E" w:rsidRDefault="001E0448"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1</w:t>
      </w:r>
      <w:r w:rsidRPr="00AD778E">
        <w:rPr>
          <w:rFonts w:ascii="Times New Roman" w:eastAsia="宋体" w:hAnsi="Times New Roman" w:cs="Times New Roman"/>
          <w:color w:val="000000"/>
          <w:kern w:val="0"/>
          <w:szCs w:val="21"/>
        </w:rPr>
        <w:t>）掌握</w:t>
      </w:r>
      <w:r w:rsidR="00216BFF" w:rsidRPr="00AD778E">
        <w:rPr>
          <w:rFonts w:ascii="Times New Roman" w:eastAsia="宋体" w:hAnsi="Times New Roman" w:cs="Times New Roman" w:hint="eastAsia"/>
          <w:color w:val="000000"/>
          <w:kern w:val="0"/>
          <w:szCs w:val="21"/>
        </w:rPr>
        <w:t>类药五原则、成药性、</w:t>
      </w:r>
      <w:r w:rsidR="00216BFF" w:rsidRPr="00AD778E">
        <w:rPr>
          <w:rFonts w:ascii="Times New Roman" w:eastAsia="宋体" w:hAnsi="Times New Roman" w:cs="Times New Roman" w:hint="eastAsia"/>
          <w:color w:val="000000"/>
          <w:kern w:val="0"/>
          <w:szCs w:val="21"/>
        </w:rPr>
        <w:t>B</w:t>
      </w:r>
      <w:r w:rsidR="00216BFF" w:rsidRPr="00AD778E">
        <w:rPr>
          <w:rFonts w:ascii="Times New Roman" w:eastAsia="宋体" w:hAnsi="Times New Roman" w:cs="Times New Roman"/>
          <w:color w:val="000000"/>
          <w:kern w:val="0"/>
          <w:szCs w:val="21"/>
        </w:rPr>
        <w:t>CS</w:t>
      </w:r>
      <w:r w:rsidR="00216BFF" w:rsidRPr="00AD778E">
        <w:rPr>
          <w:rFonts w:ascii="Times New Roman" w:eastAsia="宋体" w:hAnsi="Times New Roman" w:cs="Times New Roman" w:hint="eastAsia"/>
          <w:color w:val="000000"/>
          <w:kern w:val="0"/>
          <w:szCs w:val="21"/>
        </w:rPr>
        <w:t>分类的概念。</w:t>
      </w:r>
    </w:p>
    <w:p w14:paraId="0546466F" w14:textId="77777777" w:rsidR="001E0448" w:rsidRPr="00AD778E" w:rsidRDefault="001E0448"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2</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hint="eastAsia"/>
          <w:color w:val="000000"/>
          <w:kern w:val="0"/>
          <w:szCs w:val="21"/>
        </w:rPr>
        <w:t>掌握</w:t>
      </w:r>
      <w:r w:rsidR="00216BFF" w:rsidRPr="00AD778E">
        <w:rPr>
          <w:rFonts w:ascii="Times New Roman" w:eastAsia="宋体" w:hAnsi="Times New Roman" w:cs="Times New Roman" w:hint="eastAsia"/>
          <w:color w:val="000000"/>
          <w:kern w:val="0"/>
          <w:szCs w:val="21"/>
        </w:rPr>
        <w:t>固体制剂的</w:t>
      </w:r>
      <w:r w:rsidR="00F13551" w:rsidRPr="00AD778E">
        <w:rPr>
          <w:rFonts w:ascii="Times New Roman" w:eastAsia="宋体" w:hAnsi="Times New Roman" w:cs="Times New Roman" w:hint="eastAsia"/>
          <w:color w:val="000000"/>
          <w:kern w:val="0"/>
          <w:szCs w:val="21"/>
        </w:rPr>
        <w:t>基本概念</w:t>
      </w:r>
      <w:r w:rsidRPr="00AD778E">
        <w:rPr>
          <w:rFonts w:ascii="Times New Roman" w:eastAsia="宋体" w:hAnsi="Times New Roman" w:cs="Times New Roman"/>
          <w:color w:val="000000"/>
          <w:kern w:val="0"/>
          <w:szCs w:val="21"/>
        </w:rPr>
        <w:t>。</w:t>
      </w:r>
    </w:p>
    <w:p w14:paraId="7408C37F" w14:textId="77777777" w:rsidR="001E0448" w:rsidRPr="00AD778E" w:rsidRDefault="001E0448"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3</w:t>
      </w:r>
      <w:r w:rsidRPr="00AD778E">
        <w:rPr>
          <w:rFonts w:ascii="Times New Roman" w:eastAsia="宋体" w:hAnsi="Times New Roman" w:cs="Times New Roman"/>
          <w:color w:val="000000"/>
          <w:kern w:val="0"/>
          <w:szCs w:val="21"/>
        </w:rPr>
        <w:t>）</w:t>
      </w:r>
      <w:r w:rsidR="00F13551" w:rsidRPr="00AD778E">
        <w:rPr>
          <w:rFonts w:ascii="Times New Roman" w:eastAsia="宋体" w:hAnsi="Times New Roman" w:cs="Times New Roman" w:hint="eastAsia"/>
          <w:color w:val="000000"/>
          <w:kern w:val="0"/>
          <w:szCs w:val="21"/>
        </w:rPr>
        <w:t>掌握</w:t>
      </w:r>
      <w:r w:rsidRPr="00AD778E">
        <w:rPr>
          <w:rFonts w:ascii="Times New Roman" w:eastAsia="宋体" w:hAnsi="Times New Roman" w:cs="Times New Roman" w:hint="eastAsia"/>
          <w:color w:val="000000"/>
          <w:kern w:val="0"/>
          <w:szCs w:val="21"/>
        </w:rPr>
        <w:t>硝苯地平</w:t>
      </w:r>
      <w:r w:rsidR="00F13551" w:rsidRPr="00AD778E">
        <w:rPr>
          <w:rFonts w:ascii="Times New Roman" w:eastAsia="宋体" w:hAnsi="Times New Roman" w:cs="Times New Roman" w:hint="eastAsia"/>
          <w:color w:val="000000"/>
          <w:kern w:val="0"/>
          <w:szCs w:val="21"/>
        </w:rPr>
        <w:t>普通片、缓释片、渗透泵片</w:t>
      </w:r>
      <w:r w:rsidRPr="00AD778E">
        <w:rPr>
          <w:rFonts w:ascii="Times New Roman" w:eastAsia="宋体" w:hAnsi="Times New Roman" w:cs="Times New Roman" w:hint="eastAsia"/>
          <w:color w:val="000000"/>
          <w:kern w:val="0"/>
          <w:szCs w:val="21"/>
        </w:rPr>
        <w:t>的</w:t>
      </w:r>
      <w:r w:rsidR="00F13551" w:rsidRPr="00AD778E">
        <w:rPr>
          <w:rFonts w:ascii="Times New Roman" w:eastAsia="宋体" w:hAnsi="Times New Roman" w:cs="Times New Roman" w:hint="eastAsia"/>
          <w:color w:val="000000"/>
          <w:kern w:val="0"/>
          <w:szCs w:val="21"/>
        </w:rPr>
        <w:t>制剂特性及处方设计方法</w:t>
      </w:r>
      <w:r w:rsidRPr="00AD778E">
        <w:rPr>
          <w:rFonts w:ascii="Times New Roman" w:eastAsia="宋体" w:hAnsi="Times New Roman" w:cs="Times New Roman"/>
          <w:color w:val="000000"/>
          <w:kern w:val="0"/>
          <w:szCs w:val="21"/>
        </w:rPr>
        <w:t>。</w:t>
      </w:r>
    </w:p>
    <w:p w14:paraId="0F40E1AA" w14:textId="77777777" w:rsidR="001E0448" w:rsidRPr="00AD778E" w:rsidRDefault="001E0448"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2. </w:t>
      </w:r>
      <w:r w:rsidRPr="00AD778E">
        <w:rPr>
          <w:rFonts w:ascii="Times New Roman" w:eastAsia="宋体" w:hAnsi="Times New Roman" w:cs="Times New Roman"/>
          <w:color w:val="000000"/>
          <w:kern w:val="0"/>
          <w:szCs w:val="21"/>
        </w:rPr>
        <w:t>教学重难点</w:t>
      </w:r>
      <w:r w:rsidRPr="00AD778E">
        <w:rPr>
          <w:rFonts w:ascii="Times New Roman" w:eastAsia="宋体" w:hAnsi="Times New Roman" w:cs="Times New Roman" w:hint="eastAsia"/>
          <w:color w:val="000000"/>
          <w:kern w:val="0"/>
          <w:szCs w:val="21"/>
        </w:rPr>
        <w:t>：</w:t>
      </w:r>
    </w:p>
    <w:p w14:paraId="471DFA6B" w14:textId="77777777" w:rsidR="001E0448" w:rsidRPr="00AD778E" w:rsidRDefault="00216BFF" w:rsidP="00EA2FE3">
      <w:pPr>
        <w:widowControl/>
        <w:spacing w:line="360" w:lineRule="auto"/>
        <w:ind w:firstLineChars="300" w:firstLine="630"/>
        <w:jc w:val="left"/>
        <w:rPr>
          <w:rFonts w:ascii="Times New Roman" w:eastAsia="宋体" w:hAnsi="Times New Roman" w:cs="Times New Roman"/>
          <w:color w:val="000000"/>
          <w:kern w:val="0"/>
          <w:szCs w:val="21"/>
        </w:rPr>
      </w:pPr>
      <w:r w:rsidRPr="00AD778E">
        <w:rPr>
          <w:rFonts w:ascii="Times New Roman" w:eastAsia="宋体" w:hAnsi="Times New Roman" w:cs="Times New Roman" w:hint="eastAsia"/>
          <w:color w:val="000000"/>
          <w:kern w:val="0"/>
          <w:szCs w:val="21"/>
        </w:rPr>
        <w:t>成药性分析，药物溶出速率（</w:t>
      </w:r>
      <w:r w:rsidRPr="00AD778E">
        <w:rPr>
          <w:rFonts w:ascii="Times New Roman" w:eastAsia="宋体" w:hAnsi="Times New Roman" w:cs="Times New Roman"/>
          <w:color w:val="000000"/>
          <w:kern w:val="0"/>
          <w:szCs w:val="21"/>
        </w:rPr>
        <w:t>Noyes-Whitney</w:t>
      </w:r>
      <w:r w:rsidRPr="00AD778E">
        <w:rPr>
          <w:rFonts w:ascii="Times New Roman" w:eastAsia="宋体" w:hAnsi="Times New Roman" w:cs="Times New Roman"/>
          <w:color w:val="000000"/>
          <w:kern w:val="0"/>
          <w:szCs w:val="21"/>
        </w:rPr>
        <w:t>方程</w:t>
      </w:r>
      <w:r w:rsidRPr="00AD778E">
        <w:rPr>
          <w:rFonts w:ascii="Times New Roman" w:eastAsia="宋体" w:hAnsi="Times New Roman" w:cs="Times New Roman" w:hint="eastAsia"/>
          <w:color w:val="000000"/>
          <w:kern w:val="0"/>
          <w:szCs w:val="21"/>
        </w:rPr>
        <w:t>）。</w:t>
      </w:r>
    </w:p>
    <w:p w14:paraId="641CB588" w14:textId="77777777" w:rsidR="001E0448" w:rsidRPr="00AD778E" w:rsidRDefault="001E0448"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3. </w:t>
      </w:r>
      <w:r w:rsidRPr="00AD778E">
        <w:rPr>
          <w:rFonts w:ascii="Times New Roman" w:eastAsia="宋体" w:hAnsi="Times New Roman" w:cs="Times New Roman"/>
          <w:color w:val="000000"/>
          <w:kern w:val="0"/>
          <w:szCs w:val="21"/>
        </w:rPr>
        <w:t>教学内容</w:t>
      </w:r>
      <w:r w:rsidRPr="00AD778E">
        <w:rPr>
          <w:rFonts w:ascii="Times New Roman" w:eastAsia="宋体" w:hAnsi="Times New Roman" w:cs="Times New Roman" w:hint="eastAsia"/>
          <w:color w:val="000000"/>
          <w:kern w:val="0"/>
          <w:szCs w:val="21"/>
        </w:rPr>
        <w:t>：</w:t>
      </w:r>
    </w:p>
    <w:p w14:paraId="3C6D1A5E" w14:textId="77777777" w:rsidR="00481B2D" w:rsidRPr="00AD778E" w:rsidRDefault="00481B2D"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1</w:t>
      </w:r>
      <w:r w:rsidRPr="00AD778E">
        <w:rPr>
          <w:rFonts w:ascii="Times New Roman" w:eastAsia="宋体" w:hAnsi="Times New Roman" w:cs="Times New Roman" w:hint="eastAsia"/>
          <w:color w:val="000000"/>
          <w:kern w:val="0"/>
          <w:szCs w:val="21"/>
        </w:rPr>
        <w:t>）类药五原则，成药性，</w:t>
      </w:r>
      <w:r w:rsidRPr="00AD778E">
        <w:rPr>
          <w:rFonts w:ascii="Times New Roman" w:eastAsia="宋体" w:hAnsi="Times New Roman" w:cs="Times New Roman"/>
          <w:color w:val="000000"/>
          <w:kern w:val="0"/>
          <w:szCs w:val="21"/>
        </w:rPr>
        <w:t>BCS</w:t>
      </w:r>
      <w:r w:rsidRPr="00AD778E">
        <w:rPr>
          <w:rFonts w:ascii="Times New Roman" w:eastAsia="宋体" w:hAnsi="Times New Roman" w:cs="Times New Roman"/>
          <w:color w:val="000000"/>
          <w:kern w:val="0"/>
          <w:szCs w:val="21"/>
        </w:rPr>
        <w:t>分类</w:t>
      </w:r>
      <w:r w:rsidRPr="00AD778E">
        <w:rPr>
          <w:rFonts w:ascii="Times New Roman" w:eastAsia="宋体" w:hAnsi="Times New Roman" w:cs="Times New Roman" w:hint="eastAsia"/>
          <w:color w:val="000000"/>
          <w:kern w:val="0"/>
          <w:szCs w:val="21"/>
        </w:rPr>
        <w:t>，二氢吡啶类抗高血压药物，硝苯地平口服制剂药物动力学</w:t>
      </w:r>
      <w:r w:rsidR="00E3631A" w:rsidRPr="00AD778E">
        <w:rPr>
          <w:rFonts w:ascii="Times New Roman" w:eastAsia="宋体" w:hAnsi="Times New Roman" w:cs="Times New Roman" w:hint="eastAsia"/>
          <w:color w:val="000000"/>
          <w:kern w:val="0"/>
          <w:szCs w:val="21"/>
        </w:rPr>
        <w:t>。</w:t>
      </w:r>
    </w:p>
    <w:p w14:paraId="40995A92" w14:textId="77777777" w:rsidR="001E0448" w:rsidRPr="00AD778E" w:rsidRDefault="001E0448" w:rsidP="00EA2FE3">
      <w:pPr>
        <w:widowControl/>
        <w:spacing w:line="360" w:lineRule="auto"/>
        <w:ind w:firstLineChars="200" w:firstLine="420"/>
        <w:jc w:val="left"/>
        <w:rPr>
          <w:rFonts w:ascii="Times New Roman" w:eastAsia="宋体" w:hAnsi="Times New Roman" w:cs="Times New Roman"/>
          <w:szCs w:val="21"/>
        </w:rPr>
      </w:pPr>
      <w:r w:rsidRPr="00AD778E">
        <w:rPr>
          <w:rFonts w:ascii="Times New Roman" w:eastAsia="宋体" w:hAnsi="Times New Roman" w:cs="Times New Roman" w:hint="eastAsia"/>
          <w:color w:val="000000"/>
          <w:kern w:val="0"/>
          <w:szCs w:val="21"/>
        </w:rPr>
        <w:t>（</w:t>
      </w:r>
      <w:r w:rsidR="00481B2D" w:rsidRPr="00AD778E">
        <w:rPr>
          <w:rFonts w:ascii="Times New Roman" w:eastAsia="宋体" w:hAnsi="Times New Roman" w:cs="Times New Roman" w:hint="eastAsia"/>
          <w:color w:val="000000"/>
          <w:kern w:val="0"/>
          <w:szCs w:val="21"/>
        </w:rPr>
        <w:t>2</w:t>
      </w:r>
      <w:r w:rsidRPr="00AD778E">
        <w:rPr>
          <w:rFonts w:ascii="Times New Roman" w:eastAsia="宋体" w:hAnsi="Times New Roman" w:cs="Times New Roman" w:hint="eastAsia"/>
          <w:color w:val="000000"/>
          <w:kern w:val="0"/>
          <w:szCs w:val="21"/>
        </w:rPr>
        <w:t>）</w:t>
      </w:r>
      <w:r w:rsidR="0078100A" w:rsidRPr="00AD778E">
        <w:rPr>
          <w:rFonts w:ascii="Times New Roman" w:eastAsia="宋体" w:hAnsi="Times New Roman" w:cs="Times New Roman" w:hint="eastAsia"/>
          <w:color w:val="000000"/>
          <w:kern w:val="0"/>
          <w:szCs w:val="21"/>
        </w:rPr>
        <w:t>常见药物剂型，固体制剂，散剂，颗粒剂，片剂</w:t>
      </w:r>
      <w:r w:rsidR="00E3631A" w:rsidRPr="00AD778E">
        <w:rPr>
          <w:rFonts w:ascii="Times New Roman" w:eastAsia="宋体" w:hAnsi="Times New Roman" w:cs="Times New Roman" w:hint="eastAsia"/>
          <w:color w:val="000000"/>
          <w:kern w:val="0"/>
          <w:szCs w:val="21"/>
        </w:rPr>
        <w:t>。</w:t>
      </w:r>
    </w:p>
    <w:p w14:paraId="56346562" w14:textId="77777777" w:rsidR="001E0448" w:rsidRPr="00AD778E" w:rsidRDefault="001E0448" w:rsidP="00EA2FE3">
      <w:pPr>
        <w:widowControl/>
        <w:spacing w:line="360" w:lineRule="auto"/>
        <w:ind w:firstLineChars="200" w:firstLine="420"/>
        <w:jc w:val="left"/>
        <w:rPr>
          <w:rFonts w:ascii="Times New Roman" w:eastAsia="宋体" w:hAnsi="Times New Roman" w:cs="Times New Roman"/>
          <w:szCs w:val="21"/>
        </w:rPr>
      </w:pPr>
      <w:r w:rsidRPr="00AD778E">
        <w:rPr>
          <w:rFonts w:ascii="Times New Roman" w:eastAsia="宋体" w:hAnsi="Times New Roman" w:cs="Times New Roman" w:hint="eastAsia"/>
          <w:szCs w:val="21"/>
        </w:rPr>
        <w:t>（</w:t>
      </w:r>
      <w:r w:rsidR="0078100A" w:rsidRPr="00AD778E">
        <w:rPr>
          <w:rFonts w:ascii="Times New Roman" w:eastAsia="宋体" w:hAnsi="Times New Roman" w:cs="Times New Roman"/>
          <w:szCs w:val="21"/>
        </w:rPr>
        <w:t>3</w:t>
      </w:r>
      <w:r w:rsidR="00E3631A" w:rsidRPr="00AD778E">
        <w:rPr>
          <w:rFonts w:ascii="Times New Roman" w:eastAsia="宋体" w:hAnsi="Times New Roman" w:cs="Times New Roman" w:hint="eastAsia"/>
          <w:szCs w:val="21"/>
        </w:rPr>
        <w:t>）</w:t>
      </w:r>
      <w:r w:rsidRPr="00AD778E">
        <w:rPr>
          <w:rFonts w:ascii="Times New Roman" w:eastAsia="宋体" w:hAnsi="Times New Roman" w:cs="Times New Roman" w:hint="eastAsia"/>
          <w:color w:val="000000"/>
          <w:kern w:val="0"/>
          <w:szCs w:val="21"/>
        </w:rPr>
        <w:t>硝苯地平</w:t>
      </w:r>
      <w:r w:rsidR="00E3631A" w:rsidRPr="00AD778E">
        <w:rPr>
          <w:rFonts w:ascii="Times New Roman" w:eastAsia="宋体" w:hAnsi="Times New Roman" w:cs="Times New Roman" w:hint="eastAsia"/>
          <w:color w:val="000000"/>
          <w:kern w:val="0"/>
          <w:szCs w:val="21"/>
        </w:rPr>
        <w:t>片剂的处方、制备方法、药物溶出特性</w:t>
      </w:r>
      <w:r w:rsidRPr="00AD778E">
        <w:rPr>
          <w:rFonts w:ascii="Times New Roman" w:eastAsia="宋体" w:hAnsi="Times New Roman" w:cs="Times New Roman" w:hint="eastAsia"/>
          <w:color w:val="000000"/>
          <w:kern w:val="0"/>
          <w:szCs w:val="21"/>
        </w:rPr>
        <w:t>。</w:t>
      </w:r>
    </w:p>
    <w:p w14:paraId="33225258" w14:textId="77777777" w:rsidR="001E0448" w:rsidRPr="00AD778E" w:rsidRDefault="001E0448"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4. </w:t>
      </w:r>
      <w:r w:rsidRPr="00AD778E">
        <w:rPr>
          <w:rFonts w:ascii="Times New Roman" w:eastAsia="宋体" w:hAnsi="Times New Roman" w:cs="Times New Roman"/>
          <w:color w:val="000000"/>
          <w:kern w:val="0"/>
          <w:szCs w:val="21"/>
        </w:rPr>
        <w:t>教学方法</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讲授法</w:t>
      </w:r>
      <w:r w:rsidRPr="00AD778E">
        <w:rPr>
          <w:rFonts w:ascii="Times New Roman" w:eastAsia="宋体" w:hAnsi="Times New Roman" w:cs="Times New Roman" w:hint="eastAsia"/>
          <w:color w:val="000000"/>
          <w:kern w:val="0"/>
          <w:szCs w:val="21"/>
        </w:rPr>
        <w:t>、案例解读、</w:t>
      </w:r>
      <w:r w:rsidRPr="00AD778E">
        <w:rPr>
          <w:rFonts w:ascii="Times New Roman" w:eastAsia="宋体" w:hAnsi="Times New Roman" w:cs="Times New Roman"/>
          <w:color w:val="000000"/>
          <w:kern w:val="0"/>
          <w:szCs w:val="21"/>
        </w:rPr>
        <w:t>课间讨论。</w:t>
      </w:r>
    </w:p>
    <w:p w14:paraId="46BDC978" w14:textId="77777777" w:rsidR="001E0448" w:rsidRPr="00AD778E" w:rsidRDefault="001E0448"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5. </w:t>
      </w:r>
      <w:r w:rsidRPr="00AD778E">
        <w:rPr>
          <w:rFonts w:ascii="Times New Roman" w:eastAsia="宋体" w:hAnsi="Times New Roman" w:cs="Times New Roman"/>
          <w:color w:val="000000"/>
          <w:kern w:val="0"/>
          <w:szCs w:val="21"/>
        </w:rPr>
        <w:t>教学评价</w:t>
      </w:r>
      <w:r w:rsidRPr="00AD778E">
        <w:rPr>
          <w:rFonts w:ascii="Times New Roman" w:eastAsia="宋体" w:hAnsi="Times New Roman" w:cs="Times New Roman" w:hint="eastAsia"/>
          <w:color w:val="000000"/>
          <w:kern w:val="0"/>
          <w:szCs w:val="21"/>
        </w:rPr>
        <w:t>：课后习题与思考题</w:t>
      </w:r>
      <w:r w:rsidRPr="00AD778E">
        <w:rPr>
          <w:rFonts w:ascii="Times New Roman" w:eastAsia="宋体" w:hAnsi="Times New Roman" w:cs="Times New Roman"/>
          <w:color w:val="000000"/>
          <w:kern w:val="0"/>
          <w:szCs w:val="21"/>
        </w:rPr>
        <w:t>。</w:t>
      </w:r>
    </w:p>
    <w:p w14:paraId="79E6CFB7" w14:textId="4291E68F" w:rsidR="00096F4C" w:rsidRPr="00AD778E" w:rsidRDefault="00096F4C" w:rsidP="00EA2FE3">
      <w:pPr>
        <w:widowControl/>
        <w:spacing w:line="360" w:lineRule="auto"/>
        <w:ind w:firstLineChars="200" w:firstLine="482"/>
        <w:jc w:val="left"/>
      </w:pPr>
      <w:r w:rsidRPr="00AD778E">
        <w:rPr>
          <w:rFonts w:ascii="黑体" w:eastAsia="黑体" w:hAnsi="黑体" w:cs="Times New Roman" w:hint="eastAsia"/>
          <w:b/>
          <w:sz w:val="24"/>
          <w:szCs w:val="24"/>
        </w:rPr>
        <w:t xml:space="preserve">第七章 </w:t>
      </w:r>
      <w:r w:rsidR="00886DC1">
        <w:rPr>
          <w:rFonts w:ascii="黑体" w:eastAsia="黑体" w:hAnsi="黑体" w:cs="Times New Roman"/>
          <w:b/>
          <w:sz w:val="24"/>
          <w:szCs w:val="24"/>
        </w:rPr>
        <w:t xml:space="preserve"> </w:t>
      </w:r>
      <w:r w:rsidRPr="00AD778E">
        <w:rPr>
          <w:rFonts w:ascii="黑体" w:eastAsia="黑体" w:hAnsi="黑体" w:cs="Times New Roman" w:hint="eastAsia"/>
          <w:b/>
          <w:sz w:val="24"/>
          <w:szCs w:val="24"/>
        </w:rPr>
        <w:t>高血压药物的质量标准研究</w:t>
      </w:r>
    </w:p>
    <w:p w14:paraId="26BB987E"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1. </w:t>
      </w:r>
      <w:r w:rsidRPr="00AD778E">
        <w:rPr>
          <w:rFonts w:ascii="Times New Roman" w:eastAsia="宋体" w:hAnsi="Times New Roman" w:cs="Times New Roman"/>
          <w:color w:val="000000"/>
          <w:kern w:val="0"/>
          <w:szCs w:val="21"/>
        </w:rPr>
        <w:t>教学目标</w:t>
      </w:r>
      <w:r w:rsidRPr="00AD778E">
        <w:rPr>
          <w:rFonts w:ascii="Times New Roman" w:eastAsia="宋体" w:hAnsi="Times New Roman" w:cs="Times New Roman" w:hint="eastAsia"/>
          <w:color w:val="000000"/>
          <w:kern w:val="0"/>
          <w:szCs w:val="21"/>
        </w:rPr>
        <w:t>：</w:t>
      </w:r>
    </w:p>
    <w:p w14:paraId="05D5DABD"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1</w:t>
      </w:r>
      <w:r w:rsidRPr="00AD778E">
        <w:rPr>
          <w:rFonts w:ascii="Times New Roman" w:eastAsia="宋体" w:hAnsi="Times New Roman" w:cs="Times New Roman"/>
          <w:color w:val="000000"/>
          <w:kern w:val="0"/>
          <w:szCs w:val="21"/>
        </w:rPr>
        <w:t>）掌握</w:t>
      </w:r>
      <w:r w:rsidRPr="00AD778E">
        <w:rPr>
          <w:rFonts w:ascii="Times New Roman" w:eastAsia="宋体" w:hAnsi="Times New Roman" w:cs="Times New Roman" w:hint="eastAsia"/>
          <w:color w:val="000000"/>
          <w:kern w:val="0"/>
          <w:szCs w:val="21"/>
        </w:rPr>
        <w:t>硝苯地平、卡托普利、阿替洛尔、氢氯噻嗪的鉴别方法</w:t>
      </w:r>
      <w:r w:rsidRPr="00AD778E">
        <w:rPr>
          <w:rFonts w:ascii="Times New Roman" w:eastAsia="宋体" w:hAnsi="Times New Roman" w:cs="Times New Roman"/>
          <w:color w:val="000000"/>
          <w:kern w:val="0"/>
          <w:szCs w:val="21"/>
        </w:rPr>
        <w:t>。</w:t>
      </w:r>
    </w:p>
    <w:p w14:paraId="78354AA4"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2</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hint="eastAsia"/>
          <w:color w:val="000000"/>
          <w:kern w:val="0"/>
          <w:szCs w:val="21"/>
        </w:rPr>
        <w:t>掌握本章涉及杂质的检查方法</w:t>
      </w:r>
      <w:r w:rsidRPr="00AD778E">
        <w:rPr>
          <w:rFonts w:ascii="Times New Roman" w:eastAsia="宋体" w:hAnsi="Times New Roman" w:cs="Times New Roman"/>
          <w:color w:val="000000"/>
          <w:kern w:val="0"/>
          <w:szCs w:val="21"/>
        </w:rPr>
        <w:t>。</w:t>
      </w:r>
    </w:p>
    <w:p w14:paraId="2F7D6872"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3</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hint="eastAsia"/>
          <w:color w:val="000000"/>
          <w:kern w:val="0"/>
          <w:szCs w:val="21"/>
        </w:rPr>
        <w:t>熟悉硝苯地平的质量标准</w:t>
      </w:r>
      <w:r w:rsidRPr="00AD778E">
        <w:rPr>
          <w:rFonts w:ascii="Times New Roman" w:eastAsia="宋体" w:hAnsi="Times New Roman" w:cs="Times New Roman"/>
          <w:color w:val="000000"/>
          <w:kern w:val="0"/>
          <w:szCs w:val="21"/>
        </w:rPr>
        <w:t>。</w:t>
      </w:r>
    </w:p>
    <w:p w14:paraId="791CA26B"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2. </w:t>
      </w:r>
      <w:r w:rsidRPr="00AD778E">
        <w:rPr>
          <w:rFonts w:ascii="Times New Roman" w:eastAsia="宋体" w:hAnsi="Times New Roman" w:cs="Times New Roman"/>
          <w:color w:val="000000"/>
          <w:kern w:val="0"/>
          <w:szCs w:val="21"/>
        </w:rPr>
        <w:t>教学重难点</w:t>
      </w:r>
      <w:r w:rsidRPr="00AD778E">
        <w:rPr>
          <w:rFonts w:ascii="Times New Roman" w:eastAsia="宋体" w:hAnsi="Times New Roman" w:cs="Times New Roman" w:hint="eastAsia"/>
          <w:color w:val="000000"/>
          <w:kern w:val="0"/>
          <w:szCs w:val="21"/>
        </w:rPr>
        <w:t>：</w:t>
      </w:r>
    </w:p>
    <w:p w14:paraId="5A8FEE3D" w14:textId="77777777" w:rsidR="00096F4C" w:rsidRPr="00AD778E" w:rsidRDefault="00096F4C" w:rsidP="00EA2FE3">
      <w:pPr>
        <w:widowControl/>
        <w:spacing w:line="360" w:lineRule="auto"/>
        <w:ind w:firstLineChars="300" w:firstLine="630"/>
        <w:jc w:val="left"/>
        <w:rPr>
          <w:rFonts w:ascii="Times New Roman" w:eastAsia="宋体" w:hAnsi="Times New Roman" w:cs="Times New Roman"/>
          <w:color w:val="000000"/>
          <w:kern w:val="0"/>
          <w:szCs w:val="21"/>
        </w:rPr>
      </w:pPr>
      <w:r w:rsidRPr="00AD778E">
        <w:rPr>
          <w:rFonts w:ascii="Times New Roman" w:eastAsia="宋体" w:hAnsi="Times New Roman" w:cs="Times New Roman" w:hint="eastAsia"/>
          <w:color w:val="000000"/>
          <w:kern w:val="0"/>
          <w:szCs w:val="21"/>
        </w:rPr>
        <w:t>根据药物结构设计鉴别方法和含量测定方法；杂质检查方法。</w:t>
      </w:r>
    </w:p>
    <w:p w14:paraId="5EB36E4E"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3. </w:t>
      </w:r>
      <w:r w:rsidRPr="00AD778E">
        <w:rPr>
          <w:rFonts w:ascii="Times New Roman" w:eastAsia="宋体" w:hAnsi="Times New Roman" w:cs="Times New Roman"/>
          <w:color w:val="000000"/>
          <w:kern w:val="0"/>
          <w:szCs w:val="21"/>
        </w:rPr>
        <w:t>教学内容</w:t>
      </w:r>
      <w:r w:rsidRPr="00AD778E">
        <w:rPr>
          <w:rFonts w:ascii="Times New Roman" w:eastAsia="宋体" w:hAnsi="Times New Roman" w:cs="Times New Roman" w:hint="eastAsia"/>
          <w:color w:val="000000"/>
          <w:kern w:val="0"/>
          <w:szCs w:val="21"/>
        </w:rPr>
        <w:t>：</w:t>
      </w:r>
    </w:p>
    <w:p w14:paraId="249B7F81"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szCs w:val="21"/>
        </w:rPr>
      </w:pP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1</w:t>
      </w:r>
      <w:r w:rsidRPr="00AD778E">
        <w:rPr>
          <w:rFonts w:ascii="Times New Roman" w:eastAsia="宋体" w:hAnsi="Times New Roman" w:cs="Times New Roman" w:hint="eastAsia"/>
          <w:color w:val="000000"/>
          <w:kern w:val="0"/>
          <w:szCs w:val="21"/>
        </w:rPr>
        <w:t>）硝苯地平、卡托普利、阿替洛尔、氢氯噻嗪的鉴别方法</w:t>
      </w:r>
      <w:r w:rsidRPr="00AD778E">
        <w:rPr>
          <w:rFonts w:ascii="Times New Roman" w:eastAsia="宋体" w:hAnsi="Times New Roman" w:cs="Times New Roman"/>
          <w:color w:val="000000"/>
          <w:kern w:val="0"/>
          <w:szCs w:val="21"/>
        </w:rPr>
        <w:t>。</w:t>
      </w:r>
    </w:p>
    <w:p w14:paraId="7C77312E"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szCs w:val="21"/>
        </w:rPr>
      </w:pPr>
      <w:r w:rsidRPr="00AD778E">
        <w:rPr>
          <w:rFonts w:ascii="Times New Roman" w:eastAsia="宋体" w:hAnsi="Times New Roman" w:cs="Times New Roman" w:hint="eastAsia"/>
          <w:szCs w:val="21"/>
        </w:rPr>
        <w:t>（</w:t>
      </w:r>
      <w:r w:rsidRPr="00AD778E">
        <w:rPr>
          <w:rFonts w:ascii="Times New Roman" w:eastAsia="宋体" w:hAnsi="Times New Roman" w:cs="Times New Roman" w:hint="eastAsia"/>
          <w:szCs w:val="21"/>
        </w:rPr>
        <w:t>2</w:t>
      </w:r>
      <w:r w:rsidRPr="00AD778E">
        <w:rPr>
          <w:rFonts w:ascii="Times New Roman" w:eastAsia="宋体" w:hAnsi="Times New Roman" w:cs="Times New Roman" w:hint="eastAsia"/>
          <w:szCs w:val="21"/>
        </w:rPr>
        <w:t>）解读</w:t>
      </w:r>
      <w:r w:rsidRPr="00AD778E">
        <w:rPr>
          <w:rFonts w:ascii="Times New Roman" w:eastAsia="宋体" w:hAnsi="Times New Roman" w:cs="Times New Roman" w:hint="eastAsia"/>
          <w:color w:val="000000"/>
          <w:kern w:val="0"/>
          <w:szCs w:val="21"/>
        </w:rPr>
        <w:t>硝苯地平的质量标准。</w:t>
      </w:r>
    </w:p>
    <w:p w14:paraId="03A6B032"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szCs w:val="21"/>
        </w:rPr>
      </w:pPr>
      <w:r w:rsidRPr="00AD778E">
        <w:rPr>
          <w:rFonts w:ascii="Times New Roman" w:eastAsia="宋体" w:hAnsi="Times New Roman" w:cs="Times New Roman" w:hint="eastAsia"/>
          <w:szCs w:val="21"/>
        </w:rPr>
        <w:t>（</w:t>
      </w:r>
      <w:r w:rsidRPr="00AD778E">
        <w:rPr>
          <w:rFonts w:ascii="Times New Roman" w:eastAsia="宋体" w:hAnsi="Times New Roman" w:cs="Times New Roman" w:hint="eastAsia"/>
          <w:szCs w:val="21"/>
        </w:rPr>
        <w:t>3</w:t>
      </w:r>
      <w:r w:rsidRPr="00AD778E">
        <w:rPr>
          <w:rFonts w:ascii="Times New Roman" w:eastAsia="宋体" w:hAnsi="Times New Roman" w:cs="Times New Roman" w:hint="eastAsia"/>
          <w:szCs w:val="21"/>
        </w:rPr>
        <w:t>）杂质检查方法。</w:t>
      </w:r>
    </w:p>
    <w:p w14:paraId="2CC212A8"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4. </w:t>
      </w:r>
      <w:r w:rsidRPr="00AD778E">
        <w:rPr>
          <w:rFonts w:ascii="Times New Roman" w:eastAsia="宋体" w:hAnsi="Times New Roman" w:cs="Times New Roman"/>
          <w:color w:val="000000"/>
          <w:kern w:val="0"/>
          <w:szCs w:val="21"/>
        </w:rPr>
        <w:t>教学方法</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讲授法</w:t>
      </w:r>
      <w:r w:rsidRPr="00AD778E">
        <w:rPr>
          <w:rFonts w:ascii="Times New Roman" w:eastAsia="宋体" w:hAnsi="Times New Roman" w:cs="Times New Roman" w:hint="eastAsia"/>
          <w:color w:val="000000"/>
          <w:kern w:val="0"/>
          <w:szCs w:val="21"/>
        </w:rPr>
        <w:t>、案例解读、</w:t>
      </w:r>
      <w:r w:rsidRPr="00AD778E">
        <w:rPr>
          <w:rFonts w:ascii="Times New Roman" w:eastAsia="宋体" w:hAnsi="Times New Roman" w:cs="Times New Roman"/>
          <w:color w:val="000000"/>
          <w:kern w:val="0"/>
          <w:szCs w:val="21"/>
        </w:rPr>
        <w:t>课间讨论。</w:t>
      </w:r>
    </w:p>
    <w:p w14:paraId="2C527C1E"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5. </w:t>
      </w:r>
      <w:r w:rsidRPr="00AD778E">
        <w:rPr>
          <w:rFonts w:ascii="Times New Roman" w:eastAsia="宋体" w:hAnsi="Times New Roman" w:cs="Times New Roman"/>
          <w:color w:val="000000"/>
          <w:kern w:val="0"/>
          <w:szCs w:val="21"/>
        </w:rPr>
        <w:t>教学评价</w:t>
      </w:r>
      <w:r w:rsidRPr="00AD778E">
        <w:rPr>
          <w:rFonts w:ascii="Times New Roman" w:eastAsia="宋体" w:hAnsi="Times New Roman" w:cs="Times New Roman" w:hint="eastAsia"/>
          <w:color w:val="000000"/>
          <w:kern w:val="0"/>
          <w:szCs w:val="21"/>
        </w:rPr>
        <w:t>：课后习题与思考题</w:t>
      </w:r>
      <w:r w:rsidRPr="00AD778E">
        <w:rPr>
          <w:rFonts w:ascii="Times New Roman" w:eastAsia="宋体" w:hAnsi="Times New Roman" w:cs="Times New Roman"/>
          <w:color w:val="000000"/>
          <w:kern w:val="0"/>
          <w:szCs w:val="21"/>
        </w:rPr>
        <w:t>。</w:t>
      </w:r>
    </w:p>
    <w:p w14:paraId="73705081" w14:textId="7246CCF2" w:rsidR="008104C9" w:rsidRPr="00AD778E" w:rsidRDefault="00886DC1" w:rsidP="00EA2FE3">
      <w:pPr>
        <w:pStyle w:val="a0"/>
        <w:numPr>
          <w:ilvl w:val="0"/>
          <w:numId w:val="5"/>
        </w:numPr>
        <w:spacing w:after="0" w:line="360" w:lineRule="auto"/>
        <w:ind w:firstLineChars="200" w:firstLine="482"/>
        <w:rPr>
          <w:rFonts w:ascii="黑体" w:eastAsia="黑体" w:hAnsi="黑体" w:cs="Times New Roman"/>
          <w:b/>
          <w:sz w:val="24"/>
          <w:szCs w:val="24"/>
        </w:rPr>
      </w:pPr>
      <w:r>
        <w:rPr>
          <w:rFonts w:ascii="黑体" w:eastAsia="黑体" w:hAnsi="黑体" w:cs="Times New Roman" w:hint="eastAsia"/>
          <w:b/>
          <w:sz w:val="24"/>
          <w:szCs w:val="24"/>
        </w:rPr>
        <w:t xml:space="preserve"> </w:t>
      </w:r>
      <w:r w:rsidR="008104C9" w:rsidRPr="00AD778E">
        <w:rPr>
          <w:rFonts w:ascii="黑体" w:eastAsia="黑体" w:hAnsi="黑体" w:cs="Times New Roman" w:hint="eastAsia"/>
          <w:b/>
          <w:sz w:val="24"/>
          <w:szCs w:val="24"/>
        </w:rPr>
        <w:t xml:space="preserve">动脉粥样硬化的发病机制  </w:t>
      </w:r>
    </w:p>
    <w:p w14:paraId="36CD5B40" w14:textId="77777777" w:rsidR="008104C9" w:rsidRPr="00AD778E" w:rsidRDefault="008104C9" w:rsidP="00EA2FE3">
      <w:pPr>
        <w:pStyle w:val="a0"/>
        <w:adjustRightInd w:val="0"/>
        <w:snapToGrid w:val="0"/>
        <w:spacing w:after="0" w:line="360" w:lineRule="auto"/>
        <w:ind w:firstLineChars="200" w:firstLine="420"/>
        <w:rPr>
          <w:rFonts w:ascii="Times New Roman" w:eastAsia="宋体" w:hAnsi="Times New Roman" w:cs="Times New Roman"/>
          <w:bCs/>
          <w:szCs w:val="21"/>
        </w:rPr>
      </w:pPr>
      <w:r w:rsidRPr="00AD778E">
        <w:rPr>
          <w:rFonts w:ascii="Times New Roman" w:eastAsia="宋体" w:hAnsi="Times New Roman" w:cs="Times New Roman"/>
          <w:bCs/>
          <w:szCs w:val="21"/>
        </w:rPr>
        <w:lastRenderedPageBreak/>
        <w:t xml:space="preserve">1. </w:t>
      </w:r>
      <w:r w:rsidRPr="00AD778E">
        <w:rPr>
          <w:rFonts w:ascii="Times New Roman" w:eastAsia="宋体" w:hAnsi="Times New Roman" w:cs="Times New Roman"/>
          <w:bCs/>
          <w:szCs w:val="21"/>
        </w:rPr>
        <w:t>教学目标</w:t>
      </w:r>
      <w:r w:rsidRPr="00AD778E">
        <w:rPr>
          <w:rFonts w:ascii="Times New Roman" w:eastAsia="宋体" w:hAnsi="Times New Roman" w:cs="Times New Roman" w:hint="eastAsia"/>
          <w:bCs/>
          <w:szCs w:val="21"/>
        </w:rPr>
        <w:t>：（</w:t>
      </w:r>
      <w:r w:rsidRPr="00AD778E">
        <w:rPr>
          <w:rFonts w:ascii="Times New Roman" w:eastAsia="宋体" w:hAnsi="Times New Roman" w:cs="Times New Roman" w:hint="eastAsia"/>
          <w:bCs/>
          <w:szCs w:val="21"/>
        </w:rPr>
        <w:t>1</w:t>
      </w:r>
      <w:r w:rsidRPr="00AD778E">
        <w:rPr>
          <w:rFonts w:ascii="Times New Roman" w:eastAsia="宋体" w:hAnsi="Times New Roman" w:cs="Times New Roman" w:hint="eastAsia"/>
          <w:bCs/>
          <w:szCs w:val="21"/>
        </w:rPr>
        <w:t>）掌握动脉粥样硬化的发病机制</w:t>
      </w:r>
      <w:r w:rsidRPr="00AD778E">
        <w:rPr>
          <w:rFonts w:ascii="Times New Roman" w:eastAsia="宋体" w:hAnsi="Times New Roman" w:cs="Times New Roman" w:hint="eastAsia"/>
          <w:bCs/>
          <w:szCs w:val="21"/>
        </w:rPr>
        <w:t xml:space="preserve"> </w:t>
      </w:r>
      <w:r w:rsidRPr="00AD778E">
        <w:rPr>
          <w:rFonts w:ascii="Times New Roman" w:eastAsia="宋体" w:hAnsi="Times New Roman" w:cs="Times New Roman" w:hint="eastAsia"/>
          <w:bCs/>
          <w:szCs w:val="21"/>
        </w:rPr>
        <w:t>；（</w:t>
      </w:r>
      <w:r w:rsidRPr="00AD778E">
        <w:rPr>
          <w:rFonts w:ascii="Times New Roman" w:eastAsia="宋体" w:hAnsi="Times New Roman" w:cs="Times New Roman" w:hint="eastAsia"/>
          <w:bCs/>
          <w:szCs w:val="21"/>
        </w:rPr>
        <w:t>2</w:t>
      </w:r>
      <w:r w:rsidRPr="00AD778E">
        <w:rPr>
          <w:rFonts w:ascii="Times New Roman" w:eastAsia="宋体" w:hAnsi="Times New Roman" w:cs="Times New Roman" w:hint="eastAsia"/>
          <w:bCs/>
          <w:szCs w:val="21"/>
        </w:rPr>
        <w:t>）熟悉高脂蛋白血症；（</w:t>
      </w:r>
      <w:r w:rsidRPr="00AD778E">
        <w:rPr>
          <w:rFonts w:ascii="Times New Roman" w:eastAsia="宋体" w:hAnsi="Times New Roman" w:cs="Times New Roman" w:hint="eastAsia"/>
          <w:bCs/>
          <w:szCs w:val="21"/>
        </w:rPr>
        <w:t>3</w:t>
      </w:r>
      <w:r w:rsidRPr="00AD778E">
        <w:rPr>
          <w:rFonts w:ascii="Times New Roman" w:eastAsia="宋体" w:hAnsi="Times New Roman" w:cs="Times New Roman" w:hint="eastAsia"/>
          <w:bCs/>
          <w:szCs w:val="21"/>
        </w:rPr>
        <w:t>）了解动脉粥样硬化病因、病理和发病情况。</w:t>
      </w:r>
    </w:p>
    <w:p w14:paraId="7F327FC9" w14:textId="77777777" w:rsidR="008104C9" w:rsidRPr="00AD778E" w:rsidRDefault="008104C9" w:rsidP="00EA2FE3">
      <w:pPr>
        <w:pStyle w:val="a0"/>
        <w:adjustRightInd w:val="0"/>
        <w:snapToGrid w:val="0"/>
        <w:spacing w:after="0" w:line="360" w:lineRule="auto"/>
        <w:ind w:firstLineChars="200" w:firstLine="420"/>
        <w:rPr>
          <w:rFonts w:ascii="Times New Roman" w:eastAsia="宋体" w:hAnsi="Times New Roman" w:cs="Times New Roman"/>
          <w:bCs/>
          <w:szCs w:val="21"/>
        </w:rPr>
      </w:pPr>
      <w:r w:rsidRPr="00AD778E">
        <w:rPr>
          <w:rFonts w:ascii="Times New Roman" w:eastAsia="宋体" w:hAnsi="Times New Roman" w:cs="Times New Roman"/>
          <w:bCs/>
          <w:szCs w:val="21"/>
        </w:rPr>
        <w:t xml:space="preserve">2. </w:t>
      </w:r>
      <w:r w:rsidRPr="00AD778E">
        <w:rPr>
          <w:rFonts w:ascii="Times New Roman" w:eastAsia="宋体" w:hAnsi="Times New Roman" w:cs="Times New Roman"/>
          <w:bCs/>
          <w:szCs w:val="21"/>
        </w:rPr>
        <w:t>教学重难点：动脉粥样硬化的发病机制</w:t>
      </w:r>
      <w:r w:rsidRPr="00AD778E">
        <w:rPr>
          <w:rFonts w:ascii="Times New Roman" w:eastAsia="宋体" w:hAnsi="Times New Roman" w:cs="Times New Roman" w:hint="eastAsia"/>
          <w:bCs/>
          <w:szCs w:val="21"/>
        </w:rPr>
        <w:t>；高脂蛋白血症与动脉粥样硬化的关系。</w:t>
      </w:r>
    </w:p>
    <w:p w14:paraId="4F5D448B" w14:textId="77777777" w:rsidR="008104C9" w:rsidRPr="00AD778E" w:rsidRDefault="008104C9" w:rsidP="00EA2FE3">
      <w:pPr>
        <w:pStyle w:val="a0"/>
        <w:adjustRightInd w:val="0"/>
        <w:snapToGrid w:val="0"/>
        <w:spacing w:after="0" w:line="360" w:lineRule="auto"/>
        <w:ind w:firstLineChars="200" w:firstLine="420"/>
        <w:rPr>
          <w:rFonts w:ascii="Times New Roman" w:eastAsia="宋体" w:hAnsi="Times New Roman" w:cs="Times New Roman"/>
          <w:bCs/>
          <w:szCs w:val="21"/>
        </w:rPr>
      </w:pPr>
      <w:r w:rsidRPr="00AD778E">
        <w:rPr>
          <w:rFonts w:ascii="Times New Roman" w:eastAsia="宋体" w:hAnsi="Times New Roman" w:cs="Times New Roman"/>
          <w:bCs/>
          <w:szCs w:val="21"/>
        </w:rPr>
        <w:t xml:space="preserve">3. </w:t>
      </w:r>
      <w:r w:rsidRPr="00AD778E">
        <w:rPr>
          <w:rFonts w:ascii="Times New Roman" w:eastAsia="宋体" w:hAnsi="Times New Roman" w:cs="Times New Roman"/>
          <w:bCs/>
          <w:szCs w:val="21"/>
        </w:rPr>
        <w:t>教学内容</w:t>
      </w:r>
      <w:r w:rsidRPr="00AD778E">
        <w:rPr>
          <w:rFonts w:ascii="Times New Roman" w:eastAsia="宋体" w:hAnsi="Times New Roman" w:cs="Times New Roman" w:hint="eastAsia"/>
          <w:bCs/>
          <w:szCs w:val="21"/>
        </w:rPr>
        <w:t>：（</w:t>
      </w:r>
      <w:r w:rsidRPr="00AD778E">
        <w:rPr>
          <w:rFonts w:ascii="Times New Roman" w:eastAsia="宋体" w:hAnsi="Times New Roman" w:cs="Times New Roman"/>
          <w:bCs/>
          <w:szCs w:val="21"/>
        </w:rPr>
        <w:t>1</w:t>
      </w:r>
      <w:r w:rsidRPr="00AD778E">
        <w:rPr>
          <w:rFonts w:ascii="Times New Roman" w:eastAsia="宋体" w:hAnsi="Times New Roman" w:cs="Times New Roman"/>
          <w:bCs/>
          <w:szCs w:val="21"/>
        </w:rPr>
        <w:t>）动脉粥样硬化病因和发病情况：研究表明本病是多因素作用于不同环节所致，</w:t>
      </w:r>
      <w:r w:rsidRPr="00AD778E">
        <w:rPr>
          <w:rFonts w:ascii="Times New Roman" w:eastAsia="宋体" w:hAnsi="Times New Roman" w:cs="Times New Roman"/>
          <w:bCs/>
          <w:szCs w:val="21"/>
        </w:rPr>
        <w:t xml:space="preserve"> </w:t>
      </w:r>
      <w:r w:rsidRPr="00AD778E">
        <w:rPr>
          <w:rFonts w:ascii="Times New Roman" w:eastAsia="宋体" w:hAnsi="Times New Roman" w:cs="Times New Roman"/>
          <w:bCs/>
          <w:szCs w:val="21"/>
        </w:rPr>
        <w:t>这些因素称为危险因素</w:t>
      </w:r>
      <w:r w:rsidRPr="00AD778E">
        <w:rPr>
          <w:rFonts w:ascii="Times New Roman" w:eastAsia="宋体" w:hAnsi="Times New Roman" w:cs="Times New Roman" w:hint="eastAsia"/>
          <w:bCs/>
          <w:szCs w:val="21"/>
        </w:rPr>
        <w:t>。</w:t>
      </w:r>
      <w:r w:rsidRPr="00AD778E">
        <w:rPr>
          <w:rFonts w:ascii="Times New Roman" w:eastAsia="宋体" w:hAnsi="Times New Roman" w:cs="Times New Roman"/>
          <w:bCs/>
          <w:szCs w:val="21"/>
        </w:rPr>
        <w:t>主要的危险因素如下：</w:t>
      </w:r>
      <w:r w:rsidRPr="00AD778E">
        <w:rPr>
          <w:rFonts w:ascii="Times New Roman" w:eastAsia="宋体" w:hAnsi="Times New Roman" w:cs="Times New Roman"/>
          <w:bCs/>
          <w:szCs w:val="21"/>
        </w:rPr>
        <w:t>①</w:t>
      </w:r>
      <w:r w:rsidRPr="00AD778E">
        <w:rPr>
          <w:rFonts w:ascii="Times New Roman" w:eastAsia="宋体" w:hAnsi="Times New Roman" w:cs="Times New Roman"/>
          <w:bCs/>
          <w:szCs w:val="21"/>
        </w:rPr>
        <w:t>年龄、性别</w:t>
      </w:r>
      <w:r w:rsidRPr="00AD778E">
        <w:rPr>
          <w:rFonts w:ascii="Times New Roman" w:eastAsia="宋体" w:hAnsi="Times New Roman" w:cs="Times New Roman"/>
          <w:bCs/>
          <w:szCs w:val="21"/>
        </w:rPr>
        <w:t>②</w:t>
      </w:r>
      <w:r w:rsidRPr="00AD778E">
        <w:rPr>
          <w:rFonts w:ascii="Times New Roman" w:eastAsia="宋体" w:hAnsi="Times New Roman" w:cs="Times New Roman"/>
          <w:bCs/>
          <w:szCs w:val="21"/>
        </w:rPr>
        <w:t>高血压；</w:t>
      </w:r>
      <w:r w:rsidRPr="00AD778E">
        <w:rPr>
          <w:rFonts w:ascii="Times New Roman" w:eastAsia="宋体" w:hAnsi="Times New Roman" w:cs="Times New Roman"/>
          <w:bCs/>
          <w:szCs w:val="21"/>
        </w:rPr>
        <w:t xml:space="preserve">③ </w:t>
      </w:r>
      <w:r w:rsidRPr="00AD778E">
        <w:rPr>
          <w:rFonts w:ascii="Times New Roman" w:eastAsia="宋体" w:hAnsi="Times New Roman" w:cs="Times New Roman"/>
          <w:bCs/>
          <w:szCs w:val="21"/>
        </w:rPr>
        <w:t>糖尿病和糖耐量异常；</w:t>
      </w:r>
      <w:r w:rsidRPr="00AD778E">
        <w:rPr>
          <w:rFonts w:ascii="Times New Roman" w:eastAsia="宋体" w:hAnsi="Times New Roman" w:cs="Times New Roman"/>
          <w:bCs/>
          <w:szCs w:val="21"/>
        </w:rPr>
        <w:fldChar w:fldCharType="begin"/>
      </w:r>
      <w:r w:rsidRPr="00AD778E">
        <w:rPr>
          <w:rFonts w:ascii="Times New Roman" w:eastAsia="宋体" w:hAnsi="Times New Roman" w:cs="Times New Roman"/>
          <w:bCs/>
          <w:szCs w:val="21"/>
        </w:rPr>
        <w:instrText xml:space="preserve"> = 4 \* GB3 \* MERGEFORMAT </w:instrText>
      </w:r>
      <w:r w:rsidRPr="00AD778E">
        <w:rPr>
          <w:rFonts w:ascii="Times New Roman" w:eastAsia="宋体" w:hAnsi="Times New Roman" w:cs="Times New Roman"/>
          <w:bCs/>
          <w:szCs w:val="21"/>
        </w:rPr>
        <w:fldChar w:fldCharType="separate"/>
      </w:r>
      <w:r w:rsidRPr="00AD778E">
        <w:rPr>
          <w:rFonts w:ascii="Times New Roman" w:hAnsi="Times New Roman" w:cs="Times New Roman"/>
          <w:szCs w:val="21"/>
        </w:rPr>
        <w:t>④</w:t>
      </w:r>
      <w:r w:rsidRPr="00AD778E">
        <w:rPr>
          <w:rFonts w:ascii="Times New Roman" w:eastAsia="宋体" w:hAnsi="Times New Roman" w:cs="Times New Roman"/>
          <w:bCs/>
          <w:szCs w:val="21"/>
        </w:rPr>
        <w:fldChar w:fldCharType="end"/>
      </w:r>
      <w:r w:rsidRPr="00AD778E">
        <w:rPr>
          <w:rFonts w:ascii="Times New Roman" w:eastAsia="宋体" w:hAnsi="Times New Roman" w:cs="Times New Roman"/>
          <w:bCs/>
          <w:szCs w:val="21"/>
        </w:rPr>
        <w:t>家族史；</w:t>
      </w:r>
      <w:r w:rsidRPr="00AD778E">
        <w:rPr>
          <w:rFonts w:ascii="Times New Roman" w:eastAsia="宋体" w:hAnsi="Times New Roman" w:cs="Times New Roman"/>
          <w:bCs/>
          <w:szCs w:val="21"/>
        </w:rPr>
        <w:fldChar w:fldCharType="begin"/>
      </w:r>
      <w:r w:rsidRPr="00AD778E">
        <w:rPr>
          <w:rFonts w:ascii="Times New Roman" w:eastAsia="宋体" w:hAnsi="Times New Roman" w:cs="Times New Roman"/>
          <w:bCs/>
          <w:szCs w:val="21"/>
        </w:rPr>
        <w:instrText xml:space="preserve"> = 5 \* GB3 \* MERGEFORMAT </w:instrText>
      </w:r>
      <w:r w:rsidRPr="00AD778E">
        <w:rPr>
          <w:rFonts w:ascii="Times New Roman" w:eastAsia="宋体" w:hAnsi="Times New Roman" w:cs="Times New Roman"/>
          <w:bCs/>
          <w:szCs w:val="21"/>
        </w:rPr>
        <w:fldChar w:fldCharType="separate"/>
      </w:r>
      <w:r w:rsidRPr="00AD778E">
        <w:rPr>
          <w:rFonts w:ascii="Times New Roman" w:hAnsi="Times New Roman" w:cs="Times New Roman"/>
          <w:szCs w:val="21"/>
        </w:rPr>
        <w:t>⑤</w:t>
      </w:r>
      <w:r w:rsidRPr="00AD778E">
        <w:rPr>
          <w:rFonts w:ascii="Times New Roman" w:eastAsia="宋体" w:hAnsi="Times New Roman" w:cs="Times New Roman"/>
          <w:bCs/>
          <w:szCs w:val="21"/>
        </w:rPr>
        <w:fldChar w:fldCharType="end"/>
      </w:r>
      <w:r w:rsidRPr="00AD778E">
        <w:rPr>
          <w:rFonts w:ascii="Times New Roman" w:eastAsia="宋体" w:hAnsi="Times New Roman" w:cs="Times New Roman"/>
          <w:bCs/>
          <w:szCs w:val="21"/>
        </w:rPr>
        <w:t>肥胖、吸烟和喝酒</w:t>
      </w:r>
      <w:r w:rsidRPr="00AD778E">
        <w:rPr>
          <w:rFonts w:ascii="Times New Roman" w:eastAsia="宋体" w:hAnsi="Times New Roman" w:cs="Times New Roman" w:hint="eastAsia"/>
          <w:bCs/>
          <w:szCs w:val="21"/>
        </w:rPr>
        <w:t>；</w:t>
      </w:r>
      <w:r w:rsidRPr="00AD778E">
        <w:rPr>
          <w:rFonts w:ascii="Times New Roman" w:eastAsia="宋体" w:hAnsi="Times New Roman" w:cs="Times New Roman"/>
          <w:bCs/>
          <w:szCs w:val="21"/>
        </w:rPr>
        <w:fldChar w:fldCharType="begin"/>
      </w:r>
      <w:r w:rsidRPr="00AD778E">
        <w:rPr>
          <w:rFonts w:ascii="Times New Roman" w:eastAsia="宋体" w:hAnsi="Times New Roman" w:cs="Times New Roman"/>
          <w:bCs/>
          <w:szCs w:val="21"/>
        </w:rPr>
        <w:instrText xml:space="preserve"> = 6 \* GB3 \* MERGEFORMAT </w:instrText>
      </w:r>
      <w:r w:rsidRPr="00AD778E">
        <w:rPr>
          <w:rFonts w:ascii="Times New Roman" w:eastAsia="宋体" w:hAnsi="Times New Roman" w:cs="Times New Roman"/>
          <w:bCs/>
          <w:szCs w:val="21"/>
        </w:rPr>
        <w:fldChar w:fldCharType="separate"/>
      </w:r>
      <w:r w:rsidRPr="00AD778E">
        <w:rPr>
          <w:szCs w:val="21"/>
        </w:rPr>
        <w:t>⑥</w:t>
      </w:r>
      <w:r w:rsidRPr="00AD778E">
        <w:rPr>
          <w:rFonts w:ascii="Times New Roman" w:eastAsia="宋体" w:hAnsi="Times New Roman" w:cs="Times New Roman"/>
          <w:bCs/>
          <w:szCs w:val="21"/>
        </w:rPr>
        <w:fldChar w:fldCharType="end"/>
      </w:r>
      <w:r w:rsidRPr="00AD778E">
        <w:rPr>
          <w:rFonts w:ascii="Times New Roman" w:eastAsia="宋体" w:hAnsi="Times New Roman" w:cs="Times New Roman" w:hint="eastAsia"/>
          <w:bCs/>
          <w:szCs w:val="21"/>
        </w:rPr>
        <w:t>血脂异常；（</w:t>
      </w:r>
      <w:r w:rsidRPr="00AD778E">
        <w:rPr>
          <w:rFonts w:ascii="Times New Roman" w:eastAsia="宋体" w:hAnsi="Times New Roman" w:cs="Times New Roman" w:hint="eastAsia"/>
          <w:bCs/>
          <w:szCs w:val="21"/>
        </w:rPr>
        <w:t>2</w:t>
      </w:r>
      <w:r w:rsidRPr="00AD778E">
        <w:rPr>
          <w:rFonts w:ascii="Times New Roman" w:eastAsia="宋体" w:hAnsi="Times New Roman" w:cs="Times New Roman" w:hint="eastAsia"/>
          <w:bCs/>
          <w:szCs w:val="21"/>
        </w:rPr>
        <w:t>）</w:t>
      </w:r>
      <w:r w:rsidRPr="00AD778E">
        <w:rPr>
          <w:rFonts w:ascii="Times New Roman" w:eastAsia="宋体" w:hAnsi="Times New Roman" w:cs="Times New Roman"/>
          <w:bCs/>
          <w:szCs w:val="21"/>
        </w:rPr>
        <w:t>动脉粥样硬化</w:t>
      </w:r>
      <w:r w:rsidRPr="00AD778E">
        <w:rPr>
          <w:rFonts w:ascii="Times New Roman" w:eastAsia="宋体" w:hAnsi="Times New Roman" w:cs="Times New Roman" w:hint="eastAsia"/>
          <w:bCs/>
          <w:szCs w:val="21"/>
        </w:rPr>
        <w:t>病理</w:t>
      </w:r>
      <w:r w:rsidRPr="00AD778E">
        <w:rPr>
          <w:rFonts w:ascii="Times New Roman" w:eastAsia="宋体" w:hAnsi="Times New Roman" w:cs="Times New Roman"/>
          <w:bCs/>
          <w:szCs w:val="21"/>
        </w:rPr>
        <w:t>过程</w:t>
      </w:r>
      <w:r w:rsidRPr="00AD778E">
        <w:rPr>
          <w:rFonts w:ascii="Times New Roman" w:eastAsia="宋体" w:hAnsi="Times New Roman" w:cs="Times New Roman" w:hint="eastAsia"/>
          <w:bCs/>
          <w:szCs w:val="21"/>
        </w:rPr>
        <w:t>：脂纹期；纤维斑块期；粥样斑块期；（</w:t>
      </w:r>
      <w:r w:rsidRPr="00AD778E">
        <w:rPr>
          <w:rFonts w:ascii="Times New Roman" w:eastAsia="宋体" w:hAnsi="Times New Roman" w:cs="Times New Roman" w:hint="eastAsia"/>
          <w:bCs/>
          <w:szCs w:val="21"/>
        </w:rPr>
        <w:t>3</w:t>
      </w:r>
      <w:r w:rsidRPr="00AD778E">
        <w:rPr>
          <w:rFonts w:ascii="Times New Roman" w:eastAsia="宋体" w:hAnsi="Times New Roman" w:cs="Times New Roman" w:hint="eastAsia"/>
          <w:bCs/>
          <w:szCs w:val="21"/>
        </w:rPr>
        <w:t>）血脂及血浆脂蛋白；（</w:t>
      </w:r>
      <w:r w:rsidRPr="00AD778E">
        <w:rPr>
          <w:rFonts w:ascii="Times New Roman" w:eastAsia="宋体" w:hAnsi="Times New Roman" w:cs="Times New Roman" w:hint="eastAsia"/>
          <w:bCs/>
          <w:szCs w:val="21"/>
        </w:rPr>
        <w:t>4</w:t>
      </w:r>
      <w:r w:rsidRPr="00AD778E">
        <w:rPr>
          <w:rFonts w:ascii="Times New Roman" w:eastAsia="宋体" w:hAnsi="Times New Roman" w:cs="Times New Roman" w:hint="eastAsia"/>
          <w:bCs/>
          <w:szCs w:val="21"/>
        </w:rPr>
        <w:t>）动脉粥样硬化的发病机制：脂质浸润学说；内皮损伤－</w:t>
      </w:r>
      <w:r w:rsidRPr="00AD778E">
        <w:rPr>
          <w:rFonts w:ascii="Times New Roman" w:eastAsia="宋体" w:hAnsi="Times New Roman" w:cs="Times New Roman" w:hint="eastAsia"/>
          <w:bCs/>
          <w:szCs w:val="21"/>
        </w:rPr>
        <w:t xml:space="preserve"> </w:t>
      </w:r>
      <w:r w:rsidRPr="00AD778E">
        <w:rPr>
          <w:rFonts w:ascii="Times New Roman" w:eastAsia="宋体" w:hAnsi="Times New Roman" w:cs="Times New Roman" w:hint="eastAsia"/>
          <w:bCs/>
          <w:szCs w:val="21"/>
        </w:rPr>
        <w:t>反应学说；血小板聚集和血栓形成假说；平滑肌细胞克隆学说等。</w:t>
      </w:r>
    </w:p>
    <w:p w14:paraId="481B7285"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4. </w:t>
      </w:r>
      <w:r w:rsidRPr="00AD778E">
        <w:rPr>
          <w:rFonts w:ascii="Times New Roman" w:eastAsia="宋体" w:hAnsi="Times New Roman" w:cs="Times New Roman"/>
          <w:color w:val="000000"/>
          <w:kern w:val="0"/>
          <w:szCs w:val="21"/>
        </w:rPr>
        <w:t>教学方法</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讲授法及课间讨论。</w:t>
      </w:r>
    </w:p>
    <w:p w14:paraId="600532FA"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5. </w:t>
      </w:r>
      <w:r w:rsidRPr="00AD778E">
        <w:rPr>
          <w:rFonts w:ascii="Times New Roman" w:eastAsia="宋体" w:hAnsi="Times New Roman" w:cs="Times New Roman"/>
          <w:color w:val="000000"/>
          <w:kern w:val="0"/>
          <w:szCs w:val="21"/>
        </w:rPr>
        <w:t>教学评价</w:t>
      </w:r>
      <w:r w:rsidRPr="00AD778E">
        <w:rPr>
          <w:rFonts w:ascii="Times New Roman" w:eastAsia="宋体" w:hAnsi="Times New Roman" w:cs="Times New Roman" w:hint="eastAsia"/>
          <w:color w:val="000000"/>
          <w:kern w:val="0"/>
          <w:szCs w:val="21"/>
        </w:rPr>
        <w:t>：课后习题与思考题</w:t>
      </w:r>
      <w:r w:rsidRPr="00AD778E">
        <w:rPr>
          <w:rFonts w:ascii="Times New Roman" w:eastAsia="宋体" w:hAnsi="Times New Roman" w:cs="Times New Roman"/>
          <w:color w:val="000000"/>
          <w:kern w:val="0"/>
          <w:szCs w:val="21"/>
        </w:rPr>
        <w:t>。</w:t>
      </w:r>
    </w:p>
    <w:p w14:paraId="428198C8" w14:textId="21314751" w:rsidR="000D517F" w:rsidRPr="00AD778E" w:rsidRDefault="000D517F" w:rsidP="00EA2FE3">
      <w:pPr>
        <w:widowControl/>
        <w:spacing w:line="360" w:lineRule="auto"/>
        <w:ind w:firstLineChars="200" w:firstLine="482"/>
        <w:jc w:val="left"/>
      </w:pPr>
      <w:r w:rsidRPr="00AD778E">
        <w:rPr>
          <w:rFonts w:ascii="黑体" w:eastAsia="黑体" w:hAnsi="黑体" w:cs="Times New Roman" w:hint="eastAsia"/>
          <w:b/>
          <w:sz w:val="24"/>
          <w:szCs w:val="24"/>
        </w:rPr>
        <w:t xml:space="preserve">第九章 </w:t>
      </w:r>
      <w:r w:rsidR="00886DC1">
        <w:rPr>
          <w:rFonts w:ascii="黑体" w:eastAsia="黑体" w:hAnsi="黑体" w:cs="Times New Roman"/>
          <w:b/>
          <w:sz w:val="24"/>
          <w:szCs w:val="24"/>
        </w:rPr>
        <w:t xml:space="preserve"> </w:t>
      </w:r>
      <w:r w:rsidRPr="00AD778E">
        <w:rPr>
          <w:rFonts w:ascii="黑体" w:eastAsia="黑体" w:hAnsi="黑体" w:cs="Times New Roman" w:hint="eastAsia"/>
          <w:b/>
          <w:sz w:val="24"/>
          <w:szCs w:val="24"/>
        </w:rPr>
        <w:t>抗动脉粥样硬化药物的研究与发现、设计与合成</w:t>
      </w:r>
    </w:p>
    <w:p w14:paraId="00CF0315" w14:textId="77777777" w:rsidR="000D517F" w:rsidRPr="00AD778E" w:rsidRDefault="000D517F"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1. </w:t>
      </w:r>
      <w:r w:rsidRPr="00AD778E">
        <w:rPr>
          <w:rFonts w:ascii="Times New Roman" w:eastAsia="宋体" w:hAnsi="Times New Roman" w:cs="Times New Roman"/>
          <w:color w:val="000000"/>
          <w:kern w:val="0"/>
          <w:szCs w:val="21"/>
        </w:rPr>
        <w:t>教学目标</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1</w:t>
      </w:r>
      <w:r w:rsidRPr="00AD778E">
        <w:rPr>
          <w:rFonts w:ascii="Times New Roman" w:eastAsia="宋体" w:hAnsi="Times New Roman" w:cs="Times New Roman"/>
          <w:color w:val="000000"/>
          <w:kern w:val="0"/>
          <w:szCs w:val="21"/>
        </w:rPr>
        <w:t>）掌握</w:t>
      </w:r>
      <w:r w:rsidRPr="00AD778E">
        <w:rPr>
          <w:rFonts w:ascii="Times New Roman" w:eastAsia="宋体" w:hAnsi="Times New Roman" w:cs="Times New Roman" w:hint="eastAsia"/>
          <w:color w:val="000000"/>
          <w:kern w:val="0"/>
          <w:szCs w:val="21"/>
        </w:rPr>
        <w:t>羟甲戊二酰辅酶</w:t>
      </w:r>
      <w:r w:rsidRPr="00AD778E">
        <w:rPr>
          <w:rFonts w:ascii="Times New Roman" w:eastAsia="宋体" w:hAnsi="Times New Roman" w:cs="Times New Roman"/>
          <w:color w:val="000000"/>
          <w:kern w:val="0"/>
          <w:szCs w:val="21"/>
        </w:rPr>
        <w:t>A</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HMG-CoA)</w:t>
      </w:r>
      <w:r w:rsidRPr="00AD778E">
        <w:rPr>
          <w:rFonts w:ascii="Times New Roman" w:eastAsia="宋体" w:hAnsi="Times New Roman" w:cs="Times New Roman"/>
          <w:color w:val="000000"/>
          <w:kern w:val="0"/>
          <w:szCs w:val="21"/>
        </w:rPr>
        <w:t>还原酶抑制剂</w:t>
      </w:r>
      <w:r w:rsidRPr="00AD778E">
        <w:rPr>
          <w:rFonts w:ascii="Times New Roman" w:eastAsia="宋体" w:hAnsi="Times New Roman" w:cs="Times New Roman" w:hint="eastAsia"/>
          <w:color w:val="000000"/>
          <w:kern w:val="0"/>
          <w:szCs w:val="21"/>
        </w:rPr>
        <w:t>发现、设计原理、作用机理、构效关系、临床应用</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2</w:t>
      </w:r>
      <w:r w:rsidRPr="00AD778E">
        <w:rPr>
          <w:rFonts w:ascii="Times New Roman" w:eastAsia="宋体" w:hAnsi="Times New Roman" w:cs="Times New Roman"/>
          <w:color w:val="000000"/>
          <w:kern w:val="0"/>
          <w:szCs w:val="21"/>
        </w:rPr>
        <w:t>）熟悉</w:t>
      </w:r>
      <w:r w:rsidRPr="00AD778E">
        <w:rPr>
          <w:rFonts w:ascii="Times New Roman" w:eastAsia="宋体" w:hAnsi="Times New Roman" w:cs="Times New Roman" w:hint="eastAsia"/>
          <w:color w:val="000000"/>
          <w:kern w:val="0"/>
          <w:szCs w:val="21"/>
        </w:rPr>
        <w:t>苯氧乙酸类、烟酸类血脂调节药物的发现与构效关系</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3</w:t>
      </w:r>
      <w:r w:rsidRPr="00AD778E">
        <w:rPr>
          <w:rFonts w:ascii="Times New Roman" w:eastAsia="宋体" w:hAnsi="Times New Roman" w:cs="Times New Roman"/>
          <w:color w:val="000000"/>
          <w:kern w:val="0"/>
          <w:szCs w:val="21"/>
        </w:rPr>
        <w:t>）了解</w:t>
      </w:r>
      <w:r w:rsidRPr="00AD778E">
        <w:rPr>
          <w:rFonts w:ascii="Times New Roman" w:eastAsia="宋体" w:hAnsi="Times New Roman" w:cs="Times New Roman" w:hint="eastAsia"/>
          <w:color w:val="000000"/>
          <w:kern w:val="0"/>
          <w:szCs w:val="21"/>
        </w:rPr>
        <w:t>考来烯胺、</w:t>
      </w:r>
      <w:r w:rsidRPr="00AD778E">
        <w:rPr>
          <w:rFonts w:ascii="Times New Roman" w:eastAsia="宋体" w:hAnsi="Times New Roman" w:cs="Times New Roman"/>
          <w:color w:val="000000"/>
          <w:kern w:val="0"/>
          <w:szCs w:val="21"/>
        </w:rPr>
        <w:t>依西咪贝</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甲磺酸洛美他派</w:t>
      </w:r>
      <w:r w:rsidRPr="00AD778E">
        <w:rPr>
          <w:rFonts w:ascii="Times New Roman" w:eastAsia="宋体" w:hAnsi="Times New Roman" w:cs="Times New Roman" w:hint="eastAsia"/>
          <w:color w:val="000000"/>
          <w:kern w:val="0"/>
          <w:szCs w:val="21"/>
        </w:rPr>
        <w:t>等新型的血脂调节药物</w:t>
      </w:r>
      <w:r w:rsidRPr="00AD778E">
        <w:rPr>
          <w:rFonts w:ascii="Times New Roman" w:eastAsia="宋体" w:hAnsi="Times New Roman" w:cs="Times New Roman"/>
          <w:color w:val="000000"/>
          <w:kern w:val="0"/>
          <w:szCs w:val="21"/>
        </w:rPr>
        <w:t>。</w:t>
      </w:r>
    </w:p>
    <w:p w14:paraId="20B5E89D" w14:textId="77777777" w:rsidR="000D517F" w:rsidRPr="00AD778E" w:rsidRDefault="000D517F"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2. </w:t>
      </w:r>
      <w:r w:rsidRPr="00AD778E">
        <w:rPr>
          <w:rFonts w:ascii="Times New Roman" w:eastAsia="宋体" w:hAnsi="Times New Roman" w:cs="Times New Roman"/>
          <w:color w:val="000000"/>
          <w:kern w:val="0"/>
          <w:szCs w:val="21"/>
        </w:rPr>
        <w:t>教学重难点</w:t>
      </w:r>
      <w:r w:rsidRPr="00AD778E">
        <w:rPr>
          <w:rFonts w:ascii="Times New Roman" w:eastAsia="宋体" w:hAnsi="Times New Roman" w:cs="Times New Roman" w:hint="eastAsia"/>
          <w:color w:val="000000"/>
          <w:kern w:val="0"/>
          <w:szCs w:val="21"/>
        </w:rPr>
        <w:t>：羟甲戊二酰辅酶</w:t>
      </w:r>
      <w:r w:rsidRPr="00AD778E">
        <w:rPr>
          <w:rFonts w:ascii="Times New Roman" w:eastAsia="宋体" w:hAnsi="Times New Roman" w:cs="Times New Roman"/>
          <w:color w:val="000000"/>
          <w:kern w:val="0"/>
          <w:szCs w:val="21"/>
        </w:rPr>
        <w:t>A</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HMG-CoA)</w:t>
      </w:r>
      <w:r w:rsidRPr="00AD778E">
        <w:rPr>
          <w:rFonts w:ascii="Times New Roman" w:eastAsia="宋体" w:hAnsi="Times New Roman" w:cs="Times New Roman"/>
          <w:color w:val="000000"/>
          <w:kern w:val="0"/>
          <w:szCs w:val="21"/>
        </w:rPr>
        <w:t>还原酶抑制剂</w:t>
      </w:r>
      <w:r w:rsidRPr="00AD778E">
        <w:rPr>
          <w:rFonts w:ascii="Times New Roman" w:eastAsia="宋体" w:hAnsi="Times New Roman" w:cs="Times New Roman" w:hint="eastAsia"/>
          <w:color w:val="000000"/>
          <w:kern w:val="0"/>
          <w:szCs w:val="21"/>
        </w:rPr>
        <w:t>发现、设计原理、构效关系。</w:t>
      </w:r>
    </w:p>
    <w:p w14:paraId="7DA99A69" w14:textId="77777777" w:rsidR="000D517F" w:rsidRPr="00AD778E" w:rsidRDefault="000D517F" w:rsidP="00EA2FE3">
      <w:pPr>
        <w:widowControl/>
        <w:spacing w:line="360" w:lineRule="auto"/>
        <w:ind w:firstLineChars="200" w:firstLine="420"/>
        <w:jc w:val="left"/>
        <w:rPr>
          <w:rFonts w:ascii="Times New Roman" w:eastAsia="宋体" w:hAnsi="Times New Roman" w:cs="Times New Roman"/>
          <w:szCs w:val="21"/>
        </w:rPr>
      </w:pPr>
      <w:r w:rsidRPr="00AD778E">
        <w:rPr>
          <w:rFonts w:ascii="Times New Roman" w:eastAsia="宋体" w:hAnsi="Times New Roman" w:cs="Times New Roman"/>
          <w:color w:val="000000"/>
          <w:kern w:val="0"/>
          <w:szCs w:val="21"/>
        </w:rPr>
        <w:t xml:space="preserve">3. </w:t>
      </w:r>
      <w:r w:rsidRPr="00AD778E">
        <w:rPr>
          <w:rFonts w:ascii="Times New Roman" w:eastAsia="宋体" w:hAnsi="Times New Roman" w:cs="Times New Roman"/>
          <w:color w:val="000000"/>
          <w:kern w:val="0"/>
          <w:szCs w:val="21"/>
        </w:rPr>
        <w:t>教学内容</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1</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szCs w:val="21"/>
        </w:rPr>
        <w:t>概述</w:t>
      </w:r>
      <w:r w:rsidRPr="00AD778E">
        <w:rPr>
          <w:rFonts w:ascii="Times New Roman" w:eastAsia="宋体" w:hAnsi="Times New Roman" w:cs="Times New Roman" w:hint="eastAsia"/>
          <w:szCs w:val="21"/>
        </w:rPr>
        <w:t>血脂调节药物的分类；（</w:t>
      </w:r>
      <w:r w:rsidRPr="00AD778E">
        <w:rPr>
          <w:rFonts w:ascii="Times New Roman" w:eastAsia="宋体" w:hAnsi="Times New Roman" w:cs="Times New Roman" w:hint="eastAsia"/>
          <w:szCs w:val="21"/>
        </w:rPr>
        <w:t>2</w:t>
      </w:r>
      <w:r w:rsidRPr="00AD778E">
        <w:rPr>
          <w:rFonts w:ascii="Times New Roman" w:eastAsia="宋体" w:hAnsi="Times New Roman" w:cs="Times New Roman" w:hint="eastAsia"/>
          <w:szCs w:val="21"/>
        </w:rPr>
        <w:t>）羟甲戊二酰辅酶</w:t>
      </w:r>
      <w:r w:rsidRPr="00AD778E">
        <w:rPr>
          <w:rFonts w:ascii="Times New Roman" w:eastAsia="宋体" w:hAnsi="Times New Roman" w:cs="Times New Roman"/>
          <w:szCs w:val="21"/>
        </w:rPr>
        <w:t>A(HMG-CoA)</w:t>
      </w:r>
      <w:r w:rsidRPr="00AD778E">
        <w:rPr>
          <w:rFonts w:ascii="Times New Roman" w:eastAsia="宋体" w:hAnsi="Times New Roman" w:cs="Times New Roman"/>
          <w:szCs w:val="21"/>
        </w:rPr>
        <w:t>还原酶抑制剂的研发</w:t>
      </w:r>
      <w:r w:rsidRPr="00AD778E">
        <w:rPr>
          <w:rFonts w:ascii="Times New Roman" w:eastAsia="宋体" w:hAnsi="Times New Roman" w:cs="Times New Roman" w:hint="eastAsia"/>
          <w:szCs w:val="21"/>
        </w:rPr>
        <w:t>历程；（</w:t>
      </w:r>
      <w:r w:rsidRPr="00AD778E">
        <w:rPr>
          <w:rFonts w:ascii="Times New Roman" w:eastAsia="宋体" w:hAnsi="Times New Roman" w:cs="Times New Roman" w:hint="eastAsia"/>
          <w:szCs w:val="21"/>
        </w:rPr>
        <w:t>3</w:t>
      </w:r>
      <w:r w:rsidRPr="00AD778E">
        <w:rPr>
          <w:rFonts w:ascii="Times New Roman" w:eastAsia="宋体" w:hAnsi="Times New Roman" w:cs="Times New Roman" w:hint="eastAsia"/>
          <w:szCs w:val="21"/>
        </w:rPr>
        <w:t>）羟甲戊二酰辅酶</w:t>
      </w:r>
      <w:r w:rsidRPr="00AD778E">
        <w:rPr>
          <w:rFonts w:ascii="Times New Roman" w:eastAsia="宋体" w:hAnsi="Times New Roman" w:cs="Times New Roman"/>
          <w:szCs w:val="21"/>
        </w:rPr>
        <w:t>A(HMG-CoA)</w:t>
      </w:r>
      <w:r w:rsidRPr="00AD778E">
        <w:rPr>
          <w:rFonts w:ascii="Times New Roman" w:eastAsia="宋体" w:hAnsi="Times New Roman" w:cs="Times New Roman"/>
          <w:szCs w:val="21"/>
        </w:rPr>
        <w:t>还原酶抑制剂</w:t>
      </w:r>
      <w:r w:rsidRPr="00AD778E">
        <w:rPr>
          <w:rFonts w:ascii="Times New Roman" w:eastAsia="宋体" w:hAnsi="Times New Roman" w:cs="Times New Roman" w:hint="eastAsia"/>
          <w:szCs w:val="21"/>
        </w:rPr>
        <w:t>的代表药物、作用机理、构效关系。（</w:t>
      </w:r>
      <w:r w:rsidRPr="00AD778E">
        <w:rPr>
          <w:rFonts w:ascii="Times New Roman" w:eastAsia="宋体" w:hAnsi="Times New Roman" w:cs="Times New Roman"/>
          <w:szCs w:val="21"/>
        </w:rPr>
        <w:t>4</w:t>
      </w:r>
      <w:r w:rsidRPr="00AD778E">
        <w:rPr>
          <w:rFonts w:ascii="Times New Roman" w:eastAsia="宋体" w:hAnsi="Times New Roman" w:cs="Times New Roman" w:hint="eastAsia"/>
          <w:szCs w:val="21"/>
        </w:rPr>
        <w:t>）</w:t>
      </w:r>
      <w:r w:rsidRPr="00AD778E">
        <w:rPr>
          <w:rFonts w:ascii="Times New Roman" w:eastAsia="宋体" w:hAnsi="Times New Roman" w:cs="Times New Roman" w:hint="eastAsia"/>
          <w:color w:val="000000"/>
          <w:kern w:val="0"/>
          <w:szCs w:val="21"/>
        </w:rPr>
        <w:t>苯氧乙酸类、烟酸类血脂调节药物的发现、作用机理、构效关系</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hint="eastAsia"/>
          <w:szCs w:val="21"/>
        </w:rPr>
        <w:t>（</w:t>
      </w:r>
      <w:r w:rsidRPr="00AD778E">
        <w:rPr>
          <w:rFonts w:ascii="Times New Roman" w:eastAsia="宋体" w:hAnsi="Times New Roman" w:cs="Times New Roman"/>
          <w:szCs w:val="21"/>
        </w:rPr>
        <w:t>5</w:t>
      </w:r>
      <w:r w:rsidRPr="00AD778E">
        <w:rPr>
          <w:rFonts w:ascii="Times New Roman" w:eastAsia="宋体" w:hAnsi="Times New Roman" w:cs="Times New Roman" w:hint="eastAsia"/>
          <w:szCs w:val="21"/>
        </w:rPr>
        <w:t>）</w:t>
      </w:r>
      <w:r w:rsidRPr="00AD778E">
        <w:rPr>
          <w:rFonts w:ascii="Times New Roman" w:eastAsia="宋体" w:hAnsi="Times New Roman" w:cs="Times New Roman" w:hint="eastAsia"/>
          <w:color w:val="000000"/>
          <w:kern w:val="0"/>
          <w:szCs w:val="21"/>
        </w:rPr>
        <w:t>新型的血脂调节药物简介。</w:t>
      </w:r>
    </w:p>
    <w:p w14:paraId="6E95AF81" w14:textId="77777777" w:rsidR="000D517F" w:rsidRPr="00AD778E" w:rsidRDefault="000D517F"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4. </w:t>
      </w:r>
      <w:r w:rsidRPr="00AD778E">
        <w:rPr>
          <w:rFonts w:ascii="Times New Roman" w:eastAsia="宋体" w:hAnsi="Times New Roman" w:cs="Times New Roman"/>
          <w:color w:val="000000"/>
          <w:kern w:val="0"/>
          <w:szCs w:val="21"/>
        </w:rPr>
        <w:t>教学方法</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讲授法及课间讨论。</w:t>
      </w:r>
    </w:p>
    <w:p w14:paraId="7F7AEC1C" w14:textId="77777777" w:rsidR="000D517F" w:rsidRPr="00AD778E" w:rsidRDefault="000D517F"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5. </w:t>
      </w:r>
      <w:r w:rsidRPr="00AD778E">
        <w:rPr>
          <w:rFonts w:ascii="Times New Roman" w:eastAsia="宋体" w:hAnsi="Times New Roman" w:cs="Times New Roman"/>
          <w:color w:val="000000"/>
          <w:kern w:val="0"/>
          <w:szCs w:val="21"/>
        </w:rPr>
        <w:t>教学评价</w:t>
      </w:r>
      <w:r w:rsidRPr="00AD778E">
        <w:rPr>
          <w:rFonts w:ascii="Times New Roman" w:eastAsia="宋体" w:hAnsi="Times New Roman" w:cs="Times New Roman" w:hint="eastAsia"/>
          <w:color w:val="000000"/>
          <w:kern w:val="0"/>
          <w:szCs w:val="21"/>
        </w:rPr>
        <w:t>：课后习题与思考题</w:t>
      </w:r>
      <w:r w:rsidRPr="00AD778E">
        <w:rPr>
          <w:rFonts w:ascii="Times New Roman" w:eastAsia="宋体" w:hAnsi="Times New Roman" w:cs="Times New Roman"/>
          <w:color w:val="000000"/>
          <w:kern w:val="0"/>
          <w:szCs w:val="21"/>
        </w:rPr>
        <w:t>。</w:t>
      </w:r>
    </w:p>
    <w:p w14:paraId="29C0DEF1" w14:textId="77777777" w:rsidR="000D517F" w:rsidRPr="00AD778E" w:rsidRDefault="000D517F" w:rsidP="00EA2FE3">
      <w:pPr>
        <w:pStyle w:val="a0"/>
        <w:spacing w:after="0" w:line="360" w:lineRule="auto"/>
        <w:ind w:firstLineChars="200" w:firstLine="420"/>
        <w:rPr>
          <w:rFonts w:ascii="宋体" w:eastAsia="宋体" w:hAnsi="宋体" w:cs="TimesNewRomanPSMT"/>
          <w:color w:val="000000"/>
          <w:kern w:val="0"/>
          <w:szCs w:val="21"/>
        </w:rPr>
      </w:pPr>
      <w:r w:rsidRPr="00AD778E">
        <w:rPr>
          <w:rFonts w:ascii="宋体" w:eastAsia="宋体" w:hAnsi="宋体" w:cs="TimesNewRomanPSMT" w:hint="eastAsia"/>
          <w:color w:val="000000"/>
          <w:kern w:val="0"/>
          <w:szCs w:val="21"/>
        </w:rPr>
        <w:t>（</w:t>
      </w:r>
      <w:r w:rsidRPr="00AD778E">
        <w:rPr>
          <w:rFonts w:ascii="宋体" w:eastAsia="宋体" w:hAnsi="宋体" w:cs="TimesNewRomanPSMT"/>
          <w:color w:val="000000"/>
          <w:kern w:val="0"/>
          <w:szCs w:val="21"/>
        </w:rPr>
        <w:t>1）请阐述他汀类药物的构效关系。</w:t>
      </w:r>
    </w:p>
    <w:p w14:paraId="67358543" w14:textId="77777777" w:rsidR="000D517F" w:rsidRPr="00AD778E" w:rsidRDefault="000D517F" w:rsidP="00EA2FE3">
      <w:pPr>
        <w:pStyle w:val="a0"/>
        <w:spacing w:after="0" w:line="360" w:lineRule="auto"/>
        <w:ind w:firstLineChars="200" w:firstLine="420"/>
        <w:rPr>
          <w:rFonts w:ascii="宋体" w:eastAsia="宋体" w:hAnsi="宋体" w:cs="TimesNewRomanPSMT"/>
          <w:color w:val="000000"/>
          <w:kern w:val="0"/>
          <w:szCs w:val="21"/>
        </w:rPr>
      </w:pPr>
      <w:r w:rsidRPr="00AD778E">
        <w:rPr>
          <w:rFonts w:ascii="宋体" w:eastAsia="宋体" w:hAnsi="宋体" w:cs="TimesNewRomanPSMT" w:hint="eastAsia"/>
          <w:color w:val="000000"/>
          <w:kern w:val="0"/>
          <w:szCs w:val="21"/>
        </w:rPr>
        <w:t>（</w:t>
      </w:r>
      <w:r w:rsidRPr="00AD778E">
        <w:rPr>
          <w:rFonts w:ascii="宋体" w:eastAsia="宋体" w:hAnsi="宋体" w:cs="TimesNewRomanPSMT"/>
          <w:color w:val="000000"/>
          <w:kern w:val="0"/>
          <w:szCs w:val="21"/>
        </w:rPr>
        <w:t>2）根据药物的作用效果，血脂调节药物主要有哪些类型，举例说明。</w:t>
      </w:r>
    </w:p>
    <w:p w14:paraId="0B4640A5" w14:textId="7A89BB60" w:rsidR="003F4218" w:rsidRPr="00AD778E" w:rsidRDefault="003F4218" w:rsidP="00EA2FE3">
      <w:pPr>
        <w:pStyle w:val="a0"/>
        <w:spacing w:after="0" w:line="360" w:lineRule="auto"/>
        <w:ind w:firstLineChars="200" w:firstLine="482"/>
        <w:rPr>
          <w:rFonts w:ascii="黑体" w:eastAsia="黑体" w:hAnsi="黑体" w:cs="Times New Roman"/>
          <w:b/>
          <w:sz w:val="24"/>
          <w:szCs w:val="24"/>
        </w:rPr>
      </w:pPr>
      <w:r w:rsidRPr="00AD778E">
        <w:rPr>
          <w:rFonts w:ascii="黑体" w:eastAsia="黑体" w:hAnsi="黑体" w:cs="Times New Roman" w:hint="eastAsia"/>
          <w:b/>
          <w:sz w:val="24"/>
          <w:szCs w:val="24"/>
        </w:rPr>
        <w:t xml:space="preserve">第十章 </w:t>
      </w:r>
      <w:r w:rsidR="00886DC1">
        <w:rPr>
          <w:rFonts w:ascii="黑体" w:eastAsia="黑体" w:hAnsi="黑体" w:cs="Times New Roman"/>
          <w:b/>
          <w:sz w:val="24"/>
          <w:szCs w:val="24"/>
        </w:rPr>
        <w:t xml:space="preserve"> </w:t>
      </w:r>
      <w:r w:rsidRPr="00AD778E">
        <w:rPr>
          <w:rFonts w:ascii="黑体" w:eastAsia="黑体" w:hAnsi="黑体" w:cs="Times New Roman" w:hint="eastAsia"/>
          <w:b/>
          <w:sz w:val="24"/>
          <w:szCs w:val="24"/>
        </w:rPr>
        <w:t>抗高血脂中药的研究与发现</w:t>
      </w:r>
    </w:p>
    <w:p w14:paraId="212AC399" w14:textId="77777777" w:rsidR="00CD4539" w:rsidRPr="00AD778E" w:rsidRDefault="00CD4539"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1. </w:t>
      </w:r>
      <w:r w:rsidRPr="00AD778E">
        <w:rPr>
          <w:rFonts w:ascii="Times New Roman" w:eastAsia="宋体" w:hAnsi="Times New Roman" w:cs="Times New Roman"/>
          <w:color w:val="000000"/>
          <w:kern w:val="0"/>
          <w:szCs w:val="21"/>
        </w:rPr>
        <w:t>教学目标</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1</w:t>
      </w:r>
      <w:r w:rsidRPr="00AD778E">
        <w:rPr>
          <w:rFonts w:ascii="Times New Roman" w:eastAsia="宋体" w:hAnsi="Times New Roman" w:cs="Times New Roman"/>
          <w:color w:val="000000"/>
          <w:kern w:val="0"/>
          <w:szCs w:val="21"/>
        </w:rPr>
        <w:t>）掌握</w:t>
      </w:r>
      <w:r w:rsidRPr="00AD778E">
        <w:rPr>
          <w:rFonts w:ascii="Times New Roman" w:eastAsia="宋体" w:hAnsi="Times New Roman" w:cs="Times New Roman" w:hint="eastAsia"/>
          <w:color w:val="000000"/>
          <w:kern w:val="0"/>
          <w:szCs w:val="21"/>
        </w:rPr>
        <w:t>代表性抗高血脂中药</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2</w:t>
      </w:r>
      <w:r w:rsidRPr="00AD778E">
        <w:rPr>
          <w:rFonts w:ascii="Times New Roman" w:eastAsia="宋体" w:hAnsi="Times New Roman" w:cs="Times New Roman"/>
          <w:color w:val="000000"/>
          <w:kern w:val="0"/>
          <w:szCs w:val="21"/>
        </w:rPr>
        <w:t>）掌握黄酮类成分结构分类与应用。</w:t>
      </w:r>
    </w:p>
    <w:p w14:paraId="009E8D44" w14:textId="77777777" w:rsidR="00CD4539" w:rsidRPr="00AD778E" w:rsidRDefault="00CD4539"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2. </w:t>
      </w:r>
      <w:r w:rsidRPr="00AD778E">
        <w:rPr>
          <w:rFonts w:ascii="Times New Roman" w:eastAsia="宋体" w:hAnsi="Times New Roman" w:cs="Times New Roman"/>
          <w:color w:val="000000"/>
          <w:kern w:val="0"/>
          <w:szCs w:val="21"/>
        </w:rPr>
        <w:t>教学重难点</w:t>
      </w:r>
      <w:r w:rsidRPr="00AD778E">
        <w:rPr>
          <w:rFonts w:ascii="Times New Roman" w:eastAsia="宋体" w:hAnsi="Times New Roman" w:cs="Times New Roman" w:hint="eastAsia"/>
          <w:color w:val="000000"/>
          <w:kern w:val="0"/>
          <w:szCs w:val="21"/>
        </w:rPr>
        <w:t>：黄酮类成分的分类与代表性药物。</w:t>
      </w:r>
    </w:p>
    <w:p w14:paraId="5D9E2485" w14:textId="77777777" w:rsidR="00CD4539" w:rsidRPr="00AD778E" w:rsidRDefault="00CD4539"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3. </w:t>
      </w:r>
      <w:r w:rsidRPr="00AD778E">
        <w:rPr>
          <w:rFonts w:ascii="Times New Roman" w:eastAsia="宋体" w:hAnsi="Times New Roman" w:cs="Times New Roman"/>
          <w:color w:val="000000"/>
          <w:kern w:val="0"/>
          <w:szCs w:val="21"/>
        </w:rPr>
        <w:t>教学内容</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1</w:t>
      </w:r>
      <w:r w:rsidRPr="00AD778E">
        <w:rPr>
          <w:rFonts w:ascii="Times New Roman" w:eastAsia="宋体" w:hAnsi="Times New Roman" w:cs="Times New Roman" w:hint="eastAsia"/>
          <w:color w:val="000000"/>
          <w:kern w:val="0"/>
          <w:szCs w:val="21"/>
        </w:rPr>
        <w:t>）抗高血脂中药的代表性药物</w:t>
      </w:r>
      <w:r w:rsidRPr="00AD778E">
        <w:rPr>
          <w:rFonts w:ascii="Times New Roman" w:eastAsia="宋体" w:hAnsi="Times New Roman" w:cs="Times New Roman" w:hint="eastAsia"/>
          <w:szCs w:val="21"/>
        </w:rPr>
        <w:t>；（</w:t>
      </w:r>
      <w:r w:rsidRPr="00AD778E">
        <w:rPr>
          <w:rFonts w:ascii="Times New Roman" w:eastAsia="宋体" w:hAnsi="Times New Roman" w:cs="Times New Roman" w:hint="eastAsia"/>
          <w:szCs w:val="21"/>
        </w:rPr>
        <w:t>2</w:t>
      </w:r>
      <w:r w:rsidRPr="00AD778E">
        <w:rPr>
          <w:rFonts w:ascii="Times New Roman" w:eastAsia="宋体" w:hAnsi="Times New Roman" w:cs="Times New Roman" w:hint="eastAsia"/>
          <w:szCs w:val="21"/>
        </w:rPr>
        <w:t>）</w:t>
      </w:r>
      <w:r w:rsidRPr="00AD778E">
        <w:rPr>
          <w:rFonts w:ascii="Times New Roman" w:eastAsia="宋体" w:hAnsi="Times New Roman" w:cs="Times New Roman"/>
          <w:color w:val="000000"/>
          <w:kern w:val="0"/>
          <w:szCs w:val="21"/>
        </w:rPr>
        <w:t>黄酮类成分结构分类与应用</w:t>
      </w:r>
      <w:r w:rsidRPr="00AD778E">
        <w:rPr>
          <w:rFonts w:ascii="Times New Roman" w:eastAsia="宋体" w:hAnsi="Times New Roman" w:cs="Times New Roman" w:hint="eastAsia"/>
          <w:color w:val="000000"/>
          <w:kern w:val="0"/>
          <w:szCs w:val="21"/>
        </w:rPr>
        <w:t>。</w:t>
      </w:r>
    </w:p>
    <w:p w14:paraId="16EBF2B6" w14:textId="77777777" w:rsidR="00CD4539" w:rsidRPr="00AD778E" w:rsidRDefault="00CD4539"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4. </w:t>
      </w:r>
      <w:r w:rsidRPr="00AD778E">
        <w:rPr>
          <w:rFonts w:ascii="Times New Roman" w:eastAsia="宋体" w:hAnsi="Times New Roman" w:cs="Times New Roman"/>
          <w:color w:val="000000"/>
          <w:kern w:val="0"/>
          <w:szCs w:val="21"/>
        </w:rPr>
        <w:t>教学方法</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讲授法及课间讨论。</w:t>
      </w:r>
    </w:p>
    <w:p w14:paraId="74CB00BD" w14:textId="77777777" w:rsidR="00CD4539" w:rsidRPr="00AD778E" w:rsidRDefault="00CD4539"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lastRenderedPageBreak/>
        <w:t xml:space="preserve">5. </w:t>
      </w:r>
      <w:r w:rsidRPr="00AD778E">
        <w:rPr>
          <w:rFonts w:ascii="Times New Roman" w:eastAsia="宋体" w:hAnsi="Times New Roman" w:cs="Times New Roman"/>
          <w:color w:val="000000"/>
          <w:kern w:val="0"/>
          <w:szCs w:val="21"/>
        </w:rPr>
        <w:t>教学评价</w:t>
      </w:r>
      <w:r w:rsidRPr="00AD778E">
        <w:rPr>
          <w:rFonts w:ascii="Times New Roman" w:eastAsia="宋体" w:hAnsi="Times New Roman" w:cs="Times New Roman" w:hint="eastAsia"/>
          <w:color w:val="000000"/>
          <w:kern w:val="0"/>
          <w:szCs w:val="21"/>
        </w:rPr>
        <w:t>：课后习题与思考题</w:t>
      </w:r>
      <w:r w:rsidRPr="00AD778E">
        <w:rPr>
          <w:rFonts w:ascii="Times New Roman" w:eastAsia="宋体" w:hAnsi="Times New Roman" w:cs="Times New Roman"/>
          <w:color w:val="000000"/>
          <w:kern w:val="0"/>
          <w:szCs w:val="21"/>
        </w:rPr>
        <w:t>。</w:t>
      </w:r>
    </w:p>
    <w:p w14:paraId="2AE83D96" w14:textId="10E6409F" w:rsidR="008104C9" w:rsidRPr="00AD778E" w:rsidRDefault="008104C9" w:rsidP="00EA2FE3">
      <w:pPr>
        <w:pStyle w:val="a0"/>
        <w:spacing w:after="0" w:line="360" w:lineRule="auto"/>
        <w:ind w:firstLineChars="200" w:firstLine="482"/>
        <w:rPr>
          <w:rFonts w:ascii="黑体" w:eastAsia="黑体" w:hAnsi="黑体" w:cs="Times New Roman"/>
          <w:b/>
          <w:sz w:val="24"/>
          <w:szCs w:val="24"/>
        </w:rPr>
      </w:pPr>
      <w:r w:rsidRPr="00AD778E">
        <w:rPr>
          <w:rFonts w:ascii="黑体" w:eastAsia="黑体" w:hAnsi="黑体" w:cs="Times New Roman" w:hint="eastAsia"/>
          <w:b/>
          <w:sz w:val="24"/>
          <w:szCs w:val="24"/>
        </w:rPr>
        <w:t>第十</w:t>
      </w:r>
      <w:r w:rsidR="00CD4539" w:rsidRPr="00AD778E">
        <w:rPr>
          <w:rFonts w:ascii="黑体" w:eastAsia="黑体" w:hAnsi="黑体" w:cs="Times New Roman" w:hint="eastAsia"/>
          <w:b/>
          <w:sz w:val="24"/>
          <w:szCs w:val="24"/>
        </w:rPr>
        <w:t>一</w:t>
      </w:r>
      <w:r w:rsidRPr="00AD778E">
        <w:rPr>
          <w:rFonts w:ascii="黑体" w:eastAsia="黑体" w:hAnsi="黑体" w:cs="Times New Roman" w:hint="eastAsia"/>
          <w:b/>
          <w:sz w:val="24"/>
          <w:szCs w:val="24"/>
        </w:rPr>
        <w:t xml:space="preserve">章 </w:t>
      </w:r>
      <w:r w:rsidR="00886DC1">
        <w:rPr>
          <w:rFonts w:ascii="黑体" w:eastAsia="黑体" w:hAnsi="黑体" w:cs="Times New Roman"/>
          <w:b/>
          <w:sz w:val="24"/>
          <w:szCs w:val="24"/>
        </w:rPr>
        <w:t xml:space="preserve"> </w:t>
      </w:r>
      <w:r w:rsidRPr="00AD778E">
        <w:rPr>
          <w:rFonts w:ascii="黑体" w:eastAsia="黑体" w:hAnsi="黑体" w:cs="Times New Roman" w:hint="eastAsia"/>
          <w:b/>
          <w:sz w:val="24"/>
          <w:szCs w:val="24"/>
        </w:rPr>
        <w:t>动脉粥样硬化疾病模型的构建与药物活性评价</w:t>
      </w:r>
    </w:p>
    <w:p w14:paraId="2A8F5EC3"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1. </w:t>
      </w:r>
      <w:r w:rsidRPr="00AD778E">
        <w:rPr>
          <w:rFonts w:ascii="Times New Roman" w:eastAsia="宋体" w:hAnsi="Times New Roman" w:cs="Times New Roman"/>
          <w:color w:val="000000"/>
          <w:kern w:val="0"/>
          <w:szCs w:val="21"/>
        </w:rPr>
        <w:t>教学目标</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1</w:t>
      </w:r>
      <w:r w:rsidRPr="00AD778E">
        <w:rPr>
          <w:rFonts w:ascii="Times New Roman" w:eastAsia="宋体" w:hAnsi="Times New Roman" w:cs="Times New Roman"/>
          <w:color w:val="000000"/>
          <w:kern w:val="0"/>
          <w:szCs w:val="21"/>
        </w:rPr>
        <w:t>）掌握</w:t>
      </w:r>
      <w:r w:rsidRPr="00AD778E">
        <w:rPr>
          <w:rFonts w:ascii="Times New Roman" w:eastAsia="宋体" w:hAnsi="Times New Roman" w:cs="Times New Roman" w:hint="eastAsia"/>
          <w:color w:val="000000"/>
          <w:kern w:val="0"/>
          <w:szCs w:val="21"/>
        </w:rPr>
        <w:t>动脉粥样硬化疾病模型的构建基本原理以及药物活性评价的基本指标</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2</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hint="eastAsia"/>
          <w:color w:val="000000"/>
          <w:kern w:val="0"/>
          <w:szCs w:val="21"/>
        </w:rPr>
        <w:t>掌握常用的动脉粥样硬化动物模型（内皮损伤法和炎症免疫法）的制备原理</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3</w:t>
      </w:r>
      <w:r w:rsidRPr="00AD778E">
        <w:rPr>
          <w:rFonts w:ascii="Times New Roman" w:eastAsia="宋体" w:hAnsi="Times New Roman" w:cs="Times New Roman"/>
          <w:color w:val="000000"/>
          <w:kern w:val="0"/>
          <w:szCs w:val="21"/>
        </w:rPr>
        <w:t>）了解</w:t>
      </w:r>
      <w:r w:rsidRPr="00AD778E">
        <w:rPr>
          <w:rFonts w:ascii="Times New Roman" w:eastAsia="宋体" w:hAnsi="Times New Roman" w:cs="Times New Roman" w:hint="eastAsia"/>
          <w:color w:val="000000"/>
          <w:kern w:val="0"/>
          <w:szCs w:val="21"/>
        </w:rPr>
        <w:t>其他类型的动脉粥样硬化实验动物模型的制备</w:t>
      </w:r>
      <w:r w:rsidRPr="00AD778E">
        <w:rPr>
          <w:rFonts w:ascii="Times New Roman" w:eastAsia="宋体" w:hAnsi="Times New Roman" w:cs="Times New Roman"/>
          <w:color w:val="000000"/>
          <w:kern w:val="0"/>
          <w:szCs w:val="21"/>
        </w:rPr>
        <w:t>。</w:t>
      </w:r>
    </w:p>
    <w:p w14:paraId="59332C51"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2. </w:t>
      </w:r>
      <w:r w:rsidRPr="00AD778E">
        <w:rPr>
          <w:rFonts w:ascii="Times New Roman" w:eastAsia="宋体" w:hAnsi="Times New Roman" w:cs="Times New Roman"/>
          <w:color w:val="000000"/>
          <w:kern w:val="0"/>
          <w:szCs w:val="21"/>
        </w:rPr>
        <w:t>教学重难点</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1</w:t>
      </w:r>
      <w:r w:rsidRPr="00AD778E">
        <w:rPr>
          <w:rFonts w:ascii="Times New Roman" w:eastAsia="宋体" w:hAnsi="Times New Roman" w:cs="Times New Roman" w:hint="eastAsia"/>
          <w:color w:val="000000"/>
          <w:kern w:val="0"/>
          <w:szCs w:val="21"/>
        </w:rPr>
        <w:t>）动脉粥样硬化疾病模型的构建基本原理以及药物活性评价的基本指标；内皮损伤法和炎症免疫法的制备原理。（</w:t>
      </w:r>
      <w:r w:rsidRPr="00AD778E">
        <w:rPr>
          <w:rFonts w:ascii="Times New Roman" w:eastAsia="宋体" w:hAnsi="Times New Roman" w:cs="Times New Roman" w:hint="eastAsia"/>
          <w:color w:val="000000"/>
          <w:kern w:val="0"/>
          <w:szCs w:val="21"/>
        </w:rPr>
        <w:t>2</w:t>
      </w:r>
      <w:r w:rsidRPr="00AD778E">
        <w:rPr>
          <w:rFonts w:ascii="Times New Roman" w:eastAsia="宋体" w:hAnsi="Times New Roman" w:cs="Times New Roman" w:hint="eastAsia"/>
          <w:color w:val="000000"/>
          <w:kern w:val="0"/>
          <w:szCs w:val="21"/>
        </w:rPr>
        <w:t>）如何理解不同类型的模型选择依据以及不同类型模型的优缺点。</w:t>
      </w:r>
    </w:p>
    <w:p w14:paraId="1B37F239"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szCs w:val="21"/>
        </w:rPr>
      </w:pPr>
      <w:r w:rsidRPr="00AD778E">
        <w:rPr>
          <w:rFonts w:ascii="Times New Roman" w:eastAsia="宋体" w:hAnsi="Times New Roman" w:cs="Times New Roman"/>
          <w:color w:val="000000"/>
          <w:kern w:val="0"/>
          <w:szCs w:val="21"/>
        </w:rPr>
        <w:t xml:space="preserve">3. </w:t>
      </w:r>
      <w:r w:rsidRPr="00AD778E">
        <w:rPr>
          <w:rFonts w:ascii="Times New Roman" w:eastAsia="宋体" w:hAnsi="Times New Roman" w:cs="Times New Roman"/>
          <w:color w:val="000000"/>
          <w:kern w:val="0"/>
          <w:szCs w:val="21"/>
        </w:rPr>
        <w:t>教学内容</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1</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szCs w:val="21"/>
        </w:rPr>
        <w:t>概述</w:t>
      </w:r>
      <w:r w:rsidRPr="00AD778E">
        <w:rPr>
          <w:rFonts w:ascii="Times New Roman" w:eastAsia="宋体" w:hAnsi="Times New Roman" w:cs="Times New Roman" w:hint="eastAsia"/>
          <w:color w:val="000000"/>
          <w:kern w:val="0"/>
          <w:szCs w:val="21"/>
        </w:rPr>
        <w:t>动脉粥样硬化疾病模型的构建基本原理以及药物活性评价的基本指标</w:t>
      </w:r>
      <w:r w:rsidRPr="00AD778E">
        <w:rPr>
          <w:rFonts w:ascii="Times New Roman" w:eastAsia="宋体" w:hAnsi="Times New Roman" w:cs="Times New Roman" w:hint="eastAsia"/>
          <w:szCs w:val="21"/>
        </w:rPr>
        <w:t>；（</w:t>
      </w:r>
      <w:r w:rsidRPr="00AD778E">
        <w:rPr>
          <w:rFonts w:ascii="Times New Roman" w:eastAsia="宋体" w:hAnsi="Times New Roman" w:cs="Times New Roman" w:hint="eastAsia"/>
          <w:szCs w:val="21"/>
        </w:rPr>
        <w:t>2</w:t>
      </w:r>
      <w:r w:rsidRPr="00AD778E">
        <w:rPr>
          <w:rFonts w:ascii="Times New Roman" w:eastAsia="宋体" w:hAnsi="Times New Roman" w:cs="Times New Roman" w:hint="eastAsia"/>
          <w:szCs w:val="21"/>
        </w:rPr>
        <w:t>）</w:t>
      </w:r>
      <w:r w:rsidRPr="00AD778E">
        <w:rPr>
          <w:rFonts w:ascii="Times New Roman" w:eastAsia="宋体" w:hAnsi="Times New Roman" w:cs="Times New Roman" w:hint="eastAsia"/>
          <w:color w:val="000000"/>
          <w:kern w:val="0"/>
          <w:szCs w:val="21"/>
        </w:rPr>
        <w:t>重点介绍常用的动脉粥样硬化动物模型（内皮损伤法和炎症免疫法）的制备原理以及评价指标</w:t>
      </w:r>
      <w:r w:rsidRPr="00AD778E">
        <w:rPr>
          <w:rFonts w:ascii="Times New Roman" w:eastAsia="宋体" w:hAnsi="Times New Roman" w:cs="Times New Roman" w:hint="eastAsia"/>
          <w:szCs w:val="21"/>
        </w:rPr>
        <w:t>；（</w:t>
      </w:r>
      <w:r w:rsidRPr="00AD778E">
        <w:rPr>
          <w:rFonts w:ascii="Times New Roman" w:eastAsia="宋体" w:hAnsi="Times New Roman" w:cs="Times New Roman" w:hint="eastAsia"/>
          <w:szCs w:val="21"/>
        </w:rPr>
        <w:t>3</w:t>
      </w:r>
      <w:r w:rsidRPr="00AD778E">
        <w:rPr>
          <w:rFonts w:ascii="Times New Roman" w:eastAsia="宋体" w:hAnsi="Times New Roman" w:cs="Times New Roman" w:hint="eastAsia"/>
          <w:szCs w:val="21"/>
        </w:rPr>
        <w:t>）</w:t>
      </w:r>
      <w:r w:rsidRPr="00AD778E">
        <w:rPr>
          <w:rFonts w:ascii="Times New Roman" w:eastAsia="宋体" w:hAnsi="Times New Roman" w:cs="Times New Roman" w:hint="eastAsia"/>
          <w:color w:val="000000"/>
          <w:kern w:val="0"/>
          <w:szCs w:val="21"/>
        </w:rPr>
        <w:t>简单介绍其他类型的动脉粥样硬化实验动物模型的制备。</w:t>
      </w:r>
    </w:p>
    <w:p w14:paraId="4C544388"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4. </w:t>
      </w:r>
      <w:r w:rsidRPr="00AD778E">
        <w:rPr>
          <w:rFonts w:ascii="Times New Roman" w:eastAsia="宋体" w:hAnsi="Times New Roman" w:cs="Times New Roman"/>
          <w:color w:val="000000"/>
          <w:kern w:val="0"/>
          <w:szCs w:val="21"/>
        </w:rPr>
        <w:t>教学方法</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讲授法及课间讨论。</w:t>
      </w:r>
    </w:p>
    <w:p w14:paraId="57AF958A" w14:textId="77777777" w:rsidR="008104C9" w:rsidRPr="00AD778E" w:rsidRDefault="008104C9" w:rsidP="00EA2FE3">
      <w:pPr>
        <w:pStyle w:val="a0"/>
        <w:adjustRightInd w:val="0"/>
        <w:snapToGrid w:val="0"/>
        <w:spacing w:after="0"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5. </w:t>
      </w:r>
      <w:r w:rsidRPr="00AD778E">
        <w:rPr>
          <w:rFonts w:ascii="Times New Roman" w:eastAsia="宋体" w:hAnsi="Times New Roman" w:cs="Times New Roman"/>
          <w:color w:val="000000"/>
          <w:kern w:val="0"/>
          <w:szCs w:val="21"/>
        </w:rPr>
        <w:t>教学评价</w:t>
      </w:r>
      <w:r w:rsidRPr="00AD778E">
        <w:rPr>
          <w:rFonts w:ascii="Times New Roman" w:eastAsia="宋体" w:hAnsi="Times New Roman" w:cs="Times New Roman" w:hint="eastAsia"/>
          <w:color w:val="000000"/>
          <w:kern w:val="0"/>
          <w:szCs w:val="21"/>
        </w:rPr>
        <w:t>：课后习题与思考题</w:t>
      </w:r>
      <w:r w:rsidRPr="00AD778E">
        <w:rPr>
          <w:rFonts w:ascii="Times New Roman" w:eastAsia="宋体" w:hAnsi="Times New Roman" w:cs="Times New Roman"/>
          <w:color w:val="000000"/>
          <w:kern w:val="0"/>
          <w:szCs w:val="21"/>
        </w:rPr>
        <w:t>。</w:t>
      </w:r>
    </w:p>
    <w:p w14:paraId="0608C6DF" w14:textId="6C49D938" w:rsidR="008104C9" w:rsidRPr="00AD778E" w:rsidRDefault="008104C9" w:rsidP="00EA2FE3">
      <w:pPr>
        <w:pStyle w:val="a0"/>
        <w:spacing w:after="0" w:line="360" w:lineRule="auto"/>
        <w:ind w:firstLineChars="200" w:firstLine="482"/>
        <w:rPr>
          <w:rFonts w:ascii="宋体" w:eastAsia="宋体" w:hAnsi="宋体"/>
        </w:rPr>
      </w:pPr>
      <w:r w:rsidRPr="00AD778E">
        <w:rPr>
          <w:rFonts w:ascii="黑体" w:eastAsia="黑体" w:hAnsi="黑体" w:cs="Times New Roman" w:hint="eastAsia"/>
          <w:b/>
          <w:sz w:val="24"/>
          <w:szCs w:val="24"/>
        </w:rPr>
        <w:t>第十</w:t>
      </w:r>
      <w:r w:rsidR="00EC43C7" w:rsidRPr="00AD778E">
        <w:rPr>
          <w:rFonts w:ascii="黑体" w:eastAsia="黑体" w:hAnsi="黑体" w:cs="Times New Roman" w:hint="eastAsia"/>
          <w:b/>
          <w:sz w:val="24"/>
          <w:szCs w:val="24"/>
        </w:rPr>
        <w:t>二</w:t>
      </w:r>
      <w:r w:rsidRPr="00AD778E">
        <w:rPr>
          <w:rFonts w:ascii="黑体" w:eastAsia="黑体" w:hAnsi="黑体" w:cs="Times New Roman" w:hint="eastAsia"/>
          <w:b/>
          <w:sz w:val="24"/>
          <w:szCs w:val="24"/>
        </w:rPr>
        <w:t xml:space="preserve">章 </w:t>
      </w:r>
      <w:r w:rsidR="00886DC1">
        <w:rPr>
          <w:rFonts w:ascii="黑体" w:eastAsia="黑体" w:hAnsi="黑体" w:cs="Times New Roman"/>
          <w:b/>
          <w:sz w:val="24"/>
          <w:szCs w:val="24"/>
        </w:rPr>
        <w:t xml:space="preserve"> </w:t>
      </w:r>
      <w:r w:rsidRPr="00AD778E">
        <w:rPr>
          <w:rFonts w:ascii="黑体" w:eastAsia="黑体" w:hAnsi="黑体" w:cs="Times New Roman" w:hint="eastAsia"/>
          <w:b/>
          <w:sz w:val="24"/>
          <w:szCs w:val="24"/>
        </w:rPr>
        <w:t>抗动脉粥样硬化药物的药理与毒理机制</w:t>
      </w:r>
    </w:p>
    <w:p w14:paraId="19C21688"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1. </w:t>
      </w:r>
      <w:r w:rsidRPr="00AD778E">
        <w:rPr>
          <w:rFonts w:ascii="Times New Roman" w:eastAsia="宋体" w:hAnsi="Times New Roman" w:cs="Times New Roman"/>
          <w:color w:val="000000"/>
          <w:kern w:val="0"/>
          <w:szCs w:val="21"/>
        </w:rPr>
        <w:t>教学目标</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1</w:t>
      </w:r>
      <w:r w:rsidRPr="00AD778E">
        <w:rPr>
          <w:rFonts w:ascii="Times New Roman" w:eastAsia="宋体" w:hAnsi="Times New Roman" w:cs="Times New Roman"/>
          <w:color w:val="000000"/>
          <w:kern w:val="0"/>
          <w:szCs w:val="21"/>
        </w:rPr>
        <w:t>）掌握</w:t>
      </w:r>
      <w:r w:rsidRPr="00AD778E">
        <w:rPr>
          <w:rFonts w:ascii="Times New Roman" w:eastAsia="宋体" w:hAnsi="Times New Roman" w:cs="Times New Roman" w:hint="eastAsia"/>
          <w:color w:val="000000"/>
          <w:kern w:val="0"/>
          <w:szCs w:val="21"/>
        </w:rPr>
        <w:t>抗动脉粥样硬化药物的分类</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2</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hint="eastAsia"/>
          <w:color w:val="000000"/>
          <w:kern w:val="0"/>
          <w:szCs w:val="21"/>
        </w:rPr>
        <w:t>掌握调脂药的作用机制、药理作用、临床应用以及不良反应</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3</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hint="eastAsia"/>
          <w:color w:val="000000"/>
          <w:kern w:val="0"/>
          <w:szCs w:val="21"/>
        </w:rPr>
        <w:t>熟悉其他类型药物的作用特点</w:t>
      </w:r>
      <w:r w:rsidRPr="00AD778E">
        <w:rPr>
          <w:rFonts w:ascii="Times New Roman" w:eastAsia="宋体" w:hAnsi="Times New Roman" w:cs="Times New Roman"/>
          <w:color w:val="000000"/>
          <w:kern w:val="0"/>
          <w:szCs w:val="21"/>
        </w:rPr>
        <w:t>。</w:t>
      </w:r>
    </w:p>
    <w:p w14:paraId="45E717C1" w14:textId="77777777" w:rsidR="008104C9" w:rsidRPr="00AD778E" w:rsidRDefault="008104C9" w:rsidP="00EA2FE3">
      <w:pPr>
        <w:widowControl/>
        <w:adjustRightInd w:val="0"/>
        <w:snapToGrid w:val="0"/>
        <w:spacing w:line="360" w:lineRule="auto"/>
        <w:ind w:firstLineChars="200" w:firstLine="420"/>
      </w:pPr>
      <w:r w:rsidRPr="00AD778E">
        <w:rPr>
          <w:rFonts w:ascii="Times New Roman" w:eastAsia="宋体" w:hAnsi="Times New Roman" w:cs="Times New Roman"/>
          <w:color w:val="000000"/>
          <w:kern w:val="0"/>
          <w:szCs w:val="21"/>
        </w:rPr>
        <w:t xml:space="preserve">2. </w:t>
      </w:r>
      <w:r w:rsidRPr="00AD778E">
        <w:rPr>
          <w:rFonts w:ascii="Times New Roman" w:eastAsia="宋体" w:hAnsi="Times New Roman" w:cs="Times New Roman"/>
          <w:color w:val="000000"/>
          <w:kern w:val="0"/>
          <w:szCs w:val="21"/>
        </w:rPr>
        <w:t>教学重难点</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1</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hint="eastAsia"/>
          <w:color w:val="000000"/>
          <w:kern w:val="0"/>
          <w:szCs w:val="21"/>
        </w:rPr>
        <w:t>抗动脉粥样硬化药物</w:t>
      </w:r>
      <w:r w:rsidRPr="00AD778E">
        <w:rPr>
          <w:rFonts w:ascii="Times New Roman" w:eastAsia="宋体" w:hAnsi="Times New Roman" w:cs="Times New Roman"/>
          <w:color w:val="000000"/>
          <w:kern w:val="0"/>
          <w:szCs w:val="21"/>
        </w:rPr>
        <w:t>的分类；（</w:t>
      </w:r>
      <w:r w:rsidRPr="00AD778E">
        <w:rPr>
          <w:rFonts w:ascii="Times New Roman" w:eastAsia="宋体" w:hAnsi="Times New Roman" w:cs="Times New Roman"/>
          <w:color w:val="000000"/>
          <w:kern w:val="0"/>
          <w:szCs w:val="21"/>
        </w:rPr>
        <w:t>2</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hint="eastAsia"/>
          <w:color w:val="000000"/>
          <w:kern w:val="0"/>
          <w:szCs w:val="21"/>
        </w:rPr>
        <w:t>他汀类、胆固醇吸收抑制剂、贝特类、烟酸类药物的</w:t>
      </w:r>
      <w:r w:rsidRPr="00AD778E">
        <w:rPr>
          <w:rFonts w:ascii="Times New Roman" w:eastAsia="宋体" w:hAnsi="Times New Roman" w:cs="Times New Roman"/>
          <w:color w:val="000000"/>
          <w:kern w:val="0"/>
          <w:szCs w:val="21"/>
        </w:rPr>
        <w:t>作用机制</w:t>
      </w:r>
      <w:r w:rsidRPr="00AD778E">
        <w:rPr>
          <w:rFonts w:ascii="Times New Roman" w:eastAsia="宋体" w:hAnsi="Times New Roman" w:cs="Times New Roman" w:hint="eastAsia"/>
          <w:color w:val="000000"/>
          <w:kern w:val="0"/>
          <w:szCs w:val="21"/>
        </w:rPr>
        <w:t>、药理作用、</w:t>
      </w:r>
      <w:r w:rsidRPr="00AD778E">
        <w:rPr>
          <w:rFonts w:ascii="Times New Roman" w:eastAsia="宋体" w:hAnsi="Times New Roman" w:cs="Times New Roman"/>
          <w:color w:val="000000"/>
          <w:kern w:val="0"/>
          <w:szCs w:val="21"/>
        </w:rPr>
        <w:t>临床应用及主要不良反应</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3</w:t>
      </w:r>
      <w:r w:rsidRPr="00AD778E">
        <w:rPr>
          <w:rFonts w:ascii="Times New Roman" w:eastAsia="宋体" w:hAnsi="Times New Roman" w:cs="Times New Roman" w:hint="eastAsia"/>
          <w:color w:val="000000"/>
          <w:kern w:val="0"/>
          <w:szCs w:val="21"/>
        </w:rPr>
        <w:t>）在脂代谢的基础上，讲解药物的不同作用靶点，以及对脂质的不同影响，这是需要理解的地方。</w:t>
      </w:r>
    </w:p>
    <w:p w14:paraId="4D87115E"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szCs w:val="21"/>
        </w:rPr>
      </w:pPr>
      <w:r w:rsidRPr="00AD778E">
        <w:rPr>
          <w:rFonts w:ascii="Times New Roman" w:eastAsia="宋体" w:hAnsi="Times New Roman" w:cs="Times New Roman"/>
          <w:color w:val="000000"/>
          <w:kern w:val="0"/>
          <w:szCs w:val="21"/>
        </w:rPr>
        <w:t xml:space="preserve">3. </w:t>
      </w:r>
      <w:r w:rsidRPr="00AD778E">
        <w:rPr>
          <w:rFonts w:ascii="Times New Roman" w:eastAsia="宋体" w:hAnsi="Times New Roman" w:cs="Times New Roman"/>
          <w:color w:val="000000"/>
          <w:kern w:val="0"/>
          <w:szCs w:val="21"/>
        </w:rPr>
        <w:t>教学内容</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1</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szCs w:val="21"/>
        </w:rPr>
        <w:t>概述</w:t>
      </w:r>
      <w:r w:rsidRPr="00AD778E">
        <w:rPr>
          <w:rFonts w:ascii="Times New Roman" w:eastAsia="宋体" w:hAnsi="Times New Roman" w:cs="Times New Roman" w:hint="eastAsia"/>
          <w:color w:val="000000"/>
          <w:kern w:val="0"/>
          <w:szCs w:val="21"/>
        </w:rPr>
        <w:t>抗动脉粥样硬化药物</w:t>
      </w:r>
      <w:r w:rsidRPr="00AD778E">
        <w:rPr>
          <w:rFonts w:ascii="Times New Roman" w:eastAsia="宋体" w:hAnsi="Times New Roman" w:cs="Times New Roman"/>
          <w:color w:val="000000"/>
          <w:kern w:val="0"/>
          <w:szCs w:val="21"/>
        </w:rPr>
        <w:t>的分类</w:t>
      </w:r>
      <w:r w:rsidRPr="00AD778E">
        <w:rPr>
          <w:rFonts w:ascii="Times New Roman" w:eastAsia="宋体" w:hAnsi="Times New Roman" w:cs="Times New Roman" w:hint="eastAsia"/>
          <w:szCs w:val="21"/>
        </w:rPr>
        <w:t>；（</w:t>
      </w:r>
      <w:r w:rsidRPr="00AD778E">
        <w:rPr>
          <w:rFonts w:ascii="Times New Roman" w:eastAsia="宋体" w:hAnsi="Times New Roman" w:cs="Times New Roman" w:hint="eastAsia"/>
          <w:szCs w:val="21"/>
        </w:rPr>
        <w:t>2</w:t>
      </w:r>
      <w:r w:rsidRPr="00AD778E">
        <w:rPr>
          <w:rFonts w:ascii="Times New Roman" w:eastAsia="宋体" w:hAnsi="Times New Roman" w:cs="Times New Roman" w:hint="eastAsia"/>
          <w:szCs w:val="21"/>
        </w:rPr>
        <w:t>）重点介绍常用药物：</w:t>
      </w:r>
      <w:r w:rsidRPr="00AD778E">
        <w:rPr>
          <w:rFonts w:ascii="Times New Roman" w:eastAsia="宋体" w:hAnsi="Times New Roman" w:cs="Times New Roman" w:hint="eastAsia"/>
          <w:color w:val="000000"/>
          <w:kern w:val="0"/>
          <w:szCs w:val="21"/>
        </w:rPr>
        <w:t>他汀类、胆固醇吸收抑制剂、贝特类、烟酸类药物的调脂</w:t>
      </w:r>
      <w:r w:rsidRPr="00AD778E">
        <w:rPr>
          <w:rFonts w:ascii="Times New Roman" w:eastAsia="宋体" w:hAnsi="Times New Roman" w:cs="Times New Roman"/>
          <w:color w:val="000000"/>
          <w:kern w:val="0"/>
          <w:szCs w:val="21"/>
        </w:rPr>
        <w:t>作用</w:t>
      </w:r>
      <w:r w:rsidRPr="00AD778E">
        <w:rPr>
          <w:rFonts w:ascii="Times New Roman" w:eastAsia="宋体" w:hAnsi="Times New Roman" w:cs="Times New Roman" w:hint="eastAsia"/>
          <w:color w:val="000000"/>
          <w:kern w:val="0"/>
          <w:szCs w:val="21"/>
        </w:rPr>
        <w:t>、作用机制</w:t>
      </w:r>
      <w:r w:rsidRPr="00AD778E">
        <w:rPr>
          <w:rFonts w:ascii="Times New Roman" w:eastAsia="宋体" w:hAnsi="Times New Roman" w:cs="Times New Roman"/>
          <w:color w:val="000000"/>
          <w:kern w:val="0"/>
          <w:szCs w:val="21"/>
        </w:rPr>
        <w:t>，临床应用及主要不良反应</w:t>
      </w:r>
      <w:r w:rsidRPr="00AD778E">
        <w:rPr>
          <w:rFonts w:ascii="Times New Roman" w:eastAsia="宋体" w:hAnsi="Times New Roman" w:cs="Times New Roman" w:hint="eastAsia"/>
          <w:szCs w:val="21"/>
        </w:rPr>
        <w:t>；（</w:t>
      </w:r>
      <w:r w:rsidRPr="00AD778E">
        <w:rPr>
          <w:rFonts w:ascii="Times New Roman" w:eastAsia="宋体" w:hAnsi="Times New Roman" w:cs="Times New Roman" w:hint="eastAsia"/>
          <w:szCs w:val="21"/>
        </w:rPr>
        <w:t>3</w:t>
      </w:r>
      <w:r w:rsidRPr="00AD778E">
        <w:rPr>
          <w:rFonts w:ascii="Times New Roman" w:eastAsia="宋体" w:hAnsi="Times New Roman" w:cs="Times New Roman" w:hint="eastAsia"/>
          <w:szCs w:val="21"/>
        </w:rPr>
        <w:t>）</w:t>
      </w:r>
      <w:r w:rsidRPr="00AD778E">
        <w:rPr>
          <w:rFonts w:ascii="Times New Roman" w:eastAsia="宋体" w:hAnsi="Times New Roman" w:cs="Times New Roman" w:hint="eastAsia"/>
          <w:color w:val="000000"/>
          <w:kern w:val="0"/>
          <w:szCs w:val="21"/>
        </w:rPr>
        <w:t>简单介绍</w:t>
      </w:r>
      <w:r w:rsidRPr="00AD778E">
        <w:rPr>
          <w:rFonts w:ascii="Times New Roman" w:eastAsia="宋体" w:hAnsi="Times New Roman" w:cs="Times New Roman"/>
          <w:color w:val="000000"/>
          <w:kern w:val="0"/>
          <w:szCs w:val="21"/>
        </w:rPr>
        <w:t>其他类</w:t>
      </w:r>
      <w:r w:rsidRPr="00AD778E">
        <w:rPr>
          <w:rFonts w:ascii="Times New Roman" w:eastAsia="宋体" w:hAnsi="Times New Roman" w:cs="Times New Roman" w:hint="eastAsia"/>
          <w:color w:val="000000"/>
          <w:kern w:val="0"/>
          <w:szCs w:val="21"/>
        </w:rPr>
        <w:t>型抗动脉粥样硬化药物的作用特点。</w:t>
      </w:r>
    </w:p>
    <w:p w14:paraId="51B21D36"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4. </w:t>
      </w:r>
      <w:r w:rsidRPr="00AD778E">
        <w:rPr>
          <w:rFonts w:ascii="Times New Roman" w:eastAsia="宋体" w:hAnsi="Times New Roman" w:cs="Times New Roman"/>
          <w:color w:val="000000"/>
          <w:kern w:val="0"/>
          <w:szCs w:val="21"/>
        </w:rPr>
        <w:t>教学方法</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讲授法及课间讨论。</w:t>
      </w:r>
    </w:p>
    <w:p w14:paraId="39178732" w14:textId="77777777" w:rsidR="008104C9" w:rsidRPr="00AD778E" w:rsidRDefault="008104C9" w:rsidP="00EA2FE3">
      <w:pPr>
        <w:pStyle w:val="a0"/>
        <w:adjustRightInd w:val="0"/>
        <w:snapToGrid w:val="0"/>
        <w:spacing w:after="0"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5. </w:t>
      </w:r>
      <w:r w:rsidRPr="00AD778E">
        <w:rPr>
          <w:rFonts w:ascii="Times New Roman" w:eastAsia="宋体" w:hAnsi="Times New Roman" w:cs="Times New Roman"/>
          <w:color w:val="000000"/>
          <w:kern w:val="0"/>
          <w:szCs w:val="21"/>
        </w:rPr>
        <w:t>教学评价</w:t>
      </w:r>
      <w:r w:rsidRPr="00AD778E">
        <w:rPr>
          <w:rFonts w:ascii="Times New Roman" w:eastAsia="宋体" w:hAnsi="Times New Roman" w:cs="Times New Roman" w:hint="eastAsia"/>
          <w:color w:val="000000"/>
          <w:kern w:val="0"/>
          <w:szCs w:val="21"/>
        </w:rPr>
        <w:t>：课后习题与思考题</w:t>
      </w:r>
      <w:r w:rsidRPr="00AD778E">
        <w:rPr>
          <w:rFonts w:ascii="Times New Roman" w:eastAsia="宋体" w:hAnsi="Times New Roman" w:cs="Times New Roman"/>
          <w:color w:val="000000"/>
          <w:kern w:val="0"/>
          <w:szCs w:val="21"/>
        </w:rPr>
        <w:t>。</w:t>
      </w:r>
    </w:p>
    <w:p w14:paraId="56AA5630" w14:textId="681F21CB" w:rsidR="00EC43C7" w:rsidRPr="00AD778E" w:rsidRDefault="00EC43C7" w:rsidP="00EA2FE3">
      <w:pPr>
        <w:pStyle w:val="a0"/>
        <w:adjustRightInd w:val="0"/>
        <w:snapToGrid w:val="0"/>
        <w:spacing w:after="0" w:line="360" w:lineRule="auto"/>
        <w:ind w:firstLineChars="200" w:firstLine="482"/>
        <w:rPr>
          <w:rFonts w:ascii="Times New Roman" w:eastAsia="宋体" w:hAnsi="Times New Roman" w:cs="Times New Roman"/>
          <w:color w:val="000000"/>
          <w:kern w:val="0"/>
          <w:szCs w:val="21"/>
        </w:rPr>
      </w:pPr>
      <w:r w:rsidRPr="00AD778E">
        <w:rPr>
          <w:rFonts w:ascii="黑体" w:eastAsia="黑体" w:hAnsi="黑体" w:cs="Times New Roman" w:hint="eastAsia"/>
          <w:b/>
          <w:sz w:val="24"/>
          <w:szCs w:val="24"/>
        </w:rPr>
        <w:t xml:space="preserve">第十三章 </w:t>
      </w:r>
      <w:r w:rsidR="00886DC1">
        <w:rPr>
          <w:rFonts w:ascii="黑体" w:eastAsia="黑体" w:hAnsi="黑体" w:cs="Times New Roman"/>
          <w:b/>
          <w:sz w:val="24"/>
          <w:szCs w:val="24"/>
        </w:rPr>
        <w:t xml:space="preserve"> </w:t>
      </w:r>
      <w:r w:rsidRPr="00AD778E">
        <w:rPr>
          <w:rFonts w:ascii="黑体" w:eastAsia="黑体" w:hAnsi="黑体" w:cs="Times New Roman" w:hint="eastAsia"/>
          <w:b/>
          <w:sz w:val="24"/>
          <w:szCs w:val="24"/>
        </w:rPr>
        <w:t>抗动脉粥样硬化代表性药物的成药性分析及剂型设计</w:t>
      </w:r>
    </w:p>
    <w:p w14:paraId="5FB96526" w14:textId="77777777" w:rsidR="000F356E" w:rsidRPr="00AD778E" w:rsidRDefault="000F356E"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1. </w:t>
      </w:r>
      <w:r w:rsidRPr="00AD778E">
        <w:rPr>
          <w:rFonts w:ascii="Times New Roman" w:eastAsia="宋体" w:hAnsi="Times New Roman" w:cs="Times New Roman"/>
          <w:color w:val="000000"/>
          <w:kern w:val="0"/>
          <w:szCs w:val="21"/>
        </w:rPr>
        <w:t>教学目标</w:t>
      </w:r>
      <w:r w:rsidRPr="00AD778E">
        <w:rPr>
          <w:rFonts w:ascii="Times New Roman" w:eastAsia="宋体" w:hAnsi="Times New Roman" w:cs="Times New Roman" w:hint="eastAsia"/>
          <w:color w:val="000000"/>
          <w:kern w:val="0"/>
          <w:szCs w:val="21"/>
        </w:rPr>
        <w:t>：</w:t>
      </w:r>
    </w:p>
    <w:p w14:paraId="666A4A5B" w14:textId="77777777" w:rsidR="000F356E" w:rsidRPr="00AD778E" w:rsidRDefault="000F356E"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1</w:t>
      </w:r>
      <w:r w:rsidRPr="00AD778E">
        <w:rPr>
          <w:rFonts w:ascii="Times New Roman" w:eastAsia="宋体" w:hAnsi="Times New Roman" w:cs="Times New Roman"/>
          <w:color w:val="000000"/>
          <w:kern w:val="0"/>
          <w:szCs w:val="21"/>
        </w:rPr>
        <w:t>）掌握</w:t>
      </w:r>
      <w:r w:rsidR="007F14A5" w:rsidRPr="00AD778E">
        <w:rPr>
          <w:rFonts w:ascii="Times New Roman" w:eastAsia="宋体" w:hAnsi="Times New Roman" w:cs="Times New Roman" w:hint="eastAsia"/>
          <w:color w:val="000000"/>
          <w:kern w:val="0"/>
          <w:szCs w:val="21"/>
        </w:rPr>
        <w:t>他汀类药物结构与药物动力学特性之间的关系</w:t>
      </w:r>
      <w:r w:rsidRPr="00AD778E">
        <w:rPr>
          <w:rFonts w:ascii="Times New Roman" w:eastAsia="宋体" w:hAnsi="Times New Roman" w:cs="Times New Roman" w:hint="eastAsia"/>
          <w:color w:val="000000"/>
          <w:kern w:val="0"/>
          <w:szCs w:val="21"/>
        </w:rPr>
        <w:t>。</w:t>
      </w:r>
    </w:p>
    <w:p w14:paraId="16B35FF3" w14:textId="77777777" w:rsidR="000F356E" w:rsidRPr="00AD778E" w:rsidRDefault="000F356E"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2</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hint="eastAsia"/>
          <w:color w:val="000000"/>
          <w:kern w:val="0"/>
          <w:szCs w:val="21"/>
        </w:rPr>
        <w:t>掌握</w:t>
      </w:r>
      <w:r w:rsidR="007F14A5" w:rsidRPr="00AD778E">
        <w:rPr>
          <w:rFonts w:ascii="Times New Roman" w:eastAsia="宋体" w:hAnsi="Times New Roman" w:cs="Times New Roman" w:hint="eastAsia"/>
          <w:color w:val="000000"/>
          <w:kern w:val="0"/>
          <w:szCs w:val="21"/>
        </w:rPr>
        <w:t>常用固体制剂的辅料、片剂的制备与质量评价方法</w:t>
      </w:r>
      <w:r w:rsidRPr="00AD778E">
        <w:rPr>
          <w:rFonts w:ascii="Times New Roman" w:eastAsia="宋体" w:hAnsi="Times New Roman" w:cs="Times New Roman"/>
          <w:color w:val="000000"/>
          <w:kern w:val="0"/>
          <w:szCs w:val="21"/>
        </w:rPr>
        <w:t>。</w:t>
      </w:r>
    </w:p>
    <w:p w14:paraId="7A74AD6A" w14:textId="77777777" w:rsidR="000F356E" w:rsidRPr="00AD778E" w:rsidRDefault="000F356E"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3</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hint="eastAsia"/>
          <w:color w:val="000000"/>
          <w:kern w:val="0"/>
          <w:szCs w:val="21"/>
        </w:rPr>
        <w:t>掌握</w:t>
      </w:r>
      <w:r w:rsidR="00EB5C3E" w:rsidRPr="00AD778E">
        <w:rPr>
          <w:rFonts w:ascii="Times New Roman" w:eastAsia="宋体" w:hAnsi="Times New Roman" w:cs="Times New Roman" w:hint="eastAsia"/>
          <w:color w:val="000000"/>
          <w:kern w:val="0"/>
          <w:szCs w:val="21"/>
        </w:rPr>
        <w:t>阿托伐他汀片处方工艺</w:t>
      </w:r>
      <w:r w:rsidRPr="00AD778E">
        <w:rPr>
          <w:rFonts w:ascii="Times New Roman" w:eastAsia="宋体" w:hAnsi="Times New Roman" w:cs="Times New Roman"/>
          <w:color w:val="000000"/>
          <w:kern w:val="0"/>
          <w:szCs w:val="21"/>
        </w:rPr>
        <w:t>。</w:t>
      </w:r>
    </w:p>
    <w:p w14:paraId="692DA7ED" w14:textId="77777777" w:rsidR="000F356E" w:rsidRPr="00AD778E" w:rsidRDefault="000F356E"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2. </w:t>
      </w:r>
      <w:r w:rsidRPr="00AD778E">
        <w:rPr>
          <w:rFonts w:ascii="Times New Roman" w:eastAsia="宋体" w:hAnsi="Times New Roman" w:cs="Times New Roman"/>
          <w:color w:val="000000"/>
          <w:kern w:val="0"/>
          <w:szCs w:val="21"/>
        </w:rPr>
        <w:t>教学重难点</w:t>
      </w:r>
      <w:r w:rsidRPr="00AD778E">
        <w:rPr>
          <w:rFonts w:ascii="Times New Roman" w:eastAsia="宋体" w:hAnsi="Times New Roman" w:cs="Times New Roman" w:hint="eastAsia"/>
          <w:color w:val="000000"/>
          <w:kern w:val="0"/>
          <w:szCs w:val="21"/>
        </w:rPr>
        <w:t>：</w:t>
      </w:r>
    </w:p>
    <w:p w14:paraId="17902902" w14:textId="77777777" w:rsidR="000F356E" w:rsidRPr="00AD778E" w:rsidRDefault="00EB5C3E" w:rsidP="00EA2FE3">
      <w:pPr>
        <w:widowControl/>
        <w:spacing w:line="360" w:lineRule="auto"/>
        <w:ind w:firstLineChars="300" w:firstLine="630"/>
        <w:jc w:val="left"/>
        <w:rPr>
          <w:rFonts w:ascii="Times New Roman" w:eastAsia="宋体" w:hAnsi="Times New Roman" w:cs="Times New Roman"/>
          <w:color w:val="000000"/>
          <w:kern w:val="0"/>
          <w:szCs w:val="21"/>
        </w:rPr>
      </w:pPr>
      <w:r w:rsidRPr="00AD778E">
        <w:rPr>
          <w:rFonts w:ascii="Times New Roman" w:eastAsia="宋体" w:hAnsi="Times New Roman" w:cs="Times New Roman" w:hint="eastAsia"/>
          <w:color w:val="000000"/>
          <w:kern w:val="0"/>
          <w:szCs w:val="21"/>
        </w:rPr>
        <w:t>片剂的常用辅料、制备工艺</w:t>
      </w:r>
      <w:r w:rsidR="00BB5F26" w:rsidRPr="00AD778E">
        <w:rPr>
          <w:rFonts w:ascii="Times New Roman" w:eastAsia="宋体" w:hAnsi="Times New Roman" w:cs="Times New Roman" w:hint="eastAsia"/>
          <w:color w:val="000000"/>
          <w:kern w:val="0"/>
          <w:szCs w:val="21"/>
        </w:rPr>
        <w:t>；他汀类药物片剂的制备</w:t>
      </w:r>
      <w:r w:rsidR="000F356E" w:rsidRPr="00AD778E">
        <w:rPr>
          <w:rFonts w:ascii="Times New Roman" w:eastAsia="宋体" w:hAnsi="Times New Roman" w:cs="Times New Roman" w:hint="eastAsia"/>
          <w:color w:val="000000"/>
          <w:kern w:val="0"/>
          <w:szCs w:val="21"/>
        </w:rPr>
        <w:t>。</w:t>
      </w:r>
    </w:p>
    <w:p w14:paraId="1081F983" w14:textId="77777777" w:rsidR="000F356E" w:rsidRPr="00AD778E" w:rsidRDefault="000F356E"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3. </w:t>
      </w:r>
      <w:r w:rsidRPr="00AD778E">
        <w:rPr>
          <w:rFonts w:ascii="Times New Roman" w:eastAsia="宋体" w:hAnsi="Times New Roman" w:cs="Times New Roman"/>
          <w:color w:val="000000"/>
          <w:kern w:val="0"/>
          <w:szCs w:val="21"/>
        </w:rPr>
        <w:t>教学内容</w:t>
      </w:r>
      <w:r w:rsidRPr="00AD778E">
        <w:rPr>
          <w:rFonts w:ascii="Times New Roman" w:eastAsia="宋体" w:hAnsi="Times New Roman" w:cs="Times New Roman" w:hint="eastAsia"/>
          <w:color w:val="000000"/>
          <w:kern w:val="0"/>
          <w:szCs w:val="21"/>
        </w:rPr>
        <w:t>：</w:t>
      </w:r>
    </w:p>
    <w:p w14:paraId="654DCA83" w14:textId="77777777" w:rsidR="000F356E" w:rsidRPr="00AD778E" w:rsidRDefault="000F356E" w:rsidP="00EA2FE3">
      <w:pPr>
        <w:widowControl/>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hint="eastAsia"/>
          <w:color w:val="000000"/>
          <w:kern w:val="0"/>
          <w:szCs w:val="21"/>
        </w:rPr>
        <w:lastRenderedPageBreak/>
        <w:t>（</w:t>
      </w:r>
      <w:r w:rsidRPr="00AD778E">
        <w:rPr>
          <w:rFonts w:ascii="Times New Roman" w:eastAsia="宋体" w:hAnsi="Times New Roman" w:cs="Times New Roman" w:hint="eastAsia"/>
          <w:color w:val="000000"/>
          <w:kern w:val="0"/>
          <w:szCs w:val="21"/>
        </w:rPr>
        <w:t>1</w:t>
      </w:r>
      <w:r w:rsidRPr="00AD778E">
        <w:rPr>
          <w:rFonts w:ascii="Times New Roman" w:eastAsia="宋体" w:hAnsi="Times New Roman" w:cs="Times New Roman" w:hint="eastAsia"/>
          <w:color w:val="000000"/>
          <w:kern w:val="0"/>
          <w:szCs w:val="21"/>
        </w:rPr>
        <w:t>）</w:t>
      </w:r>
      <w:r w:rsidR="002E2686" w:rsidRPr="00AD778E">
        <w:rPr>
          <w:rFonts w:ascii="Times New Roman" w:eastAsia="宋体" w:hAnsi="Times New Roman" w:cs="Times New Roman" w:hint="eastAsia"/>
          <w:color w:val="000000"/>
          <w:kern w:val="0"/>
          <w:szCs w:val="21"/>
        </w:rPr>
        <w:t>他汀类药物的成药性分析：洛伐他汀</w:t>
      </w:r>
      <w:r w:rsidR="002E2686" w:rsidRPr="00AD778E">
        <w:rPr>
          <w:rFonts w:ascii="Times New Roman" w:eastAsia="宋体" w:hAnsi="Times New Roman" w:cs="Times New Roman"/>
          <w:color w:val="000000"/>
          <w:kern w:val="0"/>
          <w:szCs w:val="21"/>
        </w:rPr>
        <w:t>、辛伐他汀、普伐他汀、氟伐他汀</w:t>
      </w:r>
      <w:r w:rsidR="002E2686" w:rsidRPr="00AD778E">
        <w:rPr>
          <w:rFonts w:ascii="Times New Roman" w:eastAsia="宋体" w:hAnsi="Times New Roman" w:cs="Times New Roman"/>
          <w:color w:val="000000"/>
          <w:kern w:val="0"/>
          <w:szCs w:val="21"/>
        </w:rPr>
        <w:t>(fluvastatin)</w:t>
      </w:r>
      <w:r w:rsidR="002E2686" w:rsidRPr="00AD778E">
        <w:rPr>
          <w:rFonts w:ascii="Times New Roman" w:eastAsia="宋体" w:hAnsi="Times New Roman" w:cs="Times New Roman"/>
          <w:color w:val="000000"/>
          <w:kern w:val="0"/>
          <w:szCs w:val="21"/>
        </w:rPr>
        <w:t>、阿托伐他汀、西立伐他汀、瑞舒伐他汀及</w:t>
      </w:r>
      <w:r w:rsidR="002E2686" w:rsidRPr="00AD778E">
        <w:rPr>
          <w:rFonts w:ascii="Times New Roman" w:eastAsia="宋体" w:hAnsi="Times New Roman" w:cs="Times New Roman" w:hint="eastAsia"/>
          <w:color w:val="000000"/>
          <w:kern w:val="0"/>
          <w:szCs w:val="21"/>
        </w:rPr>
        <w:t>匹伐他汀</w:t>
      </w:r>
      <w:r w:rsidR="007F14A5" w:rsidRPr="00AD778E">
        <w:rPr>
          <w:rFonts w:ascii="Times New Roman" w:eastAsia="宋体" w:hAnsi="Times New Roman" w:cs="Times New Roman" w:hint="eastAsia"/>
          <w:color w:val="000000"/>
          <w:kern w:val="0"/>
          <w:szCs w:val="21"/>
        </w:rPr>
        <w:t>等。</w:t>
      </w:r>
    </w:p>
    <w:p w14:paraId="745EFF12" w14:textId="77777777" w:rsidR="002E2686" w:rsidRPr="00AD778E" w:rsidRDefault="000F356E"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2</w:t>
      </w:r>
      <w:r w:rsidRPr="00AD778E">
        <w:rPr>
          <w:rFonts w:ascii="Times New Roman" w:eastAsia="宋体" w:hAnsi="Times New Roman" w:cs="Times New Roman" w:hint="eastAsia"/>
          <w:color w:val="000000"/>
          <w:kern w:val="0"/>
          <w:szCs w:val="21"/>
        </w:rPr>
        <w:t>）</w:t>
      </w:r>
      <w:r w:rsidR="002E2686" w:rsidRPr="00AD778E">
        <w:rPr>
          <w:rFonts w:ascii="Times New Roman" w:eastAsia="宋体" w:hAnsi="Times New Roman" w:cs="Times New Roman" w:hint="eastAsia"/>
          <w:color w:val="000000"/>
          <w:kern w:val="0"/>
          <w:szCs w:val="21"/>
        </w:rPr>
        <w:t>散剂、颗粒剂、片剂；常用辅料；片剂的制备；片剂的质量评价方法</w:t>
      </w:r>
      <w:r w:rsidR="007F14A5" w:rsidRPr="00AD778E">
        <w:rPr>
          <w:rFonts w:ascii="Times New Roman" w:eastAsia="宋体" w:hAnsi="Times New Roman" w:cs="Times New Roman" w:hint="eastAsia"/>
          <w:color w:val="000000"/>
          <w:kern w:val="0"/>
          <w:szCs w:val="21"/>
        </w:rPr>
        <w:t>。</w:t>
      </w:r>
    </w:p>
    <w:p w14:paraId="7B6C3C90" w14:textId="77777777" w:rsidR="007F14A5" w:rsidRPr="00AD778E" w:rsidRDefault="007F14A5" w:rsidP="00EA2FE3">
      <w:pPr>
        <w:pStyle w:val="a0"/>
        <w:spacing w:after="0" w:line="360" w:lineRule="auto"/>
        <w:ind w:firstLineChars="200" w:firstLine="420"/>
      </w:pP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3</w:t>
      </w:r>
      <w:r w:rsidRPr="00AD778E">
        <w:rPr>
          <w:rFonts w:ascii="Times New Roman" w:eastAsia="宋体" w:hAnsi="Times New Roman" w:cs="Times New Roman" w:hint="eastAsia"/>
          <w:color w:val="000000"/>
          <w:kern w:val="0"/>
          <w:szCs w:val="21"/>
        </w:rPr>
        <w:t>）阿托伐他汀片处方工艺。</w:t>
      </w:r>
    </w:p>
    <w:p w14:paraId="025C573A" w14:textId="77777777" w:rsidR="000F356E" w:rsidRPr="00AD778E" w:rsidRDefault="000F356E"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4. </w:t>
      </w:r>
      <w:r w:rsidRPr="00AD778E">
        <w:rPr>
          <w:rFonts w:ascii="Times New Roman" w:eastAsia="宋体" w:hAnsi="Times New Roman" w:cs="Times New Roman"/>
          <w:color w:val="000000"/>
          <w:kern w:val="0"/>
          <w:szCs w:val="21"/>
        </w:rPr>
        <w:t>教学方法</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讲授法</w:t>
      </w:r>
      <w:r w:rsidRPr="00AD778E">
        <w:rPr>
          <w:rFonts w:ascii="Times New Roman" w:eastAsia="宋体" w:hAnsi="Times New Roman" w:cs="Times New Roman" w:hint="eastAsia"/>
          <w:color w:val="000000"/>
          <w:kern w:val="0"/>
          <w:szCs w:val="21"/>
        </w:rPr>
        <w:t>、案例解读、</w:t>
      </w:r>
      <w:r w:rsidRPr="00AD778E">
        <w:rPr>
          <w:rFonts w:ascii="Times New Roman" w:eastAsia="宋体" w:hAnsi="Times New Roman" w:cs="Times New Roman"/>
          <w:color w:val="000000"/>
          <w:kern w:val="0"/>
          <w:szCs w:val="21"/>
        </w:rPr>
        <w:t>课间讨论。</w:t>
      </w:r>
    </w:p>
    <w:p w14:paraId="2B8B09BD" w14:textId="77777777" w:rsidR="000F356E" w:rsidRPr="00AD778E" w:rsidRDefault="000F356E"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5. </w:t>
      </w:r>
      <w:r w:rsidRPr="00AD778E">
        <w:rPr>
          <w:rFonts w:ascii="Times New Roman" w:eastAsia="宋体" w:hAnsi="Times New Roman" w:cs="Times New Roman"/>
          <w:color w:val="000000"/>
          <w:kern w:val="0"/>
          <w:szCs w:val="21"/>
        </w:rPr>
        <w:t>教学评价</w:t>
      </w:r>
      <w:r w:rsidRPr="00AD778E">
        <w:rPr>
          <w:rFonts w:ascii="Times New Roman" w:eastAsia="宋体" w:hAnsi="Times New Roman" w:cs="Times New Roman" w:hint="eastAsia"/>
          <w:color w:val="000000"/>
          <w:kern w:val="0"/>
          <w:szCs w:val="21"/>
        </w:rPr>
        <w:t>：课后习题与思考题</w:t>
      </w:r>
      <w:r w:rsidRPr="00AD778E">
        <w:rPr>
          <w:rFonts w:ascii="Times New Roman" w:eastAsia="宋体" w:hAnsi="Times New Roman" w:cs="Times New Roman"/>
          <w:color w:val="000000"/>
          <w:kern w:val="0"/>
          <w:szCs w:val="21"/>
        </w:rPr>
        <w:t>。</w:t>
      </w:r>
    </w:p>
    <w:p w14:paraId="10015DF3" w14:textId="421DB832" w:rsidR="00096F4C" w:rsidRPr="00AD778E" w:rsidRDefault="000A3186" w:rsidP="00EA2FE3">
      <w:pPr>
        <w:widowControl/>
        <w:spacing w:line="360" w:lineRule="auto"/>
        <w:ind w:firstLineChars="200" w:firstLine="482"/>
        <w:jc w:val="left"/>
      </w:pPr>
      <w:r w:rsidRPr="00AD778E">
        <w:rPr>
          <w:rFonts w:ascii="黑体" w:eastAsia="黑体" w:hAnsi="黑体" w:cs="Times New Roman" w:hint="eastAsia"/>
          <w:b/>
          <w:sz w:val="24"/>
          <w:szCs w:val="24"/>
        </w:rPr>
        <w:t>第十四</w:t>
      </w:r>
      <w:r w:rsidR="00096F4C" w:rsidRPr="00AD778E">
        <w:rPr>
          <w:rFonts w:ascii="黑体" w:eastAsia="黑体" w:hAnsi="黑体" w:cs="Times New Roman" w:hint="eastAsia"/>
          <w:b/>
          <w:sz w:val="24"/>
          <w:szCs w:val="24"/>
        </w:rPr>
        <w:t xml:space="preserve">章 </w:t>
      </w:r>
      <w:r w:rsidR="00886DC1">
        <w:rPr>
          <w:rFonts w:ascii="黑体" w:eastAsia="黑体" w:hAnsi="黑体" w:cs="Times New Roman"/>
          <w:b/>
          <w:sz w:val="24"/>
          <w:szCs w:val="24"/>
        </w:rPr>
        <w:t xml:space="preserve"> </w:t>
      </w:r>
      <w:r w:rsidR="00096F4C" w:rsidRPr="00AD778E">
        <w:rPr>
          <w:rFonts w:ascii="黑体" w:eastAsia="黑体" w:hAnsi="黑体" w:cs="Times New Roman" w:hint="eastAsia"/>
          <w:b/>
          <w:sz w:val="24"/>
          <w:szCs w:val="24"/>
        </w:rPr>
        <w:t>抗动脉粥样硬化药物的质量标准研究</w:t>
      </w:r>
    </w:p>
    <w:p w14:paraId="1F7DE5EE"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1. </w:t>
      </w:r>
      <w:r w:rsidRPr="00AD778E">
        <w:rPr>
          <w:rFonts w:ascii="Times New Roman" w:eastAsia="宋体" w:hAnsi="Times New Roman" w:cs="Times New Roman"/>
          <w:color w:val="000000"/>
          <w:kern w:val="0"/>
          <w:szCs w:val="21"/>
        </w:rPr>
        <w:t>教学目标</w:t>
      </w:r>
      <w:r w:rsidRPr="00AD778E">
        <w:rPr>
          <w:rFonts w:ascii="Times New Roman" w:eastAsia="宋体" w:hAnsi="Times New Roman" w:cs="Times New Roman" w:hint="eastAsia"/>
          <w:color w:val="000000"/>
          <w:kern w:val="0"/>
          <w:szCs w:val="21"/>
        </w:rPr>
        <w:t>：</w:t>
      </w:r>
    </w:p>
    <w:p w14:paraId="3BEAAD35"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1</w:t>
      </w:r>
      <w:r w:rsidRPr="00AD778E">
        <w:rPr>
          <w:rFonts w:ascii="Times New Roman" w:eastAsia="宋体" w:hAnsi="Times New Roman" w:cs="Times New Roman"/>
          <w:color w:val="000000"/>
          <w:kern w:val="0"/>
          <w:szCs w:val="21"/>
        </w:rPr>
        <w:t>）掌握</w:t>
      </w:r>
      <w:r w:rsidRPr="00AD778E">
        <w:rPr>
          <w:rFonts w:ascii="Times New Roman" w:eastAsia="宋体" w:hAnsi="Times New Roman" w:cs="Times New Roman" w:hint="eastAsia"/>
          <w:color w:val="000000"/>
          <w:kern w:val="0"/>
          <w:szCs w:val="21"/>
        </w:rPr>
        <w:t>辛伐他汀、肝素钠的鉴别方法</w:t>
      </w:r>
      <w:r w:rsidRPr="00AD778E">
        <w:rPr>
          <w:rFonts w:ascii="Times New Roman" w:eastAsia="宋体" w:hAnsi="Times New Roman" w:cs="Times New Roman"/>
          <w:color w:val="000000"/>
          <w:kern w:val="0"/>
          <w:szCs w:val="21"/>
        </w:rPr>
        <w:t>。</w:t>
      </w:r>
    </w:p>
    <w:p w14:paraId="3503AA9D"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2</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hint="eastAsia"/>
          <w:color w:val="000000"/>
          <w:kern w:val="0"/>
          <w:szCs w:val="21"/>
        </w:rPr>
        <w:t>掌握本章涉及杂质的检查方法</w:t>
      </w:r>
      <w:r w:rsidRPr="00AD778E">
        <w:rPr>
          <w:rFonts w:ascii="Times New Roman" w:eastAsia="宋体" w:hAnsi="Times New Roman" w:cs="Times New Roman"/>
          <w:color w:val="000000"/>
          <w:kern w:val="0"/>
          <w:szCs w:val="21"/>
        </w:rPr>
        <w:t>。</w:t>
      </w:r>
    </w:p>
    <w:p w14:paraId="68B51323"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3</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hint="eastAsia"/>
          <w:color w:val="000000"/>
          <w:kern w:val="0"/>
          <w:szCs w:val="21"/>
        </w:rPr>
        <w:t>熟悉辛伐他汀、肝素钠的质量标准</w:t>
      </w:r>
      <w:r w:rsidRPr="00AD778E">
        <w:rPr>
          <w:rFonts w:ascii="Times New Roman" w:eastAsia="宋体" w:hAnsi="Times New Roman" w:cs="Times New Roman"/>
          <w:color w:val="000000"/>
          <w:kern w:val="0"/>
          <w:szCs w:val="21"/>
        </w:rPr>
        <w:t>。</w:t>
      </w:r>
    </w:p>
    <w:p w14:paraId="05AC1836" w14:textId="77777777" w:rsidR="00096F4C" w:rsidRPr="00AD778E" w:rsidRDefault="00096F4C" w:rsidP="00EA2FE3">
      <w:pPr>
        <w:widowControl/>
        <w:spacing w:line="360" w:lineRule="auto"/>
        <w:ind w:firstLineChars="300" w:firstLine="63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2. </w:t>
      </w:r>
      <w:r w:rsidRPr="00AD778E">
        <w:rPr>
          <w:rFonts w:ascii="Times New Roman" w:eastAsia="宋体" w:hAnsi="Times New Roman" w:cs="Times New Roman"/>
          <w:color w:val="000000"/>
          <w:kern w:val="0"/>
          <w:szCs w:val="21"/>
        </w:rPr>
        <w:t>教学重难点</w:t>
      </w:r>
      <w:r w:rsidRPr="00AD778E">
        <w:rPr>
          <w:rFonts w:ascii="Times New Roman" w:eastAsia="宋体" w:hAnsi="Times New Roman" w:cs="Times New Roman" w:hint="eastAsia"/>
          <w:color w:val="000000"/>
          <w:kern w:val="0"/>
          <w:szCs w:val="21"/>
        </w:rPr>
        <w:t>：</w:t>
      </w:r>
    </w:p>
    <w:p w14:paraId="362971B6" w14:textId="77777777" w:rsidR="00096F4C" w:rsidRPr="00AD778E" w:rsidRDefault="00096F4C" w:rsidP="00EA2FE3">
      <w:pPr>
        <w:widowControl/>
        <w:spacing w:line="360" w:lineRule="auto"/>
        <w:ind w:firstLineChars="300" w:firstLine="630"/>
        <w:jc w:val="left"/>
        <w:rPr>
          <w:rFonts w:ascii="Times New Roman" w:eastAsia="宋体" w:hAnsi="Times New Roman" w:cs="Times New Roman"/>
          <w:color w:val="000000"/>
          <w:kern w:val="0"/>
          <w:szCs w:val="21"/>
        </w:rPr>
      </w:pPr>
      <w:r w:rsidRPr="00AD778E">
        <w:rPr>
          <w:rFonts w:ascii="Times New Roman" w:eastAsia="宋体" w:hAnsi="Times New Roman" w:cs="Times New Roman" w:hint="eastAsia"/>
          <w:color w:val="000000"/>
          <w:kern w:val="0"/>
          <w:szCs w:val="21"/>
        </w:rPr>
        <w:t>根据药物结构设计鉴别方法和含量测定方法；杂质检查方法。</w:t>
      </w:r>
    </w:p>
    <w:p w14:paraId="6EFC1F64"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3. </w:t>
      </w:r>
      <w:r w:rsidRPr="00AD778E">
        <w:rPr>
          <w:rFonts w:ascii="Times New Roman" w:eastAsia="宋体" w:hAnsi="Times New Roman" w:cs="Times New Roman"/>
          <w:color w:val="000000"/>
          <w:kern w:val="0"/>
          <w:szCs w:val="21"/>
        </w:rPr>
        <w:t>教学内容</w:t>
      </w:r>
      <w:r w:rsidRPr="00AD778E">
        <w:rPr>
          <w:rFonts w:ascii="Times New Roman" w:eastAsia="宋体" w:hAnsi="Times New Roman" w:cs="Times New Roman" w:hint="eastAsia"/>
          <w:color w:val="000000"/>
          <w:kern w:val="0"/>
          <w:szCs w:val="21"/>
        </w:rPr>
        <w:t>：</w:t>
      </w:r>
    </w:p>
    <w:p w14:paraId="594D3C15"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szCs w:val="21"/>
        </w:rPr>
      </w:pP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1</w:t>
      </w:r>
      <w:r w:rsidRPr="00AD778E">
        <w:rPr>
          <w:rFonts w:ascii="Times New Roman" w:eastAsia="宋体" w:hAnsi="Times New Roman" w:cs="Times New Roman" w:hint="eastAsia"/>
          <w:color w:val="000000"/>
          <w:kern w:val="0"/>
          <w:szCs w:val="21"/>
        </w:rPr>
        <w:t>）辛伐他汀、肝素钠的鉴别方法</w:t>
      </w:r>
      <w:r w:rsidRPr="00AD778E">
        <w:rPr>
          <w:rFonts w:ascii="Times New Roman" w:eastAsia="宋体" w:hAnsi="Times New Roman" w:cs="Times New Roman"/>
          <w:color w:val="000000"/>
          <w:kern w:val="0"/>
          <w:szCs w:val="21"/>
        </w:rPr>
        <w:t>。</w:t>
      </w:r>
    </w:p>
    <w:p w14:paraId="0306DC1B"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szCs w:val="21"/>
        </w:rPr>
      </w:pPr>
      <w:r w:rsidRPr="00AD778E">
        <w:rPr>
          <w:rFonts w:ascii="Times New Roman" w:eastAsia="宋体" w:hAnsi="Times New Roman" w:cs="Times New Roman" w:hint="eastAsia"/>
          <w:szCs w:val="21"/>
        </w:rPr>
        <w:t>（</w:t>
      </w:r>
      <w:r w:rsidRPr="00AD778E">
        <w:rPr>
          <w:rFonts w:ascii="Times New Roman" w:eastAsia="宋体" w:hAnsi="Times New Roman" w:cs="Times New Roman" w:hint="eastAsia"/>
          <w:szCs w:val="21"/>
        </w:rPr>
        <w:t>2</w:t>
      </w:r>
      <w:r w:rsidRPr="00AD778E">
        <w:rPr>
          <w:rFonts w:ascii="Times New Roman" w:eastAsia="宋体" w:hAnsi="Times New Roman" w:cs="Times New Roman" w:hint="eastAsia"/>
          <w:szCs w:val="21"/>
        </w:rPr>
        <w:t>）解读</w:t>
      </w:r>
      <w:r w:rsidRPr="00AD778E">
        <w:rPr>
          <w:rFonts w:ascii="Times New Roman" w:eastAsia="宋体" w:hAnsi="Times New Roman" w:cs="Times New Roman" w:hint="eastAsia"/>
          <w:color w:val="000000"/>
          <w:kern w:val="0"/>
          <w:szCs w:val="21"/>
        </w:rPr>
        <w:t>辛伐他汀、肝素钠的质量标准。</w:t>
      </w:r>
    </w:p>
    <w:p w14:paraId="3936AF8E"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szCs w:val="21"/>
        </w:rPr>
      </w:pPr>
      <w:r w:rsidRPr="00AD778E">
        <w:rPr>
          <w:rFonts w:ascii="Times New Roman" w:eastAsia="宋体" w:hAnsi="Times New Roman" w:cs="Times New Roman" w:hint="eastAsia"/>
          <w:szCs w:val="21"/>
        </w:rPr>
        <w:t>（</w:t>
      </w:r>
      <w:r w:rsidRPr="00AD778E">
        <w:rPr>
          <w:rFonts w:ascii="Times New Roman" w:eastAsia="宋体" w:hAnsi="Times New Roman" w:cs="Times New Roman" w:hint="eastAsia"/>
          <w:szCs w:val="21"/>
        </w:rPr>
        <w:t>3</w:t>
      </w:r>
      <w:r w:rsidRPr="00AD778E">
        <w:rPr>
          <w:rFonts w:ascii="Times New Roman" w:eastAsia="宋体" w:hAnsi="Times New Roman" w:cs="Times New Roman" w:hint="eastAsia"/>
          <w:szCs w:val="21"/>
        </w:rPr>
        <w:t>）杂质检查方法。</w:t>
      </w:r>
    </w:p>
    <w:p w14:paraId="01F9B9D4"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4. </w:t>
      </w:r>
      <w:r w:rsidRPr="00AD778E">
        <w:rPr>
          <w:rFonts w:ascii="Times New Roman" w:eastAsia="宋体" w:hAnsi="Times New Roman" w:cs="Times New Roman"/>
          <w:color w:val="000000"/>
          <w:kern w:val="0"/>
          <w:szCs w:val="21"/>
        </w:rPr>
        <w:t>教学方法</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讲授法</w:t>
      </w:r>
      <w:r w:rsidRPr="00AD778E">
        <w:rPr>
          <w:rFonts w:ascii="Times New Roman" w:eastAsia="宋体" w:hAnsi="Times New Roman" w:cs="Times New Roman" w:hint="eastAsia"/>
          <w:color w:val="000000"/>
          <w:kern w:val="0"/>
          <w:szCs w:val="21"/>
        </w:rPr>
        <w:t>、案例解读、</w:t>
      </w:r>
      <w:r w:rsidRPr="00AD778E">
        <w:rPr>
          <w:rFonts w:ascii="Times New Roman" w:eastAsia="宋体" w:hAnsi="Times New Roman" w:cs="Times New Roman"/>
          <w:color w:val="000000"/>
          <w:kern w:val="0"/>
          <w:szCs w:val="21"/>
        </w:rPr>
        <w:t>课间讨论。</w:t>
      </w:r>
    </w:p>
    <w:p w14:paraId="645A98F6"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5. </w:t>
      </w:r>
      <w:r w:rsidRPr="00AD778E">
        <w:rPr>
          <w:rFonts w:ascii="Times New Roman" w:eastAsia="宋体" w:hAnsi="Times New Roman" w:cs="Times New Roman"/>
          <w:color w:val="000000"/>
          <w:kern w:val="0"/>
          <w:szCs w:val="21"/>
        </w:rPr>
        <w:t>教学评价</w:t>
      </w:r>
      <w:r w:rsidRPr="00AD778E">
        <w:rPr>
          <w:rFonts w:ascii="Times New Roman" w:eastAsia="宋体" w:hAnsi="Times New Roman" w:cs="Times New Roman" w:hint="eastAsia"/>
          <w:color w:val="000000"/>
          <w:kern w:val="0"/>
          <w:szCs w:val="21"/>
        </w:rPr>
        <w:t>：课后习题与思考题</w:t>
      </w:r>
      <w:r w:rsidRPr="00AD778E">
        <w:rPr>
          <w:rFonts w:ascii="Times New Roman" w:eastAsia="宋体" w:hAnsi="Times New Roman" w:cs="Times New Roman"/>
          <w:color w:val="000000"/>
          <w:kern w:val="0"/>
          <w:szCs w:val="21"/>
        </w:rPr>
        <w:t>。</w:t>
      </w:r>
    </w:p>
    <w:p w14:paraId="02AAEFE3" w14:textId="09303ED8" w:rsidR="008104C9" w:rsidRPr="00AD778E" w:rsidRDefault="008104C9" w:rsidP="00EA2FE3">
      <w:pPr>
        <w:pStyle w:val="a0"/>
        <w:spacing w:after="0" w:line="360" w:lineRule="auto"/>
        <w:ind w:firstLineChars="200" w:firstLine="482"/>
        <w:rPr>
          <w:rFonts w:ascii="黑体" w:eastAsia="黑体" w:hAnsi="黑体" w:cs="Times New Roman"/>
          <w:b/>
          <w:sz w:val="24"/>
          <w:szCs w:val="24"/>
        </w:rPr>
      </w:pPr>
      <w:r w:rsidRPr="00AD778E">
        <w:rPr>
          <w:rFonts w:ascii="黑体" w:eastAsia="黑体" w:hAnsi="黑体" w:cs="Times New Roman" w:hint="eastAsia"/>
          <w:b/>
          <w:sz w:val="24"/>
          <w:szCs w:val="24"/>
        </w:rPr>
        <w:t>第十</w:t>
      </w:r>
      <w:r w:rsidR="000A3186" w:rsidRPr="00AD778E">
        <w:rPr>
          <w:rFonts w:ascii="黑体" w:eastAsia="黑体" w:hAnsi="黑体" w:cs="Times New Roman" w:hint="eastAsia"/>
          <w:b/>
          <w:sz w:val="24"/>
          <w:szCs w:val="24"/>
        </w:rPr>
        <w:t>五</w:t>
      </w:r>
      <w:r w:rsidRPr="00AD778E">
        <w:rPr>
          <w:rFonts w:ascii="黑体" w:eastAsia="黑体" w:hAnsi="黑体" w:cs="Times New Roman" w:hint="eastAsia"/>
          <w:b/>
          <w:sz w:val="24"/>
          <w:szCs w:val="24"/>
        </w:rPr>
        <w:t>章</w:t>
      </w:r>
      <w:r w:rsidR="000A3186" w:rsidRPr="00AD778E">
        <w:rPr>
          <w:rFonts w:ascii="黑体" w:eastAsia="黑体" w:hAnsi="黑体" w:cs="Times New Roman"/>
          <w:b/>
          <w:sz w:val="24"/>
          <w:szCs w:val="24"/>
        </w:rPr>
        <w:t xml:space="preserve"> </w:t>
      </w:r>
      <w:r w:rsidR="00886DC1">
        <w:rPr>
          <w:rFonts w:ascii="黑体" w:eastAsia="黑体" w:hAnsi="黑体" w:cs="Times New Roman"/>
          <w:b/>
          <w:sz w:val="24"/>
          <w:szCs w:val="24"/>
        </w:rPr>
        <w:t xml:space="preserve"> </w:t>
      </w:r>
      <w:r w:rsidRPr="00AD778E">
        <w:rPr>
          <w:rFonts w:ascii="黑体" w:eastAsia="黑体" w:hAnsi="黑体" w:cs="Times New Roman" w:hint="eastAsia"/>
          <w:b/>
          <w:sz w:val="24"/>
          <w:szCs w:val="24"/>
        </w:rPr>
        <w:t>心绞痛的发病机制</w:t>
      </w:r>
    </w:p>
    <w:p w14:paraId="72C18BC3" w14:textId="77777777" w:rsidR="008104C9" w:rsidRPr="00AD778E" w:rsidRDefault="008104C9" w:rsidP="00EA2FE3">
      <w:pPr>
        <w:pStyle w:val="a0"/>
        <w:adjustRightInd w:val="0"/>
        <w:snapToGrid w:val="0"/>
        <w:spacing w:after="0" w:line="360" w:lineRule="auto"/>
        <w:ind w:firstLineChars="200" w:firstLine="420"/>
        <w:rPr>
          <w:rFonts w:ascii="Times New Roman" w:eastAsia="宋体" w:hAnsi="Times New Roman" w:cs="Times New Roman"/>
          <w:bCs/>
          <w:szCs w:val="21"/>
        </w:rPr>
      </w:pPr>
      <w:r w:rsidRPr="00AD778E">
        <w:rPr>
          <w:rFonts w:ascii="Times New Roman" w:eastAsia="宋体" w:hAnsi="Times New Roman" w:cs="Times New Roman"/>
          <w:bCs/>
          <w:szCs w:val="21"/>
        </w:rPr>
        <w:t xml:space="preserve">1. </w:t>
      </w:r>
      <w:r w:rsidRPr="00AD778E">
        <w:rPr>
          <w:rFonts w:ascii="Times New Roman" w:eastAsia="宋体" w:hAnsi="Times New Roman" w:cs="Times New Roman"/>
          <w:bCs/>
          <w:szCs w:val="21"/>
        </w:rPr>
        <w:t>教学目标</w:t>
      </w:r>
      <w:r w:rsidRPr="00AD778E">
        <w:rPr>
          <w:rFonts w:ascii="Times New Roman" w:eastAsia="宋体" w:hAnsi="Times New Roman" w:cs="Times New Roman" w:hint="eastAsia"/>
          <w:bCs/>
          <w:szCs w:val="21"/>
        </w:rPr>
        <w:t>：（</w:t>
      </w:r>
      <w:r w:rsidRPr="00AD778E">
        <w:rPr>
          <w:rFonts w:ascii="Times New Roman" w:eastAsia="宋体" w:hAnsi="Times New Roman" w:cs="Times New Roman" w:hint="eastAsia"/>
          <w:bCs/>
          <w:szCs w:val="21"/>
        </w:rPr>
        <w:t>1</w:t>
      </w:r>
      <w:r w:rsidRPr="00AD778E">
        <w:rPr>
          <w:rFonts w:ascii="Times New Roman" w:eastAsia="宋体" w:hAnsi="Times New Roman" w:cs="Times New Roman" w:hint="eastAsia"/>
          <w:bCs/>
          <w:szCs w:val="21"/>
        </w:rPr>
        <w:t>）了解心绞痛的病因和临床常见分类。（</w:t>
      </w:r>
      <w:r w:rsidRPr="00AD778E">
        <w:rPr>
          <w:rFonts w:ascii="Times New Roman" w:eastAsia="宋体" w:hAnsi="Times New Roman" w:cs="Times New Roman" w:hint="eastAsia"/>
          <w:bCs/>
          <w:szCs w:val="21"/>
        </w:rPr>
        <w:t>2</w:t>
      </w:r>
      <w:r w:rsidRPr="00AD778E">
        <w:rPr>
          <w:rFonts w:ascii="Times New Roman" w:eastAsia="宋体" w:hAnsi="Times New Roman" w:cs="Times New Roman" w:hint="eastAsia"/>
          <w:bCs/>
          <w:szCs w:val="21"/>
        </w:rPr>
        <w:t>）掌握心绞痛的发病机制。</w:t>
      </w:r>
    </w:p>
    <w:p w14:paraId="061BAFCE" w14:textId="77777777" w:rsidR="008104C9" w:rsidRPr="00AD778E" w:rsidRDefault="008104C9" w:rsidP="00EA2FE3">
      <w:pPr>
        <w:pStyle w:val="a0"/>
        <w:adjustRightInd w:val="0"/>
        <w:snapToGrid w:val="0"/>
        <w:spacing w:after="0" w:line="360" w:lineRule="auto"/>
        <w:ind w:firstLineChars="200" w:firstLine="420"/>
        <w:rPr>
          <w:rFonts w:ascii="Times New Roman" w:eastAsia="宋体" w:hAnsi="Times New Roman" w:cs="Times New Roman"/>
          <w:bCs/>
          <w:szCs w:val="21"/>
        </w:rPr>
      </w:pPr>
      <w:r w:rsidRPr="00AD778E">
        <w:rPr>
          <w:rFonts w:ascii="Times New Roman" w:eastAsia="宋体" w:hAnsi="Times New Roman" w:cs="Times New Roman"/>
          <w:bCs/>
          <w:szCs w:val="21"/>
        </w:rPr>
        <w:t xml:space="preserve">2. </w:t>
      </w:r>
      <w:r w:rsidRPr="00AD778E">
        <w:rPr>
          <w:rFonts w:ascii="Times New Roman" w:eastAsia="宋体" w:hAnsi="Times New Roman" w:cs="Times New Roman"/>
          <w:bCs/>
          <w:szCs w:val="21"/>
        </w:rPr>
        <w:t>教学重难点：</w:t>
      </w:r>
      <w:r w:rsidRPr="00AD778E">
        <w:rPr>
          <w:rFonts w:ascii="Times New Roman" w:eastAsia="宋体" w:hAnsi="Times New Roman" w:cs="Times New Roman" w:hint="eastAsia"/>
          <w:bCs/>
          <w:szCs w:val="21"/>
        </w:rPr>
        <w:t>理解心绞痛的病理生理学基础（心肌耗氧和供氧的影响因素）。</w:t>
      </w:r>
    </w:p>
    <w:p w14:paraId="6F3434E5" w14:textId="77777777" w:rsidR="008104C9" w:rsidRPr="00AD778E" w:rsidRDefault="008104C9" w:rsidP="00EA2FE3">
      <w:pPr>
        <w:pStyle w:val="a0"/>
        <w:adjustRightInd w:val="0"/>
        <w:snapToGrid w:val="0"/>
        <w:spacing w:after="0" w:line="360" w:lineRule="auto"/>
        <w:ind w:firstLineChars="200" w:firstLine="420"/>
        <w:rPr>
          <w:rFonts w:ascii="Times New Roman" w:eastAsia="宋体" w:hAnsi="Times New Roman" w:cs="Times New Roman"/>
          <w:bCs/>
          <w:szCs w:val="21"/>
        </w:rPr>
      </w:pPr>
      <w:r w:rsidRPr="00AD778E">
        <w:rPr>
          <w:rFonts w:ascii="Times New Roman" w:eastAsia="宋体" w:hAnsi="Times New Roman" w:cs="Times New Roman"/>
          <w:bCs/>
          <w:szCs w:val="21"/>
        </w:rPr>
        <w:t xml:space="preserve">3. </w:t>
      </w:r>
      <w:r w:rsidRPr="00AD778E">
        <w:rPr>
          <w:rFonts w:ascii="Times New Roman" w:eastAsia="宋体" w:hAnsi="Times New Roman" w:cs="Times New Roman"/>
          <w:bCs/>
          <w:szCs w:val="21"/>
        </w:rPr>
        <w:t>教学内容</w:t>
      </w:r>
      <w:r w:rsidRPr="00AD778E">
        <w:rPr>
          <w:rFonts w:ascii="Times New Roman" w:eastAsia="宋体" w:hAnsi="Times New Roman" w:cs="Times New Roman" w:hint="eastAsia"/>
          <w:bCs/>
          <w:szCs w:val="21"/>
        </w:rPr>
        <w:t>：（</w:t>
      </w:r>
      <w:r w:rsidRPr="00AD778E">
        <w:rPr>
          <w:rFonts w:ascii="Times New Roman" w:eastAsia="宋体" w:hAnsi="Times New Roman" w:cs="Times New Roman"/>
          <w:bCs/>
          <w:szCs w:val="21"/>
        </w:rPr>
        <w:t>1</w:t>
      </w:r>
      <w:r w:rsidRPr="00AD778E">
        <w:rPr>
          <w:rFonts w:ascii="Times New Roman" w:eastAsia="宋体" w:hAnsi="Times New Roman" w:cs="Times New Roman"/>
          <w:bCs/>
          <w:szCs w:val="21"/>
        </w:rPr>
        <w:t>）</w:t>
      </w:r>
      <w:r w:rsidRPr="00AD778E">
        <w:rPr>
          <w:rFonts w:ascii="Times New Roman" w:eastAsia="宋体" w:hAnsi="Times New Roman" w:cs="Times New Roman" w:hint="eastAsia"/>
          <w:bCs/>
          <w:szCs w:val="21"/>
        </w:rPr>
        <w:t>心绞痛</w:t>
      </w:r>
      <w:r w:rsidRPr="00AD778E">
        <w:rPr>
          <w:rFonts w:ascii="Times New Roman" w:eastAsia="宋体" w:hAnsi="Times New Roman" w:cs="Times New Roman"/>
          <w:bCs/>
          <w:szCs w:val="21"/>
        </w:rPr>
        <w:t>的病因和治疗</w:t>
      </w:r>
      <w:r w:rsidRPr="00AD778E">
        <w:rPr>
          <w:rFonts w:ascii="Times New Roman" w:eastAsia="宋体" w:hAnsi="Times New Roman" w:cs="Times New Roman" w:hint="eastAsia"/>
          <w:bCs/>
          <w:szCs w:val="21"/>
        </w:rPr>
        <w:t>；（</w:t>
      </w:r>
      <w:r w:rsidRPr="00AD778E">
        <w:rPr>
          <w:rFonts w:ascii="Times New Roman" w:eastAsia="宋体" w:hAnsi="Times New Roman" w:cs="Times New Roman"/>
          <w:bCs/>
          <w:szCs w:val="21"/>
        </w:rPr>
        <w:t>2</w:t>
      </w:r>
      <w:r w:rsidRPr="00AD778E">
        <w:rPr>
          <w:rFonts w:ascii="Times New Roman" w:eastAsia="宋体" w:hAnsi="Times New Roman" w:cs="Times New Roman"/>
          <w:bCs/>
          <w:szCs w:val="21"/>
        </w:rPr>
        <w:t>）</w:t>
      </w:r>
      <w:r w:rsidRPr="00AD778E">
        <w:rPr>
          <w:rFonts w:ascii="Times New Roman" w:eastAsia="宋体" w:hAnsi="Times New Roman" w:cs="Times New Roman" w:hint="eastAsia"/>
          <w:bCs/>
          <w:szCs w:val="21"/>
        </w:rPr>
        <w:t>心绞痛的分类；（</w:t>
      </w:r>
      <w:r w:rsidRPr="00AD778E">
        <w:rPr>
          <w:rFonts w:ascii="Times New Roman" w:eastAsia="宋体" w:hAnsi="Times New Roman" w:cs="Times New Roman" w:hint="eastAsia"/>
          <w:bCs/>
          <w:szCs w:val="21"/>
        </w:rPr>
        <w:t>3</w:t>
      </w:r>
      <w:r w:rsidRPr="00AD778E">
        <w:rPr>
          <w:rFonts w:ascii="Times New Roman" w:eastAsia="宋体" w:hAnsi="Times New Roman" w:cs="Times New Roman" w:hint="eastAsia"/>
          <w:bCs/>
          <w:szCs w:val="21"/>
        </w:rPr>
        <w:t>）心肌耗氧和供氧的影响因素；（</w:t>
      </w:r>
      <w:r w:rsidRPr="00AD778E">
        <w:rPr>
          <w:rFonts w:ascii="Times New Roman" w:eastAsia="宋体" w:hAnsi="Times New Roman" w:cs="Times New Roman" w:hint="eastAsia"/>
          <w:bCs/>
          <w:szCs w:val="21"/>
        </w:rPr>
        <w:t>4</w:t>
      </w:r>
      <w:r w:rsidRPr="00AD778E">
        <w:rPr>
          <w:rFonts w:ascii="Times New Roman" w:eastAsia="宋体" w:hAnsi="Times New Roman" w:cs="Times New Roman"/>
          <w:bCs/>
          <w:szCs w:val="21"/>
        </w:rPr>
        <w:t>）</w:t>
      </w:r>
      <w:r w:rsidRPr="00AD778E">
        <w:rPr>
          <w:rFonts w:ascii="Times New Roman" w:eastAsia="宋体" w:hAnsi="Times New Roman" w:cs="Times New Roman" w:hint="eastAsia"/>
          <w:bCs/>
          <w:szCs w:val="21"/>
        </w:rPr>
        <w:t>心绞痛</w:t>
      </w:r>
      <w:r w:rsidRPr="00AD778E">
        <w:rPr>
          <w:rFonts w:ascii="Times New Roman" w:eastAsia="宋体" w:hAnsi="Times New Roman" w:cs="Times New Roman"/>
          <w:bCs/>
          <w:szCs w:val="21"/>
        </w:rPr>
        <w:t>的发生机制：</w:t>
      </w:r>
      <w:r w:rsidRPr="00AD778E">
        <w:rPr>
          <w:rFonts w:ascii="Times New Roman" w:eastAsia="宋体" w:hAnsi="Times New Roman" w:cs="Times New Roman" w:hint="eastAsia"/>
          <w:bCs/>
          <w:szCs w:val="21"/>
        </w:rPr>
        <w:t>心肌氧的供需失衡。</w:t>
      </w:r>
    </w:p>
    <w:p w14:paraId="40DE24D6"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4. </w:t>
      </w:r>
      <w:r w:rsidRPr="00AD778E">
        <w:rPr>
          <w:rFonts w:ascii="Times New Roman" w:eastAsia="宋体" w:hAnsi="Times New Roman" w:cs="Times New Roman"/>
          <w:color w:val="000000"/>
          <w:kern w:val="0"/>
          <w:szCs w:val="21"/>
        </w:rPr>
        <w:t>教学方法</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讲授法及课间讨论。</w:t>
      </w:r>
    </w:p>
    <w:p w14:paraId="2537F219" w14:textId="77777777" w:rsidR="008104C9" w:rsidRPr="00AD778E" w:rsidRDefault="008104C9" w:rsidP="00EA2FE3">
      <w:pPr>
        <w:widowControl/>
        <w:adjustRightInd w:val="0"/>
        <w:snapToGrid w:val="0"/>
        <w:spacing w:line="360" w:lineRule="auto"/>
        <w:ind w:firstLineChars="200" w:firstLine="420"/>
        <w:rPr>
          <w:rFonts w:ascii="黑体" w:eastAsia="黑体" w:hAnsi="黑体" w:cs="Times New Roman"/>
          <w:b/>
          <w:sz w:val="24"/>
          <w:szCs w:val="24"/>
        </w:rPr>
      </w:pPr>
      <w:r w:rsidRPr="00AD778E">
        <w:rPr>
          <w:rFonts w:ascii="Times New Roman" w:eastAsia="宋体" w:hAnsi="Times New Roman" w:cs="Times New Roman"/>
          <w:color w:val="000000"/>
          <w:kern w:val="0"/>
          <w:szCs w:val="21"/>
        </w:rPr>
        <w:t xml:space="preserve">5. </w:t>
      </w:r>
      <w:r w:rsidRPr="00AD778E">
        <w:rPr>
          <w:rFonts w:ascii="Times New Roman" w:eastAsia="宋体" w:hAnsi="Times New Roman" w:cs="Times New Roman"/>
          <w:color w:val="000000"/>
          <w:kern w:val="0"/>
          <w:szCs w:val="21"/>
        </w:rPr>
        <w:t>教学评价</w:t>
      </w:r>
      <w:r w:rsidRPr="00AD778E">
        <w:rPr>
          <w:rFonts w:ascii="Times New Roman" w:eastAsia="宋体" w:hAnsi="Times New Roman" w:cs="Times New Roman" w:hint="eastAsia"/>
          <w:color w:val="000000"/>
          <w:kern w:val="0"/>
          <w:szCs w:val="21"/>
        </w:rPr>
        <w:t>：课后习题与思考题</w:t>
      </w:r>
      <w:r w:rsidRPr="00AD778E">
        <w:rPr>
          <w:rFonts w:ascii="Times New Roman" w:eastAsia="宋体" w:hAnsi="Times New Roman" w:cs="Times New Roman"/>
          <w:color w:val="000000"/>
          <w:kern w:val="0"/>
          <w:szCs w:val="21"/>
        </w:rPr>
        <w:t>。</w:t>
      </w:r>
    </w:p>
    <w:p w14:paraId="6E4F6014" w14:textId="22FEE168" w:rsidR="0081750D" w:rsidRPr="00AD778E" w:rsidRDefault="0081750D" w:rsidP="00EA2FE3">
      <w:pPr>
        <w:pStyle w:val="a0"/>
        <w:adjustRightInd w:val="0"/>
        <w:snapToGrid w:val="0"/>
        <w:spacing w:after="0" w:line="360" w:lineRule="auto"/>
        <w:ind w:firstLineChars="200" w:firstLine="482"/>
        <w:rPr>
          <w:rFonts w:ascii="黑体" w:eastAsia="黑体" w:hAnsi="黑体" w:cs="Times New Roman"/>
          <w:b/>
          <w:sz w:val="24"/>
          <w:szCs w:val="24"/>
        </w:rPr>
      </w:pPr>
      <w:r w:rsidRPr="00AD778E">
        <w:rPr>
          <w:rFonts w:ascii="黑体" w:eastAsia="黑体" w:hAnsi="黑体" w:cs="Times New Roman" w:hint="eastAsia"/>
          <w:b/>
          <w:sz w:val="24"/>
          <w:szCs w:val="24"/>
        </w:rPr>
        <w:t xml:space="preserve">第十六章 </w:t>
      </w:r>
      <w:r w:rsidR="00886DC1">
        <w:rPr>
          <w:rFonts w:ascii="黑体" w:eastAsia="黑体" w:hAnsi="黑体" w:cs="Times New Roman"/>
          <w:b/>
          <w:sz w:val="24"/>
          <w:szCs w:val="24"/>
        </w:rPr>
        <w:t xml:space="preserve"> </w:t>
      </w:r>
      <w:r w:rsidRPr="00AD778E">
        <w:rPr>
          <w:rFonts w:ascii="黑体" w:eastAsia="黑体" w:hAnsi="黑体" w:cs="Times New Roman" w:hint="eastAsia"/>
          <w:b/>
          <w:sz w:val="24"/>
          <w:szCs w:val="24"/>
        </w:rPr>
        <w:t>抗心绞痛药物的研究与发现</w:t>
      </w:r>
    </w:p>
    <w:p w14:paraId="7625C58A" w14:textId="77777777" w:rsidR="003E42C4" w:rsidRPr="00AD778E" w:rsidRDefault="003E42C4" w:rsidP="00EA2FE3">
      <w:pPr>
        <w:widowControl/>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1. </w:t>
      </w:r>
      <w:r w:rsidRPr="00AD778E">
        <w:rPr>
          <w:rFonts w:ascii="Times New Roman" w:eastAsia="宋体" w:hAnsi="Times New Roman" w:cs="Times New Roman"/>
          <w:color w:val="000000"/>
          <w:kern w:val="0"/>
          <w:szCs w:val="21"/>
        </w:rPr>
        <w:t>教学目标</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1</w:t>
      </w:r>
      <w:r w:rsidRPr="00AD778E">
        <w:rPr>
          <w:rFonts w:ascii="Times New Roman" w:eastAsia="宋体" w:hAnsi="Times New Roman" w:cs="Times New Roman"/>
          <w:color w:val="000000"/>
          <w:kern w:val="0"/>
          <w:szCs w:val="21"/>
        </w:rPr>
        <w:t>）掌握</w:t>
      </w:r>
      <w:r w:rsidRPr="00AD778E">
        <w:rPr>
          <w:rFonts w:ascii="Times New Roman" w:eastAsia="宋体" w:hAnsi="Times New Roman" w:cs="Times New Roman" w:hint="eastAsia"/>
          <w:color w:val="000000"/>
          <w:kern w:val="0"/>
          <w:szCs w:val="21"/>
        </w:rPr>
        <w:t>代表性硝酸酯类药物的发现与合成</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2</w:t>
      </w:r>
      <w:r w:rsidRPr="00AD778E">
        <w:rPr>
          <w:rFonts w:ascii="Times New Roman" w:eastAsia="宋体" w:hAnsi="Times New Roman" w:cs="Times New Roman"/>
          <w:color w:val="000000"/>
          <w:kern w:val="0"/>
          <w:szCs w:val="21"/>
        </w:rPr>
        <w:t>）掌握</w:t>
      </w:r>
      <w:r w:rsidRPr="00AD778E">
        <w:rPr>
          <w:rFonts w:ascii="Times New Roman" w:eastAsia="宋体" w:hAnsi="Times New Roman" w:cs="Times New Roman" w:hint="eastAsia"/>
          <w:color w:val="000000"/>
          <w:kern w:val="0"/>
          <w:szCs w:val="21"/>
        </w:rPr>
        <w:t>普萘洛尔、阿替洛尔、美托洛尔</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3</w:t>
      </w:r>
      <w:r w:rsidRPr="00AD778E">
        <w:rPr>
          <w:rFonts w:ascii="Times New Roman" w:eastAsia="宋体" w:hAnsi="Times New Roman" w:cs="Times New Roman" w:hint="eastAsia"/>
          <w:color w:val="000000"/>
          <w:kern w:val="0"/>
          <w:szCs w:val="21"/>
        </w:rPr>
        <w:t>）硝苯地平、地尔硫䓬、维拉帕米</w:t>
      </w:r>
    </w:p>
    <w:p w14:paraId="22183D17" w14:textId="77777777" w:rsidR="003E42C4" w:rsidRPr="00AD778E" w:rsidRDefault="003E42C4"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2. </w:t>
      </w:r>
      <w:r w:rsidRPr="00AD778E">
        <w:rPr>
          <w:rFonts w:ascii="Times New Roman" w:eastAsia="宋体" w:hAnsi="Times New Roman" w:cs="Times New Roman"/>
          <w:color w:val="000000"/>
          <w:kern w:val="0"/>
          <w:szCs w:val="21"/>
        </w:rPr>
        <w:t>教学重难点</w:t>
      </w:r>
      <w:r w:rsidRPr="00AD778E">
        <w:rPr>
          <w:rFonts w:ascii="Times New Roman" w:eastAsia="宋体" w:hAnsi="Times New Roman" w:cs="Times New Roman" w:hint="eastAsia"/>
          <w:color w:val="000000"/>
          <w:kern w:val="0"/>
          <w:szCs w:val="21"/>
        </w:rPr>
        <w:t>：硝酸酯类药物的分类与代表性药物的合成。</w:t>
      </w:r>
    </w:p>
    <w:p w14:paraId="16EC5BDF" w14:textId="77777777" w:rsidR="003E42C4" w:rsidRPr="00AD778E" w:rsidRDefault="003E42C4" w:rsidP="00EA2FE3">
      <w:pPr>
        <w:widowControl/>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lastRenderedPageBreak/>
        <w:t xml:space="preserve">3. </w:t>
      </w:r>
      <w:r w:rsidRPr="00AD778E">
        <w:rPr>
          <w:rFonts w:ascii="Times New Roman" w:eastAsia="宋体" w:hAnsi="Times New Roman" w:cs="Times New Roman"/>
          <w:color w:val="000000"/>
          <w:kern w:val="0"/>
          <w:szCs w:val="21"/>
        </w:rPr>
        <w:t>教学内容</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1</w:t>
      </w:r>
      <w:r w:rsidRPr="00AD778E">
        <w:rPr>
          <w:rFonts w:ascii="Times New Roman" w:eastAsia="宋体" w:hAnsi="Times New Roman" w:cs="Times New Roman" w:hint="eastAsia"/>
          <w:color w:val="000000"/>
          <w:kern w:val="0"/>
          <w:szCs w:val="21"/>
        </w:rPr>
        <w:t>）硝酸酯类药物：硝酸甘油、硝酸异山梨醇酯、硝酸戊四醇酯</w:t>
      </w:r>
      <w:r w:rsidR="00C42FB8" w:rsidRPr="00AD778E">
        <w:rPr>
          <w:rFonts w:ascii="Times New Roman" w:eastAsia="宋体" w:hAnsi="Times New Roman" w:cs="Times New Roman" w:hint="eastAsia"/>
          <w:color w:val="000000"/>
          <w:kern w:val="0"/>
          <w:szCs w:val="21"/>
        </w:rPr>
        <w:t>；</w:t>
      </w:r>
      <w:r w:rsidR="003E708C" w:rsidRPr="00AD778E">
        <w:rPr>
          <w:rFonts w:ascii="Times New Roman" w:eastAsia="宋体" w:hAnsi="Times New Roman" w:cs="Times New Roman" w:hint="eastAsia"/>
          <w:color w:val="000000"/>
          <w:kern w:val="0"/>
          <w:szCs w:val="21"/>
        </w:rPr>
        <w:t>（</w:t>
      </w:r>
      <w:r w:rsidR="003E708C" w:rsidRPr="00AD778E">
        <w:rPr>
          <w:rFonts w:ascii="Times New Roman" w:eastAsia="宋体" w:hAnsi="Times New Roman" w:cs="Times New Roman" w:hint="eastAsia"/>
          <w:color w:val="000000"/>
          <w:kern w:val="0"/>
          <w:szCs w:val="21"/>
        </w:rPr>
        <w:t>2</w:t>
      </w:r>
      <w:r w:rsidR="003E708C" w:rsidRPr="00AD778E">
        <w:rPr>
          <w:rFonts w:ascii="Times New Roman" w:eastAsia="宋体" w:hAnsi="Times New Roman" w:cs="Times New Roman" w:hint="eastAsia"/>
          <w:color w:val="000000"/>
          <w:kern w:val="0"/>
          <w:szCs w:val="21"/>
        </w:rPr>
        <w:t>）</w:t>
      </w:r>
      <w:r w:rsidR="002040DD" w:rsidRPr="00AD778E">
        <w:rPr>
          <w:rFonts w:ascii="Times New Roman" w:eastAsia="宋体" w:hAnsi="Times New Roman" w:cs="Times New Roman" w:hint="eastAsia"/>
          <w:color w:val="000000"/>
          <w:kern w:val="0"/>
          <w:szCs w:val="21"/>
        </w:rPr>
        <w:t>β受体阻断药：普萘洛尔、阿替洛尔、美托洛尔等</w:t>
      </w:r>
      <w:r w:rsidRPr="00AD778E">
        <w:rPr>
          <w:rFonts w:ascii="Times New Roman" w:eastAsia="宋体" w:hAnsi="Times New Roman" w:cs="Times New Roman" w:hint="eastAsia"/>
          <w:szCs w:val="21"/>
        </w:rPr>
        <w:t>；（</w:t>
      </w:r>
      <w:r w:rsidRPr="00AD778E">
        <w:rPr>
          <w:rFonts w:ascii="Times New Roman" w:eastAsia="宋体" w:hAnsi="Times New Roman" w:cs="Times New Roman" w:hint="eastAsia"/>
          <w:szCs w:val="21"/>
        </w:rPr>
        <w:t>2</w:t>
      </w:r>
      <w:r w:rsidRPr="00AD778E">
        <w:rPr>
          <w:rFonts w:ascii="Times New Roman" w:eastAsia="宋体" w:hAnsi="Times New Roman" w:cs="Times New Roman" w:hint="eastAsia"/>
          <w:szCs w:val="21"/>
        </w:rPr>
        <w:t>）</w:t>
      </w:r>
      <w:r w:rsidR="002040DD" w:rsidRPr="00AD778E">
        <w:rPr>
          <w:rFonts w:ascii="Times New Roman" w:eastAsia="宋体" w:hAnsi="Times New Roman" w:cs="Times New Roman" w:hint="eastAsia"/>
          <w:color w:val="000000"/>
          <w:kern w:val="0"/>
          <w:szCs w:val="21"/>
        </w:rPr>
        <w:t>钙通道阻滞药：硝苯地平、地尔硫䓬、维拉帕米</w:t>
      </w:r>
      <w:r w:rsidRPr="00AD778E">
        <w:rPr>
          <w:rFonts w:ascii="Times New Roman" w:eastAsia="宋体" w:hAnsi="Times New Roman" w:cs="Times New Roman" w:hint="eastAsia"/>
          <w:color w:val="000000"/>
          <w:kern w:val="0"/>
          <w:szCs w:val="21"/>
        </w:rPr>
        <w:t>。</w:t>
      </w:r>
    </w:p>
    <w:p w14:paraId="048D3C8D" w14:textId="77777777" w:rsidR="003E42C4" w:rsidRPr="00AD778E" w:rsidRDefault="003E42C4"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4. </w:t>
      </w:r>
      <w:r w:rsidRPr="00AD778E">
        <w:rPr>
          <w:rFonts w:ascii="Times New Roman" w:eastAsia="宋体" w:hAnsi="Times New Roman" w:cs="Times New Roman"/>
          <w:color w:val="000000"/>
          <w:kern w:val="0"/>
          <w:szCs w:val="21"/>
        </w:rPr>
        <w:t>教学方法</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讲授法及课间讨论。</w:t>
      </w:r>
    </w:p>
    <w:p w14:paraId="3958AC17" w14:textId="77777777" w:rsidR="003E42C4" w:rsidRPr="00AD778E" w:rsidRDefault="003E42C4"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5. </w:t>
      </w:r>
      <w:r w:rsidRPr="00AD778E">
        <w:rPr>
          <w:rFonts w:ascii="Times New Roman" w:eastAsia="宋体" w:hAnsi="Times New Roman" w:cs="Times New Roman"/>
          <w:color w:val="000000"/>
          <w:kern w:val="0"/>
          <w:szCs w:val="21"/>
        </w:rPr>
        <w:t>教学评价</w:t>
      </w:r>
      <w:r w:rsidRPr="00AD778E">
        <w:rPr>
          <w:rFonts w:ascii="Times New Roman" w:eastAsia="宋体" w:hAnsi="Times New Roman" w:cs="Times New Roman" w:hint="eastAsia"/>
          <w:color w:val="000000"/>
          <w:kern w:val="0"/>
          <w:szCs w:val="21"/>
        </w:rPr>
        <w:t>：课后习题与思考题</w:t>
      </w:r>
      <w:r w:rsidRPr="00AD778E">
        <w:rPr>
          <w:rFonts w:ascii="Times New Roman" w:eastAsia="宋体" w:hAnsi="Times New Roman" w:cs="Times New Roman"/>
          <w:color w:val="000000"/>
          <w:kern w:val="0"/>
          <w:szCs w:val="21"/>
        </w:rPr>
        <w:t>。</w:t>
      </w:r>
    </w:p>
    <w:p w14:paraId="19CEB10B" w14:textId="271A26ED" w:rsidR="0081750D" w:rsidRPr="00AD778E" w:rsidRDefault="0081750D" w:rsidP="00EA2FE3">
      <w:pPr>
        <w:pStyle w:val="a0"/>
        <w:adjustRightInd w:val="0"/>
        <w:snapToGrid w:val="0"/>
        <w:spacing w:after="0" w:line="360" w:lineRule="auto"/>
        <w:ind w:firstLineChars="200" w:firstLine="482"/>
        <w:rPr>
          <w:rFonts w:ascii="黑体" w:eastAsia="黑体" w:hAnsi="黑体" w:cs="Times New Roman"/>
          <w:b/>
          <w:sz w:val="24"/>
          <w:szCs w:val="24"/>
        </w:rPr>
      </w:pPr>
      <w:r w:rsidRPr="00AD778E">
        <w:rPr>
          <w:rFonts w:ascii="黑体" w:eastAsia="黑体" w:hAnsi="黑体" w:cs="Times New Roman" w:hint="eastAsia"/>
          <w:b/>
          <w:sz w:val="24"/>
          <w:szCs w:val="24"/>
        </w:rPr>
        <w:t xml:space="preserve">第十七章 </w:t>
      </w:r>
      <w:r w:rsidR="00886DC1">
        <w:rPr>
          <w:rFonts w:ascii="黑体" w:eastAsia="黑体" w:hAnsi="黑体" w:cs="Times New Roman"/>
          <w:b/>
          <w:sz w:val="24"/>
          <w:szCs w:val="24"/>
        </w:rPr>
        <w:t xml:space="preserve"> </w:t>
      </w:r>
      <w:r w:rsidRPr="00AD778E">
        <w:rPr>
          <w:rFonts w:ascii="黑体" w:eastAsia="黑体" w:hAnsi="黑体" w:cs="Times New Roman" w:hint="eastAsia"/>
          <w:b/>
          <w:sz w:val="24"/>
          <w:szCs w:val="24"/>
        </w:rPr>
        <w:t>抗心绞痛药物中药的研究与发现</w:t>
      </w:r>
    </w:p>
    <w:p w14:paraId="296ABFCD" w14:textId="77777777" w:rsidR="0081750D" w:rsidRPr="00AD778E" w:rsidRDefault="0081750D"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1. </w:t>
      </w:r>
      <w:r w:rsidRPr="00AD778E">
        <w:rPr>
          <w:rFonts w:ascii="Times New Roman" w:eastAsia="宋体" w:hAnsi="Times New Roman" w:cs="Times New Roman"/>
          <w:color w:val="000000"/>
          <w:kern w:val="0"/>
          <w:szCs w:val="21"/>
        </w:rPr>
        <w:t>教学目标</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1</w:t>
      </w:r>
      <w:r w:rsidRPr="00AD778E">
        <w:rPr>
          <w:rFonts w:ascii="Times New Roman" w:eastAsia="宋体" w:hAnsi="Times New Roman" w:cs="Times New Roman"/>
          <w:color w:val="000000"/>
          <w:kern w:val="0"/>
          <w:szCs w:val="21"/>
        </w:rPr>
        <w:t>）掌握</w:t>
      </w:r>
      <w:r w:rsidRPr="00AD778E">
        <w:rPr>
          <w:rFonts w:ascii="Times New Roman" w:eastAsia="宋体" w:hAnsi="Times New Roman" w:cs="Times New Roman" w:hint="eastAsia"/>
          <w:color w:val="000000"/>
          <w:kern w:val="0"/>
          <w:szCs w:val="21"/>
        </w:rPr>
        <w:t>代表性抗心绞痛中药</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2</w:t>
      </w:r>
      <w:r w:rsidRPr="00AD778E">
        <w:rPr>
          <w:rFonts w:ascii="Times New Roman" w:eastAsia="宋体" w:hAnsi="Times New Roman" w:cs="Times New Roman"/>
          <w:color w:val="000000"/>
          <w:kern w:val="0"/>
          <w:szCs w:val="21"/>
        </w:rPr>
        <w:t>）掌握中药提取分离方法与原理。</w:t>
      </w:r>
    </w:p>
    <w:p w14:paraId="7F4CD5EA" w14:textId="77777777" w:rsidR="0081750D" w:rsidRPr="00AD778E" w:rsidRDefault="0081750D"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2. </w:t>
      </w:r>
      <w:r w:rsidRPr="00AD778E">
        <w:rPr>
          <w:rFonts w:ascii="Times New Roman" w:eastAsia="宋体" w:hAnsi="Times New Roman" w:cs="Times New Roman"/>
          <w:color w:val="000000"/>
          <w:kern w:val="0"/>
          <w:szCs w:val="21"/>
        </w:rPr>
        <w:t>教学重难点</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中药提取分离方法与原理</w:t>
      </w:r>
      <w:r w:rsidRPr="00AD778E">
        <w:rPr>
          <w:rFonts w:ascii="Times New Roman" w:eastAsia="宋体" w:hAnsi="Times New Roman" w:cs="Times New Roman" w:hint="eastAsia"/>
          <w:color w:val="000000"/>
          <w:kern w:val="0"/>
          <w:szCs w:val="21"/>
        </w:rPr>
        <w:t>。</w:t>
      </w:r>
    </w:p>
    <w:p w14:paraId="41B765EC" w14:textId="77777777" w:rsidR="0081750D" w:rsidRPr="00AD778E" w:rsidRDefault="0081750D"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3. </w:t>
      </w:r>
      <w:r w:rsidRPr="00AD778E">
        <w:rPr>
          <w:rFonts w:ascii="Times New Roman" w:eastAsia="宋体" w:hAnsi="Times New Roman" w:cs="Times New Roman"/>
          <w:color w:val="000000"/>
          <w:kern w:val="0"/>
          <w:szCs w:val="21"/>
        </w:rPr>
        <w:t>教学内容</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1</w:t>
      </w:r>
      <w:r w:rsidRPr="00AD778E">
        <w:rPr>
          <w:rFonts w:ascii="Times New Roman" w:eastAsia="宋体" w:hAnsi="Times New Roman" w:cs="Times New Roman" w:hint="eastAsia"/>
          <w:color w:val="000000"/>
          <w:kern w:val="0"/>
          <w:szCs w:val="21"/>
        </w:rPr>
        <w:t>）抗心绞痛中药的代表性药物</w:t>
      </w:r>
      <w:r w:rsidRPr="00AD778E">
        <w:rPr>
          <w:rFonts w:ascii="Times New Roman" w:eastAsia="宋体" w:hAnsi="Times New Roman" w:cs="Times New Roman" w:hint="eastAsia"/>
          <w:szCs w:val="21"/>
        </w:rPr>
        <w:t>；（</w:t>
      </w:r>
      <w:r w:rsidRPr="00AD778E">
        <w:rPr>
          <w:rFonts w:ascii="Times New Roman" w:eastAsia="宋体" w:hAnsi="Times New Roman" w:cs="Times New Roman" w:hint="eastAsia"/>
          <w:szCs w:val="21"/>
        </w:rPr>
        <w:t>2</w:t>
      </w:r>
      <w:r w:rsidRPr="00AD778E">
        <w:rPr>
          <w:rFonts w:ascii="Times New Roman" w:eastAsia="宋体" w:hAnsi="Times New Roman" w:cs="Times New Roman" w:hint="eastAsia"/>
          <w:szCs w:val="21"/>
        </w:rPr>
        <w:t>）</w:t>
      </w:r>
      <w:r w:rsidRPr="00AD778E">
        <w:rPr>
          <w:rFonts w:ascii="Times New Roman" w:eastAsia="宋体" w:hAnsi="Times New Roman" w:cs="Times New Roman"/>
          <w:color w:val="000000"/>
          <w:kern w:val="0"/>
          <w:szCs w:val="21"/>
        </w:rPr>
        <w:t>中药提取分离方法与原理</w:t>
      </w:r>
      <w:r w:rsidRPr="00AD778E">
        <w:rPr>
          <w:rFonts w:ascii="Times New Roman" w:eastAsia="宋体" w:hAnsi="Times New Roman" w:cs="Times New Roman" w:hint="eastAsia"/>
          <w:color w:val="000000"/>
          <w:kern w:val="0"/>
          <w:szCs w:val="21"/>
        </w:rPr>
        <w:t>。</w:t>
      </w:r>
    </w:p>
    <w:p w14:paraId="33CDE893" w14:textId="77777777" w:rsidR="0081750D" w:rsidRPr="00AD778E" w:rsidRDefault="0081750D"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4. </w:t>
      </w:r>
      <w:r w:rsidRPr="00AD778E">
        <w:rPr>
          <w:rFonts w:ascii="Times New Roman" w:eastAsia="宋体" w:hAnsi="Times New Roman" w:cs="Times New Roman"/>
          <w:color w:val="000000"/>
          <w:kern w:val="0"/>
          <w:szCs w:val="21"/>
        </w:rPr>
        <w:t>教学方法</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讲授法及课间讨论。</w:t>
      </w:r>
    </w:p>
    <w:p w14:paraId="7D602112" w14:textId="77777777" w:rsidR="0081750D" w:rsidRPr="00AD778E" w:rsidRDefault="0081750D"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5. </w:t>
      </w:r>
      <w:r w:rsidRPr="00AD778E">
        <w:rPr>
          <w:rFonts w:ascii="Times New Roman" w:eastAsia="宋体" w:hAnsi="Times New Roman" w:cs="Times New Roman"/>
          <w:color w:val="000000"/>
          <w:kern w:val="0"/>
          <w:szCs w:val="21"/>
        </w:rPr>
        <w:t>教学评价</w:t>
      </w:r>
      <w:r w:rsidRPr="00AD778E">
        <w:rPr>
          <w:rFonts w:ascii="Times New Roman" w:eastAsia="宋体" w:hAnsi="Times New Roman" w:cs="Times New Roman" w:hint="eastAsia"/>
          <w:color w:val="000000"/>
          <w:kern w:val="0"/>
          <w:szCs w:val="21"/>
        </w:rPr>
        <w:t>：课后习题与思考题</w:t>
      </w:r>
      <w:r w:rsidRPr="00AD778E">
        <w:rPr>
          <w:rFonts w:ascii="Times New Roman" w:eastAsia="宋体" w:hAnsi="Times New Roman" w:cs="Times New Roman"/>
          <w:color w:val="000000"/>
          <w:kern w:val="0"/>
          <w:szCs w:val="21"/>
        </w:rPr>
        <w:t>。</w:t>
      </w:r>
    </w:p>
    <w:p w14:paraId="6BE1AF4A" w14:textId="31542B43" w:rsidR="008104C9" w:rsidRPr="00AD778E" w:rsidRDefault="008104C9" w:rsidP="00EA2FE3">
      <w:pPr>
        <w:pStyle w:val="a0"/>
        <w:adjustRightInd w:val="0"/>
        <w:snapToGrid w:val="0"/>
        <w:spacing w:after="0" w:line="360" w:lineRule="auto"/>
        <w:ind w:firstLineChars="200" w:firstLine="482"/>
        <w:rPr>
          <w:rFonts w:ascii="黑体" w:eastAsia="黑体" w:hAnsi="黑体" w:cs="Times New Roman"/>
          <w:b/>
          <w:sz w:val="24"/>
          <w:szCs w:val="24"/>
        </w:rPr>
      </w:pPr>
      <w:r w:rsidRPr="00AD778E">
        <w:rPr>
          <w:rFonts w:ascii="黑体" w:eastAsia="黑体" w:hAnsi="黑体" w:cs="Times New Roman" w:hint="eastAsia"/>
          <w:b/>
          <w:sz w:val="24"/>
          <w:szCs w:val="24"/>
        </w:rPr>
        <w:t>第十</w:t>
      </w:r>
      <w:r w:rsidR="0081750D" w:rsidRPr="00AD778E">
        <w:rPr>
          <w:rFonts w:ascii="黑体" w:eastAsia="黑体" w:hAnsi="黑体" w:cs="Times New Roman" w:hint="eastAsia"/>
          <w:b/>
          <w:sz w:val="24"/>
          <w:szCs w:val="24"/>
        </w:rPr>
        <w:t>八</w:t>
      </w:r>
      <w:r w:rsidRPr="00AD778E">
        <w:rPr>
          <w:rFonts w:ascii="黑体" w:eastAsia="黑体" w:hAnsi="黑体" w:cs="Times New Roman" w:hint="eastAsia"/>
          <w:b/>
          <w:sz w:val="24"/>
          <w:szCs w:val="24"/>
        </w:rPr>
        <w:t xml:space="preserve">章 </w:t>
      </w:r>
      <w:r w:rsidR="00886DC1">
        <w:rPr>
          <w:rFonts w:ascii="黑体" w:eastAsia="黑体" w:hAnsi="黑体" w:cs="Times New Roman"/>
          <w:b/>
          <w:sz w:val="24"/>
          <w:szCs w:val="24"/>
        </w:rPr>
        <w:t xml:space="preserve"> </w:t>
      </w:r>
      <w:r w:rsidRPr="00AD778E">
        <w:rPr>
          <w:rFonts w:ascii="黑体" w:eastAsia="黑体" w:hAnsi="黑体" w:cs="Times New Roman" w:hint="eastAsia"/>
          <w:b/>
          <w:sz w:val="24"/>
          <w:szCs w:val="24"/>
        </w:rPr>
        <w:t>心绞痛疾病模型的构建与药物活性评价</w:t>
      </w:r>
    </w:p>
    <w:p w14:paraId="4C0E9E8C"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1. </w:t>
      </w:r>
      <w:r w:rsidRPr="00AD778E">
        <w:rPr>
          <w:rFonts w:ascii="Times New Roman" w:eastAsia="宋体" w:hAnsi="Times New Roman" w:cs="Times New Roman"/>
          <w:color w:val="000000"/>
          <w:kern w:val="0"/>
          <w:szCs w:val="21"/>
        </w:rPr>
        <w:t>教学目标</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1</w:t>
      </w:r>
      <w:r w:rsidRPr="00AD778E">
        <w:rPr>
          <w:rFonts w:ascii="Times New Roman" w:eastAsia="宋体" w:hAnsi="Times New Roman" w:cs="Times New Roman"/>
          <w:color w:val="000000"/>
          <w:kern w:val="0"/>
          <w:szCs w:val="21"/>
        </w:rPr>
        <w:t>）掌握</w:t>
      </w:r>
      <w:r w:rsidRPr="00AD778E">
        <w:rPr>
          <w:rFonts w:ascii="Times New Roman" w:eastAsia="宋体" w:hAnsi="Times New Roman" w:cs="Times New Roman" w:hint="eastAsia"/>
          <w:color w:val="000000"/>
          <w:kern w:val="0"/>
          <w:szCs w:val="21"/>
        </w:rPr>
        <w:t>心绞痛疾病模型的构建基本原理以及药物活性评价的基本指标</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2</w:t>
      </w:r>
      <w:r w:rsidRPr="00AD778E">
        <w:rPr>
          <w:rFonts w:ascii="Times New Roman" w:eastAsia="宋体" w:hAnsi="Times New Roman" w:cs="Times New Roman"/>
          <w:color w:val="000000"/>
          <w:kern w:val="0"/>
          <w:szCs w:val="21"/>
        </w:rPr>
        <w:t>）熟悉</w:t>
      </w:r>
      <w:r w:rsidRPr="00AD778E">
        <w:rPr>
          <w:rFonts w:ascii="Times New Roman" w:eastAsia="宋体" w:hAnsi="Times New Roman" w:cs="Times New Roman" w:hint="eastAsia"/>
          <w:color w:val="000000"/>
          <w:kern w:val="0"/>
          <w:szCs w:val="21"/>
        </w:rPr>
        <w:t>常用的心绞痛疾病模型的制备原理</w:t>
      </w:r>
      <w:r w:rsidRPr="00AD778E">
        <w:rPr>
          <w:rFonts w:ascii="Times New Roman" w:eastAsia="宋体" w:hAnsi="Times New Roman" w:cs="Times New Roman"/>
          <w:color w:val="000000"/>
          <w:kern w:val="0"/>
          <w:szCs w:val="21"/>
        </w:rPr>
        <w:t>。</w:t>
      </w:r>
    </w:p>
    <w:p w14:paraId="67E533A7" w14:textId="77777777" w:rsidR="008104C9" w:rsidRPr="00AD778E" w:rsidRDefault="008104C9" w:rsidP="00EA2FE3">
      <w:pPr>
        <w:widowControl/>
        <w:adjustRightInd w:val="0"/>
        <w:snapToGrid w:val="0"/>
        <w:spacing w:line="360" w:lineRule="auto"/>
        <w:ind w:firstLineChars="200" w:firstLine="420"/>
      </w:pPr>
      <w:r w:rsidRPr="00AD778E">
        <w:rPr>
          <w:rFonts w:ascii="Times New Roman" w:eastAsia="宋体" w:hAnsi="Times New Roman" w:cs="Times New Roman"/>
          <w:color w:val="000000"/>
          <w:kern w:val="0"/>
          <w:szCs w:val="21"/>
        </w:rPr>
        <w:t xml:space="preserve">2. </w:t>
      </w:r>
      <w:r w:rsidRPr="00AD778E">
        <w:rPr>
          <w:rFonts w:ascii="Times New Roman" w:eastAsia="宋体" w:hAnsi="Times New Roman" w:cs="Times New Roman"/>
          <w:color w:val="000000"/>
          <w:kern w:val="0"/>
          <w:szCs w:val="21"/>
        </w:rPr>
        <w:t>教学重难点</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1</w:t>
      </w:r>
      <w:r w:rsidRPr="00AD778E">
        <w:rPr>
          <w:rFonts w:ascii="Times New Roman" w:eastAsia="宋体" w:hAnsi="Times New Roman" w:cs="Times New Roman" w:hint="eastAsia"/>
          <w:color w:val="000000"/>
          <w:kern w:val="0"/>
          <w:szCs w:val="21"/>
        </w:rPr>
        <w:t>）心绞痛疾病模型的构建基本原理以及药物活性评价的基本指标；（</w:t>
      </w:r>
      <w:r w:rsidRPr="00AD778E">
        <w:rPr>
          <w:rFonts w:ascii="Times New Roman" w:eastAsia="宋体" w:hAnsi="Times New Roman" w:cs="Times New Roman" w:hint="eastAsia"/>
          <w:color w:val="000000"/>
          <w:kern w:val="0"/>
          <w:szCs w:val="21"/>
        </w:rPr>
        <w:t>2</w:t>
      </w:r>
      <w:r w:rsidRPr="00AD778E">
        <w:rPr>
          <w:rFonts w:ascii="Times New Roman" w:eastAsia="宋体" w:hAnsi="Times New Roman" w:cs="Times New Roman" w:hint="eastAsia"/>
          <w:color w:val="000000"/>
          <w:kern w:val="0"/>
          <w:szCs w:val="21"/>
        </w:rPr>
        <w:t>）如何理解不同类型的模型选择依据以及不同类型模型的优缺点。</w:t>
      </w:r>
    </w:p>
    <w:p w14:paraId="5EFB82DB"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szCs w:val="21"/>
        </w:rPr>
      </w:pPr>
      <w:r w:rsidRPr="00AD778E">
        <w:rPr>
          <w:rFonts w:ascii="Times New Roman" w:eastAsia="宋体" w:hAnsi="Times New Roman" w:cs="Times New Roman"/>
          <w:color w:val="000000"/>
          <w:kern w:val="0"/>
          <w:szCs w:val="21"/>
        </w:rPr>
        <w:t xml:space="preserve">3. </w:t>
      </w:r>
      <w:r w:rsidRPr="00AD778E">
        <w:rPr>
          <w:rFonts w:ascii="Times New Roman" w:eastAsia="宋体" w:hAnsi="Times New Roman" w:cs="Times New Roman"/>
          <w:color w:val="000000"/>
          <w:kern w:val="0"/>
          <w:szCs w:val="21"/>
        </w:rPr>
        <w:t>教学内容</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1</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szCs w:val="21"/>
        </w:rPr>
        <w:t>概述</w:t>
      </w:r>
      <w:r w:rsidRPr="00AD778E">
        <w:rPr>
          <w:rFonts w:ascii="Times New Roman" w:eastAsia="宋体" w:hAnsi="Times New Roman" w:cs="Times New Roman" w:hint="eastAsia"/>
          <w:color w:val="000000"/>
          <w:kern w:val="0"/>
          <w:szCs w:val="21"/>
        </w:rPr>
        <w:t>心绞痛疾病模型的构建基本原理以及药物活性评价的基本指标</w:t>
      </w:r>
      <w:r w:rsidRPr="00AD778E">
        <w:rPr>
          <w:rFonts w:ascii="Times New Roman" w:eastAsia="宋体" w:hAnsi="Times New Roman" w:cs="Times New Roman" w:hint="eastAsia"/>
          <w:szCs w:val="21"/>
        </w:rPr>
        <w:t>；（</w:t>
      </w:r>
      <w:r w:rsidRPr="00AD778E">
        <w:rPr>
          <w:rFonts w:ascii="Times New Roman" w:eastAsia="宋体" w:hAnsi="Times New Roman" w:cs="Times New Roman" w:hint="eastAsia"/>
          <w:szCs w:val="21"/>
        </w:rPr>
        <w:t>2</w:t>
      </w:r>
      <w:r w:rsidRPr="00AD778E">
        <w:rPr>
          <w:rFonts w:ascii="Times New Roman" w:eastAsia="宋体" w:hAnsi="Times New Roman" w:cs="Times New Roman" w:hint="eastAsia"/>
          <w:szCs w:val="21"/>
        </w:rPr>
        <w:t>）介绍</w:t>
      </w:r>
      <w:r w:rsidRPr="00AD778E">
        <w:rPr>
          <w:rFonts w:ascii="Times New Roman" w:eastAsia="宋体" w:hAnsi="Times New Roman" w:cs="Times New Roman" w:hint="eastAsia"/>
          <w:color w:val="000000"/>
          <w:kern w:val="0"/>
          <w:szCs w:val="21"/>
        </w:rPr>
        <w:t>常用的心绞痛疾病模型的制备原理。</w:t>
      </w:r>
    </w:p>
    <w:p w14:paraId="71D7E8B1"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4. </w:t>
      </w:r>
      <w:r w:rsidRPr="00AD778E">
        <w:rPr>
          <w:rFonts w:ascii="Times New Roman" w:eastAsia="宋体" w:hAnsi="Times New Roman" w:cs="Times New Roman"/>
          <w:color w:val="000000"/>
          <w:kern w:val="0"/>
          <w:szCs w:val="21"/>
        </w:rPr>
        <w:t>教学方法</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讲授法及课间讨论。</w:t>
      </w:r>
    </w:p>
    <w:p w14:paraId="0306C60A" w14:textId="77777777" w:rsidR="008104C9" w:rsidRPr="00AD778E" w:rsidRDefault="008104C9" w:rsidP="00EA2FE3">
      <w:pPr>
        <w:pStyle w:val="a0"/>
        <w:adjustRightInd w:val="0"/>
        <w:snapToGrid w:val="0"/>
        <w:spacing w:after="0"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5. </w:t>
      </w:r>
      <w:r w:rsidRPr="00AD778E">
        <w:rPr>
          <w:rFonts w:ascii="Times New Roman" w:eastAsia="宋体" w:hAnsi="Times New Roman" w:cs="Times New Roman"/>
          <w:color w:val="000000"/>
          <w:kern w:val="0"/>
          <w:szCs w:val="21"/>
        </w:rPr>
        <w:t>教学评价</w:t>
      </w:r>
      <w:r w:rsidRPr="00AD778E">
        <w:rPr>
          <w:rFonts w:ascii="Times New Roman" w:eastAsia="宋体" w:hAnsi="Times New Roman" w:cs="Times New Roman" w:hint="eastAsia"/>
          <w:color w:val="000000"/>
          <w:kern w:val="0"/>
          <w:szCs w:val="21"/>
        </w:rPr>
        <w:t>：课后习题与思考题</w:t>
      </w:r>
      <w:r w:rsidRPr="00AD778E">
        <w:rPr>
          <w:rFonts w:ascii="Times New Roman" w:eastAsia="宋体" w:hAnsi="Times New Roman" w:cs="Times New Roman"/>
          <w:color w:val="000000"/>
          <w:kern w:val="0"/>
          <w:szCs w:val="21"/>
        </w:rPr>
        <w:t>。</w:t>
      </w:r>
    </w:p>
    <w:p w14:paraId="35E82B4D" w14:textId="050C8907" w:rsidR="008104C9" w:rsidRPr="00AD778E" w:rsidRDefault="008104C9" w:rsidP="00EA2FE3">
      <w:pPr>
        <w:pStyle w:val="a0"/>
        <w:spacing w:after="0" w:line="360" w:lineRule="auto"/>
        <w:ind w:firstLineChars="200" w:firstLine="482"/>
        <w:rPr>
          <w:rFonts w:ascii="黑体" w:eastAsia="黑体" w:hAnsi="黑体" w:cs="Times New Roman"/>
          <w:b/>
          <w:sz w:val="24"/>
          <w:szCs w:val="24"/>
        </w:rPr>
      </w:pPr>
      <w:r w:rsidRPr="00AD778E">
        <w:rPr>
          <w:rFonts w:ascii="黑体" w:eastAsia="黑体" w:hAnsi="黑体" w:cs="Times New Roman" w:hint="eastAsia"/>
          <w:b/>
          <w:sz w:val="24"/>
          <w:szCs w:val="24"/>
        </w:rPr>
        <w:t>第十</w:t>
      </w:r>
      <w:r w:rsidR="00DA2F51" w:rsidRPr="00AD778E">
        <w:rPr>
          <w:rFonts w:ascii="黑体" w:eastAsia="黑体" w:hAnsi="黑体" w:cs="Times New Roman" w:hint="eastAsia"/>
          <w:b/>
          <w:sz w:val="24"/>
          <w:szCs w:val="24"/>
        </w:rPr>
        <w:t>九</w:t>
      </w:r>
      <w:r w:rsidRPr="00AD778E">
        <w:rPr>
          <w:rFonts w:ascii="黑体" w:eastAsia="黑体" w:hAnsi="黑体" w:cs="Times New Roman" w:hint="eastAsia"/>
          <w:b/>
          <w:sz w:val="24"/>
          <w:szCs w:val="24"/>
        </w:rPr>
        <w:t xml:space="preserve">章 </w:t>
      </w:r>
      <w:r w:rsidR="00886DC1">
        <w:rPr>
          <w:rFonts w:ascii="黑体" w:eastAsia="黑体" w:hAnsi="黑体" w:cs="Times New Roman"/>
          <w:b/>
          <w:sz w:val="24"/>
          <w:szCs w:val="24"/>
        </w:rPr>
        <w:t xml:space="preserve"> </w:t>
      </w:r>
      <w:r w:rsidRPr="00AD778E">
        <w:rPr>
          <w:rFonts w:ascii="黑体" w:eastAsia="黑体" w:hAnsi="黑体" w:cs="Times New Roman" w:hint="eastAsia"/>
          <w:b/>
          <w:sz w:val="24"/>
          <w:szCs w:val="24"/>
        </w:rPr>
        <w:t>抗心绞痛药物的药理与毒理机制</w:t>
      </w:r>
    </w:p>
    <w:p w14:paraId="26D1EF42"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1. </w:t>
      </w:r>
      <w:r w:rsidRPr="00AD778E">
        <w:rPr>
          <w:rFonts w:ascii="Times New Roman" w:eastAsia="宋体" w:hAnsi="Times New Roman" w:cs="Times New Roman"/>
          <w:color w:val="000000"/>
          <w:kern w:val="0"/>
          <w:szCs w:val="21"/>
        </w:rPr>
        <w:t>教学目标</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1</w:t>
      </w:r>
      <w:r w:rsidRPr="00AD778E">
        <w:rPr>
          <w:rFonts w:ascii="Times New Roman" w:eastAsia="宋体" w:hAnsi="Times New Roman" w:cs="Times New Roman"/>
          <w:color w:val="000000"/>
          <w:kern w:val="0"/>
          <w:szCs w:val="21"/>
        </w:rPr>
        <w:t>）掌握常用抗心绞痛药</w:t>
      </w:r>
      <w:r w:rsidRPr="00AD778E">
        <w:rPr>
          <w:rFonts w:ascii="Times New Roman" w:eastAsia="宋体" w:hAnsi="Times New Roman" w:cs="Times New Roman" w:hint="eastAsia"/>
          <w:color w:val="000000"/>
          <w:kern w:val="0"/>
          <w:szCs w:val="21"/>
        </w:rPr>
        <w:t>的</w:t>
      </w:r>
      <w:r w:rsidRPr="00AD778E">
        <w:rPr>
          <w:rFonts w:ascii="Times New Roman" w:eastAsia="宋体" w:hAnsi="Times New Roman" w:cs="Times New Roman"/>
          <w:color w:val="000000"/>
          <w:kern w:val="0"/>
          <w:szCs w:val="21"/>
        </w:rPr>
        <w:t>药理作用、作用</w:t>
      </w:r>
      <w:r w:rsidRPr="00AD778E">
        <w:rPr>
          <w:rFonts w:ascii="Times New Roman" w:eastAsia="宋体" w:hAnsi="Times New Roman" w:cs="Times New Roman" w:hint="eastAsia"/>
          <w:color w:val="000000"/>
          <w:kern w:val="0"/>
          <w:szCs w:val="21"/>
        </w:rPr>
        <w:t>机制</w:t>
      </w:r>
      <w:r w:rsidRPr="00AD778E">
        <w:rPr>
          <w:rFonts w:ascii="Times New Roman" w:eastAsia="宋体" w:hAnsi="Times New Roman" w:cs="Times New Roman"/>
          <w:color w:val="000000"/>
          <w:kern w:val="0"/>
          <w:szCs w:val="21"/>
        </w:rPr>
        <w:t>、临床应用及不良反应。（</w:t>
      </w:r>
      <w:r w:rsidRPr="00AD778E">
        <w:rPr>
          <w:rFonts w:ascii="Times New Roman" w:eastAsia="宋体" w:hAnsi="Times New Roman" w:cs="Times New Roman"/>
          <w:color w:val="000000"/>
          <w:kern w:val="0"/>
          <w:szCs w:val="21"/>
        </w:rPr>
        <w:t>2</w:t>
      </w:r>
      <w:r w:rsidRPr="00AD778E">
        <w:rPr>
          <w:rFonts w:ascii="Times New Roman" w:eastAsia="宋体" w:hAnsi="Times New Roman" w:cs="Times New Roman"/>
          <w:color w:val="000000"/>
          <w:kern w:val="0"/>
          <w:szCs w:val="21"/>
        </w:rPr>
        <w:t>）熟悉硝酸酯类和</w:t>
      </w:r>
      <w:r w:rsidRPr="00AD778E">
        <w:rPr>
          <w:rFonts w:ascii="Times New Roman" w:eastAsia="宋体" w:hAnsi="Times New Roman" w:cs="Times New Roman"/>
          <w:color w:val="000000"/>
          <w:kern w:val="0"/>
          <w:szCs w:val="21"/>
        </w:rPr>
        <w:t>β</w:t>
      </w:r>
      <w:r w:rsidRPr="00AD778E">
        <w:rPr>
          <w:rFonts w:ascii="Times New Roman" w:eastAsia="宋体" w:hAnsi="Times New Roman" w:cs="Times New Roman"/>
          <w:color w:val="000000"/>
          <w:kern w:val="0"/>
          <w:szCs w:val="21"/>
        </w:rPr>
        <w:t>肾上腺素受体阻断药联合用药的优、缺点和应用注意事项。（</w:t>
      </w:r>
      <w:r w:rsidRPr="00AD778E">
        <w:rPr>
          <w:rFonts w:ascii="Times New Roman" w:eastAsia="宋体" w:hAnsi="Times New Roman" w:cs="Times New Roman"/>
          <w:color w:val="000000"/>
          <w:kern w:val="0"/>
          <w:szCs w:val="21"/>
        </w:rPr>
        <w:t>3</w:t>
      </w:r>
      <w:r w:rsidRPr="00AD778E">
        <w:rPr>
          <w:rFonts w:ascii="Times New Roman" w:eastAsia="宋体" w:hAnsi="Times New Roman" w:cs="Times New Roman"/>
          <w:color w:val="000000"/>
          <w:kern w:val="0"/>
          <w:szCs w:val="21"/>
        </w:rPr>
        <w:t>）了解</w:t>
      </w:r>
      <w:r w:rsidRPr="00AD778E">
        <w:rPr>
          <w:rFonts w:ascii="Times New Roman" w:eastAsia="宋体" w:hAnsi="Times New Roman" w:cs="Times New Roman" w:hint="eastAsia"/>
          <w:color w:val="000000"/>
          <w:kern w:val="0"/>
          <w:szCs w:val="21"/>
        </w:rPr>
        <w:t>其他</w:t>
      </w:r>
      <w:r w:rsidRPr="00AD778E">
        <w:rPr>
          <w:rFonts w:ascii="Times New Roman" w:eastAsia="宋体" w:hAnsi="Times New Roman" w:cs="Times New Roman"/>
          <w:color w:val="000000"/>
          <w:kern w:val="0"/>
          <w:szCs w:val="21"/>
        </w:rPr>
        <w:t>抗心绞痛药</w:t>
      </w:r>
      <w:r w:rsidRPr="00AD778E">
        <w:rPr>
          <w:rFonts w:ascii="Times New Roman" w:eastAsia="宋体" w:hAnsi="Times New Roman" w:cs="Times New Roman" w:hint="eastAsia"/>
          <w:color w:val="000000"/>
          <w:kern w:val="0"/>
          <w:szCs w:val="21"/>
        </w:rPr>
        <w:t>的特点</w:t>
      </w:r>
      <w:r w:rsidRPr="00AD778E">
        <w:rPr>
          <w:rFonts w:ascii="Times New Roman" w:eastAsia="宋体" w:hAnsi="Times New Roman" w:cs="Times New Roman"/>
          <w:color w:val="000000"/>
          <w:kern w:val="0"/>
          <w:szCs w:val="21"/>
        </w:rPr>
        <w:t>。</w:t>
      </w:r>
    </w:p>
    <w:p w14:paraId="5ED48FFD"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2. </w:t>
      </w:r>
      <w:r w:rsidRPr="00AD778E">
        <w:rPr>
          <w:rFonts w:ascii="Times New Roman" w:eastAsia="宋体" w:hAnsi="Times New Roman" w:cs="Times New Roman"/>
          <w:color w:val="000000"/>
          <w:kern w:val="0"/>
          <w:szCs w:val="21"/>
        </w:rPr>
        <w:t>教学重难点</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1</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掌握硝酸酯类、</w:t>
      </w:r>
      <w:r w:rsidRPr="00AD778E">
        <w:rPr>
          <w:rFonts w:ascii="Times New Roman" w:eastAsia="宋体" w:hAnsi="Times New Roman" w:cs="Times New Roman"/>
          <w:color w:val="000000"/>
          <w:kern w:val="0"/>
          <w:szCs w:val="21"/>
        </w:rPr>
        <w:t>β</w:t>
      </w:r>
      <w:r w:rsidRPr="00AD778E">
        <w:rPr>
          <w:rFonts w:ascii="Times New Roman" w:eastAsia="宋体" w:hAnsi="Times New Roman" w:cs="Times New Roman"/>
          <w:color w:val="000000"/>
          <w:kern w:val="0"/>
          <w:szCs w:val="21"/>
        </w:rPr>
        <w:t>受体阻断药、钙拮抗药的抗心绞痛作用，临床应用及主要不良反应。</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2</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心绞痛的病理生理机制是理解各类抗心绞痛药作用机制的基础，因此，向学生强调此部分内容重在理解。</w:t>
      </w:r>
    </w:p>
    <w:p w14:paraId="1BA4D506"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3. </w:t>
      </w:r>
      <w:r w:rsidRPr="00AD778E">
        <w:rPr>
          <w:rFonts w:ascii="Times New Roman" w:eastAsia="宋体" w:hAnsi="Times New Roman" w:cs="Times New Roman"/>
          <w:color w:val="000000"/>
          <w:kern w:val="0"/>
          <w:szCs w:val="21"/>
        </w:rPr>
        <w:t>教学内容</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1</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概述抗心绞痛药物的分类</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2</w:t>
      </w:r>
      <w:r w:rsidRPr="00AD778E">
        <w:rPr>
          <w:rFonts w:ascii="Times New Roman" w:eastAsia="宋体" w:hAnsi="Times New Roman" w:cs="Times New Roman" w:hint="eastAsia"/>
          <w:color w:val="000000"/>
          <w:kern w:val="0"/>
          <w:szCs w:val="21"/>
        </w:rPr>
        <w:t>）重点介绍</w:t>
      </w:r>
      <w:r w:rsidRPr="00AD778E">
        <w:rPr>
          <w:rFonts w:ascii="Times New Roman" w:eastAsia="宋体" w:hAnsi="Times New Roman" w:cs="Times New Roman"/>
          <w:color w:val="000000"/>
          <w:kern w:val="0"/>
          <w:szCs w:val="21"/>
        </w:rPr>
        <w:t>硝酸酯类、</w:t>
      </w:r>
      <w:r w:rsidRPr="00AD778E">
        <w:rPr>
          <w:rFonts w:ascii="Times New Roman" w:eastAsia="宋体" w:hAnsi="Times New Roman" w:cs="Times New Roman"/>
          <w:color w:val="000000"/>
          <w:kern w:val="0"/>
          <w:szCs w:val="21"/>
        </w:rPr>
        <w:t>β</w:t>
      </w:r>
      <w:r w:rsidRPr="00AD778E">
        <w:rPr>
          <w:rFonts w:ascii="Times New Roman" w:eastAsia="宋体" w:hAnsi="Times New Roman" w:cs="Times New Roman"/>
          <w:color w:val="000000"/>
          <w:kern w:val="0"/>
          <w:szCs w:val="21"/>
        </w:rPr>
        <w:t>受体阻断药、钙拮抗药的抗心绞痛作用，临床应用及主要不良反应</w:t>
      </w:r>
      <w:r w:rsidRPr="00AD778E">
        <w:rPr>
          <w:rFonts w:ascii="Times New Roman" w:eastAsia="宋体" w:hAnsi="Times New Roman" w:cs="Times New Roman" w:hint="eastAsia"/>
          <w:color w:val="000000"/>
          <w:kern w:val="0"/>
          <w:szCs w:val="21"/>
        </w:rPr>
        <w:t>。</w:t>
      </w:r>
    </w:p>
    <w:p w14:paraId="1D8D012D"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4. </w:t>
      </w:r>
      <w:r w:rsidRPr="00AD778E">
        <w:rPr>
          <w:rFonts w:ascii="Times New Roman" w:eastAsia="宋体" w:hAnsi="Times New Roman" w:cs="Times New Roman"/>
          <w:color w:val="000000"/>
          <w:kern w:val="0"/>
          <w:szCs w:val="21"/>
        </w:rPr>
        <w:t>教学方法</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讲授法及课间讨论。</w:t>
      </w:r>
    </w:p>
    <w:p w14:paraId="4572E574"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5. </w:t>
      </w:r>
      <w:r w:rsidRPr="00AD778E">
        <w:rPr>
          <w:rFonts w:ascii="Times New Roman" w:eastAsia="宋体" w:hAnsi="Times New Roman" w:cs="Times New Roman"/>
          <w:color w:val="000000"/>
          <w:kern w:val="0"/>
          <w:szCs w:val="21"/>
        </w:rPr>
        <w:t>教学评价</w:t>
      </w:r>
      <w:r w:rsidRPr="00AD778E">
        <w:rPr>
          <w:rFonts w:ascii="Times New Roman" w:eastAsia="宋体" w:hAnsi="Times New Roman" w:cs="Times New Roman" w:hint="eastAsia"/>
          <w:color w:val="000000"/>
          <w:kern w:val="0"/>
          <w:szCs w:val="21"/>
        </w:rPr>
        <w:t>：课后习题与思考题</w:t>
      </w:r>
      <w:r w:rsidRPr="00AD778E">
        <w:rPr>
          <w:rFonts w:ascii="Times New Roman" w:eastAsia="宋体" w:hAnsi="Times New Roman" w:cs="Times New Roman"/>
          <w:color w:val="000000"/>
          <w:kern w:val="0"/>
          <w:szCs w:val="21"/>
        </w:rPr>
        <w:t>。</w:t>
      </w:r>
    </w:p>
    <w:p w14:paraId="63D95F44" w14:textId="4CF1834B" w:rsidR="00DA2F51" w:rsidRPr="00AD778E" w:rsidRDefault="00DA2F51" w:rsidP="00EA2FE3">
      <w:pPr>
        <w:pStyle w:val="a0"/>
        <w:spacing w:after="0" w:line="360" w:lineRule="auto"/>
        <w:ind w:firstLineChars="200" w:firstLine="482"/>
        <w:rPr>
          <w:rFonts w:ascii="黑体" w:eastAsia="黑体" w:hAnsi="黑体" w:cs="Times New Roman"/>
          <w:b/>
          <w:sz w:val="24"/>
          <w:szCs w:val="24"/>
        </w:rPr>
      </w:pPr>
      <w:r w:rsidRPr="00AD778E">
        <w:rPr>
          <w:rFonts w:ascii="黑体" w:eastAsia="黑体" w:hAnsi="黑体" w:cs="Times New Roman" w:hint="eastAsia"/>
          <w:b/>
          <w:sz w:val="24"/>
          <w:szCs w:val="24"/>
        </w:rPr>
        <w:t xml:space="preserve">第二十章 </w:t>
      </w:r>
      <w:r w:rsidR="00886DC1">
        <w:rPr>
          <w:rFonts w:ascii="黑体" w:eastAsia="黑体" w:hAnsi="黑体" w:cs="Times New Roman"/>
          <w:b/>
          <w:sz w:val="24"/>
          <w:szCs w:val="24"/>
        </w:rPr>
        <w:t xml:space="preserve"> </w:t>
      </w:r>
      <w:r w:rsidRPr="00AD778E">
        <w:rPr>
          <w:rFonts w:ascii="黑体" w:eastAsia="黑体" w:hAnsi="黑体" w:cs="Times New Roman" w:hint="eastAsia"/>
          <w:b/>
          <w:sz w:val="24"/>
          <w:szCs w:val="24"/>
        </w:rPr>
        <w:t>抗心绞痛代表药物的成药性分析及机型设计</w:t>
      </w:r>
    </w:p>
    <w:p w14:paraId="2528A286" w14:textId="77777777" w:rsidR="00AE6AE6" w:rsidRPr="00AD778E" w:rsidRDefault="00AE6AE6"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lastRenderedPageBreak/>
        <w:t xml:space="preserve">1. </w:t>
      </w:r>
      <w:r w:rsidRPr="00AD778E">
        <w:rPr>
          <w:rFonts w:ascii="Times New Roman" w:eastAsia="宋体" w:hAnsi="Times New Roman" w:cs="Times New Roman"/>
          <w:color w:val="000000"/>
          <w:kern w:val="0"/>
          <w:szCs w:val="21"/>
        </w:rPr>
        <w:t>教学目标</w:t>
      </w:r>
      <w:r w:rsidRPr="00AD778E">
        <w:rPr>
          <w:rFonts w:ascii="Times New Roman" w:eastAsia="宋体" w:hAnsi="Times New Roman" w:cs="Times New Roman" w:hint="eastAsia"/>
          <w:color w:val="000000"/>
          <w:kern w:val="0"/>
          <w:szCs w:val="21"/>
        </w:rPr>
        <w:t>：</w:t>
      </w:r>
    </w:p>
    <w:p w14:paraId="22EFBAF5" w14:textId="77777777" w:rsidR="00AE6AE6" w:rsidRPr="00AD778E" w:rsidRDefault="00AE6AE6"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1</w:t>
      </w:r>
      <w:r w:rsidRPr="00AD778E">
        <w:rPr>
          <w:rFonts w:ascii="Times New Roman" w:eastAsia="宋体" w:hAnsi="Times New Roman" w:cs="Times New Roman"/>
          <w:color w:val="000000"/>
          <w:kern w:val="0"/>
          <w:szCs w:val="21"/>
        </w:rPr>
        <w:t>）掌握</w:t>
      </w:r>
      <w:r w:rsidR="00BB5F26" w:rsidRPr="00AD778E">
        <w:rPr>
          <w:rFonts w:ascii="Times New Roman" w:eastAsia="宋体" w:hAnsi="Times New Roman" w:cs="Times New Roman" w:hint="eastAsia"/>
          <w:color w:val="000000"/>
          <w:kern w:val="0"/>
          <w:szCs w:val="21"/>
        </w:rPr>
        <w:t>硝酸酯类药物</w:t>
      </w:r>
      <w:r w:rsidRPr="00AD778E">
        <w:rPr>
          <w:rFonts w:ascii="Times New Roman" w:eastAsia="宋体" w:hAnsi="Times New Roman" w:cs="Times New Roman" w:hint="eastAsia"/>
          <w:color w:val="000000"/>
          <w:kern w:val="0"/>
          <w:szCs w:val="21"/>
        </w:rPr>
        <w:t>结构与药物动力学特性之间的关系。</w:t>
      </w:r>
    </w:p>
    <w:p w14:paraId="61E41F65" w14:textId="77777777" w:rsidR="00AE6AE6" w:rsidRPr="00AD778E" w:rsidRDefault="00AE6AE6"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2</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hint="eastAsia"/>
          <w:color w:val="000000"/>
          <w:kern w:val="0"/>
          <w:szCs w:val="21"/>
        </w:rPr>
        <w:t>掌握片剂的制备与质量评价方法</w:t>
      </w:r>
      <w:r w:rsidRPr="00AD778E">
        <w:rPr>
          <w:rFonts w:ascii="Times New Roman" w:eastAsia="宋体" w:hAnsi="Times New Roman" w:cs="Times New Roman"/>
          <w:color w:val="000000"/>
          <w:kern w:val="0"/>
          <w:szCs w:val="21"/>
        </w:rPr>
        <w:t>。</w:t>
      </w:r>
    </w:p>
    <w:p w14:paraId="07955018" w14:textId="77777777" w:rsidR="00AE6AE6" w:rsidRPr="00AD778E" w:rsidRDefault="00AE6AE6"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3</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hint="eastAsia"/>
          <w:color w:val="000000"/>
          <w:kern w:val="0"/>
          <w:szCs w:val="21"/>
        </w:rPr>
        <w:t>掌握</w:t>
      </w:r>
      <w:r w:rsidR="00BB5F26" w:rsidRPr="00AD778E">
        <w:rPr>
          <w:rFonts w:ascii="Times New Roman" w:eastAsia="宋体" w:hAnsi="Times New Roman" w:cs="Times New Roman" w:hint="eastAsia"/>
          <w:color w:val="000000"/>
          <w:kern w:val="0"/>
          <w:szCs w:val="21"/>
        </w:rPr>
        <w:t>硝酸酯类药物片剂</w:t>
      </w:r>
      <w:r w:rsidRPr="00AD778E">
        <w:rPr>
          <w:rFonts w:ascii="Times New Roman" w:eastAsia="宋体" w:hAnsi="Times New Roman" w:cs="Times New Roman" w:hint="eastAsia"/>
          <w:color w:val="000000"/>
          <w:kern w:val="0"/>
          <w:szCs w:val="21"/>
        </w:rPr>
        <w:t>处方工艺</w:t>
      </w:r>
      <w:r w:rsidRPr="00AD778E">
        <w:rPr>
          <w:rFonts w:ascii="Times New Roman" w:eastAsia="宋体" w:hAnsi="Times New Roman" w:cs="Times New Roman"/>
          <w:color w:val="000000"/>
          <w:kern w:val="0"/>
          <w:szCs w:val="21"/>
        </w:rPr>
        <w:t>。</w:t>
      </w:r>
    </w:p>
    <w:p w14:paraId="062E5980" w14:textId="77777777" w:rsidR="00AE6AE6" w:rsidRPr="00AD778E" w:rsidRDefault="00AE6AE6"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2. </w:t>
      </w:r>
      <w:r w:rsidRPr="00AD778E">
        <w:rPr>
          <w:rFonts w:ascii="Times New Roman" w:eastAsia="宋体" w:hAnsi="Times New Roman" w:cs="Times New Roman"/>
          <w:color w:val="000000"/>
          <w:kern w:val="0"/>
          <w:szCs w:val="21"/>
        </w:rPr>
        <w:t>教学重难点</w:t>
      </w:r>
      <w:r w:rsidRPr="00AD778E">
        <w:rPr>
          <w:rFonts w:ascii="Times New Roman" w:eastAsia="宋体" w:hAnsi="Times New Roman" w:cs="Times New Roman" w:hint="eastAsia"/>
          <w:color w:val="000000"/>
          <w:kern w:val="0"/>
          <w:szCs w:val="21"/>
        </w:rPr>
        <w:t>：</w:t>
      </w:r>
    </w:p>
    <w:p w14:paraId="3B2C407E" w14:textId="77777777" w:rsidR="00AE6AE6" w:rsidRPr="00AD778E" w:rsidRDefault="00AE6AE6" w:rsidP="00EA2FE3">
      <w:pPr>
        <w:widowControl/>
        <w:spacing w:line="360" w:lineRule="auto"/>
        <w:ind w:firstLineChars="300" w:firstLine="630"/>
        <w:jc w:val="left"/>
        <w:rPr>
          <w:rFonts w:ascii="Times New Roman" w:eastAsia="宋体" w:hAnsi="Times New Roman" w:cs="Times New Roman"/>
          <w:color w:val="000000"/>
          <w:kern w:val="0"/>
          <w:szCs w:val="21"/>
        </w:rPr>
      </w:pPr>
      <w:r w:rsidRPr="00AD778E">
        <w:rPr>
          <w:rFonts w:ascii="Times New Roman" w:eastAsia="宋体" w:hAnsi="Times New Roman" w:cs="Times New Roman" w:hint="eastAsia"/>
          <w:color w:val="000000"/>
          <w:kern w:val="0"/>
          <w:szCs w:val="21"/>
        </w:rPr>
        <w:t>片剂的质量评价方法。</w:t>
      </w:r>
    </w:p>
    <w:p w14:paraId="2BB2F612" w14:textId="77777777" w:rsidR="00AE6AE6" w:rsidRPr="00AD778E" w:rsidRDefault="00AE6AE6"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3. </w:t>
      </w:r>
      <w:r w:rsidRPr="00AD778E">
        <w:rPr>
          <w:rFonts w:ascii="Times New Roman" w:eastAsia="宋体" w:hAnsi="Times New Roman" w:cs="Times New Roman"/>
          <w:color w:val="000000"/>
          <w:kern w:val="0"/>
          <w:szCs w:val="21"/>
        </w:rPr>
        <w:t>教学内容</w:t>
      </w:r>
      <w:r w:rsidRPr="00AD778E">
        <w:rPr>
          <w:rFonts w:ascii="Times New Roman" w:eastAsia="宋体" w:hAnsi="Times New Roman" w:cs="Times New Roman" w:hint="eastAsia"/>
          <w:color w:val="000000"/>
          <w:kern w:val="0"/>
          <w:szCs w:val="21"/>
        </w:rPr>
        <w:t>：</w:t>
      </w:r>
    </w:p>
    <w:p w14:paraId="0B96D148" w14:textId="77777777" w:rsidR="00AE6AE6" w:rsidRPr="00AD778E" w:rsidRDefault="00AE6AE6" w:rsidP="00EA2FE3">
      <w:pPr>
        <w:widowControl/>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1</w:t>
      </w:r>
      <w:r w:rsidRPr="00AD778E">
        <w:rPr>
          <w:rFonts w:ascii="Times New Roman" w:eastAsia="宋体" w:hAnsi="Times New Roman" w:cs="Times New Roman" w:hint="eastAsia"/>
          <w:color w:val="000000"/>
          <w:kern w:val="0"/>
          <w:szCs w:val="21"/>
        </w:rPr>
        <w:t>）</w:t>
      </w:r>
      <w:r w:rsidR="00BB5F26" w:rsidRPr="00AD778E">
        <w:rPr>
          <w:rFonts w:ascii="Times New Roman" w:eastAsia="宋体" w:hAnsi="Times New Roman" w:cs="Times New Roman" w:hint="eastAsia"/>
          <w:color w:val="000000"/>
          <w:kern w:val="0"/>
          <w:szCs w:val="21"/>
        </w:rPr>
        <w:t>硝酸酯类药物</w:t>
      </w:r>
      <w:r w:rsidRPr="00AD778E">
        <w:rPr>
          <w:rFonts w:ascii="Times New Roman" w:eastAsia="宋体" w:hAnsi="Times New Roman" w:cs="Times New Roman" w:hint="eastAsia"/>
          <w:color w:val="000000"/>
          <w:kern w:val="0"/>
          <w:szCs w:val="21"/>
        </w:rPr>
        <w:t>的成药性分析：</w:t>
      </w:r>
      <w:r w:rsidR="00BB5F26" w:rsidRPr="00AD778E">
        <w:rPr>
          <w:rFonts w:ascii="Times New Roman" w:eastAsia="宋体" w:hAnsi="Times New Roman" w:cs="Times New Roman" w:hint="eastAsia"/>
          <w:color w:val="000000"/>
          <w:kern w:val="0"/>
          <w:szCs w:val="21"/>
        </w:rPr>
        <w:t>化学结构与药动学特性</w:t>
      </w:r>
      <w:r w:rsidRPr="00AD778E">
        <w:rPr>
          <w:rFonts w:ascii="Times New Roman" w:eastAsia="宋体" w:hAnsi="Times New Roman" w:cs="Times New Roman" w:hint="eastAsia"/>
          <w:color w:val="000000"/>
          <w:kern w:val="0"/>
          <w:szCs w:val="21"/>
        </w:rPr>
        <w:t>等。</w:t>
      </w:r>
    </w:p>
    <w:p w14:paraId="33E7683C" w14:textId="77777777" w:rsidR="00AE6AE6" w:rsidRPr="00AD778E" w:rsidRDefault="00AE6AE6"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2</w:t>
      </w:r>
      <w:r w:rsidRPr="00AD778E">
        <w:rPr>
          <w:rFonts w:ascii="Times New Roman" w:eastAsia="宋体" w:hAnsi="Times New Roman" w:cs="Times New Roman" w:hint="eastAsia"/>
          <w:color w:val="000000"/>
          <w:kern w:val="0"/>
          <w:szCs w:val="21"/>
        </w:rPr>
        <w:t>）片剂的质量评价方法。</w:t>
      </w:r>
    </w:p>
    <w:p w14:paraId="4F969EA9" w14:textId="77777777" w:rsidR="00AE6AE6" w:rsidRPr="00AD778E" w:rsidRDefault="00AE6AE6" w:rsidP="00EA2FE3">
      <w:pPr>
        <w:pStyle w:val="a0"/>
        <w:spacing w:after="0" w:line="360" w:lineRule="auto"/>
        <w:ind w:firstLineChars="200" w:firstLine="420"/>
      </w:pP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3</w:t>
      </w:r>
      <w:r w:rsidRPr="00AD778E">
        <w:rPr>
          <w:rFonts w:ascii="Times New Roman" w:eastAsia="宋体" w:hAnsi="Times New Roman" w:cs="Times New Roman" w:hint="eastAsia"/>
          <w:color w:val="000000"/>
          <w:kern w:val="0"/>
          <w:szCs w:val="21"/>
        </w:rPr>
        <w:t>）</w:t>
      </w:r>
      <w:r w:rsidR="00BB5F26" w:rsidRPr="00AD778E">
        <w:rPr>
          <w:rFonts w:ascii="Times New Roman" w:eastAsia="宋体" w:hAnsi="Times New Roman" w:cs="Times New Roman" w:hint="eastAsia"/>
          <w:color w:val="000000"/>
          <w:kern w:val="0"/>
          <w:szCs w:val="21"/>
        </w:rPr>
        <w:t>硝酸酯类药物片剂处方与制备工艺</w:t>
      </w:r>
      <w:r w:rsidRPr="00AD778E">
        <w:rPr>
          <w:rFonts w:ascii="Times New Roman" w:eastAsia="宋体" w:hAnsi="Times New Roman" w:cs="Times New Roman" w:hint="eastAsia"/>
          <w:color w:val="000000"/>
          <w:kern w:val="0"/>
          <w:szCs w:val="21"/>
        </w:rPr>
        <w:t>。</w:t>
      </w:r>
    </w:p>
    <w:p w14:paraId="6051A391" w14:textId="77777777" w:rsidR="00AE6AE6" w:rsidRPr="00AD778E" w:rsidRDefault="00AE6AE6"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4. </w:t>
      </w:r>
      <w:r w:rsidRPr="00AD778E">
        <w:rPr>
          <w:rFonts w:ascii="Times New Roman" w:eastAsia="宋体" w:hAnsi="Times New Roman" w:cs="Times New Roman"/>
          <w:color w:val="000000"/>
          <w:kern w:val="0"/>
          <w:szCs w:val="21"/>
        </w:rPr>
        <w:t>教学方法</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讲授法</w:t>
      </w:r>
      <w:r w:rsidRPr="00AD778E">
        <w:rPr>
          <w:rFonts w:ascii="Times New Roman" w:eastAsia="宋体" w:hAnsi="Times New Roman" w:cs="Times New Roman" w:hint="eastAsia"/>
          <w:color w:val="000000"/>
          <w:kern w:val="0"/>
          <w:szCs w:val="21"/>
        </w:rPr>
        <w:t>、案例解读、</w:t>
      </w:r>
      <w:r w:rsidRPr="00AD778E">
        <w:rPr>
          <w:rFonts w:ascii="Times New Roman" w:eastAsia="宋体" w:hAnsi="Times New Roman" w:cs="Times New Roman"/>
          <w:color w:val="000000"/>
          <w:kern w:val="0"/>
          <w:szCs w:val="21"/>
        </w:rPr>
        <w:t>课间讨论。</w:t>
      </w:r>
    </w:p>
    <w:p w14:paraId="36FCDA47" w14:textId="77777777" w:rsidR="00AE6AE6" w:rsidRPr="00AD778E" w:rsidRDefault="00AE6AE6"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5. </w:t>
      </w:r>
      <w:r w:rsidRPr="00AD778E">
        <w:rPr>
          <w:rFonts w:ascii="Times New Roman" w:eastAsia="宋体" w:hAnsi="Times New Roman" w:cs="Times New Roman"/>
          <w:color w:val="000000"/>
          <w:kern w:val="0"/>
          <w:szCs w:val="21"/>
        </w:rPr>
        <w:t>教学评价</w:t>
      </w:r>
      <w:r w:rsidRPr="00AD778E">
        <w:rPr>
          <w:rFonts w:ascii="Times New Roman" w:eastAsia="宋体" w:hAnsi="Times New Roman" w:cs="Times New Roman" w:hint="eastAsia"/>
          <w:color w:val="000000"/>
          <w:kern w:val="0"/>
          <w:szCs w:val="21"/>
        </w:rPr>
        <w:t>：课后习题与思考题</w:t>
      </w:r>
      <w:r w:rsidRPr="00AD778E">
        <w:rPr>
          <w:rFonts w:ascii="Times New Roman" w:eastAsia="宋体" w:hAnsi="Times New Roman" w:cs="Times New Roman"/>
          <w:color w:val="000000"/>
          <w:kern w:val="0"/>
          <w:szCs w:val="21"/>
        </w:rPr>
        <w:t>。</w:t>
      </w:r>
    </w:p>
    <w:p w14:paraId="1D4E9F26" w14:textId="6846C576" w:rsidR="00096F4C" w:rsidRPr="00AD778E" w:rsidRDefault="00096F4C" w:rsidP="00EA2FE3">
      <w:pPr>
        <w:widowControl/>
        <w:spacing w:line="360" w:lineRule="auto"/>
        <w:ind w:firstLineChars="200" w:firstLine="482"/>
        <w:jc w:val="left"/>
      </w:pPr>
      <w:r w:rsidRPr="00AD778E">
        <w:rPr>
          <w:rFonts w:ascii="黑体" w:eastAsia="黑体" w:hAnsi="黑体" w:cs="Times New Roman" w:hint="eastAsia"/>
          <w:b/>
          <w:sz w:val="24"/>
          <w:szCs w:val="24"/>
        </w:rPr>
        <w:t>第</w:t>
      </w:r>
      <w:r w:rsidR="00AD26EA" w:rsidRPr="00AD778E">
        <w:rPr>
          <w:rFonts w:ascii="黑体" w:eastAsia="黑体" w:hAnsi="黑体" w:cs="Times New Roman" w:hint="eastAsia"/>
          <w:b/>
          <w:sz w:val="24"/>
          <w:szCs w:val="24"/>
        </w:rPr>
        <w:t>二</w:t>
      </w:r>
      <w:r w:rsidRPr="00AD778E">
        <w:rPr>
          <w:rFonts w:ascii="黑体" w:eastAsia="黑体" w:hAnsi="黑体" w:cs="Times New Roman" w:hint="eastAsia"/>
          <w:b/>
          <w:sz w:val="24"/>
          <w:szCs w:val="24"/>
        </w:rPr>
        <w:t>十</w:t>
      </w:r>
      <w:r w:rsidR="00AD26EA" w:rsidRPr="00AD778E">
        <w:rPr>
          <w:rFonts w:ascii="黑体" w:eastAsia="黑体" w:hAnsi="黑体" w:cs="Times New Roman" w:hint="eastAsia"/>
          <w:b/>
          <w:sz w:val="24"/>
          <w:szCs w:val="24"/>
        </w:rPr>
        <w:t>一</w:t>
      </w:r>
      <w:r w:rsidRPr="00AD778E">
        <w:rPr>
          <w:rFonts w:ascii="黑体" w:eastAsia="黑体" w:hAnsi="黑体" w:cs="Times New Roman" w:hint="eastAsia"/>
          <w:b/>
          <w:sz w:val="24"/>
          <w:szCs w:val="24"/>
        </w:rPr>
        <w:t xml:space="preserve">章 </w:t>
      </w:r>
      <w:r w:rsidR="00886DC1">
        <w:rPr>
          <w:rFonts w:ascii="黑体" w:eastAsia="黑体" w:hAnsi="黑体" w:cs="Times New Roman"/>
          <w:b/>
          <w:sz w:val="24"/>
          <w:szCs w:val="24"/>
        </w:rPr>
        <w:t xml:space="preserve"> </w:t>
      </w:r>
      <w:r w:rsidRPr="00AD778E">
        <w:rPr>
          <w:rFonts w:ascii="黑体" w:eastAsia="黑体" w:hAnsi="黑体" w:cs="Times New Roman" w:hint="eastAsia"/>
          <w:b/>
          <w:sz w:val="24"/>
          <w:szCs w:val="24"/>
        </w:rPr>
        <w:t>抗心绞痛药物的质量标准研究</w:t>
      </w:r>
    </w:p>
    <w:p w14:paraId="6C3C47F9"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1. </w:t>
      </w:r>
      <w:r w:rsidRPr="00AD778E">
        <w:rPr>
          <w:rFonts w:ascii="Times New Roman" w:eastAsia="宋体" w:hAnsi="Times New Roman" w:cs="Times New Roman"/>
          <w:color w:val="000000"/>
          <w:kern w:val="0"/>
          <w:szCs w:val="21"/>
        </w:rPr>
        <w:t>教学目标</w:t>
      </w:r>
      <w:r w:rsidRPr="00AD778E">
        <w:rPr>
          <w:rFonts w:ascii="Times New Roman" w:eastAsia="宋体" w:hAnsi="Times New Roman" w:cs="Times New Roman" w:hint="eastAsia"/>
          <w:color w:val="000000"/>
          <w:kern w:val="0"/>
          <w:szCs w:val="21"/>
        </w:rPr>
        <w:t>：</w:t>
      </w:r>
    </w:p>
    <w:p w14:paraId="5FA20D1F"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1</w:t>
      </w:r>
      <w:r w:rsidRPr="00AD778E">
        <w:rPr>
          <w:rFonts w:ascii="Times New Roman" w:eastAsia="宋体" w:hAnsi="Times New Roman" w:cs="Times New Roman"/>
          <w:color w:val="000000"/>
          <w:kern w:val="0"/>
          <w:szCs w:val="21"/>
        </w:rPr>
        <w:t>）掌握</w:t>
      </w:r>
      <w:r w:rsidRPr="00AD778E">
        <w:rPr>
          <w:rFonts w:ascii="Times New Roman" w:eastAsia="宋体" w:hAnsi="Times New Roman" w:cs="Times New Roman" w:hint="eastAsia"/>
          <w:color w:val="000000"/>
          <w:kern w:val="0"/>
          <w:szCs w:val="21"/>
        </w:rPr>
        <w:t>硝酸甘油、苏合香丸的鉴别方法</w:t>
      </w:r>
      <w:r w:rsidRPr="00AD778E">
        <w:rPr>
          <w:rFonts w:ascii="Times New Roman" w:eastAsia="宋体" w:hAnsi="Times New Roman" w:cs="Times New Roman"/>
          <w:color w:val="000000"/>
          <w:kern w:val="0"/>
          <w:szCs w:val="21"/>
        </w:rPr>
        <w:t>。</w:t>
      </w:r>
    </w:p>
    <w:p w14:paraId="66DE4D3A"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2</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hint="eastAsia"/>
          <w:color w:val="000000"/>
          <w:kern w:val="0"/>
          <w:szCs w:val="21"/>
        </w:rPr>
        <w:t>掌握本章涉及杂质的检查方法</w:t>
      </w:r>
      <w:r w:rsidRPr="00AD778E">
        <w:rPr>
          <w:rFonts w:ascii="Times New Roman" w:eastAsia="宋体" w:hAnsi="Times New Roman" w:cs="Times New Roman"/>
          <w:color w:val="000000"/>
          <w:kern w:val="0"/>
          <w:szCs w:val="21"/>
        </w:rPr>
        <w:t>。</w:t>
      </w:r>
    </w:p>
    <w:p w14:paraId="7945AAA5"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3</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hint="eastAsia"/>
          <w:color w:val="000000"/>
          <w:kern w:val="0"/>
          <w:szCs w:val="21"/>
        </w:rPr>
        <w:t>熟悉硝酸甘油、苏合香丸的质量标准</w:t>
      </w:r>
      <w:r w:rsidRPr="00AD778E">
        <w:rPr>
          <w:rFonts w:ascii="Times New Roman" w:eastAsia="宋体" w:hAnsi="Times New Roman" w:cs="Times New Roman"/>
          <w:color w:val="000000"/>
          <w:kern w:val="0"/>
          <w:szCs w:val="21"/>
        </w:rPr>
        <w:t>。</w:t>
      </w:r>
    </w:p>
    <w:p w14:paraId="00B07076" w14:textId="77777777" w:rsidR="00096F4C" w:rsidRPr="00AD778E" w:rsidRDefault="00096F4C" w:rsidP="00EA2FE3">
      <w:pPr>
        <w:widowControl/>
        <w:spacing w:line="360" w:lineRule="auto"/>
        <w:ind w:firstLineChars="300" w:firstLine="63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2. </w:t>
      </w:r>
      <w:r w:rsidRPr="00AD778E">
        <w:rPr>
          <w:rFonts w:ascii="Times New Roman" w:eastAsia="宋体" w:hAnsi="Times New Roman" w:cs="Times New Roman"/>
          <w:color w:val="000000"/>
          <w:kern w:val="0"/>
          <w:szCs w:val="21"/>
        </w:rPr>
        <w:t>教学重难点</w:t>
      </w:r>
      <w:r w:rsidRPr="00AD778E">
        <w:rPr>
          <w:rFonts w:ascii="Times New Roman" w:eastAsia="宋体" w:hAnsi="Times New Roman" w:cs="Times New Roman" w:hint="eastAsia"/>
          <w:color w:val="000000"/>
          <w:kern w:val="0"/>
          <w:szCs w:val="21"/>
        </w:rPr>
        <w:t>：</w:t>
      </w:r>
    </w:p>
    <w:p w14:paraId="0BD6FD5E" w14:textId="77777777" w:rsidR="00096F4C" w:rsidRPr="00AD778E" w:rsidRDefault="00096F4C" w:rsidP="00EA2FE3">
      <w:pPr>
        <w:widowControl/>
        <w:spacing w:line="360" w:lineRule="auto"/>
        <w:ind w:firstLineChars="300" w:firstLine="630"/>
        <w:jc w:val="left"/>
        <w:rPr>
          <w:rFonts w:ascii="Times New Roman" w:eastAsia="宋体" w:hAnsi="Times New Roman" w:cs="Times New Roman"/>
          <w:color w:val="000000"/>
          <w:kern w:val="0"/>
          <w:szCs w:val="21"/>
        </w:rPr>
      </w:pPr>
      <w:r w:rsidRPr="00AD778E">
        <w:rPr>
          <w:rFonts w:ascii="Times New Roman" w:eastAsia="宋体" w:hAnsi="Times New Roman" w:cs="Times New Roman" w:hint="eastAsia"/>
          <w:color w:val="000000"/>
          <w:kern w:val="0"/>
          <w:szCs w:val="21"/>
        </w:rPr>
        <w:t>根据药物结构设计鉴别方法和含量测定方法；中成药鉴别方法和含量测定方法；杂质检查方法。</w:t>
      </w:r>
    </w:p>
    <w:p w14:paraId="51C2AFDA"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3. </w:t>
      </w:r>
      <w:r w:rsidRPr="00AD778E">
        <w:rPr>
          <w:rFonts w:ascii="Times New Roman" w:eastAsia="宋体" w:hAnsi="Times New Roman" w:cs="Times New Roman"/>
          <w:color w:val="000000"/>
          <w:kern w:val="0"/>
          <w:szCs w:val="21"/>
        </w:rPr>
        <w:t>教学内容</w:t>
      </w:r>
      <w:r w:rsidRPr="00AD778E">
        <w:rPr>
          <w:rFonts w:ascii="Times New Roman" w:eastAsia="宋体" w:hAnsi="Times New Roman" w:cs="Times New Roman" w:hint="eastAsia"/>
          <w:color w:val="000000"/>
          <w:kern w:val="0"/>
          <w:szCs w:val="21"/>
        </w:rPr>
        <w:t>：</w:t>
      </w:r>
    </w:p>
    <w:p w14:paraId="34E12616"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szCs w:val="21"/>
        </w:rPr>
      </w:pP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1</w:t>
      </w:r>
      <w:r w:rsidRPr="00AD778E">
        <w:rPr>
          <w:rFonts w:ascii="Times New Roman" w:eastAsia="宋体" w:hAnsi="Times New Roman" w:cs="Times New Roman" w:hint="eastAsia"/>
          <w:color w:val="000000"/>
          <w:kern w:val="0"/>
          <w:szCs w:val="21"/>
        </w:rPr>
        <w:t>）硝酸甘油、苏合香丸的鉴别方法</w:t>
      </w:r>
      <w:r w:rsidRPr="00AD778E">
        <w:rPr>
          <w:rFonts w:ascii="Times New Roman" w:eastAsia="宋体" w:hAnsi="Times New Roman" w:cs="Times New Roman"/>
          <w:color w:val="000000"/>
          <w:kern w:val="0"/>
          <w:szCs w:val="21"/>
        </w:rPr>
        <w:t>。</w:t>
      </w:r>
    </w:p>
    <w:p w14:paraId="3C7EDABB"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szCs w:val="21"/>
        </w:rPr>
      </w:pPr>
      <w:r w:rsidRPr="00AD778E">
        <w:rPr>
          <w:rFonts w:ascii="Times New Roman" w:eastAsia="宋体" w:hAnsi="Times New Roman" w:cs="Times New Roman" w:hint="eastAsia"/>
          <w:szCs w:val="21"/>
        </w:rPr>
        <w:t>（</w:t>
      </w:r>
      <w:r w:rsidRPr="00AD778E">
        <w:rPr>
          <w:rFonts w:ascii="Times New Roman" w:eastAsia="宋体" w:hAnsi="Times New Roman" w:cs="Times New Roman" w:hint="eastAsia"/>
          <w:szCs w:val="21"/>
        </w:rPr>
        <w:t>2</w:t>
      </w:r>
      <w:r w:rsidRPr="00AD778E">
        <w:rPr>
          <w:rFonts w:ascii="Times New Roman" w:eastAsia="宋体" w:hAnsi="Times New Roman" w:cs="Times New Roman" w:hint="eastAsia"/>
          <w:szCs w:val="21"/>
        </w:rPr>
        <w:t>）解读</w:t>
      </w:r>
      <w:r w:rsidRPr="00AD778E">
        <w:rPr>
          <w:rFonts w:ascii="Times New Roman" w:eastAsia="宋体" w:hAnsi="Times New Roman" w:cs="Times New Roman" w:hint="eastAsia"/>
          <w:color w:val="000000"/>
          <w:kern w:val="0"/>
          <w:szCs w:val="21"/>
        </w:rPr>
        <w:t>硝酸甘油、苏合香丸的质量标准。</w:t>
      </w:r>
    </w:p>
    <w:p w14:paraId="699A0F5F"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szCs w:val="21"/>
        </w:rPr>
      </w:pPr>
      <w:r w:rsidRPr="00AD778E">
        <w:rPr>
          <w:rFonts w:ascii="Times New Roman" w:eastAsia="宋体" w:hAnsi="Times New Roman" w:cs="Times New Roman" w:hint="eastAsia"/>
          <w:szCs w:val="21"/>
        </w:rPr>
        <w:t>（</w:t>
      </w:r>
      <w:r w:rsidRPr="00AD778E">
        <w:rPr>
          <w:rFonts w:ascii="Times New Roman" w:eastAsia="宋体" w:hAnsi="Times New Roman" w:cs="Times New Roman" w:hint="eastAsia"/>
          <w:szCs w:val="21"/>
        </w:rPr>
        <w:t>3</w:t>
      </w:r>
      <w:r w:rsidRPr="00AD778E">
        <w:rPr>
          <w:rFonts w:ascii="Times New Roman" w:eastAsia="宋体" w:hAnsi="Times New Roman" w:cs="Times New Roman" w:hint="eastAsia"/>
          <w:szCs w:val="21"/>
        </w:rPr>
        <w:t>）杂质检查方法。</w:t>
      </w:r>
    </w:p>
    <w:p w14:paraId="564CAEBD"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4. </w:t>
      </w:r>
      <w:r w:rsidRPr="00AD778E">
        <w:rPr>
          <w:rFonts w:ascii="Times New Roman" w:eastAsia="宋体" w:hAnsi="Times New Roman" w:cs="Times New Roman"/>
          <w:color w:val="000000"/>
          <w:kern w:val="0"/>
          <w:szCs w:val="21"/>
        </w:rPr>
        <w:t>教学方法</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讲授法</w:t>
      </w:r>
      <w:r w:rsidRPr="00AD778E">
        <w:rPr>
          <w:rFonts w:ascii="Times New Roman" w:eastAsia="宋体" w:hAnsi="Times New Roman" w:cs="Times New Roman" w:hint="eastAsia"/>
          <w:color w:val="000000"/>
          <w:kern w:val="0"/>
          <w:szCs w:val="21"/>
        </w:rPr>
        <w:t>、案例解读、</w:t>
      </w:r>
      <w:r w:rsidRPr="00AD778E">
        <w:rPr>
          <w:rFonts w:ascii="Times New Roman" w:eastAsia="宋体" w:hAnsi="Times New Roman" w:cs="Times New Roman"/>
          <w:color w:val="000000"/>
          <w:kern w:val="0"/>
          <w:szCs w:val="21"/>
        </w:rPr>
        <w:t>课间讨论。</w:t>
      </w:r>
    </w:p>
    <w:p w14:paraId="56D872D5"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5. </w:t>
      </w:r>
      <w:r w:rsidRPr="00AD778E">
        <w:rPr>
          <w:rFonts w:ascii="Times New Roman" w:eastAsia="宋体" w:hAnsi="Times New Roman" w:cs="Times New Roman"/>
          <w:color w:val="000000"/>
          <w:kern w:val="0"/>
          <w:szCs w:val="21"/>
        </w:rPr>
        <w:t>教学评价</w:t>
      </w:r>
      <w:r w:rsidRPr="00AD778E">
        <w:rPr>
          <w:rFonts w:ascii="Times New Roman" w:eastAsia="宋体" w:hAnsi="Times New Roman" w:cs="Times New Roman" w:hint="eastAsia"/>
          <w:color w:val="000000"/>
          <w:kern w:val="0"/>
          <w:szCs w:val="21"/>
        </w:rPr>
        <w:t>：课后习题与思考题</w:t>
      </w:r>
      <w:r w:rsidRPr="00AD778E">
        <w:rPr>
          <w:rFonts w:ascii="Times New Roman" w:eastAsia="宋体" w:hAnsi="Times New Roman" w:cs="Times New Roman"/>
          <w:color w:val="000000"/>
          <w:kern w:val="0"/>
          <w:szCs w:val="21"/>
        </w:rPr>
        <w:t>。</w:t>
      </w:r>
    </w:p>
    <w:p w14:paraId="48BA3DFB" w14:textId="7E122B50" w:rsidR="008104C9" w:rsidRPr="00AD778E" w:rsidRDefault="008104C9" w:rsidP="00EA2FE3">
      <w:pPr>
        <w:pStyle w:val="a0"/>
        <w:spacing w:after="0" w:line="360" w:lineRule="auto"/>
        <w:ind w:firstLineChars="200" w:firstLine="482"/>
        <w:rPr>
          <w:rFonts w:ascii="黑体" w:eastAsia="黑体" w:hAnsi="黑体" w:cs="Times New Roman"/>
          <w:b/>
          <w:sz w:val="24"/>
          <w:szCs w:val="24"/>
        </w:rPr>
      </w:pPr>
      <w:r w:rsidRPr="00AD778E">
        <w:rPr>
          <w:rFonts w:ascii="黑体" w:eastAsia="黑体" w:hAnsi="黑体" w:cs="Times New Roman" w:hint="eastAsia"/>
          <w:b/>
          <w:sz w:val="24"/>
          <w:szCs w:val="24"/>
        </w:rPr>
        <w:t>第二十</w:t>
      </w:r>
      <w:r w:rsidR="00884EA0" w:rsidRPr="00AD778E">
        <w:rPr>
          <w:rFonts w:ascii="黑体" w:eastAsia="黑体" w:hAnsi="黑体" w:cs="Times New Roman" w:hint="eastAsia"/>
          <w:b/>
          <w:sz w:val="24"/>
          <w:szCs w:val="24"/>
        </w:rPr>
        <w:t>二</w:t>
      </w:r>
      <w:r w:rsidRPr="00AD778E">
        <w:rPr>
          <w:rFonts w:ascii="黑体" w:eastAsia="黑体" w:hAnsi="黑体" w:cs="Times New Roman" w:hint="eastAsia"/>
          <w:b/>
          <w:sz w:val="24"/>
          <w:szCs w:val="24"/>
        </w:rPr>
        <w:t>章</w:t>
      </w:r>
      <w:r w:rsidR="00884EA0" w:rsidRPr="00AD778E">
        <w:rPr>
          <w:rFonts w:ascii="黑体" w:eastAsia="黑体" w:hAnsi="黑体" w:cs="Times New Roman"/>
          <w:b/>
          <w:sz w:val="24"/>
          <w:szCs w:val="24"/>
        </w:rPr>
        <w:t xml:space="preserve"> </w:t>
      </w:r>
      <w:r w:rsidR="00886DC1">
        <w:rPr>
          <w:rFonts w:ascii="黑体" w:eastAsia="黑体" w:hAnsi="黑体" w:cs="Times New Roman"/>
          <w:b/>
          <w:sz w:val="24"/>
          <w:szCs w:val="24"/>
        </w:rPr>
        <w:t xml:space="preserve"> </w:t>
      </w:r>
      <w:r w:rsidRPr="00AD778E">
        <w:rPr>
          <w:rFonts w:ascii="黑体" w:eastAsia="黑体" w:hAnsi="黑体" w:cs="Times New Roman" w:hint="eastAsia"/>
          <w:b/>
          <w:sz w:val="24"/>
          <w:szCs w:val="24"/>
        </w:rPr>
        <w:t>心律失常的发病机制</w:t>
      </w:r>
    </w:p>
    <w:p w14:paraId="2BE88F8A" w14:textId="77777777" w:rsidR="008104C9" w:rsidRPr="00AD778E" w:rsidRDefault="008104C9" w:rsidP="00EA2FE3">
      <w:pPr>
        <w:pStyle w:val="a0"/>
        <w:adjustRightInd w:val="0"/>
        <w:snapToGrid w:val="0"/>
        <w:spacing w:after="0" w:line="360" w:lineRule="auto"/>
        <w:ind w:firstLineChars="200" w:firstLine="420"/>
        <w:rPr>
          <w:rFonts w:ascii="Times New Roman" w:eastAsia="宋体" w:hAnsi="Times New Roman" w:cs="Times New Roman"/>
          <w:bCs/>
          <w:szCs w:val="21"/>
        </w:rPr>
      </w:pPr>
      <w:r w:rsidRPr="00AD778E">
        <w:rPr>
          <w:rFonts w:ascii="Times New Roman" w:eastAsia="宋体" w:hAnsi="Times New Roman" w:cs="Times New Roman"/>
          <w:bCs/>
          <w:szCs w:val="21"/>
        </w:rPr>
        <w:t xml:space="preserve">1. </w:t>
      </w:r>
      <w:r w:rsidRPr="00AD778E">
        <w:rPr>
          <w:rFonts w:ascii="Times New Roman" w:eastAsia="宋体" w:hAnsi="Times New Roman" w:cs="Times New Roman"/>
          <w:bCs/>
          <w:szCs w:val="21"/>
        </w:rPr>
        <w:t>教学目标</w:t>
      </w:r>
      <w:r w:rsidRPr="00AD778E">
        <w:rPr>
          <w:rFonts w:ascii="Times New Roman" w:eastAsia="宋体" w:hAnsi="Times New Roman" w:cs="Times New Roman" w:hint="eastAsia"/>
          <w:bCs/>
          <w:szCs w:val="21"/>
        </w:rPr>
        <w:t>：掌握心律失常的发病机制；熟悉</w:t>
      </w:r>
      <w:r w:rsidRPr="00AD778E">
        <w:rPr>
          <w:rFonts w:ascii="Times New Roman" w:eastAsia="宋体" w:hAnsi="Times New Roman" w:cs="Times New Roman"/>
          <w:bCs/>
          <w:szCs w:val="21"/>
        </w:rPr>
        <w:t>心脏的电生理基础</w:t>
      </w:r>
      <w:r w:rsidRPr="00AD778E">
        <w:rPr>
          <w:rFonts w:ascii="Times New Roman" w:eastAsia="宋体" w:hAnsi="Times New Roman" w:cs="Times New Roman" w:hint="eastAsia"/>
          <w:bCs/>
          <w:szCs w:val="21"/>
        </w:rPr>
        <w:t>；了解心律失常的病因和分类。</w:t>
      </w:r>
    </w:p>
    <w:p w14:paraId="13D7744E" w14:textId="77777777" w:rsidR="008104C9" w:rsidRPr="00AD778E" w:rsidRDefault="008104C9" w:rsidP="00EA2FE3">
      <w:pPr>
        <w:pStyle w:val="a0"/>
        <w:adjustRightInd w:val="0"/>
        <w:snapToGrid w:val="0"/>
        <w:spacing w:after="0" w:line="360" w:lineRule="auto"/>
        <w:ind w:firstLineChars="200" w:firstLine="420"/>
        <w:rPr>
          <w:rFonts w:ascii="Times New Roman" w:eastAsia="宋体" w:hAnsi="Times New Roman" w:cs="Times New Roman"/>
          <w:bCs/>
          <w:szCs w:val="21"/>
        </w:rPr>
      </w:pPr>
      <w:r w:rsidRPr="00AD778E">
        <w:rPr>
          <w:rFonts w:ascii="Times New Roman" w:eastAsia="宋体" w:hAnsi="Times New Roman" w:cs="Times New Roman"/>
          <w:bCs/>
          <w:szCs w:val="21"/>
        </w:rPr>
        <w:t xml:space="preserve">2. </w:t>
      </w:r>
      <w:r w:rsidRPr="00AD778E">
        <w:rPr>
          <w:rFonts w:ascii="Times New Roman" w:eastAsia="宋体" w:hAnsi="Times New Roman" w:cs="Times New Roman"/>
          <w:bCs/>
          <w:szCs w:val="21"/>
        </w:rPr>
        <w:t>教学重难点：</w:t>
      </w:r>
      <w:r w:rsidRPr="00AD778E">
        <w:rPr>
          <w:rFonts w:ascii="Times New Roman" w:eastAsia="宋体" w:hAnsi="Times New Roman" w:cs="Times New Roman" w:hint="eastAsia"/>
          <w:bCs/>
          <w:szCs w:val="21"/>
        </w:rPr>
        <w:t>心律失常的发病机制：</w:t>
      </w:r>
      <w:r w:rsidRPr="00AD778E">
        <w:rPr>
          <w:rFonts w:ascii="Times New Roman" w:eastAsia="宋体" w:hAnsi="Times New Roman" w:cs="Times New Roman" w:hint="eastAsia"/>
          <w:bCs/>
          <w:szCs w:val="21"/>
        </w:rPr>
        <w:t xml:space="preserve"> </w:t>
      </w:r>
      <w:r w:rsidRPr="00AD778E">
        <w:rPr>
          <w:rFonts w:ascii="Times New Roman" w:eastAsia="宋体" w:hAnsi="Times New Roman" w:cs="Times New Roman" w:hint="eastAsia"/>
          <w:bCs/>
          <w:szCs w:val="21"/>
        </w:rPr>
        <w:t>冲动形成障碍（自律性异常）；</w:t>
      </w:r>
      <w:r w:rsidRPr="00AD778E">
        <w:rPr>
          <w:rFonts w:ascii="Times New Roman" w:eastAsia="宋体" w:hAnsi="Times New Roman" w:cs="Times New Roman" w:hint="eastAsia"/>
          <w:bCs/>
          <w:szCs w:val="21"/>
        </w:rPr>
        <w:t xml:space="preserve"> </w:t>
      </w:r>
      <w:r w:rsidRPr="00AD778E">
        <w:rPr>
          <w:rFonts w:ascii="Times New Roman" w:eastAsia="宋体" w:hAnsi="Times New Roman" w:cs="Times New Roman" w:hint="eastAsia"/>
          <w:bCs/>
          <w:szCs w:val="21"/>
        </w:rPr>
        <w:t>触发活动（后</w:t>
      </w:r>
      <w:r w:rsidRPr="00AD778E">
        <w:rPr>
          <w:rFonts w:ascii="Times New Roman" w:eastAsia="宋体" w:hAnsi="Times New Roman" w:cs="Times New Roman" w:hint="eastAsia"/>
          <w:bCs/>
          <w:szCs w:val="21"/>
        </w:rPr>
        <w:lastRenderedPageBreak/>
        <w:t>除极）；冲动传导障碍</w:t>
      </w:r>
      <w:r w:rsidRPr="00AD778E">
        <w:rPr>
          <w:rFonts w:ascii="Times New Roman" w:eastAsia="宋体" w:hAnsi="Times New Roman" w:cs="Times New Roman" w:hint="eastAsia"/>
          <w:bCs/>
          <w:szCs w:val="21"/>
        </w:rPr>
        <w:t>-</w:t>
      </w:r>
      <w:r w:rsidRPr="00AD778E">
        <w:rPr>
          <w:rFonts w:ascii="Times New Roman" w:eastAsia="宋体" w:hAnsi="Times New Roman" w:cs="Times New Roman" w:hint="eastAsia"/>
          <w:bCs/>
          <w:szCs w:val="21"/>
        </w:rPr>
        <w:t>折返激动。</w:t>
      </w:r>
    </w:p>
    <w:p w14:paraId="4B959FA3" w14:textId="77777777" w:rsidR="008104C9" w:rsidRPr="00AD778E" w:rsidRDefault="008104C9" w:rsidP="00EA2FE3">
      <w:pPr>
        <w:pStyle w:val="a0"/>
        <w:adjustRightInd w:val="0"/>
        <w:snapToGrid w:val="0"/>
        <w:spacing w:after="0" w:line="360" w:lineRule="auto"/>
        <w:ind w:firstLineChars="200" w:firstLine="420"/>
        <w:rPr>
          <w:rFonts w:ascii="Times New Roman" w:eastAsia="宋体" w:hAnsi="Times New Roman" w:cs="Times New Roman"/>
          <w:bCs/>
          <w:szCs w:val="21"/>
        </w:rPr>
      </w:pPr>
      <w:r w:rsidRPr="00AD778E">
        <w:rPr>
          <w:rFonts w:ascii="Times New Roman" w:eastAsia="宋体" w:hAnsi="Times New Roman" w:cs="Times New Roman"/>
          <w:bCs/>
          <w:szCs w:val="21"/>
        </w:rPr>
        <w:t xml:space="preserve">3. </w:t>
      </w:r>
      <w:r w:rsidRPr="00AD778E">
        <w:rPr>
          <w:rFonts w:ascii="Times New Roman" w:eastAsia="宋体" w:hAnsi="Times New Roman" w:cs="Times New Roman"/>
          <w:bCs/>
          <w:szCs w:val="21"/>
        </w:rPr>
        <w:t>教学内容</w:t>
      </w:r>
      <w:r w:rsidRPr="00AD778E">
        <w:rPr>
          <w:rFonts w:ascii="Times New Roman" w:eastAsia="宋体" w:hAnsi="Times New Roman" w:cs="Times New Roman" w:hint="eastAsia"/>
          <w:bCs/>
          <w:szCs w:val="21"/>
        </w:rPr>
        <w:t>：（</w:t>
      </w:r>
      <w:r w:rsidRPr="00AD778E">
        <w:rPr>
          <w:rFonts w:ascii="Times New Roman" w:eastAsia="宋体" w:hAnsi="Times New Roman" w:cs="Times New Roman"/>
          <w:bCs/>
          <w:szCs w:val="21"/>
        </w:rPr>
        <w:t>1</w:t>
      </w:r>
      <w:r w:rsidRPr="00AD778E">
        <w:rPr>
          <w:rFonts w:ascii="Times New Roman" w:eastAsia="宋体" w:hAnsi="Times New Roman" w:cs="Times New Roman"/>
          <w:bCs/>
          <w:szCs w:val="21"/>
        </w:rPr>
        <w:t>）心律失常的病因和治疗</w:t>
      </w:r>
      <w:r w:rsidRPr="00AD778E">
        <w:rPr>
          <w:rFonts w:ascii="Times New Roman" w:eastAsia="宋体" w:hAnsi="Times New Roman" w:cs="Times New Roman" w:hint="eastAsia"/>
          <w:bCs/>
          <w:szCs w:val="21"/>
        </w:rPr>
        <w:t>；（</w:t>
      </w:r>
      <w:r w:rsidRPr="00AD778E">
        <w:rPr>
          <w:rFonts w:ascii="Times New Roman" w:eastAsia="宋体" w:hAnsi="Times New Roman" w:cs="Times New Roman"/>
          <w:bCs/>
          <w:szCs w:val="21"/>
        </w:rPr>
        <w:t>2</w:t>
      </w:r>
      <w:r w:rsidRPr="00AD778E">
        <w:rPr>
          <w:rFonts w:ascii="Times New Roman" w:eastAsia="宋体" w:hAnsi="Times New Roman" w:cs="Times New Roman"/>
          <w:bCs/>
          <w:szCs w:val="21"/>
        </w:rPr>
        <w:t>）心脏的电生理基础</w:t>
      </w:r>
      <w:r w:rsidRPr="00AD778E">
        <w:rPr>
          <w:rFonts w:ascii="Times New Roman" w:eastAsia="宋体" w:hAnsi="Times New Roman" w:cs="Times New Roman" w:hint="eastAsia"/>
          <w:bCs/>
          <w:szCs w:val="21"/>
        </w:rPr>
        <w:t>；（</w:t>
      </w:r>
      <w:r w:rsidRPr="00AD778E">
        <w:rPr>
          <w:rFonts w:ascii="Times New Roman" w:eastAsia="宋体" w:hAnsi="Times New Roman" w:cs="Times New Roman"/>
          <w:bCs/>
          <w:szCs w:val="21"/>
        </w:rPr>
        <w:t>3</w:t>
      </w:r>
      <w:r w:rsidRPr="00AD778E">
        <w:rPr>
          <w:rFonts w:ascii="Times New Roman" w:eastAsia="宋体" w:hAnsi="Times New Roman" w:cs="Times New Roman"/>
          <w:bCs/>
          <w:szCs w:val="21"/>
        </w:rPr>
        <w:t>）心律失常分类：</w:t>
      </w:r>
      <w:r w:rsidRPr="00AD778E">
        <w:rPr>
          <w:rFonts w:ascii="Times New Roman" w:eastAsia="宋体" w:hAnsi="Times New Roman" w:cs="Times New Roman"/>
          <w:bCs/>
          <w:szCs w:val="21"/>
        </w:rPr>
        <w:t>①</w:t>
      </w:r>
      <w:r w:rsidRPr="00AD778E">
        <w:rPr>
          <w:rFonts w:ascii="Times New Roman" w:eastAsia="宋体" w:hAnsi="Times New Roman" w:cs="Times New Roman"/>
          <w:bCs/>
          <w:szCs w:val="21"/>
        </w:rPr>
        <w:t>缓慢型</w:t>
      </w:r>
      <w:r w:rsidRPr="00AD778E">
        <w:rPr>
          <w:rFonts w:ascii="Times New Roman" w:eastAsia="宋体" w:hAnsi="Times New Roman" w:cs="Times New Roman"/>
          <w:bCs/>
          <w:szCs w:val="21"/>
        </w:rPr>
        <w:t>(&lt;60</w:t>
      </w:r>
      <w:r w:rsidRPr="00AD778E">
        <w:rPr>
          <w:rFonts w:ascii="Times New Roman" w:eastAsia="宋体" w:hAnsi="Times New Roman" w:cs="Times New Roman"/>
          <w:bCs/>
          <w:szCs w:val="21"/>
        </w:rPr>
        <w:t>次</w:t>
      </w:r>
      <w:r w:rsidRPr="00AD778E">
        <w:rPr>
          <w:rFonts w:ascii="Times New Roman" w:eastAsia="宋体" w:hAnsi="Times New Roman" w:cs="Times New Roman"/>
          <w:bCs/>
          <w:szCs w:val="21"/>
        </w:rPr>
        <w:t>/</w:t>
      </w:r>
      <w:r w:rsidRPr="00AD778E">
        <w:rPr>
          <w:rFonts w:ascii="Times New Roman" w:eastAsia="宋体" w:hAnsi="Times New Roman" w:cs="Times New Roman"/>
          <w:bCs/>
          <w:szCs w:val="21"/>
        </w:rPr>
        <w:t>分</w:t>
      </w:r>
      <w:r w:rsidRPr="00AD778E">
        <w:rPr>
          <w:rFonts w:ascii="Times New Roman" w:eastAsia="宋体" w:hAnsi="Times New Roman" w:cs="Times New Roman"/>
          <w:bCs/>
          <w:szCs w:val="21"/>
        </w:rPr>
        <w:t>)</w:t>
      </w:r>
      <w:r w:rsidRPr="00AD778E">
        <w:rPr>
          <w:rFonts w:ascii="Times New Roman" w:eastAsia="宋体" w:hAnsi="Times New Roman" w:cs="Times New Roman"/>
          <w:bCs/>
          <w:szCs w:val="21"/>
        </w:rPr>
        <w:t>：窦性心动过缓、</w:t>
      </w:r>
      <w:r w:rsidRPr="00AD778E">
        <w:rPr>
          <w:rFonts w:ascii="Times New Roman" w:eastAsia="宋体" w:hAnsi="Times New Roman" w:cs="Times New Roman"/>
          <w:bCs/>
          <w:szCs w:val="21"/>
        </w:rPr>
        <w:t xml:space="preserve"> </w:t>
      </w:r>
      <w:r w:rsidRPr="00AD778E">
        <w:rPr>
          <w:rFonts w:ascii="Times New Roman" w:eastAsia="宋体" w:hAnsi="Times New Roman" w:cs="Times New Roman"/>
          <w:bCs/>
          <w:szCs w:val="21"/>
        </w:rPr>
        <w:t>传导阻滞分</w:t>
      </w:r>
      <w:r w:rsidRPr="00AD778E">
        <w:rPr>
          <w:rFonts w:ascii="Times New Roman" w:eastAsia="宋体" w:hAnsi="Times New Roman" w:cs="Times New Roman"/>
          <w:bCs/>
          <w:szCs w:val="21"/>
        </w:rPr>
        <w:t>Ⅰ</w:t>
      </w:r>
      <w:r w:rsidRPr="00AD778E">
        <w:rPr>
          <w:rFonts w:ascii="Times New Roman" w:eastAsia="宋体" w:hAnsi="Times New Roman" w:cs="Times New Roman"/>
          <w:bCs/>
          <w:szCs w:val="21"/>
        </w:rPr>
        <w:t>、</w:t>
      </w:r>
      <w:r w:rsidRPr="00AD778E">
        <w:rPr>
          <w:rFonts w:ascii="Times New Roman" w:eastAsia="宋体" w:hAnsi="Times New Roman" w:cs="Times New Roman"/>
          <w:bCs/>
          <w:szCs w:val="21"/>
        </w:rPr>
        <w:t>Ⅱ</w:t>
      </w:r>
      <w:r w:rsidRPr="00AD778E">
        <w:rPr>
          <w:rFonts w:ascii="Times New Roman" w:eastAsia="宋体" w:hAnsi="Times New Roman" w:cs="Times New Roman"/>
          <w:bCs/>
          <w:szCs w:val="21"/>
        </w:rPr>
        <w:t>、</w:t>
      </w:r>
      <w:r w:rsidRPr="00AD778E">
        <w:rPr>
          <w:rFonts w:ascii="Times New Roman" w:eastAsia="宋体" w:hAnsi="Times New Roman" w:cs="Times New Roman"/>
          <w:bCs/>
          <w:szCs w:val="21"/>
        </w:rPr>
        <w:t xml:space="preserve"> Ⅲ</w:t>
      </w:r>
      <w:r w:rsidRPr="00AD778E">
        <w:rPr>
          <w:rFonts w:ascii="Times New Roman" w:eastAsia="宋体" w:hAnsi="Times New Roman" w:cs="Times New Roman"/>
          <w:bCs/>
          <w:szCs w:val="21"/>
        </w:rPr>
        <w:t>度传导阻滞；</w:t>
      </w:r>
      <w:r w:rsidRPr="00AD778E">
        <w:rPr>
          <w:rFonts w:ascii="Times New Roman" w:eastAsia="宋体" w:hAnsi="Times New Roman" w:cs="Times New Roman"/>
          <w:bCs/>
          <w:szCs w:val="21"/>
        </w:rPr>
        <w:t>②</w:t>
      </w:r>
      <w:r w:rsidRPr="00AD778E">
        <w:rPr>
          <w:rFonts w:ascii="Times New Roman" w:eastAsia="宋体" w:hAnsi="Times New Roman" w:cs="Times New Roman"/>
          <w:bCs/>
          <w:szCs w:val="21"/>
        </w:rPr>
        <w:t>快速型（</w:t>
      </w:r>
      <w:r w:rsidRPr="00AD778E">
        <w:rPr>
          <w:rFonts w:ascii="Times New Roman" w:eastAsia="宋体" w:hAnsi="Times New Roman" w:cs="Times New Roman"/>
          <w:bCs/>
          <w:szCs w:val="21"/>
        </w:rPr>
        <w:t xml:space="preserve">&gt;100 </w:t>
      </w:r>
      <w:r w:rsidRPr="00AD778E">
        <w:rPr>
          <w:rFonts w:ascii="Times New Roman" w:eastAsia="宋体" w:hAnsi="Times New Roman" w:cs="Times New Roman"/>
          <w:bCs/>
          <w:szCs w:val="21"/>
        </w:rPr>
        <w:t>次</w:t>
      </w:r>
      <w:r w:rsidRPr="00AD778E">
        <w:rPr>
          <w:rFonts w:ascii="Times New Roman" w:eastAsia="宋体" w:hAnsi="Times New Roman" w:cs="Times New Roman"/>
          <w:bCs/>
          <w:szCs w:val="21"/>
        </w:rPr>
        <w:t>/</w:t>
      </w:r>
      <w:r w:rsidRPr="00AD778E">
        <w:rPr>
          <w:rFonts w:ascii="Times New Roman" w:eastAsia="宋体" w:hAnsi="Times New Roman" w:cs="Times New Roman"/>
          <w:bCs/>
          <w:szCs w:val="21"/>
        </w:rPr>
        <w:t>分）：房性早搏、心动过速、</w:t>
      </w:r>
      <w:r w:rsidRPr="00AD778E">
        <w:rPr>
          <w:rFonts w:ascii="Times New Roman" w:eastAsia="宋体" w:hAnsi="Times New Roman" w:cs="Times New Roman"/>
          <w:bCs/>
          <w:szCs w:val="21"/>
        </w:rPr>
        <w:t xml:space="preserve"> </w:t>
      </w:r>
      <w:r w:rsidRPr="00AD778E">
        <w:rPr>
          <w:rFonts w:ascii="Times New Roman" w:eastAsia="宋体" w:hAnsi="Times New Roman" w:cs="Times New Roman"/>
          <w:bCs/>
          <w:szCs w:val="21"/>
        </w:rPr>
        <w:t>心房纤颤、心房扑动、</w:t>
      </w:r>
      <w:r w:rsidRPr="00AD778E">
        <w:rPr>
          <w:rFonts w:ascii="Times New Roman" w:eastAsia="宋体" w:hAnsi="Times New Roman" w:cs="Times New Roman"/>
          <w:bCs/>
          <w:szCs w:val="21"/>
        </w:rPr>
        <w:t xml:space="preserve"> </w:t>
      </w:r>
      <w:r w:rsidRPr="00AD778E">
        <w:rPr>
          <w:rFonts w:ascii="Times New Roman" w:eastAsia="宋体" w:hAnsi="Times New Roman" w:cs="Times New Roman"/>
          <w:bCs/>
          <w:szCs w:val="21"/>
        </w:rPr>
        <w:t>阵发性室上性心动过速</w:t>
      </w:r>
      <w:r w:rsidRPr="00AD778E">
        <w:rPr>
          <w:rFonts w:ascii="Times New Roman" w:eastAsia="宋体" w:hAnsi="Times New Roman" w:cs="Times New Roman"/>
          <w:bCs/>
          <w:szCs w:val="21"/>
        </w:rPr>
        <w:t xml:space="preserve"> </w:t>
      </w:r>
      <w:r w:rsidRPr="00AD778E">
        <w:rPr>
          <w:rFonts w:ascii="Times New Roman" w:eastAsia="宋体" w:hAnsi="Times New Roman" w:cs="Times New Roman"/>
          <w:bCs/>
          <w:szCs w:val="21"/>
        </w:rPr>
        <w:t>室性早搏、</w:t>
      </w:r>
      <w:r w:rsidRPr="00AD778E">
        <w:rPr>
          <w:rFonts w:ascii="Times New Roman" w:eastAsia="宋体" w:hAnsi="Times New Roman" w:cs="Times New Roman"/>
          <w:bCs/>
          <w:szCs w:val="21"/>
        </w:rPr>
        <w:t xml:space="preserve"> </w:t>
      </w:r>
      <w:r w:rsidRPr="00AD778E">
        <w:rPr>
          <w:rFonts w:ascii="Times New Roman" w:eastAsia="宋体" w:hAnsi="Times New Roman" w:cs="Times New Roman"/>
          <w:bCs/>
          <w:szCs w:val="21"/>
        </w:rPr>
        <w:t>室性心动过速、</w:t>
      </w:r>
      <w:r w:rsidRPr="00AD778E">
        <w:rPr>
          <w:rFonts w:ascii="Times New Roman" w:eastAsia="宋体" w:hAnsi="Times New Roman" w:cs="Times New Roman"/>
          <w:bCs/>
          <w:szCs w:val="21"/>
        </w:rPr>
        <w:t xml:space="preserve"> </w:t>
      </w:r>
      <w:r w:rsidRPr="00AD778E">
        <w:rPr>
          <w:rFonts w:ascii="Times New Roman" w:eastAsia="宋体" w:hAnsi="Times New Roman" w:cs="Times New Roman"/>
          <w:bCs/>
          <w:szCs w:val="21"/>
        </w:rPr>
        <w:t>心室颤动。</w:t>
      </w:r>
      <w:r w:rsidRPr="00AD778E">
        <w:rPr>
          <w:rFonts w:ascii="Times New Roman" w:eastAsia="宋体" w:hAnsi="Times New Roman" w:cs="Times New Roman" w:hint="eastAsia"/>
          <w:bCs/>
          <w:szCs w:val="21"/>
        </w:rPr>
        <w:t>（</w:t>
      </w:r>
      <w:r w:rsidRPr="00AD778E">
        <w:rPr>
          <w:rFonts w:ascii="Times New Roman" w:eastAsia="宋体" w:hAnsi="Times New Roman" w:cs="Times New Roman" w:hint="eastAsia"/>
          <w:bCs/>
          <w:szCs w:val="21"/>
        </w:rPr>
        <w:t>4</w:t>
      </w:r>
      <w:r w:rsidRPr="00AD778E">
        <w:rPr>
          <w:rFonts w:ascii="Times New Roman" w:eastAsia="宋体" w:hAnsi="Times New Roman" w:cs="Times New Roman"/>
          <w:bCs/>
          <w:szCs w:val="21"/>
        </w:rPr>
        <w:t>）心律失常的发生机制：</w:t>
      </w:r>
      <w:r w:rsidRPr="00AD778E">
        <w:rPr>
          <w:rFonts w:ascii="Times New Roman" w:eastAsia="宋体" w:hAnsi="Times New Roman" w:cs="Times New Roman"/>
          <w:bCs/>
          <w:szCs w:val="21"/>
        </w:rPr>
        <w:t>①</w:t>
      </w:r>
      <w:r w:rsidRPr="00AD778E">
        <w:rPr>
          <w:rFonts w:ascii="Times New Roman" w:eastAsia="宋体" w:hAnsi="Times New Roman" w:cs="Times New Roman"/>
          <w:bCs/>
          <w:szCs w:val="21"/>
        </w:rPr>
        <w:t>冲动传导异常</w:t>
      </w:r>
      <w:r w:rsidRPr="00AD778E">
        <w:rPr>
          <w:rFonts w:ascii="Times New Roman" w:eastAsia="宋体" w:hAnsi="Times New Roman" w:cs="Times New Roman"/>
          <w:bCs/>
          <w:szCs w:val="21"/>
        </w:rPr>
        <w:t xml:space="preserve"> </w:t>
      </w:r>
      <w:r w:rsidRPr="00AD778E">
        <w:rPr>
          <w:rFonts w:ascii="Times New Roman" w:eastAsia="宋体" w:hAnsi="Times New Roman" w:cs="Times New Roman"/>
          <w:bCs/>
          <w:szCs w:val="21"/>
        </w:rPr>
        <w:t>：</w:t>
      </w:r>
      <w:r w:rsidRPr="00AD778E">
        <w:rPr>
          <w:rFonts w:ascii="Times New Roman" w:eastAsia="宋体" w:hAnsi="Times New Roman" w:cs="Times New Roman"/>
          <w:bCs/>
          <w:szCs w:val="21"/>
        </w:rPr>
        <w:t xml:space="preserve"> </w:t>
      </w:r>
      <w:r w:rsidRPr="00AD778E">
        <w:rPr>
          <w:rFonts w:ascii="Times New Roman" w:eastAsia="宋体" w:hAnsi="Times New Roman" w:cs="Times New Roman"/>
          <w:bCs/>
          <w:szCs w:val="21"/>
        </w:rPr>
        <w:t>折返激动；</w:t>
      </w:r>
      <w:r w:rsidRPr="00AD778E">
        <w:rPr>
          <w:rFonts w:ascii="Times New Roman" w:eastAsia="宋体" w:hAnsi="Times New Roman" w:cs="Times New Roman"/>
          <w:bCs/>
          <w:szCs w:val="21"/>
        </w:rPr>
        <w:t xml:space="preserve"> ②</w:t>
      </w:r>
      <w:r w:rsidRPr="00AD778E">
        <w:rPr>
          <w:rFonts w:ascii="Times New Roman" w:eastAsia="宋体" w:hAnsi="Times New Roman" w:cs="Times New Roman"/>
          <w:bCs/>
          <w:szCs w:val="21"/>
        </w:rPr>
        <w:t>冲动形成异常：自律性增高</w:t>
      </w:r>
      <w:r w:rsidRPr="00AD778E">
        <w:rPr>
          <w:rFonts w:ascii="Times New Roman" w:eastAsia="宋体" w:hAnsi="Times New Roman" w:cs="Times New Roman" w:hint="eastAsia"/>
          <w:bCs/>
          <w:szCs w:val="21"/>
        </w:rPr>
        <w:t>；</w:t>
      </w:r>
      <w:r w:rsidRPr="00AD778E">
        <w:rPr>
          <w:rFonts w:ascii="Times New Roman" w:eastAsia="宋体" w:hAnsi="Times New Roman" w:cs="Times New Roman"/>
          <w:bCs/>
          <w:szCs w:val="21"/>
        </w:rPr>
        <w:t>③</w:t>
      </w:r>
      <w:r w:rsidRPr="00AD778E">
        <w:rPr>
          <w:rFonts w:ascii="Times New Roman" w:eastAsia="宋体" w:hAnsi="Times New Roman" w:cs="Times New Roman"/>
          <w:bCs/>
          <w:szCs w:val="21"/>
        </w:rPr>
        <w:t>触发活动：后除极</w:t>
      </w:r>
    </w:p>
    <w:p w14:paraId="461A1F1C"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4. </w:t>
      </w:r>
      <w:r w:rsidRPr="00AD778E">
        <w:rPr>
          <w:rFonts w:ascii="Times New Roman" w:eastAsia="宋体" w:hAnsi="Times New Roman" w:cs="Times New Roman"/>
          <w:color w:val="000000"/>
          <w:kern w:val="0"/>
          <w:szCs w:val="21"/>
        </w:rPr>
        <w:t>教学方法</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讲授法及课间讨论。</w:t>
      </w:r>
    </w:p>
    <w:p w14:paraId="7328486A"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5. </w:t>
      </w:r>
      <w:r w:rsidRPr="00AD778E">
        <w:rPr>
          <w:rFonts w:ascii="Times New Roman" w:eastAsia="宋体" w:hAnsi="Times New Roman" w:cs="Times New Roman"/>
          <w:color w:val="000000"/>
          <w:kern w:val="0"/>
          <w:szCs w:val="21"/>
        </w:rPr>
        <w:t>教学评价</w:t>
      </w:r>
      <w:r w:rsidRPr="00AD778E">
        <w:rPr>
          <w:rFonts w:ascii="Times New Roman" w:eastAsia="宋体" w:hAnsi="Times New Roman" w:cs="Times New Roman" w:hint="eastAsia"/>
          <w:color w:val="000000"/>
          <w:kern w:val="0"/>
          <w:szCs w:val="21"/>
        </w:rPr>
        <w:t>：课后习题与思考题</w:t>
      </w:r>
      <w:r w:rsidRPr="00AD778E">
        <w:rPr>
          <w:rFonts w:ascii="Times New Roman" w:eastAsia="宋体" w:hAnsi="Times New Roman" w:cs="Times New Roman"/>
          <w:color w:val="000000"/>
          <w:kern w:val="0"/>
          <w:szCs w:val="21"/>
        </w:rPr>
        <w:t>。</w:t>
      </w:r>
    </w:p>
    <w:p w14:paraId="6B6F0324" w14:textId="1A148809" w:rsidR="000D517F" w:rsidRPr="00AD778E" w:rsidRDefault="000D517F" w:rsidP="00EA2FE3">
      <w:pPr>
        <w:widowControl/>
        <w:spacing w:line="360" w:lineRule="auto"/>
        <w:ind w:firstLineChars="200" w:firstLine="482"/>
        <w:jc w:val="left"/>
      </w:pPr>
      <w:r w:rsidRPr="00AD778E">
        <w:rPr>
          <w:rFonts w:ascii="黑体" w:eastAsia="黑体" w:hAnsi="黑体" w:cs="Times New Roman" w:hint="eastAsia"/>
          <w:b/>
          <w:sz w:val="24"/>
          <w:szCs w:val="24"/>
        </w:rPr>
        <w:t>第二十</w:t>
      </w:r>
      <w:r w:rsidR="00F17FB0" w:rsidRPr="00AD778E">
        <w:rPr>
          <w:rFonts w:ascii="黑体" w:eastAsia="黑体" w:hAnsi="黑体" w:cs="Times New Roman" w:hint="eastAsia"/>
          <w:b/>
          <w:sz w:val="24"/>
          <w:szCs w:val="24"/>
        </w:rPr>
        <w:t>三</w:t>
      </w:r>
      <w:r w:rsidRPr="00AD778E">
        <w:rPr>
          <w:rFonts w:ascii="黑体" w:eastAsia="黑体" w:hAnsi="黑体" w:cs="Times New Roman" w:hint="eastAsia"/>
          <w:b/>
          <w:sz w:val="24"/>
          <w:szCs w:val="24"/>
        </w:rPr>
        <w:t xml:space="preserve">章 </w:t>
      </w:r>
      <w:r w:rsidR="00886DC1">
        <w:rPr>
          <w:rFonts w:ascii="黑体" w:eastAsia="黑体" w:hAnsi="黑体" w:cs="Times New Roman"/>
          <w:b/>
          <w:sz w:val="24"/>
          <w:szCs w:val="24"/>
        </w:rPr>
        <w:t xml:space="preserve"> </w:t>
      </w:r>
      <w:r w:rsidRPr="00AD778E">
        <w:rPr>
          <w:rFonts w:ascii="黑体" w:eastAsia="黑体" w:hAnsi="黑体" w:cs="Times New Roman" w:hint="eastAsia"/>
          <w:b/>
          <w:sz w:val="24"/>
          <w:szCs w:val="24"/>
        </w:rPr>
        <w:t>抗心律失常药物的研究与发现、设计与合成</w:t>
      </w:r>
    </w:p>
    <w:p w14:paraId="1CD86701" w14:textId="77777777" w:rsidR="000D517F" w:rsidRPr="00AD778E" w:rsidRDefault="000D517F"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1. </w:t>
      </w:r>
      <w:r w:rsidRPr="00AD778E">
        <w:rPr>
          <w:rFonts w:ascii="Times New Roman" w:eastAsia="宋体" w:hAnsi="Times New Roman" w:cs="Times New Roman"/>
          <w:color w:val="000000"/>
          <w:kern w:val="0"/>
          <w:szCs w:val="21"/>
        </w:rPr>
        <w:t>教学目标</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1</w:t>
      </w:r>
      <w:r w:rsidRPr="00AD778E">
        <w:rPr>
          <w:rFonts w:ascii="Times New Roman" w:eastAsia="宋体" w:hAnsi="Times New Roman" w:cs="Times New Roman"/>
          <w:color w:val="000000"/>
          <w:kern w:val="0"/>
          <w:szCs w:val="21"/>
        </w:rPr>
        <w:t>）掌握</w:t>
      </w:r>
      <w:r w:rsidRPr="00AD778E">
        <w:rPr>
          <w:rFonts w:ascii="Times New Roman" w:eastAsia="宋体" w:hAnsi="Times New Roman" w:cs="Times New Roman" w:hint="eastAsia"/>
          <w:color w:val="000000"/>
          <w:kern w:val="0"/>
          <w:szCs w:val="21"/>
        </w:rPr>
        <w:t>抗心律失常药物的作用机理、结构类型、</w:t>
      </w:r>
      <w:r w:rsidRPr="00AD778E">
        <w:rPr>
          <w:rFonts w:ascii="Times New Roman" w:eastAsia="宋体" w:hAnsi="Times New Roman" w:cs="Times New Roman"/>
          <w:color w:val="000000"/>
          <w:kern w:val="0"/>
          <w:szCs w:val="21"/>
        </w:rPr>
        <w:t>Vaughan-Williams</w:t>
      </w:r>
      <w:r w:rsidRPr="00AD778E">
        <w:rPr>
          <w:rFonts w:ascii="Times New Roman" w:eastAsia="宋体" w:hAnsi="Times New Roman" w:cs="Times New Roman"/>
          <w:color w:val="000000"/>
          <w:kern w:val="0"/>
          <w:szCs w:val="21"/>
        </w:rPr>
        <w:t>分类</w:t>
      </w:r>
      <w:r w:rsidRPr="00AD778E">
        <w:rPr>
          <w:rFonts w:ascii="Times New Roman" w:eastAsia="宋体" w:hAnsi="Times New Roman" w:cs="Times New Roman" w:hint="eastAsia"/>
          <w:color w:val="000000"/>
          <w:kern w:val="0"/>
          <w:szCs w:val="21"/>
        </w:rPr>
        <w:t>与代表药物、胺碘酮的合成路线；盐酸美西律、盐酸普罗帕酮、盐酸胺碘酮的化学结构、理化性质和用途</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2</w:t>
      </w:r>
      <w:r w:rsidRPr="00AD778E">
        <w:rPr>
          <w:rFonts w:ascii="Times New Roman" w:eastAsia="宋体" w:hAnsi="Times New Roman" w:cs="Times New Roman"/>
          <w:color w:val="000000"/>
          <w:kern w:val="0"/>
          <w:szCs w:val="21"/>
        </w:rPr>
        <w:t>）熟悉</w:t>
      </w:r>
      <w:r w:rsidRPr="00AD778E">
        <w:rPr>
          <w:rFonts w:ascii="Times New Roman" w:eastAsia="宋体" w:hAnsi="Times New Roman" w:cs="Times New Roman" w:hint="eastAsia"/>
          <w:color w:val="000000"/>
          <w:kern w:val="0"/>
          <w:szCs w:val="21"/>
        </w:rPr>
        <w:t>奎尼丁、普鲁卡因与利多卡因的研发历程</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3</w:t>
      </w:r>
      <w:r w:rsidRPr="00AD778E">
        <w:rPr>
          <w:rFonts w:ascii="Times New Roman" w:eastAsia="宋体" w:hAnsi="Times New Roman" w:cs="Times New Roman"/>
          <w:color w:val="000000"/>
          <w:kern w:val="0"/>
          <w:szCs w:val="21"/>
        </w:rPr>
        <w:t>）了解</w:t>
      </w:r>
      <w:r w:rsidRPr="00AD778E">
        <w:rPr>
          <w:rFonts w:ascii="Times New Roman" w:eastAsia="宋体" w:hAnsi="Times New Roman" w:cs="Times New Roman" w:hint="eastAsia"/>
          <w:color w:val="000000"/>
          <w:kern w:val="0"/>
          <w:szCs w:val="21"/>
        </w:rPr>
        <w:t>抗心律失常药的代谢特点以及可能产生的毒副作用</w:t>
      </w:r>
      <w:r w:rsidRPr="00AD778E">
        <w:rPr>
          <w:rFonts w:ascii="Times New Roman" w:eastAsia="宋体" w:hAnsi="Times New Roman" w:cs="Times New Roman"/>
          <w:color w:val="000000"/>
          <w:kern w:val="0"/>
          <w:szCs w:val="21"/>
        </w:rPr>
        <w:t>。</w:t>
      </w:r>
    </w:p>
    <w:p w14:paraId="34F44CA2" w14:textId="77777777" w:rsidR="000D517F" w:rsidRPr="00AD778E" w:rsidRDefault="000D517F"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2. </w:t>
      </w:r>
      <w:r w:rsidRPr="00AD778E">
        <w:rPr>
          <w:rFonts w:ascii="Times New Roman" w:eastAsia="宋体" w:hAnsi="Times New Roman" w:cs="Times New Roman"/>
          <w:color w:val="000000"/>
          <w:kern w:val="0"/>
          <w:szCs w:val="21"/>
        </w:rPr>
        <w:t>教学重难点</w:t>
      </w:r>
      <w:r w:rsidRPr="00AD778E">
        <w:rPr>
          <w:rFonts w:ascii="Times New Roman" w:eastAsia="宋体" w:hAnsi="Times New Roman" w:cs="Times New Roman" w:hint="eastAsia"/>
          <w:color w:val="000000"/>
          <w:kern w:val="0"/>
          <w:szCs w:val="21"/>
        </w:rPr>
        <w:t>：抗心律失常药物的作用机理、结构类型、</w:t>
      </w:r>
      <w:r w:rsidRPr="00AD778E">
        <w:rPr>
          <w:rFonts w:ascii="Times New Roman" w:eastAsia="宋体" w:hAnsi="Times New Roman" w:cs="Times New Roman"/>
          <w:color w:val="000000"/>
          <w:kern w:val="0"/>
          <w:szCs w:val="21"/>
        </w:rPr>
        <w:t>Vaughan-Williams</w:t>
      </w:r>
      <w:r w:rsidRPr="00AD778E">
        <w:rPr>
          <w:rFonts w:ascii="Times New Roman" w:eastAsia="宋体" w:hAnsi="Times New Roman" w:cs="Times New Roman"/>
          <w:color w:val="000000"/>
          <w:kern w:val="0"/>
          <w:szCs w:val="21"/>
        </w:rPr>
        <w:t>分类与代表药物、胺碘酮的合成路线</w:t>
      </w:r>
      <w:r w:rsidRPr="00AD778E">
        <w:rPr>
          <w:rFonts w:ascii="Times New Roman" w:eastAsia="宋体" w:hAnsi="Times New Roman" w:cs="Times New Roman" w:hint="eastAsia"/>
          <w:color w:val="000000"/>
          <w:kern w:val="0"/>
          <w:szCs w:val="21"/>
        </w:rPr>
        <w:t>。</w:t>
      </w:r>
    </w:p>
    <w:p w14:paraId="1B2CB054" w14:textId="77777777" w:rsidR="000D517F" w:rsidRPr="00AD778E" w:rsidRDefault="000D517F"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3. </w:t>
      </w:r>
      <w:r w:rsidRPr="00AD778E">
        <w:rPr>
          <w:rFonts w:ascii="Times New Roman" w:eastAsia="宋体" w:hAnsi="Times New Roman" w:cs="Times New Roman"/>
          <w:color w:val="000000"/>
          <w:kern w:val="0"/>
          <w:szCs w:val="21"/>
        </w:rPr>
        <w:t>教学内容</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1</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szCs w:val="21"/>
        </w:rPr>
        <w:t>概述</w:t>
      </w:r>
      <w:r w:rsidRPr="00AD778E">
        <w:rPr>
          <w:rFonts w:ascii="Times New Roman" w:eastAsia="宋体" w:hAnsi="Times New Roman" w:cs="Times New Roman" w:hint="eastAsia"/>
          <w:color w:val="000000"/>
          <w:kern w:val="0"/>
          <w:szCs w:val="21"/>
        </w:rPr>
        <w:t>抗心律失常药物</w:t>
      </w:r>
      <w:r w:rsidRPr="00AD778E">
        <w:rPr>
          <w:rFonts w:ascii="Times New Roman" w:eastAsia="宋体" w:hAnsi="Times New Roman" w:cs="Times New Roman" w:hint="eastAsia"/>
          <w:szCs w:val="21"/>
        </w:rPr>
        <w:t>；（</w:t>
      </w:r>
      <w:r w:rsidRPr="00AD778E">
        <w:rPr>
          <w:rFonts w:ascii="Times New Roman" w:eastAsia="宋体" w:hAnsi="Times New Roman" w:cs="Times New Roman" w:hint="eastAsia"/>
          <w:szCs w:val="21"/>
        </w:rPr>
        <w:t>2</w:t>
      </w:r>
      <w:r w:rsidRPr="00AD778E">
        <w:rPr>
          <w:rFonts w:ascii="Times New Roman" w:eastAsia="宋体" w:hAnsi="Times New Roman" w:cs="Times New Roman" w:hint="eastAsia"/>
          <w:szCs w:val="21"/>
        </w:rPr>
        <w:t>）</w:t>
      </w:r>
      <w:r w:rsidRPr="00AD778E">
        <w:rPr>
          <w:rFonts w:ascii="Times New Roman" w:eastAsia="宋体" w:hAnsi="Times New Roman" w:cs="Times New Roman" w:hint="eastAsia"/>
          <w:color w:val="000000"/>
          <w:kern w:val="0"/>
          <w:szCs w:val="21"/>
        </w:rPr>
        <w:t>酸美西律、盐酸普罗帕酮、盐酸胺碘酮的化学结构、理化性质和用途</w:t>
      </w:r>
      <w:r w:rsidRPr="00AD778E">
        <w:rPr>
          <w:rFonts w:ascii="Times New Roman" w:eastAsia="宋体" w:hAnsi="Times New Roman" w:cs="Times New Roman" w:hint="eastAsia"/>
          <w:szCs w:val="21"/>
        </w:rPr>
        <w:t>；（</w:t>
      </w:r>
      <w:r w:rsidRPr="00AD778E">
        <w:rPr>
          <w:rFonts w:ascii="Times New Roman" w:eastAsia="宋体" w:hAnsi="Times New Roman" w:cs="Times New Roman" w:hint="eastAsia"/>
          <w:szCs w:val="21"/>
        </w:rPr>
        <w:t>3</w:t>
      </w:r>
      <w:r w:rsidRPr="00AD778E">
        <w:rPr>
          <w:rFonts w:ascii="Times New Roman" w:eastAsia="宋体" w:hAnsi="Times New Roman" w:cs="Times New Roman" w:hint="eastAsia"/>
          <w:szCs w:val="21"/>
        </w:rPr>
        <w:t>）</w:t>
      </w:r>
      <w:r w:rsidRPr="00AD778E">
        <w:rPr>
          <w:rFonts w:ascii="Times New Roman" w:eastAsia="宋体" w:hAnsi="Times New Roman" w:cs="Times New Roman" w:hint="eastAsia"/>
          <w:color w:val="000000"/>
          <w:kern w:val="0"/>
          <w:szCs w:val="21"/>
        </w:rPr>
        <w:t>胺碘酮的合成路线；</w:t>
      </w:r>
      <w:r w:rsidRPr="00AD778E">
        <w:rPr>
          <w:rFonts w:ascii="Times New Roman" w:eastAsia="宋体" w:hAnsi="Times New Roman" w:cs="Times New Roman" w:hint="eastAsia"/>
          <w:szCs w:val="21"/>
        </w:rPr>
        <w:t>（</w:t>
      </w:r>
      <w:r w:rsidRPr="00AD778E">
        <w:rPr>
          <w:rFonts w:ascii="Times New Roman" w:eastAsia="宋体" w:hAnsi="Times New Roman" w:cs="Times New Roman"/>
          <w:szCs w:val="21"/>
        </w:rPr>
        <w:t>4</w:t>
      </w:r>
      <w:r w:rsidRPr="00AD778E">
        <w:rPr>
          <w:rFonts w:ascii="Times New Roman" w:eastAsia="宋体" w:hAnsi="Times New Roman" w:cs="Times New Roman" w:hint="eastAsia"/>
          <w:szCs w:val="21"/>
        </w:rPr>
        <w:t>）</w:t>
      </w:r>
      <w:r w:rsidRPr="00AD778E">
        <w:rPr>
          <w:rFonts w:ascii="Times New Roman" w:eastAsia="宋体" w:hAnsi="Times New Roman" w:cs="Times New Roman" w:hint="eastAsia"/>
          <w:color w:val="000000"/>
          <w:kern w:val="0"/>
          <w:szCs w:val="21"/>
        </w:rPr>
        <w:t>奎尼丁、普鲁卡因与利多卡因的研发历程；</w:t>
      </w:r>
      <w:r w:rsidRPr="00AD778E">
        <w:rPr>
          <w:rFonts w:ascii="Times New Roman" w:eastAsia="宋体" w:hAnsi="Times New Roman" w:cs="Times New Roman" w:hint="eastAsia"/>
          <w:szCs w:val="21"/>
        </w:rPr>
        <w:t>（</w:t>
      </w:r>
      <w:r w:rsidRPr="00AD778E">
        <w:rPr>
          <w:rFonts w:ascii="Times New Roman" w:eastAsia="宋体" w:hAnsi="Times New Roman" w:cs="Times New Roman"/>
          <w:szCs w:val="21"/>
        </w:rPr>
        <w:t>5</w:t>
      </w:r>
      <w:r w:rsidRPr="00AD778E">
        <w:rPr>
          <w:rFonts w:ascii="Times New Roman" w:eastAsia="宋体" w:hAnsi="Times New Roman" w:cs="Times New Roman" w:hint="eastAsia"/>
          <w:szCs w:val="21"/>
        </w:rPr>
        <w:t>）</w:t>
      </w:r>
      <w:r w:rsidRPr="00AD778E">
        <w:rPr>
          <w:rFonts w:ascii="Times New Roman" w:eastAsia="宋体" w:hAnsi="Times New Roman" w:cs="Times New Roman" w:hint="eastAsia"/>
          <w:color w:val="000000"/>
          <w:kern w:val="0"/>
          <w:szCs w:val="21"/>
        </w:rPr>
        <w:t>抗心律失常药的代谢特点以及可能产生的毒副作用</w:t>
      </w:r>
      <w:r w:rsidRPr="00AD778E">
        <w:rPr>
          <w:rFonts w:ascii="Times New Roman" w:eastAsia="宋体" w:hAnsi="Times New Roman" w:cs="Times New Roman"/>
          <w:color w:val="000000"/>
          <w:kern w:val="0"/>
          <w:szCs w:val="21"/>
        </w:rPr>
        <w:t>。</w:t>
      </w:r>
    </w:p>
    <w:p w14:paraId="1C755950" w14:textId="77777777" w:rsidR="000D517F" w:rsidRPr="00AD778E" w:rsidRDefault="000D517F"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4. </w:t>
      </w:r>
      <w:r w:rsidRPr="00AD778E">
        <w:rPr>
          <w:rFonts w:ascii="Times New Roman" w:eastAsia="宋体" w:hAnsi="Times New Roman" w:cs="Times New Roman"/>
          <w:color w:val="000000"/>
          <w:kern w:val="0"/>
          <w:szCs w:val="21"/>
        </w:rPr>
        <w:t>教学方法</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讲授法及课间讨论。</w:t>
      </w:r>
    </w:p>
    <w:p w14:paraId="5CF020E3" w14:textId="77777777" w:rsidR="000D517F" w:rsidRPr="00AD778E" w:rsidRDefault="000D517F"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5. </w:t>
      </w:r>
      <w:r w:rsidRPr="00AD778E">
        <w:rPr>
          <w:rFonts w:ascii="Times New Roman" w:eastAsia="宋体" w:hAnsi="Times New Roman" w:cs="Times New Roman"/>
          <w:color w:val="000000"/>
          <w:kern w:val="0"/>
          <w:szCs w:val="21"/>
        </w:rPr>
        <w:t>教学评价</w:t>
      </w:r>
      <w:r w:rsidRPr="00AD778E">
        <w:rPr>
          <w:rFonts w:ascii="Times New Roman" w:eastAsia="宋体" w:hAnsi="Times New Roman" w:cs="Times New Roman" w:hint="eastAsia"/>
          <w:color w:val="000000"/>
          <w:kern w:val="0"/>
          <w:szCs w:val="21"/>
        </w:rPr>
        <w:t>：课后习题与思考题</w:t>
      </w:r>
      <w:r w:rsidRPr="00AD778E">
        <w:rPr>
          <w:rFonts w:ascii="Times New Roman" w:eastAsia="宋体" w:hAnsi="Times New Roman" w:cs="Times New Roman"/>
          <w:color w:val="000000"/>
          <w:kern w:val="0"/>
          <w:szCs w:val="21"/>
        </w:rPr>
        <w:t>。</w:t>
      </w:r>
    </w:p>
    <w:p w14:paraId="032A819B" w14:textId="77777777" w:rsidR="000D517F" w:rsidRPr="00AD778E" w:rsidRDefault="000D517F" w:rsidP="00EA2FE3">
      <w:pPr>
        <w:pStyle w:val="a0"/>
        <w:spacing w:after="0" w:line="360" w:lineRule="auto"/>
        <w:ind w:firstLineChars="200" w:firstLine="420"/>
        <w:rPr>
          <w:rFonts w:ascii="宋体" w:eastAsia="宋体" w:hAnsi="宋体" w:cs="TimesNewRomanPSMT"/>
          <w:color w:val="000000"/>
          <w:kern w:val="0"/>
          <w:szCs w:val="21"/>
        </w:rPr>
      </w:pP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1</w:t>
      </w:r>
      <w:r w:rsidRPr="00AD778E">
        <w:rPr>
          <w:rFonts w:ascii="Times New Roman" w:eastAsia="宋体" w:hAnsi="Times New Roman" w:cs="Times New Roman" w:hint="eastAsia"/>
          <w:color w:val="000000"/>
          <w:kern w:val="0"/>
          <w:szCs w:val="21"/>
        </w:rPr>
        <w:t>）</w:t>
      </w:r>
      <w:r w:rsidRPr="00AD778E">
        <w:rPr>
          <w:rFonts w:ascii="宋体" w:eastAsia="宋体" w:hAnsi="宋体" w:cs="TimesNewRomanPSMT"/>
          <w:color w:val="000000"/>
          <w:kern w:val="0"/>
          <w:szCs w:val="21"/>
        </w:rPr>
        <w:t>请简述抗心律失常药物的Vaughan-Williams分类以及各类的代表药物。</w:t>
      </w:r>
    </w:p>
    <w:p w14:paraId="10BAC252" w14:textId="77777777" w:rsidR="000D517F" w:rsidRPr="00AD778E" w:rsidRDefault="000D517F" w:rsidP="00EA2FE3">
      <w:pPr>
        <w:pStyle w:val="a0"/>
        <w:spacing w:after="0" w:line="360" w:lineRule="auto"/>
        <w:ind w:firstLineChars="200" w:firstLine="420"/>
        <w:rPr>
          <w:rFonts w:ascii="宋体" w:eastAsia="宋体" w:hAnsi="宋体" w:cs="TimesNewRomanPSMT"/>
          <w:color w:val="000000"/>
          <w:kern w:val="0"/>
          <w:szCs w:val="21"/>
        </w:rPr>
      </w:pPr>
      <w:r w:rsidRPr="00AD778E">
        <w:rPr>
          <w:rFonts w:ascii="宋体" w:eastAsia="宋体" w:hAnsi="宋体" w:cs="TimesNewRomanPSMT" w:hint="eastAsia"/>
          <w:color w:val="000000"/>
          <w:kern w:val="0"/>
          <w:szCs w:val="21"/>
        </w:rPr>
        <w:t>（</w:t>
      </w:r>
      <w:r w:rsidRPr="00AD778E">
        <w:rPr>
          <w:rFonts w:ascii="宋体" w:eastAsia="宋体" w:hAnsi="宋体" w:cs="TimesNewRomanPSMT"/>
          <w:color w:val="000000"/>
          <w:kern w:val="0"/>
          <w:szCs w:val="21"/>
        </w:rPr>
        <w:t>2）请设计一条盐酸胺碘酮的合成路线。</w:t>
      </w:r>
    </w:p>
    <w:p w14:paraId="67BD814E" w14:textId="77777777" w:rsidR="0059756A" w:rsidRPr="00AD778E" w:rsidRDefault="0059756A" w:rsidP="00EA2FE3">
      <w:pPr>
        <w:widowControl/>
        <w:spacing w:line="360" w:lineRule="auto"/>
        <w:ind w:firstLineChars="200" w:firstLine="482"/>
        <w:jc w:val="left"/>
        <w:rPr>
          <w:rFonts w:ascii="黑体" w:eastAsia="黑体" w:hAnsi="黑体" w:cs="Times New Roman"/>
          <w:b/>
          <w:sz w:val="24"/>
          <w:szCs w:val="24"/>
        </w:rPr>
      </w:pPr>
      <w:r w:rsidRPr="00AD778E">
        <w:rPr>
          <w:rFonts w:ascii="黑体" w:eastAsia="黑体" w:hAnsi="黑体" w:cs="Times New Roman" w:hint="eastAsia"/>
          <w:b/>
          <w:sz w:val="24"/>
          <w:szCs w:val="24"/>
        </w:rPr>
        <w:t>第二十四章 抗心律失常药物中药的研究与发现</w:t>
      </w:r>
    </w:p>
    <w:p w14:paraId="6C16830C" w14:textId="77777777" w:rsidR="0059756A" w:rsidRPr="00AD778E" w:rsidRDefault="0059756A"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1. </w:t>
      </w:r>
      <w:r w:rsidRPr="00AD778E">
        <w:rPr>
          <w:rFonts w:ascii="Times New Roman" w:eastAsia="宋体" w:hAnsi="Times New Roman" w:cs="Times New Roman"/>
          <w:color w:val="000000"/>
          <w:kern w:val="0"/>
          <w:szCs w:val="21"/>
        </w:rPr>
        <w:t>教学目标</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1</w:t>
      </w:r>
      <w:r w:rsidRPr="00AD778E">
        <w:rPr>
          <w:rFonts w:ascii="Times New Roman" w:eastAsia="宋体" w:hAnsi="Times New Roman" w:cs="Times New Roman"/>
          <w:color w:val="000000"/>
          <w:kern w:val="0"/>
          <w:szCs w:val="21"/>
        </w:rPr>
        <w:t>）掌握</w:t>
      </w:r>
      <w:r w:rsidRPr="00AD778E">
        <w:rPr>
          <w:rFonts w:ascii="Times New Roman" w:eastAsia="宋体" w:hAnsi="Times New Roman" w:cs="Times New Roman" w:hint="eastAsia"/>
          <w:color w:val="000000"/>
          <w:kern w:val="0"/>
          <w:szCs w:val="21"/>
        </w:rPr>
        <w:t>代表性抗心律失常中药</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2</w:t>
      </w:r>
      <w:r w:rsidRPr="00AD778E">
        <w:rPr>
          <w:rFonts w:ascii="Times New Roman" w:eastAsia="宋体" w:hAnsi="Times New Roman" w:cs="Times New Roman"/>
          <w:color w:val="000000"/>
          <w:kern w:val="0"/>
          <w:szCs w:val="21"/>
        </w:rPr>
        <w:t>）掌握中药提取分离技术与策略。</w:t>
      </w:r>
    </w:p>
    <w:p w14:paraId="36AE4AE9" w14:textId="77777777" w:rsidR="0059756A" w:rsidRPr="00AD778E" w:rsidRDefault="0059756A"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2. </w:t>
      </w:r>
      <w:r w:rsidRPr="00AD778E">
        <w:rPr>
          <w:rFonts w:ascii="Times New Roman" w:eastAsia="宋体" w:hAnsi="Times New Roman" w:cs="Times New Roman"/>
          <w:color w:val="000000"/>
          <w:kern w:val="0"/>
          <w:szCs w:val="21"/>
        </w:rPr>
        <w:t>教学重难点</w:t>
      </w:r>
      <w:r w:rsidRPr="00AD778E">
        <w:rPr>
          <w:rFonts w:ascii="Times New Roman" w:eastAsia="宋体" w:hAnsi="Times New Roman" w:cs="Times New Roman" w:hint="eastAsia"/>
          <w:color w:val="000000"/>
          <w:kern w:val="0"/>
          <w:szCs w:val="21"/>
        </w:rPr>
        <w:t>：中药新药研究的特色与挑战。</w:t>
      </w:r>
    </w:p>
    <w:p w14:paraId="577CA7AE" w14:textId="77777777" w:rsidR="0059756A" w:rsidRPr="00AD778E" w:rsidRDefault="0059756A"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3. </w:t>
      </w:r>
      <w:r w:rsidRPr="00AD778E">
        <w:rPr>
          <w:rFonts w:ascii="Times New Roman" w:eastAsia="宋体" w:hAnsi="Times New Roman" w:cs="Times New Roman"/>
          <w:color w:val="000000"/>
          <w:kern w:val="0"/>
          <w:szCs w:val="21"/>
        </w:rPr>
        <w:t>教学内容</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1</w:t>
      </w:r>
      <w:r w:rsidRPr="00AD778E">
        <w:rPr>
          <w:rFonts w:ascii="Times New Roman" w:eastAsia="宋体" w:hAnsi="Times New Roman" w:cs="Times New Roman" w:hint="eastAsia"/>
          <w:color w:val="000000"/>
          <w:kern w:val="0"/>
          <w:szCs w:val="21"/>
        </w:rPr>
        <w:t>）抗心律失常的代表性中药</w:t>
      </w:r>
      <w:r w:rsidRPr="00AD778E">
        <w:rPr>
          <w:rFonts w:ascii="Times New Roman" w:eastAsia="宋体" w:hAnsi="Times New Roman" w:cs="Times New Roman" w:hint="eastAsia"/>
          <w:szCs w:val="21"/>
        </w:rPr>
        <w:t>；（</w:t>
      </w:r>
      <w:r w:rsidRPr="00AD778E">
        <w:rPr>
          <w:rFonts w:ascii="Times New Roman" w:eastAsia="宋体" w:hAnsi="Times New Roman" w:cs="Times New Roman" w:hint="eastAsia"/>
          <w:szCs w:val="21"/>
        </w:rPr>
        <w:t>2</w:t>
      </w:r>
      <w:r w:rsidRPr="00AD778E">
        <w:rPr>
          <w:rFonts w:ascii="Times New Roman" w:eastAsia="宋体" w:hAnsi="Times New Roman" w:cs="Times New Roman" w:hint="eastAsia"/>
          <w:szCs w:val="21"/>
        </w:rPr>
        <w:t>）</w:t>
      </w:r>
      <w:r w:rsidRPr="00AD778E">
        <w:rPr>
          <w:rFonts w:ascii="Times New Roman" w:eastAsia="宋体" w:hAnsi="Times New Roman" w:cs="Times New Roman"/>
          <w:color w:val="000000"/>
          <w:kern w:val="0"/>
          <w:szCs w:val="21"/>
        </w:rPr>
        <w:t>中药提取分离技术与策略</w:t>
      </w:r>
      <w:r w:rsidRPr="00AD778E">
        <w:rPr>
          <w:rFonts w:ascii="Times New Roman" w:eastAsia="宋体" w:hAnsi="Times New Roman" w:cs="Times New Roman" w:hint="eastAsia"/>
          <w:color w:val="000000"/>
          <w:kern w:val="0"/>
          <w:szCs w:val="21"/>
        </w:rPr>
        <w:t>。</w:t>
      </w:r>
    </w:p>
    <w:p w14:paraId="6439B2A6" w14:textId="77777777" w:rsidR="0059756A" w:rsidRPr="00AD778E" w:rsidRDefault="0059756A"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4. </w:t>
      </w:r>
      <w:r w:rsidRPr="00AD778E">
        <w:rPr>
          <w:rFonts w:ascii="Times New Roman" w:eastAsia="宋体" w:hAnsi="Times New Roman" w:cs="Times New Roman"/>
          <w:color w:val="000000"/>
          <w:kern w:val="0"/>
          <w:szCs w:val="21"/>
        </w:rPr>
        <w:t>教学方法</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讲授法及课间讨论。</w:t>
      </w:r>
    </w:p>
    <w:p w14:paraId="14876E7D" w14:textId="77777777" w:rsidR="0059756A" w:rsidRPr="00AD778E" w:rsidRDefault="0059756A"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5. </w:t>
      </w:r>
      <w:r w:rsidRPr="00AD778E">
        <w:rPr>
          <w:rFonts w:ascii="Times New Roman" w:eastAsia="宋体" w:hAnsi="Times New Roman" w:cs="Times New Roman"/>
          <w:color w:val="000000"/>
          <w:kern w:val="0"/>
          <w:szCs w:val="21"/>
        </w:rPr>
        <w:t>教学评价</w:t>
      </w:r>
      <w:r w:rsidRPr="00AD778E">
        <w:rPr>
          <w:rFonts w:ascii="Times New Roman" w:eastAsia="宋体" w:hAnsi="Times New Roman" w:cs="Times New Roman" w:hint="eastAsia"/>
          <w:color w:val="000000"/>
          <w:kern w:val="0"/>
          <w:szCs w:val="21"/>
        </w:rPr>
        <w:t>：课后习题与思考题</w:t>
      </w:r>
      <w:r w:rsidRPr="00AD778E">
        <w:rPr>
          <w:rFonts w:ascii="Times New Roman" w:eastAsia="宋体" w:hAnsi="Times New Roman" w:cs="Times New Roman"/>
          <w:color w:val="000000"/>
          <w:kern w:val="0"/>
          <w:szCs w:val="21"/>
        </w:rPr>
        <w:t>。</w:t>
      </w:r>
    </w:p>
    <w:p w14:paraId="2AA65F45" w14:textId="77777777" w:rsidR="008104C9" w:rsidRPr="00AD778E" w:rsidRDefault="008104C9" w:rsidP="00EA2FE3">
      <w:pPr>
        <w:pStyle w:val="a0"/>
        <w:spacing w:after="0" w:line="360" w:lineRule="auto"/>
        <w:ind w:firstLineChars="200" w:firstLine="482"/>
        <w:rPr>
          <w:rFonts w:ascii="黑体" w:eastAsia="黑体" w:hAnsi="黑体" w:cs="Times New Roman"/>
          <w:b/>
          <w:sz w:val="24"/>
          <w:szCs w:val="24"/>
        </w:rPr>
      </w:pPr>
      <w:r w:rsidRPr="00AD778E">
        <w:rPr>
          <w:rFonts w:ascii="黑体" w:eastAsia="黑体" w:hAnsi="黑体" w:cs="Times New Roman" w:hint="eastAsia"/>
          <w:b/>
          <w:sz w:val="24"/>
          <w:szCs w:val="24"/>
        </w:rPr>
        <w:t>第二十</w:t>
      </w:r>
      <w:r w:rsidR="0059756A" w:rsidRPr="00AD778E">
        <w:rPr>
          <w:rFonts w:ascii="黑体" w:eastAsia="黑体" w:hAnsi="黑体" w:cs="Times New Roman" w:hint="eastAsia"/>
          <w:b/>
          <w:sz w:val="24"/>
          <w:szCs w:val="24"/>
        </w:rPr>
        <w:t>五</w:t>
      </w:r>
      <w:r w:rsidRPr="00AD778E">
        <w:rPr>
          <w:rFonts w:ascii="黑体" w:eastAsia="黑体" w:hAnsi="黑体" w:cs="Times New Roman" w:hint="eastAsia"/>
          <w:b/>
          <w:sz w:val="24"/>
          <w:szCs w:val="24"/>
        </w:rPr>
        <w:t>章 心律失常疾病模型的构建与药物活性评价</w:t>
      </w:r>
    </w:p>
    <w:p w14:paraId="4BA193D6"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lastRenderedPageBreak/>
        <w:t xml:space="preserve">1. </w:t>
      </w:r>
      <w:r w:rsidRPr="00AD778E">
        <w:rPr>
          <w:rFonts w:ascii="Times New Roman" w:eastAsia="宋体" w:hAnsi="Times New Roman" w:cs="Times New Roman"/>
          <w:color w:val="000000"/>
          <w:kern w:val="0"/>
          <w:szCs w:val="21"/>
        </w:rPr>
        <w:t>教学目标</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1</w:t>
      </w:r>
      <w:r w:rsidRPr="00AD778E">
        <w:rPr>
          <w:rFonts w:ascii="Times New Roman" w:eastAsia="宋体" w:hAnsi="Times New Roman" w:cs="Times New Roman"/>
          <w:color w:val="000000"/>
          <w:kern w:val="0"/>
          <w:szCs w:val="21"/>
        </w:rPr>
        <w:t>）掌握</w:t>
      </w:r>
      <w:r w:rsidRPr="00AD778E">
        <w:rPr>
          <w:rFonts w:ascii="Times New Roman" w:eastAsia="宋体" w:hAnsi="Times New Roman" w:cs="Times New Roman" w:hint="eastAsia"/>
          <w:color w:val="000000"/>
          <w:kern w:val="0"/>
          <w:szCs w:val="21"/>
        </w:rPr>
        <w:t>心律失常疾病模型的构建基本原理以及药物活性评价的基本指标</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2</w:t>
      </w:r>
      <w:r w:rsidRPr="00AD778E">
        <w:rPr>
          <w:rFonts w:ascii="Times New Roman" w:eastAsia="宋体" w:hAnsi="Times New Roman" w:cs="Times New Roman"/>
          <w:color w:val="000000"/>
          <w:kern w:val="0"/>
          <w:szCs w:val="21"/>
        </w:rPr>
        <w:t>）熟悉</w:t>
      </w:r>
      <w:r w:rsidRPr="00AD778E">
        <w:rPr>
          <w:rFonts w:ascii="Times New Roman" w:eastAsia="宋体" w:hAnsi="Times New Roman" w:cs="Times New Roman" w:hint="eastAsia"/>
          <w:color w:val="000000"/>
          <w:kern w:val="0"/>
          <w:szCs w:val="21"/>
        </w:rPr>
        <w:t>各类心律失常的动物模型制备原理及适应情况</w:t>
      </w:r>
      <w:r w:rsidRPr="00AD778E">
        <w:rPr>
          <w:rFonts w:ascii="Times New Roman" w:eastAsia="宋体" w:hAnsi="Times New Roman" w:cs="Times New Roman"/>
          <w:color w:val="000000"/>
          <w:kern w:val="0"/>
          <w:szCs w:val="21"/>
        </w:rPr>
        <w:t>。</w:t>
      </w:r>
    </w:p>
    <w:p w14:paraId="10B1544F" w14:textId="77777777" w:rsidR="008104C9" w:rsidRPr="00AD778E" w:rsidRDefault="008104C9" w:rsidP="00EA2FE3">
      <w:pPr>
        <w:widowControl/>
        <w:adjustRightInd w:val="0"/>
        <w:snapToGrid w:val="0"/>
        <w:spacing w:line="360" w:lineRule="auto"/>
        <w:ind w:firstLineChars="200" w:firstLine="420"/>
      </w:pPr>
      <w:r w:rsidRPr="00AD778E">
        <w:rPr>
          <w:rFonts w:ascii="Times New Roman" w:eastAsia="宋体" w:hAnsi="Times New Roman" w:cs="Times New Roman"/>
          <w:color w:val="000000"/>
          <w:kern w:val="0"/>
          <w:szCs w:val="21"/>
        </w:rPr>
        <w:t xml:space="preserve">2. </w:t>
      </w:r>
      <w:r w:rsidRPr="00AD778E">
        <w:rPr>
          <w:rFonts w:ascii="Times New Roman" w:eastAsia="宋体" w:hAnsi="Times New Roman" w:cs="Times New Roman"/>
          <w:color w:val="000000"/>
          <w:kern w:val="0"/>
          <w:szCs w:val="21"/>
        </w:rPr>
        <w:t>教学重难点</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1</w:t>
      </w:r>
      <w:r w:rsidRPr="00AD778E">
        <w:rPr>
          <w:rFonts w:ascii="Times New Roman" w:eastAsia="宋体" w:hAnsi="Times New Roman" w:cs="Times New Roman" w:hint="eastAsia"/>
          <w:color w:val="000000"/>
          <w:kern w:val="0"/>
          <w:szCs w:val="21"/>
        </w:rPr>
        <w:t>）心律失常疾病模型的构建基本原理以及药物活性评价的基本指标；（</w:t>
      </w:r>
      <w:r w:rsidRPr="00AD778E">
        <w:rPr>
          <w:rFonts w:ascii="Times New Roman" w:eastAsia="宋体" w:hAnsi="Times New Roman" w:cs="Times New Roman" w:hint="eastAsia"/>
          <w:color w:val="000000"/>
          <w:kern w:val="0"/>
          <w:szCs w:val="21"/>
        </w:rPr>
        <w:t>2</w:t>
      </w:r>
      <w:r w:rsidRPr="00AD778E">
        <w:rPr>
          <w:rFonts w:ascii="Times New Roman" w:eastAsia="宋体" w:hAnsi="Times New Roman" w:cs="Times New Roman" w:hint="eastAsia"/>
          <w:color w:val="000000"/>
          <w:kern w:val="0"/>
          <w:szCs w:val="21"/>
        </w:rPr>
        <w:t>）如何理解不同类型的模型选择依据以及不同类型模型的优缺点。</w:t>
      </w:r>
    </w:p>
    <w:p w14:paraId="7DFC0CD3"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szCs w:val="21"/>
        </w:rPr>
      </w:pPr>
      <w:r w:rsidRPr="00AD778E">
        <w:rPr>
          <w:rFonts w:ascii="Times New Roman" w:eastAsia="宋体" w:hAnsi="Times New Roman" w:cs="Times New Roman"/>
          <w:color w:val="000000"/>
          <w:kern w:val="0"/>
          <w:szCs w:val="21"/>
        </w:rPr>
        <w:t xml:space="preserve">3. </w:t>
      </w:r>
      <w:r w:rsidRPr="00AD778E">
        <w:rPr>
          <w:rFonts w:ascii="Times New Roman" w:eastAsia="宋体" w:hAnsi="Times New Roman" w:cs="Times New Roman"/>
          <w:color w:val="000000"/>
          <w:kern w:val="0"/>
          <w:szCs w:val="21"/>
        </w:rPr>
        <w:t>教学内容</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1</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szCs w:val="21"/>
        </w:rPr>
        <w:t>概述</w:t>
      </w:r>
      <w:r w:rsidRPr="00AD778E">
        <w:rPr>
          <w:rFonts w:ascii="Times New Roman" w:eastAsia="宋体" w:hAnsi="Times New Roman" w:cs="Times New Roman" w:hint="eastAsia"/>
          <w:color w:val="000000"/>
          <w:kern w:val="0"/>
          <w:szCs w:val="21"/>
        </w:rPr>
        <w:t>心律失常疾病的构建基本原理以及药物活性评价的基本指标</w:t>
      </w:r>
      <w:r w:rsidRPr="00AD778E">
        <w:rPr>
          <w:rFonts w:ascii="Times New Roman" w:eastAsia="宋体" w:hAnsi="Times New Roman" w:cs="Times New Roman" w:hint="eastAsia"/>
          <w:szCs w:val="21"/>
        </w:rPr>
        <w:t>；（</w:t>
      </w:r>
      <w:r w:rsidRPr="00AD778E">
        <w:rPr>
          <w:rFonts w:ascii="Times New Roman" w:eastAsia="宋体" w:hAnsi="Times New Roman" w:cs="Times New Roman" w:hint="eastAsia"/>
          <w:szCs w:val="21"/>
        </w:rPr>
        <w:t>2</w:t>
      </w:r>
      <w:r w:rsidRPr="00AD778E">
        <w:rPr>
          <w:rFonts w:ascii="Times New Roman" w:eastAsia="宋体" w:hAnsi="Times New Roman" w:cs="Times New Roman" w:hint="eastAsia"/>
          <w:szCs w:val="21"/>
        </w:rPr>
        <w:t>）介绍各类</w:t>
      </w:r>
      <w:r w:rsidRPr="00AD778E">
        <w:rPr>
          <w:rFonts w:ascii="Times New Roman" w:eastAsia="宋体" w:hAnsi="Times New Roman" w:cs="Times New Roman" w:hint="eastAsia"/>
          <w:color w:val="000000"/>
          <w:kern w:val="0"/>
          <w:szCs w:val="21"/>
        </w:rPr>
        <w:t>心律失常的动物模型制备特点以及适应情况</w:t>
      </w:r>
      <w:r w:rsidRPr="00AD778E">
        <w:rPr>
          <w:rFonts w:ascii="Times New Roman" w:eastAsia="宋体" w:hAnsi="Times New Roman" w:cs="Times New Roman" w:hint="eastAsia"/>
          <w:szCs w:val="21"/>
        </w:rPr>
        <w:t>。</w:t>
      </w:r>
    </w:p>
    <w:p w14:paraId="4984E859"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4. </w:t>
      </w:r>
      <w:r w:rsidRPr="00AD778E">
        <w:rPr>
          <w:rFonts w:ascii="Times New Roman" w:eastAsia="宋体" w:hAnsi="Times New Roman" w:cs="Times New Roman"/>
          <w:color w:val="000000"/>
          <w:kern w:val="0"/>
          <w:szCs w:val="21"/>
        </w:rPr>
        <w:t>教学方法</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讲授法及课间讨论。</w:t>
      </w:r>
    </w:p>
    <w:p w14:paraId="0AD2752D" w14:textId="77777777" w:rsidR="008104C9" w:rsidRPr="00AD778E" w:rsidRDefault="008104C9" w:rsidP="00EA2FE3">
      <w:pPr>
        <w:pStyle w:val="a0"/>
        <w:adjustRightInd w:val="0"/>
        <w:snapToGrid w:val="0"/>
        <w:spacing w:after="0"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5. </w:t>
      </w:r>
      <w:r w:rsidRPr="00AD778E">
        <w:rPr>
          <w:rFonts w:ascii="Times New Roman" w:eastAsia="宋体" w:hAnsi="Times New Roman" w:cs="Times New Roman"/>
          <w:color w:val="000000"/>
          <w:kern w:val="0"/>
          <w:szCs w:val="21"/>
        </w:rPr>
        <w:t>教学评价</w:t>
      </w:r>
      <w:r w:rsidRPr="00AD778E">
        <w:rPr>
          <w:rFonts w:ascii="Times New Roman" w:eastAsia="宋体" w:hAnsi="Times New Roman" w:cs="Times New Roman" w:hint="eastAsia"/>
          <w:color w:val="000000"/>
          <w:kern w:val="0"/>
          <w:szCs w:val="21"/>
        </w:rPr>
        <w:t>：课后习题与思考题</w:t>
      </w:r>
      <w:r w:rsidRPr="00AD778E">
        <w:rPr>
          <w:rFonts w:ascii="Times New Roman" w:eastAsia="宋体" w:hAnsi="Times New Roman" w:cs="Times New Roman"/>
          <w:color w:val="000000"/>
          <w:kern w:val="0"/>
          <w:szCs w:val="21"/>
        </w:rPr>
        <w:t>。</w:t>
      </w:r>
    </w:p>
    <w:p w14:paraId="46E606D4" w14:textId="77777777" w:rsidR="008104C9" w:rsidRPr="00AD778E" w:rsidRDefault="008104C9" w:rsidP="00EA2FE3">
      <w:pPr>
        <w:pStyle w:val="a0"/>
        <w:spacing w:after="0" w:line="360" w:lineRule="auto"/>
        <w:ind w:firstLineChars="200" w:firstLine="482"/>
        <w:rPr>
          <w:rFonts w:ascii="黑体" w:eastAsia="黑体" w:hAnsi="黑体" w:cs="Times New Roman"/>
          <w:b/>
          <w:sz w:val="24"/>
          <w:szCs w:val="24"/>
        </w:rPr>
      </w:pPr>
      <w:r w:rsidRPr="00AD778E">
        <w:rPr>
          <w:rFonts w:ascii="黑体" w:eastAsia="黑体" w:hAnsi="黑体" w:cs="Times New Roman" w:hint="eastAsia"/>
          <w:b/>
          <w:sz w:val="24"/>
          <w:szCs w:val="24"/>
        </w:rPr>
        <w:t>第二十</w:t>
      </w:r>
      <w:r w:rsidR="0059756A" w:rsidRPr="00AD778E">
        <w:rPr>
          <w:rFonts w:ascii="黑体" w:eastAsia="黑体" w:hAnsi="黑体" w:cs="Times New Roman" w:hint="eastAsia"/>
          <w:b/>
          <w:sz w:val="24"/>
          <w:szCs w:val="24"/>
        </w:rPr>
        <w:t>六</w:t>
      </w:r>
      <w:r w:rsidRPr="00AD778E">
        <w:rPr>
          <w:rFonts w:ascii="黑体" w:eastAsia="黑体" w:hAnsi="黑体" w:cs="Times New Roman" w:hint="eastAsia"/>
          <w:b/>
          <w:sz w:val="24"/>
          <w:szCs w:val="24"/>
        </w:rPr>
        <w:t>章 抗心律失常药物的药理与毒理机制</w:t>
      </w:r>
    </w:p>
    <w:p w14:paraId="01A0D7CC"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1. </w:t>
      </w:r>
      <w:r w:rsidRPr="00AD778E">
        <w:rPr>
          <w:rFonts w:ascii="Times New Roman" w:eastAsia="宋体" w:hAnsi="Times New Roman" w:cs="Times New Roman"/>
          <w:color w:val="000000"/>
          <w:kern w:val="0"/>
          <w:szCs w:val="21"/>
        </w:rPr>
        <w:t>教学目标</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1</w:t>
      </w:r>
      <w:r w:rsidRPr="00AD778E">
        <w:rPr>
          <w:rFonts w:ascii="Times New Roman" w:eastAsia="宋体" w:hAnsi="Times New Roman" w:cs="Times New Roman"/>
          <w:color w:val="000000"/>
          <w:kern w:val="0"/>
          <w:szCs w:val="21"/>
        </w:rPr>
        <w:t>）掌握抗心律失常药的基本作用</w:t>
      </w:r>
      <w:r w:rsidRPr="00AD778E">
        <w:rPr>
          <w:rFonts w:ascii="Times New Roman" w:eastAsia="宋体" w:hAnsi="Times New Roman" w:cs="Times New Roman" w:hint="eastAsia"/>
          <w:color w:val="000000"/>
          <w:kern w:val="0"/>
          <w:szCs w:val="21"/>
        </w:rPr>
        <w:t>机制</w:t>
      </w:r>
      <w:r w:rsidRPr="00AD778E">
        <w:rPr>
          <w:rFonts w:ascii="Times New Roman" w:eastAsia="宋体" w:hAnsi="Times New Roman" w:cs="Times New Roman"/>
          <w:color w:val="000000"/>
          <w:kern w:val="0"/>
          <w:szCs w:val="21"/>
        </w:rPr>
        <w:t>以及药物分类。（</w:t>
      </w:r>
      <w:r w:rsidRPr="00AD778E">
        <w:rPr>
          <w:rFonts w:ascii="Times New Roman" w:eastAsia="宋体" w:hAnsi="Times New Roman" w:cs="Times New Roman"/>
          <w:color w:val="000000"/>
          <w:kern w:val="0"/>
          <w:szCs w:val="21"/>
        </w:rPr>
        <w:t>2</w:t>
      </w:r>
      <w:r w:rsidRPr="00AD778E">
        <w:rPr>
          <w:rFonts w:ascii="Times New Roman" w:eastAsia="宋体" w:hAnsi="Times New Roman" w:cs="Times New Roman"/>
          <w:color w:val="000000"/>
          <w:kern w:val="0"/>
          <w:szCs w:val="21"/>
        </w:rPr>
        <w:t>）掌握奎尼丁、利多卡因、胺碘酮、维拉帕米</w:t>
      </w:r>
      <w:r w:rsidRPr="00AD778E">
        <w:rPr>
          <w:rFonts w:ascii="Times New Roman" w:eastAsia="宋体" w:hAnsi="Times New Roman" w:cs="Times New Roman" w:hint="eastAsia"/>
          <w:color w:val="000000"/>
          <w:kern w:val="0"/>
          <w:szCs w:val="21"/>
        </w:rPr>
        <w:t>和</w:t>
      </w:r>
      <w:r w:rsidRPr="00AD778E">
        <w:rPr>
          <w:rFonts w:ascii="Times New Roman" w:eastAsia="宋体" w:hAnsi="Times New Roman" w:cs="Times New Roman"/>
          <w:color w:val="000000"/>
          <w:kern w:val="0"/>
          <w:szCs w:val="21"/>
        </w:rPr>
        <w:t>普萘洛尔</w:t>
      </w:r>
      <w:r w:rsidRPr="00AD778E">
        <w:rPr>
          <w:rFonts w:ascii="Times New Roman" w:eastAsia="宋体" w:hAnsi="Times New Roman" w:cs="Times New Roman" w:hint="eastAsia"/>
          <w:color w:val="000000"/>
          <w:kern w:val="0"/>
          <w:szCs w:val="21"/>
        </w:rPr>
        <w:t>抗心律失常</w:t>
      </w:r>
      <w:r w:rsidRPr="00AD778E">
        <w:rPr>
          <w:rFonts w:ascii="Times New Roman" w:eastAsia="宋体" w:hAnsi="Times New Roman" w:cs="Times New Roman"/>
          <w:color w:val="000000"/>
          <w:kern w:val="0"/>
          <w:szCs w:val="21"/>
        </w:rPr>
        <w:t>的</w:t>
      </w:r>
      <w:r w:rsidRPr="00AD778E">
        <w:rPr>
          <w:rFonts w:ascii="Times New Roman" w:eastAsia="宋体" w:hAnsi="Times New Roman" w:cs="Times New Roman" w:hint="eastAsia"/>
          <w:color w:val="000000"/>
          <w:kern w:val="0"/>
          <w:szCs w:val="21"/>
        </w:rPr>
        <w:t>作用机制、</w:t>
      </w:r>
      <w:r w:rsidRPr="00AD778E">
        <w:rPr>
          <w:rFonts w:ascii="Times New Roman" w:eastAsia="宋体" w:hAnsi="Times New Roman" w:cs="Times New Roman"/>
          <w:color w:val="000000"/>
          <w:kern w:val="0"/>
          <w:szCs w:val="21"/>
        </w:rPr>
        <w:t>药理作用、临床应用及主要不良反应。（</w:t>
      </w:r>
      <w:r w:rsidRPr="00AD778E">
        <w:rPr>
          <w:rFonts w:ascii="Times New Roman" w:eastAsia="宋体" w:hAnsi="Times New Roman" w:cs="Times New Roman"/>
          <w:color w:val="000000"/>
          <w:kern w:val="0"/>
          <w:szCs w:val="21"/>
        </w:rPr>
        <w:t>3</w:t>
      </w:r>
      <w:r w:rsidRPr="00AD778E">
        <w:rPr>
          <w:rFonts w:ascii="Times New Roman" w:eastAsia="宋体" w:hAnsi="Times New Roman" w:cs="Times New Roman"/>
          <w:color w:val="000000"/>
          <w:kern w:val="0"/>
          <w:szCs w:val="21"/>
        </w:rPr>
        <w:t>）熟悉普鲁卡因胺、苯妥英钠、美西律、氟卡尼、普罗帕酮</w:t>
      </w:r>
      <w:r w:rsidRPr="00AD778E">
        <w:rPr>
          <w:rFonts w:ascii="Times New Roman" w:eastAsia="宋体" w:hAnsi="Times New Roman" w:cs="Times New Roman" w:hint="eastAsia"/>
          <w:color w:val="000000"/>
          <w:kern w:val="0"/>
          <w:szCs w:val="21"/>
        </w:rPr>
        <w:t>等</w:t>
      </w:r>
      <w:r w:rsidRPr="00AD778E">
        <w:rPr>
          <w:rFonts w:ascii="Times New Roman" w:eastAsia="宋体" w:hAnsi="Times New Roman" w:cs="Times New Roman"/>
          <w:color w:val="000000"/>
          <w:kern w:val="0"/>
          <w:szCs w:val="21"/>
        </w:rPr>
        <w:t>的作用特点。</w:t>
      </w:r>
    </w:p>
    <w:p w14:paraId="12836C5A"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2. </w:t>
      </w:r>
      <w:r w:rsidRPr="00AD778E">
        <w:rPr>
          <w:rFonts w:ascii="Times New Roman" w:eastAsia="宋体" w:hAnsi="Times New Roman" w:cs="Times New Roman"/>
          <w:color w:val="000000"/>
          <w:kern w:val="0"/>
          <w:szCs w:val="21"/>
        </w:rPr>
        <w:t>教学重难点</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1</w:t>
      </w:r>
      <w:r w:rsidRPr="00AD778E">
        <w:rPr>
          <w:rFonts w:ascii="Times New Roman" w:eastAsia="宋体" w:hAnsi="Times New Roman" w:cs="Times New Roman"/>
          <w:color w:val="000000"/>
          <w:kern w:val="0"/>
          <w:szCs w:val="21"/>
        </w:rPr>
        <w:t>）掌握抗心律失常药的基本作用机制；（</w:t>
      </w:r>
      <w:r w:rsidRPr="00AD778E">
        <w:rPr>
          <w:rFonts w:ascii="Times New Roman" w:eastAsia="宋体" w:hAnsi="Times New Roman" w:cs="Times New Roman"/>
          <w:color w:val="000000"/>
          <w:kern w:val="0"/>
          <w:szCs w:val="21"/>
        </w:rPr>
        <w:t>2</w:t>
      </w:r>
      <w:r w:rsidRPr="00AD778E">
        <w:rPr>
          <w:rFonts w:ascii="Times New Roman" w:eastAsia="宋体" w:hAnsi="Times New Roman" w:cs="Times New Roman"/>
          <w:color w:val="000000"/>
          <w:kern w:val="0"/>
          <w:szCs w:val="21"/>
        </w:rPr>
        <w:t>）掌握抗心律失常药的分类；（</w:t>
      </w:r>
      <w:r w:rsidRPr="00AD778E">
        <w:rPr>
          <w:rFonts w:ascii="Times New Roman" w:eastAsia="宋体" w:hAnsi="Times New Roman" w:cs="Times New Roman"/>
          <w:color w:val="000000"/>
          <w:kern w:val="0"/>
          <w:szCs w:val="21"/>
        </w:rPr>
        <w:t>3</w:t>
      </w:r>
      <w:r w:rsidRPr="00AD778E">
        <w:rPr>
          <w:rFonts w:ascii="Times New Roman" w:eastAsia="宋体" w:hAnsi="Times New Roman" w:cs="Times New Roman"/>
          <w:color w:val="000000"/>
          <w:kern w:val="0"/>
          <w:szCs w:val="21"/>
        </w:rPr>
        <w:t>）掌握奎尼丁、普鲁卡因胺、利多卡因、苯妥英钠、普罗帕酮、普萘洛尔，胺碘酮和维拉帕米抗心律失常作用及机制，临床应用及不良反应。</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3</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讲述各类药物抗心律失常</w:t>
      </w:r>
      <w:r w:rsidRPr="00AD778E">
        <w:rPr>
          <w:rFonts w:ascii="Times New Roman" w:eastAsia="宋体" w:hAnsi="Times New Roman" w:cs="Times New Roman" w:hint="eastAsia"/>
          <w:color w:val="000000"/>
          <w:kern w:val="0"/>
          <w:szCs w:val="21"/>
        </w:rPr>
        <w:t>作用</w:t>
      </w:r>
      <w:r w:rsidRPr="00AD778E">
        <w:rPr>
          <w:rFonts w:ascii="Times New Roman" w:eastAsia="宋体" w:hAnsi="Times New Roman" w:cs="Times New Roman"/>
          <w:color w:val="000000"/>
          <w:kern w:val="0"/>
          <w:szCs w:val="21"/>
        </w:rPr>
        <w:t>时采用启发式逻辑推理方法，由各类药物对离子通道的作用，推出对心肌电生理特性，即自律性，传导性，有效不应期的作用，再推出临床应用使学生听课时思路清晰，容易记忆，授课效果好</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4</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胺碘酮近年来治疗心律失常重新受到重视，在临床上广泛应用，因此对胺碘酮应</w:t>
      </w:r>
      <w:r w:rsidRPr="00AD778E">
        <w:rPr>
          <w:rFonts w:ascii="Times New Roman" w:eastAsia="宋体" w:hAnsi="Times New Roman" w:cs="Times New Roman" w:hint="eastAsia"/>
          <w:color w:val="000000"/>
          <w:kern w:val="0"/>
          <w:szCs w:val="21"/>
        </w:rPr>
        <w:t>做</w:t>
      </w:r>
      <w:r w:rsidRPr="00AD778E">
        <w:rPr>
          <w:rFonts w:ascii="Times New Roman" w:eastAsia="宋体" w:hAnsi="Times New Roman" w:cs="Times New Roman"/>
          <w:color w:val="000000"/>
          <w:kern w:val="0"/>
          <w:szCs w:val="21"/>
        </w:rPr>
        <w:t>全面、细致的讲解。</w:t>
      </w:r>
    </w:p>
    <w:p w14:paraId="56E077DC"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3. </w:t>
      </w:r>
      <w:r w:rsidRPr="00AD778E">
        <w:rPr>
          <w:rFonts w:ascii="Times New Roman" w:eastAsia="宋体" w:hAnsi="Times New Roman" w:cs="Times New Roman"/>
          <w:color w:val="000000"/>
          <w:kern w:val="0"/>
          <w:szCs w:val="21"/>
        </w:rPr>
        <w:t>教学内容</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1</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概述抗心律失常药的基本作用机制</w:t>
      </w:r>
      <w:r w:rsidRPr="00AD778E">
        <w:rPr>
          <w:rFonts w:ascii="Times New Roman" w:eastAsia="宋体" w:hAnsi="Times New Roman" w:cs="Times New Roman" w:hint="eastAsia"/>
          <w:color w:val="000000"/>
          <w:kern w:val="0"/>
          <w:szCs w:val="21"/>
        </w:rPr>
        <w:t>及药物分类；（</w:t>
      </w:r>
      <w:r w:rsidRPr="00AD778E">
        <w:rPr>
          <w:rFonts w:ascii="Times New Roman" w:eastAsia="宋体" w:hAnsi="Times New Roman" w:cs="Times New Roman" w:hint="eastAsia"/>
          <w:color w:val="000000"/>
          <w:kern w:val="0"/>
          <w:szCs w:val="21"/>
        </w:rPr>
        <w:t>2</w:t>
      </w:r>
      <w:r w:rsidRPr="00AD778E">
        <w:rPr>
          <w:rFonts w:ascii="Times New Roman" w:eastAsia="宋体" w:hAnsi="Times New Roman" w:cs="Times New Roman" w:hint="eastAsia"/>
          <w:color w:val="000000"/>
          <w:kern w:val="0"/>
          <w:szCs w:val="21"/>
        </w:rPr>
        <w:t>）介绍</w:t>
      </w:r>
      <w:r w:rsidRPr="00AD778E">
        <w:rPr>
          <w:rFonts w:ascii="Times New Roman" w:eastAsia="宋体" w:hAnsi="Times New Roman" w:cs="Times New Roman"/>
          <w:color w:val="000000"/>
          <w:kern w:val="0"/>
          <w:szCs w:val="21"/>
        </w:rPr>
        <w:t>奎尼丁、普鲁卡因胺、利多卡因、苯妥英钠</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普罗帕酮</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普萘洛尔，胺碘酮和维拉帕米抗心律失常作用及机制，临床应用及不良反应</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3</w:t>
      </w:r>
      <w:r w:rsidRPr="00AD778E">
        <w:rPr>
          <w:rFonts w:ascii="Times New Roman" w:eastAsia="宋体" w:hAnsi="Times New Roman" w:cs="Times New Roman" w:hint="eastAsia"/>
          <w:color w:val="000000"/>
          <w:kern w:val="0"/>
          <w:szCs w:val="21"/>
        </w:rPr>
        <w:t>）简单介绍其他药物。</w:t>
      </w:r>
    </w:p>
    <w:p w14:paraId="7C631CFB"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4. </w:t>
      </w:r>
      <w:r w:rsidRPr="00AD778E">
        <w:rPr>
          <w:rFonts w:ascii="Times New Roman" w:eastAsia="宋体" w:hAnsi="Times New Roman" w:cs="Times New Roman"/>
          <w:color w:val="000000"/>
          <w:kern w:val="0"/>
          <w:szCs w:val="21"/>
        </w:rPr>
        <w:t>教学方法</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讲授法及课间讨论。</w:t>
      </w:r>
    </w:p>
    <w:p w14:paraId="015BBA7B"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5. </w:t>
      </w:r>
      <w:r w:rsidRPr="00AD778E">
        <w:rPr>
          <w:rFonts w:ascii="Times New Roman" w:eastAsia="宋体" w:hAnsi="Times New Roman" w:cs="Times New Roman"/>
          <w:color w:val="000000"/>
          <w:kern w:val="0"/>
          <w:szCs w:val="21"/>
        </w:rPr>
        <w:t>教学评价</w:t>
      </w:r>
      <w:r w:rsidRPr="00AD778E">
        <w:rPr>
          <w:rFonts w:ascii="Times New Roman" w:eastAsia="宋体" w:hAnsi="Times New Roman" w:cs="Times New Roman" w:hint="eastAsia"/>
          <w:color w:val="000000"/>
          <w:kern w:val="0"/>
          <w:szCs w:val="21"/>
        </w:rPr>
        <w:t>：课后习题与思考题</w:t>
      </w:r>
      <w:r w:rsidRPr="00AD778E">
        <w:rPr>
          <w:rFonts w:ascii="Times New Roman" w:eastAsia="宋体" w:hAnsi="Times New Roman" w:cs="Times New Roman"/>
          <w:color w:val="000000"/>
          <w:kern w:val="0"/>
          <w:szCs w:val="21"/>
        </w:rPr>
        <w:t>。</w:t>
      </w:r>
    </w:p>
    <w:p w14:paraId="370DA660" w14:textId="77777777" w:rsidR="0059756A" w:rsidRPr="00AD778E" w:rsidRDefault="0059756A" w:rsidP="00EA2FE3">
      <w:pPr>
        <w:pStyle w:val="a0"/>
        <w:spacing w:after="0" w:line="360" w:lineRule="auto"/>
        <w:ind w:firstLineChars="200" w:firstLine="482"/>
        <w:rPr>
          <w:rFonts w:ascii="黑体" w:eastAsia="黑体" w:hAnsi="黑体" w:cs="Times New Roman"/>
          <w:b/>
          <w:sz w:val="24"/>
          <w:szCs w:val="24"/>
        </w:rPr>
      </w:pPr>
      <w:r w:rsidRPr="00AD778E">
        <w:rPr>
          <w:rFonts w:ascii="黑体" w:eastAsia="黑体" w:hAnsi="黑体" w:cs="Times New Roman" w:hint="eastAsia"/>
          <w:b/>
          <w:sz w:val="24"/>
          <w:szCs w:val="24"/>
        </w:rPr>
        <w:t>第二十七章 抗心律失常</w:t>
      </w:r>
      <w:r w:rsidR="008C5440" w:rsidRPr="00AD778E">
        <w:rPr>
          <w:rFonts w:ascii="黑体" w:eastAsia="黑体" w:hAnsi="黑体" w:cs="Times New Roman" w:hint="eastAsia"/>
          <w:b/>
          <w:sz w:val="24"/>
          <w:szCs w:val="24"/>
        </w:rPr>
        <w:t>代表</w:t>
      </w:r>
      <w:r w:rsidRPr="00AD778E">
        <w:rPr>
          <w:rFonts w:ascii="黑体" w:eastAsia="黑体" w:hAnsi="黑体" w:cs="Times New Roman" w:hint="eastAsia"/>
          <w:b/>
          <w:sz w:val="24"/>
          <w:szCs w:val="24"/>
        </w:rPr>
        <w:t>药物的</w:t>
      </w:r>
      <w:r w:rsidR="008C5440" w:rsidRPr="00AD778E">
        <w:rPr>
          <w:rFonts w:ascii="黑体" w:eastAsia="黑体" w:hAnsi="黑体" w:cs="Times New Roman" w:hint="eastAsia"/>
          <w:b/>
          <w:sz w:val="24"/>
          <w:szCs w:val="24"/>
        </w:rPr>
        <w:t>成药性分析及剂型设计</w:t>
      </w:r>
    </w:p>
    <w:p w14:paraId="21B4725E" w14:textId="77777777" w:rsidR="00F31D0D" w:rsidRPr="00AD778E" w:rsidRDefault="00F31D0D"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1. </w:t>
      </w:r>
      <w:r w:rsidRPr="00AD778E">
        <w:rPr>
          <w:rFonts w:ascii="Times New Roman" w:eastAsia="宋体" w:hAnsi="Times New Roman" w:cs="Times New Roman"/>
          <w:color w:val="000000"/>
          <w:kern w:val="0"/>
          <w:szCs w:val="21"/>
        </w:rPr>
        <w:t>教学目标</w:t>
      </w:r>
      <w:r w:rsidRPr="00AD778E">
        <w:rPr>
          <w:rFonts w:ascii="Times New Roman" w:eastAsia="宋体" w:hAnsi="Times New Roman" w:cs="Times New Roman" w:hint="eastAsia"/>
          <w:color w:val="000000"/>
          <w:kern w:val="0"/>
          <w:szCs w:val="21"/>
        </w:rPr>
        <w:t>：</w:t>
      </w:r>
    </w:p>
    <w:p w14:paraId="229435A6" w14:textId="77777777" w:rsidR="00F31D0D" w:rsidRPr="00AD778E" w:rsidRDefault="00F31D0D"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1</w:t>
      </w:r>
      <w:r w:rsidRPr="00AD778E">
        <w:rPr>
          <w:rFonts w:ascii="Times New Roman" w:eastAsia="宋体" w:hAnsi="Times New Roman" w:cs="Times New Roman"/>
          <w:color w:val="000000"/>
          <w:kern w:val="0"/>
          <w:szCs w:val="21"/>
        </w:rPr>
        <w:t>）掌握</w:t>
      </w:r>
      <w:r w:rsidR="007078E3" w:rsidRPr="00AD778E">
        <w:rPr>
          <w:rFonts w:ascii="Times New Roman" w:eastAsia="宋体" w:hAnsi="Times New Roman" w:cs="Times New Roman" w:hint="eastAsia"/>
          <w:color w:val="000000"/>
          <w:kern w:val="0"/>
          <w:szCs w:val="21"/>
        </w:rPr>
        <w:t>沙库巴曲缬沙坦</w:t>
      </w:r>
      <w:r w:rsidR="000839E3" w:rsidRPr="00AD778E">
        <w:rPr>
          <w:rFonts w:ascii="Times New Roman" w:eastAsia="宋体" w:hAnsi="Times New Roman" w:cs="Times New Roman" w:hint="eastAsia"/>
          <w:color w:val="000000"/>
          <w:kern w:val="0"/>
          <w:szCs w:val="21"/>
        </w:rPr>
        <w:t>的</w:t>
      </w:r>
      <w:r w:rsidRPr="00AD778E">
        <w:rPr>
          <w:rFonts w:ascii="Times New Roman" w:eastAsia="宋体" w:hAnsi="Times New Roman" w:cs="Times New Roman" w:hint="eastAsia"/>
          <w:color w:val="000000"/>
          <w:kern w:val="0"/>
          <w:szCs w:val="21"/>
        </w:rPr>
        <w:t>药物动力学特性。</w:t>
      </w:r>
    </w:p>
    <w:p w14:paraId="2ADAEF4F" w14:textId="77777777" w:rsidR="00F31D0D" w:rsidRPr="00AD778E" w:rsidRDefault="00F31D0D"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2</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hint="eastAsia"/>
          <w:color w:val="000000"/>
          <w:kern w:val="0"/>
          <w:szCs w:val="21"/>
        </w:rPr>
        <w:t>掌握</w:t>
      </w:r>
      <w:r w:rsidR="003673A0" w:rsidRPr="00AD778E">
        <w:rPr>
          <w:rFonts w:ascii="Times New Roman" w:eastAsia="宋体" w:hAnsi="Times New Roman" w:cs="Times New Roman" w:hint="eastAsia"/>
          <w:color w:val="000000"/>
          <w:kern w:val="0"/>
          <w:szCs w:val="21"/>
        </w:rPr>
        <w:t>固体制剂操作单元中</w:t>
      </w:r>
      <w:r w:rsidR="007078E3" w:rsidRPr="00AD778E">
        <w:rPr>
          <w:rFonts w:ascii="Times New Roman" w:eastAsia="宋体" w:hAnsi="Times New Roman" w:cs="Times New Roman" w:hint="eastAsia"/>
          <w:color w:val="000000"/>
          <w:kern w:val="0"/>
          <w:szCs w:val="21"/>
        </w:rPr>
        <w:t>制粒和干燥</w:t>
      </w:r>
      <w:r w:rsidR="003673A0" w:rsidRPr="00AD778E">
        <w:rPr>
          <w:rFonts w:ascii="Times New Roman" w:eastAsia="宋体" w:hAnsi="Times New Roman" w:cs="Times New Roman" w:hint="eastAsia"/>
          <w:color w:val="000000"/>
          <w:kern w:val="0"/>
          <w:szCs w:val="21"/>
        </w:rPr>
        <w:t>的</w:t>
      </w:r>
      <w:r w:rsidRPr="00AD778E">
        <w:rPr>
          <w:rFonts w:ascii="Times New Roman" w:eastAsia="宋体" w:hAnsi="Times New Roman" w:cs="Times New Roman" w:hint="eastAsia"/>
          <w:color w:val="000000"/>
          <w:kern w:val="0"/>
          <w:szCs w:val="21"/>
        </w:rPr>
        <w:t>方法</w:t>
      </w:r>
      <w:r w:rsidRPr="00AD778E">
        <w:rPr>
          <w:rFonts w:ascii="Times New Roman" w:eastAsia="宋体" w:hAnsi="Times New Roman" w:cs="Times New Roman"/>
          <w:color w:val="000000"/>
          <w:kern w:val="0"/>
          <w:szCs w:val="21"/>
        </w:rPr>
        <w:t>。</w:t>
      </w:r>
    </w:p>
    <w:p w14:paraId="2C1B608C" w14:textId="77777777" w:rsidR="00F31D0D" w:rsidRPr="00AD778E" w:rsidRDefault="00F31D0D"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2. </w:t>
      </w:r>
      <w:r w:rsidRPr="00AD778E">
        <w:rPr>
          <w:rFonts w:ascii="Times New Roman" w:eastAsia="宋体" w:hAnsi="Times New Roman" w:cs="Times New Roman"/>
          <w:color w:val="000000"/>
          <w:kern w:val="0"/>
          <w:szCs w:val="21"/>
        </w:rPr>
        <w:t>教学重难点</w:t>
      </w:r>
      <w:r w:rsidRPr="00AD778E">
        <w:rPr>
          <w:rFonts w:ascii="Times New Roman" w:eastAsia="宋体" w:hAnsi="Times New Roman" w:cs="Times New Roman" w:hint="eastAsia"/>
          <w:color w:val="000000"/>
          <w:kern w:val="0"/>
          <w:szCs w:val="21"/>
        </w:rPr>
        <w:t>：</w:t>
      </w:r>
    </w:p>
    <w:p w14:paraId="3153B333" w14:textId="77777777" w:rsidR="00F31D0D" w:rsidRPr="00AD778E" w:rsidRDefault="002E568F" w:rsidP="00EA2FE3">
      <w:pPr>
        <w:widowControl/>
        <w:spacing w:line="360" w:lineRule="auto"/>
        <w:ind w:firstLineChars="300" w:firstLine="630"/>
        <w:jc w:val="left"/>
        <w:rPr>
          <w:rFonts w:ascii="Times New Roman" w:eastAsia="宋体" w:hAnsi="Times New Roman" w:cs="Times New Roman"/>
          <w:color w:val="000000"/>
          <w:kern w:val="0"/>
          <w:szCs w:val="21"/>
        </w:rPr>
      </w:pPr>
      <w:r w:rsidRPr="00AD778E">
        <w:rPr>
          <w:rFonts w:ascii="Times New Roman" w:eastAsia="宋体" w:hAnsi="Times New Roman" w:cs="Times New Roman" w:hint="eastAsia"/>
          <w:color w:val="000000"/>
          <w:kern w:val="0"/>
          <w:szCs w:val="21"/>
        </w:rPr>
        <w:t>湿法制粒、干法制粒</w:t>
      </w:r>
      <w:r w:rsidR="007078E3" w:rsidRPr="00AD778E">
        <w:rPr>
          <w:rFonts w:ascii="Times New Roman" w:eastAsia="宋体" w:hAnsi="Times New Roman" w:cs="Times New Roman" w:hint="eastAsia"/>
          <w:color w:val="000000"/>
          <w:kern w:val="0"/>
          <w:szCs w:val="21"/>
        </w:rPr>
        <w:t>；片剂处方设计</w:t>
      </w:r>
      <w:r w:rsidR="00F31D0D" w:rsidRPr="00AD778E">
        <w:rPr>
          <w:rFonts w:ascii="Times New Roman" w:eastAsia="宋体" w:hAnsi="Times New Roman" w:cs="Times New Roman" w:hint="eastAsia"/>
          <w:color w:val="000000"/>
          <w:kern w:val="0"/>
          <w:szCs w:val="21"/>
        </w:rPr>
        <w:t>。</w:t>
      </w:r>
    </w:p>
    <w:p w14:paraId="730E8B48" w14:textId="77777777" w:rsidR="00F31D0D" w:rsidRPr="00AD778E" w:rsidRDefault="00F31D0D"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3. </w:t>
      </w:r>
      <w:r w:rsidRPr="00AD778E">
        <w:rPr>
          <w:rFonts w:ascii="Times New Roman" w:eastAsia="宋体" w:hAnsi="Times New Roman" w:cs="Times New Roman"/>
          <w:color w:val="000000"/>
          <w:kern w:val="0"/>
          <w:szCs w:val="21"/>
        </w:rPr>
        <w:t>教学内容</w:t>
      </w:r>
      <w:r w:rsidRPr="00AD778E">
        <w:rPr>
          <w:rFonts w:ascii="Times New Roman" w:eastAsia="宋体" w:hAnsi="Times New Roman" w:cs="Times New Roman" w:hint="eastAsia"/>
          <w:color w:val="000000"/>
          <w:kern w:val="0"/>
          <w:szCs w:val="21"/>
        </w:rPr>
        <w:t>：</w:t>
      </w:r>
    </w:p>
    <w:p w14:paraId="10024E9B" w14:textId="77777777" w:rsidR="00F31D0D" w:rsidRPr="00AD778E" w:rsidRDefault="00F31D0D" w:rsidP="00EA2FE3">
      <w:pPr>
        <w:widowControl/>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1</w:t>
      </w:r>
      <w:r w:rsidRPr="00AD778E">
        <w:rPr>
          <w:rFonts w:ascii="Times New Roman" w:eastAsia="宋体" w:hAnsi="Times New Roman" w:cs="Times New Roman" w:hint="eastAsia"/>
          <w:color w:val="000000"/>
          <w:kern w:val="0"/>
          <w:szCs w:val="21"/>
        </w:rPr>
        <w:t>）</w:t>
      </w:r>
      <w:r w:rsidR="0042016C" w:rsidRPr="00AD778E">
        <w:rPr>
          <w:rFonts w:ascii="Times New Roman" w:eastAsia="宋体" w:hAnsi="Times New Roman" w:cs="Times New Roman" w:hint="eastAsia"/>
          <w:color w:val="000000"/>
          <w:kern w:val="0"/>
          <w:szCs w:val="21"/>
        </w:rPr>
        <w:t>血管紧张素受体</w:t>
      </w:r>
      <w:r w:rsidR="0042016C" w:rsidRPr="00AD778E">
        <w:rPr>
          <w:rFonts w:ascii="Times New Roman" w:eastAsia="宋体" w:hAnsi="Times New Roman" w:cs="Times New Roman"/>
          <w:color w:val="000000"/>
          <w:kern w:val="0"/>
          <w:szCs w:val="21"/>
        </w:rPr>
        <w:t>-</w:t>
      </w:r>
      <w:r w:rsidR="0042016C" w:rsidRPr="00AD778E">
        <w:rPr>
          <w:rFonts w:ascii="Times New Roman" w:eastAsia="宋体" w:hAnsi="Times New Roman" w:cs="Times New Roman"/>
          <w:color w:val="000000"/>
          <w:kern w:val="0"/>
          <w:szCs w:val="21"/>
        </w:rPr>
        <w:t>脑啡肽酶抑制剂</w:t>
      </w:r>
      <w:r w:rsidR="0042016C" w:rsidRPr="00AD778E">
        <w:rPr>
          <w:rFonts w:ascii="Times New Roman" w:eastAsia="宋体" w:hAnsi="Times New Roman" w:cs="Times New Roman" w:hint="eastAsia"/>
          <w:color w:val="000000"/>
          <w:kern w:val="0"/>
          <w:szCs w:val="21"/>
        </w:rPr>
        <w:t>简介</w:t>
      </w:r>
      <w:r w:rsidRPr="00AD778E">
        <w:rPr>
          <w:rFonts w:ascii="Times New Roman" w:eastAsia="宋体" w:hAnsi="Times New Roman" w:cs="Times New Roman" w:hint="eastAsia"/>
          <w:color w:val="000000"/>
          <w:kern w:val="0"/>
          <w:szCs w:val="21"/>
        </w:rPr>
        <w:t>。</w:t>
      </w:r>
    </w:p>
    <w:p w14:paraId="438E571E" w14:textId="77777777" w:rsidR="00F31D0D" w:rsidRPr="00AD778E" w:rsidRDefault="00F31D0D"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hint="eastAsia"/>
          <w:color w:val="000000"/>
          <w:kern w:val="0"/>
          <w:szCs w:val="21"/>
        </w:rPr>
        <w:lastRenderedPageBreak/>
        <w:t>（</w:t>
      </w:r>
      <w:r w:rsidRPr="00AD778E">
        <w:rPr>
          <w:rFonts w:ascii="Times New Roman" w:eastAsia="宋体" w:hAnsi="Times New Roman" w:cs="Times New Roman" w:hint="eastAsia"/>
          <w:color w:val="000000"/>
          <w:kern w:val="0"/>
          <w:szCs w:val="21"/>
        </w:rPr>
        <w:t>2</w:t>
      </w:r>
      <w:r w:rsidRPr="00AD778E">
        <w:rPr>
          <w:rFonts w:ascii="Times New Roman" w:eastAsia="宋体" w:hAnsi="Times New Roman" w:cs="Times New Roman" w:hint="eastAsia"/>
          <w:color w:val="000000"/>
          <w:kern w:val="0"/>
          <w:szCs w:val="21"/>
        </w:rPr>
        <w:t>）</w:t>
      </w:r>
      <w:r w:rsidR="0042016C" w:rsidRPr="00AD778E">
        <w:rPr>
          <w:rFonts w:ascii="Times New Roman" w:eastAsia="宋体" w:hAnsi="Times New Roman" w:cs="Times New Roman" w:hint="eastAsia"/>
          <w:color w:val="000000"/>
          <w:kern w:val="0"/>
          <w:szCs w:val="21"/>
        </w:rPr>
        <w:t>沙库巴曲缬沙坦药物动力学</w:t>
      </w:r>
      <w:r w:rsidRPr="00AD778E">
        <w:rPr>
          <w:rFonts w:ascii="Times New Roman" w:eastAsia="宋体" w:hAnsi="Times New Roman" w:cs="Times New Roman" w:hint="eastAsia"/>
          <w:color w:val="000000"/>
          <w:kern w:val="0"/>
          <w:szCs w:val="21"/>
        </w:rPr>
        <w:t>。</w:t>
      </w:r>
    </w:p>
    <w:p w14:paraId="46B0E653" w14:textId="77777777" w:rsidR="00536F5F" w:rsidRPr="00AD778E" w:rsidRDefault="00536F5F"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hint="eastAsia"/>
          <w:color w:val="000000"/>
          <w:kern w:val="0"/>
          <w:szCs w:val="21"/>
        </w:rPr>
        <w:t>（</w:t>
      </w:r>
      <w:r w:rsidR="004D43BD" w:rsidRPr="00AD778E">
        <w:rPr>
          <w:rFonts w:ascii="Times New Roman" w:eastAsia="宋体" w:hAnsi="Times New Roman" w:cs="Times New Roman"/>
          <w:color w:val="000000"/>
          <w:kern w:val="0"/>
          <w:szCs w:val="21"/>
        </w:rPr>
        <w:t>3</w:t>
      </w:r>
      <w:r w:rsidRPr="00AD778E">
        <w:rPr>
          <w:rFonts w:ascii="Times New Roman" w:eastAsia="宋体" w:hAnsi="Times New Roman" w:cs="Times New Roman" w:hint="eastAsia"/>
          <w:color w:val="000000"/>
          <w:kern w:val="0"/>
          <w:szCs w:val="21"/>
        </w:rPr>
        <w:t>）固体操作单元：</w:t>
      </w:r>
      <w:r w:rsidR="002E568F" w:rsidRPr="00AD778E">
        <w:rPr>
          <w:rFonts w:ascii="Times New Roman" w:eastAsia="宋体" w:hAnsi="Times New Roman" w:cs="Times New Roman" w:hint="eastAsia"/>
          <w:color w:val="000000"/>
          <w:kern w:val="0"/>
          <w:szCs w:val="21"/>
        </w:rPr>
        <w:t>制粒，</w:t>
      </w:r>
      <w:r w:rsidR="002E568F" w:rsidRPr="00AD778E">
        <w:rPr>
          <w:rFonts w:ascii="Times New Roman" w:eastAsia="宋体" w:hAnsi="Times New Roman" w:cs="Times New Roman"/>
          <w:color w:val="000000"/>
          <w:kern w:val="0"/>
          <w:szCs w:val="21"/>
        </w:rPr>
        <w:t>干燥</w:t>
      </w:r>
      <w:r w:rsidRPr="00AD778E">
        <w:rPr>
          <w:rFonts w:ascii="Times New Roman" w:eastAsia="宋体" w:hAnsi="Times New Roman" w:cs="Times New Roman" w:hint="eastAsia"/>
          <w:color w:val="000000"/>
          <w:kern w:val="0"/>
          <w:szCs w:val="21"/>
        </w:rPr>
        <w:t>。</w:t>
      </w:r>
    </w:p>
    <w:p w14:paraId="0B80E27C" w14:textId="77777777" w:rsidR="00F31D0D" w:rsidRPr="00AD778E" w:rsidRDefault="00F31D0D"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4. </w:t>
      </w:r>
      <w:r w:rsidRPr="00AD778E">
        <w:rPr>
          <w:rFonts w:ascii="Times New Roman" w:eastAsia="宋体" w:hAnsi="Times New Roman" w:cs="Times New Roman"/>
          <w:color w:val="000000"/>
          <w:kern w:val="0"/>
          <w:szCs w:val="21"/>
        </w:rPr>
        <w:t>教学方法</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讲授法</w:t>
      </w:r>
      <w:r w:rsidRPr="00AD778E">
        <w:rPr>
          <w:rFonts w:ascii="Times New Roman" w:eastAsia="宋体" w:hAnsi="Times New Roman" w:cs="Times New Roman" w:hint="eastAsia"/>
          <w:color w:val="000000"/>
          <w:kern w:val="0"/>
          <w:szCs w:val="21"/>
        </w:rPr>
        <w:t>、案例解读、</w:t>
      </w:r>
      <w:r w:rsidRPr="00AD778E">
        <w:rPr>
          <w:rFonts w:ascii="Times New Roman" w:eastAsia="宋体" w:hAnsi="Times New Roman" w:cs="Times New Roman"/>
          <w:color w:val="000000"/>
          <w:kern w:val="0"/>
          <w:szCs w:val="21"/>
        </w:rPr>
        <w:t>课间讨论。</w:t>
      </w:r>
    </w:p>
    <w:p w14:paraId="6A7D6AD6" w14:textId="77777777" w:rsidR="00F31D0D" w:rsidRPr="00AD778E" w:rsidRDefault="00F31D0D"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5. </w:t>
      </w:r>
      <w:r w:rsidRPr="00AD778E">
        <w:rPr>
          <w:rFonts w:ascii="Times New Roman" w:eastAsia="宋体" w:hAnsi="Times New Roman" w:cs="Times New Roman"/>
          <w:color w:val="000000"/>
          <w:kern w:val="0"/>
          <w:szCs w:val="21"/>
        </w:rPr>
        <w:t>教学评价</w:t>
      </w:r>
      <w:r w:rsidRPr="00AD778E">
        <w:rPr>
          <w:rFonts w:ascii="Times New Roman" w:eastAsia="宋体" w:hAnsi="Times New Roman" w:cs="Times New Roman" w:hint="eastAsia"/>
          <w:color w:val="000000"/>
          <w:kern w:val="0"/>
          <w:szCs w:val="21"/>
        </w:rPr>
        <w:t>：课后习题与思考题</w:t>
      </w:r>
      <w:r w:rsidRPr="00AD778E">
        <w:rPr>
          <w:rFonts w:ascii="Times New Roman" w:eastAsia="宋体" w:hAnsi="Times New Roman" w:cs="Times New Roman"/>
          <w:color w:val="000000"/>
          <w:kern w:val="0"/>
          <w:szCs w:val="21"/>
        </w:rPr>
        <w:t>。</w:t>
      </w:r>
    </w:p>
    <w:p w14:paraId="687891FF" w14:textId="77777777" w:rsidR="00096F4C" w:rsidRPr="00AD778E" w:rsidRDefault="00096F4C" w:rsidP="00EA2FE3">
      <w:pPr>
        <w:widowControl/>
        <w:spacing w:line="360" w:lineRule="auto"/>
        <w:ind w:firstLineChars="200" w:firstLine="482"/>
        <w:jc w:val="left"/>
      </w:pPr>
      <w:r w:rsidRPr="00AD778E">
        <w:rPr>
          <w:rFonts w:ascii="黑体" w:eastAsia="黑体" w:hAnsi="黑体" w:cs="Times New Roman" w:hint="eastAsia"/>
          <w:b/>
          <w:sz w:val="24"/>
          <w:szCs w:val="24"/>
        </w:rPr>
        <w:t>第二十</w:t>
      </w:r>
      <w:r w:rsidR="00350054" w:rsidRPr="00AD778E">
        <w:rPr>
          <w:rFonts w:ascii="黑体" w:eastAsia="黑体" w:hAnsi="黑体" w:cs="Times New Roman" w:hint="eastAsia"/>
          <w:b/>
          <w:sz w:val="24"/>
          <w:szCs w:val="24"/>
        </w:rPr>
        <w:t>八</w:t>
      </w:r>
      <w:r w:rsidRPr="00AD778E">
        <w:rPr>
          <w:rFonts w:ascii="黑体" w:eastAsia="黑体" w:hAnsi="黑体" w:cs="Times New Roman" w:hint="eastAsia"/>
          <w:b/>
          <w:sz w:val="24"/>
          <w:szCs w:val="24"/>
        </w:rPr>
        <w:t>章 抗心律失常药物的质量标准研究</w:t>
      </w:r>
    </w:p>
    <w:p w14:paraId="7485BFF2"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1. </w:t>
      </w:r>
      <w:r w:rsidRPr="00AD778E">
        <w:rPr>
          <w:rFonts w:ascii="Times New Roman" w:eastAsia="宋体" w:hAnsi="Times New Roman" w:cs="Times New Roman"/>
          <w:color w:val="000000"/>
          <w:kern w:val="0"/>
          <w:szCs w:val="21"/>
        </w:rPr>
        <w:t>教学目标</w:t>
      </w:r>
      <w:r w:rsidRPr="00AD778E">
        <w:rPr>
          <w:rFonts w:ascii="Times New Roman" w:eastAsia="宋体" w:hAnsi="Times New Roman" w:cs="Times New Roman" w:hint="eastAsia"/>
          <w:color w:val="000000"/>
          <w:kern w:val="0"/>
          <w:szCs w:val="21"/>
        </w:rPr>
        <w:t>：</w:t>
      </w:r>
    </w:p>
    <w:p w14:paraId="4A219EB9"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1</w:t>
      </w:r>
      <w:r w:rsidRPr="00AD778E">
        <w:rPr>
          <w:rFonts w:ascii="Times New Roman" w:eastAsia="宋体" w:hAnsi="Times New Roman" w:cs="Times New Roman"/>
          <w:color w:val="000000"/>
          <w:kern w:val="0"/>
          <w:szCs w:val="21"/>
        </w:rPr>
        <w:t>）掌握</w:t>
      </w:r>
      <w:r w:rsidRPr="00AD778E">
        <w:rPr>
          <w:rFonts w:ascii="Times New Roman" w:eastAsia="宋体" w:hAnsi="Times New Roman" w:cs="Times New Roman" w:hint="eastAsia"/>
          <w:color w:val="000000"/>
          <w:kern w:val="0"/>
          <w:szCs w:val="21"/>
        </w:rPr>
        <w:t>硫酸奎尼丁的鉴别方法</w:t>
      </w:r>
      <w:r w:rsidRPr="00AD778E">
        <w:rPr>
          <w:rFonts w:ascii="Times New Roman" w:eastAsia="宋体" w:hAnsi="Times New Roman" w:cs="Times New Roman"/>
          <w:color w:val="000000"/>
          <w:kern w:val="0"/>
          <w:szCs w:val="21"/>
        </w:rPr>
        <w:t>。</w:t>
      </w:r>
    </w:p>
    <w:p w14:paraId="06D30A22"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2</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hint="eastAsia"/>
          <w:color w:val="000000"/>
          <w:kern w:val="0"/>
          <w:szCs w:val="21"/>
        </w:rPr>
        <w:t>掌握硫酸奎尼丁杂质的检查方法</w:t>
      </w:r>
      <w:r w:rsidRPr="00AD778E">
        <w:rPr>
          <w:rFonts w:ascii="Times New Roman" w:eastAsia="宋体" w:hAnsi="Times New Roman" w:cs="Times New Roman"/>
          <w:color w:val="000000"/>
          <w:kern w:val="0"/>
          <w:szCs w:val="21"/>
        </w:rPr>
        <w:t>。</w:t>
      </w:r>
    </w:p>
    <w:p w14:paraId="6938758B"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3</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hint="eastAsia"/>
          <w:color w:val="000000"/>
          <w:kern w:val="0"/>
          <w:szCs w:val="21"/>
        </w:rPr>
        <w:t>熟悉硫酸奎尼丁的质量标准</w:t>
      </w:r>
      <w:r w:rsidRPr="00AD778E">
        <w:rPr>
          <w:rFonts w:ascii="Times New Roman" w:eastAsia="宋体" w:hAnsi="Times New Roman" w:cs="Times New Roman"/>
          <w:color w:val="000000"/>
          <w:kern w:val="0"/>
          <w:szCs w:val="21"/>
        </w:rPr>
        <w:t>。</w:t>
      </w:r>
    </w:p>
    <w:p w14:paraId="3602425E" w14:textId="77777777" w:rsidR="00096F4C" w:rsidRPr="00AD778E" w:rsidRDefault="00096F4C" w:rsidP="00EA2FE3">
      <w:pPr>
        <w:widowControl/>
        <w:spacing w:line="360" w:lineRule="auto"/>
        <w:ind w:firstLineChars="300" w:firstLine="63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2. </w:t>
      </w:r>
      <w:r w:rsidRPr="00AD778E">
        <w:rPr>
          <w:rFonts w:ascii="Times New Roman" w:eastAsia="宋体" w:hAnsi="Times New Roman" w:cs="Times New Roman"/>
          <w:color w:val="000000"/>
          <w:kern w:val="0"/>
          <w:szCs w:val="21"/>
        </w:rPr>
        <w:t>教学重难点</w:t>
      </w:r>
      <w:r w:rsidRPr="00AD778E">
        <w:rPr>
          <w:rFonts w:ascii="Times New Roman" w:eastAsia="宋体" w:hAnsi="Times New Roman" w:cs="Times New Roman" w:hint="eastAsia"/>
          <w:color w:val="000000"/>
          <w:kern w:val="0"/>
          <w:szCs w:val="21"/>
        </w:rPr>
        <w:t>：</w:t>
      </w:r>
    </w:p>
    <w:p w14:paraId="0FB8E712" w14:textId="77777777" w:rsidR="00096F4C" w:rsidRPr="00AD778E" w:rsidRDefault="00096F4C" w:rsidP="00EA2FE3">
      <w:pPr>
        <w:widowControl/>
        <w:spacing w:line="360" w:lineRule="auto"/>
        <w:ind w:firstLineChars="300" w:firstLine="630"/>
        <w:jc w:val="left"/>
        <w:rPr>
          <w:rFonts w:ascii="Times New Roman" w:eastAsia="宋体" w:hAnsi="Times New Roman" w:cs="Times New Roman"/>
          <w:color w:val="000000"/>
          <w:kern w:val="0"/>
          <w:szCs w:val="21"/>
        </w:rPr>
      </w:pPr>
      <w:r w:rsidRPr="00AD778E">
        <w:rPr>
          <w:rFonts w:ascii="Times New Roman" w:eastAsia="宋体" w:hAnsi="Times New Roman" w:cs="Times New Roman" w:hint="eastAsia"/>
          <w:color w:val="000000"/>
          <w:kern w:val="0"/>
          <w:szCs w:val="21"/>
        </w:rPr>
        <w:t>根据硫酸奎尼丁结构设计鉴别方法和含量测定方法；杂质检查方法。</w:t>
      </w:r>
    </w:p>
    <w:p w14:paraId="438545A0"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3. </w:t>
      </w:r>
      <w:r w:rsidRPr="00AD778E">
        <w:rPr>
          <w:rFonts w:ascii="Times New Roman" w:eastAsia="宋体" w:hAnsi="Times New Roman" w:cs="Times New Roman"/>
          <w:color w:val="000000"/>
          <w:kern w:val="0"/>
          <w:szCs w:val="21"/>
        </w:rPr>
        <w:t>教学内容</w:t>
      </w:r>
      <w:r w:rsidRPr="00AD778E">
        <w:rPr>
          <w:rFonts w:ascii="Times New Roman" w:eastAsia="宋体" w:hAnsi="Times New Roman" w:cs="Times New Roman" w:hint="eastAsia"/>
          <w:color w:val="000000"/>
          <w:kern w:val="0"/>
          <w:szCs w:val="21"/>
        </w:rPr>
        <w:t>：</w:t>
      </w:r>
    </w:p>
    <w:p w14:paraId="6ACCEBC8"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szCs w:val="21"/>
        </w:rPr>
      </w:pP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1</w:t>
      </w:r>
      <w:r w:rsidRPr="00AD778E">
        <w:rPr>
          <w:rFonts w:ascii="Times New Roman" w:eastAsia="宋体" w:hAnsi="Times New Roman" w:cs="Times New Roman" w:hint="eastAsia"/>
          <w:color w:val="000000"/>
          <w:kern w:val="0"/>
          <w:szCs w:val="21"/>
        </w:rPr>
        <w:t>）硫酸奎尼丁的鉴别方法</w:t>
      </w:r>
      <w:r w:rsidRPr="00AD778E">
        <w:rPr>
          <w:rFonts w:ascii="Times New Roman" w:eastAsia="宋体" w:hAnsi="Times New Roman" w:cs="Times New Roman"/>
          <w:color w:val="000000"/>
          <w:kern w:val="0"/>
          <w:szCs w:val="21"/>
        </w:rPr>
        <w:t>。</w:t>
      </w:r>
    </w:p>
    <w:p w14:paraId="527E3DA2"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szCs w:val="21"/>
        </w:rPr>
      </w:pPr>
      <w:r w:rsidRPr="00AD778E">
        <w:rPr>
          <w:rFonts w:ascii="Times New Roman" w:eastAsia="宋体" w:hAnsi="Times New Roman" w:cs="Times New Roman" w:hint="eastAsia"/>
          <w:szCs w:val="21"/>
        </w:rPr>
        <w:t>（</w:t>
      </w:r>
      <w:r w:rsidRPr="00AD778E">
        <w:rPr>
          <w:rFonts w:ascii="Times New Roman" w:eastAsia="宋体" w:hAnsi="Times New Roman" w:cs="Times New Roman" w:hint="eastAsia"/>
          <w:szCs w:val="21"/>
        </w:rPr>
        <w:t>2</w:t>
      </w:r>
      <w:r w:rsidRPr="00AD778E">
        <w:rPr>
          <w:rFonts w:ascii="Times New Roman" w:eastAsia="宋体" w:hAnsi="Times New Roman" w:cs="Times New Roman" w:hint="eastAsia"/>
          <w:szCs w:val="21"/>
        </w:rPr>
        <w:t>）解读</w:t>
      </w:r>
      <w:r w:rsidRPr="00AD778E">
        <w:rPr>
          <w:rFonts w:ascii="Times New Roman" w:eastAsia="宋体" w:hAnsi="Times New Roman" w:cs="Times New Roman" w:hint="eastAsia"/>
          <w:color w:val="000000"/>
          <w:kern w:val="0"/>
          <w:szCs w:val="21"/>
        </w:rPr>
        <w:t>硫酸奎尼丁的质量标准。</w:t>
      </w:r>
    </w:p>
    <w:p w14:paraId="500F51EF"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szCs w:val="21"/>
        </w:rPr>
      </w:pPr>
      <w:r w:rsidRPr="00AD778E">
        <w:rPr>
          <w:rFonts w:ascii="Times New Roman" w:eastAsia="宋体" w:hAnsi="Times New Roman" w:cs="Times New Roman" w:hint="eastAsia"/>
          <w:szCs w:val="21"/>
        </w:rPr>
        <w:t>（</w:t>
      </w:r>
      <w:r w:rsidRPr="00AD778E">
        <w:rPr>
          <w:rFonts w:ascii="Times New Roman" w:eastAsia="宋体" w:hAnsi="Times New Roman" w:cs="Times New Roman" w:hint="eastAsia"/>
          <w:szCs w:val="21"/>
        </w:rPr>
        <w:t>3</w:t>
      </w:r>
      <w:r w:rsidRPr="00AD778E">
        <w:rPr>
          <w:rFonts w:ascii="Times New Roman" w:eastAsia="宋体" w:hAnsi="Times New Roman" w:cs="Times New Roman" w:hint="eastAsia"/>
          <w:szCs w:val="21"/>
        </w:rPr>
        <w:t>）杂质检查方法。</w:t>
      </w:r>
    </w:p>
    <w:p w14:paraId="76C70EBE"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4. </w:t>
      </w:r>
      <w:r w:rsidRPr="00AD778E">
        <w:rPr>
          <w:rFonts w:ascii="Times New Roman" w:eastAsia="宋体" w:hAnsi="Times New Roman" w:cs="Times New Roman"/>
          <w:color w:val="000000"/>
          <w:kern w:val="0"/>
          <w:szCs w:val="21"/>
        </w:rPr>
        <w:t>教学方法</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讲授法</w:t>
      </w:r>
      <w:r w:rsidRPr="00AD778E">
        <w:rPr>
          <w:rFonts w:ascii="Times New Roman" w:eastAsia="宋体" w:hAnsi="Times New Roman" w:cs="Times New Roman" w:hint="eastAsia"/>
          <w:color w:val="000000"/>
          <w:kern w:val="0"/>
          <w:szCs w:val="21"/>
        </w:rPr>
        <w:t>、案例解读、</w:t>
      </w:r>
      <w:r w:rsidRPr="00AD778E">
        <w:rPr>
          <w:rFonts w:ascii="Times New Roman" w:eastAsia="宋体" w:hAnsi="Times New Roman" w:cs="Times New Roman"/>
          <w:color w:val="000000"/>
          <w:kern w:val="0"/>
          <w:szCs w:val="21"/>
        </w:rPr>
        <w:t>课间讨论。</w:t>
      </w:r>
    </w:p>
    <w:p w14:paraId="4D8D95D2"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5. </w:t>
      </w:r>
      <w:r w:rsidRPr="00AD778E">
        <w:rPr>
          <w:rFonts w:ascii="Times New Roman" w:eastAsia="宋体" w:hAnsi="Times New Roman" w:cs="Times New Roman"/>
          <w:color w:val="000000"/>
          <w:kern w:val="0"/>
          <w:szCs w:val="21"/>
        </w:rPr>
        <w:t>教学评价</w:t>
      </w:r>
      <w:r w:rsidRPr="00AD778E">
        <w:rPr>
          <w:rFonts w:ascii="Times New Roman" w:eastAsia="宋体" w:hAnsi="Times New Roman" w:cs="Times New Roman" w:hint="eastAsia"/>
          <w:color w:val="000000"/>
          <w:kern w:val="0"/>
          <w:szCs w:val="21"/>
        </w:rPr>
        <w:t>：课后习题与思考题</w:t>
      </w:r>
      <w:r w:rsidRPr="00AD778E">
        <w:rPr>
          <w:rFonts w:ascii="Times New Roman" w:eastAsia="宋体" w:hAnsi="Times New Roman" w:cs="Times New Roman"/>
          <w:color w:val="000000"/>
          <w:kern w:val="0"/>
          <w:szCs w:val="21"/>
        </w:rPr>
        <w:t>。</w:t>
      </w:r>
    </w:p>
    <w:p w14:paraId="4BB96A70" w14:textId="77777777" w:rsidR="008104C9" w:rsidRPr="00AD778E" w:rsidRDefault="00350054" w:rsidP="00EA2FE3">
      <w:pPr>
        <w:pStyle w:val="a0"/>
        <w:spacing w:after="0" w:line="360" w:lineRule="auto"/>
        <w:ind w:firstLineChars="200" w:firstLine="482"/>
        <w:rPr>
          <w:rFonts w:ascii="黑体" w:eastAsia="黑体" w:hAnsi="黑体" w:cs="Times New Roman"/>
          <w:b/>
          <w:sz w:val="24"/>
          <w:szCs w:val="24"/>
        </w:rPr>
      </w:pPr>
      <w:r w:rsidRPr="00AD778E">
        <w:rPr>
          <w:rFonts w:ascii="黑体" w:eastAsia="黑体" w:hAnsi="黑体" w:cs="Times New Roman" w:hint="eastAsia"/>
          <w:b/>
          <w:sz w:val="24"/>
          <w:szCs w:val="24"/>
        </w:rPr>
        <w:t>第二十九</w:t>
      </w:r>
      <w:r w:rsidR="008104C9" w:rsidRPr="00AD778E">
        <w:rPr>
          <w:rFonts w:ascii="黑体" w:eastAsia="黑体" w:hAnsi="黑体" w:cs="Times New Roman" w:hint="eastAsia"/>
          <w:b/>
          <w:sz w:val="24"/>
          <w:szCs w:val="24"/>
        </w:rPr>
        <w:t>章 心力衰竭的发病机制</w:t>
      </w:r>
    </w:p>
    <w:p w14:paraId="233519AA" w14:textId="77777777" w:rsidR="008104C9" w:rsidRPr="00AD778E" w:rsidRDefault="008104C9" w:rsidP="00EA2FE3">
      <w:pPr>
        <w:pStyle w:val="a0"/>
        <w:adjustRightInd w:val="0"/>
        <w:snapToGrid w:val="0"/>
        <w:spacing w:after="0" w:line="360" w:lineRule="auto"/>
        <w:ind w:firstLineChars="200" w:firstLine="420"/>
        <w:rPr>
          <w:rFonts w:ascii="Times New Roman" w:eastAsia="宋体" w:hAnsi="Times New Roman" w:cs="Times New Roman"/>
          <w:bCs/>
          <w:szCs w:val="21"/>
        </w:rPr>
      </w:pPr>
      <w:r w:rsidRPr="00AD778E">
        <w:rPr>
          <w:rFonts w:ascii="Times New Roman" w:eastAsia="宋体" w:hAnsi="Times New Roman" w:cs="Times New Roman"/>
          <w:bCs/>
          <w:szCs w:val="21"/>
        </w:rPr>
        <w:t xml:space="preserve">1. </w:t>
      </w:r>
      <w:r w:rsidRPr="00AD778E">
        <w:rPr>
          <w:rFonts w:ascii="Times New Roman" w:eastAsia="宋体" w:hAnsi="Times New Roman" w:cs="Times New Roman"/>
          <w:bCs/>
          <w:szCs w:val="21"/>
        </w:rPr>
        <w:t>教学目标</w:t>
      </w:r>
      <w:r w:rsidRPr="00AD778E">
        <w:rPr>
          <w:rFonts w:ascii="Times New Roman" w:eastAsia="宋体" w:hAnsi="Times New Roman" w:cs="Times New Roman" w:hint="eastAsia"/>
          <w:bCs/>
          <w:szCs w:val="21"/>
        </w:rPr>
        <w:t>：掌握心力衰竭的病理生理机制；熟悉心力衰竭的类型、</w:t>
      </w:r>
    </w:p>
    <w:p w14:paraId="47265378" w14:textId="77777777" w:rsidR="008104C9" w:rsidRPr="00AD778E" w:rsidRDefault="008104C9" w:rsidP="00EA2FE3">
      <w:pPr>
        <w:pStyle w:val="a0"/>
        <w:adjustRightInd w:val="0"/>
        <w:snapToGrid w:val="0"/>
        <w:spacing w:after="0" w:line="360" w:lineRule="auto"/>
        <w:ind w:firstLineChars="200" w:firstLine="420"/>
        <w:rPr>
          <w:rFonts w:ascii="Times New Roman" w:eastAsia="宋体" w:hAnsi="Times New Roman" w:cs="Times New Roman"/>
          <w:bCs/>
          <w:szCs w:val="21"/>
        </w:rPr>
      </w:pPr>
      <w:r w:rsidRPr="00AD778E">
        <w:rPr>
          <w:rFonts w:ascii="Times New Roman" w:eastAsia="宋体" w:hAnsi="Times New Roman" w:cs="Times New Roman"/>
          <w:bCs/>
          <w:szCs w:val="21"/>
        </w:rPr>
        <w:t xml:space="preserve">2. </w:t>
      </w:r>
      <w:r w:rsidRPr="00AD778E">
        <w:rPr>
          <w:rFonts w:ascii="Times New Roman" w:eastAsia="宋体" w:hAnsi="Times New Roman" w:cs="Times New Roman"/>
          <w:bCs/>
          <w:szCs w:val="21"/>
        </w:rPr>
        <w:t>教学重难点：</w:t>
      </w:r>
      <w:r w:rsidRPr="00AD778E">
        <w:rPr>
          <w:rFonts w:ascii="Times New Roman" w:eastAsia="宋体" w:hAnsi="Times New Roman" w:cs="Times New Roman" w:hint="eastAsia"/>
          <w:bCs/>
          <w:szCs w:val="21"/>
        </w:rPr>
        <w:t>心力衰竭的发病机制：</w:t>
      </w:r>
      <w:r w:rsidRPr="00AD778E">
        <w:rPr>
          <w:rFonts w:ascii="Calibri" w:eastAsia="宋体" w:hAnsi="Calibri" w:cs="Calibri" w:hint="eastAsia"/>
          <w:bCs/>
          <w:szCs w:val="21"/>
        </w:rPr>
        <w:t>神经</w:t>
      </w:r>
      <w:r w:rsidRPr="00AD778E">
        <w:rPr>
          <w:rFonts w:ascii="Calibri" w:eastAsia="宋体" w:hAnsi="Calibri" w:cs="Calibri" w:hint="eastAsia"/>
          <w:bCs/>
          <w:szCs w:val="21"/>
        </w:rPr>
        <w:t>-</w:t>
      </w:r>
      <w:r w:rsidRPr="00AD778E">
        <w:rPr>
          <w:rFonts w:ascii="Calibri" w:eastAsia="宋体" w:hAnsi="Calibri" w:cs="Calibri" w:hint="eastAsia"/>
          <w:bCs/>
          <w:szCs w:val="21"/>
        </w:rPr>
        <w:t>体液调节机制激活</w:t>
      </w:r>
    </w:p>
    <w:p w14:paraId="245CEBBA" w14:textId="77777777" w:rsidR="008104C9" w:rsidRPr="00AD778E" w:rsidRDefault="008104C9" w:rsidP="00EA2FE3">
      <w:pPr>
        <w:pStyle w:val="a0"/>
        <w:adjustRightInd w:val="0"/>
        <w:snapToGrid w:val="0"/>
        <w:spacing w:after="0" w:line="360" w:lineRule="auto"/>
        <w:ind w:firstLineChars="200" w:firstLine="420"/>
        <w:rPr>
          <w:rFonts w:ascii="Calibri" w:eastAsia="宋体" w:hAnsi="Calibri" w:cs="Calibri"/>
          <w:bCs/>
          <w:szCs w:val="21"/>
        </w:rPr>
      </w:pPr>
      <w:r w:rsidRPr="00AD778E">
        <w:rPr>
          <w:rFonts w:ascii="Times New Roman" w:eastAsia="宋体" w:hAnsi="Times New Roman" w:cs="Times New Roman"/>
          <w:bCs/>
          <w:szCs w:val="21"/>
        </w:rPr>
        <w:t xml:space="preserve">3. </w:t>
      </w:r>
      <w:r w:rsidRPr="00AD778E">
        <w:rPr>
          <w:rFonts w:ascii="Times New Roman" w:eastAsia="宋体" w:hAnsi="Times New Roman" w:cs="Times New Roman"/>
          <w:bCs/>
          <w:szCs w:val="21"/>
        </w:rPr>
        <w:t>教学内容</w:t>
      </w:r>
      <w:r w:rsidRPr="00AD778E">
        <w:rPr>
          <w:rFonts w:ascii="Times New Roman" w:eastAsia="宋体" w:hAnsi="Times New Roman" w:cs="Times New Roman" w:hint="eastAsia"/>
          <w:bCs/>
          <w:szCs w:val="21"/>
        </w:rPr>
        <w:t>：（</w:t>
      </w:r>
      <w:r w:rsidRPr="00AD778E">
        <w:rPr>
          <w:rFonts w:ascii="Times New Roman" w:eastAsia="宋体" w:hAnsi="Times New Roman" w:cs="Times New Roman" w:hint="eastAsia"/>
          <w:bCs/>
          <w:szCs w:val="21"/>
        </w:rPr>
        <w:t>1</w:t>
      </w:r>
      <w:r w:rsidRPr="00AD778E">
        <w:rPr>
          <w:rFonts w:ascii="Times New Roman" w:eastAsia="宋体" w:hAnsi="Times New Roman" w:cs="Times New Roman" w:hint="eastAsia"/>
          <w:bCs/>
          <w:szCs w:val="21"/>
        </w:rPr>
        <w:t>）心力衰竭临床表现；（</w:t>
      </w:r>
      <w:r w:rsidRPr="00AD778E">
        <w:rPr>
          <w:rFonts w:ascii="Times New Roman" w:eastAsia="宋体" w:hAnsi="Times New Roman" w:cs="Times New Roman" w:hint="eastAsia"/>
          <w:bCs/>
          <w:szCs w:val="21"/>
        </w:rPr>
        <w:t>2</w:t>
      </w:r>
      <w:r w:rsidRPr="00AD778E">
        <w:rPr>
          <w:rFonts w:ascii="Times New Roman" w:eastAsia="宋体" w:hAnsi="Times New Roman" w:cs="Times New Roman" w:hint="eastAsia"/>
          <w:bCs/>
          <w:szCs w:val="21"/>
        </w:rPr>
        <w:t>）心力衰竭的病因和诱因：</w:t>
      </w:r>
      <w:r w:rsidRPr="00AD778E">
        <w:rPr>
          <w:rFonts w:ascii="Calibri" w:eastAsia="宋体" w:hAnsi="Calibri" w:cs="Calibri"/>
          <w:bCs/>
          <w:szCs w:val="21"/>
        </w:rPr>
        <w:t>①</w:t>
      </w:r>
      <w:r w:rsidRPr="00AD778E">
        <w:rPr>
          <w:rFonts w:ascii="Calibri" w:eastAsia="宋体" w:hAnsi="Calibri" w:cs="Calibri"/>
          <w:bCs/>
          <w:szCs w:val="21"/>
        </w:rPr>
        <w:t>心功能不全的病因</w:t>
      </w:r>
      <w:r w:rsidRPr="00AD778E">
        <w:rPr>
          <w:rFonts w:ascii="Calibri" w:eastAsia="宋体" w:hAnsi="Calibri" w:cs="Calibri" w:hint="eastAsia"/>
          <w:bCs/>
          <w:szCs w:val="21"/>
        </w:rPr>
        <w:t>：心肌收缩性降低；心室负荷过度；心室舒张及充盈受限；</w:t>
      </w:r>
      <w:r w:rsidRPr="00AD778E">
        <w:rPr>
          <w:rFonts w:ascii="Calibri" w:eastAsia="宋体" w:hAnsi="Calibri" w:cs="Calibri"/>
          <w:bCs/>
          <w:szCs w:val="21"/>
        </w:rPr>
        <w:t>②</w:t>
      </w:r>
      <w:r w:rsidRPr="00AD778E">
        <w:rPr>
          <w:rFonts w:ascii="Calibri" w:eastAsia="宋体" w:hAnsi="Calibri" w:cs="Calibri"/>
          <w:bCs/>
          <w:szCs w:val="21"/>
        </w:rPr>
        <w:t>心力衰竭诱因</w:t>
      </w:r>
      <w:r w:rsidRPr="00AD778E">
        <w:rPr>
          <w:rFonts w:ascii="Calibri" w:eastAsia="宋体" w:hAnsi="Calibri" w:cs="Calibri" w:hint="eastAsia"/>
          <w:bCs/>
          <w:szCs w:val="21"/>
        </w:rPr>
        <w:t>：感染；心律失常；水、电解质及酸碱平衡紊乱；</w:t>
      </w:r>
      <w:r w:rsidRPr="00AD778E">
        <w:rPr>
          <w:rFonts w:ascii="Calibri" w:eastAsia="宋体" w:hAnsi="Calibri" w:cs="Calibri" w:hint="eastAsia"/>
          <w:bCs/>
          <w:szCs w:val="21"/>
        </w:rPr>
        <w:t xml:space="preserve"> </w:t>
      </w:r>
      <w:r w:rsidRPr="00AD778E">
        <w:rPr>
          <w:rFonts w:ascii="Calibri" w:eastAsia="宋体" w:hAnsi="Calibri" w:cs="Calibri" w:hint="eastAsia"/>
          <w:bCs/>
          <w:szCs w:val="21"/>
        </w:rPr>
        <w:t>妊娠及分娩；（</w:t>
      </w:r>
      <w:r w:rsidRPr="00AD778E">
        <w:rPr>
          <w:rFonts w:ascii="Calibri" w:eastAsia="宋体" w:hAnsi="Calibri" w:cs="Calibri" w:hint="eastAsia"/>
          <w:bCs/>
          <w:szCs w:val="21"/>
        </w:rPr>
        <w:t>3</w:t>
      </w:r>
      <w:r w:rsidRPr="00AD778E">
        <w:rPr>
          <w:rFonts w:ascii="Calibri" w:eastAsia="宋体" w:hAnsi="Calibri" w:cs="Calibri" w:hint="eastAsia"/>
          <w:bCs/>
          <w:szCs w:val="21"/>
        </w:rPr>
        <w:t>）心力衰竭分类；（</w:t>
      </w:r>
      <w:r w:rsidRPr="00AD778E">
        <w:rPr>
          <w:rFonts w:ascii="Calibri" w:eastAsia="宋体" w:hAnsi="Calibri" w:cs="Calibri" w:hint="eastAsia"/>
          <w:bCs/>
          <w:szCs w:val="21"/>
        </w:rPr>
        <w:t>4</w:t>
      </w:r>
      <w:r w:rsidRPr="00AD778E">
        <w:rPr>
          <w:rFonts w:ascii="Calibri" w:eastAsia="宋体" w:hAnsi="Calibri" w:cs="Calibri" w:hint="eastAsia"/>
          <w:bCs/>
          <w:szCs w:val="21"/>
        </w:rPr>
        <w:t>）</w:t>
      </w:r>
      <w:r w:rsidRPr="00AD778E">
        <w:rPr>
          <w:rFonts w:ascii="Calibri" w:eastAsia="宋体" w:hAnsi="Calibri" w:cs="Calibri"/>
          <w:bCs/>
          <w:szCs w:val="21"/>
        </w:rPr>
        <w:t>心力衰竭的发病机制</w:t>
      </w:r>
      <w:r w:rsidRPr="00AD778E">
        <w:rPr>
          <w:rFonts w:ascii="Calibri" w:eastAsia="宋体" w:hAnsi="Calibri" w:cs="Calibri" w:hint="eastAsia"/>
          <w:bCs/>
          <w:szCs w:val="21"/>
        </w:rPr>
        <w:t>：神经</w:t>
      </w:r>
      <w:r w:rsidRPr="00AD778E">
        <w:rPr>
          <w:rFonts w:ascii="Calibri" w:eastAsia="宋体" w:hAnsi="Calibri" w:cs="Calibri" w:hint="eastAsia"/>
          <w:bCs/>
          <w:szCs w:val="21"/>
        </w:rPr>
        <w:t>-</w:t>
      </w:r>
      <w:r w:rsidRPr="00AD778E">
        <w:rPr>
          <w:rFonts w:ascii="Calibri" w:eastAsia="宋体" w:hAnsi="Calibri" w:cs="Calibri" w:hint="eastAsia"/>
          <w:bCs/>
          <w:szCs w:val="21"/>
        </w:rPr>
        <w:t>体液调节机制激活</w:t>
      </w:r>
    </w:p>
    <w:p w14:paraId="1BCBFCD7"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4. </w:t>
      </w:r>
      <w:r w:rsidRPr="00AD778E">
        <w:rPr>
          <w:rFonts w:ascii="Times New Roman" w:eastAsia="宋体" w:hAnsi="Times New Roman" w:cs="Times New Roman"/>
          <w:color w:val="000000"/>
          <w:kern w:val="0"/>
          <w:szCs w:val="21"/>
        </w:rPr>
        <w:t>教学方法</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讲授法及课间讨论。</w:t>
      </w:r>
    </w:p>
    <w:p w14:paraId="7BAF7568" w14:textId="77777777" w:rsidR="008104C9" w:rsidRPr="00AD778E" w:rsidRDefault="008104C9" w:rsidP="00EA2FE3">
      <w:pPr>
        <w:pStyle w:val="a0"/>
        <w:adjustRightInd w:val="0"/>
        <w:snapToGrid w:val="0"/>
        <w:spacing w:after="0"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5. </w:t>
      </w:r>
      <w:r w:rsidRPr="00AD778E">
        <w:rPr>
          <w:rFonts w:ascii="Times New Roman" w:eastAsia="宋体" w:hAnsi="Times New Roman" w:cs="Times New Roman"/>
          <w:color w:val="000000"/>
          <w:kern w:val="0"/>
          <w:szCs w:val="21"/>
        </w:rPr>
        <w:t>教学评价</w:t>
      </w:r>
      <w:r w:rsidRPr="00AD778E">
        <w:rPr>
          <w:rFonts w:ascii="Times New Roman" w:eastAsia="宋体" w:hAnsi="Times New Roman" w:cs="Times New Roman" w:hint="eastAsia"/>
          <w:color w:val="000000"/>
          <w:kern w:val="0"/>
          <w:szCs w:val="21"/>
        </w:rPr>
        <w:t>：课后习题与思考题</w:t>
      </w:r>
      <w:r w:rsidRPr="00AD778E">
        <w:rPr>
          <w:rFonts w:ascii="Times New Roman" w:eastAsia="宋体" w:hAnsi="Times New Roman" w:cs="Times New Roman"/>
          <w:color w:val="000000"/>
          <w:kern w:val="0"/>
          <w:szCs w:val="21"/>
        </w:rPr>
        <w:t>。</w:t>
      </w:r>
    </w:p>
    <w:p w14:paraId="1538048E" w14:textId="77777777" w:rsidR="000D517F" w:rsidRPr="00AD778E" w:rsidRDefault="000D517F" w:rsidP="00EA2FE3">
      <w:pPr>
        <w:widowControl/>
        <w:spacing w:line="360" w:lineRule="auto"/>
        <w:ind w:firstLineChars="200" w:firstLine="482"/>
        <w:jc w:val="left"/>
      </w:pPr>
      <w:r w:rsidRPr="00AD778E">
        <w:rPr>
          <w:rFonts w:ascii="黑体" w:eastAsia="黑体" w:hAnsi="黑体" w:cs="Times New Roman" w:hint="eastAsia"/>
          <w:b/>
          <w:sz w:val="24"/>
          <w:szCs w:val="24"/>
        </w:rPr>
        <w:t>第</w:t>
      </w:r>
      <w:r w:rsidR="00350054" w:rsidRPr="00AD778E">
        <w:rPr>
          <w:rFonts w:ascii="黑体" w:eastAsia="黑体" w:hAnsi="黑体" w:cs="Times New Roman" w:hint="eastAsia"/>
          <w:b/>
          <w:sz w:val="24"/>
          <w:szCs w:val="24"/>
        </w:rPr>
        <w:t>三十</w:t>
      </w:r>
      <w:r w:rsidRPr="00AD778E">
        <w:rPr>
          <w:rFonts w:ascii="黑体" w:eastAsia="黑体" w:hAnsi="黑体" w:cs="Times New Roman" w:hint="eastAsia"/>
          <w:b/>
          <w:sz w:val="24"/>
          <w:szCs w:val="24"/>
        </w:rPr>
        <w:t>章 抗心力衰竭药物的研究与发现、设计与合成</w:t>
      </w:r>
      <w:r w:rsidRPr="00AD778E">
        <w:rPr>
          <w:rFonts w:ascii="宋体" w:hAnsi="宋体" w:cs="宋体" w:hint="eastAsia"/>
          <w:b/>
          <w:color w:val="000000"/>
          <w:kern w:val="0"/>
          <w:sz w:val="20"/>
          <w:szCs w:val="20"/>
        </w:rPr>
        <w:t xml:space="preserve"> </w:t>
      </w:r>
    </w:p>
    <w:p w14:paraId="2113731C" w14:textId="77777777" w:rsidR="000D517F" w:rsidRPr="00AD778E" w:rsidRDefault="000D517F"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1. </w:t>
      </w:r>
      <w:r w:rsidRPr="00AD778E">
        <w:rPr>
          <w:rFonts w:ascii="Times New Roman" w:eastAsia="宋体" w:hAnsi="Times New Roman" w:cs="Times New Roman"/>
          <w:color w:val="000000"/>
          <w:kern w:val="0"/>
          <w:szCs w:val="21"/>
        </w:rPr>
        <w:t>教学目标</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1</w:t>
      </w:r>
      <w:r w:rsidRPr="00AD778E">
        <w:rPr>
          <w:rFonts w:ascii="Times New Roman" w:eastAsia="宋体" w:hAnsi="Times New Roman" w:cs="Times New Roman"/>
          <w:color w:val="000000"/>
          <w:kern w:val="0"/>
          <w:szCs w:val="21"/>
        </w:rPr>
        <w:t>）掌握</w:t>
      </w:r>
      <w:r w:rsidRPr="00AD778E">
        <w:rPr>
          <w:rFonts w:ascii="Times New Roman" w:eastAsia="宋体" w:hAnsi="Times New Roman" w:cs="Times New Roman" w:hint="eastAsia"/>
          <w:color w:val="000000"/>
          <w:kern w:val="0"/>
          <w:szCs w:val="21"/>
        </w:rPr>
        <w:t>抗心力衰竭药的分类、作用机制、结构类型、研发历程</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hint="eastAsia"/>
          <w:color w:val="000000"/>
          <w:kern w:val="0"/>
          <w:szCs w:val="21"/>
        </w:rPr>
        <w:t>氨力农、地高辛、去乙酰毛花苷的化学结构和用途。</w:t>
      </w:r>
      <w:bookmarkStart w:id="0" w:name="_Hlk75271101"/>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2</w:t>
      </w:r>
      <w:r w:rsidRPr="00AD778E">
        <w:rPr>
          <w:rFonts w:ascii="Times New Roman" w:eastAsia="宋体" w:hAnsi="Times New Roman" w:cs="Times New Roman"/>
          <w:color w:val="000000"/>
          <w:kern w:val="0"/>
          <w:szCs w:val="21"/>
        </w:rPr>
        <w:t>）熟悉</w:t>
      </w:r>
      <w:r w:rsidRPr="00AD778E">
        <w:rPr>
          <w:rFonts w:ascii="Times New Roman" w:eastAsia="宋体" w:hAnsi="Times New Roman" w:cs="Times New Roman" w:hint="eastAsia"/>
          <w:color w:val="000000"/>
          <w:kern w:val="0"/>
          <w:szCs w:val="21"/>
        </w:rPr>
        <w:t>米力农的化学结构、理化性质和用途</w:t>
      </w:r>
      <w:r w:rsidRPr="00AD778E">
        <w:rPr>
          <w:rFonts w:ascii="Times New Roman" w:eastAsia="宋体" w:hAnsi="Times New Roman" w:cs="Times New Roman"/>
          <w:color w:val="000000"/>
          <w:kern w:val="0"/>
          <w:szCs w:val="21"/>
        </w:rPr>
        <w:t>。</w:t>
      </w:r>
      <w:bookmarkEnd w:id="0"/>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3</w:t>
      </w:r>
      <w:r w:rsidRPr="00AD778E">
        <w:rPr>
          <w:rFonts w:ascii="Times New Roman" w:eastAsia="宋体" w:hAnsi="Times New Roman" w:cs="Times New Roman"/>
          <w:color w:val="000000"/>
          <w:kern w:val="0"/>
          <w:szCs w:val="21"/>
        </w:rPr>
        <w:t>）了解</w:t>
      </w:r>
      <w:r w:rsidRPr="00AD778E">
        <w:rPr>
          <w:rFonts w:ascii="Times New Roman" w:eastAsia="宋体" w:hAnsi="Times New Roman" w:cs="Times New Roman" w:hint="eastAsia"/>
          <w:color w:val="000000"/>
          <w:kern w:val="0"/>
          <w:szCs w:val="21"/>
        </w:rPr>
        <w:t>抗心力衰竭药的代谢特点</w:t>
      </w:r>
      <w:r w:rsidRPr="00AD778E">
        <w:rPr>
          <w:rFonts w:ascii="Times New Roman" w:eastAsia="宋体" w:hAnsi="Times New Roman" w:cs="Times New Roman"/>
          <w:color w:val="000000"/>
          <w:kern w:val="0"/>
          <w:szCs w:val="21"/>
        </w:rPr>
        <w:t>。</w:t>
      </w:r>
    </w:p>
    <w:p w14:paraId="0233C381" w14:textId="77777777" w:rsidR="000D517F" w:rsidRPr="00AD778E" w:rsidRDefault="000D517F"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lastRenderedPageBreak/>
        <w:t xml:space="preserve">2. </w:t>
      </w:r>
      <w:r w:rsidRPr="00AD778E">
        <w:rPr>
          <w:rFonts w:ascii="Times New Roman" w:eastAsia="宋体" w:hAnsi="Times New Roman" w:cs="Times New Roman"/>
          <w:color w:val="000000"/>
          <w:kern w:val="0"/>
          <w:szCs w:val="21"/>
        </w:rPr>
        <w:t>教学重难点</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1</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hint="eastAsia"/>
          <w:color w:val="000000"/>
          <w:kern w:val="0"/>
          <w:szCs w:val="21"/>
        </w:rPr>
        <w:t>抗心力衰竭药的分类、作用机制、结构类型、研发历程</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hint="eastAsia"/>
          <w:color w:val="000000"/>
          <w:kern w:val="0"/>
          <w:szCs w:val="21"/>
        </w:rPr>
        <w:t>氨力农、地高辛、去乙酰毛花苷的化学结构和用途。（</w:t>
      </w:r>
      <w:r w:rsidRPr="00AD778E">
        <w:rPr>
          <w:rFonts w:ascii="Times New Roman" w:eastAsia="宋体" w:hAnsi="Times New Roman" w:cs="Times New Roman"/>
          <w:color w:val="000000"/>
          <w:kern w:val="0"/>
          <w:szCs w:val="21"/>
        </w:rPr>
        <w:t>2</w:t>
      </w:r>
      <w:r w:rsidRPr="00AD778E">
        <w:rPr>
          <w:rFonts w:ascii="Times New Roman" w:eastAsia="宋体" w:hAnsi="Times New Roman" w:cs="Times New Roman"/>
          <w:color w:val="000000"/>
          <w:kern w:val="0"/>
          <w:szCs w:val="21"/>
        </w:rPr>
        <w:t>）熟悉米力农的化学结构、理化性质和用途。</w:t>
      </w:r>
    </w:p>
    <w:p w14:paraId="16DFE689" w14:textId="77777777" w:rsidR="000D517F" w:rsidRPr="00AD778E" w:rsidRDefault="000D517F"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3. </w:t>
      </w:r>
      <w:r w:rsidRPr="00AD778E">
        <w:rPr>
          <w:rFonts w:ascii="Times New Roman" w:eastAsia="宋体" w:hAnsi="Times New Roman" w:cs="Times New Roman"/>
          <w:color w:val="000000"/>
          <w:kern w:val="0"/>
          <w:szCs w:val="21"/>
        </w:rPr>
        <w:t>教学内容</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1</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szCs w:val="21"/>
        </w:rPr>
        <w:t>概述</w:t>
      </w:r>
      <w:r w:rsidRPr="00AD778E">
        <w:rPr>
          <w:rFonts w:ascii="Times New Roman" w:eastAsia="宋体" w:hAnsi="Times New Roman" w:cs="Times New Roman" w:hint="eastAsia"/>
          <w:color w:val="000000"/>
          <w:kern w:val="0"/>
          <w:szCs w:val="21"/>
        </w:rPr>
        <w:t>抗心力衰竭药的分类、作用机制、结构类型、研发历程</w:t>
      </w:r>
      <w:r w:rsidRPr="00AD778E">
        <w:rPr>
          <w:rFonts w:ascii="Times New Roman" w:eastAsia="宋体" w:hAnsi="Times New Roman" w:cs="Times New Roman" w:hint="eastAsia"/>
          <w:szCs w:val="21"/>
        </w:rPr>
        <w:t>；（</w:t>
      </w:r>
      <w:r w:rsidRPr="00AD778E">
        <w:rPr>
          <w:rFonts w:ascii="Times New Roman" w:eastAsia="宋体" w:hAnsi="Times New Roman" w:cs="Times New Roman" w:hint="eastAsia"/>
          <w:szCs w:val="21"/>
        </w:rPr>
        <w:t>2</w:t>
      </w:r>
      <w:r w:rsidRPr="00AD778E">
        <w:rPr>
          <w:rFonts w:ascii="Times New Roman" w:eastAsia="宋体" w:hAnsi="Times New Roman" w:cs="Times New Roman" w:hint="eastAsia"/>
          <w:szCs w:val="21"/>
        </w:rPr>
        <w:t>）</w:t>
      </w:r>
      <w:r w:rsidRPr="00AD778E">
        <w:rPr>
          <w:rFonts w:ascii="Times New Roman" w:eastAsia="宋体" w:hAnsi="Times New Roman" w:cs="Times New Roman" w:hint="eastAsia"/>
          <w:color w:val="000000"/>
          <w:kern w:val="0"/>
          <w:szCs w:val="21"/>
        </w:rPr>
        <w:t>氨力农、地高辛、去乙酰毛花苷的化学结构和用途</w:t>
      </w:r>
      <w:r w:rsidRPr="00AD778E">
        <w:rPr>
          <w:rFonts w:ascii="Times New Roman" w:eastAsia="宋体" w:hAnsi="Times New Roman" w:cs="Times New Roman" w:hint="eastAsia"/>
          <w:szCs w:val="21"/>
        </w:rPr>
        <w:t>；（</w:t>
      </w:r>
      <w:r w:rsidRPr="00AD778E">
        <w:rPr>
          <w:rFonts w:ascii="Times New Roman" w:eastAsia="宋体" w:hAnsi="Times New Roman" w:cs="Times New Roman" w:hint="eastAsia"/>
          <w:szCs w:val="21"/>
        </w:rPr>
        <w:t>3</w:t>
      </w:r>
      <w:r w:rsidRPr="00AD778E">
        <w:rPr>
          <w:rFonts w:ascii="Times New Roman" w:eastAsia="宋体" w:hAnsi="Times New Roman" w:cs="Times New Roman" w:hint="eastAsia"/>
          <w:szCs w:val="21"/>
        </w:rPr>
        <w:t>）</w:t>
      </w:r>
      <w:r w:rsidRPr="00AD778E">
        <w:rPr>
          <w:rFonts w:ascii="Times New Roman" w:eastAsia="宋体" w:hAnsi="Times New Roman" w:cs="Times New Roman"/>
          <w:color w:val="000000"/>
          <w:kern w:val="0"/>
          <w:szCs w:val="21"/>
        </w:rPr>
        <w:t>力农的化学结构、理化性质和用途。</w:t>
      </w:r>
    </w:p>
    <w:p w14:paraId="269BD1DE" w14:textId="77777777" w:rsidR="000D517F" w:rsidRPr="00AD778E" w:rsidRDefault="000D517F"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4. </w:t>
      </w:r>
      <w:r w:rsidRPr="00AD778E">
        <w:rPr>
          <w:rFonts w:ascii="Times New Roman" w:eastAsia="宋体" w:hAnsi="Times New Roman" w:cs="Times New Roman"/>
          <w:color w:val="000000"/>
          <w:kern w:val="0"/>
          <w:szCs w:val="21"/>
        </w:rPr>
        <w:t>教学方法</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讲授法及课间讨论。</w:t>
      </w:r>
    </w:p>
    <w:p w14:paraId="42CEEFB0" w14:textId="77777777" w:rsidR="000D517F" w:rsidRPr="00AD778E" w:rsidRDefault="000D517F"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5. </w:t>
      </w:r>
      <w:r w:rsidRPr="00AD778E">
        <w:rPr>
          <w:rFonts w:ascii="Times New Roman" w:eastAsia="宋体" w:hAnsi="Times New Roman" w:cs="Times New Roman"/>
          <w:color w:val="000000"/>
          <w:kern w:val="0"/>
          <w:szCs w:val="21"/>
        </w:rPr>
        <w:t>教学评价</w:t>
      </w:r>
      <w:r w:rsidRPr="00AD778E">
        <w:rPr>
          <w:rFonts w:ascii="Times New Roman" w:eastAsia="宋体" w:hAnsi="Times New Roman" w:cs="Times New Roman" w:hint="eastAsia"/>
          <w:color w:val="000000"/>
          <w:kern w:val="0"/>
          <w:szCs w:val="21"/>
        </w:rPr>
        <w:t>：课后习题与思考题</w:t>
      </w:r>
      <w:r w:rsidRPr="00AD778E">
        <w:rPr>
          <w:rFonts w:ascii="Times New Roman" w:eastAsia="宋体" w:hAnsi="Times New Roman" w:cs="Times New Roman"/>
          <w:color w:val="000000"/>
          <w:kern w:val="0"/>
          <w:szCs w:val="21"/>
        </w:rPr>
        <w:t>。</w:t>
      </w:r>
    </w:p>
    <w:p w14:paraId="17CE1C11" w14:textId="77777777" w:rsidR="000D517F" w:rsidRPr="00AD778E" w:rsidRDefault="000D517F" w:rsidP="00EA2FE3">
      <w:pPr>
        <w:pStyle w:val="a0"/>
        <w:spacing w:after="0" w:line="360" w:lineRule="auto"/>
        <w:ind w:firstLineChars="200" w:firstLine="420"/>
        <w:rPr>
          <w:rFonts w:ascii="宋体" w:eastAsia="宋体" w:hAnsi="宋体" w:cs="TimesNewRomanPSMT"/>
          <w:color w:val="000000"/>
          <w:kern w:val="0"/>
          <w:szCs w:val="21"/>
        </w:rPr>
      </w:pP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1</w:t>
      </w:r>
      <w:r w:rsidRPr="00AD778E">
        <w:rPr>
          <w:rFonts w:ascii="Times New Roman" w:eastAsia="宋体" w:hAnsi="Times New Roman" w:cs="Times New Roman" w:hint="eastAsia"/>
          <w:color w:val="000000"/>
          <w:kern w:val="0"/>
          <w:szCs w:val="21"/>
        </w:rPr>
        <w:t>）</w:t>
      </w:r>
      <w:r w:rsidRPr="00AD778E">
        <w:rPr>
          <w:rFonts w:ascii="宋体" w:eastAsia="宋体" w:hAnsi="宋体" w:cs="TimesNewRomanPSMT"/>
          <w:color w:val="000000"/>
          <w:kern w:val="0"/>
          <w:szCs w:val="21"/>
        </w:rPr>
        <w:t>请问强心药按照作用的途径可以分为哪几类，列出每类的代表药物。</w:t>
      </w:r>
    </w:p>
    <w:p w14:paraId="59176595" w14:textId="77777777" w:rsidR="00350054" w:rsidRPr="00AD778E" w:rsidRDefault="00350054" w:rsidP="00EA2FE3">
      <w:pPr>
        <w:widowControl/>
        <w:spacing w:line="360" w:lineRule="auto"/>
        <w:ind w:firstLineChars="200" w:firstLine="482"/>
        <w:jc w:val="left"/>
        <w:rPr>
          <w:rFonts w:ascii="黑体" w:eastAsia="黑体" w:hAnsi="黑体" w:cs="Times New Roman"/>
          <w:b/>
          <w:sz w:val="24"/>
          <w:szCs w:val="24"/>
        </w:rPr>
      </w:pPr>
      <w:r w:rsidRPr="00AD778E">
        <w:rPr>
          <w:rFonts w:ascii="黑体" w:eastAsia="黑体" w:hAnsi="黑体" w:cs="Times New Roman" w:hint="eastAsia"/>
          <w:b/>
          <w:sz w:val="24"/>
          <w:szCs w:val="24"/>
        </w:rPr>
        <w:t>第三十一章 抗心力衰竭中药的研究与发现</w:t>
      </w:r>
    </w:p>
    <w:p w14:paraId="71A0E1D0" w14:textId="77777777" w:rsidR="00350054" w:rsidRPr="00AD778E" w:rsidRDefault="00350054"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1. </w:t>
      </w:r>
      <w:r w:rsidRPr="00AD778E">
        <w:rPr>
          <w:rFonts w:ascii="Times New Roman" w:eastAsia="宋体" w:hAnsi="Times New Roman" w:cs="Times New Roman"/>
          <w:color w:val="000000"/>
          <w:kern w:val="0"/>
          <w:szCs w:val="21"/>
        </w:rPr>
        <w:t>教学目标</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1</w:t>
      </w:r>
      <w:r w:rsidRPr="00AD778E">
        <w:rPr>
          <w:rFonts w:ascii="Times New Roman" w:eastAsia="宋体" w:hAnsi="Times New Roman" w:cs="Times New Roman"/>
          <w:color w:val="000000"/>
          <w:kern w:val="0"/>
          <w:szCs w:val="21"/>
        </w:rPr>
        <w:t>）掌握</w:t>
      </w:r>
      <w:r w:rsidRPr="00AD778E">
        <w:rPr>
          <w:rFonts w:ascii="Times New Roman" w:eastAsia="宋体" w:hAnsi="Times New Roman" w:cs="Times New Roman" w:hint="eastAsia"/>
          <w:color w:val="000000"/>
          <w:kern w:val="0"/>
          <w:szCs w:val="21"/>
        </w:rPr>
        <w:t>代表性抗心力衰竭中药</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2</w:t>
      </w:r>
      <w:r w:rsidRPr="00AD778E">
        <w:rPr>
          <w:rFonts w:ascii="Times New Roman" w:eastAsia="宋体" w:hAnsi="Times New Roman" w:cs="Times New Roman"/>
          <w:color w:val="000000"/>
          <w:kern w:val="0"/>
          <w:szCs w:val="21"/>
        </w:rPr>
        <w:t>）熟悉皂苷类成分结构分类与人参皂苷研究进展。</w:t>
      </w:r>
    </w:p>
    <w:p w14:paraId="4403DCDA" w14:textId="77777777" w:rsidR="00350054" w:rsidRPr="00AD778E" w:rsidRDefault="00350054"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2. </w:t>
      </w:r>
      <w:r w:rsidRPr="00AD778E">
        <w:rPr>
          <w:rFonts w:ascii="Times New Roman" w:eastAsia="宋体" w:hAnsi="Times New Roman" w:cs="Times New Roman"/>
          <w:color w:val="000000"/>
          <w:kern w:val="0"/>
          <w:szCs w:val="21"/>
        </w:rPr>
        <w:t>教学重难点</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皂苷类成分结构分类与人参皂苷研究进展</w:t>
      </w:r>
      <w:r w:rsidRPr="00AD778E">
        <w:rPr>
          <w:rFonts w:ascii="Times New Roman" w:eastAsia="宋体" w:hAnsi="Times New Roman" w:cs="Times New Roman" w:hint="eastAsia"/>
          <w:color w:val="000000"/>
          <w:kern w:val="0"/>
          <w:szCs w:val="21"/>
        </w:rPr>
        <w:t>。</w:t>
      </w:r>
    </w:p>
    <w:p w14:paraId="633C6D70" w14:textId="77777777" w:rsidR="00350054" w:rsidRPr="00AD778E" w:rsidRDefault="00350054"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3. </w:t>
      </w:r>
      <w:r w:rsidRPr="00AD778E">
        <w:rPr>
          <w:rFonts w:ascii="Times New Roman" w:eastAsia="宋体" w:hAnsi="Times New Roman" w:cs="Times New Roman"/>
          <w:color w:val="000000"/>
          <w:kern w:val="0"/>
          <w:szCs w:val="21"/>
        </w:rPr>
        <w:t>教学内容</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1</w:t>
      </w:r>
      <w:r w:rsidRPr="00AD778E">
        <w:rPr>
          <w:rFonts w:ascii="Times New Roman" w:eastAsia="宋体" w:hAnsi="Times New Roman" w:cs="Times New Roman" w:hint="eastAsia"/>
          <w:color w:val="000000"/>
          <w:kern w:val="0"/>
          <w:szCs w:val="21"/>
        </w:rPr>
        <w:t>）抗心力衰竭中药的代表性药物</w:t>
      </w:r>
      <w:r w:rsidRPr="00AD778E">
        <w:rPr>
          <w:rFonts w:ascii="Times New Roman" w:eastAsia="宋体" w:hAnsi="Times New Roman" w:cs="Times New Roman" w:hint="eastAsia"/>
          <w:szCs w:val="21"/>
        </w:rPr>
        <w:t>；（</w:t>
      </w:r>
      <w:r w:rsidRPr="00AD778E">
        <w:rPr>
          <w:rFonts w:ascii="Times New Roman" w:eastAsia="宋体" w:hAnsi="Times New Roman" w:cs="Times New Roman" w:hint="eastAsia"/>
          <w:szCs w:val="21"/>
        </w:rPr>
        <w:t>2</w:t>
      </w:r>
      <w:r w:rsidRPr="00AD778E">
        <w:rPr>
          <w:rFonts w:ascii="Times New Roman" w:eastAsia="宋体" w:hAnsi="Times New Roman" w:cs="Times New Roman" w:hint="eastAsia"/>
          <w:szCs w:val="21"/>
        </w:rPr>
        <w:t>）</w:t>
      </w:r>
      <w:r w:rsidRPr="00AD778E">
        <w:rPr>
          <w:rFonts w:ascii="Times New Roman" w:eastAsia="宋体" w:hAnsi="Times New Roman" w:cs="Times New Roman"/>
          <w:color w:val="000000"/>
          <w:kern w:val="0"/>
          <w:szCs w:val="21"/>
        </w:rPr>
        <w:t>皂苷类成分结构分类与人参皂苷研究进展</w:t>
      </w:r>
      <w:r w:rsidRPr="00AD778E">
        <w:rPr>
          <w:rFonts w:ascii="Times New Roman" w:eastAsia="宋体" w:hAnsi="Times New Roman" w:cs="Times New Roman" w:hint="eastAsia"/>
          <w:color w:val="000000"/>
          <w:kern w:val="0"/>
          <w:szCs w:val="21"/>
        </w:rPr>
        <w:t>。</w:t>
      </w:r>
    </w:p>
    <w:p w14:paraId="203F3E27" w14:textId="77777777" w:rsidR="00350054" w:rsidRPr="00AD778E" w:rsidRDefault="00350054"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4. </w:t>
      </w:r>
      <w:r w:rsidRPr="00AD778E">
        <w:rPr>
          <w:rFonts w:ascii="Times New Roman" w:eastAsia="宋体" w:hAnsi="Times New Roman" w:cs="Times New Roman"/>
          <w:color w:val="000000"/>
          <w:kern w:val="0"/>
          <w:szCs w:val="21"/>
        </w:rPr>
        <w:t>教学方法</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讲授法及课间讨论。</w:t>
      </w:r>
    </w:p>
    <w:p w14:paraId="35401730" w14:textId="77777777" w:rsidR="00350054" w:rsidRPr="00AD778E" w:rsidRDefault="00350054"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5. </w:t>
      </w:r>
      <w:r w:rsidRPr="00AD778E">
        <w:rPr>
          <w:rFonts w:ascii="Times New Roman" w:eastAsia="宋体" w:hAnsi="Times New Roman" w:cs="Times New Roman"/>
          <w:color w:val="000000"/>
          <w:kern w:val="0"/>
          <w:szCs w:val="21"/>
        </w:rPr>
        <w:t>教学评价</w:t>
      </w:r>
      <w:r w:rsidRPr="00AD778E">
        <w:rPr>
          <w:rFonts w:ascii="Times New Roman" w:eastAsia="宋体" w:hAnsi="Times New Roman" w:cs="Times New Roman" w:hint="eastAsia"/>
          <w:color w:val="000000"/>
          <w:kern w:val="0"/>
          <w:szCs w:val="21"/>
        </w:rPr>
        <w:t>：课后习题与思考题</w:t>
      </w:r>
      <w:r w:rsidRPr="00AD778E">
        <w:rPr>
          <w:rFonts w:ascii="Times New Roman" w:eastAsia="宋体" w:hAnsi="Times New Roman" w:cs="Times New Roman"/>
          <w:color w:val="000000"/>
          <w:kern w:val="0"/>
          <w:szCs w:val="21"/>
        </w:rPr>
        <w:t>。</w:t>
      </w:r>
    </w:p>
    <w:p w14:paraId="76C66F0A" w14:textId="77777777" w:rsidR="008104C9" w:rsidRPr="00AD778E" w:rsidRDefault="00350054" w:rsidP="00EA2FE3">
      <w:pPr>
        <w:pStyle w:val="a0"/>
        <w:spacing w:after="0" w:line="360" w:lineRule="auto"/>
        <w:ind w:firstLineChars="200" w:firstLine="482"/>
        <w:rPr>
          <w:rFonts w:ascii="黑体" w:eastAsia="黑体" w:hAnsi="黑体" w:cs="Times New Roman"/>
          <w:b/>
          <w:sz w:val="24"/>
          <w:szCs w:val="24"/>
        </w:rPr>
      </w:pPr>
      <w:r w:rsidRPr="00AD778E">
        <w:rPr>
          <w:rFonts w:ascii="黑体" w:eastAsia="黑体" w:hAnsi="黑体" w:cs="Times New Roman" w:hint="eastAsia"/>
          <w:b/>
          <w:sz w:val="24"/>
          <w:szCs w:val="24"/>
        </w:rPr>
        <w:t>第三</w:t>
      </w:r>
      <w:r w:rsidR="008104C9" w:rsidRPr="00AD778E">
        <w:rPr>
          <w:rFonts w:ascii="黑体" w:eastAsia="黑体" w:hAnsi="黑体" w:cs="Times New Roman" w:hint="eastAsia"/>
          <w:b/>
          <w:sz w:val="24"/>
          <w:szCs w:val="24"/>
        </w:rPr>
        <w:t>十</w:t>
      </w:r>
      <w:r w:rsidRPr="00AD778E">
        <w:rPr>
          <w:rFonts w:ascii="黑体" w:eastAsia="黑体" w:hAnsi="黑体" w:cs="Times New Roman" w:hint="eastAsia"/>
          <w:b/>
          <w:sz w:val="24"/>
          <w:szCs w:val="24"/>
        </w:rPr>
        <w:t>二</w:t>
      </w:r>
      <w:r w:rsidR="008104C9" w:rsidRPr="00AD778E">
        <w:rPr>
          <w:rFonts w:ascii="黑体" w:eastAsia="黑体" w:hAnsi="黑体" w:cs="Times New Roman" w:hint="eastAsia"/>
          <w:b/>
          <w:sz w:val="24"/>
          <w:szCs w:val="24"/>
        </w:rPr>
        <w:t>章 心力衰竭疾病模型的构建与药物活性评价</w:t>
      </w:r>
    </w:p>
    <w:p w14:paraId="359ED456"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1. </w:t>
      </w:r>
      <w:r w:rsidRPr="00AD778E">
        <w:rPr>
          <w:rFonts w:ascii="Times New Roman" w:eastAsia="宋体" w:hAnsi="Times New Roman" w:cs="Times New Roman"/>
          <w:color w:val="000000"/>
          <w:kern w:val="0"/>
          <w:szCs w:val="21"/>
        </w:rPr>
        <w:t>教学目标</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1</w:t>
      </w:r>
      <w:r w:rsidRPr="00AD778E">
        <w:rPr>
          <w:rFonts w:ascii="Times New Roman" w:eastAsia="宋体" w:hAnsi="Times New Roman" w:cs="Times New Roman"/>
          <w:color w:val="000000"/>
          <w:kern w:val="0"/>
          <w:szCs w:val="21"/>
        </w:rPr>
        <w:t>）掌握</w:t>
      </w:r>
      <w:r w:rsidRPr="00AD778E">
        <w:rPr>
          <w:rFonts w:ascii="Times New Roman" w:eastAsia="宋体" w:hAnsi="Times New Roman" w:cs="Times New Roman" w:hint="eastAsia"/>
          <w:color w:val="000000"/>
          <w:kern w:val="0"/>
          <w:szCs w:val="21"/>
        </w:rPr>
        <w:t>心力衰竭疾病模型的构建基本原理以及药物活性评价的基本指标</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2</w:t>
      </w:r>
      <w:r w:rsidRPr="00AD778E">
        <w:rPr>
          <w:rFonts w:ascii="Times New Roman" w:eastAsia="宋体" w:hAnsi="Times New Roman" w:cs="Times New Roman"/>
          <w:color w:val="000000"/>
          <w:kern w:val="0"/>
          <w:szCs w:val="21"/>
        </w:rPr>
        <w:t>）熟悉</w:t>
      </w:r>
      <w:r w:rsidRPr="00AD778E">
        <w:rPr>
          <w:rFonts w:ascii="Times New Roman" w:eastAsia="宋体" w:hAnsi="Times New Roman" w:cs="Times New Roman" w:hint="eastAsia"/>
          <w:color w:val="000000"/>
          <w:kern w:val="0"/>
          <w:szCs w:val="21"/>
        </w:rPr>
        <w:t>常见的慢性心衰的模型类型以及制备原理</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3</w:t>
      </w:r>
      <w:r w:rsidRPr="00AD778E">
        <w:rPr>
          <w:rFonts w:ascii="Times New Roman" w:eastAsia="宋体" w:hAnsi="Times New Roman" w:cs="Times New Roman"/>
          <w:color w:val="000000"/>
          <w:kern w:val="0"/>
          <w:szCs w:val="21"/>
        </w:rPr>
        <w:t>）了解</w:t>
      </w:r>
      <w:r w:rsidRPr="00AD778E">
        <w:rPr>
          <w:rFonts w:ascii="Times New Roman" w:eastAsia="宋体" w:hAnsi="Times New Roman" w:cs="Times New Roman" w:hint="eastAsia"/>
          <w:color w:val="000000"/>
          <w:kern w:val="0"/>
          <w:szCs w:val="21"/>
        </w:rPr>
        <w:t>常见的急性心衰的模型类型以及制备原理</w:t>
      </w:r>
      <w:r w:rsidRPr="00AD778E">
        <w:rPr>
          <w:rFonts w:ascii="Times New Roman" w:eastAsia="宋体" w:hAnsi="Times New Roman" w:cs="Times New Roman"/>
          <w:color w:val="000000"/>
          <w:kern w:val="0"/>
          <w:szCs w:val="21"/>
        </w:rPr>
        <w:t>。</w:t>
      </w:r>
    </w:p>
    <w:p w14:paraId="2944AAE7"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2. </w:t>
      </w:r>
      <w:r w:rsidRPr="00AD778E">
        <w:rPr>
          <w:rFonts w:ascii="Times New Roman" w:eastAsia="宋体" w:hAnsi="Times New Roman" w:cs="Times New Roman"/>
          <w:color w:val="000000"/>
          <w:kern w:val="0"/>
          <w:szCs w:val="21"/>
        </w:rPr>
        <w:t>教学重难点</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1</w:t>
      </w:r>
      <w:r w:rsidRPr="00AD778E">
        <w:rPr>
          <w:rFonts w:ascii="Times New Roman" w:eastAsia="宋体" w:hAnsi="Times New Roman" w:cs="Times New Roman" w:hint="eastAsia"/>
          <w:color w:val="000000"/>
          <w:kern w:val="0"/>
          <w:szCs w:val="21"/>
        </w:rPr>
        <w:t>）心力竭疾病模型的构建基本原理以及药物活性评价的基本指标；（</w:t>
      </w:r>
      <w:r w:rsidRPr="00AD778E">
        <w:rPr>
          <w:rFonts w:ascii="Times New Roman" w:eastAsia="宋体" w:hAnsi="Times New Roman" w:cs="Times New Roman" w:hint="eastAsia"/>
          <w:color w:val="000000"/>
          <w:kern w:val="0"/>
          <w:szCs w:val="21"/>
        </w:rPr>
        <w:t>2</w:t>
      </w:r>
      <w:r w:rsidRPr="00AD778E">
        <w:rPr>
          <w:rFonts w:ascii="Times New Roman" w:eastAsia="宋体" w:hAnsi="Times New Roman" w:cs="Times New Roman" w:hint="eastAsia"/>
          <w:color w:val="000000"/>
          <w:kern w:val="0"/>
          <w:szCs w:val="21"/>
        </w:rPr>
        <w:t>）解不同类型的模型选择依据以及不同类型模型的优缺点。</w:t>
      </w:r>
    </w:p>
    <w:p w14:paraId="4A5D3A95" w14:textId="77777777" w:rsidR="008104C9" w:rsidRPr="00AD778E" w:rsidRDefault="008104C9" w:rsidP="00EA2FE3">
      <w:pPr>
        <w:adjustRightInd w:val="0"/>
        <w:snapToGrid w:val="0"/>
        <w:spacing w:line="360" w:lineRule="auto"/>
        <w:ind w:firstLineChars="200" w:firstLine="420"/>
        <w:rPr>
          <w:rFonts w:ascii="Times New Roman" w:eastAsia="宋体" w:hAnsi="Times New Roman" w:cs="Times New Roman"/>
          <w:szCs w:val="21"/>
        </w:rPr>
      </w:pPr>
      <w:r w:rsidRPr="00AD778E">
        <w:rPr>
          <w:rFonts w:ascii="Times New Roman" w:eastAsia="宋体" w:hAnsi="Times New Roman" w:cs="Times New Roman"/>
          <w:color w:val="000000"/>
          <w:kern w:val="0"/>
          <w:szCs w:val="21"/>
        </w:rPr>
        <w:t xml:space="preserve">3. </w:t>
      </w:r>
      <w:r w:rsidRPr="00AD778E">
        <w:rPr>
          <w:rFonts w:ascii="Times New Roman" w:eastAsia="宋体" w:hAnsi="Times New Roman" w:cs="Times New Roman"/>
          <w:color w:val="000000"/>
          <w:kern w:val="0"/>
          <w:szCs w:val="21"/>
        </w:rPr>
        <w:t>教学内容</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1</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概述</w:t>
      </w:r>
      <w:r w:rsidRPr="00AD778E">
        <w:rPr>
          <w:rFonts w:ascii="Times New Roman" w:eastAsia="宋体" w:hAnsi="Times New Roman" w:cs="Times New Roman" w:hint="eastAsia"/>
          <w:color w:val="000000"/>
          <w:kern w:val="0"/>
          <w:szCs w:val="21"/>
        </w:rPr>
        <w:t>心力衰竭疾病模型的构建基本原理以及药物活性评价的基本指标；（</w:t>
      </w:r>
      <w:r w:rsidRPr="00AD778E">
        <w:rPr>
          <w:rFonts w:ascii="Times New Roman" w:eastAsia="宋体" w:hAnsi="Times New Roman" w:cs="Times New Roman" w:hint="eastAsia"/>
          <w:color w:val="000000"/>
          <w:kern w:val="0"/>
          <w:szCs w:val="21"/>
        </w:rPr>
        <w:t>2</w:t>
      </w:r>
      <w:r w:rsidRPr="00AD778E">
        <w:rPr>
          <w:rFonts w:ascii="Times New Roman" w:eastAsia="宋体" w:hAnsi="Times New Roman" w:cs="Times New Roman" w:hint="eastAsia"/>
          <w:color w:val="000000"/>
          <w:kern w:val="0"/>
          <w:szCs w:val="21"/>
        </w:rPr>
        <w:t>）介绍常见的慢性心衰的模型类型（包括超容量负荷型、压力负荷型、缺血型以及阿霉素和异丙肾上腺素诱导）的制备原理及适应情况</w:t>
      </w:r>
      <w:r w:rsidRPr="00AD778E">
        <w:rPr>
          <w:rFonts w:ascii="Times New Roman" w:eastAsia="宋体" w:hAnsi="Times New Roman" w:cs="Times New Roman" w:hint="eastAsia"/>
          <w:szCs w:val="21"/>
        </w:rPr>
        <w:t>；（</w:t>
      </w:r>
      <w:r w:rsidRPr="00AD778E">
        <w:rPr>
          <w:rFonts w:ascii="Times New Roman" w:eastAsia="宋体" w:hAnsi="Times New Roman" w:cs="Times New Roman" w:hint="eastAsia"/>
          <w:szCs w:val="21"/>
        </w:rPr>
        <w:t>3</w:t>
      </w:r>
      <w:r w:rsidRPr="00AD778E">
        <w:rPr>
          <w:rFonts w:ascii="Times New Roman" w:eastAsia="宋体" w:hAnsi="Times New Roman" w:cs="Times New Roman" w:hint="eastAsia"/>
          <w:szCs w:val="21"/>
        </w:rPr>
        <w:t>）简单介绍</w:t>
      </w:r>
      <w:r w:rsidRPr="00AD778E">
        <w:rPr>
          <w:rFonts w:ascii="Times New Roman" w:eastAsia="宋体" w:hAnsi="Times New Roman" w:cs="Times New Roman" w:hint="eastAsia"/>
          <w:color w:val="000000"/>
          <w:kern w:val="0"/>
          <w:szCs w:val="21"/>
        </w:rPr>
        <w:t>常见的急性心衰的模型类型。</w:t>
      </w:r>
    </w:p>
    <w:p w14:paraId="759D37B9"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4. </w:t>
      </w:r>
      <w:r w:rsidRPr="00AD778E">
        <w:rPr>
          <w:rFonts w:ascii="Times New Roman" w:eastAsia="宋体" w:hAnsi="Times New Roman" w:cs="Times New Roman"/>
          <w:color w:val="000000"/>
          <w:kern w:val="0"/>
          <w:szCs w:val="21"/>
        </w:rPr>
        <w:t>教学方法</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讲授法及课间讨论。</w:t>
      </w:r>
    </w:p>
    <w:p w14:paraId="2B6FACFE" w14:textId="77777777" w:rsidR="008104C9" w:rsidRPr="00AD778E" w:rsidRDefault="008104C9" w:rsidP="00EA2FE3">
      <w:pPr>
        <w:pStyle w:val="a0"/>
        <w:adjustRightInd w:val="0"/>
        <w:snapToGrid w:val="0"/>
        <w:spacing w:after="0"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5. </w:t>
      </w:r>
      <w:r w:rsidRPr="00AD778E">
        <w:rPr>
          <w:rFonts w:ascii="Times New Roman" w:eastAsia="宋体" w:hAnsi="Times New Roman" w:cs="Times New Roman"/>
          <w:color w:val="000000"/>
          <w:kern w:val="0"/>
          <w:szCs w:val="21"/>
        </w:rPr>
        <w:t>教学评价</w:t>
      </w:r>
      <w:r w:rsidRPr="00AD778E">
        <w:rPr>
          <w:rFonts w:ascii="Times New Roman" w:eastAsia="宋体" w:hAnsi="Times New Roman" w:cs="Times New Roman" w:hint="eastAsia"/>
          <w:color w:val="000000"/>
          <w:kern w:val="0"/>
          <w:szCs w:val="21"/>
        </w:rPr>
        <w:t>：课后习题与思考题</w:t>
      </w:r>
      <w:r w:rsidRPr="00AD778E">
        <w:rPr>
          <w:rFonts w:ascii="Times New Roman" w:eastAsia="宋体" w:hAnsi="Times New Roman" w:cs="Times New Roman"/>
          <w:color w:val="000000"/>
          <w:kern w:val="0"/>
          <w:szCs w:val="21"/>
        </w:rPr>
        <w:t>。</w:t>
      </w:r>
    </w:p>
    <w:p w14:paraId="764C5E9E" w14:textId="77777777" w:rsidR="008104C9" w:rsidRPr="00AD778E" w:rsidRDefault="008104C9" w:rsidP="00EA2FE3">
      <w:pPr>
        <w:pStyle w:val="a0"/>
        <w:spacing w:after="0" w:line="360" w:lineRule="auto"/>
        <w:ind w:firstLineChars="200" w:firstLine="482"/>
        <w:rPr>
          <w:rFonts w:ascii="黑体" w:eastAsia="黑体" w:hAnsi="黑体" w:cs="Times New Roman"/>
          <w:b/>
          <w:sz w:val="24"/>
          <w:szCs w:val="24"/>
        </w:rPr>
      </w:pPr>
      <w:r w:rsidRPr="00AD778E">
        <w:rPr>
          <w:rFonts w:ascii="黑体" w:eastAsia="黑体" w:hAnsi="黑体" w:cs="Times New Roman" w:hint="eastAsia"/>
          <w:b/>
          <w:sz w:val="24"/>
          <w:szCs w:val="24"/>
        </w:rPr>
        <w:t>第</w:t>
      </w:r>
      <w:r w:rsidR="00350054" w:rsidRPr="00AD778E">
        <w:rPr>
          <w:rFonts w:ascii="黑体" w:eastAsia="黑体" w:hAnsi="黑体" w:cs="Times New Roman" w:hint="eastAsia"/>
          <w:b/>
          <w:sz w:val="24"/>
          <w:szCs w:val="24"/>
        </w:rPr>
        <w:t>三</w:t>
      </w:r>
      <w:r w:rsidRPr="00AD778E">
        <w:rPr>
          <w:rFonts w:ascii="黑体" w:eastAsia="黑体" w:hAnsi="黑体" w:cs="Times New Roman" w:hint="eastAsia"/>
          <w:b/>
          <w:sz w:val="24"/>
          <w:szCs w:val="24"/>
        </w:rPr>
        <w:t>十</w:t>
      </w:r>
      <w:r w:rsidR="00350054" w:rsidRPr="00AD778E">
        <w:rPr>
          <w:rFonts w:ascii="黑体" w:eastAsia="黑体" w:hAnsi="黑体" w:cs="Times New Roman" w:hint="eastAsia"/>
          <w:b/>
          <w:sz w:val="24"/>
          <w:szCs w:val="24"/>
        </w:rPr>
        <w:t>三</w:t>
      </w:r>
      <w:r w:rsidRPr="00AD778E">
        <w:rPr>
          <w:rFonts w:ascii="黑体" w:eastAsia="黑体" w:hAnsi="黑体" w:cs="Times New Roman" w:hint="eastAsia"/>
          <w:b/>
          <w:sz w:val="24"/>
          <w:szCs w:val="24"/>
        </w:rPr>
        <w:t>章 抗心力衰竭药物的药理与毒理机制</w:t>
      </w:r>
    </w:p>
    <w:p w14:paraId="6AD6C523"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lastRenderedPageBreak/>
        <w:t xml:space="preserve">1. </w:t>
      </w:r>
      <w:r w:rsidRPr="00AD778E">
        <w:rPr>
          <w:rFonts w:ascii="Times New Roman" w:eastAsia="宋体" w:hAnsi="Times New Roman" w:cs="Times New Roman"/>
          <w:color w:val="000000"/>
          <w:kern w:val="0"/>
          <w:szCs w:val="21"/>
        </w:rPr>
        <w:t>教学目标</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1</w:t>
      </w:r>
      <w:r w:rsidRPr="00AD778E">
        <w:rPr>
          <w:rFonts w:ascii="Times New Roman" w:eastAsia="宋体" w:hAnsi="Times New Roman" w:cs="Times New Roman"/>
          <w:color w:val="000000"/>
          <w:kern w:val="0"/>
          <w:szCs w:val="21"/>
        </w:rPr>
        <w:t>）掌握强心苷类药物、血管紧张素转化酶抑制药、血管紧张素</w:t>
      </w:r>
      <w:r w:rsidRPr="00AD778E">
        <w:rPr>
          <w:rFonts w:ascii="Times New Roman" w:eastAsia="宋体" w:hAnsi="Times New Roman" w:cs="Times New Roman"/>
          <w:color w:val="000000"/>
          <w:kern w:val="0"/>
          <w:szCs w:val="21"/>
        </w:rPr>
        <w:t>Ⅱ</w:t>
      </w:r>
      <w:r w:rsidRPr="00AD778E">
        <w:rPr>
          <w:rFonts w:ascii="Times New Roman" w:eastAsia="宋体" w:hAnsi="Times New Roman" w:cs="Times New Roman"/>
          <w:color w:val="000000"/>
          <w:kern w:val="0"/>
          <w:szCs w:val="21"/>
        </w:rPr>
        <w:t>受体（</w:t>
      </w:r>
      <w:r w:rsidRPr="00AD778E">
        <w:rPr>
          <w:rFonts w:ascii="Times New Roman" w:eastAsia="宋体" w:hAnsi="Times New Roman" w:cs="Times New Roman"/>
          <w:color w:val="000000"/>
          <w:kern w:val="0"/>
          <w:szCs w:val="21"/>
        </w:rPr>
        <w:t xml:space="preserve">AT1 </w:t>
      </w:r>
      <w:r w:rsidRPr="00AD778E">
        <w:rPr>
          <w:rFonts w:ascii="Times New Roman" w:eastAsia="宋体" w:hAnsi="Times New Roman" w:cs="Times New Roman"/>
          <w:color w:val="000000"/>
          <w:kern w:val="0"/>
          <w:szCs w:val="21"/>
        </w:rPr>
        <w:t>受体）拮抗药</w:t>
      </w:r>
      <w:r w:rsidRPr="00AD778E">
        <w:rPr>
          <w:rFonts w:ascii="Times New Roman" w:eastAsia="宋体" w:hAnsi="Times New Roman" w:cs="Times New Roman" w:hint="eastAsia"/>
          <w:color w:val="000000"/>
          <w:kern w:val="0"/>
          <w:szCs w:val="21"/>
        </w:rPr>
        <w:t>、利尿药和</w:t>
      </w:r>
      <w:r w:rsidRPr="00AD778E">
        <w:rPr>
          <w:rFonts w:ascii="Times New Roman" w:eastAsia="宋体" w:hAnsi="Times New Roman" w:cs="Times New Roman"/>
          <w:color w:val="000000"/>
          <w:kern w:val="0"/>
          <w:szCs w:val="21"/>
        </w:rPr>
        <w:t>β</w:t>
      </w:r>
      <w:r w:rsidRPr="00AD778E">
        <w:rPr>
          <w:rFonts w:ascii="Times New Roman" w:eastAsia="宋体" w:hAnsi="Times New Roman" w:cs="Times New Roman"/>
          <w:color w:val="000000"/>
          <w:kern w:val="0"/>
          <w:szCs w:val="21"/>
        </w:rPr>
        <w:t>受体阻断药</w:t>
      </w:r>
      <w:r w:rsidRPr="00AD778E">
        <w:rPr>
          <w:rFonts w:ascii="Times New Roman" w:eastAsia="宋体" w:hAnsi="Times New Roman" w:cs="Times New Roman" w:hint="eastAsia"/>
          <w:color w:val="000000"/>
          <w:kern w:val="0"/>
          <w:szCs w:val="21"/>
        </w:rPr>
        <w:t>治疗心衰的</w:t>
      </w:r>
      <w:r w:rsidRPr="00AD778E">
        <w:rPr>
          <w:rFonts w:ascii="Times New Roman" w:eastAsia="宋体" w:hAnsi="Times New Roman" w:cs="Times New Roman"/>
          <w:color w:val="000000"/>
          <w:kern w:val="0"/>
          <w:szCs w:val="21"/>
        </w:rPr>
        <w:t>药理作用、临床应用及不良反应。（</w:t>
      </w:r>
      <w:r w:rsidRPr="00AD778E">
        <w:rPr>
          <w:rFonts w:ascii="Times New Roman" w:eastAsia="宋体" w:hAnsi="Times New Roman" w:cs="Times New Roman"/>
          <w:color w:val="000000"/>
          <w:kern w:val="0"/>
          <w:szCs w:val="21"/>
        </w:rPr>
        <w:t>2</w:t>
      </w:r>
      <w:r w:rsidRPr="00AD778E">
        <w:rPr>
          <w:rFonts w:ascii="Times New Roman" w:eastAsia="宋体" w:hAnsi="Times New Roman" w:cs="Times New Roman"/>
          <w:color w:val="000000"/>
          <w:kern w:val="0"/>
          <w:szCs w:val="21"/>
        </w:rPr>
        <w:t>）熟悉治疗</w:t>
      </w:r>
      <w:r w:rsidRPr="00AD778E">
        <w:rPr>
          <w:rFonts w:ascii="Times New Roman" w:eastAsia="宋体" w:hAnsi="Times New Roman" w:cs="Times New Roman"/>
          <w:color w:val="000000"/>
          <w:kern w:val="0"/>
          <w:szCs w:val="21"/>
        </w:rPr>
        <w:t xml:space="preserve">CHF </w:t>
      </w:r>
      <w:r w:rsidRPr="00AD778E">
        <w:rPr>
          <w:rFonts w:ascii="Times New Roman" w:eastAsia="宋体" w:hAnsi="Times New Roman" w:cs="Times New Roman"/>
          <w:color w:val="000000"/>
          <w:kern w:val="0"/>
          <w:szCs w:val="21"/>
        </w:rPr>
        <w:t>药物的分类。（</w:t>
      </w:r>
      <w:r w:rsidRPr="00AD778E">
        <w:rPr>
          <w:rFonts w:ascii="Times New Roman" w:eastAsia="宋体" w:hAnsi="Times New Roman" w:cs="Times New Roman"/>
          <w:color w:val="000000"/>
          <w:kern w:val="0"/>
          <w:szCs w:val="21"/>
        </w:rPr>
        <w:t>3</w:t>
      </w:r>
      <w:r w:rsidRPr="00AD778E">
        <w:rPr>
          <w:rFonts w:ascii="Times New Roman" w:eastAsia="宋体" w:hAnsi="Times New Roman" w:cs="Times New Roman"/>
          <w:color w:val="000000"/>
          <w:kern w:val="0"/>
          <w:szCs w:val="21"/>
        </w:rPr>
        <w:t>）了解其他治疗</w:t>
      </w:r>
      <w:r w:rsidRPr="00AD778E">
        <w:rPr>
          <w:rFonts w:ascii="Times New Roman" w:eastAsia="宋体" w:hAnsi="Times New Roman" w:cs="Times New Roman" w:hint="eastAsia"/>
          <w:color w:val="000000"/>
          <w:kern w:val="0"/>
          <w:szCs w:val="21"/>
        </w:rPr>
        <w:t>心力衰竭</w:t>
      </w:r>
      <w:r w:rsidRPr="00AD778E">
        <w:rPr>
          <w:rFonts w:ascii="Times New Roman" w:eastAsia="宋体" w:hAnsi="Times New Roman" w:cs="Times New Roman"/>
          <w:color w:val="000000"/>
          <w:kern w:val="0"/>
          <w:szCs w:val="21"/>
        </w:rPr>
        <w:t>药物的药理作用及应用。</w:t>
      </w:r>
    </w:p>
    <w:p w14:paraId="4C55C5BA"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2. </w:t>
      </w:r>
      <w:r w:rsidRPr="00AD778E">
        <w:rPr>
          <w:rFonts w:ascii="Times New Roman" w:eastAsia="宋体" w:hAnsi="Times New Roman" w:cs="Times New Roman"/>
          <w:color w:val="000000"/>
          <w:kern w:val="0"/>
          <w:szCs w:val="21"/>
        </w:rPr>
        <w:t>教学重难点</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1</w:t>
      </w:r>
      <w:r w:rsidRPr="00AD778E">
        <w:rPr>
          <w:rFonts w:ascii="Times New Roman" w:eastAsia="宋体" w:hAnsi="Times New Roman" w:cs="Times New Roman"/>
          <w:color w:val="000000"/>
          <w:kern w:val="0"/>
          <w:szCs w:val="21"/>
        </w:rPr>
        <w:t>）掌握血管紧张素转化酶抑制药在</w:t>
      </w:r>
      <w:r w:rsidRPr="00AD778E">
        <w:rPr>
          <w:rFonts w:ascii="Times New Roman" w:eastAsia="宋体" w:hAnsi="Times New Roman" w:cs="Times New Roman" w:hint="eastAsia"/>
          <w:color w:val="000000"/>
          <w:kern w:val="0"/>
          <w:szCs w:val="21"/>
        </w:rPr>
        <w:t>心力衰竭</w:t>
      </w:r>
      <w:r w:rsidRPr="00AD778E">
        <w:rPr>
          <w:rFonts w:ascii="Times New Roman" w:eastAsia="宋体" w:hAnsi="Times New Roman" w:cs="Times New Roman"/>
          <w:color w:val="000000"/>
          <w:kern w:val="0"/>
          <w:szCs w:val="21"/>
        </w:rPr>
        <w:t>治疗中的作用；（</w:t>
      </w:r>
      <w:r w:rsidRPr="00AD778E">
        <w:rPr>
          <w:rFonts w:ascii="Times New Roman" w:eastAsia="宋体" w:hAnsi="Times New Roman" w:cs="Times New Roman"/>
          <w:color w:val="000000"/>
          <w:kern w:val="0"/>
          <w:szCs w:val="21"/>
        </w:rPr>
        <w:t>2</w:t>
      </w:r>
      <w:r w:rsidRPr="00AD778E">
        <w:rPr>
          <w:rFonts w:ascii="Times New Roman" w:eastAsia="宋体" w:hAnsi="Times New Roman" w:cs="Times New Roman"/>
          <w:color w:val="000000"/>
          <w:kern w:val="0"/>
          <w:szCs w:val="21"/>
        </w:rPr>
        <w:t>）掌握</w:t>
      </w:r>
      <w:r w:rsidRPr="00AD778E">
        <w:rPr>
          <w:rFonts w:ascii="Times New Roman" w:eastAsia="宋体" w:hAnsi="Times New Roman" w:cs="Times New Roman"/>
          <w:color w:val="000000"/>
          <w:kern w:val="0"/>
          <w:szCs w:val="21"/>
        </w:rPr>
        <w:t>β</w:t>
      </w:r>
      <w:r w:rsidRPr="00AD778E">
        <w:rPr>
          <w:rFonts w:ascii="Times New Roman" w:eastAsia="宋体" w:hAnsi="Times New Roman" w:cs="Times New Roman"/>
          <w:color w:val="000000"/>
          <w:kern w:val="0"/>
          <w:szCs w:val="21"/>
        </w:rPr>
        <w:t>受体阻断药在</w:t>
      </w:r>
      <w:r w:rsidRPr="00AD778E">
        <w:rPr>
          <w:rFonts w:ascii="Times New Roman" w:eastAsia="宋体" w:hAnsi="Times New Roman" w:cs="Times New Roman" w:hint="eastAsia"/>
          <w:color w:val="000000"/>
          <w:kern w:val="0"/>
          <w:szCs w:val="21"/>
        </w:rPr>
        <w:t>心力衰竭</w:t>
      </w:r>
      <w:r w:rsidRPr="00AD778E">
        <w:rPr>
          <w:rFonts w:ascii="Times New Roman" w:eastAsia="宋体" w:hAnsi="Times New Roman" w:cs="Times New Roman"/>
          <w:color w:val="000000"/>
          <w:kern w:val="0"/>
          <w:szCs w:val="21"/>
        </w:rPr>
        <w:t>治疗中的作用；（</w:t>
      </w:r>
      <w:r w:rsidRPr="00AD778E">
        <w:rPr>
          <w:rFonts w:ascii="Times New Roman" w:eastAsia="宋体" w:hAnsi="Times New Roman" w:cs="Times New Roman"/>
          <w:color w:val="000000"/>
          <w:kern w:val="0"/>
          <w:szCs w:val="21"/>
        </w:rPr>
        <w:t>3</w:t>
      </w:r>
      <w:r w:rsidRPr="00AD778E">
        <w:rPr>
          <w:rFonts w:ascii="Times New Roman" w:eastAsia="宋体" w:hAnsi="Times New Roman" w:cs="Times New Roman"/>
          <w:color w:val="000000"/>
          <w:kern w:val="0"/>
          <w:szCs w:val="21"/>
        </w:rPr>
        <w:t>）掌握强心苷</w:t>
      </w:r>
      <w:r w:rsidRPr="00AD778E">
        <w:rPr>
          <w:rFonts w:ascii="Times New Roman" w:eastAsia="宋体" w:hAnsi="Times New Roman" w:cs="Times New Roman" w:hint="eastAsia"/>
          <w:color w:val="000000"/>
          <w:kern w:val="0"/>
          <w:szCs w:val="21"/>
        </w:rPr>
        <w:t>类药物</w:t>
      </w:r>
      <w:r w:rsidRPr="00AD778E">
        <w:rPr>
          <w:rFonts w:ascii="Times New Roman" w:eastAsia="宋体" w:hAnsi="Times New Roman" w:cs="Times New Roman"/>
          <w:color w:val="000000"/>
          <w:kern w:val="0"/>
          <w:szCs w:val="21"/>
        </w:rPr>
        <w:t>的药理作用、作用机制</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不良反应</w:t>
      </w:r>
      <w:r w:rsidRPr="00AD778E">
        <w:rPr>
          <w:rFonts w:ascii="Times New Roman" w:eastAsia="宋体" w:hAnsi="Times New Roman" w:cs="Times New Roman" w:hint="eastAsia"/>
          <w:color w:val="000000"/>
          <w:kern w:val="0"/>
          <w:szCs w:val="21"/>
        </w:rPr>
        <w:t>以及中毒和预防措施</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3</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hint="eastAsia"/>
          <w:color w:val="000000"/>
          <w:kern w:val="0"/>
          <w:szCs w:val="21"/>
        </w:rPr>
        <w:t>心力衰竭</w:t>
      </w:r>
      <w:r w:rsidRPr="00AD778E">
        <w:rPr>
          <w:rFonts w:ascii="Times New Roman" w:eastAsia="宋体" w:hAnsi="Times New Roman" w:cs="Times New Roman"/>
          <w:color w:val="000000"/>
          <w:kern w:val="0"/>
          <w:szCs w:val="21"/>
        </w:rPr>
        <w:t>的基本病理生理学变化是药物治疗</w:t>
      </w:r>
      <w:r w:rsidRPr="00AD778E">
        <w:rPr>
          <w:rFonts w:ascii="Times New Roman" w:eastAsia="宋体" w:hAnsi="Times New Roman" w:cs="Times New Roman" w:hint="eastAsia"/>
          <w:color w:val="000000"/>
          <w:kern w:val="0"/>
          <w:szCs w:val="21"/>
        </w:rPr>
        <w:t>心衰</w:t>
      </w:r>
      <w:r w:rsidRPr="00AD778E">
        <w:rPr>
          <w:rFonts w:ascii="Times New Roman" w:eastAsia="宋体" w:hAnsi="Times New Roman" w:cs="Times New Roman"/>
          <w:color w:val="000000"/>
          <w:kern w:val="0"/>
          <w:szCs w:val="21"/>
        </w:rPr>
        <w:t>的基础</w:t>
      </w:r>
      <w:r w:rsidRPr="00AD778E">
        <w:rPr>
          <w:rFonts w:ascii="Times New Roman" w:eastAsia="宋体" w:hAnsi="Times New Roman" w:cs="Times New Roman" w:hint="eastAsia"/>
          <w:color w:val="000000"/>
          <w:kern w:val="0"/>
          <w:szCs w:val="21"/>
        </w:rPr>
        <w:t>和</w:t>
      </w:r>
      <w:r w:rsidRPr="00AD778E">
        <w:rPr>
          <w:rFonts w:ascii="Times New Roman" w:eastAsia="宋体" w:hAnsi="Times New Roman" w:cs="Times New Roman"/>
          <w:color w:val="000000"/>
          <w:kern w:val="0"/>
          <w:szCs w:val="21"/>
        </w:rPr>
        <w:t>用药的依据。只有理解了</w:t>
      </w:r>
      <w:r w:rsidRPr="00AD778E">
        <w:rPr>
          <w:rFonts w:ascii="Times New Roman" w:eastAsia="宋体" w:hAnsi="Times New Roman" w:cs="Times New Roman" w:hint="eastAsia"/>
          <w:color w:val="000000"/>
          <w:kern w:val="0"/>
          <w:szCs w:val="21"/>
        </w:rPr>
        <w:t>心力衰竭</w:t>
      </w:r>
      <w:r w:rsidRPr="00AD778E">
        <w:rPr>
          <w:rFonts w:ascii="Times New Roman" w:eastAsia="宋体" w:hAnsi="Times New Roman" w:cs="Times New Roman"/>
          <w:color w:val="000000"/>
          <w:kern w:val="0"/>
          <w:szCs w:val="21"/>
        </w:rPr>
        <w:t>的基本病理生理学变化，才能深刻理解各类治疗</w:t>
      </w:r>
      <w:r w:rsidRPr="00AD778E">
        <w:rPr>
          <w:rFonts w:ascii="Times New Roman" w:eastAsia="宋体" w:hAnsi="Times New Roman" w:cs="Times New Roman" w:hint="eastAsia"/>
          <w:color w:val="000000"/>
          <w:kern w:val="0"/>
          <w:szCs w:val="21"/>
        </w:rPr>
        <w:t>心衰</w:t>
      </w:r>
      <w:r w:rsidRPr="00AD778E">
        <w:rPr>
          <w:rFonts w:ascii="Times New Roman" w:eastAsia="宋体" w:hAnsi="Times New Roman" w:cs="Times New Roman"/>
          <w:color w:val="000000"/>
          <w:kern w:val="0"/>
          <w:szCs w:val="21"/>
        </w:rPr>
        <w:t>药物在治疗中所发挥的作用。因此，向学生强调此部分内容重在理解</w:t>
      </w:r>
      <w:r w:rsidRPr="00AD778E">
        <w:rPr>
          <w:rFonts w:ascii="Times New Roman" w:eastAsia="宋体" w:hAnsi="Times New Roman" w:cs="Times New Roman" w:hint="eastAsia"/>
          <w:color w:val="000000"/>
          <w:kern w:val="0"/>
          <w:szCs w:val="21"/>
        </w:rPr>
        <w:t>。</w:t>
      </w:r>
    </w:p>
    <w:p w14:paraId="118F4DB6"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3. </w:t>
      </w:r>
      <w:r w:rsidRPr="00AD778E">
        <w:rPr>
          <w:rFonts w:ascii="Times New Roman" w:eastAsia="宋体" w:hAnsi="Times New Roman" w:cs="Times New Roman"/>
          <w:color w:val="000000"/>
          <w:kern w:val="0"/>
          <w:szCs w:val="21"/>
        </w:rPr>
        <w:t>教学内容</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1</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概述</w:t>
      </w:r>
      <w:r w:rsidRPr="00AD778E">
        <w:rPr>
          <w:rFonts w:ascii="Times New Roman" w:eastAsia="宋体" w:hAnsi="Times New Roman" w:cs="Times New Roman" w:hint="eastAsia"/>
          <w:color w:val="000000"/>
          <w:kern w:val="0"/>
          <w:szCs w:val="21"/>
        </w:rPr>
        <w:t>治疗心力衰竭药物的分类以及作用靶点；（</w:t>
      </w:r>
      <w:r w:rsidRPr="00AD778E">
        <w:rPr>
          <w:rFonts w:ascii="Times New Roman" w:eastAsia="宋体" w:hAnsi="Times New Roman" w:cs="Times New Roman" w:hint="eastAsia"/>
          <w:color w:val="000000"/>
          <w:kern w:val="0"/>
          <w:szCs w:val="21"/>
        </w:rPr>
        <w:t>2</w:t>
      </w:r>
      <w:r w:rsidRPr="00AD778E">
        <w:rPr>
          <w:rFonts w:ascii="Times New Roman" w:eastAsia="宋体" w:hAnsi="Times New Roman" w:cs="Times New Roman" w:hint="eastAsia"/>
          <w:color w:val="000000"/>
          <w:kern w:val="0"/>
          <w:szCs w:val="21"/>
        </w:rPr>
        <w:t>）重点介绍</w:t>
      </w:r>
      <w:r w:rsidRPr="00AD778E">
        <w:rPr>
          <w:rFonts w:ascii="Times New Roman" w:eastAsia="宋体" w:hAnsi="Times New Roman" w:cs="Times New Roman"/>
          <w:color w:val="000000"/>
          <w:kern w:val="0"/>
          <w:szCs w:val="21"/>
        </w:rPr>
        <w:t>血管紧张素转化酶抑制药、血管紧张素</w:t>
      </w:r>
      <w:r w:rsidRPr="00AD778E">
        <w:rPr>
          <w:rFonts w:ascii="Times New Roman" w:eastAsia="宋体" w:hAnsi="Times New Roman" w:cs="Times New Roman"/>
          <w:color w:val="000000"/>
          <w:kern w:val="0"/>
          <w:szCs w:val="21"/>
        </w:rPr>
        <w:t>Ⅱ</w:t>
      </w:r>
      <w:r w:rsidRPr="00AD778E">
        <w:rPr>
          <w:rFonts w:ascii="Times New Roman" w:eastAsia="宋体" w:hAnsi="Times New Roman" w:cs="Times New Roman"/>
          <w:color w:val="000000"/>
          <w:kern w:val="0"/>
          <w:szCs w:val="21"/>
        </w:rPr>
        <w:t>受体（</w:t>
      </w:r>
      <w:r w:rsidRPr="00AD778E">
        <w:rPr>
          <w:rFonts w:ascii="Times New Roman" w:eastAsia="宋体" w:hAnsi="Times New Roman" w:cs="Times New Roman"/>
          <w:color w:val="000000"/>
          <w:kern w:val="0"/>
          <w:szCs w:val="21"/>
        </w:rPr>
        <w:t xml:space="preserve">AT1 </w:t>
      </w:r>
      <w:r w:rsidRPr="00AD778E">
        <w:rPr>
          <w:rFonts w:ascii="Times New Roman" w:eastAsia="宋体" w:hAnsi="Times New Roman" w:cs="Times New Roman"/>
          <w:color w:val="000000"/>
          <w:kern w:val="0"/>
          <w:szCs w:val="21"/>
        </w:rPr>
        <w:t>受体）拮抗药</w:t>
      </w:r>
      <w:r w:rsidRPr="00AD778E">
        <w:rPr>
          <w:rFonts w:ascii="Times New Roman" w:eastAsia="宋体" w:hAnsi="Times New Roman" w:cs="Times New Roman" w:hint="eastAsia"/>
          <w:color w:val="000000"/>
          <w:kern w:val="0"/>
          <w:szCs w:val="21"/>
        </w:rPr>
        <w:t>、利尿药和</w:t>
      </w:r>
      <w:r w:rsidRPr="00AD778E">
        <w:rPr>
          <w:rFonts w:ascii="Times New Roman" w:eastAsia="宋体" w:hAnsi="Times New Roman" w:cs="Times New Roman"/>
          <w:color w:val="000000"/>
          <w:kern w:val="0"/>
          <w:szCs w:val="21"/>
        </w:rPr>
        <w:t>β</w:t>
      </w:r>
      <w:r w:rsidRPr="00AD778E">
        <w:rPr>
          <w:rFonts w:ascii="Times New Roman" w:eastAsia="宋体" w:hAnsi="Times New Roman" w:cs="Times New Roman"/>
          <w:color w:val="000000"/>
          <w:kern w:val="0"/>
          <w:szCs w:val="21"/>
        </w:rPr>
        <w:t>受体阻断药</w:t>
      </w:r>
      <w:r w:rsidRPr="00AD778E">
        <w:rPr>
          <w:rFonts w:ascii="Times New Roman" w:eastAsia="宋体" w:hAnsi="Times New Roman" w:cs="Times New Roman" w:hint="eastAsia"/>
          <w:color w:val="000000"/>
          <w:kern w:val="0"/>
          <w:szCs w:val="21"/>
        </w:rPr>
        <w:t>治疗心衰</w:t>
      </w:r>
      <w:r w:rsidRPr="00AD778E">
        <w:rPr>
          <w:rFonts w:ascii="Times New Roman" w:eastAsia="宋体" w:hAnsi="Times New Roman" w:cs="Times New Roman"/>
          <w:color w:val="000000"/>
          <w:kern w:val="0"/>
          <w:szCs w:val="21"/>
        </w:rPr>
        <w:t>的药理</w:t>
      </w:r>
      <w:r w:rsidRPr="00AD778E">
        <w:rPr>
          <w:rFonts w:ascii="Times New Roman" w:eastAsia="宋体" w:hAnsi="Times New Roman" w:cs="Times New Roman" w:hint="eastAsia"/>
          <w:color w:val="000000"/>
          <w:kern w:val="0"/>
          <w:szCs w:val="21"/>
        </w:rPr>
        <w:t>学依据</w:t>
      </w:r>
      <w:r w:rsidRPr="00AD778E">
        <w:rPr>
          <w:rFonts w:ascii="Times New Roman" w:eastAsia="宋体" w:hAnsi="Times New Roman" w:cs="Times New Roman"/>
          <w:color w:val="000000"/>
          <w:kern w:val="0"/>
          <w:szCs w:val="21"/>
        </w:rPr>
        <w:t>、临床</w:t>
      </w:r>
      <w:r w:rsidRPr="00AD778E">
        <w:rPr>
          <w:rFonts w:ascii="Times New Roman" w:eastAsia="宋体" w:hAnsi="Times New Roman" w:cs="Times New Roman" w:hint="eastAsia"/>
          <w:color w:val="000000"/>
          <w:kern w:val="0"/>
          <w:szCs w:val="21"/>
        </w:rPr>
        <w:t>适应症</w:t>
      </w:r>
      <w:r w:rsidRPr="00AD778E">
        <w:rPr>
          <w:rFonts w:ascii="Times New Roman" w:eastAsia="宋体" w:hAnsi="Times New Roman" w:cs="Times New Roman"/>
          <w:color w:val="000000"/>
          <w:kern w:val="0"/>
          <w:szCs w:val="21"/>
        </w:rPr>
        <w:t>及不良反应</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3</w:t>
      </w:r>
      <w:r w:rsidRPr="00AD778E">
        <w:rPr>
          <w:rFonts w:ascii="Times New Roman" w:eastAsia="宋体" w:hAnsi="Times New Roman" w:cs="Times New Roman" w:hint="eastAsia"/>
          <w:color w:val="000000"/>
          <w:kern w:val="0"/>
          <w:szCs w:val="21"/>
        </w:rPr>
        <w:t>）重点介绍</w:t>
      </w:r>
      <w:r w:rsidRPr="00AD778E">
        <w:rPr>
          <w:rFonts w:ascii="Times New Roman" w:eastAsia="宋体" w:hAnsi="Times New Roman" w:cs="Times New Roman"/>
          <w:color w:val="000000"/>
          <w:kern w:val="0"/>
          <w:szCs w:val="21"/>
        </w:rPr>
        <w:t>强心苷类</w:t>
      </w:r>
      <w:r w:rsidRPr="00AD778E">
        <w:rPr>
          <w:rFonts w:ascii="Times New Roman" w:eastAsia="宋体" w:hAnsi="Times New Roman" w:cs="Times New Roman" w:hint="eastAsia"/>
          <w:color w:val="000000"/>
          <w:kern w:val="0"/>
          <w:szCs w:val="21"/>
        </w:rPr>
        <w:t>药物治疗心衰的作用机制、</w:t>
      </w:r>
      <w:r w:rsidRPr="00AD778E">
        <w:rPr>
          <w:rFonts w:ascii="Times New Roman" w:eastAsia="宋体" w:hAnsi="Times New Roman" w:cs="Times New Roman"/>
          <w:color w:val="000000"/>
          <w:kern w:val="0"/>
          <w:szCs w:val="21"/>
        </w:rPr>
        <w:t>药理作用、临床应用</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不良反应</w:t>
      </w:r>
      <w:r w:rsidRPr="00AD778E">
        <w:rPr>
          <w:rFonts w:ascii="Times New Roman" w:eastAsia="宋体" w:hAnsi="Times New Roman" w:cs="Times New Roman" w:hint="eastAsia"/>
          <w:color w:val="000000"/>
          <w:kern w:val="0"/>
          <w:szCs w:val="21"/>
        </w:rPr>
        <w:t>以及中毒和预防的措施。（</w:t>
      </w:r>
      <w:r w:rsidRPr="00AD778E">
        <w:rPr>
          <w:rFonts w:ascii="Times New Roman" w:eastAsia="宋体" w:hAnsi="Times New Roman" w:cs="Times New Roman" w:hint="eastAsia"/>
          <w:color w:val="000000"/>
          <w:kern w:val="0"/>
          <w:szCs w:val="21"/>
        </w:rPr>
        <w:t>4</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简单介绍其他治疗</w:t>
      </w:r>
      <w:r w:rsidRPr="00AD778E">
        <w:rPr>
          <w:rFonts w:ascii="Times New Roman" w:eastAsia="宋体" w:hAnsi="Times New Roman" w:cs="Times New Roman" w:hint="eastAsia"/>
          <w:color w:val="000000"/>
          <w:kern w:val="0"/>
          <w:szCs w:val="21"/>
        </w:rPr>
        <w:t>心衰的</w:t>
      </w:r>
      <w:r w:rsidRPr="00AD778E">
        <w:rPr>
          <w:rFonts w:ascii="Times New Roman" w:eastAsia="宋体" w:hAnsi="Times New Roman" w:cs="Times New Roman"/>
          <w:color w:val="000000"/>
          <w:kern w:val="0"/>
          <w:szCs w:val="21"/>
        </w:rPr>
        <w:t>药物</w:t>
      </w:r>
      <w:r w:rsidRPr="00AD778E">
        <w:rPr>
          <w:rFonts w:ascii="Times New Roman" w:eastAsia="宋体" w:hAnsi="Times New Roman" w:cs="Times New Roman" w:hint="eastAsia"/>
          <w:color w:val="000000"/>
          <w:kern w:val="0"/>
          <w:szCs w:val="21"/>
        </w:rPr>
        <w:t>作用特点。</w:t>
      </w:r>
    </w:p>
    <w:p w14:paraId="41A4EA20"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4. </w:t>
      </w:r>
      <w:r w:rsidRPr="00AD778E">
        <w:rPr>
          <w:rFonts w:ascii="Times New Roman" w:eastAsia="宋体" w:hAnsi="Times New Roman" w:cs="Times New Roman"/>
          <w:color w:val="000000"/>
          <w:kern w:val="0"/>
          <w:szCs w:val="21"/>
        </w:rPr>
        <w:t>教学方法</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讲授法及课间讨论。</w:t>
      </w:r>
    </w:p>
    <w:p w14:paraId="6EB6B180" w14:textId="77777777" w:rsidR="008104C9" w:rsidRPr="00AD778E" w:rsidRDefault="008104C9" w:rsidP="00EA2FE3">
      <w:pPr>
        <w:pStyle w:val="a0"/>
        <w:adjustRightInd w:val="0"/>
        <w:snapToGrid w:val="0"/>
        <w:spacing w:after="0"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5. </w:t>
      </w:r>
      <w:r w:rsidRPr="00AD778E">
        <w:rPr>
          <w:rFonts w:ascii="Times New Roman" w:eastAsia="宋体" w:hAnsi="Times New Roman" w:cs="Times New Roman"/>
          <w:color w:val="000000"/>
          <w:kern w:val="0"/>
          <w:szCs w:val="21"/>
        </w:rPr>
        <w:t>教学评价</w:t>
      </w:r>
      <w:r w:rsidRPr="00AD778E">
        <w:rPr>
          <w:rFonts w:ascii="Times New Roman" w:eastAsia="宋体" w:hAnsi="Times New Roman" w:cs="Times New Roman" w:hint="eastAsia"/>
          <w:color w:val="000000"/>
          <w:kern w:val="0"/>
          <w:szCs w:val="21"/>
        </w:rPr>
        <w:t>：课后习题与思考题</w:t>
      </w:r>
      <w:r w:rsidRPr="00AD778E">
        <w:rPr>
          <w:rFonts w:ascii="Times New Roman" w:eastAsia="宋体" w:hAnsi="Times New Roman" w:cs="Times New Roman"/>
          <w:color w:val="000000"/>
          <w:kern w:val="0"/>
          <w:szCs w:val="21"/>
        </w:rPr>
        <w:t>。</w:t>
      </w:r>
    </w:p>
    <w:p w14:paraId="71C48092" w14:textId="20B3915F" w:rsidR="00350054" w:rsidRPr="00AD778E" w:rsidRDefault="00350054" w:rsidP="00EA2FE3">
      <w:pPr>
        <w:pStyle w:val="a0"/>
        <w:spacing w:after="0" w:line="360" w:lineRule="auto"/>
        <w:ind w:firstLineChars="200" w:firstLine="482"/>
        <w:rPr>
          <w:rFonts w:ascii="黑体" w:eastAsia="黑体" w:hAnsi="黑体" w:cs="Times New Roman"/>
          <w:b/>
          <w:sz w:val="24"/>
          <w:szCs w:val="24"/>
        </w:rPr>
      </w:pPr>
      <w:r w:rsidRPr="00AD778E">
        <w:rPr>
          <w:rFonts w:ascii="黑体" w:eastAsia="黑体" w:hAnsi="黑体" w:cs="Times New Roman" w:hint="eastAsia"/>
          <w:b/>
          <w:sz w:val="24"/>
          <w:szCs w:val="24"/>
        </w:rPr>
        <w:t xml:space="preserve">第三十四章 </w:t>
      </w:r>
      <w:r w:rsidR="00886DC1">
        <w:rPr>
          <w:rFonts w:ascii="黑体" w:eastAsia="黑体" w:hAnsi="黑体" w:cs="Times New Roman"/>
          <w:b/>
          <w:sz w:val="24"/>
          <w:szCs w:val="24"/>
        </w:rPr>
        <w:t xml:space="preserve"> </w:t>
      </w:r>
      <w:r w:rsidRPr="00AD778E">
        <w:rPr>
          <w:rFonts w:ascii="黑体" w:eastAsia="黑体" w:hAnsi="黑体" w:cs="Times New Roman" w:hint="eastAsia"/>
          <w:b/>
          <w:sz w:val="24"/>
          <w:szCs w:val="24"/>
        </w:rPr>
        <w:t>抗心力衰竭代表药物的成药性分析及剂型设计</w:t>
      </w:r>
    </w:p>
    <w:p w14:paraId="1A8551A9" w14:textId="77777777" w:rsidR="00934047" w:rsidRPr="00AD778E" w:rsidRDefault="00934047"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1. </w:t>
      </w:r>
      <w:r w:rsidRPr="00AD778E">
        <w:rPr>
          <w:rFonts w:ascii="Times New Roman" w:eastAsia="宋体" w:hAnsi="Times New Roman" w:cs="Times New Roman"/>
          <w:color w:val="000000"/>
          <w:kern w:val="0"/>
          <w:szCs w:val="21"/>
        </w:rPr>
        <w:t>教学目标</w:t>
      </w:r>
      <w:r w:rsidRPr="00AD778E">
        <w:rPr>
          <w:rFonts w:ascii="Times New Roman" w:eastAsia="宋体" w:hAnsi="Times New Roman" w:cs="Times New Roman" w:hint="eastAsia"/>
          <w:color w:val="000000"/>
          <w:kern w:val="0"/>
          <w:szCs w:val="21"/>
        </w:rPr>
        <w:t>：</w:t>
      </w:r>
    </w:p>
    <w:p w14:paraId="079A742C" w14:textId="77777777" w:rsidR="00934047" w:rsidRPr="00AD778E" w:rsidRDefault="00934047"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1</w:t>
      </w:r>
      <w:r w:rsidRPr="00AD778E">
        <w:rPr>
          <w:rFonts w:ascii="Times New Roman" w:eastAsia="宋体" w:hAnsi="Times New Roman" w:cs="Times New Roman"/>
          <w:color w:val="000000"/>
          <w:kern w:val="0"/>
          <w:szCs w:val="21"/>
        </w:rPr>
        <w:t>）掌握</w:t>
      </w:r>
      <w:r w:rsidRPr="00AD778E">
        <w:rPr>
          <w:rFonts w:ascii="Times New Roman" w:eastAsia="宋体" w:hAnsi="Times New Roman" w:cs="Times New Roman" w:hint="eastAsia"/>
          <w:color w:val="000000"/>
          <w:kern w:val="0"/>
          <w:szCs w:val="21"/>
        </w:rPr>
        <w:t>钠通道阻滞剂</w:t>
      </w:r>
      <w:r w:rsidRPr="00AD778E">
        <w:rPr>
          <w:rFonts w:ascii="Times New Roman" w:eastAsia="宋体" w:hAnsi="Times New Roman" w:cs="Times New Roman"/>
          <w:color w:val="000000"/>
          <w:kern w:val="0"/>
          <w:szCs w:val="21"/>
        </w:rPr>
        <w:t>奎尼丁</w:t>
      </w:r>
      <w:r w:rsidRPr="00AD778E">
        <w:rPr>
          <w:rFonts w:ascii="Times New Roman" w:eastAsia="宋体" w:hAnsi="Times New Roman" w:cs="Times New Roman" w:hint="eastAsia"/>
          <w:color w:val="000000"/>
          <w:kern w:val="0"/>
          <w:szCs w:val="21"/>
        </w:rPr>
        <w:t>、长效二氢奎尼丁的药物动力学特性。</w:t>
      </w:r>
    </w:p>
    <w:p w14:paraId="4B67832A" w14:textId="77777777" w:rsidR="00934047" w:rsidRPr="00AD778E" w:rsidRDefault="00934047"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2</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hint="eastAsia"/>
          <w:color w:val="000000"/>
          <w:kern w:val="0"/>
          <w:szCs w:val="21"/>
        </w:rPr>
        <w:t>掌握固体制剂操作单元中粉碎与分级、混合与捏合的方法</w:t>
      </w:r>
      <w:r w:rsidRPr="00AD778E">
        <w:rPr>
          <w:rFonts w:ascii="Times New Roman" w:eastAsia="宋体" w:hAnsi="Times New Roman" w:cs="Times New Roman"/>
          <w:color w:val="000000"/>
          <w:kern w:val="0"/>
          <w:szCs w:val="21"/>
        </w:rPr>
        <w:t>。</w:t>
      </w:r>
    </w:p>
    <w:p w14:paraId="5D1FD186" w14:textId="77777777" w:rsidR="00934047" w:rsidRPr="00AD778E" w:rsidRDefault="00934047"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2. </w:t>
      </w:r>
      <w:r w:rsidRPr="00AD778E">
        <w:rPr>
          <w:rFonts w:ascii="Times New Roman" w:eastAsia="宋体" w:hAnsi="Times New Roman" w:cs="Times New Roman"/>
          <w:color w:val="000000"/>
          <w:kern w:val="0"/>
          <w:szCs w:val="21"/>
        </w:rPr>
        <w:t>教学重难点</w:t>
      </w:r>
      <w:r w:rsidRPr="00AD778E">
        <w:rPr>
          <w:rFonts w:ascii="Times New Roman" w:eastAsia="宋体" w:hAnsi="Times New Roman" w:cs="Times New Roman" w:hint="eastAsia"/>
          <w:color w:val="000000"/>
          <w:kern w:val="0"/>
          <w:szCs w:val="21"/>
        </w:rPr>
        <w:t>：</w:t>
      </w:r>
    </w:p>
    <w:p w14:paraId="28B5F7C5" w14:textId="77777777" w:rsidR="00934047" w:rsidRPr="00AD778E" w:rsidRDefault="00934047" w:rsidP="00EA2FE3">
      <w:pPr>
        <w:widowControl/>
        <w:spacing w:line="360" w:lineRule="auto"/>
        <w:ind w:firstLineChars="300" w:firstLine="630"/>
        <w:jc w:val="left"/>
        <w:rPr>
          <w:rFonts w:ascii="Times New Roman" w:eastAsia="宋体" w:hAnsi="Times New Roman" w:cs="Times New Roman"/>
          <w:color w:val="000000"/>
          <w:kern w:val="0"/>
          <w:szCs w:val="21"/>
        </w:rPr>
      </w:pPr>
      <w:r w:rsidRPr="00AD778E">
        <w:rPr>
          <w:rFonts w:ascii="Times New Roman" w:eastAsia="宋体" w:hAnsi="Times New Roman" w:cs="Times New Roman" w:hint="eastAsia"/>
          <w:color w:val="000000"/>
          <w:kern w:val="0"/>
          <w:szCs w:val="21"/>
        </w:rPr>
        <w:t>粉碎与分级、混合与捏合方法。</w:t>
      </w:r>
    </w:p>
    <w:p w14:paraId="67EEFE3B" w14:textId="77777777" w:rsidR="00934047" w:rsidRPr="00AD778E" w:rsidRDefault="00934047"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3. </w:t>
      </w:r>
      <w:r w:rsidRPr="00AD778E">
        <w:rPr>
          <w:rFonts w:ascii="Times New Roman" w:eastAsia="宋体" w:hAnsi="Times New Roman" w:cs="Times New Roman"/>
          <w:color w:val="000000"/>
          <w:kern w:val="0"/>
          <w:szCs w:val="21"/>
        </w:rPr>
        <w:t>教学内容</w:t>
      </w:r>
      <w:r w:rsidRPr="00AD778E">
        <w:rPr>
          <w:rFonts w:ascii="Times New Roman" w:eastAsia="宋体" w:hAnsi="Times New Roman" w:cs="Times New Roman" w:hint="eastAsia"/>
          <w:color w:val="000000"/>
          <w:kern w:val="0"/>
          <w:szCs w:val="21"/>
        </w:rPr>
        <w:t>：</w:t>
      </w:r>
    </w:p>
    <w:p w14:paraId="569C0A14" w14:textId="77777777" w:rsidR="00934047" w:rsidRPr="00AD778E" w:rsidRDefault="00934047" w:rsidP="00EA2FE3">
      <w:pPr>
        <w:widowControl/>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1</w:t>
      </w:r>
      <w:r w:rsidRPr="00AD778E">
        <w:rPr>
          <w:rFonts w:ascii="Times New Roman" w:eastAsia="宋体" w:hAnsi="Times New Roman" w:cs="Times New Roman" w:hint="eastAsia"/>
          <w:color w:val="000000"/>
          <w:kern w:val="0"/>
          <w:szCs w:val="21"/>
        </w:rPr>
        <w:t>）钠通道阻滞剂</w:t>
      </w:r>
      <w:r w:rsidRPr="00AD778E">
        <w:rPr>
          <w:rFonts w:ascii="Times New Roman" w:eastAsia="宋体" w:hAnsi="Times New Roman" w:cs="Times New Roman"/>
          <w:color w:val="000000"/>
          <w:kern w:val="0"/>
          <w:szCs w:val="21"/>
        </w:rPr>
        <w:t>奎尼丁</w:t>
      </w:r>
      <w:r w:rsidRPr="00AD778E">
        <w:rPr>
          <w:rFonts w:ascii="Times New Roman" w:eastAsia="宋体" w:hAnsi="Times New Roman" w:cs="Times New Roman" w:hint="eastAsia"/>
          <w:color w:val="000000"/>
          <w:kern w:val="0"/>
          <w:szCs w:val="21"/>
        </w:rPr>
        <w:t>的成药性分析。</w:t>
      </w:r>
    </w:p>
    <w:p w14:paraId="3B3B89A4" w14:textId="77777777" w:rsidR="00934047" w:rsidRPr="00AD778E" w:rsidRDefault="00934047"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2</w:t>
      </w:r>
      <w:r w:rsidRPr="00AD778E">
        <w:rPr>
          <w:rFonts w:ascii="Times New Roman" w:eastAsia="宋体" w:hAnsi="Times New Roman" w:cs="Times New Roman" w:hint="eastAsia"/>
          <w:color w:val="000000"/>
          <w:kern w:val="0"/>
          <w:szCs w:val="21"/>
        </w:rPr>
        <w:t>）奎宁丁制剂的处方和制备工艺设计。</w:t>
      </w:r>
    </w:p>
    <w:p w14:paraId="761C3363" w14:textId="77777777" w:rsidR="00934047" w:rsidRPr="00AD778E" w:rsidRDefault="00934047"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2</w:t>
      </w:r>
      <w:r w:rsidRPr="00AD778E">
        <w:rPr>
          <w:rFonts w:ascii="Times New Roman" w:eastAsia="宋体" w:hAnsi="Times New Roman" w:cs="Times New Roman" w:hint="eastAsia"/>
          <w:color w:val="000000"/>
          <w:kern w:val="0"/>
          <w:szCs w:val="21"/>
        </w:rPr>
        <w:t>）固体操作单元：粉碎与分级；混合与捏合。</w:t>
      </w:r>
    </w:p>
    <w:p w14:paraId="32EC62DD" w14:textId="77777777" w:rsidR="00934047" w:rsidRPr="00AD778E" w:rsidRDefault="00934047"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4. </w:t>
      </w:r>
      <w:r w:rsidRPr="00AD778E">
        <w:rPr>
          <w:rFonts w:ascii="Times New Roman" w:eastAsia="宋体" w:hAnsi="Times New Roman" w:cs="Times New Roman"/>
          <w:color w:val="000000"/>
          <w:kern w:val="0"/>
          <w:szCs w:val="21"/>
        </w:rPr>
        <w:t>教学方法</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讲授法</w:t>
      </w:r>
      <w:r w:rsidRPr="00AD778E">
        <w:rPr>
          <w:rFonts w:ascii="Times New Roman" w:eastAsia="宋体" w:hAnsi="Times New Roman" w:cs="Times New Roman" w:hint="eastAsia"/>
          <w:color w:val="000000"/>
          <w:kern w:val="0"/>
          <w:szCs w:val="21"/>
        </w:rPr>
        <w:t>、案例解读、</w:t>
      </w:r>
      <w:r w:rsidRPr="00AD778E">
        <w:rPr>
          <w:rFonts w:ascii="Times New Roman" w:eastAsia="宋体" w:hAnsi="Times New Roman" w:cs="Times New Roman"/>
          <w:color w:val="000000"/>
          <w:kern w:val="0"/>
          <w:szCs w:val="21"/>
        </w:rPr>
        <w:t>课间讨论。</w:t>
      </w:r>
    </w:p>
    <w:p w14:paraId="3199828A" w14:textId="77777777" w:rsidR="00934047" w:rsidRPr="00AD778E" w:rsidRDefault="00934047"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5. </w:t>
      </w:r>
      <w:r w:rsidRPr="00AD778E">
        <w:rPr>
          <w:rFonts w:ascii="Times New Roman" w:eastAsia="宋体" w:hAnsi="Times New Roman" w:cs="Times New Roman"/>
          <w:color w:val="000000"/>
          <w:kern w:val="0"/>
          <w:szCs w:val="21"/>
        </w:rPr>
        <w:t>教学评价</w:t>
      </w:r>
      <w:r w:rsidRPr="00AD778E">
        <w:rPr>
          <w:rFonts w:ascii="Times New Roman" w:eastAsia="宋体" w:hAnsi="Times New Roman" w:cs="Times New Roman" w:hint="eastAsia"/>
          <w:color w:val="000000"/>
          <w:kern w:val="0"/>
          <w:szCs w:val="21"/>
        </w:rPr>
        <w:t>：课后习题与思考题</w:t>
      </w:r>
      <w:r w:rsidRPr="00AD778E">
        <w:rPr>
          <w:rFonts w:ascii="Times New Roman" w:eastAsia="宋体" w:hAnsi="Times New Roman" w:cs="Times New Roman"/>
          <w:color w:val="000000"/>
          <w:kern w:val="0"/>
          <w:szCs w:val="21"/>
        </w:rPr>
        <w:t>。</w:t>
      </w:r>
    </w:p>
    <w:p w14:paraId="6931C232" w14:textId="627F3C12" w:rsidR="00096F4C" w:rsidRPr="00AD778E" w:rsidRDefault="00096F4C" w:rsidP="00EA2FE3">
      <w:pPr>
        <w:widowControl/>
        <w:spacing w:line="360" w:lineRule="auto"/>
        <w:ind w:firstLineChars="200" w:firstLine="482"/>
        <w:jc w:val="left"/>
      </w:pPr>
      <w:r w:rsidRPr="00AD778E">
        <w:rPr>
          <w:rFonts w:ascii="黑体" w:eastAsia="黑体" w:hAnsi="黑体" w:cs="Times New Roman" w:hint="eastAsia"/>
          <w:b/>
          <w:sz w:val="24"/>
          <w:szCs w:val="24"/>
        </w:rPr>
        <w:t>第三十</w:t>
      </w:r>
      <w:r w:rsidR="00350054" w:rsidRPr="00AD778E">
        <w:rPr>
          <w:rFonts w:ascii="黑体" w:eastAsia="黑体" w:hAnsi="黑体" w:cs="Times New Roman" w:hint="eastAsia"/>
          <w:b/>
          <w:sz w:val="24"/>
          <w:szCs w:val="24"/>
        </w:rPr>
        <w:t>五</w:t>
      </w:r>
      <w:r w:rsidRPr="00AD778E">
        <w:rPr>
          <w:rFonts w:ascii="黑体" w:eastAsia="黑体" w:hAnsi="黑体" w:cs="Times New Roman" w:hint="eastAsia"/>
          <w:b/>
          <w:sz w:val="24"/>
          <w:szCs w:val="24"/>
        </w:rPr>
        <w:t xml:space="preserve">章 </w:t>
      </w:r>
      <w:r w:rsidR="00886DC1">
        <w:rPr>
          <w:rFonts w:ascii="黑体" w:eastAsia="黑体" w:hAnsi="黑体" w:cs="Times New Roman"/>
          <w:b/>
          <w:sz w:val="24"/>
          <w:szCs w:val="24"/>
        </w:rPr>
        <w:t xml:space="preserve"> </w:t>
      </w:r>
      <w:r w:rsidRPr="00AD778E">
        <w:rPr>
          <w:rFonts w:ascii="黑体" w:eastAsia="黑体" w:hAnsi="黑体" w:cs="Times New Roman" w:hint="eastAsia"/>
          <w:b/>
          <w:sz w:val="24"/>
          <w:szCs w:val="24"/>
        </w:rPr>
        <w:t>抗心力衰竭药物的质量标准研究</w:t>
      </w:r>
    </w:p>
    <w:p w14:paraId="34F3DEBE"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1. </w:t>
      </w:r>
      <w:r w:rsidRPr="00AD778E">
        <w:rPr>
          <w:rFonts w:ascii="Times New Roman" w:eastAsia="宋体" w:hAnsi="Times New Roman" w:cs="Times New Roman"/>
          <w:color w:val="000000"/>
          <w:kern w:val="0"/>
          <w:szCs w:val="21"/>
        </w:rPr>
        <w:t>教学目标</w:t>
      </w:r>
      <w:r w:rsidRPr="00AD778E">
        <w:rPr>
          <w:rFonts w:ascii="Times New Roman" w:eastAsia="宋体" w:hAnsi="Times New Roman" w:cs="Times New Roman" w:hint="eastAsia"/>
          <w:color w:val="000000"/>
          <w:kern w:val="0"/>
          <w:szCs w:val="21"/>
        </w:rPr>
        <w:t>：</w:t>
      </w:r>
    </w:p>
    <w:p w14:paraId="0AB4EC0E"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1</w:t>
      </w:r>
      <w:r w:rsidRPr="00AD778E">
        <w:rPr>
          <w:rFonts w:ascii="Times New Roman" w:eastAsia="宋体" w:hAnsi="Times New Roman" w:cs="Times New Roman"/>
          <w:color w:val="000000"/>
          <w:kern w:val="0"/>
          <w:szCs w:val="21"/>
        </w:rPr>
        <w:t>）掌握</w:t>
      </w:r>
      <w:r w:rsidRPr="00AD778E">
        <w:rPr>
          <w:rFonts w:ascii="Times New Roman" w:eastAsia="宋体" w:hAnsi="Times New Roman" w:cs="Times New Roman" w:hint="eastAsia"/>
          <w:color w:val="000000"/>
          <w:kern w:val="0"/>
          <w:szCs w:val="21"/>
        </w:rPr>
        <w:t>呋塞米的鉴别方法</w:t>
      </w:r>
      <w:r w:rsidRPr="00AD778E">
        <w:rPr>
          <w:rFonts w:ascii="Times New Roman" w:eastAsia="宋体" w:hAnsi="Times New Roman" w:cs="Times New Roman"/>
          <w:color w:val="000000"/>
          <w:kern w:val="0"/>
          <w:szCs w:val="21"/>
        </w:rPr>
        <w:t>。</w:t>
      </w:r>
    </w:p>
    <w:p w14:paraId="59D07E12"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2</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hint="eastAsia"/>
          <w:color w:val="000000"/>
          <w:kern w:val="0"/>
          <w:szCs w:val="21"/>
        </w:rPr>
        <w:t>掌握呋塞米杂质的检查方法</w:t>
      </w:r>
      <w:r w:rsidRPr="00AD778E">
        <w:rPr>
          <w:rFonts w:ascii="Times New Roman" w:eastAsia="宋体" w:hAnsi="Times New Roman" w:cs="Times New Roman"/>
          <w:color w:val="000000"/>
          <w:kern w:val="0"/>
          <w:szCs w:val="21"/>
        </w:rPr>
        <w:t>。</w:t>
      </w:r>
    </w:p>
    <w:p w14:paraId="2E816017"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lastRenderedPageBreak/>
        <w:t>（</w:t>
      </w:r>
      <w:r w:rsidRPr="00AD778E">
        <w:rPr>
          <w:rFonts w:ascii="Times New Roman" w:eastAsia="宋体" w:hAnsi="Times New Roman" w:cs="Times New Roman"/>
          <w:color w:val="000000"/>
          <w:kern w:val="0"/>
          <w:szCs w:val="21"/>
        </w:rPr>
        <w:t>3</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hint="eastAsia"/>
          <w:color w:val="000000"/>
          <w:kern w:val="0"/>
          <w:szCs w:val="21"/>
        </w:rPr>
        <w:t>熟悉呋塞米的质量标准</w:t>
      </w:r>
      <w:r w:rsidRPr="00AD778E">
        <w:rPr>
          <w:rFonts w:ascii="Times New Roman" w:eastAsia="宋体" w:hAnsi="Times New Roman" w:cs="Times New Roman"/>
          <w:color w:val="000000"/>
          <w:kern w:val="0"/>
          <w:szCs w:val="21"/>
        </w:rPr>
        <w:t>。</w:t>
      </w:r>
    </w:p>
    <w:p w14:paraId="34502D3F" w14:textId="77777777" w:rsidR="00096F4C" w:rsidRPr="00AD778E" w:rsidRDefault="00096F4C" w:rsidP="00EA2FE3">
      <w:pPr>
        <w:widowControl/>
        <w:spacing w:line="360" w:lineRule="auto"/>
        <w:ind w:firstLineChars="300" w:firstLine="63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2. </w:t>
      </w:r>
      <w:r w:rsidRPr="00AD778E">
        <w:rPr>
          <w:rFonts w:ascii="Times New Roman" w:eastAsia="宋体" w:hAnsi="Times New Roman" w:cs="Times New Roman"/>
          <w:color w:val="000000"/>
          <w:kern w:val="0"/>
          <w:szCs w:val="21"/>
        </w:rPr>
        <w:t>教学重难点</w:t>
      </w:r>
      <w:r w:rsidRPr="00AD778E">
        <w:rPr>
          <w:rFonts w:ascii="Times New Roman" w:eastAsia="宋体" w:hAnsi="Times New Roman" w:cs="Times New Roman" w:hint="eastAsia"/>
          <w:color w:val="000000"/>
          <w:kern w:val="0"/>
          <w:szCs w:val="21"/>
        </w:rPr>
        <w:t>：</w:t>
      </w:r>
    </w:p>
    <w:p w14:paraId="02E48A08" w14:textId="77777777" w:rsidR="00096F4C" w:rsidRPr="00AD778E" w:rsidRDefault="00096F4C" w:rsidP="00EA2FE3">
      <w:pPr>
        <w:widowControl/>
        <w:spacing w:line="360" w:lineRule="auto"/>
        <w:ind w:firstLineChars="300" w:firstLine="630"/>
        <w:jc w:val="left"/>
        <w:rPr>
          <w:rFonts w:ascii="Times New Roman" w:eastAsia="宋体" w:hAnsi="Times New Roman" w:cs="Times New Roman"/>
          <w:color w:val="000000"/>
          <w:kern w:val="0"/>
          <w:szCs w:val="21"/>
        </w:rPr>
      </w:pPr>
      <w:r w:rsidRPr="00AD778E">
        <w:rPr>
          <w:rFonts w:ascii="Times New Roman" w:eastAsia="宋体" w:hAnsi="Times New Roman" w:cs="Times New Roman" w:hint="eastAsia"/>
          <w:color w:val="000000"/>
          <w:kern w:val="0"/>
          <w:szCs w:val="21"/>
        </w:rPr>
        <w:t>根据呋塞米结构设计鉴别方法和含量测定方法；杂质检查方法。</w:t>
      </w:r>
    </w:p>
    <w:p w14:paraId="148FF49B"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3. </w:t>
      </w:r>
      <w:r w:rsidRPr="00AD778E">
        <w:rPr>
          <w:rFonts w:ascii="Times New Roman" w:eastAsia="宋体" w:hAnsi="Times New Roman" w:cs="Times New Roman"/>
          <w:color w:val="000000"/>
          <w:kern w:val="0"/>
          <w:szCs w:val="21"/>
        </w:rPr>
        <w:t>教学内容</w:t>
      </w:r>
      <w:r w:rsidRPr="00AD778E">
        <w:rPr>
          <w:rFonts w:ascii="Times New Roman" w:eastAsia="宋体" w:hAnsi="Times New Roman" w:cs="Times New Roman" w:hint="eastAsia"/>
          <w:color w:val="000000"/>
          <w:kern w:val="0"/>
          <w:szCs w:val="21"/>
        </w:rPr>
        <w:t>：</w:t>
      </w:r>
    </w:p>
    <w:p w14:paraId="71A78B6A"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szCs w:val="21"/>
        </w:rPr>
      </w:pP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1</w:t>
      </w:r>
      <w:r w:rsidRPr="00AD778E">
        <w:rPr>
          <w:rFonts w:ascii="Times New Roman" w:eastAsia="宋体" w:hAnsi="Times New Roman" w:cs="Times New Roman" w:hint="eastAsia"/>
          <w:color w:val="000000"/>
          <w:kern w:val="0"/>
          <w:szCs w:val="21"/>
        </w:rPr>
        <w:t>）呋塞米的鉴别方法</w:t>
      </w:r>
      <w:r w:rsidRPr="00AD778E">
        <w:rPr>
          <w:rFonts w:ascii="Times New Roman" w:eastAsia="宋体" w:hAnsi="Times New Roman" w:cs="Times New Roman"/>
          <w:color w:val="000000"/>
          <w:kern w:val="0"/>
          <w:szCs w:val="21"/>
        </w:rPr>
        <w:t>。</w:t>
      </w:r>
    </w:p>
    <w:p w14:paraId="439C5FB0"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szCs w:val="21"/>
        </w:rPr>
      </w:pPr>
      <w:r w:rsidRPr="00AD778E">
        <w:rPr>
          <w:rFonts w:ascii="Times New Roman" w:eastAsia="宋体" w:hAnsi="Times New Roman" w:cs="Times New Roman" w:hint="eastAsia"/>
          <w:szCs w:val="21"/>
        </w:rPr>
        <w:t>（</w:t>
      </w:r>
      <w:r w:rsidRPr="00AD778E">
        <w:rPr>
          <w:rFonts w:ascii="Times New Roman" w:eastAsia="宋体" w:hAnsi="Times New Roman" w:cs="Times New Roman" w:hint="eastAsia"/>
          <w:szCs w:val="21"/>
        </w:rPr>
        <w:t>2</w:t>
      </w:r>
      <w:r w:rsidRPr="00AD778E">
        <w:rPr>
          <w:rFonts w:ascii="Times New Roman" w:eastAsia="宋体" w:hAnsi="Times New Roman" w:cs="Times New Roman" w:hint="eastAsia"/>
          <w:szCs w:val="21"/>
        </w:rPr>
        <w:t>）解读</w:t>
      </w:r>
      <w:r w:rsidRPr="00AD778E">
        <w:rPr>
          <w:rFonts w:ascii="Times New Roman" w:eastAsia="宋体" w:hAnsi="Times New Roman" w:cs="Times New Roman" w:hint="eastAsia"/>
          <w:color w:val="000000"/>
          <w:kern w:val="0"/>
          <w:szCs w:val="21"/>
        </w:rPr>
        <w:t>呋塞米的质量标准。</w:t>
      </w:r>
    </w:p>
    <w:p w14:paraId="610FB847"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szCs w:val="21"/>
        </w:rPr>
      </w:pPr>
      <w:r w:rsidRPr="00AD778E">
        <w:rPr>
          <w:rFonts w:ascii="Times New Roman" w:eastAsia="宋体" w:hAnsi="Times New Roman" w:cs="Times New Roman" w:hint="eastAsia"/>
          <w:szCs w:val="21"/>
        </w:rPr>
        <w:t>（</w:t>
      </w:r>
      <w:r w:rsidRPr="00AD778E">
        <w:rPr>
          <w:rFonts w:ascii="Times New Roman" w:eastAsia="宋体" w:hAnsi="Times New Roman" w:cs="Times New Roman" w:hint="eastAsia"/>
          <w:szCs w:val="21"/>
        </w:rPr>
        <w:t>3</w:t>
      </w:r>
      <w:r w:rsidRPr="00AD778E">
        <w:rPr>
          <w:rFonts w:ascii="Times New Roman" w:eastAsia="宋体" w:hAnsi="Times New Roman" w:cs="Times New Roman" w:hint="eastAsia"/>
          <w:szCs w:val="21"/>
        </w:rPr>
        <w:t>）杂质检查方法。</w:t>
      </w:r>
    </w:p>
    <w:p w14:paraId="331D77BA"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4. </w:t>
      </w:r>
      <w:r w:rsidRPr="00AD778E">
        <w:rPr>
          <w:rFonts w:ascii="Times New Roman" w:eastAsia="宋体" w:hAnsi="Times New Roman" w:cs="Times New Roman"/>
          <w:color w:val="000000"/>
          <w:kern w:val="0"/>
          <w:szCs w:val="21"/>
        </w:rPr>
        <w:t>教学方法</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讲授法</w:t>
      </w:r>
      <w:r w:rsidRPr="00AD778E">
        <w:rPr>
          <w:rFonts w:ascii="Times New Roman" w:eastAsia="宋体" w:hAnsi="Times New Roman" w:cs="Times New Roman" w:hint="eastAsia"/>
          <w:color w:val="000000"/>
          <w:kern w:val="0"/>
          <w:szCs w:val="21"/>
        </w:rPr>
        <w:t>、案例解读、</w:t>
      </w:r>
      <w:r w:rsidRPr="00AD778E">
        <w:rPr>
          <w:rFonts w:ascii="Times New Roman" w:eastAsia="宋体" w:hAnsi="Times New Roman" w:cs="Times New Roman"/>
          <w:color w:val="000000"/>
          <w:kern w:val="0"/>
          <w:szCs w:val="21"/>
        </w:rPr>
        <w:t>课间讨论。</w:t>
      </w:r>
    </w:p>
    <w:p w14:paraId="0C86DEAF" w14:textId="77777777" w:rsidR="00096F4C" w:rsidRPr="00AD778E" w:rsidRDefault="00096F4C"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5. </w:t>
      </w:r>
      <w:r w:rsidRPr="00AD778E">
        <w:rPr>
          <w:rFonts w:ascii="Times New Roman" w:eastAsia="宋体" w:hAnsi="Times New Roman" w:cs="Times New Roman"/>
          <w:color w:val="000000"/>
          <w:kern w:val="0"/>
          <w:szCs w:val="21"/>
        </w:rPr>
        <w:t>教学评价</w:t>
      </w:r>
      <w:r w:rsidRPr="00AD778E">
        <w:rPr>
          <w:rFonts w:ascii="Times New Roman" w:eastAsia="宋体" w:hAnsi="Times New Roman" w:cs="Times New Roman" w:hint="eastAsia"/>
          <w:color w:val="000000"/>
          <w:kern w:val="0"/>
          <w:szCs w:val="21"/>
        </w:rPr>
        <w:t>：课后习题与思考题</w:t>
      </w:r>
      <w:r w:rsidRPr="00AD778E">
        <w:rPr>
          <w:rFonts w:ascii="Times New Roman" w:eastAsia="宋体" w:hAnsi="Times New Roman" w:cs="Times New Roman"/>
          <w:color w:val="000000"/>
          <w:kern w:val="0"/>
          <w:szCs w:val="21"/>
        </w:rPr>
        <w:t>。</w:t>
      </w:r>
    </w:p>
    <w:p w14:paraId="2D199753" w14:textId="463068CA" w:rsidR="00350054" w:rsidRPr="00AD778E" w:rsidRDefault="00350054" w:rsidP="00EA2FE3">
      <w:pPr>
        <w:widowControl/>
        <w:spacing w:line="360" w:lineRule="auto"/>
        <w:ind w:firstLineChars="200" w:firstLine="482"/>
        <w:jc w:val="left"/>
      </w:pPr>
      <w:r w:rsidRPr="00AD778E">
        <w:rPr>
          <w:rFonts w:ascii="黑体" w:eastAsia="黑体" w:hAnsi="黑体" w:cs="Times New Roman" w:hint="eastAsia"/>
          <w:b/>
          <w:sz w:val="24"/>
          <w:szCs w:val="24"/>
        </w:rPr>
        <w:t xml:space="preserve">第三十六章 </w:t>
      </w:r>
      <w:r w:rsidR="00886DC1">
        <w:rPr>
          <w:rFonts w:ascii="黑体" w:eastAsia="黑体" w:hAnsi="黑体" w:cs="Times New Roman"/>
          <w:b/>
          <w:sz w:val="24"/>
          <w:szCs w:val="24"/>
        </w:rPr>
        <w:t xml:space="preserve"> </w:t>
      </w:r>
      <w:r w:rsidRPr="00AD778E">
        <w:rPr>
          <w:rFonts w:ascii="黑体" w:eastAsia="黑体" w:hAnsi="黑体" w:cs="Times New Roman" w:hint="eastAsia"/>
          <w:b/>
          <w:sz w:val="24"/>
          <w:szCs w:val="24"/>
        </w:rPr>
        <w:t>翻转课堂</w:t>
      </w:r>
    </w:p>
    <w:p w14:paraId="49CF0406" w14:textId="77777777" w:rsidR="00EA2FE3" w:rsidRPr="00AD778E" w:rsidRDefault="00350054"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1. </w:t>
      </w:r>
      <w:r w:rsidRPr="00AD778E">
        <w:rPr>
          <w:rFonts w:ascii="Times New Roman" w:eastAsia="宋体" w:hAnsi="Times New Roman" w:cs="Times New Roman"/>
          <w:color w:val="000000"/>
          <w:kern w:val="0"/>
          <w:szCs w:val="21"/>
        </w:rPr>
        <w:t>教学目标</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w:t>
      </w:r>
      <w:r w:rsidRPr="00AD778E">
        <w:rPr>
          <w:rFonts w:ascii="Times New Roman" w:eastAsia="宋体" w:hAnsi="Times New Roman" w:cs="Times New Roman"/>
          <w:color w:val="000000"/>
          <w:kern w:val="0"/>
          <w:szCs w:val="21"/>
        </w:rPr>
        <w:t>1</w:t>
      </w:r>
      <w:r w:rsidRPr="00AD778E">
        <w:rPr>
          <w:rFonts w:ascii="Times New Roman" w:eastAsia="宋体" w:hAnsi="Times New Roman" w:cs="Times New Roman"/>
          <w:color w:val="000000"/>
          <w:kern w:val="0"/>
          <w:szCs w:val="21"/>
        </w:rPr>
        <w:t>）掌握</w:t>
      </w:r>
      <w:r w:rsidR="00EA2FE3" w:rsidRPr="00AD778E">
        <w:rPr>
          <w:rFonts w:ascii="Times New Roman" w:eastAsia="宋体" w:hAnsi="Times New Roman" w:cs="Times New Roman" w:hint="eastAsia"/>
          <w:color w:val="000000"/>
          <w:kern w:val="0"/>
          <w:szCs w:val="21"/>
        </w:rPr>
        <w:t>查阅资料、阅读文献、课题汇报等能力</w:t>
      </w:r>
      <w:r w:rsidRPr="00AD778E">
        <w:rPr>
          <w:rFonts w:ascii="Times New Roman" w:eastAsia="宋体" w:hAnsi="Times New Roman" w:cs="Times New Roman"/>
          <w:color w:val="000000"/>
          <w:kern w:val="0"/>
          <w:szCs w:val="21"/>
        </w:rPr>
        <w:t>。</w:t>
      </w:r>
      <w:r w:rsidR="00EA2FE3" w:rsidRPr="00AD778E">
        <w:rPr>
          <w:rFonts w:ascii="Times New Roman" w:eastAsia="宋体" w:hAnsi="Times New Roman" w:cs="Times New Roman" w:hint="eastAsia"/>
          <w:color w:val="000000"/>
          <w:kern w:val="0"/>
          <w:szCs w:val="21"/>
        </w:rPr>
        <w:t>（</w:t>
      </w:r>
      <w:r w:rsidR="00EA2FE3" w:rsidRPr="00AD778E">
        <w:rPr>
          <w:rFonts w:ascii="Times New Roman" w:eastAsia="宋体" w:hAnsi="Times New Roman" w:cs="Times New Roman" w:hint="eastAsia"/>
          <w:color w:val="000000"/>
          <w:kern w:val="0"/>
          <w:szCs w:val="21"/>
        </w:rPr>
        <w:t>2</w:t>
      </w:r>
      <w:r w:rsidR="00EA2FE3" w:rsidRPr="00AD778E">
        <w:rPr>
          <w:rFonts w:ascii="Times New Roman" w:eastAsia="宋体" w:hAnsi="Times New Roman" w:cs="Times New Roman" w:hint="eastAsia"/>
          <w:color w:val="000000"/>
          <w:kern w:val="0"/>
          <w:szCs w:val="21"/>
        </w:rPr>
        <w:t>）掌握心血管系统药物的设计与开发基本方法，对常见药物的药理作用、化学合成、药物制剂、质量分析等具有较深入的理解。</w:t>
      </w:r>
    </w:p>
    <w:p w14:paraId="25DA2EDA" w14:textId="77777777" w:rsidR="00350054" w:rsidRPr="00AD778E" w:rsidRDefault="00350054"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2. </w:t>
      </w:r>
      <w:r w:rsidRPr="00AD778E">
        <w:rPr>
          <w:rFonts w:ascii="Times New Roman" w:eastAsia="宋体" w:hAnsi="Times New Roman" w:cs="Times New Roman"/>
          <w:color w:val="000000"/>
          <w:kern w:val="0"/>
          <w:szCs w:val="21"/>
        </w:rPr>
        <w:t>教学重难点</w:t>
      </w:r>
      <w:r w:rsidRPr="00AD778E">
        <w:rPr>
          <w:rFonts w:ascii="Times New Roman" w:eastAsia="宋体" w:hAnsi="Times New Roman" w:cs="Times New Roman" w:hint="eastAsia"/>
          <w:color w:val="000000"/>
          <w:kern w:val="0"/>
          <w:szCs w:val="21"/>
        </w:rPr>
        <w:t>：</w:t>
      </w:r>
    </w:p>
    <w:p w14:paraId="3E441E6A" w14:textId="77777777" w:rsidR="00350054" w:rsidRPr="00AD778E" w:rsidRDefault="00EA2FE3" w:rsidP="00EA2FE3">
      <w:pPr>
        <w:widowControl/>
        <w:spacing w:line="360" w:lineRule="auto"/>
        <w:ind w:firstLineChars="300" w:firstLine="630"/>
        <w:jc w:val="left"/>
        <w:rPr>
          <w:rFonts w:ascii="Times New Roman" w:eastAsia="宋体" w:hAnsi="Times New Roman" w:cs="Times New Roman"/>
          <w:color w:val="000000"/>
          <w:kern w:val="0"/>
          <w:szCs w:val="21"/>
        </w:rPr>
      </w:pPr>
      <w:r w:rsidRPr="00AD778E">
        <w:rPr>
          <w:rFonts w:ascii="Times New Roman" w:eastAsia="宋体" w:hAnsi="Times New Roman" w:cs="Times New Roman" w:hint="eastAsia"/>
          <w:color w:val="000000"/>
          <w:kern w:val="0"/>
          <w:szCs w:val="21"/>
        </w:rPr>
        <w:t>从药理学、生理学、药物化学、药剂学、药物分析学等方面系统串联心血管系统药物</w:t>
      </w:r>
      <w:r w:rsidR="002E22FA" w:rsidRPr="00AD778E">
        <w:rPr>
          <w:rFonts w:ascii="Times New Roman" w:eastAsia="宋体" w:hAnsi="Times New Roman" w:cs="Times New Roman" w:hint="eastAsia"/>
          <w:color w:val="000000"/>
          <w:kern w:val="0"/>
          <w:szCs w:val="21"/>
        </w:rPr>
        <w:t>的研发</w:t>
      </w:r>
      <w:r w:rsidR="00350054" w:rsidRPr="00AD778E">
        <w:rPr>
          <w:rFonts w:ascii="Times New Roman" w:eastAsia="宋体" w:hAnsi="Times New Roman" w:cs="Times New Roman" w:hint="eastAsia"/>
          <w:color w:val="000000"/>
          <w:kern w:val="0"/>
          <w:szCs w:val="21"/>
        </w:rPr>
        <w:t>。</w:t>
      </w:r>
    </w:p>
    <w:p w14:paraId="564F8B58" w14:textId="77777777" w:rsidR="00350054" w:rsidRPr="00AD778E" w:rsidRDefault="00350054"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3. </w:t>
      </w:r>
      <w:r w:rsidRPr="00AD778E">
        <w:rPr>
          <w:rFonts w:ascii="Times New Roman" w:eastAsia="宋体" w:hAnsi="Times New Roman" w:cs="Times New Roman"/>
          <w:color w:val="000000"/>
          <w:kern w:val="0"/>
          <w:szCs w:val="21"/>
        </w:rPr>
        <w:t>教学内容</w:t>
      </w:r>
      <w:r w:rsidRPr="00AD778E">
        <w:rPr>
          <w:rFonts w:ascii="Times New Roman" w:eastAsia="宋体" w:hAnsi="Times New Roman" w:cs="Times New Roman" w:hint="eastAsia"/>
          <w:color w:val="000000"/>
          <w:kern w:val="0"/>
          <w:szCs w:val="21"/>
        </w:rPr>
        <w:t>：</w:t>
      </w:r>
    </w:p>
    <w:p w14:paraId="44A189B5" w14:textId="77777777" w:rsidR="00350054" w:rsidRPr="00AD778E" w:rsidRDefault="00350054" w:rsidP="00EA2FE3">
      <w:pPr>
        <w:widowControl/>
        <w:spacing w:line="360" w:lineRule="auto"/>
        <w:ind w:firstLineChars="200" w:firstLine="420"/>
        <w:jc w:val="left"/>
        <w:rPr>
          <w:rFonts w:ascii="Times New Roman" w:eastAsia="宋体" w:hAnsi="Times New Roman" w:cs="Times New Roman"/>
          <w:szCs w:val="21"/>
        </w:rPr>
      </w:pP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hint="eastAsia"/>
          <w:color w:val="000000"/>
          <w:kern w:val="0"/>
          <w:szCs w:val="21"/>
        </w:rPr>
        <w:t>1</w:t>
      </w:r>
      <w:r w:rsidRPr="00AD778E">
        <w:rPr>
          <w:rFonts w:ascii="Times New Roman" w:eastAsia="宋体" w:hAnsi="Times New Roman" w:cs="Times New Roman" w:hint="eastAsia"/>
          <w:color w:val="000000"/>
          <w:kern w:val="0"/>
          <w:szCs w:val="21"/>
        </w:rPr>
        <w:t>）</w:t>
      </w:r>
      <w:r w:rsidR="002E22FA" w:rsidRPr="00AD778E">
        <w:rPr>
          <w:rFonts w:ascii="Times New Roman" w:eastAsia="宋体" w:hAnsi="Times New Roman" w:cs="Times New Roman" w:hint="eastAsia"/>
          <w:color w:val="000000"/>
          <w:kern w:val="0"/>
          <w:szCs w:val="21"/>
        </w:rPr>
        <w:t>专题报告</w:t>
      </w:r>
      <w:r w:rsidRPr="00AD778E">
        <w:rPr>
          <w:rFonts w:ascii="Times New Roman" w:eastAsia="宋体" w:hAnsi="Times New Roman" w:cs="Times New Roman"/>
          <w:color w:val="000000"/>
          <w:kern w:val="0"/>
          <w:szCs w:val="21"/>
        </w:rPr>
        <w:t>。</w:t>
      </w:r>
      <w:r w:rsidR="002E22FA" w:rsidRPr="00AD778E">
        <w:rPr>
          <w:rFonts w:ascii="Times New Roman" w:eastAsia="宋体" w:hAnsi="Times New Roman" w:cs="Times New Roman" w:hint="eastAsia"/>
          <w:color w:val="000000"/>
          <w:kern w:val="0"/>
          <w:szCs w:val="21"/>
        </w:rPr>
        <w:t>（</w:t>
      </w:r>
      <w:r w:rsidR="002E22FA" w:rsidRPr="00AD778E">
        <w:rPr>
          <w:rFonts w:ascii="Times New Roman" w:eastAsia="宋体" w:hAnsi="Times New Roman" w:cs="Times New Roman" w:hint="eastAsia"/>
          <w:color w:val="000000"/>
          <w:kern w:val="0"/>
          <w:szCs w:val="21"/>
        </w:rPr>
        <w:t>2</w:t>
      </w:r>
      <w:r w:rsidR="002E22FA" w:rsidRPr="00AD778E">
        <w:rPr>
          <w:rFonts w:ascii="Times New Roman" w:eastAsia="宋体" w:hAnsi="Times New Roman" w:cs="Times New Roman" w:hint="eastAsia"/>
          <w:color w:val="000000"/>
          <w:kern w:val="0"/>
          <w:szCs w:val="21"/>
        </w:rPr>
        <w:t>）提问与回答</w:t>
      </w:r>
    </w:p>
    <w:p w14:paraId="042CBD53" w14:textId="77777777" w:rsidR="00350054" w:rsidRPr="00AD778E" w:rsidRDefault="00350054"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4. </w:t>
      </w:r>
      <w:r w:rsidRPr="00AD778E">
        <w:rPr>
          <w:rFonts w:ascii="Times New Roman" w:eastAsia="宋体" w:hAnsi="Times New Roman" w:cs="Times New Roman"/>
          <w:color w:val="000000"/>
          <w:kern w:val="0"/>
          <w:szCs w:val="21"/>
        </w:rPr>
        <w:t>教学方法</w:t>
      </w:r>
      <w:r w:rsidRPr="00AD778E">
        <w:rPr>
          <w:rFonts w:ascii="Times New Roman" w:eastAsia="宋体" w:hAnsi="Times New Roman" w:cs="Times New Roman" w:hint="eastAsia"/>
          <w:color w:val="000000"/>
          <w:kern w:val="0"/>
          <w:szCs w:val="21"/>
        </w:rPr>
        <w:t>：案例解读、</w:t>
      </w:r>
      <w:r w:rsidR="002E22FA" w:rsidRPr="00AD778E">
        <w:rPr>
          <w:rFonts w:ascii="Times New Roman" w:eastAsia="宋体" w:hAnsi="Times New Roman" w:cs="Times New Roman" w:hint="eastAsia"/>
          <w:color w:val="000000"/>
          <w:kern w:val="0"/>
          <w:szCs w:val="21"/>
        </w:rPr>
        <w:t>课堂</w:t>
      </w:r>
      <w:r w:rsidRPr="00AD778E">
        <w:rPr>
          <w:rFonts w:ascii="Times New Roman" w:eastAsia="宋体" w:hAnsi="Times New Roman" w:cs="Times New Roman"/>
          <w:color w:val="000000"/>
          <w:kern w:val="0"/>
          <w:szCs w:val="21"/>
        </w:rPr>
        <w:t>讨论。</w:t>
      </w:r>
    </w:p>
    <w:p w14:paraId="4367C117" w14:textId="77777777" w:rsidR="00350054" w:rsidRPr="00AD778E" w:rsidRDefault="00350054"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5. </w:t>
      </w:r>
      <w:r w:rsidRPr="00AD778E">
        <w:rPr>
          <w:rFonts w:ascii="Times New Roman" w:eastAsia="宋体" w:hAnsi="Times New Roman" w:cs="Times New Roman"/>
          <w:color w:val="000000"/>
          <w:kern w:val="0"/>
          <w:szCs w:val="21"/>
        </w:rPr>
        <w:t>教学评价</w:t>
      </w:r>
      <w:r w:rsidR="002E22FA" w:rsidRPr="00AD778E">
        <w:rPr>
          <w:rFonts w:ascii="Times New Roman" w:eastAsia="宋体" w:hAnsi="Times New Roman" w:cs="Times New Roman" w:hint="eastAsia"/>
          <w:color w:val="000000"/>
          <w:kern w:val="0"/>
          <w:szCs w:val="21"/>
        </w:rPr>
        <w:t>：</w:t>
      </w:r>
      <w:r w:rsidR="002E22FA" w:rsidRPr="00AD778E">
        <w:rPr>
          <w:rFonts w:ascii="Times New Roman" w:eastAsia="宋体" w:hAnsi="Times New Roman" w:cs="Times New Roman" w:hint="eastAsia"/>
          <w:color w:val="000000"/>
          <w:kern w:val="0"/>
          <w:szCs w:val="21"/>
        </w:rPr>
        <w:t>P</w:t>
      </w:r>
      <w:r w:rsidR="002E22FA" w:rsidRPr="00AD778E">
        <w:rPr>
          <w:rFonts w:ascii="Times New Roman" w:eastAsia="宋体" w:hAnsi="Times New Roman" w:cs="Times New Roman"/>
          <w:color w:val="000000"/>
          <w:kern w:val="0"/>
          <w:szCs w:val="21"/>
        </w:rPr>
        <w:t>PT</w:t>
      </w:r>
      <w:r w:rsidR="002E22FA" w:rsidRPr="00AD778E">
        <w:rPr>
          <w:rFonts w:ascii="Times New Roman" w:eastAsia="宋体" w:hAnsi="Times New Roman" w:cs="Times New Roman" w:hint="eastAsia"/>
          <w:color w:val="000000"/>
          <w:kern w:val="0"/>
          <w:szCs w:val="21"/>
        </w:rPr>
        <w:t>质量与汇报效果</w:t>
      </w:r>
      <w:r w:rsidRPr="00AD778E">
        <w:rPr>
          <w:rFonts w:ascii="Times New Roman" w:eastAsia="宋体" w:hAnsi="Times New Roman" w:cs="Times New Roman"/>
          <w:color w:val="000000"/>
          <w:kern w:val="0"/>
          <w:szCs w:val="21"/>
        </w:rPr>
        <w:t>。</w:t>
      </w:r>
    </w:p>
    <w:p w14:paraId="7E676213" w14:textId="77777777" w:rsidR="00095A48" w:rsidRPr="00AD778E" w:rsidRDefault="00F55776">
      <w:pPr>
        <w:widowControl/>
        <w:spacing w:beforeLines="50" w:before="156" w:afterLines="50" w:after="156"/>
        <w:ind w:firstLineChars="200" w:firstLine="562"/>
        <w:jc w:val="left"/>
      </w:pPr>
      <w:r w:rsidRPr="00AD778E">
        <w:rPr>
          <w:rFonts w:ascii="黑体" w:eastAsia="黑体" w:hAnsi="黑体" w:hint="eastAsia"/>
          <w:b/>
          <w:sz w:val="28"/>
          <w:szCs w:val="28"/>
        </w:rPr>
        <w:t>四、学时分配</w:t>
      </w:r>
    </w:p>
    <w:p w14:paraId="5F2A611F" w14:textId="77777777" w:rsidR="00095A48" w:rsidRPr="00AD778E" w:rsidRDefault="00F55776">
      <w:pPr>
        <w:widowControl/>
        <w:spacing w:beforeLines="50" w:before="156" w:afterLines="50" w:after="156"/>
        <w:jc w:val="center"/>
        <w:rPr>
          <w:rFonts w:ascii="黑体" w:eastAsia="黑体" w:hAnsi="黑体"/>
          <w:b/>
          <w:sz w:val="24"/>
          <w:szCs w:val="24"/>
        </w:rPr>
      </w:pPr>
      <w:r w:rsidRPr="00AD778E">
        <w:rPr>
          <w:rFonts w:ascii="宋体" w:eastAsia="宋体" w:hAnsi="宋体" w:hint="eastAsia"/>
          <w:b/>
          <w:szCs w:val="21"/>
        </w:rPr>
        <w:t>表2：各章节的具体内容和学时分配表</w:t>
      </w:r>
    </w:p>
    <w:tbl>
      <w:tblPr>
        <w:tblStyle w:val="ac"/>
        <w:tblW w:w="0" w:type="auto"/>
        <w:jc w:val="center"/>
        <w:tblLook w:val="04A0" w:firstRow="1" w:lastRow="0" w:firstColumn="1" w:lastColumn="0" w:noHBand="0" w:noVBand="1"/>
      </w:tblPr>
      <w:tblGrid>
        <w:gridCol w:w="1555"/>
        <w:gridCol w:w="5103"/>
        <w:gridCol w:w="1638"/>
      </w:tblGrid>
      <w:tr w:rsidR="00095A48" w:rsidRPr="00AD778E" w14:paraId="2BB44C34" w14:textId="77777777" w:rsidTr="001E7B6A">
        <w:trPr>
          <w:trHeight w:val="340"/>
          <w:jc w:val="center"/>
        </w:trPr>
        <w:tc>
          <w:tcPr>
            <w:tcW w:w="1555" w:type="dxa"/>
            <w:vAlign w:val="center"/>
          </w:tcPr>
          <w:p w14:paraId="77DCC397" w14:textId="77777777" w:rsidR="00095A48" w:rsidRPr="00AD778E" w:rsidRDefault="00F55776" w:rsidP="00A22398">
            <w:pPr>
              <w:widowControl/>
              <w:spacing w:beforeLines="50" w:before="156" w:afterLines="50" w:after="156"/>
              <w:jc w:val="center"/>
              <w:rPr>
                <w:rFonts w:ascii="Times New Roman" w:eastAsia="宋体" w:hAnsi="Times New Roman" w:cs="Times New Roman"/>
                <w:szCs w:val="21"/>
              </w:rPr>
            </w:pPr>
            <w:r w:rsidRPr="00AD778E">
              <w:rPr>
                <w:rFonts w:ascii="Times New Roman" w:eastAsia="宋体" w:hAnsi="Times New Roman" w:cs="Times New Roman"/>
                <w:szCs w:val="21"/>
              </w:rPr>
              <w:t>章节</w:t>
            </w:r>
          </w:p>
        </w:tc>
        <w:tc>
          <w:tcPr>
            <w:tcW w:w="5103" w:type="dxa"/>
            <w:vAlign w:val="center"/>
          </w:tcPr>
          <w:p w14:paraId="6B48762F" w14:textId="77777777" w:rsidR="00095A48" w:rsidRPr="00AD778E" w:rsidRDefault="00F55776" w:rsidP="00A22398">
            <w:pPr>
              <w:widowControl/>
              <w:spacing w:beforeLines="50" w:before="156" w:afterLines="50" w:after="156"/>
              <w:jc w:val="center"/>
              <w:rPr>
                <w:rFonts w:ascii="Times New Roman" w:eastAsia="宋体" w:hAnsi="Times New Roman" w:cs="Times New Roman"/>
                <w:szCs w:val="21"/>
              </w:rPr>
            </w:pPr>
            <w:r w:rsidRPr="00AD778E">
              <w:rPr>
                <w:rFonts w:ascii="Times New Roman" w:eastAsia="宋体" w:hAnsi="Times New Roman" w:cs="Times New Roman"/>
                <w:szCs w:val="21"/>
              </w:rPr>
              <w:t>章节内容</w:t>
            </w:r>
          </w:p>
        </w:tc>
        <w:tc>
          <w:tcPr>
            <w:tcW w:w="1638" w:type="dxa"/>
            <w:vAlign w:val="center"/>
          </w:tcPr>
          <w:p w14:paraId="55EACC81" w14:textId="77777777" w:rsidR="00095A48" w:rsidRPr="00AD778E" w:rsidRDefault="00F55776" w:rsidP="00A22398">
            <w:pPr>
              <w:widowControl/>
              <w:spacing w:beforeLines="50" w:before="156" w:afterLines="50" w:after="156"/>
              <w:jc w:val="center"/>
              <w:rPr>
                <w:rFonts w:ascii="Times New Roman" w:eastAsia="宋体" w:hAnsi="Times New Roman" w:cs="Times New Roman"/>
                <w:szCs w:val="21"/>
              </w:rPr>
            </w:pPr>
            <w:r w:rsidRPr="00AD778E">
              <w:rPr>
                <w:rFonts w:ascii="Times New Roman" w:eastAsia="宋体" w:hAnsi="Times New Roman" w:cs="Times New Roman"/>
                <w:szCs w:val="21"/>
              </w:rPr>
              <w:t>学时分配</w:t>
            </w:r>
          </w:p>
        </w:tc>
      </w:tr>
      <w:tr w:rsidR="008E4B5B" w:rsidRPr="00AD778E" w14:paraId="6DA48B07" w14:textId="77777777" w:rsidTr="001E7B6A">
        <w:trPr>
          <w:trHeight w:val="340"/>
          <w:jc w:val="center"/>
        </w:trPr>
        <w:tc>
          <w:tcPr>
            <w:tcW w:w="1555" w:type="dxa"/>
            <w:vAlign w:val="center"/>
          </w:tcPr>
          <w:p w14:paraId="3EDC2A7A" w14:textId="77777777" w:rsidR="008E4B5B" w:rsidRPr="00AD778E" w:rsidRDefault="008E4B5B" w:rsidP="00A22398">
            <w:pPr>
              <w:widowControl/>
              <w:jc w:val="center"/>
              <w:rPr>
                <w:rFonts w:ascii="Times New Roman" w:eastAsia="宋体" w:hAnsi="Times New Roman" w:cs="Times New Roman"/>
                <w:color w:val="000000"/>
                <w:kern w:val="0"/>
                <w:szCs w:val="21"/>
              </w:rPr>
            </w:pPr>
            <w:r w:rsidRPr="00AD778E">
              <w:rPr>
                <w:rFonts w:ascii="Times New Roman" w:eastAsia="宋体" w:hAnsi="Times New Roman" w:cs="Times New Roman"/>
                <w:color w:val="000000"/>
                <w:szCs w:val="21"/>
              </w:rPr>
              <w:t>第一章</w:t>
            </w:r>
          </w:p>
        </w:tc>
        <w:tc>
          <w:tcPr>
            <w:tcW w:w="5103" w:type="dxa"/>
            <w:vAlign w:val="center"/>
          </w:tcPr>
          <w:p w14:paraId="1F565E04"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心血管系统疾病及高血压的发病机制</w:t>
            </w:r>
          </w:p>
        </w:tc>
        <w:tc>
          <w:tcPr>
            <w:tcW w:w="1638" w:type="dxa"/>
            <w:vAlign w:val="center"/>
          </w:tcPr>
          <w:p w14:paraId="4F61952C"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2</w:t>
            </w:r>
          </w:p>
        </w:tc>
      </w:tr>
      <w:tr w:rsidR="008E4B5B" w:rsidRPr="00AD778E" w14:paraId="11D8675E" w14:textId="77777777" w:rsidTr="001E7B6A">
        <w:trPr>
          <w:trHeight w:val="340"/>
          <w:jc w:val="center"/>
        </w:trPr>
        <w:tc>
          <w:tcPr>
            <w:tcW w:w="1555" w:type="dxa"/>
            <w:vAlign w:val="center"/>
          </w:tcPr>
          <w:p w14:paraId="5C7687C6"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第二章</w:t>
            </w:r>
          </w:p>
        </w:tc>
        <w:tc>
          <w:tcPr>
            <w:tcW w:w="5103" w:type="dxa"/>
            <w:vAlign w:val="center"/>
          </w:tcPr>
          <w:p w14:paraId="4A439710"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抗高血压药物的研究与发现、设计与合成</w:t>
            </w:r>
          </w:p>
        </w:tc>
        <w:tc>
          <w:tcPr>
            <w:tcW w:w="1638" w:type="dxa"/>
            <w:vAlign w:val="center"/>
          </w:tcPr>
          <w:p w14:paraId="1E071C61"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4</w:t>
            </w:r>
          </w:p>
        </w:tc>
      </w:tr>
      <w:tr w:rsidR="008E4B5B" w:rsidRPr="00AD778E" w14:paraId="67344875" w14:textId="77777777" w:rsidTr="006341BC">
        <w:trPr>
          <w:trHeight w:val="340"/>
          <w:jc w:val="center"/>
        </w:trPr>
        <w:tc>
          <w:tcPr>
            <w:tcW w:w="1555" w:type="dxa"/>
            <w:vAlign w:val="center"/>
          </w:tcPr>
          <w:p w14:paraId="3602487B"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第三章</w:t>
            </w:r>
          </w:p>
        </w:tc>
        <w:tc>
          <w:tcPr>
            <w:tcW w:w="5103" w:type="dxa"/>
            <w:vAlign w:val="center"/>
          </w:tcPr>
          <w:p w14:paraId="10A36D87"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抗高血压中药的研究与发现</w:t>
            </w:r>
          </w:p>
        </w:tc>
        <w:tc>
          <w:tcPr>
            <w:tcW w:w="1638" w:type="dxa"/>
            <w:vAlign w:val="center"/>
          </w:tcPr>
          <w:p w14:paraId="68AD9B86"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1</w:t>
            </w:r>
          </w:p>
        </w:tc>
      </w:tr>
      <w:tr w:rsidR="008E4B5B" w:rsidRPr="00AD778E" w14:paraId="1995DF28" w14:textId="77777777" w:rsidTr="006341BC">
        <w:trPr>
          <w:trHeight w:val="340"/>
          <w:jc w:val="center"/>
        </w:trPr>
        <w:tc>
          <w:tcPr>
            <w:tcW w:w="1555" w:type="dxa"/>
            <w:vAlign w:val="center"/>
          </w:tcPr>
          <w:p w14:paraId="5BCC961B"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第四章</w:t>
            </w:r>
          </w:p>
        </w:tc>
        <w:tc>
          <w:tcPr>
            <w:tcW w:w="5103" w:type="dxa"/>
            <w:vAlign w:val="center"/>
          </w:tcPr>
          <w:p w14:paraId="52A76F56"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高血压疾病模型的构建与药物活性评价</w:t>
            </w:r>
          </w:p>
        </w:tc>
        <w:tc>
          <w:tcPr>
            <w:tcW w:w="1638" w:type="dxa"/>
            <w:vAlign w:val="center"/>
          </w:tcPr>
          <w:p w14:paraId="7C6714CC"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1</w:t>
            </w:r>
          </w:p>
        </w:tc>
      </w:tr>
      <w:tr w:rsidR="008E4B5B" w:rsidRPr="00AD778E" w14:paraId="50520BC1" w14:textId="77777777" w:rsidTr="006341BC">
        <w:trPr>
          <w:trHeight w:val="340"/>
          <w:jc w:val="center"/>
        </w:trPr>
        <w:tc>
          <w:tcPr>
            <w:tcW w:w="1555" w:type="dxa"/>
            <w:vAlign w:val="center"/>
          </w:tcPr>
          <w:p w14:paraId="259EBD8D"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第五章</w:t>
            </w:r>
          </w:p>
        </w:tc>
        <w:tc>
          <w:tcPr>
            <w:tcW w:w="5103" w:type="dxa"/>
            <w:vAlign w:val="center"/>
          </w:tcPr>
          <w:p w14:paraId="55DA90A7"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抗高血压药物的药理与毒理机制</w:t>
            </w:r>
          </w:p>
        </w:tc>
        <w:tc>
          <w:tcPr>
            <w:tcW w:w="1638" w:type="dxa"/>
            <w:vAlign w:val="center"/>
          </w:tcPr>
          <w:p w14:paraId="3CEC4CFB"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2</w:t>
            </w:r>
          </w:p>
        </w:tc>
      </w:tr>
      <w:tr w:rsidR="008E4B5B" w:rsidRPr="00AD778E" w14:paraId="29CBA5CE" w14:textId="77777777" w:rsidTr="006341BC">
        <w:trPr>
          <w:trHeight w:val="340"/>
          <w:jc w:val="center"/>
        </w:trPr>
        <w:tc>
          <w:tcPr>
            <w:tcW w:w="1555" w:type="dxa"/>
            <w:vAlign w:val="center"/>
          </w:tcPr>
          <w:p w14:paraId="7699CB65"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第六章</w:t>
            </w:r>
          </w:p>
        </w:tc>
        <w:tc>
          <w:tcPr>
            <w:tcW w:w="5103" w:type="dxa"/>
            <w:vAlign w:val="center"/>
          </w:tcPr>
          <w:p w14:paraId="051CCB32"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抗高血压代表药物的成药性分析及剂型设计</w:t>
            </w:r>
          </w:p>
        </w:tc>
        <w:tc>
          <w:tcPr>
            <w:tcW w:w="1638" w:type="dxa"/>
            <w:vAlign w:val="center"/>
          </w:tcPr>
          <w:p w14:paraId="3CABE70D"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2</w:t>
            </w:r>
          </w:p>
        </w:tc>
      </w:tr>
      <w:tr w:rsidR="008E4B5B" w:rsidRPr="00AD778E" w14:paraId="4D98B8CF" w14:textId="77777777" w:rsidTr="006341BC">
        <w:trPr>
          <w:trHeight w:val="340"/>
          <w:jc w:val="center"/>
        </w:trPr>
        <w:tc>
          <w:tcPr>
            <w:tcW w:w="1555" w:type="dxa"/>
            <w:vAlign w:val="center"/>
          </w:tcPr>
          <w:p w14:paraId="04A49FA3"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第七章</w:t>
            </w:r>
          </w:p>
        </w:tc>
        <w:tc>
          <w:tcPr>
            <w:tcW w:w="5103" w:type="dxa"/>
            <w:vAlign w:val="center"/>
          </w:tcPr>
          <w:p w14:paraId="3A8CF4DA"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高血压药物的质量标准研究</w:t>
            </w:r>
          </w:p>
        </w:tc>
        <w:tc>
          <w:tcPr>
            <w:tcW w:w="1638" w:type="dxa"/>
            <w:vAlign w:val="center"/>
          </w:tcPr>
          <w:p w14:paraId="4C9A115B"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2</w:t>
            </w:r>
          </w:p>
        </w:tc>
      </w:tr>
      <w:tr w:rsidR="008E4B5B" w:rsidRPr="00AD778E" w14:paraId="4D19F7FA" w14:textId="77777777" w:rsidTr="006341BC">
        <w:trPr>
          <w:trHeight w:val="340"/>
          <w:jc w:val="center"/>
        </w:trPr>
        <w:tc>
          <w:tcPr>
            <w:tcW w:w="1555" w:type="dxa"/>
            <w:vAlign w:val="center"/>
          </w:tcPr>
          <w:p w14:paraId="76F6B47D"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lastRenderedPageBreak/>
              <w:t>第八章</w:t>
            </w:r>
          </w:p>
        </w:tc>
        <w:tc>
          <w:tcPr>
            <w:tcW w:w="5103" w:type="dxa"/>
            <w:vAlign w:val="center"/>
          </w:tcPr>
          <w:p w14:paraId="717710B3"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动脉粥样硬化的发病机制</w:t>
            </w:r>
          </w:p>
        </w:tc>
        <w:tc>
          <w:tcPr>
            <w:tcW w:w="1638" w:type="dxa"/>
            <w:vAlign w:val="center"/>
          </w:tcPr>
          <w:p w14:paraId="7FC89570"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1</w:t>
            </w:r>
          </w:p>
        </w:tc>
      </w:tr>
      <w:tr w:rsidR="008E4B5B" w:rsidRPr="00AD778E" w14:paraId="6F87373A" w14:textId="77777777" w:rsidTr="006341BC">
        <w:trPr>
          <w:trHeight w:val="340"/>
          <w:jc w:val="center"/>
        </w:trPr>
        <w:tc>
          <w:tcPr>
            <w:tcW w:w="1555" w:type="dxa"/>
            <w:vAlign w:val="center"/>
          </w:tcPr>
          <w:p w14:paraId="784B0942"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第九章</w:t>
            </w:r>
          </w:p>
        </w:tc>
        <w:tc>
          <w:tcPr>
            <w:tcW w:w="5103" w:type="dxa"/>
            <w:vAlign w:val="center"/>
          </w:tcPr>
          <w:p w14:paraId="71AF2834"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抗动脉粥样硬化药物的研究与发现、设计与合成</w:t>
            </w:r>
          </w:p>
        </w:tc>
        <w:tc>
          <w:tcPr>
            <w:tcW w:w="1638" w:type="dxa"/>
            <w:vAlign w:val="center"/>
          </w:tcPr>
          <w:p w14:paraId="67A63D36"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2</w:t>
            </w:r>
          </w:p>
        </w:tc>
      </w:tr>
      <w:tr w:rsidR="008E4B5B" w:rsidRPr="00AD778E" w14:paraId="5835DCB1" w14:textId="77777777" w:rsidTr="006341BC">
        <w:trPr>
          <w:trHeight w:val="340"/>
          <w:jc w:val="center"/>
        </w:trPr>
        <w:tc>
          <w:tcPr>
            <w:tcW w:w="1555" w:type="dxa"/>
            <w:vAlign w:val="center"/>
          </w:tcPr>
          <w:p w14:paraId="315E9A84"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第十章</w:t>
            </w:r>
          </w:p>
        </w:tc>
        <w:tc>
          <w:tcPr>
            <w:tcW w:w="5103" w:type="dxa"/>
            <w:vAlign w:val="center"/>
          </w:tcPr>
          <w:p w14:paraId="155A89E8" w14:textId="77777777" w:rsidR="008E4B5B" w:rsidRPr="00AD778E" w:rsidRDefault="009610A6"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hint="eastAsia"/>
                <w:color w:val="000000"/>
                <w:szCs w:val="21"/>
              </w:rPr>
              <w:t>抗高血脂中药的研究与发现</w:t>
            </w:r>
            <w:r w:rsidR="008E4B5B" w:rsidRPr="00AD778E">
              <w:rPr>
                <w:rFonts w:ascii="Times New Roman" w:eastAsia="宋体" w:hAnsi="Times New Roman" w:cs="Times New Roman"/>
                <w:color w:val="000000"/>
                <w:szCs w:val="21"/>
              </w:rPr>
              <w:t>的研究与发现</w:t>
            </w:r>
          </w:p>
        </w:tc>
        <w:tc>
          <w:tcPr>
            <w:tcW w:w="1638" w:type="dxa"/>
            <w:vAlign w:val="center"/>
          </w:tcPr>
          <w:p w14:paraId="4D69357D"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1</w:t>
            </w:r>
          </w:p>
        </w:tc>
      </w:tr>
      <w:tr w:rsidR="008E4B5B" w:rsidRPr="00AD778E" w14:paraId="6F8452D4" w14:textId="77777777" w:rsidTr="006341BC">
        <w:trPr>
          <w:trHeight w:val="340"/>
          <w:jc w:val="center"/>
        </w:trPr>
        <w:tc>
          <w:tcPr>
            <w:tcW w:w="1555" w:type="dxa"/>
            <w:vAlign w:val="center"/>
          </w:tcPr>
          <w:p w14:paraId="25605BCD"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第十一章</w:t>
            </w:r>
          </w:p>
        </w:tc>
        <w:tc>
          <w:tcPr>
            <w:tcW w:w="5103" w:type="dxa"/>
            <w:vAlign w:val="center"/>
          </w:tcPr>
          <w:p w14:paraId="7CAE97B8"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动脉粥样硬化疾病模型的构建与药物活性评价</w:t>
            </w:r>
          </w:p>
        </w:tc>
        <w:tc>
          <w:tcPr>
            <w:tcW w:w="1638" w:type="dxa"/>
            <w:vAlign w:val="center"/>
          </w:tcPr>
          <w:p w14:paraId="50FF5C4A"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1</w:t>
            </w:r>
          </w:p>
        </w:tc>
      </w:tr>
      <w:tr w:rsidR="008E4B5B" w:rsidRPr="00AD778E" w14:paraId="29F037CF" w14:textId="77777777" w:rsidTr="006341BC">
        <w:trPr>
          <w:trHeight w:val="340"/>
          <w:jc w:val="center"/>
        </w:trPr>
        <w:tc>
          <w:tcPr>
            <w:tcW w:w="1555" w:type="dxa"/>
            <w:vAlign w:val="center"/>
          </w:tcPr>
          <w:p w14:paraId="426A87F3"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第十二章</w:t>
            </w:r>
          </w:p>
        </w:tc>
        <w:tc>
          <w:tcPr>
            <w:tcW w:w="5103" w:type="dxa"/>
            <w:vAlign w:val="center"/>
          </w:tcPr>
          <w:p w14:paraId="0BEE55B7"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抗动脉粥样硬化药物的药理与毒理机制</w:t>
            </w:r>
          </w:p>
        </w:tc>
        <w:tc>
          <w:tcPr>
            <w:tcW w:w="1638" w:type="dxa"/>
            <w:vAlign w:val="center"/>
          </w:tcPr>
          <w:p w14:paraId="515AF830"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1</w:t>
            </w:r>
          </w:p>
        </w:tc>
      </w:tr>
      <w:tr w:rsidR="008E4B5B" w:rsidRPr="00AD778E" w14:paraId="481C0FA3" w14:textId="77777777" w:rsidTr="006341BC">
        <w:trPr>
          <w:trHeight w:val="340"/>
          <w:jc w:val="center"/>
        </w:trPr>
        <w:tc>
          <w:tcPr>
            <w:tcW w:w="1555" w:type="dxa"/>
            <w:vAlign w:val="center"/>
          </w:tcPr>
          <w:p w14:paraId="7F99C907"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第十三章</w:t>
            </w:r>
          </w:p>
        </w:tc>
        <w:tc>
          <w:tcPr>
            <w:tcW w:w="5103" w:type="dxa"/>
            <w:vAlign w:val="center"/>
          </w:tcPr>
          <w:p w14:paraId="49C200A9"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代表药物的成药性分析及剂型设计</w:t>
            </w:r>
          </w:p>
        </w:tc>
        <w:tc>
          <w:tcPr>
            <w:tcW w:w="1638" w:type="dxa"/>
            <w:vAlign w:val="center"/>
          </w:tcPr>
          <w:p w14:paraId="32A03B9F"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2</w:t>
            </w:r>
          </w:p>
        </w:tc>
      </w:tr>
      <w:tr w:rsidR="008E4B5B" w:rsidRPr="00AD778E" w14:paraId="24581397" w14:textId="77777777" w:rsidTr="006341BC">
        <w:trPr>
          <w:trHeight w:val="340"/>
          <w:jc w:val="center"/>
        </w:trPr>
        <w:tc>
          <w:tcPr>
            <w:tcW w:w="1555" w:type="dxa"/>
            <w:vAlign w:val="center"/>
          </w:tcPr>
          <w:p w14:paraId="7790C7FD"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第十四章</w:t>
            </w:r>
          </w:p>
        </w:tc>
        <w:tc>
          <w:tcPr>
            <w:tcW w:w="5103" w:type="dxa"/>
            <w:vAlign w:val="center"/>
          </w:tcPr>
          <w:p w14:paraId="085524B5"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抗动脉粥样硬化药物的质量标准研究</w:t>
            </w:r>
          </w:p>
        </w:tc>
        <w:tc>
          <w:tcPr>
            <w:tcW w:w="1638" w:type="dxa"/>
            <w:vAlign w:val="center"/>
          </w:tcPr>
          <w:p w14:paraId="456DE788"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2</w:t>
            </w:r>
          </w:p>
        </w:tc>
      </w:tr>
      <w:tr w:rsidR="008E4B5B" w:rsidRPr="00AD778E" w14:paraId="209D6654" w14:textId="77777777" w:rsidTr="006341BC">
        <w:trPr>
          <w:trHeight w:val="340"/>
          <w:jc w:val="center"/>
        </w:trPr>
        <w:tc>
          <w:tcPr>
            <w:tcW w:w="1555" w:type="dxa"/>
            <w:vAlign w:val="center"/>
          </w:tcPr>
          <w:p w14:paraId="61F450C2"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第十五章</w:t>
            </w:r>
          </w:p>
        </w:tc>
        <w:tc>
          <w:tcPr>
            <w:tcW w:w="5103" w:type="dxa"/>
            <w:vAlign w:val="center"/>
          </w:tcPr>
          <w:p w14:paraId="74CB1890"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心绞痛的发病机制</w:t>
            </w:r>
          </w:p>
        </w:tc>
        <w:tc>
          <w:tcPr>
            <w:tcW w:w="1638" w:type="dxa"/>
            <w:vAlign w:val="center"/>
          </w:tcPr>
          <w:p w14:paraId="2E7A3058"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1</w:t>
            </w:r>
          </w:p>
        </w:tc>
      </w:tr>
      <w:tr w:rsidR="008E4B5B" w:rsidRPr="00AD778E" w14:paraId="6AEC4DC1" w14:textId="77777777" w:rsidTr="006341BC">
        <w:trPr>
          <w:trHeight w:val="340"/>
          <w:jc w:val="center"/>
        </w:trPr>
        <w:tc>
          <w:tcPr>
            <w:tcW w:w="1555" w:type="dxa"/>
            <w:vAlign w:val="center"/>
          </w:tcPr>
          <w:p w14:paraId="516B6D7F"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第十六章</w:t>
            </w:r>
          </w:p>
        </w:tc>
        <w:tc>
          <w:tcPr>
            <w:tcW w:w="5103" w:type="dxa"/>
            <w:vAlign w:val="center"/>
          </w:tcPr>
          <w:p w14:paraId="215477D5"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抗心绞痛药物的研究与发现、设计与合成</w:t>
            </w:r>
          </w:p>
        </w:tc>
        <w:tc>
          <w:tcPr>
            <w:tcW w:w="1638" w:type="dxa"/>
            <w:vAlign w:val="center"/>
          </w:tcPr>
          <w:p w14:paraId="4085DFED"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1</w:t>
            </w:r>
          </w:p>
        </w:tc>
      </w:tr>
      <w:tr w:rsidR="008E4B5B" w:rsidRPr="00AD778E" w14:paraId="580577F4" w14:textId="77777777" w:rsidTr="006341BC">
        <w:trPr>
          <w:trHeight w:val="340"/>
          <w:jc w:val="center"/>
        </w:trPr>
        <w:tc>
          <w:tcPr>
            <w:tcW w:w="1555" w:type="dxa"/>
            <w:vAlign w:val="center"/>
          </w:tcPr>
          <w:p w14:paraId="066FC9F8"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第十七章</w:t>
            </w:r>
          </w:p>
        </w:tc>
        <w:tc>
          <w:tcPr>
            <w:tcW w:w="5103" w:type="dxa"/>
            <w:vAlign w:val="center"/>
          </w:tcPr>
          <w:p w14:paraId="09A3F574"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抗心绞痛中药的研究与发现</w:t>
            </w:r>
          </w:p>
        </w:tc>
        <w:tc>
          <w:tcPr>
            <w:tcW w:w="1638" w:type="dxa"/>
            <w:vAlign w:val="center"/>
          </w:tcPr>
          <w:p w14:paraId="720C2C1E"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1</w:t>
            </w:r>
          </w:p>
        </w:tc>
      </w:tr>
      <w:tr w:rsidR="008E4B5B" w:rsidRPr="00AD778E" w14:paraId="7E7E3FA0" w14:textId="77777777" w:rsidTr="006341BC">
        <w:trPr>
          <w:trHeight w:val="340"/>
          <w:jc w:val="center"/>
        </w:trPr>
        <w:tc>
          <w:tcPr>
            <w:tcW w:w="1555" w:type="dxa"/>
            <w:vAlign w:val="center"/>
          </w:tcPr>
          <w:p w14:paraId="64D7AB9F"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第十八章</w:t>
            </w:r>
          </w:p>
        </w:tc>
        <w:tc>
          <w:tcPr>
            <w:tcW w:w="5103" w:type="dxa"/>
            <w:vAlign w:val="center"/>
          </w:tcPr>
          <w:p w14:paraId="40DFE6C0"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心绞痛疾病模型的构建与药物活性评价</w:t>
            </w:r>
          </w:p>
        </w:tc>
        <w:tc>
          <w:tcPr>
            <w:tcW w:w="1638" w:type="dxa"/>
            <w:vAlign w:val="center"/>
          </w:tcPr>
          <w:p w14:paraId="68A4347B"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1</w:t>
            </w:r>
          </w:p>
        </w:tc>
      </w:tr>
      <w:tr w:rsidR="008E4B5B" w:rsidRPr="00AD778E" w14:paraId="157D8315" w14:textId="77777777" w:rsidTr="006341BC">
        <w:trPr>
          <w:trHeight w:val="340"/>
          <w:jc w:val="center"/>
        </w:trPr>
        <w:tc>
          <w:tcPr>
            <w:tcW w:w="1555" w:type="dxa"/>
            <w:vAlign w:val="center"/>
          </w:tcPr>
          <w:p w14:paraId="4C5BE15F"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第十九章</w:t>
            </w:r>
          </w:p>
        </w:tc>
        <w:tc>
          <w:tcPr>
            <w:tcW w:w="5103" w:type="dxa"/>
            <w:vAlign w:val="center"/>
          </w:tcPr>
          <w:p w14:paraId="7BE1EA47"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抗心绞痛药物的药理与毒理机制</w:t>
            </w:r>
          </w:p>
        </w:tc>
        <w:tc>
          <w:tcPr>
            <w:tcW w:w="1638" w:type="dxa"/>
            <w:vAlign w:val="center"/>
          </w:tcPr>
          <w:p w14:paraId="24E58DCC"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1</w:t>
            </w:r>
          </w:p>
        </w:tc>
      </w:tr>
      <w:tr w:rsidR="008E4B5B" w:rsidRPr="00AD778E" w14:paraId="65297B4C" w14:textId="77777777" w:rsidTr="006341BC">
        <w:trPr>
          <w:trHeight w:val="340"/>
          <w:jc w:val="center"/>
        </w:trPr>
        <w:tc>
          <w:tcPr>
            <w:tcW w:w="1555" w:type="dxa"/>
            <w:vAlign w:val="center"/>
          </w:tcPr>
          <w:p w14:paraId="0B1A8A68"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第二十章</w:t>
            </w:r>
          </w:p>
        </w:tc>
        <w:tc>
          <w:tcPr>
            <w:tcW w:w="5103" w:type="dxa"/>
            <w:vAlign w:val="center"/>
          </w:tcPr>
          <w:p w14:paraId="143C8017"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代表药物的成药性分析及剂型设计</w:t>
            </w:r>
          </w:p>
        </w:tc>
        <w:tc>
          <w:tcPr>
            <w:tcW w:w="1638" w:type="dxa"/>
            <w:vAlign w:val="center"/>
          </w:tcPr>
          <w:p w14:paraId="700AB0B1"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2</w:t>
            </w:r>
          </w:p>
        </w:tc>
      </w:tr>
      <w:tr w:rsidR="008E4B5B" w:rsidRPr="00AD778E" w14:paraId="39FE1CD5" w14:textId="77777777" w:rsidTr="006341BC">
        <w:trPr>
          <w:trHeight w:val="340"/>
          <w:jc w:val="center"/>
        </w:trPr>
        <w:tc>
          <w:tcPr>
            <w:tcW w:w="1555" w:type="dxa"/>
            <w:vAlign w:val="center"/>
          </w:tcPr>
          <w:p w14:paraId="036BFC56"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第二十一章</w:t>
            </w:r>
          </w:p>
        </w:tc>
        <w:tc>
          <w:tcPr>
            <w:tcW w:w="5103" w:type="dxa"/>
            <w:vAlign w:val="center"/>
          </w:tcPr>
          <w:p w14:paraId="60BC2E08"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抗心绞痛药物的质量标准研究</w:t>
            </w:r>
          </w:p>
        </w:tc>
        <w:tc>
          <w:tcPr>
            <w:tcW w:w="1638" w:type="dxa"/>
            <w:vAlign w:val="center"/>
          </w:tcPr>
          <w:p w14:paraId="2E3ECAFD"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2</w:t>
            </w:r>
          </w:p>
        </w:tc>
      </w:tr>
      <w:tr w:rsidR="008E4B5B" w:rsidRPr="00AD778E" w14:paraId="3D3D438A" w14:textId="77777777" w:rsidTr="006341BC">
        <w:trPr>
          <w:trHeight w:val="340"/>
          <w:jc w:val="center"/>
        </w:trPr>
        <w:tc>
          <w:tcPr>
            <w:tcW w:w="1555" w:type="dxa"/>
            <w:vAlign w:val="center"/>
          </w:tcPr>
          <w:p w14:paraId="64A4F7CF"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第二十二章</w:t>
            </w:r>
          </w:p>
        </w:tc>
        <w:tc>
          <w:tcPr>
            <w:tcW w:w="5103" w:type="dxa"/>
            <w:vAlign w:val="center"/>
          </w:tcPr>
          <w:p w14:paraId="27C3B7A3"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心律失常的发病机制</w:t>
            </w:r>
          </w:p>
        </w:tc>
        <w:tc>
          <w:tcPr>
            <w:tcW w:w="1638" w:type="dxa"/>
            <w:vAlign w:val="center"/>
          </w:tcPr>
          <w:p w14:paraId="1A68B039"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1</w:t>
            </w:r>
          </w:p>
        </w:tc>
      </w:tr>
      <w:tr w:rsidR="008E4B5B" w:rsidRPr="00AD778E" w14:paraId="63516FF9" w14:textId="77777777" w:rsidTr="006341BC">
        <w:trPr>
          <w:trHeight w:val="340"/>
          <w:jc w:val="center"/>
        </w:trPr>
        <w:tc>
          <w:tcPr>
            <w:tcW w:w="1555" w:type="dxa"/>
            <w:vAlign w:val="center"/>
          </w:tcPr>
          <w:p w14:paraId="7254CDE3"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第二十三章</w:t>
            </w:r>
          </w:p>
        </w:tc>
        <w:tc>
          <w:tcPr>
            <w:tcW w:w="5103" w:type="dxa"/>
            <w:vAlign w:val="center"/>
          </w:tcPr>
          <w:p w14:paraId="3A6B659E"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抗心律失常药物的研究与发现、设计与合成</w:t>
            </w:r>
          </w:p>
        </w:tc>
        <w:tc>
          <w:tcPr>
            <w:tcW w:w="1638" w:type="dxa"/>
            <w:vAlign w:val="center"/>
          </w:tcPr>
          <w:p w14:paraId="45262475"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1</w:t>
            </w:r>
          </w:p>
        </w:tc>
      </w:tr>
      <w:tr w:rsidR="008E4B5B" w:rsidRPr="00AD778E" w14:paraId="000BD22E" w14:textId="77777777" w:rsidTr="006341BC">
        <w:trPr>
          <w:trHeight w:val="340"/>
          <w:jc w:val="center"/>
        </w:trPr>
        <w:tc>
          <w:tcPr>
            <w:tcW w:w="1555" w:type="dxa"/>
            <w:vAlign w:val="center"/>
          </w:tcPr>
          <w:p w14:paraId="46418AA2"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第二十四章</w:t>
            </w:r>
          </w:p>
        </w:tc>
        <w:tc>
          <w:tcPr>
            <w:tcW w:w="5103" w:type="dxa"/>
            <w:vAlign w:val="center"/>
          </w:tcPr>
          <w:p w14:paraId="5B704743"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抗心律失常中药的研究与发现</w:t>
            </w:r>
          </w:p>
        </w:tc>
        <w:tc>
          <w:tcPr>
            <w:tcW w:w="1638" w:type="dxa"/>
            <w:vAlign w:val="center"/>
          </w:tcPr>
          <w:p w14:paraId="7D6AAA15"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1</w:t>
            </w:r>
          </w:p>
        </w:tc>
      </w:tr>
      <w:tr w:rsidR="008E4B5B" w:rsidRPr="00AD778E" w14:paraId="5E83EDD2" w14:textId="77777777" w:rsidTr="006341BC">
        <w:trPr>
          <w:trHeight w:val="340"/>
          <w:jc w:val="center"/>
        </w:trPr>
        <w:tc>
          <w:tcPr>
            <w:tcW w:w="1555" w:type="dxa"/>
            <w:vAlign w:val="center"/>
          </w:tcPr>
          <w:p w14:paraId="608AED93"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第二十五章</w:t>
            </w:r>
          </w:p>
        </w:tc>
        <w:tc>
          <w:tcPr>
            <w:tcW w:w="5103" w:type="dxa"/>
            <w:vAlign w:val="center"/>
          </w:tcPr>
          <w:p w14:paraId="4CC90974"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心律失常疾病模型的构建与药物活性评价</w:t>
            </w:r>
          </w:p>
        </w:tc>
        <w:tc>
          <w:tcPr>
            <w:tcW w:w="1638" w:type="dxa"/>
            <w:vAlign w:val="center"/>
          </w:tcPr>
          <w:p w14:paraId="577C8194"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1</w:t>
            </w:r>
          </w:p>
        </w:tc>
      </w:tr>
      <w:tr w:rsidR="008E4B5B" w:rsidRPr="00AD778E" w14:paraId="7323C8B3" w14:textId="77777777" w:rsidTr="006341BC">
        <w:trPr>
          <w:trHeight w:val="340"/>
          <w:jc w:val="center"/>
        </w:trPr>
        <w:tc>
          <w:tcPr>
            <w:tcW w:w="1555" w:type="dxa"/>
            <w:vAlign w:val="center"/>
          </w:tcPr>
          <w:p w14:paraId="06477014"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第二十六章</w:t>
            </w:r>
          </w:p>
        </w:tc>
        <w:tc>
          <w:tcPr>
            <w:tcW w:w="5103" w:type="dxa"/>
            <w:vAlign w:val="center"/>
          </w:tcPr>
          <w:p w14:paraId="7DA35A1F"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抗心律失常药物的药理与毒理机制</w:t>
            </w:r>
          </w:p>
        </w:tc>
        <w:tc>
          <w:tcPr>
            <w:tcW w:w="1638" w:type="dxa"/>
            <w:vAlign w:val="center"/>
          </w:tcPr>
          <w:p w14:paraId="7EC55390"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2</w:t>
            </w:r>
          </w:p>
        </w:tc>
      </w:tr>
      <w:tr w:rsidR="008E4B5B" w:rsidRPr="00AD778E" w14:paraId="13994C81" w14:textId="77777777" w:rsidTr="006341BC">
        <w:trPr>
          <w:trHeight w:val="340"/>
          <w:jc w:val="center"/>
        </w:trPr>
        <w:tc>
          <w:tcPr>
            <w:tcW w:w="1555" w:type="dxa"/>
            <w:vAlign w:val="center"/>
          </w:tcPr>
          <w:p w14:paraId="3ED771F0"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第二十七章</w:t>
            </w:r>
          </w:p>
        </w:tc>
        <w:tc>
          <w:tcPr>
            <w:tcW w:w="5103" w:type="dxa"/>
            <w:vAlign w:val="center"/>
          </w:tcPr>
          <w:p w14:paraId="6A3AE837"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代表药物的成药性分析及剂型设计</w:t>
            </w:r>
          </w:p>
        </w:tc>
        <w:tc>
          <w:tcPr>
            <w:tcW w:w="1638" w:type="dxa"/>
            <w:vAlign w:val="center"/>
          </w:tcPr>
          <w:p w14:paraId="70EB72A0"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2</w:t>
            </w:r>
          </w:p>
        </w:tc>
      </w:tr>
      <w:tr w:rsidR="008E4B5B" w:rsidRPr="00AD778E" w14:paraId="33EDCC37" w14:textId="77777777" w:rsidTr="006341BC">
        <w:trPr>
          <w:trHeight w:val="340"/>
          <w:jc w:val="center"/>
        </w:trPr>
        <w:tc>
          <w:tcPr>
            <w:tcW w:w="1555" w:type="dxa"/>
            <w:vAlign w:val="center"/>
          </w:tcPr>
          <w:p w14:paraId="7B18A562"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第二十八章</w:t>
            </w:r>
          </w:p>
        </w:tc>
        <w:tc>
          <w:tcPr>
            <w:tcW w:w="5103" w:type="dxa"/>
            <w:vAlign w:val="center"/>
          </w:tcPr>
          <w:p w14:paraId="7B8DAD77"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抗心律失常药物的质量标准研究</w:t>
            </w:r>
          </w:p>
        </w:tc>
        <w:tc>
          <w:tcPr>
            <w:tcW w:w="1638" w:type="dxa"/>
            <w:vAlign w:val="center"/>
          </w:tcPr>
          <w:p w14:paraId="05449AA8"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2</w:t>
            </w:r>
          </w:p>
        </w:tc>
      </w:tr>
      <w:tr w:rsidR="008E4B5B" w:rsidRPr="00AD778E" w14:paraId="49A8CDD6" w14:textId="77777777" w:rsidTr="006341BC">
        <w:trPr>
          <w:trHeight w:val="340"/>
          <w:jc w:val="center"/>
        </w:trPr>
        <w:tc>
          <w:tcPr>
            <w:tcW w:w="1555" w:type="dxa"/>
            <w:vAlign w:val="center"/>
          </w:tcPr>
          <w:p w14:paraId="44C021C3"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第二十九章</w:t>
            </w:r>
          </w:p>
        </w:tc>
        <w:tc>
          <w:tcPr>
            <w:tcW w:w="5103" w:type="dxa"/>
            <w:vAlign w:val="center"/>
          </w:tcPr>
          <w:p w14:paraId="19DC1022"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心力衰竭的发病机制</w:t>
            </w:r>
          </w:p>
        </w:tc>
        <w:tc>
          <w:tcPr>
            <w:tcW w:w="1638" w:type="dxa"/>
            <w:vAlign w:val="center"/>
          </w:tcPr>
          <w:p w14:paraId="2A63971C"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1</w:t>
            </w:r>
          </w:p>
        </w:tc>
      </w:tr>
      <w:tr w:rsidR="008E4B5B" w:rsidRPr="00AD778E" w14:paraId="2EF35109" w14:textId="77777777" w:rsidTr="006341BC">
        <w:trPr>
          <w:trHeight w:val="340"/>
          <w:jc w:val="center"/>
        </w:trPr>
        <w:tc>
          <w:tcPr>
            <w:tcW w:w="1555" w:type="dxa"/>
            <w:vAlign w:val="center"/>
          </w:tcPr>
          <w:p w14:paraId="6BED5B36"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第三十章</w:t>
            </w:r>
          </w:p>
        </w:tc>
        <w:tc>
          <w:tcPr>
            <w:tcW w:w="5103" w:type="dxa"/>
            <w:vAlign w:val="center"/>
          </w:tcPr>
          <w:p w14:paraId="0BD129F8"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抗心力衰竭药物的研究与发现、设计与合成</w:t>
            </w:r>
          </w:p>
        </w:tc>
        <w:tc>
          <w:tcPr>
            <w:tcW w:w="1638" w:type="dxa"/>
            <w:vAlign w:val="center"/>
          </w:tcPr>
          <w:p w14:paraId="7243D29A"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1</w:t>
            </w:r>
          </w:p>
        </w:tc>
      </w:tr>
      <w:tr w:rsidR="008E4B5B" w:rsidRPr="00AD778E" w14:paraId="3FB23C39" w14:textId="77777777" w:rsidTr="006341BC">
        <w:trPr>
          <w:trHeight w:val="340"/>
          <w:jc w:val="center"/>
        </w:trPr>
        <w:tc>
          <w:tcPr>
            <w:tcW w:w="1555" w:type="dxa"/>
            <w:vAlign w:val="center"/>
          </w:tcPr>
          <w:p w14:paraId="4778A01C"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第三十一章</w:t>
            </w:r>
          </w:p>
        </w:tc>
        <w:tc>
          <w:tcPr>
            <w:tcW w:w="5103" w:type="dxa"/>
            <w:vAlign w:val="center"/>
          </w:tcPr>
          <w:p w14:paraId="79A323D7"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抗心力衰竭中药的研究与发现</w:t>
            </w:r>
          </w:p>
        </w:tc>
        <w:tc>
          <w:tcPr>
            <w:tcW w:w="1638" w:type="dxa"/>
            <w:vAlign w:val="center"/>
          </w:tcPr>
          <w:p w14:paraId="02A2EEDD"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1</w:t>
            </w:r>
          </w:p>
        </w:tc>
      </w:tr>
      <w:tr w:rsidR="008E4B5B" w:rsidRPr="00AD778E" w14:paraId="3F4FC795" w14:textId="77777777" w:rsidTr="006341BC">
        <w:trPr>
          <w:trHeight w:val="340"/>
          <w:jc w:val="center"/>
        </w:trPr>
        <w:tc>
          <w:tcPr>
            <w:tcW w:w="1555" w:type="dxa"/>
            <w:vAlign w:val="center"/>
          </w:tcPr>
          <w:p w14:paraId="33BD296E"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第三十二章</w:t>
            </w:r>
          </w:p>
        </w:tc>
        <w:tc>
          <w:tcPr>
            <w:tcW w:w="5103" w:type="dxa"/>
            <w:vAlign w:val="center"/>
          </w:tcPr>
          <w:p w14:paraId="7AEB3FD1"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心力衰竭疾病模型的构建与药物活性评价</w:t>
            </w:r>
          </w:p>
        </w:tc>
        <w:tc>
          <w:tcPr>
            <w:tcW w:w="1638" w:type="dxa"/>
            <w:vAlign w:val="center"/>
          </w:tcPr>
          <w:p w14:paraId="2DFC337B"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1</w:t>
            </w:r>
          </w:p>
        </w:tc>
      </w:tr>
      <w:tr w:rsidR="008E4B5B" w:rsidRPr="00AD778E" w14:paraId="722557DA" w14:textId="77777777" w:rsidTr="006341BC">
        <w:trPr>
          <w:trHeight w:val="340"/>
          <w:jc w:val="center"/>
        </w:trPr>
        <w:tc>
          <w:tcPr>
            <w:tcW w:w="1555" w:type="dxa"/>
            <w:vAlign w:val="center"/>
          </w:tcPr>
          <w:p w14:paraId="72A8670F"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第三十三章</w:t>
            </w:r>
          </w:p>
        </w:tc>
        <w:tc>
          <w:tcPr>
            <w:tcW w:w="5103" w:type="dxa"/>
            <w:vAlign w:val="center"/>
          </w:tcPr>
          <w:p w14:paraId="418692AD"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抗心力衰竭药物的药理与毒理机制</w:t>
            </w:r>
          </w:p>
        </w:tc>
        <w:tc>
          <w:tcPr>
            <w:tcW w:w="1638" w:type="dxa"/>
            <w:vAlign w:val="center"/>
          </w:tcPr>
          <w:p w14:paraId="62B5C3CC"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1</w:t>
            </w:r>
          </w:p>
        </w:tc>
      </w:tr>
      <w:tr w:rsidR="008E4B5B" w:rsidRPr="00AD778E" w14:paraId="1620DDEE" w14:textId="77777777" w:rsidTr="006341BC">
        <w:trPr>
          <w:trHeight w:val="340"/>
          <w:jc w:val="center"/>
        </w:trPr>
        <w:tc>
          <w:tcPr>
            <w:tcW w:w="1555" w:type="dxa"/>
            <w:vAlign w:val="center"/>
          </w:tcPr>
          <w:p w14:paraId="1DA831DF"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第三十四章</w:t>
            </w:r>
          </w:p>
        </w:tc>
        <w:tc>
          <w:tcPr>
            <w:tcW w:w="5103" w:type="dxa"/>
            <w:vAlign w:val="center"/>
          </w:tcPr>
          <w:p w14:paraId="588DEC3C"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代表药物的成药性分析及剂型设计</w:t>
            </w:r>
          </w:p>
        </w:tc>
        <w:tc>
          <w:tcPr>
            <w:tcW w:w="1638" w:type="dxa"/>
            <w:vAlign w:val="center"/>
          </w:tcPr>
          <w:p w14:paraId="57ACAACA"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2</w:t>
            </w:r>
          </w:p>
        </w:tc>
      </w:tr>
      <w:tr w:rsidR="008E4B5B" w:rsidRPr="00AD778E" w14:paraId="63C518FF" w14:textId="77777777" w:rsidTr="006341BC">
        <w:trPr>
          <w:trHeight w:val="340"/>
          <w:jc w:val="center"/>
        </w:trPr>
        <w:tc>
          <w:tcPr>
            <w:tcW w:w="1555" w:type="dxa"/>
            <w:vAlign w:val="center"/>
          </w:tcPr>
          <w:p w14:paraId="05EE9F13"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第三十五章</w:t>
            </w:r>
          </w:p>
        </w:tc>
        <w:tc>
          <w:tcPr>
            <w:tcW w:w="5103" w:type="dxa"/>
            <w:vAlign w:val="center"/>
          </w:tcPr>
          <w:p w14:paraId="2E594471"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抗心力衰竭药物的质量标准研究</w:t>
            </w:r>
          </w:p>
        </w:tc>
        <w:tc>
          <w:tcPr>
            <w:tcW w:w="1638" w:type="dxa"/>
            <w:vAlign w:val="center"/>
          </w:tcPr>
          <w:p w14:paraId="31A360CB"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2</w:t>
            </w:r>
          </w:p>
        </w:tc>
      </w:tr>
      <w:tr w:rsidR="008E4B5B" w:rsidRPr="00AD778E" w14:paraId="1A9A022C" w14:textId="77777777" w:rsidTr="006341BC">
        <w:trPr>
          <w:trHeight w:val="340"/>
          <w:jc w:val="center"/>
        </w:trPr>
        <w:tc>
          <w:tcPr>
            <w:tcW w:w="1555" w:type="dxa"/>
            <w:vAlign w:val="center"/>
          </w:tcPr>
          <w:p w14:paraId="1B5CD2E5"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第三十六章</w:t>
            </w:r>
          </w:p>
        </w:tc>
        <w:tc>
          <w:tcPr>
            <w:tcW w:w="5103" w:type="dxa"/>
            <w:vAlign w:val="center"/>
          </w:tcPr>
          <w:p w14:paraId="53135004"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翻转课堂</w:t>
            </w:r>
          </w:p>
        </w:tc>
        <w:tc>
          <w:tcPr>
            <w:tcW w:w="1638" w:type="dxa"/>
            <w:vAlign w:val="center"/>
          </w:tcPr>
          <w:p w14:paraId="26F18578" w14:textId="77777777" w:rsidR="008E4B5B" w:rsidRPr="00AD778E" w:rsidRDefault="008E4B5B" w:rsidP="00A22398">
            <w:pPr>
              <w:jc w:val="center"/>
              <w:rPr>
                <w:rFonts w:ascii="Times New Roman" w:eastAsia="宋体" w:hAnsi="Times New Roman" w:cs="Times New Roman"/>
                <w:color w:val="000000"/>
                <w:szCs w:val="21"/>
              </w:rPr>
            </w:pPr>
            <w:r w:rsidRPr="00AD778E">
              <w:rPr>
                <w:rFonts w:ascii="Times New Roman" w:eastAsia="宋体" w:hAnsi="Times New Roman" w:cs="Times New Roman"/>
                <w:color w:val="000000"/>
                <w:szCs w:val="21"/>
              </w:rPr>
              <w:t>4</w:t>
            </w:r>
          </w:p>
        </w:tc>
      </w:tr>
    </w:tbl>
    <w:p w14:paraId="21520098" w14:textId="77777777" w:rsidR="00095A48" w:rsidRPr="00AD778E" w:rsidRDefault="00F55776">
      <w:pPr>
        <w:widowControl/>
        <w:spacing w:beforeLines="50" w:before="156" w:afterLines="50" w:after="156"/>
        <w:ind w:firstLineChars="200" w:firstLine="562"/>
        <w:jc w:val="left"/>
      </w:pPr>
      <w:r w:rsidRPr="00AD778E">
        <w:rPr>
          <w:rFonts w:ascii="黑体" w:eastAsia="黑体" w:hAnsi="黑体" w:hint="eastAsia"/>
          <w:b/>
          <w:sz w:val="28"/>
          <w:szCs w:val="28"/>
        </w:rPr>
        <w:t>五、教学进度</w:t>
      </w:r>
    </w:p>
    <w:p w14:paraId="61ED79F2" w14:textId="77777777" w:rsidR="00095A48" w:rsidRPr="00AD778E" w:rsidRDefault="00F55776">
      <w:pPr>
        <w:widowControl/>
        <w:spacing w:beforeLines="50" w:before="156" w:afterLines="50" w:after="156"/>
        <w:jc w:val="center"/>
        <w:rPr>
          <w:rFonts w:ascii="宋体" w:eastAsia="宋体" w:hAnsi="宋体"/>
          <w:szCs w:val="21"/>
        </w:rPr>
      </w:pPr>
      <w:r w:rsidRPr="00AD778E">
        <w:rPr>
          <w:rFonts w:ascii="宋体" w:eastAsia="宋体" w:hAnsi="宋体" w:hint="eastAsia"/>
          <w:b/>
          <w:szCs w:val="21"/>
        </w:rPr>
        <w:t>表3：教学进度表</w:t>
      </w:r>
    </w:p>
    <w:tbl>
      <w:tblPr>
        <w:tblStyle w:val="ac"/>
        <w:tblW w:w="5000" w:type="pct"/>
        <w:jc w:val="center"/>
        <w:tblLook w:val="04A0" w:firstRow="1" w:lastRow="0" w:firstColumn="1" w:lastColumn="0" w:noHBand="0" w:noVBand="1"/>
      </w:tblPr>
      <w:tblGrid>
        <w:gridCol w:w="704"/>
        <w:gridCol w:w="1843"/>
        <w:gridCol w:w="3408"/>
        <w:gridCol w:w="851"/>
        <w:gridCol w:w="992"/>
        <w:gridCol w:w="498"/>
      </w:tblGrid>
      <w:tr w:rsidR="00DA72E8" w:rsidRPr="00AD778E" w14:paraId="1E4C4226" w14:textId="77777777" w:rsidTr="00DD0789">
        <w:trPr>
          <w:trHeight w:val="340"/>
          <w:jc w:val="center"/>
        </w:trPr>
        <w:tc>
          <w:tcPr>
            <w:tcW w:w="424" w:type="pct"/>
            <w:shd w:val="clear" w:color="auto" w:fill="FFFF00"/>
            <w:vAlign w:val="center"/>
          </w:tcPr>
          <w:p w14:paraId="6E6C11A0" w14:textId="77777777" w:rsidR="00DA72E8" w:rsidRPr="00886DC1" w:rsidRDefault="00DA72E8">
            <w:pPr>
              <w:widowControl/>
              <w:spacing w:beforeLines="50" w:before="156" w:afterLines="50" w:after="156"/>
              <w:jc w:val="center"/>
              <w:rPr>
                <w:rFonts w:ascii="黑体" w:eastAsia="黑体" w:hAnsi="黑体"/>
                <w:szCs w:val="21"/>
              </w:rPr>
            </w:pPr>
            <w:r w:rsidRPr="00886DC1">
              <w:rPr>
                <w:rFonts w:ascii="黑体" w:eastAsia="黑体" w:hAnsi="黑体" w:hint="eastAsia"/>
                <w:szCs w:val="21"/>
              </w:rPr>
              <w:t>周次</w:t>
            </w:r>
          </w:p>
        </w:tc>
        <w:tc>
          <w:tcPr>
            <w:tcW w:w="1111" w:type="pct"/>
            <w:shd w:val="clear" w:color="auto" w:fill="FFFF00"/>
            <w:vAlign w:val="center"/>
          </w:tcPr>
          <w:p w14:paraId="42ED29BA" w14:textId="77777777" w:rsidR="00DA72E8" w:rsidRPr="00886DC1" w:rsidRDefault="00DA72E8">
            <w:pPr>
              <w:widowControl/>
              <w:spacing w:beforeLines="50" w:before="156" w:afterLines="50" w:after="156"/>
              <w:jc w:val="center"/>
              <w:rPr>
                <w:rFonts w:ascii="黑体" w:eastAsia="黑体" w:hAnsi="黑体"/>
                <w:szCs w:val="21"/>
              </w:rPr>
            </w:pPr>
            <w:r w:rsidRPr="00886DC1">
              <w:rPr>
                <w:rFonts w:ascii="黑体" w:eastAsia="黑体" w:hAnsi="黑体" w:hint="eastAsia"/>
                <w:szCs w:val="21"/>
              </w:rPr>
              <w:t>章节名称</w:t>
            </w:r>
          </w:p>
        </w:tc>
        <w:tc>
          <w:tcPr>
            <w:tcW w:w="2054" w:type="pct"/>
            <w:shd w:val="clear" w:color="auto" w:fill="FFFF00"/>
            <w:vAlign w:val="center"/>
          </w:tcPr>
          <w:p w14:paraId="1F668F20" w14:textId="77777777" w:rsidR="00DA72E8" w:rsidRPr="00886DC1" w:rsidRDefault="00DA72E8">
            <w:pPr>
              <w:widowControl/>
              <w:spacing w:beforeLines="50" w:before="156" w:afterLines="50" w:after="156"/>
              <w:jc w:val="center"/>
              <w:rPr>
                <w:rFonts w:ascii="黑体" w:eastAsia="黑体" w:hAnsi="黑体"/>
                <w:szCs w:val="21"/>
              </w:rPr>
            </w:pPr>
            <w:r w:rsidRPr="00886DC1">
              <w:rPr>
                <w:rFonts w:ascii="黑体" w:eastAsia="黑体" w:hAnsi="黑体" w:hint="eastAsia"/>
                <w:szCs w:val="21"/>
              </w:rPr>
              <w:t>内容提要</w:t>
            </w:r>
          </w:p>
        </w:tc>
        <w:tc>
          <w:tcPr>
            <w:tcW w:w="513" w:type="pct"/>
            <w:shd w:val="clear" w:color="auto" w:fill="FFFF00"/>
            <w:vAlign w:val="center"/>
          </w:tcPr>
          <w:p w14:paraId="3C8D8E33" w14:textId="77777777" w:rsidR="00DA72E8" w:rsidRPr="00886DC1" w:rsidRDefault="00DA72E8">
            <w:pPr>
              <w:widowControl/>
              <w:spacing w:beforeLines="50" w:before="156" w:afterLines="50" w:after="156"/>
              <w:jc w:val="center"/>
              <w:rPr>
                <w:rFonts w:ascii="黑体" w:eastAsia="黑体" w:hAnsi="黑体"/>
                <w:szCs w:val="21"/>
              </w:rPr>
            </w:pPr>
            <w:r w:rsidRPr="00886DC1">
              <w:rPr>
                <w:rFonts w:ascii="黑体" w:eastAsia="黑体" w:hAnsi="黑体" w:hint="eastAsia"/>
                <w:szCs w:val="21"/>
              </w:rPr>
              <w:t>授课时数</w:t>
            </w:r>
          </w:p>
        </w:tc>
        <w:tc>
          <w:tcPr>
            <w:tcW w:w="598" w:type="pct"/>
            <w:shd w:val="clear" w:color="auto" w:fill="FFFF00"/>
            <w:vAlign w:val="center"/>
          </w:tcPr>
          <w:p w14:paraId="1D95109F" w14:textId="77777777" w:rsidR="00DA72E8" w:rsidRPr="00886DC1" w:rsidRDefault="00DA72E8">
            <w:pPr>
              <w:widowControl/>
              <w:spacing w:beforeLines="50" w:before="156" w:afterLines="50" w:after="156"/>
              <w:jc w:val="center"/>
              <w:rPr>
                <w:rFonts w:ascii="黑体" w:eastAsia="黑体" w:hAnsi="黑体"/>
                <w:szCs w:val="21"/>
              </w:rPr>
            </w:pPr>
            <w:r w:rsidRPr="00886DC1">
              <w:rPr>
                <w:rFonts w:ascii="黑体" w:eastAsia="黑体" w:hAnsi="黑体" w:hint="eastAsia"/>
                <w:szCs w:val="21"/>
              </w:rPr>
              <w:t>作业及要求</w:t>
            </w:r>
          </w:p>
        </w:tc>
        <w:tc>
          <w:tcPr>
            <w:tcW w:w="300" w:type="pct"/>
            <w:shd w:val="clear" w:color="auto" w:fill="FFFF00"/>
            <w:vAlign w:val="center"/>
          </w:tcPr>
          <w:p w14:paraId="7AAB7249" w14:textId="77777777" w:rsidR="00DA72E8" w:rsidRPr="00886DC1" w:rsidRDefault="00DA72E8">
            <w:pPr>
              <w:widowControl/>
              <w:spacing w:beforeLines="50" w:before="156" w:afterLines="50" w:after="156"/>
              <w:jc w:val="center"/>
              <w:rPr>
                <w:rFonts w:ascii="黑体" w:eastAsia="黑体" w:hAnsi="黑体"/>
                <w:szCs w:val="21"/>
              </w:rPr>
            </w:pPr>
            <w:r w:rsidRPr="00886DC1">
              <w:rPr>
                <w:rFonts w:ascii="黑体" w:eastAsia="黑体" w:hAnsi="黑体" w:hint="eastAsia"/>
                <w:szCs w:val="21"/>
              </w:rPr>
              <w:t>备注</w:t>
            </w:r>
          </w:p>
        </w:tc>
      </w:tr>
      <w:tr w:rsidR="00ED069E" w:rsidRPr="00AD778E" w14:paraId="2808DEF8" w14:textId="77777777" w:rsidTr="00DD0789">
        <w:trPr>
          <w:trHeight w:val="340"/>
          <w:jc w:val="center"/>
        </w:trPr>
        <w:tc>
          <w:tcPr>
            <w:tcW w:w="424" w:type="pct"/>
            <w:vAlign w:val="center"/>
          </w:tcPr>
          <w:p w14:paraId="6E92675F" w14:textId="77777777" w:rsidR="00ED069E" w:rsidRPr="00AD778E" w:rsidRDefault="00ED069E" w:rsidP="00ED069E">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1</w:t>
            </w:r>
          </w:p>
        </w:tc>
        <w:tc>
          <w:tcPr>
            <w:tcW w:w="1111" w:type="pct"/>
            <w:vAlign w:val="center"/>
          </w:tcPr>
          <w:p w14:paraId="019490DD" w14:textId="77777777" w:rsidR="00ED069E" w:rsidRPr="00AD778E" w:rsidRDefault="00ED069E" w:rsidP="00ED069E">
            <w:pPr>
              <w:widowControl/>
              <w:spacing w:beforeLines="50" w:before="156" w:afterLines="50" w:after="156"/>
              <w:jc w:val="center"/>
              <w:rPr>
                <w:rFonts w:ascii="宋体" w:eastAsia="宋体" w:hAnsi="宋体"/>
              </w:rPr>
            </w:pPr>
            <w:r w:rsidRPr="00AD778E">
              <w:rPr>
                <w:rFonts w:ascii="宋体" w:eastAsia="宋体" w:hAnsi="宋体" w:hint="eastAsia"/>
              </w:rPr>
              <w:t>第一章 心血管系统疾病及高血压的发病机制</w:t>
            </w:r>
          </w:p>
        </w:tc>
        <w:tc>
          <w:tcPr>
            <w:tcW w:w="2054" w:type="pct"/>
            <w:vAlign w:val="center"/>
          </w:tcPr>
          <w:p w14:paraId="3B8630BF" w14:textId="77777777" w:rsidR="00ED069E" w:rsidRPr="00AD778E" w:rsidRDefault="00A6323A" w:rsidP="00ED069E">
            <w:pPr>
              <w:widowControl/>
              <w:jc w:val="left"/>
              <w:rPr>
                <w:rFonts w:ascii="宋体" w:eastAsia="宋体" w:hAnsi="宋体"/>
              </w:rPr>
            </w:pPr>
            <w:r w:rsidRPr="00AD778E">
              <w:rPr>
                <w:rFonts w:ascii="宋体" w:eastAsia="宋体" w:hAnsi="宋体" w:hint="eastAsia"/>
                <w:szCs w:val="21"/>
              </w:rPr>
              <w:t>心血管系统疾病流行病学发病情况及高血压的概念、诱因、病理生理机制、发病机制等</w:t>
            </w:r>
          </w:p>
        </w:tc>
        <w:tc>
          <w:tcPr>
            <w:tcW w:w="513" w:type="pct"/>
            <w:vAlign w:val="center"/>
          </w:tcPr>
          <w:p w14:paraId="2608EDA6" w14:textId="77777777" w:rsidR="00ED069E" w:rsidRPr="00AD778E" w:rsidRDefault="00ED069E" w:rsidP="00ED069E">
            <w:pPr>
              <w:widowControl/>
              <w:spacing w:beforeLines="50" w:before="156" w:afterLines="50" w:after="156"/>
              <w:jc w:val="center"/>
              <w:rPr>
                <w:rFonts w:ascii="宋体" w:eastAsia="宋体" w:hAnsi="宋体"/>
              </w:rPr>
            </w:pPr>
            <w:r w:rsidRPr="00AD778E">
              <w:rPr>
                <w:rFonts w:ascii="宋体" w:eastAsia="宋体" w:hAnsi="宋体"/>
              </w:rPr>
              <w:t>2</w:t>
            </w:r>
          </w:p>
        </w:tc>
        <w:tc>
          <w:tcPr>
            <w:tcW w:w="598" w:type="pct"/>
            <w:vAlign w:val="center"/>
          </w:tcPr>
          <w:p w14:paraId="3F91CB94" w14:textId="77777777" w:rsidR="00ED069E" w:rsidRPr="00AD778E" w:rsidRDefault="00ED069E" w:rsidP="00ED069E">
            <w:pPr>
              <w:widowControl/>
              <w:spacing w:beforeLines="50" w:before="156" w:afterLines="50" w:after="156"/>
              <w:jc w:val="center"/>
              <w:rPr>
                <w:rFonts w:ascii="宋体" w:eastAsia="宋体" w:hAnsi="宋体"/>
                <w:szCs w:val="21"/>
              </w:rPr>
            </w:pPr>
            <w:r w:rsidRPr="00AD778E">
              <w:rPr>
                <w:rFonts w:ascii="Times New Roman" w:eastAsia="宋体" w:hAnsi="Times New Roman" w:cs="Times New Roman"/>
                <w:kern w:val="0"/>
                <w:sz w:val="20"/>
                <w:szCs w:val="21"/>
              </w:rPr>
              <w:t>课后</w:t>
            </w:r>
            <w:r w:rsidRPr="00AD778E">
              <w:rPr>
                <w:rFonts w:ascii="Times New Roman" w:eastAsia="宋体" w:hAnsi="Times New Roman" w:cs="Times New Roman" w:hint="eastAsia"/>
                <w:kern w:val="0"/>
                <w:sz w:val="20"/>
                <w:szCs w:val="21"/>
              </w:rPr>
              <w:t>习题</w:t>
            </w:r>
          </w:p>
        </w:tc>
        <w:tc>
          <w:tcPr>
            <w:tcW w:w="300" w:type="pct"/>
            <w:vAlign w:val="center"/>
          </w:tcPr>
          <w:p w14:paraId="573BB12D" w14:textId="77777777" w:rsidR="00ED069E" w:rsidRPr="00AD778E" w:rsidRDefault="00ED069E" w:rsidP="00ED069E">
            <w:pPr>
              <w:widowControl/>
              <w:spacing w:beforeLines="50" w:before="156" w:afterLines="50" w:after="156"/>
              <w:jc w:val="center"/>
              <w:rPr>
                <w:rFonts w:ascii="宋体" w:eastAsia="宋体" w:hAnsi="宋体"/>
                <w:szCs w:val="21"/>
              </w:rPr>
            </w:pPr>
          </w:p>
        </w:tc>
      </w:tr>
      <w:tr w:rsidR="00ED069E" w:rsidRPr="00AD778E" w14:paraId="60944855" w14:textId="77777777" w:rsidTr="00DD0789">
        <w:trPr>
          <w:trHeight w:val="340"/>
          <w:jc w:val="center"/>
        </w:trPr>
        <w:tc>
          <w:tcPr>
            <w:tcW w:w="424" w:type="pct"/>
            <w:vAlign w:val="center"/>
          </w:tcPr>
          <w:p w14:paraId="775E9ED7" w14:textId="77777777" w:rsidR="00ED069E" w:rsidRPr="00AD778E" w:rsidRDefault="00ED069E" w:rsidP="00ED069E">
            <w:pPr>
              <w:widowControl/>
              <w:spacing w:beforeLines="50" w:before="156" w:afterLines="50" w:after="156"/>
              <w:jc w:val="center"/>
              <w:rPr>
                <w:rFonts w:ascii="宋体" w:eastAsia="宋体" w:hAnsi="宋体"/>
                <w:szCs w:val="21"/>
              </w:rPr>
            </w:pPr>
            <w:r w:rsidRPr="00AD778E">
              <w:rPr>
                <w:rFonts w:ascii="宋体" w:eastAsia="宋体" w:hAnsi="宋体"/>
                <w:szCs w:val="21"/>
              </w:rPr>
              <w:lastRenderedPageBreak/>
              <w:t>1</w:t>
            </w:r>
          </w:p>
        </w:tc>
        <w:tc>
          <w:tcPr>
            <w:tcW w:w="1111" w:type="pct"/>
            <w:vAlign w:val="center"/>
          </w:tcPr>
          <w:p w14:paraId="04009AA4" w14:textId="77777777" w:rsidR="00ED069E" w:rsidRPr="00AD778E" w:rsidRDefault="00ED069E" w:rsidP="00ED069E">
            <w:pPr>
              <w:widowControl/>
              <w:spacing w:beforeLines="50" w:before="156" w:afterLines="50" w:after="156"/>
              <w:jc w:val="center"/>
              <w:rPr>
                <w:rFonts w:ascii="宋体" w:eastAsia="宋体" w:hAnsi="宋体"/>
              </w:rPr>
            </w:pPr>
            <w:r w:rsidRPr="00AD778E">
              <w:rPr>
                <w:rFonts w:ascii="宋体" w:eastAsia="宋体" w:hAnsi="宋体" w:hint="eastAsia"/>
              </w:rPr>
              <w:t>第二章 抗高血压药物的研究与发现、设计与合成</w:t>
            </w:r>
          </w:p>
        </w:tc>
        <w:tc>
          <w:tcPr>
            <w:tcW w:w="2054" w:type="pct"/>
            <w:vAlign w:val="center"/>
          </w:tcPr>
          <w:p w14:paraId="263934DC" w14:textId="77777777" w:rsidR="00ED069E" w:rsidRPr="00AD778E" w:rsidRDefault="00714B81" w:rsidP="00714B81">
            <w:pPr>
              <w:widowControl/>
              <w:spacing w:beforeLines="50" w:before="156" w:afterLines="50" w:after="156"/>
              <w:rPr>
                <w:rFonts w:ascii="宋体" w:eastAsia="宋体" w:hAnsi="宋体"/>
              </w:rPr>
            </w:pPr>
            <w:r w:rsidRPr="00AD778E">
              <w:rPr>
                <w:rFonts w:ascii="宋体" w:eastAsia="宋体" w:hAnsi="宋体"/>
              </w:rPr>
              <w:t>概述抗高血压药的分类；肾上腺素能受体拮抗剂的发现、设计原理、作用机理、构效关系、临床应用；钙离子拮抗剂、血管紧张素转化酶抑制剂和血管紧张素Ⅱ受体拮抗剂的发现与构效关系</w:t>
            </w:r>
            <w:r w:rsidRPr="00AD778E">
              <w:rPr>
                <w:rFonts w:ascii="宋体" w:eastAsia="宋体" w:hAnsi="宋体" w:hint="eastAsia"/>
              </w:rPr>
              <w:t>；</w:t>
            </w:r>
            <w:r w:rsidRPr="00AD778E">
              <w:rPr>
                <w:rFonts w:ascii="宋体" w:eastAsia="宋体" w:hAnsi="宋体"/>
              </w:rPr>
              <w:t>利尿药的发现、作用机理、构效关系。</w:t>
            </w:r>
          </w:p>
        </w:tc>
        <w:tc>
          <w:tcPr>
            <w:tcW w:w="513" w:type="pct"/>
            <w:vAlign w:val="center"/>
          </w:tcPr>
          <w:p w14:paraId="7BADA6FF" w14:textId="77777777" w:rsidR="00ED069E" w:rsidRPr="00AD778E" w:rsidRDefault="00ED069E" w:rsidP="00ED069E">
            <w:pPr>
              <w:widowControl/>
              <w:spacing w:beforeLines="50" w:before="156" w:afterLines="50" w:after="156"/>
              <w:jc w:val="center"/>
              <w:rPr>
                <w:rFonts w:ascii="宋体" w:eastAsia="宋体" w:hAnsi="宋体"/>
              </w:rPr>
            </w:pPr>
            <w:r w:rsidRPr="00AD778E">
              <w:rPr>
                <w:rFonts w:ascii="宋体" w:eastAsia="宋体" w:hAnsi="宋体"/>
              </w:rPr>
              <w:t>4</w:t>
            </w:r>
          </w:p>
        </w:tc>
        <w:tc>
          <w:tcPr>
            <w:tcW w:w="598" w:type="pct"/>
            <w:vAlign w:val="center"/>
          </w:tcPr>
          <w:p w14:paraId="4FEC84FD" w14:textId="77777777" w:rsidR="00ED069E" w:rsidRPr="00AD778E" w:rsidRDefault="00ED069E" w:rsidP="00ED069E">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查阅文献、课后习题</w:t>
            </w:r>
          </w:p>
        </w:tc>
        <w:tc>
          <w:tcPr>
            <w:tcW w:w="300" w:type="pct"/>
            <w:vAlign w:val="center"/>
          </w:tcPr>
          <w:p w14:paraId="3FB6BD98" w14:textId="77777777" w:rsidR="00ED069E" w:rsidRPr="00AD778E" w:rsidRDefault="00ED069E" w:rsidP="00ED069E">
            <w:pPr>
              <w:widowControl/>
              <w:spacing w:beforeLines="50" w:before="156" w:afterLines="50" w:after="156"/>
              <w:jc w:val="center"/>
              <w:rPr>
                <w:rFonts w:ascii="宋体" w:eastAsia="宋体" w:hAnsi="宋体"/>
                <w:szCs w:val="21"/>
              </w:rPr>
            </w:pPr>
          </w:p>
        </w:tc>
      </w:tr>
      <w:tr w:rsidR="00ED069E" w:rsidRPr="00AD778E" w14:paraId="390C5868" w14:textId="77777777" w:rsidTr="00DD0789">
        <w:trPr>
          <w:trHeight w:val="340"/>
          <w:jc w:val="center"/>
        </w:trPr>
        <w:tc>
          <w:tcPr>
            <w:tcW w:w="424" w:type="pct"/>
            <w:vAlign w:val="center"/>
          </w:tcPr>
          <w:p w14:paraId="33A7D619" w14:textId="77777777" w:rsidR="00ED069E" w:rsidRPr="00AD778E" w:rsidRDefault="00ED069E" w:rsidP="00ED069E">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1</w:t>
            </w:r>
          </w:p>
        </w:tc>
        <w:tc>
          <w:tcPr>
            <w:tcW w:w="1111" w:type="pct"/>
          </w:tcPr>
          <w:p w14:paraId="48CD422A" w14:textId="77777777" w:rsidR="00ED069E" w:rsidRPr="00AD778E" w:rsidRDefault="00ED069E" w:rsidP="00ED069E">
            <w:pPr>
              <w:widowControl/>
              <w:spacing w:beforeLines="50" w:before="156" w:afterLines="50" w:after="156"/>
              <w:jc w:val="center"/>
              <w:rPr>
                <w:rFonts w:ascii="宋体" w:eastAsia="宋体" w:hAnsi="宋体"/>
              </w:rPr>
            </w:pPr>
            <w:r w:rsidRPr="00AD778E">
              <w:rPr>
                <w:rFonts w:ascii="宋体" w:eastAsia="宋体" w:hAnsi="宋体" w:hint="eastAsia"/>
              </w:rPr>
              <w:t>第三章 抗高血压中药的研究与发现</w:t>
            </w:r>
          </w:p>
        </w:tc>
        <w:tc>
          <w:tcPr>
            <w:tcW w:w="2054" w:type="pct"/>
            <w:vAlign w:val="center"/>
          </w:tcPr>
          <w:p w14:paraId="0570313C" w14:textId="77777777" w:rsidR="00ED069E" w:rsidRPr="00AD778E" w:rsidRDefault="00714B81" w:rsidP="00ED069E">
            <w:pPr>
              <w:widowControl/>
              <w:spacing w:beforeLines="50" w:before="156" w:afterLines="50" w:after="156"/>
              <w:rPr>
                <w:rFonts w:ascii="宋体" w:eastAsia="宋体" w:hAnsi="宋体"/>
              </w:rPr>
            </w:pPr>
            <w:r w:rsidRPr="00AD778E">
              <w:rPr>
                <w:rFonts w:ascii="宋体" w:eastAsia="宋体" w:hAnsi="宋体"/>
              </w:rPr>
              <w:t>抗高血压中药的代表性药物；中药新药注册分类与研究现状。</w:t>
            </w:r>
          </w:p>
        </w:tc>
        <w:tc>
          <w:tcPr>
            <w:tcW w:w="513" w:type="pct"/>
            <w:vAlign w:val="center"/>
          </w:tcPr>
          <w:p w14:paraId="3C1D7475" w14:textId="77777777" w:rsidR="00ED069E" w:rsidRPr="00AD778E" w:rsidRDefault="00ED069E" w:rsidP="00ED069E">
            <w:pPr>
              <w:widowControl/>
              <w:spacing w:beforeLines="50" w:before="156" w:afterLines="50" w:after="156"/>
              <w:jc w:val="center"/>
              <w:rPr>
                <w:rFonts w:ascii="宋体" w:eastAsia="宋体" w:hAnsi="宋体"/>
              </w:rPr>
            </w:pPr>
            <w:r w:rsidRPr="00AD778E">
              <w:rPr>
                <w:rFonts w:ascii="宋体" w:eastAsia="宋体" w:hAnsi="宋体" w:hint="eastAsia"/>
              </w:rPr>
              <w:t>1</w:t>
            </w:r>
          </w:p>
        </w:tc>
        <w:tc>
          <w:tcPr>
            <w:tcW w:w="598" w:type="pct"/>
            <w:vAlign w:val="center"/>
          </w:tcPr>
          <w:p w14:paraId="5109860B" w14:textId="77777777" w:rsidR="00ED069E" w:rsidRPr="00AD778E" w:rsidRDefault="00DD0789" w:rsidP="00ED069E">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课后习题</w:t>
            </w:r>
          </w:p>
        </w:tc>
        <w:tc>
          <w:tcPr>
            <w:tcW w:w="300" w:type="pct"/>
            <w:vAlign w:val="center"/>
          </w:tcPr>
          <w:p w14:paraId="75683028" w14:textId="77777777" w:rsidR="00ED069E" w:rsidRPr="00AD778E" w:rsidRDefault="00ED069E" w:rsidP="00ED069E">
            <w:pPr>
              <w:widowControl/>
              <w:spacing w:beforeLines="50" w:before="156" w:afterLines="50" w:after="156"/>
              <w:jc w:val="center"/>
              <w:rPr>
                <w:rFonts w:ascii="宋体" w:eastAsia="宋体" w:hAnsi="宋体"/>
                <w:szCs w:val="21"/>
              </w:rPr>
            </w:pPr>
          </w:p>
        </w:tc>
      </w:tr>
      <w:tr w:rsidR="00ED069E" w:rsidRPr="00AD778E" w14:paraId="72F6BBE5" w14:textId="77777777" w:rsidTr="00DD0789">
        <w:trPr>
          <w:trHeight w:val="340"/>
          <w:jc w:val="center"/>
        </w:trPr>
        <w:tc>
          <w:tcPr>
            <w:tcW w:w="424" w:type="pct"/>
            <w:vAlign w:val="center"/>
          </w:tcPr>
          <w:p w14:paraId="29A85A96" w14:textId="77777777" w:rsidR="00ED069E" w:rsidRPr="00AD778E" w:rsidRDefault="00ED069E" w:rsidP="00ED069E">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1</w:t>
            </w:r>
          </w:p>
        </w:tc>
        <w:tc>
          <w:tcPr>
            <w:tcW w:w="1111" w:type="pct"/>
          </w:tcPr>
          <w:p w14:paraId="3AA7E6F0" w14:textId="77777777" w:rsidR="00ED069E" w:rsidRPr="00AD778E" w:rsidRDefault="00ED069E" w:rsidP="00ED069E">
            <w:pPr>
              <w:widowControl/>
              <w:spacing w:beforeLines="50" w:before="156" w:afterLines="50" w:after="156"/>
              <w:jc w:val="center"/>
              <w:rPr>
                <w:rFonts w:ascii="宋体" w:eastAsia="宋体" w:hAnsi="宋体"/>
              </w:rPr>
            </w:pPr>
            <w:r w:rsidRPr="00AD778E">
              <w:rPr>
                <w:rFonts w:ascii="宋体" w:eastAsia="宋体" w:hAnsi="宋体" w:hint="eastAsia"/>
              </w:rPr>
              <w:t>第四章 高血压疾病模型的构建与药物活性评价</w:t>
            </w:r>
          </w:p>
        </w:tc>
        <w:tc>
          <w:tcPr>
            <w:tcW w:w="2054" w:type="pct"/>
            <w:vAlign w:val="center"/>
          </w:tcPr>
          <w:p w14:paraId="565352BD" w14:textId="77777777" w:rsidR="00ED069E" w:rsidRPr="00AD778E" w:rsidRDefault="00B24946" w:rsidP="00ED069E">
            <w:pPr>
              <w:widowControl/>
              <w:spacing w:beforeLines="50" w:before="156" w:afterLines="50" w:after="156"/>
              <w:jc w:val="left"/>
              <w:rPr>
                <w:rFonts w:ascii="宋体" w:eastAsia="宋体" w:hAnsi="宋体"/>
              </w:rPr>
            </w:pPr>
            <w:r w:rsidRPr="00AD778E">
              <w:rPr>
                <w:rFonts w:ascii="宋体" w:eastAsia="宋体" w:hAnsi="宋体" w:cs="Times New Roman" w:hint="eastAsia"/>
                <w:color w:val="000000"/>
                <w:kern w:val="0"/>
                <w:szCs w:val="21"/>
              </w:rPr>
              <w:t>高血压疾病模型的构建基本原理以及药物活性评价的基本指标；自发性高血压大鼠模型和两肾一夹大鼠模型的制备原理</w:t>
            </w:r>
          </w:p>
        </w:tc>
        <w:tc>
          <w:tcPr>
            <w:tcW w:w="513" w:type="pct"/>
            <w:vAlign w:val="center"/>
          </w:tcPr>
          <w:p w14:paraId="5599F66C" w14:textId="77777777" w:rsidR="00ED069E" w:rsidRPr="00AD778E" w:rsidRDefault="00ED069E" w:rsidP="00ED069E">
            <w:pPr>
              <w:widowControl/>
              <w:spacing w:beforeLines="50" w:before="156" w:afterLines="50" w:after="156"/>
              <w:jc w:val="center"/>
              <w:rPr>
                <w:rFonts w:ascii="宋体" w:eastAsia="宋体" w:hAnsi="宋体"/>
              </w:rPr>
            </w:pPr>
            <w:r w:rsidRPr="00AD778E">
              <w:rPr>
                <w:rFonts w:ascii="宋体" w:eastAsia="宋体" w:hAnsi="宋体" w:hint="eastAsia"/>
              </w:rPr>
              <w:t>1</w:t>
            </w:r>
          </w:p>
        </w:tc>
        <w:tc>
          <w:tcPr>
            <w:tcW w:w="598" w:type="pct"/>
            <w:vAlign w:val="center"/>
          </w:tcPr>
          <w:p w14:paraId="0E8F7E4E" w14:textId="77777777" w:rsidR="00ED069E" w:rsidRPr="00AD778E" w:rsidRDefault="00DD0789" w:rsidP="00ED069E">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课后习题</w:t>
            </w:r>
          </w:p>
        </w:tc>
        <w:tc>
          <w:tcPr>
            <w:tcW w:w="300" w:type="pct"/>
            <w:vAlign w:val="center"/>
          </w:tcPr>
          <w:p w14:paraId="31ED2D7C" w14:textId="77777777" w:rsidR="00ED069E" w:rsidRPr="00AD778E" w:rsidRDefault="00ED069E" w:rsidP="00ED069E">
            <w:pPr>
              <w:widowControl/>
              <w:spacing w:beforeLines="50" w:before="156" w:afterLines="50" w:after="156"/>
              <w:jc w:val="center"/>
              <w:rPr>
                <w:rFonts w:ascii="宋体" w:eastAsia="宋体" w:hAnsi="宋体"/>
                <w:szCs w:val="21"/>
              </w:rPr>
            </w:pPr>
          </w:p>
        </w:tc>
      </w:tr>
      <w:tr w:rsidR="00ED069E" w:rsidRPr="00AD778E" w14:paraId="6D4B39B6" w14:textId="77777777" w:rsidTr="00DD0789">
        <w:trPr>
          <w:trHeight w:val="340"/>
          <w:jc w:val="center"/>
        </w:trPr>
        <w:tc>
          <w:tcPr>
            <w:tcW w:w="424" w:type="pct"/>
            <w:vAlign w:val="center"/>
          </w:tcPr>
          <w:p w14:paraId="7E9335D3" w14:textId="77777777" w:rsidR="00ED069E" w:rsidRPr="00AD778E" w:rsidRDefault="00ED069E" w:rsidP="00ED069E">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1</w:t>
            </w:r>
          </w:p>
        </w:tc>
        <w:tc>
          <w:tcPr>
            <w:tcW w:w="1111" w:type="pct"/>
          </w:tcPr>
          <w:p w14:paraId="7084E6BF" w14:textId="77777777" w:rsidR="00ED069E" w:rsidRPr="00AD778E" w:rsidRDefault="00ED069E" w:rsidP="00ED069E">
            <w:pPr>
              <w:widowControl/>
              <w:spacing w:beforeLines="50" w:before="156" w:afterLines="50" w:after="156"/>
              <w:jc w:val="center"/>
              <w:rPr>
                <w:rFonts w:ascii="宋体" w:eastAsia="宋体" w:hAnsi="宋体"/>
              </w:rPr>
            </w:pPr>
            <w:r w:rsidRPr="00AD778E">
              <w:rPr>
                <w:rFonts w:ascii="宋体" w:eastAsia="宋体" w:hAnsi="宋体" w:hint="eastAsia"/>
              </w:rPr>
              <w:t>第五章 抗高血压药物的药理与毒理机制</w:t>
            </w:r>
          </w:p>
        </w:tc>
        <w:tc>
          <w:tcPr>
            <w:tcW w:w="2054" w:type="pct"/>
            <w:vAlign w:val="center"/>
          </w:tcPr>
          <w:p w14:paraId="35951A69" w14:textId="77777777" w:rsidR="00ED069E" w:rsidRPr="00AD778E" w:rsidRDefault="00B24946" w:rsidP="00ED069E">
            <w:pPr>
              <w:widowControl/>
              <w:spacing w:beforeLines="50" w:before="156" w:afterLines="50" w:after="156"/>
              <w:rPr>
                <w:rFonts w:ascii="宋体" w:eastAsia="宋体" w:hAnsi="宋体"/>
              </w:rPr>
            </w:pPr>
            <w:r w:rsidRPr="00AD778E">
              <w:rPr>
                <w:rFonts w:ascii="宋体" w:eastAsia="宋体" w:hAnsi="宋体" w:cs="Times New Roman"/>
                <w:color w:val="000000"/>
                <w:kern w:val="0"/>
                <w:szCs w:val="21"/>
              </w:rPr>
              <w:t>一线抗高血压药</w:t>
            </w:r>
            <w:r w:rsidRPr="00AD778E">
              <w:rPr>
                <w:rFonts w:ascii="宋体" w:eastAsia="宋体" w:hAnsi="宋体" w:cs="Times New Roman" w:hint="eastAsia"/>
                <w:color w:val="000000"/>
                <w:kern w:val="0"/>
                <w:szCs w:val="21"/>
              </w:rPr>
              <w:t>（</w:t>
            </w:r>
            <w:r w:rsidRPr="00AD778E">
              <w:rPr>
                <w:rFonts w:ascii="宋体" w:eastAsia="宋体" w:hAnsi="宋体" w:cs="Times New Roman"/>
                <w:color w:val="000000"/>
                <w:kern w:val="0"/>
                <w:szCs w:val="21"/>
              </w:rPr>
              <w:t>利尿药、ACEI 、β肾上腺素受体阻断药、钙拮抗药、AT1 受体阻断药</w:t>
            </w:r>
            <w:r w:rsidRPr="00AD778E">
              <w:rPr>
                <w:rFonts w:ascii="宋体" w:eastAsia="宋体" w:hAnsi="宋体" w:cs="Times New Roman" w:hint="eastAsia"/>
                <w:color w:val="000000"/>
                <w:kern w:val="0"/>
                <w:szCs w:val="21"/>
              </w:rPr>
              <w:t>）</w:t>
            </w:r>
            <w:r w:rsidRPr="00AD778E">
              <w:rPr>
                <w:rFonts w:ascii="宋体" w:eastAsia="宋体" w:hAnsi="宋体" w:cs="Times New Roman"/>
                <w:color w:val="000000"/>
                <w:kern w:val="0"/>
                <w:szCs w:val="21"/>
              </w:rPr>
              <w:t>的药理作用、</w:t>
            </w:r>
            <w:r w:rsidRPr="00AD778E">
              <w:rPr>
                <w:rFonts w:ascii="宋体" w:eastAsia="宋体" w:hAnsi="宋体" w:cs="Times New Roman" w:hint="eastAsia"/>
                <w:color w:val="000000"/>
                <w:kern w:val="0"/>
                <w:szCs w:val="21"/>
              </w:rPr>
              <w:t>临床</w:t>
            </w:r>
            <w:r w:rsidRPr="00AD778E">
              <w:rPr>
                <w:rFonts w:ascii="宋体" w:eastAsia="宋体" w:hAnsi="宋体" w:cs="Times New Roman"/>
                <w:color w:val="000000"/>
                <w:kern w:val="0"/>
                <w:szCs w:val="21"/>
              </w:rPr>
              <w:t>应用及不良反应</w:t>
            </w:r>
            <w:r w:rsidRPr="00AD778E">
              <w:rPr>
                <w:rFonts w:ascii="宋体" w:eastAsia="宋体" w:hAnsi="宋体" w:cs="Times New Roman" w:hint="eastAsia"/>
                <w:color w:val="000000"/>
                <w:kern w:val="0"/>
                <w:szCs w:val="21"/>
              </w:rPr>
              <w:t>。</w:t>
            </w:r>
          </w:p>
        </w:tc>
        <w:tc>
          <w:tcPr>
            <w:tcW w:w="513" w:type="pct"/>
            <w:vAlign w:val="center"/>
          </w:tcPr>
          <w:p w14:paraId="3422ECB6" w14:textId="77777777" w:rsidR="00ED069E" w:rsidRPr="00AD778E" w:rsidRDefault="00ED069E" w:rsidP="00ED069E">
            <w:pPr>
              <w:widowControl/>
              <w:spacing w:beforeLines="50" w:before="156" w:afterLines="50" w:after="156"/>
              <w:jc w:val="center"/>
              <w:rPr>
                <w:rFonts w:ascii="宋体" w:eastAsia="宋体" w:hAnsi="宋体"/>
              </w:rPr>
            </w:pPr>
            <w:r w:rsidRPr="00AD778E">
              <w:rPr>
                <w:rFonts w:ascii="宋体" w:eastAsia="宋体" w:hAnsi="宋体" w:hint="eastAsia"/>
              </w:rPr>
              <w:t>2</w:t>
            </w:r>
          </w:p>
        </w:tc>
        <w:tc>
          <w:tcPr>
            <w:tcW w:w="598" w:type="pct"/>
            <w:vAlign w:val="center"/>
          </w:tcPr>
          <w:p w14:paraId="3ADFCF4B" w14:textId="77777777" w:rsidR="00ED069E" w:rsidRPr="00AD778E" w:rsidRDefault="00DD0789" w:rsidP="00ED069E">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课后习题</w:t>
            </w:r>
          </w:p>
        </w:tc>
        <w:tc>
          <w:tcPr>
            <w:tcW w:w="300" w:type="pct"/>
            <w:vAlign w:val="center"/>
          </w:tcPr>
          <w:p w14:paraId="37204D88" w14:textId="77777777" w:rsidR="00ED069E" w:rsidRPr="00AD778E" w:rsidRDefault="00ED069E" w:rsidP="00ED069E">
            <w:pPr>
              <w:widowControl/>
              <w:spacing w:beforeLines="50" w:before="156" w:afterLines="50" w:after="156"/>
              <w:jc w:val="center"/>
              <w:rPr>
                <w:rFonts w:ascii="宋体" w:eastAsia="宋体" w:hAnsi="宋体"/>
                <w:szCs w:val="21"/>
              </w:rPr>
            </w:pPr>
          </w:p>
        </w:tc>
      </w:tr>
      <w:tr w:rsidR="00ED069E" w:rsidRPr="00AD778E" w14:paraId="733D311B" w14:textId="77777777" w:rsidTr="00DD0789">
        <w:trPr>
          <w:trHeight w:val="340"/>
          <w:jc w:val="center"/>
        </w:trPr>
        <w:tc>
          <w:tcPr>
            <w:tcW w:w="424" w:type="pct"/>
            <w:vAlign w:val="center"/>
          </w:tcPr>
          <w:p w14:paraId="79F1FD1D" w14:textId="77777777" w:rsidR="00ED069E" w:rsidRPr="00AD778E" w:rsidRDefault="00ED069E" w:rsidP="00ED069E">
            <w:pPr>
              <w:widowControl/>
              <w:spacing w:beforeLines="50" w:before="156" w:afterLines="50" w:after="156"/>
              <w:jc w:val="center"/>
              <w:rPr>
                <w:rFonts w:ascii="宋体" w:eastAsia="宋体" w:hAnsi="宋体"/>
                <w:szCs w:val="21"/>
              </w:rPr>
            </w:pPr>
            <w:r w:rsidRPr="00AD778E">
              <w:rPr>
                <w:rFonts w:ascii="宋体" w:eastAsia="宋体" w:hAnsi="宋体"/>
                <w:szCs w:val="21"/>
              </w:rPr>
              <w:t>1</w:t>
            </w:r>
          </w:p>
        </w:tc>
        <w:tc>
          <w:tcPr>
            <w:tcW w:w="1111" w:type="pct"/>
          </w:tcPr>
          <w:p w14:paraId="5388476E" w14:textId="77777777" w:rsidR="00ED069E" w:rsidRPr="00AD778E" w:rsidRDefault="00ED069E" w:rsidP="00ED069E">
            <w:pPr>
              <w:widowControl/>
              <w:spacing w:beforeLines="50" w:before="156" w:afterLines="50" w:after="156"/>
              <w:jc w:val="center"/>
              <w:rPr>
                <w:rFonts w:ascii="宋体" w:eastAsia="宋体" w:hAnsi="宋体"/>
              </w:rPr>
            </w:pPr>
            <w:r w:rsidRPr="00AD778E">
              <w:rPr>
                <w:rFonts w:ascii="宋体" w:eastAsia="宋体" w:hAnsi="宋体" w:hint="eastAsia"/>
              </w:rPr>
              <w:t>第六章 抗高血压代表药物的成药性分析及剂型设计</w:t>
            </w:r>
          </w:p>
        </w:tc>
        <w:tc>
          <w:tcPr>
            <w:tcW w:w="2054" w:type="pct"/>
            <w:vAlign w:val="center"/>
          </w:tcPr>
          <w:p w14:paraId="2E293794" w14:textId="77777777" w:rsidR="00ED069E" w:rsidRPr="00AD778E" w:rsidRDefault="00C8738F" w:rsidP="00167A6A">
            <w:pPr>
              <w:widowControl/>
              <w:spacing w:beforeLines="50" w:before="156" w:afterLines="50" w:after="156"/>
              <w:jc w:val="left"/>
              <w:rPr>
                <w:rFonts w:ascii="宋体" w:eastAsia="宋体" w:hAnsi="宋体"/>
              </w:rPr>
            </w:pPr>
            <w:r w:rsidRPr="00AD778E">
              <w:rPr>
                <w:rFonts w:ascii="宋体" w:eastAsia="宋体" w:hAnsi="宋体" w:hint="eastAsia"/>
              </w:rPr>
              <w:t>固体制剂种类及特点、药物溶出速率、</w:t>
            </w:r>
            <w:r w:rsidRPr="00AD778E">
              <w:rPr>
                <w:rFonts w:ascii="宋体" w:eastAsia="宋体" w:hAnsi="宋体"/>
              </w:rPr>
              <w:t>Noyes-Whitney方程</w:t>
            </w:r>
            <w:r w:rsidR="00167A6A" w:rsidRPr="00AD778E">
              <w:rPr>
                <w:rFonts w:ascii="宋体" w:eastAsia="宋体" w:hAnsi="宋体" w:hint="eastAsia"/>
              </w:rPr>
              <w:t>；</w:t>
            </w:r>
            <w:r w:rsidRPr="00AD778E">
              <w:rPr>
                <w:rFonts w:ascii="宋体" w:eastAsia="宋体" w:hAnsi="宋体" w:hint="eastAsia"/>
              </w:rPr>
              <w:t>散剂、颗粒剂、片剂</w:t>
            </w:r>
            <w:r w:rsidR="00167A6A" w:rsidRPr="00AD778E">
              <w:rPr>
                <w:rFonts w:ascii="宋体" w:eastAsia="宋体" w:hAnsi="宋体" w:hint="eastAsia"/>
              </w:rPr>
              <w:t>；硝苯地平制剂普通片、软胶囊、缓释片、渗透泵片</w:t>
            </w:r>
          </w:p>
        </w:tc>
        <w:tc>
          <w:tcPr>
            <w:tcW w:w="513" w:type="pct"/>
            <w:vAlign w:val="center"/>
          </w:tcPr>
          <w:p w14:paraId="7E4602D3" w14:textId="77777777" w:rsidR="00ED069E" w:rsidRPr="00AD778E" w:rsidRDefault="00ED069E" w:rsidP="00ED069E">
            <w:pPr>
              <w:widowControl/>
              <w:spacing w:beforeLines="50" w:before="156" w:afterLines="50" w:after="156"/>
              <w:jc w:val="center"/>
              <w:rPr>
                <w:rFonts w:ascii="宋体" w:eastAsia="宋体" w:hAnsi="宋体"/>
              </w:rPr>
            </w:pPr>
            <w:r w:rsidRPr="00AD778E">
              <w:rPr>
                <w:rFonts w:ascii="宋体" w:eastAsia="宋体" w:hAnsi="宋体"/>
              </w:rPr>
              <w:t>2</w:t>
            </w:r>
          </w:p>
        </w:tc>
        <w:tc>
          <w:tcPr>
            <w:tcW w:w="598" w:type="pct"/>
            <w:vAlign w:val="center"/>
          </w:tcPr>
          <w:p w14:paraId="5EE76597" w14:textId="77777777" w:rsidR="00ED069E" w:rsidRPr="00AD778E" w:rsidRDefault="00DD0789" w:rsidP="00ED069E">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课后习题</w:t>
            </w:r>
          </w:p>
        </w:tc>
        <w:tc>
          <w:tcPr>
            <w:tcW w:w="300" w:type="pct"/>
            <w:vAlign w:val="center"/>
          </w:tcPr>
          <w:p w14:paraId="6E314551" w14:textId="77777777" w:rsidR="00ED069E" w:rsidRPr="00AD778E" w:rsidRDefault="00ED069E" w:rsidP="00ED069E">
            <w:pPr>
              <w:widowControl/>
              <w:spacing w:beforeLines="50" w:before="156" w:afterLines="50" w:after="156"/>
              <w:jc w:val="center"/>
              <w:rPr>
                <w:rFonts w:ascii="宋体" w:eastAsia="宋体" w:hAnsi="宋体"/>
                <w:szCs w:val="21"/>
              </w:rPr>
            </w:pPr>
          </w:p>
        </w:tc>
      </w:tr>
      <w:tr w:rsidR="00ED069E" w:rsidRPr="00AD778E" w14:paraId="4B38B122" w14:textId="77777777" w:rsidTr="00DD0789">
        <w:trPr>
          <w:trHeight w:val="340"/>
          <w:jc w:val="center"/>
        </w:trPr>
        <w:tc>
          <w:tcPr>
            <w:tcW w:w="424" w:type="pct"/>
            <w:vAlign w:val="center"/>
          </w:tcPr>
          <w:p w14:paraId="0D91BC3E" w14:textId="77777777" w:rsidR="00ED069E" w:rsidRPr="00AD778E" w:rsidRDefault="00ED069E" w:rsidP="00ED069E">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1</w:t>
            </w:r>
          </w:p>
        </w:tc>
        <w:tc>
          <w:tcPr>
            <w:tcW w:w="1111" w:type="pct"/>
          </w:tcPr>
          <w:p w14:paraId="2AEF4B80" w14:textId="77777777" w:rsidR="00ED069E" w:rsidRPr="00AD778E" w:rsidRDefault="00ED069E" w:rsidP="00ED069E">
            <w:pPr>
              <w:widowControl/>
              <w:spacing w:beforeLines="50" w:before="156" w:afterLines="50" w:after="156"/>
              <w:jc w:val="center"/>
              <w:rPr>
                <w:rFonts w:ascii="宋体" w:eastAsia="宋体" w:hAnsi="宋体"/>
              </w:rPr>
            </w:pPr>
            <w:r w:rsidRPr="00AD778E">
              <w:rPr>
                <w:rFonts w:ascii="宋体" w:eastAsia="宋体" w:hAnsi="宋体" w:hint="eastAsia"/>
              </w:rPr>
              <w:t>第七章 高血压药物的质量标准研究</w:t>
            </w:r>
          </w:p>
        </w:tc>
        <w:tc>
          <w:tcPr>
            <w:tcW w:w="2054" w:type="pct"/>
            <w:vAlign w:val="center"/>
          </w:tcPr>
          <w:p w14:paraId="39303116" w14:textId="77777777" w:rsidR="00ED069E" w:rsidRPr="00AD778E" w:rsidRDefault="00FE0E04" w:rsidP="00ED069E">
            <w:pPr>
              <w:widowControl/>
              <w:spacing w:beforeLines="50" w:before="156" w:afterLines="50" w:after="156"/>
              <w:jc w:val="left"/>
              <w:rPr>
                <w:rFonts w:ascii="宋体" w:eastAsia="宋体" w:hAnsi="宋体"/>
              </w:rPr>
            </w:pPr>
            <w:r w:rsidRPr="00AD778E">
              <w:rPr>
                <w:rFonts w:ascii="Times New Roman" w:eastAsia="宋体" w:hAnsi="Times New Roman" w:cs="Times New Roman" w:hint="eastAsia"/>
                <w:color w:val="000000"/>
                <w:kern w:val="0"/>
                <w:szCs w:val="21"/>
              </w:rPr>
              <w:t>硝苯地平、卡托普利、阿替洛尔、氢氯噻嗪的鉴别；硝苯地平的质量标准；杂质检查方法</w:t>
            </w:r>
          </w:p>
        </w:tc>
        <w:tc>
          <w:tcPr>
            <w:tcW w:w="513" w:type="pct"/>
            <w:vAlign w:val="center"/>
          </w:tcPr>
          <w:p w14:paraId="08D7ECB1" w14:textId="77777777" w:rsidR="00ED069E" w:rsidRPr="00AD778E" w:rsidRDefault="00ED069E" w:rsidP="00ED069E">
            <w:pPr>
              <w:widowControl/>
              <w:spacing w:beforeLines="50" w:before="156" w:afterLines="50" w:after="156"/>
              <w:jc w:val="center"/>
              <w:rPr>
                <w:rFonts w:ascii="宋体" w:eastAsia="宋体" w:hAnsi="宋体"/>
              </w:rPr>
            </w:pPr>
            <w:r w:rsidRPr="00AD778E">
              <w:rPr>
                <w:rFonts w:ascii="宋体" w:eastAsia="宋体" w:hAnsi="宋体" w:hint="eastAsia"/>
              </w:rPr>
              <w:t>2</w:t>
            </w:r>
          </w:p>
        </w:tc>
        <w:tc>
          <w:tcPr>
            <w:tcW w:w="598" w:type="pct"/>
            <w:vAlign w:val="center"/>
          </w:tcPr>
          <w:p w14:paraId="5E9FF1A7" w14:textId="77777777" w:rsidR="00ED069E" w:rsidRPr="00AD778E" w:rsidRDefault="00DD0789" w:rsidP="00ED069E">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课后习题</w:t>
            </w:r>
          </w:p>
        </w:tc>
        <w:tc>
          <w:tcPr>
            <w:tcW w:w="300" w:type="pct"/>
            <w:vAlign w:val="center"/>
          </w:tcPr>
          <w:p w14:paraId="39068C14" w14:textId="77777777" w:rsidR="00ED069E" w:rsidRPr="00AD778E" w:rsidRDefault="00ED069E" w:rsidP="00ED069E">
            <w:pPr>
              <w:widowControl/>
              <w:spacing w:beforeLines="50" w:before="156" w:afterLines="50" w:after="156"/>
              <w:jc w:val="center"/>
              <w:rPr>
                <w:rFonts w:ascii="宋体" w:eastAsia="宋体" w:hAnsi="宋体"/>
                <w:szCs w:val="21"/>
              </w:rPr>
            </w:pPr>
          </w:p>
        </w:tc>
      </w:tr>
      <w:tr w:rsidR="00ED069E" w:rsidRPr="00AD778E" w14:paraId="3848647A" w14:textId="77777777" w:rsidTr="00DD0789">
        <w:trPr>
          <w:trHeight w:val="340"/>
          <w:jc w:val="center"/>
        </w:trPr>
        <w:tc>
          <w:tcPr>
            <w:tcW w:w="424" w:type="pct"/>
            <w:vAlign w:val="center"/>
          </w:tcPr>
          <w:p w14:paraId="58F04555" w14:textId="77777777" w:rsidR="00ED069E" w:rsidRPr="00AD778E" w:rsidRDefault="00ED069E" w:rsidP="00ED069E">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2</w:t>
            </w:r>
          </w:p>
        </w:tc>
        <w:tc>
          <w:tcPr>
            <w:tcW w:w="1111" w:type="pct"/>
          </w:tcPr>
          <w:p w14:paraId="14A0C1DF" w14:textId="77777777" w:rsidR="00ED069E" w:rsidRPr="00AD778E" w:rsidRDefault="00ED069E" w:rsidP="00ED069E">
            <w:pPr>
              <w:widowControl/>
              <w:spacing w:beforeLines="50" w:before="156" w:afterLines="50" w:after="156"/>
              <w:jc w:val="center"/>
              <w:rPr>
                <w:rFonts w:ascii="宋体" w:eastAsia="宋体" w:hAnsi="宋体"/>
              </w:rPr>
            </w:pPr>
            <w:r w:rsidRPr="00AD778E">
              <w:rPr>
                <w:rFonts w:ascii="宋体" w:eastAsia="宋体" w:hAnsi="宋体" w:hint="eastAsia"/>
              </w:rPr>
              <w:t>第八章 动脉粥样硬化的发病机制</w:t>
            </w:r>
          </w:p>
        </w:tc>
        <w:tc>
          <w:tcPr>
            <w:tcW w:w="2054" w:type="pct"/>
            <w:vAlign w:val="center"/>
          </w:tcPr>
          <w:p w14:paraId="763A4261" w14:textId="77777777" w:rsidR="00ED069E" w:rsidRPr="00AD778E" w:rsidRDefault="00B24946" w:rsidP="00ED069E">
            <w:pPr>
              <w:widowControl/>
              <w:spacing w:beforeLines="50" w:before="156" w:afterLines="50" w:after="156"/>
              <w:jc w:val="left"/>
              <w:rPr>
                <w:rFonts w:ascii="宋体" w:eastAsia="宋体" w:hAnsi="宋体"/>
              </w:rPr>
            </w:pPr>
            <w:r w:rsidRPr="00AD778E">
              <w:rPr>
                <w:rFonts w:ascii="宋体" w:eastAsia="宋体" w:hAnsi="宋体" w:hint="eastAsia"/>
                <w:szCs w:val="21"/>
              </w:rPr>
              <w:t>动脉粥样硬化的发病原因、病理生理机制</w:t>
            </w:r>
          </w:p>
        </w:tc>
        <w:tc>
          <w:tcPr>
            <w:tcW w:w="513" w:type="pct"/>
            <w:vAlign w:val="center"/>
          </w:tcPr>
          <w:p w14:paraId="3411702F" w14:textId="77777777" w:rsidR="00ED069E" w:rsidRPr="00AD778E" w:rsidRDefault="00ED069E" w:rsidP="00ED069E">
            <w:pPr>
              <w:widowControl/>
              <w:spacing w:beforeLines="50" w:before="156" w:afterLines="50" w:after="156"/>
              <w:jc w:val="center"/>
              <w:rPr>
                <w:rFonts w:ascii="宋体" w:eastAsia="宋体" w:hAnsi="宋体"/>
              </w:rPr>
            </w:pPr>
            <w:r w:rsidRPr="00AD778E">
              <w:rPr>
                <w:rFonts w:ascii="宋体" w:eastAsia="宋体" w:hAnsi="宋体" w:hint="eastAsia"/>
              </w:rPr>
              <w:t>1</w:t>
            </w:r>
          </w:p>
        </w:tc>
        <w:tc>
          <w:tcPr>
            <w:tcW w:w="598" w:type="pct"/>
            <w:vAlign w:val="center"/>
          </w:tcPr>
          <w:p w14:paraId="1C09991D" w14:textId="77777777" w:rsidR="00ED069E" w:rsidRPr="00AD778E" w:rsidRDefault="00DD0789" w:rsidP="00ED069E">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课后习题</w:t>
            </w:r>
          </w:p>
        </w:tc>
        <w:tc>
          <w:tcPr>
            <w:tcW w:w="300" w:type="pct"/>
            <w:vAlign w:val="center"/>
          </w:tcPr>
          <w:p w14:paraId="37439F70" w14:textId="77777777" w:rsidR="00ED069E" w:rsidRPr="00AD778E" w:rsidRDefault="00ED069E" w:rsidP="00ED069E">
            <w:pPr>
              <w:widowControl/>
              <w:spacing w:beforeLines="50" w:before="156" w:afterLines="50" w:after="156"/>
              <w:jc w:val="center"/>
              <w:rPr>
                <w:rFonts w:ascii="宋体" w:eastAsia="宋体" w:hAnsi="宋体"/>
                <w:szCs w:val="21"/>
              </w:rPr>
            </w:pPr>
          </w:p>
        </w:tc>
      </w:tr>
      <w:tr w:rsidR="00ED069E" w:rsidRPr="00AD778E" w14:paraId="16D9B5A2" w14:textId="77777777" w:rsidTr="00DD0789">
        <w:trPr>
          <w:trHeight w:val="340"/>
          <w:jc w:val="center"/>
        </w:trPr>
        <w:tc>
          <w:tcPr>
            <w:tcW w:w="424" w:type="pct"/>
            <w:vAlign w:val="center"/>
          </w:tcPr>
          <w:p w14:paraId="4C437F86" w14:textId="77777777" w:rsidR="00ED069E" w:rsidRPr="00AD778E" w:rsidRDefault="00ED069E" w:rsidP="00ED069E">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2</w:t>
            </w:r>
          </w:p>
        </w:tc>
        <w:tc>
          <w:tcPr>
            <w:tcW w:w="1111" w:type="pct"/>
          </w:tcPr>
          <w:p w14:paraId="54802466" w14:textId="77777777" w:rsidR="00ED069E" w:rsidRPr="00AD778E" w:rsidRDefault="00ED069E" w:rsidP="00ED069E">
            <w:pPr>
              <w:widowControl/>
              <w:spacing w:beforeLines="50" w:before="156" w:afterLines="50" w:after="156"/>
              <w:jc w:val="center"/>
              <w:rPr>
                <w:rFonts w:ascii="宋体" w:eastAsia="宋体" w:hAnsi="宋体"/>
              </w:rPr>
            </w:pPr>
            <w:r w:rsidRPr="00AD778E">
              <w:rPr>
                <w:rFonts w:ascii="宋体" w:eastAsia="宋体" w:hAnsi="宋体" w:hint="eastAsia"/>
              </w:rPr>
              <w:t>第九章 抗动脉粥样硬化药物的研究与发现、设计与合成</w:t>
            </w:r>
          </w:p>
        </w:tc>
        <w:tc>
          <w:tcPr>
            <w:tcW w:w="2054" w:type="pct"/>
            <w:vAlign w:val="center"/>
          </w:tcPr>
          <w:p w14:paraId="53014C66" w14:textId="77777777" w:rsidR="00ED069E" w:rsidRPr="00AD778E" w:rsidRDefault="00714B81" w:rsidP="00714B81">
            <w:pPr>
              <w:widowControl/>
              <w:spacing w:beforeLines="50" w:before="156" w:afterLines="50" w:after="156"/>
              <w:rPr>
                <w:rFonts w:ascii="宋体" w:eastAsia="宋体" w:hAnsi="宋体"/>
              </w:rPr>
            </w:pPr>
            <w:r w:rsidRPr="00AD778E">
              <w:rPr>
                <w:rFonts w:ascii="宋体" w:eastAsia="宋体" w:hAnsi="宋体" w:hint="eastAsia"/>
              </w:rPr>
              <w:t>概述血脂调节药物的分类；</w:t>
            </w:r>
            <w:r w:rsidRPr="00AD778E">
              <w:rPr>
                <w:rFonts w:ascii="宋体" w:eastAsia="宋体" w:hAnsi="宋体"/>
              </w:rPr>
              <w:t>羟甲戊二酰辅酶A(HMG-CoA)还原酶抑制剂的研发历程；羟甲戊二酰辅酶A(HMG-CoA)还原酶抑制剂的代表药物、作用机理、构效关系</w:t>
            </w:r>
            <w:r w:rsidRPr="00AD778E">
              <w:rPr>
                <w:rFonts w:ascii="宋体" w:eastAsia="宋体" w:hAnsi="宋体" w:hint="eastAsia"/>
              </w:rPr>
              <w:t>；</w:t>
            </w:r>
            <w:r w:rsidRPr="00AD778E">
              <w:rPr>
                <w:rFonts w:ascii="宋体" w:eastAsia="宋体" w:hAnsi="宋体"/>
              </w:rPr>
              <w:t>苯氧乙酸类、烟酸类血脂调节药物的发现、作用机理、构效关系</w:t>
            </w:r>
          </w:p>
        </w:tc>
        <w:tc>
          <w:tcPr>
            <w:tcW w:w="513" w:type="pct"/>
            <w:vAlign w:val="center"/>
          </w:tcPr>
          <w:p w14:paraId="73DCBBBE" w14:textId="77777777" w:rsidR="00ED069E" w:rsidRPr="00AD778E" w:rsidRDefault="00550525" w:rsidP="00ED069E">
            <w:pPr>
              <w:widowControl/>
              <w:spacing w:beforeLines="50" w:before="156" w:afterLines="50" w:after="156"/>
              <w:jc w:val="center"/>
              <w:rPr>
                <w:rFonts w:ascii="宋体" w:eastAsia="宋体" w:hAnsi="宋体"/>
              </w:rPr>
            </w:pPr>
            <w:r w:rsidRPr="00AD778E">
              <w:rPr>
                <w:rFonts w:ascii="宋体" w:eastAsia="宋体" w:hAnsi="宋体"/>
              </w:rPr>
              <w:t>2</w:t>
            </w:r>
          </w:p>
        </w:tc>
        <w:tc>
          <w:tcPr>
            <w:tcW w:w="598" w:type="pct"/>
            <w:vAlign w:val="center"/>
          </w:tcPr>
          <w:p w14:paraId="761B6E4B" w14:textId="77777777" w:rsidR="00ED069E" w:rsidRPr="00AD778E" w:rsidRDefault="00DD0789" w:rsidP="00ED069E">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课后习题</w:t>
            </w:r>
          </w:p>
        </w:tc>
        <w:tc>
          <w:tcPr>
            <w:tcW w:w="300" w:type="pct"/>
            <w:vAlign w:val="center"/>
          </w:tcPr>
          <w:p w14:paraId="15632045" w14:textId="77777777" w:rsidR="00ED069E" w:rsidRPr="00AD778E" w:rsidRDefault="00ED069E" w:rsidP="00ED069E">
            <w:pPr>
              <w:widowControl/>
              <w:spacing w:beforeLines="50" w:before="156" w:afterLines="50" w:after="156"/>
              <w:jc w:val="center"/>
              <w:rPr>
                <w:rFonts w:ascii="宋体" w:eastAsia="宋体" w:hAnsi="宋体"/>
                <w:szCs w:val="21"/>
              </w:rPr>
            </w:pPr>
          </w:p>
        </w:tc>
      </w:tr>
      <w:tr w:rsidR="00ED069E" w:rsidRPr="00AD778E" w14:paraId="52FC0880" w14:textId="77777777" w:rsidTr="00DD0789">
        <w:trPr>
          <w:trHeight w:val="340"/>
          <w:jc w:val="center"/>
        </w:trPr>
        <w:tc>
          <w:tcPr>
            <w:tcW w:w="424" w:type="pct"/>
            <w:vAlign w:val="center"/>
          </w:tcPr>
          <w:p w14:paraId="3919D507" w14:textId="77777777" w:rsidR="00ED069E" w:rsidRPr="00AD778E" w:rsidRDefault="00B00816" w:rsidP="00ED069E">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lastRenderedPageBreak/>
              <w:t>2</w:t>
            </w:r>
          </w:p>
        </w:tc>
        <w:tc>
          <w:tcPr>
            <w:tcW w:w="1111" w:type="pct"/>
          </w:tcPr>
          <w:p w14:paraId="2F0E4AD4" w14:textId="77777777" w:rsidR="00ED069E" w:rsidRPr="00AD778E" w:rsidRDefault="00550525" w:rsidP="009610A6">
            <w:pPr>
              <w:widowControl/>
              <w:spacing w:beforeLines="50" w:before="156" w:afterLines="50" w:after="156"/>
              <w:jc w:val="center"/>
              <w:rPr>
                <w:rFonts w:ascii="宋体" w:eastAsia="宋体" w:hAnsi="宋体"/>
              </w:rPr>
            </w:pPr>
            <w:r w:rsidRPr="00AD778E">
              <w:rPr>
                <w:rFonts w:ascii="宋体" w:eastAsia="宋体" w:hAnsi="宋体" w:hint="eastAsia"/>
              </w:rPr>
              <w:t>第十章</w:t>
            </w:r>
            <w:r w:rsidR="009610A6" w:rsidRPr="00AD778E">
              <w:rPr>
                <w:rFonts w:ascii="宋体" w:eastAsia="宋体" w:hAnsi="宋体" w:hint="eastAsia"/>
              </w:rPr>
              <w:t xml:space="preserve"> 抗高血脂中药的研究与发现</w:t>
            </w:r>
          </w:p>
        </w:tc>
        <w:tc>
          <w:tcPr>
            <w:tcW w:w="2054" w:type="pct"/>
            <w:vAlign w:val="center"/>
          </w:tcPr>
          <w:p w14:paraId="52598653" w14:textId="77777777" w:rsidR="00ED069E" w:rsidRPr="00AD778E" w:rsidRDefault="00012941" w:rsidP="00ED069E">
            <w:pPr>
              <w:widowControl/>
              <w:spacing w:beforeLines="50" w:before="156" w:afterLines="50" w:after="156"/>
              <w:rPr>
                <w:rFonts w:ascii="宋体" w:eastAsia="宋体" w:hAnsi="宋体"/>
              </w:rPr>
            </w:pPr>
            <w:r w:rsidRPr="00AD778E">
              <w:rPr>
                <w:rFonts w:ascii="宋体" w:eastAsia="宋体" w:hAnsi="宋体" w:hint="eastAsia"/>
              </w:rPr>
              <w:t>抗高血脂中药的代表性药物；</w:t>
            </w:r>
            <w:r w:rsidRPr="00AD778E">
              <w:rPr>
                <w:rFonts w:ascii="宋体" w:eastAsia="宋体" w:hAnsi="宋体"/>
              </w:rPr>
              <w:t>黄酮类成分结构分类与应用</w:t>
            </w:r>
          </w:p>
        </w:tc>
        <w:tc>
          <w:tcPr>
            <w:tcW w:w="513" w:type="pct"/>
            <w:vAlign w:val="center"/>
          </w:tcPr>
          <w:p w14:paraId="4F82F9CA" w14:textId="77777777" w:rsidR="00ED069E" w:rsidRPr="00AD778E" w:rsidRDefault="00550525" w:rsidP="00ED069E">
            <w:pPr>
              <w:widowControl/>
              <w:spacing w:beforeLines="50" w:before="156" w:afterLines="50" w:after="156"/>
              <w:jc w:val="center"/>
              <w:rPr>
                <w:rFonts w:ascii="宋体" w:eastAsia="宋体" w:hAnsi="宋体"/>
              </w:rPr>
            </w:pPr>
            <w:r w:rsidRPr="00AD778E">
              <w:rPr>
                <w:rFonts w:ascii="宋体" w:eastAsia="宋体" w:hAnsi="宋体" w:hint="eastAsia"/>
              </w:rPr>
              <w:t>1</w:t>
            </w:r>
          </w:p>
        </w:tc>
        <w:tc>
          <w:tcPr>
            <w:tcW w:w="598" w:type="pct"/>
            <w:vAlign w:val="center"/>
          </w:tcPr>
          <w:p w14:paraId="6EB599D7" w14:textId="77777777" w:rsidR="00ED069E" w:rsidRPr="00AD778E" w:rsidRDefault="00DD0789" w:rsidP="00ED069E">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课后习题</w:t>
            </w:r>
          </w:p>
        </w:tc>
        <w:tc>
          <w:tcPr>
            <w:tcW w:w="300" w:type="pct"/>
            <w:vAlign w:val="center"/>
          </w:tcPr>
          <w:p w14:paraId="47DBB6AE" w14:textId="77777777" w:rsidR="00ED069E" w:rsidRPr="00AD778E" w:rsidRDefault="00ED069E" w:rsidP="00ED069E">
            <w:pPr>
              <w:widowControl/>
              <w:spacing w:beforeLines="50" w:before="156" w:afterLines="50" w:after="156"/>
              <w:jc w:val="center"/>
              <w:rPr>
                <w:rFonts w:ascii="宋体" w:eastAsia="宋体" w:hAnsi="宋体"/>
                <w:szCs w:val="21"/>
              </w:rPr>
            </w:pPr>
          </w:p>
        </w:tc>
      </w:tr>
      <w:tr w:rsidR="00DD0789" w:rsidRPr="00AD778E" w14:paraId="1A09C192" w14:textId="77777777" w:rsidTr="006341BC">
        <w:trPr>
          <w:trHeight w:val="340"/>
          <w:jc w:val="center"/>
        </w:trPr>
        <w:tc>
          <w:tcPr>
            <w:tcW w:w="424" w:type="pct"/>
            <w:vAlign w:val="center"/>
          </w:tcPr>
          <w:p w14:paraId="29DF07CB" w14:textId="77777777" w:rsidR="00DD0789" w:rsidRPr="00AD778E" w:rsidRDefault="00DD0789" w:rsidP="00DD0789">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2</w:t>
            </w:r>
          </w:p>
        </w:tc>
        <w:tc>
          <w:tcPr>
            <w:tcW w:w="1111" w:type="pct"/>
          </w:tcPr>
          <w:p w14:paraId="6C3AC2CC"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第十一章 动脉粥样硬化疾病模型的构建与药物活性评价</w:t>
            </w:r>
          </w:p>
        </w:tc>
        <w:tc>
          <w:tcPr>
            <w:tcW w:w="2054" w:type="pct"/>
            <w:vAlign w:val="center"/>
          </w:tcPr>
          <w:p w14:paraId="254FF3F6" w14:textId="77777777" w:rsidR="00DD0789" w:rsidRPr="00AD778E" w:rsidRDefault="00DD0789" w:rsidP="00DD0789">
            <w:pPr>
              <w:widowControl/>
              <w:spacing w:beforeLines="50" w:before="156" w:afterLines="50" w:after="156"/>
              <w:rPr>
                <w:rFonts w:ascii="宋体" w:eastAsia="宋体" w:hAnsi="宋体"/>
              </w:rPr>
            </w:pPr>
            <w:r w:rsidRPr="00AD778E">
              <w:rPr>
                <w:rFonts w:ascii="宋体" w:eastAsia="宋体" w:hAnsi="宋体" w:cs="Times New Roman" w:hint="eastAsia"/>
                <w:color w:val="000000"/>
                <w:kern w:val="0"/>
                <w:szCs w:val="21"/>
              </w:rPr>
              <w:t>动脉粥样硬化疾病模型的构建基本原理以及药物活性评价的基本指标；内皮损伤法和炎症免疫法的制备原理</w:t>
            </w:r>
          </w:p>
        </w:tc>
        <w:tc>
          <w:tcPr>
            <w:tcW w:w="513" w:type="pct"/>
            <w:vAlign w:val="center"/>
          </w:tcPr>
          <w:p w14:paraId="074EF4EB"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1</w:t>
            </w:r>
          </w:p>
        </w:tc>
        <w:tc>
          <w:tcPr>
            <w:tcW w:w="598" w:type="pct"/>
          </w:tcPr>
          <w:p w14:paraId="7B1698F5" w14:textId="77777777" w:rsidR="00DD0789" w:rsidRPr="00AD778E" w:rsidRDefault="00DD0789" w:rsidP="00DD0789">
            <w:r w:rsidRPr="00AD778E">
              <w:rPr>
                <w:rFonts w:ascii="宋体" w:eastAsia="宋体" w:hAnsi="宋体" w:hint="eastAsia"/>
                <w:szCs w:val="21"/>
              </w:rPr>
              <w:t>课后习题</w:t>
            </w:r>
          </w:p>
        </w:tc>
        <w:tc>
          <w:tcPr>
            <w:tcW w:w="300" w:type="pct"/>
            <w:vAlign w:val="center"/>
          </w:tcPr>
          <w:p w14:paraId="2CF6FB0C" w14:textId="77777777" w:rsidR="00DD0789" w:rsidRPr="00AD778E" w:rsidRDefault="00DD0789" w:rsidP="00DD0789">
            <w:pPr>
              <w:widowControl/>
              <w:spacing w:beforeLines="50" w:before="156" w:afterLines="50" w:after="156"/>
              <w:jc w:val="center"/>
              <w:rPr>
                <w:rFonts w:ascii="宋体" w:eastAsia="宋体" w:hAnsi="宋体"/>
                <w:szCs w:val="21"/>
              </w:rPr>
            </w:pPr>
          </w:p>
        </w:tc>
      </w:tr>
      <w:tr w:rsidR="00DD0789" w:rsidRPr="00AD778E" w14:paraId="6C829C22" w14:textId="77777777" w:rsidTr="006341BC">
        <w:trPr>
          <w:trHeight w:val="340"/>
          <w:jc w:val="center"/>
        </w:trPr>
        <w:tc>
          <w:tcPr>
            <w:tcW w:w="424" w:type="pct"/>
            <w:vAlign w:val="center"/>
          </w:tcPr>
          <w:p w14:paraId="0353B916" w14:textId="77777777" w:rsidR="00DD0789" w:rsidRPr="00AD778E" w:rsidRDefault="00DD0789" w:rsidP="00DD0789">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2</w:t>
            </w:r>
          </w:p>
        </w:tc>
        <w:tc>
          <w:tcPr>
            <w:tcW w:w="1111" w:type="pct"/>
          </w:tcPr>
          <w:p w14:paraId="3DF03990"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第十二章 抗动脉粥样硬化药物的药理与毒理机制</w:t>
            </w:r>
          </w:p>
        </w:tc>
        <w:tc>
          <w:tcPr>
            <w:tcW w:w="2054" w:type="pct"/>
            <w:vAlign w:val="center"/>
          </w:tcPr>
          <w:p w14:paraId="43DD2879" w14:textId="77777777" w:rsidR="00DD0789" w:rsidRPr="00AD778E" w:rsidRDefault="00DD0789" w:rsidP="00DD0789">
            <w:pPr>
              <w:widowControl/>
              <w:spacing w:beforeLines="50" w:before="156" w:afterLines="50" w:after="156"/>
              <w:rPr>
                <w:rFonts w:ascii="宋体" w:eastAsia="宋体" w:hAnsi="宋体"/>
              </w:rPr>
            </w:pPr>
            <w:r w:rsidRPr="00AD778E">
              <w:rPr>
                <w:rFonts w:ascii="宋体" w:eastAsia="宋体" w:hAnsi="宋体" w:cs="Times New Roman" w:hint="eastAsia"/>
                <w:color w:val="000000"/>
                <w:kern w:val="0"/>
                <w:szCs w:val="21"/>
              </w:rPr>
              <w:t>抗动脉粥样硬化药物</w:t>
            </w:r>
            <w:r w:rsidRPr="00AD778E">
              <w:rPr>
                <w:rFonts w:ascii="宋体" w:eastAsia="宋体" w:hAnsi="宋体" w:cs="Times New Roman"/>
                <w:color w:val="000000"/>
                <w:kern w:val="0"/>
                <w:szCs w:val="21"/>
              </w:rPr>
              <w:t>的分类；</w:t>
            </w:r>
            <w:r w:rsidRPr="00AD778E">
              <w:rPr>
                <w:rFonts w:ascii="宋体" w:eastAsia="宋体" w:hAnsi="宋体" w:cs="Times New Roman" w:hint="eastAsia"/>
                <w:color w:val="000000"/>
                <w:kern w:val="0"/>
                <w:szCs w:val="21"/>
              </w:rPr>
              <w:t>他汀类、胆固醇吸收抑制剂、贝特类、烟酸类药物的</w:t>
            </w:r>
            <w:r w:rsidRPr="00AD778E">
              <w:rPr>
                <w:rFonts w:ascii="宋体" w:eastAsia="宋体" w:hAnsi="宋体" w:cs="Times New Roman"/>
                <w:color w:val="000000"/>
                <w:kern w:val="0"/>
                <w:szCs w:val="21"/>
              </w:rPr>
              <w:t>作用机制</w:t>
            </w:r>
            <w:r w:rsidRPr="00AD778E">
              <w:rPr>
                <w:rFonts w:ascii="宋体" w:eastAsia="宋体" w:hAnsi="宋体" w:cs="Times New Roman" w:hint="eastAsia"/>
                <w:color w:val="000000"/>
                <w:kern w:val="0"/>
                <w:szCs w:val="21"/>
              </w:rPr>
              <w:t>、药理作用、</w:t>
            </w:r>
            <w:r w:rsidRPr="00AD778E">
              <w:rPr>
                <w:rFonts w:ascii="宋体" w:eastAsia="宋体" w:hAnsi="宋体" w:cs="Times New Roman"/>
                <w:color w:val="000000"/>
                <w:kern w:val="0"/>
                <w:szCs w:val="21"/>
              </w:rPr>
              <w:t>临床应用及主要不良反应</w:t>
            </w:r>
          </w:p>
        </w:tc>
        <w:tc>
          <w:tcPr>
            <w:tcW w:w="513" w:type="pct"/>
            <w:vAlign w:val="center"/>
          </w:tcPr>
          <w:p w14:paraId="16668EAA"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1</w:t>
            </w:r>
          </w:p>
        </w:tc>
        <w:tc>
          <w:tcPr>
            <w:tcW w:w="598" w:type="pct"/>
          </w:tcPr>
          <w:p w14:paraId="777BC807" w14:textId="77777777" w:rsidR="00DD0789" w:rsidRPr="00AD778E" w:rsidRDefault="00DD0789" w:rsidP="00DD0789">
            <w:r w:rsidRPr="00AD778E">
              <w:rPr>
                <w:rFonts w:ascii="宋体" w:eastAsia="宋体" w:hAnsi="宋体" w:hint="eastAsia"/>
                <w:szCs w:val="21"/>
              </w:rPr>
              <w:t>课后习题</w:t>
            </w:r>
          </w:p>
        </w:tc>
        <w:tc>
          <w:tcPr>
            <w:tcW w:w="300" w:type="pct"/>
            <w:vAlign w:val="center"/>
          </w:tcPr>
          <w:p w14:paraId="62B59E31" w14:textId="77777777" w:rsidR="00DD0789" w:rsidRPr="00AD778E" w:rsidRDefault="00DD0789" w:rsidP="00DD0789">
            <w:pPr>
              <w:widowControl/>
              <w:spacing w:beforeLines="50" w:before="156" w:afterLines="50" w:after="156"/>
              <w:jc w:val="center"/>
              <w:rPr>
                <w:rFonts w:ascii="宋体" w:eastAsia="宋体" w:hAnsi="宋体"/>
                <w:szCs w:val="21"/>
              </w:rPr>
            </w:pPr>
          </w:p>
        </w:tc>
      </w:tr>
      <w:tr w:rsidR="00DD0789" w:rsidRPr="00AD778E" w14:paraId="3A31B0F3" w14:textId="77777777" w:rsidTr="006341BC">
        <w:trPr>
          <w:trHeight w:val="340"/>
          <w:jc w:val="center"/>
        </w:trPr>
        <w:tc>
          <w:tcPr>
            <w:tcW w:w="424" w:type="pct"/>
            <w:vAlign w:val="center"/>
          </w:tcPr>
          <w:p w14:paraId="69ACB87D" w14:textId="77777777" w:rsidR="00DD0789" w:rsidRPr="00AD778E" w:rsidRDefault="00DD0789" w:rsidP="00DD0789">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2</w:t>
            </w:r>
          </w:p>
        </w:tc>
        <w:tc>
          <w:tcPr>
            <w:tcW w:w="1111" w:type="pct"/>
          </w:tcPr>
          <w:p w14:paraId="222E823B"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第十三章 代表药物的成药性分析及剂型设计</w:t>
            </w:r>
          </w:p>
        </w:tc>
        <w:tc>
          <w:tcPr>
            <w:tcW w:w="2054" w:type="pct"/>
            <w:vAlign w:val="center"/>
          </w:tcPr>
          <w:p w14:paraId="6D46DDB5" w14:textId="77777777" w:rsidR="00DD0789" w:rsidRPr="00AD778E" w:rsidRDefault="00DD0789" w:rsidP="00DD0789">
            <w:pPr>
              <w:widowControl/>
              <w:spacing w:beforeLines="50" w:before="156" w:afterLines="50" w:after="156"/>
              <w:rPr>
                <w:rFonts w:ascii="宋体" w:eastAsia="宋体" w:hAnsi="宋体"/>
              </w:rPr>
            </w:pPr>
            <w:r w:rsidRPr="00AD778E">
              <w:rPr>
                <w:rFonts w:ascii="宋体" w:eastAsia="宋体" w:hAnsi="宋体" w:hint="eastAsia"/>
              </w:rPr>
              <w:t>他汀类药物的成药性分析；</w:t>
            </w:r>
            <w:r w:rsidRPr="00AD778E">
              <w:rPr>
                <w:rFonts w:ascii="宋体" w:eastAsia="宋体" w:hAnsi="宋体"/>
              </w:rPr>
              <w:t>散剂、颗粒剂、片剂；常用辅料；片剂的制备；片剂的质量评价方法</w:t>
            </w:r>
            <w:r w:rsidRPr="00AD778E">
              <w:rPr>
                <w:rFonts w:ascii="宋体" w:eastAsia="宋体" w:hAnsi="宋体" w:hint="eastAsia"/>
              </w:rPr>
              <w:t>；</w:t>
            </w:r>
            <w:r w:rsidRPr="00AD778E">
              <w:rPr>
                <w:rFonts w:ascii="宋体" w:eastAsia="宋体" w:hAnsi="宋体"/>
              </w:rPr>
              <w:t>阿托伐他汀片处方工艺</w:t>
            </w:r>
          </w:p>
        </w:tc>
        <w:tc>
          <w:tcPr>
            <w:tcW w:w="513" w:type="pct"/>
            <w:vAlign w:val="center"/>
          </w:tcPr>
          <w:p w14:paraId="52B46582"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rPr>
              <w:t>2</w:t>
            </w:r>
          </w:p>
        </w:tc>
        <w:tc>
          <w:tcPr>
            <w:tcW w:w="598" w:type="pct"/>
          </w:tcPr>
          <w:p w14:paraId="6DA716B2" w14:textId="77777777" w:rsidR="00DD0789" w:rsidRPr="00AD778E" w:rsidRDefault="00DD0789" w:rsidP="00DD0789">
            <w:r w:rsidRPr="00AD778E">
              <w:rPr>
                <w:rFonts w:ascii="宋体" w:eastAsia="宋体" w:hAnsi="宋体" w:hint="eastAsia"/>
                <w:szCs w:val="21"/>
              </w:rPr>
              <w:t>课后习题</w:t>
            </w:r>
          </w:p>
        </w:tc>
        <w:tc>
          <w:tcPr>
            <w:tcW w:w="300" w:type="pct"/>
            <w:vAlign w:val="center"/>
          </w:tcPr>
          <w:p w14:paraId="3E1EAF23" w14:textId="77777777" w:rsidR="00DD0789" w:rsidRPr="00AD778E" w:rsidRDefault="00DD0789" w:rsidP="00DD0789">
            <w:pPr>
              <w:widowControl/>
              <w:spacing w:beforeLines="50" w:before="156" w:afterLines="50" w:after="156"/>
              <w:jc w:val="center"/>
              <w:rPr>
                <w:rFonts w:ascii="宋体" w:eastAsia="宋体" w:hAnsi="宋体"/>
                <w:szCs w:val="21"/>
              </w:rPr>
            </w:pPr>
          </w:p>
        </w:tc>
      </w:tr>
      <w:tr w:rsidR="00DD0789" w:rsidRPr="00AD778E" w14:paraId="155CB485" w14:textId="77777777" w:rsidTr="006341BC">
        <w:trPr>
          <w:trHeight w:val="340"/>
          <w:jc w:val="center"/>
        </w:trPr>
        <w:tc>
          <w:tcPr>
            <w:tcW w:w="424" w:type="pct"/>
            <w:vAlign w:val="center"/>
          </w:tcPr>
          <w:p w14:paraId="1F5E2EF3" w14:textId="77777777" w:rsidR="00DD0789" w:rsidRPr="00AD778E" w:rsidRDefault="00DD0789" w:rsidP="00DD0789">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2</w:t>
            </w:r>
          </w:p>
        </w:tc>
        <w:tc>
          <w:tcPr>
            <w:tcW w:w="1111" w:type="pct"/>
          </w:tcPr>
          <w:p w14:paraId="7B3BDD7E"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第十四章 抗动脉粥样硬化药物的质量标准研究</w:t>
            </w:r>
          </w:p>
        </w:tc>
        <w:tc>
          <w:tcPr>
            <w:tcW w:w="2054" w:type="pct"/>
            <w:vAlign w:val="center"/>
          </w:tcPr>
          <w:p w14:paraId="42AD13F9" w14:textId="77777777" w:rsidR="00DD0789" w:rsidRPr="00AD778E" w:rsidRDefault="00DD0789" w:rsidP="00DD0789">
            <w:pPr>
              <w:widowControl/>
              <w:spacing w:beforeLines="50" w:before="156" w:afterLines="50" w:after="156"/>
              <w:rPr>
                <w:rFonts w:ascii="宋体" w:eastAsia="宋体" w:hAnsi="宋体"/>
              </w:rPr>
            </w:pPr>
            <w:r w:rsidRPr="00AD778E">
              <w:rPr>
                <w:rFonts w:ascii="Times New Roman" w:eastAsia="宋体" w:hAnsi="Times New Roman" w:cs="Times New Roman" w:hint="eastAsia"/>
                <w:color w:val="000000"/>
                <w:kern w:val="0"/>
                <w:szCs w:val="21"/>
              </w:rPr>
              <w:t>辛伐他汀、肝素钠的鉴别；辛伐他汀、肝素钠的质量标准；杂质检查方法</w:t>
            </w:r>
          </w:p>
        </w:tc>
        <w:tc>
          <w:tcPr>
            <w:tcW w:w="513" w:type="pct"/>
            <w:vAlign w:val="center"/>
          </w:tcPr>
          <w:p w14:paraId="04E41233"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2</w:t>
            </w:r>
          </w:p>
        </w:tc>
        <w:tc>
          <w:tcPr>
            <w:tcW w:w="598" w:type="pct"/>
          </w:tcPr>
          <w:p w14:paraId="3C9AE0BB" w14:textId="77777777" w:rsidR="00DD0789" w:rsidRPr="00AD778E" w:rsidRDefault="00DD0789" w:rsidP="00DD0789">
            <w:r w:rsidRPr="00AD778E">
              <w:rPr>
                <w:rFonts w:ascii="宋体" w:eastAsia="宋体" w:hAnsi="宋体" w:hint="eastAsia"/>
                <w:szCs w:val="21"/>
              </w:rPr>
              <w:t>课后习题</w:t>
            </w:r>
          </w:p>
        </w:tc>
        <w:tc>
          <w:tcPr>
            <w:tcW w:w="300" w:type="pct"/>
            <w:vAlign w:val="center"/>
          </w:tcPr>
          <w:p w14:paraId="1CAC343C" w14:textId="77777777" w:rsidR="00DD0789" w:rsidRPr="00AD778E" w:rsidRDefault="00DD0789" w:rsidP="00DD0789">
            <w:pPr>
              <w:widowControl/>
              <w:spacing w:beforeLines="50" w:before="156" w:afterLines="50" w:after="156"/>
              <w:jc w:val="center"/>
              <w:rPr>
                <w:rFonts w:ascii="宋体" w:eastAsia="宋体" w:hAnsi="宋体"/>
                <w:szCs w:val="21"/>
              </w:rPr>
            </w:pPr>
          </w:p>
        </w:tc>
      </w:tr>
      <w:tr w:rsidR="00DD0789" w:rsidRPr="00AD778E" w14:paraId="4A2492F4" w14:textId="77777777" w:rsidTr="006341BC">
        <w:trPr>
          <w:trHeight w:val="340"/>
          <w:jc w:val="center"/>
        </w:trPr>
        <w:tc>
          <w:tcPr>
            <w:tcW w:w="424" w:type="pct"/>
            <w:vAlign w:val="center"/>
          </w:tcPr>
          <w:p w14:paraId="20861A2D" w14:textId="77777777" w:rsidR="00DD0789" w:rsidRPr="00AD778E" w:rsidRDefault="00DD0789" w:rsidP="00DD0789">
            <w:pPr>
              <w:widowControl/>
              <w:spacing w:beforeLines="50" w:before="156" w:afterLines="50" w:after="156"/>
              <w:jc w:val="center"/>
              <w:rPr>
                <w:rFonts w:ascii="宋体" w:eastAsia="宋体" w:hAnsi="宋体"/>
                <w:szCs w:val="21"/>
              </w:rPr>
            </w:pPr>
            <w:r w:rsidRPr="00AD778E">
              <w:rPr>
                <w:rFonts w:ascii="宋体" w:eastAsia="宋体" w:hAnsi="宋体"/>
                <w:szCs w:val="21"/>
              </w:rPr>
              <w:t>3</w:t>
            </w:r>
          </w:p>
        </w:tc>
        <w:tc>
          <w:tcPr>
            <w:tcW w:w="1111" w:type="pct"/>
          </w:tcPr>
          <w:p w14:paraId="53A6EB3E"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 xml:space="preserve">第十五章 </w:t>
            </w:r>
            <w:r w:rsidRPr="00AD778E">
              <w:rPr>
                <w:rFonts w:ascii="宋体" w:eastAsia="宋体" w:hAnsi="宋体" w:hint="eastAsia"/>
                <w:color w:val="000000"/>
                <w:sz w:val="20"/>
                <w:szCs w:val="20"/>
              </w:rPr>
              <w:t>心绞痛的发病机制</w:t>
            </w:r>
          </w:p>
        </w:tc>
        <w:tc>
          <w:tcPr>
            <w:tcW w:w="2054" w:type="pct"/>
            <w:vAlign w:val="center"/>
          </w:tcPr>
          <w:p w14:paraId="459B7A85" w14:textId="77777777" w:rsidR="00DD0789" w:rsidRPr="00AD778E" w:rsidRDefault="00DD0789" w:rsidP="00DD0789">
            <w:pPr>
              <w:widowControl/>
              <w:jc w:val="left"/>
              <w:rPr>
                <w:rFonts w:ascii="宋体" w:eastAsia="宋体" w:hAnsi="宋体"/>
                <w:color w:val="000000"/>
                <w:kern w:val="0"/>
                <w:sz w:val="20"/>
                <w:szCs w:val="20"/>
              </w:rPr>
            </w:pPr>
            <w:r w:rsidRPr="00AD778E">
              <w:rPr>
                <w:rFonts w:ascii="宋体" w:eastAsia="宋体" w:hAnsi="宋体" w:hint="eastAsia"/>
                <w:szCs w:val="21"/>
              </w:rPr>
              <w:t>心绞痛的发病原因、病理生理机制</w:t>
            </w:r>
          </w:p>
        </w:tc>
        <w:tc>
          <w:tcPr>
            <w:tcW w:w="513" w:type="pct"/>
            <w:vAlign w:val="center"/>
          </w:tcPr>
          <w:p w14:paraId="78B827B7"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1</w:t>
            </w:r>
          </w:p>
        </w:tc>
        <w:tc>
          <w:tcPr>
            <w:tcW w:w="598" w:type="pct"/>
          </w:tcPr>
          <w:p w14:paraId="4BD88ACB" w14:textId="77777777" w:rsidR="00DD0789" w:rsidRPr="00AD778E" w:rsidRDefault="00DD0789" w:rsidP="00DD0789">
            <w:r w:rsidRPr="00AD778E">
              <w:rPr>
                <w:rFonts w:ascii="宋体" w:eastAsia="宋体" w:hAnsi="宋体" w:hint="eastAsia"/>
                <w:szCs w:val="21"/>
              </w:rPr>
              <w:t>课后习题</w:t>
            </w:r>
          </w:p>
        </w:tc>
        <w:tc>
          <w:tcPr>
            <w:tcW w:w="300" w:type="pct"/>
            <w:vAlign w:val="center"/>
          </w:tcPr>
          <w:p w14:paraId="4D517C91" w14:textId="77777777" w:rsidR="00DD0789" w:rsidRPr="00AD778E" w:rsidRDefault="00DD0789" w:rsidP="00DD0789">
            <w:pPr>
              <w:widowControl/>
              <w:spacing w:beforeLines="50" w:before="156" w:afterLines="50" w:after="156"/>
              <w:jc w:val="center"/>
              <w:rPr>
                <w:rFonts w:ascii="宋体" w:eastAsia="宋体" w:hAnsi="宋体"/>
                <w:szCs w:val="21"/>
              </w:rPr>
            </w:pPr>
          </w:p>
        </w:tc>
      </w:tr>
      <w:tr w:rsidR="00DD0789" w:rsidRPr="00AD778E" w14:paraId="13B1215C" w14:textId="77777777" w:rsidTr="006341BC">
        <w:trPr>
          <w:trHeight w:val="340"/>
          <w:jc w:val="center"/>
        </w:trPr>
        <w:tc>
          <w:tcPr>
            <w:tcW w:w="424" w:type="pct"/>
            <w:vAlign w:val="center"/>
          </w:tcPr>
          <w:p w14:paraId="78267108" w14:textId="77777777" w:rsidR="00DD0789" w:rsidRPr="00AD778E" w:rsidRDefault="00DD0789" w:rsidP="00DD0789">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3</w:t>
            </w:r>
          </w:p>
        </w:tc>
        <w:tc>
          <w:tcPr>
            <w:tcW w:w="1111" w:type="pct"/>
          </w:tcPr>
          <w:p w14:paraId="75CB2A4D"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 xml:space="preserve">第十六章 </w:t>
            </w:r>
            <w:r w:rsidRPr="00AD778E">
              <w:rPr>
                <w:rFonts w:ascii="宋体" w:eastAsia="宋体" w:hAnsi="宋体" w:hint="eastAsia"/>
                <w:color w:val="000000"/>
                <w:sz w:val="20"/>
                <w:szCs w:val="20"/>
              </w:rPr>
              <w:t>抗心绞痛药物的研究与发现、设计与合成</w:t>
            </w:r>
          </w:p>
        </w:tc>
        <w:tc>
          <w:tcPr>
            <w:tcW w:w="2054" w:type="pct"/>
            <w:vAlign w:val="center"/>
          </w:tcPr>
          <w:p w14:paraId="0E22C97B" w14:textId="77777777" w:rsidR="00DD0789" w:rsidRPr="00AD778E" w:rsidRDefault="00DD0789" w:rsidP="00DD0789">
            <w:pPr>
              <w:rPr>
                <w:rFonts w:ascii="宋体" w:eastAsia="宋体" w:hAnsi="宋体"/>
                <w:color w:val="000000"/>
                <w:sz w:val="20"/>
                <w:szCs w:val="20"/>
              </w:rPr>
            </w:pPr>
            <w:r w:rsidRPr="00AD778E">
              <w:rPr>
                <w:rFonts w:ascii="宋体" w:eastAsia="宋体" w:hAnsi="宋体" w:hint="eastAsia"/>
                <w:color w:val="000000"/>
                <w:sz w:val="20"/>
                <w:szCs w:val="20"/>
              </w:rPr>
              <w:t>硝酸酯类药物：硝酸甘油、硝酸异山梨醇酯等</w:t>
            </w:r>
            <w:r w:rsidR="006C3747" w:rsidRPr="00AD778E">
              <w:rPr>
                <w:rFonts w:ascii="宋体" w:eastAsia="宋体" w:hAnsi="宋体" w:hint="eastAsia"/>
                <w:color w:val="000000"/>
                <w:sz w:val="20"/>
                <w:szCs w:val="20"/>
              </w:rPr>
              <w:t>；</w:t>
            </w:r>
            <w:r w:rsidRPr="00AD778E">
              <w:rPr>
                <w:rFonts w:ascii="宋体" w:eastAsia="宋体" w:hAnsi="宋体"/>
                <w:color w:val="000000"/>
                <w:sz w:val="20"/>
                <w:szCs w:val="20"/>
              </w:rPr>
              <w:t>β受体阻断药：普萘洛尔、阿替洛尔</w:t>
            </w:r>
            <w:r w:rsidR="006C3747" w:rsidRPr="00AD778E">
              <w:rPr>
                <w:rFonts w:ascii="宋体" w:eastAsia="宋体" w:hAnsi="宋体"/>
                <w:color w:val="000000"/>
                <w:sz w:val="20"/>
                <w:szCs w:val="20"/>
              </w:rPr>
              <w:t>等；</w:t>
            </w:r>
            <w:r w:rsidRPr="00AD778E">
              <w:rPr>
                <w:rFonts w:ascii="宋体" w:eastAsia="宋体" w:hAnsi="宋体"/>
                <w:color w:val="000000"/>
                <w:sz w:val="20"/>
                <w:szCs w:val="20"/>
              </w:rPr>
              <w:t>钙通道阻滞药：硝苯地平、地尔硫</w:t>
            </w:r>
            <w:r w:rsidRPr="00AD778E">
              <w:rPr>
                <w:rFonts w:ascii="宋体" w:eastAsia="宋体" w:hAnsi="宋体" w:hint="eastAsia"/>
                <w:color w:val="000000"/>
                <w:sz w:val="20"/>
                <w:szCs w:val="20"/>
              </w:rPr>
              <w:t>䓬、维拉帕米</w:t>
            </w:r>
          </w:p>
        </w:tc>
        <w:tc>
          <w:tcPr>
            <w:tcW w:w="513" w:type="pct"/>
            <w:vAlign w:val="center"/>
          </w:tcPr>
          <w:p w14:paraId="679830C0"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rPr>
              <w:t>1</w:t>
            </w:r>
          </w:p>
        </w:tc>
        <w:tc>
          <w:tcPr>
            <w:tcW w:w="598" w:type="pct"/>
          </w:tcPr>
          <w:p w14:paraId="54931103" w14:textId="77777777" w:rsidR="00DD0789" w:rsidRPr="00AD778E" w:rsidRDefault="00DD0789" w:rsidP="00DD0789">
            <w:r w:rsidRPr="00AD778E">
              <w:rPr>
                <w:rFonts w:ascii="宋体" w:eastAsia="宋体" w:hAnsi="宋体" w:hint="eastAsia"/>
                <w:szCs w:val="21"/>
              </w:rPr>
              <w:t>课后习题</w:t>
            </w:r>
          </w:p>
        </w:tc>
        <w:tc>
          <w:tcPr>
            <w:tcW w:w="300" w:type="pct"/>
            <w:vAlign w:val="center"/>
          </w:tcPr>
          <w:p w14:paraId="29008312" w14:textId="77777777" w:rsidR="00DD0789" w:rsidRPr="00AD778E" w:rsidRDefault="00DD0789" w:rsidP="00DD0789">
            <w:pPr>
              <w:widowControl/>
              <w:spacing w:beforeLines="50" w:before="156" w:afterLines="50" w:after="156"/>
              <w:jc w:val="center"/>
              <w:rPr>
                <w:rFonts w:ascii="宋体" w:eastAsia="宋体" w:hAnsi="宋体"/>
                <w:szCs w:val="21"/>
              </w:rPr>
            </w:pPr>
          </w:p>
        </w:tc>
      </w:tr>
      <w:tr w:rsidR="00DD0789" w:rsidRPr="00AD778E" w14:paraId="703EA64F" w14:textId="77777777" w:rsidTr="006341BC">
        <w:trPr>
          <w:trHeight w:val="340"/>
          <w:jc w:val="center"/>
        </w:trPr>
        <w:tc>
          <w:tcPr>
            <w:tcW w:w="424" w:type="pct"/>
            <w:vAlign w:val="center"/>
          </w:tcPr>
          <w:p w14:paraId="0D597568" w14:textId="77777777" w:rsidR="00DD0789" w:rsidRPr="00AD778E" w:rsidRDefault="00DD0789" w:rsidP="00DD0789">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3</w:t>
            </w:r>
          </w:p>
        </w:tc>
        <w:tc>
          <w:tcPr>
            <w:tcW w:w="1111" w:type="pct"/>
          </w:tcPr>
          <w:p w14:paraId="3BF9C5FD"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 xml:space="preserve">第十七章 </w:t>
            </w:r>
            <w:r w:rsidRPr="00AD778E">
              <w:rPr>
                <w:rFonts w:ascii="宋体" w:eastAsia="宋体" w:hAnsi="宋体" w:hint="eastAsia"/>
                <w:color w:val="000000"/>
                <w:sz w:val="20"/>
                <w:szCs w:val="20"/>
              </w:rPr>
              <w:t>抗心绞痛中药的研究与发现</w:t>
            </w:r>
          </w:p>
        </w:tc>
        <w:tc>
          <w:tcPr>
            <w:tcW w:w="2054" w:type="pct"/>
            <w:vAlign w:val="center"/>
          </w:tcPr>
          <w:p w14:paraId="782D3F04" w14:textId="77777777" w:rsidR="00DD0789" w:rsidRPr="00AD778E" w:rsidRDefault="00DD0789" w:rsidP="00DD0789">
            <w:pPr>
              <w:rPr>
                <w:rFonts w:ascii="宋体" w:eastAsia="宋体" w:hAnsi="宋体"/>
                <w:color w:val="000000"/>
                <w:sz w:val="20"/>
                <w:szCs w:val="20"/>
              </w:rPr>
            </w:pPr>
            <w:r w:rsidRPr="00AD778E">
              <w:rPr>
                <w:rFonts w:ascii="宋体" w:eastAsia="宋体" w:hAnsi="宋体"/>
                <w:color w:val="000000"/>
                <w:sz w:val="20"/>
                <w:szCs w:val="20"/>
              </w:rPr>
              <w:t>抗心绞痛中药的代表性药物；中药提取分离方法与原理</w:t>
            </w:r>
          </w:p>
        </w:tc>
        <w:tc>
          <w:tcPr>
            <w:tcW w:w="513" w:type="pct"/>
            <w:vAlign w:val="center"/>
          </w:tcPr>
          <w:p w14:paraId="7AD780EC"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1</w:t>
            </w:r>
          </w:p>
        </w:tc>
        <w:tc>
          <w:tcPr>
            <w:tcW w:w="598" w:type="pct"/>
          </w:tcPr>
          <w:p w14:paraId="3879E355" w14:textId="77777777" w:rsidR="00DD0789" w:rsidRPr="00AD778E" w:rsidRDefault="00DD0789" w:rsidP="00DD0789">
            <w:r w:rsidRPr="00AD778E">
              <w:rPr>
                <w:rFonts w:ascii="宋体" w:eastAsia="宋体" w:hAnsi="宋体" w:hint="eastAsia"/>
                <w:szCs w:val="21"/>
              </w:rPr>
              <w:t>课后习题</w:t>
            </w:r>
          </w:p>
        </w:tc>
        <w:tc>
          <w:tcPr>
            <w:tcW w:w="300" w:type="pct"/>
            <w:vAlign w:val="center"/>
          </w:tcPr>
          <w:p w14:paraId="371308A0" w14:textId="77777777" w:rsidR="00DD0789" w:rsidRPr="00AD778E" w:rsidRDefault="00DD0789" w:rsidP="00DD0789">
            <w:pPr>
              <w:widowControl/>
              <w:spacing w:beforeLines="50" w:before="156" w:afterLines="50" w:after="156"/>
              <w:jc w:val="center"/>
              <w:rPr>
                <w:rFonts w:ascii="宋体" w:eastAsia="宋体" w:hAnsi="宋体"/>
                <w:szCs w:val="21"/>
              </w:rPr>
            </w:pPr>
          </w:p>
        </w:tc>
      </w:tr>
      <w:tr w:rsidR="00DD0789" w:rsidRPr="00AD778E" w14:paraId="014ADDCD" w14:textId="77777777" w:rsidTr="006341BC">
        <w:trPr>
          <w:trHeight w:val="340"/>
          <w:jc w:val="center"/>
        </w:trPr>
        <w:tc>
          <w:tcPr>
            <w:tcW w:w="424" w:type="pct"/>
            <w:vAlign w:val="center"/>
          </w:tcPr>
          <w:p w14:paraId="2E7F09C7" w14:textId="77777777" w:rsidR="00DD0789" w:rsidRPr="00AD778E" w:rsidRDefault="00DD0789" w:rsidP="00DD0789">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3</w:t>
            </w:r>
          </w:p>
        </w:tc>
        <w:tc>
          <w:tcPr>
            <w:tcW w:w="1111" w:type="pct"/>
          </w:tcPr>
          <w:p w14:paraId="5AA6F27B"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 xml:space="preserve">第十八章 </w:t>
            </w:r>
            <w:r w:rsidRPr="00AD778E">
              <w:rPr>
                <w:rFonts w:ascii="宋体" w:eastAsia="宋体" w:hAnsi="宋体" w:hint="eastAsia"/>
                <w:color w:val="000000"/>
                <w:sz w:val="20"/>
                <w:szCs w:val="20"/>
              </w:rPr>
              <w:t>心绞痛疾病模型的构建与药物活性评价</w:t>
            </w:r>
          </w:p>
        </w:tc>
        <w:tc>
          <w:tcPr>
            <w:tcW w:w="2054" w:type="pct"/>
            <w:vAlign w:val="center"/>
          </w:tcPr>
          <w:p w14:paraId="51B134B2" w14:textId="77777777" w:rsidR="00DD0789" w:rsidRPr="00AD778E" w:rsidRDefault="00DD0789" w:rsidP="00DD0789">
            <w:pPr>
              <w:rPr>
                <w:rFonts w:ascii="宋体" w:eastAsia="宋体" w:hAnsi="宋体"/>
                <w:color w:val="000000"/>
                <w:sz w:val="20"/>
                <w:szCs w:val="20"/>
              </w:rPr>
            </w:pPr>
            <w:r w:rsidRPr="00AD778E">
              <w:rPr>
                <w:rFonts w:ascii="宋体" w:eastAsia="宋体" w:hAnsi="宋体" w:cs="Times New Roman" w:hint="eastAsia"/>
                <w:color w:val="000000"/>
                <w:kern w:val="0"/>
                <w:szCs w:val="21"/>
              </w:rPr>
              <w:t>心绞痛疾病模型的构建基本原理以及药物活性评价的基本指标；</w:t>
            </w:r>
          </w:p>
        </w:tc>
        <w:tc>
          <w:tcPr>
            <w:tcW w:w="513" w:type="pct"/>
            <w:vAlign w:val="center"/>
          </w:tcPr>
          <w:p w14:paraId="163F6C9B"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1</w:t>
            </w:r>
          </w:p>
        </w:tc>
        <w:tc>
          <w:tcPr>
            <w:tcW w:w="598" w:type="pct"/>
          </w:tcPr>
          <w:p w14:paraId="1A3624EB" w14:textId="77777777" w:rsidR="00DD0789" w:rsidRPr="00AD778E" w:rsidRDefault="00DD0789" w:rsidP="00DD0789">
            <w:r w:rsidRPr="00AD778E">
              <w:rPr>
                <w:rFonts w:ascii="宋体" w:eastAsia="宋体" w:hAnsi="宋体" w:hint="eastAsia"/>
                <w:szCs w:val="21"/>
              </w:rPr>
              <w:t>课后习题</w:t>
            </w:r>
          </w:p>
        </w:tc>
        <w:tc>
          <w:tcPr>
            <w:tcW w:w="300" w:type="pct"/>
            <w:vAlign w:val="center"/>
          </w:tcPr>
          <w:p w14:paraId="2A32FE19" w14:textId="77777777" w:rsidR="00DD0789" w:rsidRPr="00AD778E" w:rsidRDefault="00DD0789" w:rsidP="00DD0789">
            <w:pPr>
              <w:widowControl/>
              <w:spacing w:beforeLines="50" w:before="156" w:afterLines="50" w:after="156"/>
              <w:jc w:val="center"/>
              <w:rPr>
                <w:rFonts w:ascii="宋体" w:eastAsia="宋体" w:hAnsi="宋体"/>
                <w:szCs w:val="21"/>
              </w:rPr>
            </w:pPr>
          </w:p>
        </w:tc>
      </w:tr>
      <w:tr w:rsidR="00DD0789" w:rsidRPr="00AD778E" w14:paraId="1C888102" w14:textId="77777777" w:rsidTr="006341BC">
        <w:trPr>
          <w:trHeight w:val="340"/>
          <w:jc w:val="center"/>
        </w:trPr>
        <w:tc>
          <w:tcPr>
            <w:tcW w:w="424" w:type="pct"/>
            <w:vAlign w:val="center"/>
          </w:tcPr>
          <w:p w14:paraId="302BB759" w14:textId="77777777" w:rsidR="00DD0789" w:rsidRPr="00AD778E" w:rsidRDefault="00DD0789" w:rsidP="00DD0789">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3</w:t>
            </w:r>
          </w:p>
        </w:tc>
        <w:tc>
          <w:tcPr>
            <w:tcW w:w="1111" w:type="pct"/>
          </w:tcPr>
          <w:p w14:paraId="18259BD1"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 xml:space="preserve">第十九章 </w:t>
            </w:r>
            <w:r w:rsidRPr="00AD778E">
              <w:rPr>
                <w:rFonts w:ascii="宋体" w:eastAsia="宋体" w:hAnsi="宋体" w:hint="eastAsia"/>
                <w:color w:val="000000"/>
                <w:sz w:val="20"/>
                <w:szCs w:val="20"/>
              </w:rPr>
              <w:t>抗心绞痛药物的药理与毒理机制</w:t>
            </w:r>
          </w:p>
        </w:tc>
        <w:tc>
          <w:tcPr>
            <w:tcW w:w="2054" w:type="pct"/>
            <w:vAlign w:val="center"/>
          </w:tcPr>
          <w:p w14:paraId="75D74EAB" w14:textId="77777777" w:rsidR="00DD0789" w:rsidRPr="00AD778E" w:rsidRDefault="00DD0789" w:rsidP="00DD0789">
            <w:pPr>
              <w:rPr>
                <w:rFonts w:ascii="宋体" w:eastAsia="宋体" w:hAnsi="宋体"/>
                <w:color w:val="000000"/>
                <w:sz w:val="20"/>
                <w:szCs w:val="20"/>
              </w:rPr>
            </w:pPr>
            <w:r w:rsidRPr="00AD778E">
              <w:rPr>
                <w:rFonts w:ascii="宋体" w:eastAsia="宋体" w:hAnsi="宋体" w:cs="Times New Roman"/>
                <w:color w:val="000000"/>
                <w:kern w:val="0"/>
                <w:szCs w:val="21"/>
              </w:rPr>
              <w:t>常用抗心绞痛药</w:t>
            </w:r>
            <w:r w:rsidRPr="00AD778E">
              <w:rPr>
                <w:rFonts w:ascii="宋体" w:eastAsia="宋体" w:hAnsi="宋体" w:cs="Times New Roman" w:hint="eastAsia"/>
                <w:color w:val="000000"/>
                <w:kern w:val="0"/>
                <w:szCs w:val="21"/>
              </w:rPr>
              <w:t>的</w:t>
            </w:r>
            <w:r w:rsidRPr="00AD778E">
              <w:rPr>
                <w:rFonts w:ascii="宋体" w:eastAsia="宋体" w:hAnsi="宋体" w:cs="Times New Roman"/>
                <w:color w:val="000000"/>
                <w:kern w:val="0"/>
                <w:szCs w:val="21"/>
              </w:rPr>
              <w:t>药理作用、作用</w:t>
            </w:r>
            <w:r w:rsidRPr="00AD778E">
              <w:rPr>
                <w:rFonts w:ascii="宋体" w:eastAsia="宋体" w:hAnsi="宋体" w:cs="Times New Roman" w:hint="eastAsia"/>
                <w:color w:val="000000"/>
                <w:kern w:val="0"/>
                <w:szCs w:val="21"/>
              </w:rPr>
              <w:t>机制</w:t>
            </w:r>
            <w:r w:rsidRPr="00AD778E">
              <w:rPr>
                <w:rFonts w:ascii="宋体" w:eastAsia="宋体" w:hAnsi="宋体" w:cs="Times New Roman"/>
                <w:color w:val="000000"/>
                <w:kern w:val="0"/>
                <w:szCs w:val="21"/>
              </w:rPr>
              <w:t>、临床应用及不良反应</w:t>
            </w:r>
            <w:r w:rsidRPr="00AD778E">
              <w:rPr>
                <w:rFonts w:ascii="宋体" w:eastAsia="宋体" w:hAnsi="宋体" w:cs="Times New Roman" w:hint="eastAsia"/>
                <w:color w:val="000000"/>
                <w:kern w:val="0"/>
                <w:szCs w:val="21"/>
              </w:rPr>
              <w:t>等</w:t>
            </w:r>
          </w:p>
        </w:tc>
        <w:tc>
          <w:tcPr>
            <w:tcW w:w="513" w:type="pct"/>
            <w:vAlign w:val="center"/>
          </w:tcPr>
          <w:p w14:paraId="5FF1DEFB"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1</w:t>
            </w:r>
          </w:p>
        </w:tc>
        <w:tc>
          <w:tcPr>
            <w:tcW w:w="598" w:type="pct"/>
          </w:tcPr>
          <w:p w14:paraId="5D043825" w14:textId="77777777" w:rsidR="00DD0789" w:rsidRPr="00AD778E" w:rsidRDefault="00DD0789" w:rsidP="00DD0789">
            <w:r w:rsidRPr="00AD778E">
              <w:rPr>
                <w:rFonts w:ascii="宋体" w:eastAsia="宋体" w:hAnsi="宋体" w:hint="eastAsia"/>
                <w:szCs w:val="21"/>
              </w:rPr>
              <w:t>课后习题</w:t>
            </w:r>
          </w:p>
        </w:tc>
        <w:tc>
          <w:tcPr>
            <w:tcW w:w="300" w:type="pct"/>
            <w:vAlign w:val="center"/>
          </w:tcPr>
          <w:p w14:paraId="05EAD20A" w14:textId="77777777" w:rsidR="00DD0789" w:rsidRPr="00AD778E" w:rsidRDefault="00DD0789" w:rsidP="00DD0789">
            <w:pPr>
              <w:widowControl/>
              <w:spacing w:beforeLines="50" w:before="156" w:afterLines="50" w:after="156"/>
              <w:jc w:val="center"/>
              <w:rPr>
                <w:rFonts w:ascii="宋体" w:eastAsia="宋体" w:hAnsi="宋体"/>
                <w:szCs w:val="21"/>
              </w:rPr>
            </w:pPr>
          </w:p>
        </w:tc>
      </w:tr>
      <w:tr w:rsidR="00DD0789" w:rsidRPr="00AD778E" w14:paraId="18ED4318" w14:textId="77777777" w:rsidTr="006341BC">
        <w:trPr>
          <w:trHeight w:val="340"/>
          <w:jc w:val="center"/>
        </w:trPr>
        <w:tc>
          <w:tcPr>
            <w:tcW w:w="424" w:type="pct"/>
            <w:vAlign w:val="center"/>
          </w:tcPr>
          <w:p w14:paraId="3BC9E61F" w14:textId="77777777" w:rsidR="00DD0789" w:rsidRPr="00AD778E" w:rsidRDefault="00DD0789" w:rsidP="00DD0789">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lastRenderedPageBreak/>
              <w:t>3</w:t>
            </w:r>
          </w:p>
        </w:tc>
        <w:tc>
          <w:tcPr>
            <w:tcW w:w="1111" w:type="pct"/>
          </w:tcPr>
          <w:p w14:paraId="4B8DF62C"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 xml:space="preserve">第二十章 </w:t>
            </w:r>
            <w:r w:rsidRPr="00AD778E">
              <w:rPr>
                <w:rFonts w:ascii="宋体" w:eastAsia="宋体" w:hAnsi="宋体" w:hint="eastAsia"/>
                <w:color w:val="000000"/>
                <w:sz w:val="20"/>
                <w:szCs w:val="20"/>
              </w:rPr>
              <w:t>代表药物的成药性分析及剂型设计</w:t>
            </w:r>
          </w:p>
        </w:tc>
        <w:tc>
          <w:tcPr>
            <w:tcW w:w="2054" w:type="pct"/>
            <w:vAlign w:val="center"/>
          </w:tcPr>
          <w:p w14:paraId="2029D7B1" w14:textId="77777777" w:rsidR="00DD0789" w:rsidRPr="00AD778E" w:rsidRDefault="00DD0789" w:rsidP="00DD0789">
            <w:pPr>
              <w:rPr>
                <w:rFonts w:ascii="宋体" w:eastAsia="宋体" w:hAnsi="宋体"/>
                <w:color w:val="000000"/>
                <w:sz w:val="20"/>
                <w:szCs w:val="20"/>
              </w:rPr>
            </w:pPr>
            <w:r w:rsidRPr="00AD778E">
              <w:rPr>
                <w:rFonts w:ascii="宋体" w:eastAsia="宋体" w:hAnsi="宋体" w:hint="eastAsia"/>
                <w:color w:val="000000"/>
                <w:sz w:val="20"/>
                <w:szCs w:val="20"/>
              </w:rPr>
              <w:t>硝酸酯类药物的成药性分析：化学结构与药动学特性等；</w:t>
            </w:r>
            <w:r w:rsidRPr="00AD778E">
              <w:rPr>
                <w:rFonts w:ascii="宋体" w:eastAsia="宋体" w:hAnsi="宋体"/>
                <w:color w:val="000000"/>
                <w:sz w:val="20"/>
                <w:szCs w:val="20"/>
              </w:rPr>
              <w:t>片剂的质量评价方法</w:t>
            </w:r>
            <w:r w:rsidRPr="00AD778E">
              <w:rPr>
                <w:rFonts w:ascii="宋体" w:eastAsia="宋体" w:hAnsi="宋体" w:hint="eastAsia"/>
                <w:color w:val="000000"/>
                <w:sz w:val="20"/>
                <w:szCs w:val="20"/>
              </w:rPr>
              <w:t>；</w:t>
            </w:r>
            <w:r w:rsidRPr="00AD778E">
              <w:rPr>
                <w:rFonts w:ascii="宋体" w:eastAsia="宋体" w:hAnsi="宋体"/>
                <w:color w:val="000000"/>
                <w:sz w:val="20"/>
                <w:szCs w:val="20"/>
              </w:rPr>
              <w:t>硝酸酯类药物片剂处方与制备工艺。</w:t>
            </w:r>
          </w:p>
        </w:tc>
        <w:tc>
          <w:tcPr>
            <w:tcW w:w="513" w:type="pct"/>
            <w:vAlign w:val="center"/>
          </w:tcPr>
          <w:p w14:paraId="004475C0"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rPr>
              <w:t>2</w:t>
            </w:r>
          </w:p>
        </w:tc>
        <w:tc>
          <w:tcPr>
            <w:tcW w:w="598" w:type="pct"/>
          </w:tcPr>
          <w:p w14:paraId="5D65EF0F" w14:textId="77777777" w:rsidR="00DD0789" w:rsidRPr="00AD778E" w:rsidRDefault="00DD0789" w:rsidP="00DD0789">
            <w:r w:rsidRPr="00AD778E">
              <w:rPr>
                <w:rFonts w:ascii="宋体" w:eastAsia="宋体" w:hAnsi="宋体" w:hint="eastAsia"/>
                <w:szCs w:val="21"/>
              </w:rPr>
              <w:t>课后习题</w:t>
            </w:r>
          </w:p>
        </w:tc>
        <w:tc>
          <w:tcPr>
            <w:tcW w:w="300" w:type="pct"/>
            <w:vAlign w:val="center"/>
          </w:tcPr>
          <w:p w14:paraId="2A910804" w14:textId="77777777" w:rsidR="00DD0789" w:rsidRPr="00AD778E" w:rsidRDefault="00DD0789" w:rsidP="00DD0789">
            <w:pPr>
              <w:widowControl/>
              <w:spacing w:beforeLines="50" w:before="156" w:afterLines="50" w:after="156"/>
              <w:jc w:val="center"/>
              <w:rPr>
                <w:rFonts w:ascii="宋体" w:eastAsia="宋体" w:hAnsi="宋体"/>
                <w:szCs w:val="21"/>
              </w:rPr>
            </w:pPr>
          </w:p>
        </w:tc>
      </w:tr>
      <w:tr w:rsidR="00DD0789" w:rsidRPr="00AD778E" w14:paraId="184DA18C" w14:textId="77777777" w:rsidTr="006341BC">
        <w:trPr>
          <w:trHeight w:val="340"/>
          <w:jc w:val="center"/>
        </w:trPr>
        <w:tc>
          <w:tcPr>
            <w:tcW w:w="424" w:type="pct"/>
            <w:vAlign w:val="center"/>
          </w:tcPr>
          <w:p w14:paraId="6133A7B0" w14:textId="77777777" w:rsidR="00DD0789" w:rsidRPr="00AD778E" w:rsidRDefault="00DD0789" w:rsidP="00DD0789">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3</w:t>
            </w:r>
          </w:p>
        </w:tc>
        <w:tc>
          <w:tcPr>
            <w:tcW w:w="1111" w:type="pct"/>
          </w:tcPr>
          <w:p w14:paraId="15B4FF14"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 xml:space="preserve">第二十一章 </w:t>
            </w:r>
            <w:r w:rsidRPr="00AD778E">
              <w:rPr>
                <w:rFonts w:ascii="宋体" w:eastAsia="宋体" w:hAnsi="宋体" w:hint="eastAsia"/>
                <w:color w:val="000000"/>
                <w:sz w:val="20"/>
                <w:szCs w:val="20"/>
              </w:rPr>
              <w:t>抗心绞痛药物的质量标准研究</w:t>
            </w:r>
          </w:p>
        </w:tc>
        <w:tc>
          <w:tcPr>
            <w:tcW w:w="2054" w:type="pct"/>
            <w:vAlign w:val="center"/>
          </w:tcPr>
          <w:p w14:paraId="5BAA6A92" w14:textId="77777777" w:rsidR="00DD0789" w:rsidRPr="00AD778E" w:rsidRDefault="00DD0789" w:rsidP="00DD0789">
            <w:pPr>
              <w:rPr>
                <w:rFonts w:ascii="宋体" w:eastAsia="宋体" w:hAnsi="宋体"/>
                <w:color w:val="000000"/>
                <w:sz w:val="20"/>
                <w:szCs w:val="20"/>
              </w:rPr>
            </w:pPr>
            <w:r w:rsidRPr="00AD778E">
              <w:rPr>
                <w:rFonts w:ascii="Times New Roman" w:eastAsia="宋体" w:hAnsi="Times New Roman" w:cs="Times New Roman" w:hint="eastAsia"/>
                <w:color w:val="000000"/>
                <w:kern w:val="0"/>
                <w:szCs w:val="21"/>
              </w:rPr>
              <w:t>硝酸甘油、苏合香丸的鉴别；硝酸甘油、苏合香丸的质量标准；杂质检查方法</w:t>
            </w:r>
          </w:p>
        </w:tc>
        <w:tc>
          <w:tcPr>
            <w:tcW w:w="513" w:type="pct"/>
            <w:vAlign w:val="center"/>
          </w:tcPr>
          <w:p w14:paraId="33C747BE"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2</w:t>
            </w:r>
          </w:p>
        </w:tc>
        <w:tc>
          <w:tcPr>
            <w:tcW w:w="598" w:type="pct"/>
          </w:tcPr>
          <w:p w14:paraId="7F1822A8" w14:textId="77777777" w:rsidR="00DD0789" w:rsidRPr="00AD778E" w:rsidRDefault="00DD0789" w:rsidP="00DD0789">
            <w:r w:rsidRPr="00AD778E">
              <w:rPr>
                <w:rFonts w:ascii="宋体" w:eastAsia="宋体" w:hAnsi="宋体" w:hint="eastAsia"/>
                <w:szCs w:val="21"/>
              </w:rPr>
              <w:t>课后习题</w:t>
            </w:r>
          </w:p>
        </w:tc>
        <w:tc>
          <w:tcPr>
            <w:tcW w:w="300" w:type="pct"/>
            <w:vAlign w:val="center"/>
          </w:tcPr>
          <w:p w14:paraId="5BF670AE" w14:textId="77777777" w:rsidR="00DD0789" w:rsidRPr="00AD778E" w:rsidRDefault="00DD0789" w:rsidP="00DD0789">
            <w:pPr>
              <w:widowControl/>
              <w:spacing w:beforeLines="50" w:before="156" w:afterLines="50" w:after="156"/>
              <w:jc w:val="center"/>
              <w:rPr>
                <w:rFonts w:ascii="宋体" w:eastAsia="宋体" w:hAnsi="宋体"/>
                <w:szCs w:val="21"/>
              </w:rPr>
            </w:pPr>
          </w:p>
        </w:tc>
      </w:tr>
      <w:tr w:rsidR="00DD0789" w:rsidRPr="00AD778E" w14:paraId="08DEC16F" w14:textId="77777777" w:rsidTr="006341BC">
        <w:trPr>
          <w:trHeight w:val="340"/>
          <w:jc w:val="center"/>
        </w:trPr>
        <w:tc>
          <w:tcPr>
            <w:tcW w:w="424" w:type="pct"/>
            <w:vAlign w:val="center"/>
          </w:tcPr>
          <w:p w14:paraId="753B45A2" w14:textId="77777777" w:rsidR="00DD0789" w:rsidRPr="00AD778E" w:rsidRDefault="00DD0789" w:rsidP="00DD0789">
            <w:pPr>
              <w:widowControl/>
              <w:spacing w:beforeLines="50" w:before="156" w:afterLines="50" w:after="156"/>
              <w:jc w:val="center"/>
              <w:rPr>
                <w:rFonts w:ascii="宋体" w:eastAsia="宋体" w:hAnsi="宋体"/>
                <w:szCs w:val="21"/>
              </w:rPr>
            </w:pPr>
            <w:r w:rsidRPr="00AD778E">
              <w:rPr>
                <w:rFonts w:ascii="宋体" w:eastAsia="宋体" w:hAnsi="宋体"/>
                <w:szCs w:val="21"/>
              </w:rPr>
              <w:t>4</w:t>
            </w:r>
          </w:p>
        </w:tc>
        <w:tc>
          <w:tcPr>
            <w:tcW w:w="1111" w:type="pct"/>
          </w:tcPr>
          <w:p w14:paraId="7DEB4684"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 xml:space="preserve">第二十二章 </w:t>
            </w:r>
            <w:r w:rsidRPr="00AD778E">
              <w:rPr>
                <w:rFonts w:ascii="宋体" w:eastAsia="宋体" w:hAnsi="宋体" w:hint="eastAsia"/>
                <w:color w:val="000000"/>
                <w:sz w:val="20"/>
                <w:szCs w:val="20"/>
              </w:rPr>
              <w:t>心律失常的发病机制</w:t>
            </w:r>
          </w:p>
        </w:tc>
        <w:tc>
          <w:tcPr>
            <w:tcW w:w="2054" w:type="pct"/>
            <w:vAlign w:val="center"/>
          </w:tcPr>
          <w:p w14:paraId="45FD4118" w14:textId="77777777" w:rsidR="00DD0789" w:rsidRPr="00AD778E" w:rsidRDefault="00DD0789" w:rsidP="00DD0789">
            <w:pPr>
              <w:widowControl/>
              <w:jc w:val="left"/>
              <w:rPr>
                <w:rFonts w:ascii="宋体" w:eastAsia="宋体" w:hAnsi="宋体"/>
                <w:color w:val="000000"/>
                <w:kern w:val="0"/>
                <w:sz w:val="20"/>
                <w:szCs w:val="20"/>
              </w:rPr>
            </w:pPr>
            <w:r w:rsidRPr="00AD778E">
              <w:rPr>
                <w:rFonts w:ascii="宋体" w:eastAsia="宋体" w:hAnsi="宋体" w:hint="eastAsia"/>
                <w:color w:val="000000"/>
                <w:szCs w:val="21"/>
              </w:rPr>
              <w:t>心律失常的发病原因、机制</w:t>
            </w:r>
          </w:p>
        </w:tc>
        <w:tc>
          <w:tcPr>
            <w:tcW w:w="513" w:type="pct"/>
            <w:vAlign w:val="center"/>
          </w:tcPr>
          <w:p w14:paraId="1FB71B66"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1</w:t>
            </w:r>
          </w:p>
        </w:tc>
        <w:tc>
          <w:tcPr>
            <w:tcW w:w="598" w:type="pct"/>
          </w:tcPr>
          <w:p w14:paraId="4EA2DE30" w14:textId="77777777" w:rsidR="00DD0789" w:rsidRPr="00AD778E" w:rsidRDefault="00DD0789" w:rsidP="00DD0789">
            <w:r w:rsidRPr="00AD778E">
              <w:rPr>
                <w:rFonts w:ascii="宋体" w:eastAsia="宋体" w:hAnsi="宋体" w:hint="eastAsia"/>
                <w:szCs w:val="21"/>
              </w:rPr>
              <w:t>课后习题</w:t>
            </w:r>
          </w:p>
        </w:tc>
        <w:tc>
          <w:tcPr>
            <w:tcW w:w="300" w:type="pct"/>
            <w:vAlign w:val="center"/>
          </w:tcPr>
          <w:p w14:paraId="5932B1E0" w14:textId="77777777" w:rsidR="00DD0789" w:rsidRPr="00AD778E" w:rsidRDefault="00DD0789" w:rsidP="00DD0789">
            <w:pPr>
              <w:widowControl/>
              <w:spacing w:beforeLines="50" w:before="156" w:afterLines="50" w:after="156"/>
              <w:jc w:val="center"/>
              <w:rPr>
                <w:rFonts w:ascii="宋体" w:eastAsia="宋体" w:hAnsi="宋体"/>
                <w:szCs w:val="21"/>
              </w:rPr>
            </w:pPr>
          </w:p>
        </w:tc>
      </w:tr>
      <w:tr w:rsidR="00DD0789" w:rsidRPr="00AD778E" w14:paraId="4BD3E46A" w14:textId="77777777" w:rsidTr="006341BC">
        <w:trPr>
          <w:trHeight w:val="340"/>
          <w:jc w:val="center"/>
        </w:trPr>
        <w:tc>
          <w:tcPr>
            <w:tcW w:w="424" w:type="pct"/>
            <w:vAlign w:val="center"/>
          </w:tcPr>
          <w:p w14:paraId="64AF77BE" w14:textId="77777777" w:rsidR="00DD0789" w:rsidRPr="00AD778E" w:rsidRDefault="00DD0789" w:rsidP="00DD0789">
            <w:pPr>
              <w:widowControl/>
              <w:spacing w:beforeLines="50" w:before="156" w:afterLines="50" w:after="156"/>
              <w:jc w:val="center"/>
              <w:rPr>
                <w:rFonts w:ascii="宋体" w:eastAsia="宋体" w:hAnsi="宋体"/>
                <w:szCs w:val="21"/>
              </w:rPr>
            </w:pPr>
            <w:r w:rsidRPr="00AD778E">
              <w:rPr>
                <w:rFonts w:ascii="宋体" w:eastAsia="宋体" w:hAnsi="宋体"/>
                <w:szCs w:val="21"/>
              </w:rPr>
              <w:t>4</w:t>
            </w:r>
          </w:p>
        </w:tc>
        <w:tc>
          <w:tcPr>
            <w:tcW w:w="1111" w:type="pct"/>
          </w:tcPr>
          <w:p w14:paraId="3A91AB9C"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 xml:space="preserve">第二十三章 </w:t>
            </w:r>
            <w:r w:rsidRPr="00AD778E">
              <w:rPr>
                <w:rFonts w:ascii="宋体" w:eastAsia="宋体" w:hAnsi="宋体" w:hint="eastAsia"/>
                <w:color w:val="000000"/>
                <w:sz w:val="20"/>
                <w:szCs w:val="20"/>
              </w:rPr>
              <w:t>抗心律失常药物的研究与发现、设计与合成</w:t>
            </w:r>
          </w:p>
        </w:tc>
        <w:tc>
          <w:tcPr>
            <w:tcW w:w="2054" w:type="pct"/>
            <w:vAlign w:val="center"/>
          </w:tcPr>
          <w:p w14:paraId="0171559E" w14:textId="77777777" w:rsidR="00DD0789" w:rsidRPr="00AD778E" w:rsidRDefault="00DD0789" w:rsidP="00DD0789">
            <w:pPr>
              <w:rPr>
                <w:rFonts w:ascii="宋体" w:eastAsia="宋体" w:hAnsi="宋体"/>
                <w:color w:val="000000"/>
                <w:sz w:val="20"/>
                <w:szCs w:val="20"/>
              </w:rPr>
            </w:pPr>
            <w:r w:rsidRPr="00AD778E">
              <w:rPr>
                <w:rFonts w:ascii="宋体" w:eastAsia="宋体" w:hAnsi="宋体" w:hint="eastAsia"/>
                <w:color w:val="000000"/>
                <w:sz w:val="20"/>
                <w:szCs w:val="20"/>
              </w:rPr>
              <w:t>概述抗心律失常药物；</w:t>
            </w:r>
            <w:r w:rsidRPr="00AD778E">
              <w:rPr>
                <w:rFonts w:ascii="宋体" w:eastAsia="宋体" w:hAnsi="宋体"/>
                <w:color w:val="000000"/>
                <w:sz w:val="20"/>
                <w:szCs w:val="20"/>
              </w:rPr>
              <w:t>酸美西律、盐酸普罗帕酮、盐酸胺碘酮的化学结构、理化性质和用途；胺碘酮的合成路线；奎尼丁、普鲁卡因与利多卡因的研发历程；抗心律失常药的代谢特点以及可能产生的毒副作用</w:t>
            </w:r>
          </w:p>
        </w:tc>
        <w:tc>
          <w:tcPr>
            <w:tcW w:w="513" w:type="pct"/>
            <w:vAlign w:val="center"/>
          </w:tcPr>
          <w:p w14:paraId="73EE4EFC"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rPr>
              <w:t>1</w:t>
            </w:r>
          </w:p>
        </w:tc>
        <w:tc>
          <w:tcPr>
            <w:tcW w:w="598" w:type="pct"/>
          </w:tcPr>
          <w:p w14:paraId="1859096B" w14:textId="77777777" w:rsidR="00DD0789" w:rsidRPr="00AD778E" w:rsidRDefault="00DD0789" w:rsidP="00DD0789">
            <w:r w:rsidRPr="00AD778E">
              <w:rPr>
                <w:rFonts w:ascii="宋体" w:eastAsia="宋体" w:hAnsi="宋体" w:hint="eastAsia"/>
                <w:szCs w:val="21"/>
              </w:rPr>
              <w:t>课后习题</w:t>
            </w:r>
          </w:p>
        </w:tc>
        <w:tc>
          <w:tcPr>
            <w:tcW w:w="300" w:type="pct"/>
            <w:vAlign w:val="center"/>
          </w:tcPr>
          <w:p w14:paraId="2ACB143B" w14:textId="77777777" w:rsidR="00DD0789" w:rsidRPr="00AD778E" w:rsidRDefault="00DD0789" w:rsidP="00DD0789">
            <w:pPr>
              <w:widowControl/>
              <w:spacing w:beforeLines="50" w:before="156" w:afterLines="50" w:after="156"/>
              <w:jc w:val="center"/>
              <w:rPr>
                <w:rFonts w:ascii="宋体" w:eastAsia="宋体" w:hAnsi="宋体"/>
                <w:szCs w:val="21"/>
              </w:rPr>
            </w:pPr>
          </w:p>
        </w:tc>
      </w:tr>
      <w:tr w:rsidR="00DD0789" w:rsidRPr="00AD778E" w14:paraId="37C9BE3B" w14:textId="77777777" w:rsidTr="006341BC">
        <w:trPr>
          <w:trHeight w:val="340"/>
          <w:jc w:val="center"/>
        </w:trPr>
        <w:tc>
          <w:tcPr>
            <w:tcW w:w="424" w:type="pct"/>
            <w:vAlign w:val="center"/>
          </w:tcPr>
          <w:p w14:paraId="1AEE8D34" w14:textId="77777777" w:rsidR="00DD0789" w:rsidRPr="00AD778E" w:rsidRDefault="00DD0789" w:rsidP="00DD0789">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4</w:t>
            </w:r>
          </w:p>
        </w:tc>
        <w:tc>
          <w:tcPr>
            <w:tcW w:w="1111" w:type="pct"/>
          </w:tcPr>
          <w:p w14:paraId="4CABBD6F"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 xml:space="preserve">第二十四章 </w:t>
            </w:r>
            <w:r w:rsidRPr="00AD778E">
              <w:rPr>
                <w:rFonts w:ascii="宋体" w:eastAsia="宋体" w:hAnsi="宋体" w:hint="eastAsia"/>
                <w:color w:val="000000"/>
                <w:sz w:val="20"/>
                <w:szCs w:val="20"/>
              </w:rPr>
              <w:t>抗心律失常中药的研究与发现、设计与合成</w:t>
            </w:r>
          </w:p>
        </w:tc>
        <w:tc>
          <w:tcPr>
            <w:tcW w:w="2054" w:type="pct"/>
            <w:vAlign w:val="center"/>
          </w:tcPr>
          <w:p w14:paraId="738F3858" w14:textId="77777777" w:rsidR="00DD0789" w:rsidRPr="00AD778E" w:rsidRDefault="00DD0789" w:rsidP="00DD0789">
            <w:pPr>
              <w:rPr>
                <w:rFonts w:ascii="宋体" w:eastAsia="宋体" w:hAnsi="宋体"/>
                <w:color w:val="000000"/>
                <w:sz w:val="20"/>
                <w:szCs w:val="20"/>
              </w:rPr>
            </w:pPr>
            <w:r w:rsidRPr="00AD778E">
              <w:rPr>
                <w:rFonts w:ascii="宋体" w:eastAsia="宋体" w:hAnsi="宋体"/>
                <w:color w:val="000000"/>
                <w:sz w:val="20"/>
                <w:szCs w:val="20"/>
              </w:rPr>
              <w:t>抗心律失常的代表性中药；中药提取分离技术与策略</w:t>
            </w:r>
          </w:p>
        </w:tc>
        <w:tc>
          <w:tcPr>
            <w:tcW w:w="513" w:type="pct"/>
            <w:vAlign w:val="center"/>
          </w:tcPr>
          <w:p w14:paraId="58716CD2"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rPr>
              <w:t>1</w:t>
            </w:r>
          </w:p>
        </w:tc>
        <w:tc>
          <w:tcPr>
            <w:tcW w:w="598" w:type="pct"/>
          </w:tcPr>
          <w:p w14:paraId="1268A103" w14:textId="77777777" w:rsidR="00DD0789" w:rsidRPr="00AD778E" w:rsidRDefault="00DD0789" w:rsidP="00DD0789">
            <w:r w:rsidRPr="00AD778E">
              <w:rPr>
                <w:rFonts w:ascii="宋体" w:eastAsia="宋体" w:hAnsi="宋体" w:hint="eastAsia"/>
                <w:szCs w:val="21"/>
              </w:rPr>
              <w:t>课后习题</w:t>
            </w:r>
          </w:p>
        </w:tc>
        <w:tc>
          <w:tcPr>
            <w:tcW w:w="300" w:type="pct"/>
            <w:vAlign w:val="center"/>
          </w:tcPr>
          <w:p w14:paraId="52F5B912" w14:textId="77777777" w:rsidR="00DD0789" w:rsidRPr="00AD778E" w:rsidRDefault="00DD0789" w:rsidP="00DD0789">
            <w:pPr>
              <w:widowControl/>
              <w:spacing w:beforeLines="50" w:before="156" w:afterLines="50" w:after="156"/>
              <w:jc w:val="center"/>
              <w:rPr>
                <w:rFonts w:ascii="宋体" w:eastAsia="宋体" w:hAnsi="宋体"/>
                <w:szCs w:val="21"/>
              </w:rPr>
            </w:pPr>
          </w:p>
        </w:tc>
      </w:tr>
      <w:tr w:rsidR="00DD0789" w:rsidRPr="00AD778E" w14:paraId="075E047D" w14:textId="77777777" w:rsidTr="006341BC">
        <w:trPr>
          <w:trHeight w:val="340"/>
          <w:jc w:val="center"/>
        </w:trPr>
        <w:tc>
          <w:tcPr>
            <w:tcW w:w="424" w:type="pct"/>
            <w:vAlign w:val="center"/>
          </w:tcPr>
          <w:p w14:paraId="5193BD57" w14:textId="77777777" w:rsidR="00DD0789" w:rsidRPr="00AD778E" w:rsidRDefault="00DD0789" w:rsidP="00DD0789">
            <w:pPr>
              <w:widowControl/>
              <w:spacing w:beforeLines="50" w:before="156" w:afterLines="50" w:after="156"/>
              <w:jc w:val="center"/>
              <w:rPr>
                <w:rFonts w:ascii="宋体" w:eastAsia="宋体" w:hAnsi="宋体"/>
                <w:szCs w:val="21"/>
              </w:rPr>
            </w:pPr>
            <w:r w:rsidRPr="00AD778E">
              <w:rPr>
                <w:rFonts w:ascii="宋体" w:eastAsia="宋体" w:hAnsi="宋体"/>
                <w:szCs w:val="21"/>
              </w:rPr>
              <w:t>4</w:t>
            </w:r>
          </w:p>
        </w:tc>
        <w:tc>
          <w:tcPr>
            <w:tcW w:w="1111" w:type="pct"/>
          </w:tcPr>
          <w:p w14:paraId="2BD39FA1"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 xml:space="preserve">第二十五章 </w:t>
            </w:r>
            <w:r w:rsidRPr="00AD778E">
              <w:rPr>
                <w:rFonts w:ascii="宋体" w:eastAsia="宋体" w:hAnsi="宋体" w:hint="eastAsia"/>
                <w:color w:val="000000"/>
                <w:sz w:val="20"/>
                <w:szCs w:val="20"/>
              </w:rPr>
              <w:t>心律失常疾病模型的构建与药物活性评价</w:t>
            </w:r>
          </w:p>
        </w:tc>
        <w:tc>
          <w:tcPr>
            <w:tcW w:w="2054" w:type="pct"/>
            <w:vAlign w:val="center"/>
          </w:tcPr>
          <w:p w14:paraId="709FA1FA" w14:textId="77777777" w:rsidR="00DD0789" w:rsidRPr="00AD778E" w:rsidRDefault="00DD0789" w:rsidP="00DD0789">
            <w:pPr>
              <w:jc w:val="left"/>
              <w:rPr>
                <w:rFonts w:ascii="宋体" w:eastAsia="宋体" w:hAnsi="宋体"/>
                <w:color w:val="000000"/>
                <w:szCs w:val="21"/>
              </w:rPr>
            </w:pPr>
            <w:r w:rsidRPr="00AD778E">
              <w:rPr>
                <w:rFonts w:ascii="宋体" w:eastAsia="宋体" w:hAnsi="宋体" w:cs="Times New Roman" w:hint="eastAsia"/>
                <w:color w:val="000000"/>
                <w:kern w:val="0"/>
                <w:szCs w:val="21"/>
              </w:rPr>
              <w:t>心律失常疾病的构建基本原理以及药物活性评价的基本指标；不同类型的模型制备</w:t>
            </w:r>
          </w:p>
        </w:tc>
        <w:tc>
          <w:tcPr>
            <w:tcW w:w="513" w:type="pct"/>
            <w:vAlign w:val="center"/>
          </w:tcPr>
          <w:p w14:paraId="3715E064"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1</w:t>
            </w:r>
          </w:p>
        </w:tc>
        <w:tc>
          <w:tcPr>
            <w:tcW w:w="598" w:type="pct"/>
          </w:tcPr>
          <w:p w14:paraId="5D4E3DCF" w14:textId="77777777" w:rsidR="00DD0789" w:rsidRPr="00AD778E" w:rsidRDefault="00DD0789" w:rsidP="00DD0789">
            <w:r w:rsidRPr="00AD778E">
              <w:rPr>
                <w:rFonts w:ascii="宋体" w:eastAsia="宋体" w:hAnsi="宋体" w:hint="eastAsia"/>
                <w:szCs w:val="21"/>
              </w:rPr>
              <w:t>课后习题</w:t>
            </w:r>
          </w:p>
        </w:tc>
        <w:tc>
          <w:tcPr>
            <w:tcW w:w="300" w:type="pct"/>
            <w:vAlign w:val="center"/>
          </w:tcPr>
          <w:p w14:paraId="1DA6141B" w14:textId="77777777" w:rsidR="00DD0789" w:rsidRPr="00AD778E" w:rsidRDefault="00DD0789" w:rsidP="00DD0789">
            <w:pPr>
              <w:widowControl/>
              <w:spacing w:beforeLines="50" w:before="156" w:afterLines="50" w:after="156"/>
              <w:jc w:val="center"/>
              <w:rPr>
                <w:rFonts w:ascii="宋体" w:eastAsia="宋体" w:hAnsi="宋体"/>
                <w:szCs w:val="21"/>
              </w:rPr>
            </w:pPr>
          </w:p>
        </w:tc>
      </w:tr>
      <w:tr w:rsidR="00DD0789" w:rsidRPr="00AD778E" w14:paraId="7E24C829" w14:textId="77777777" w:rsidTr="006341BC">
        <w:trPr>
          <w:trHeight w:val="340"/>
          <w:jc w:val="center"/>
        </w:trPr>
        <w:tc>
          <w:tcPr>
            <w:tcW w:w="424" w:type="pct"/>
            <w:vAlign w:val="center"/>
          </w:tcPr>
          <w:p w14:paraId="3CDED71F" w14:textId="77777777" w:rsidR="00DD0789" w:rsidRPr="00AD778E" w:rsidRDefault="00DD0789" w:rsidP="00DD0789">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4</w:t>
            </w:r>
          </w:p>
        </w:tc>
        <w:tc>
          <w:tcPr>
            <w:tcW w:w="1111" w:type="pct"/>
          </w:tcPr>
          <w:p w14:paraId="4BEFA471"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 xml:space="preserve">第二十六章 </w:t>
            </w:r>
            <w:r w:rsidRPr="00AD778E">
              <w:rPr>
                <w:rFonts w:ascii="宋体" w:eastAsia="宋体" w:hAnsi="宋体" w:hint="eastAsia"/>
                <w:color w:val="000000"/>
                <w:sz w:val="20"/>
                <w:szCs w:val="20"/>
              </w:rPr>
              <w:t>抗心律失常药物的药理与毒理机制</w:t>
            </w:r>
          </w:p>
        </w:tc>
        <w:tc>
          <w:tcPr>
            <w:tcW w:w="2054" w:type="pct"/>
            <w:vAlign w:val="center"/>
          </w:tcPr>
          <w:p w14:paraId="43845745" w14:textId="77777777" w:rsidR="00DD0789" w:rsidRPr="00AD778E" w:rsidRDefault="00DD0789" w:rsidP="00DD0789">
            <w:pPr>
              <w:jc w:val="left"/>
              <w:rPr>
                <w:rFonts w:ascii="宋体" w:eastAsia="宋体" w:hAnsi="宋体"/>
                <w:color w:val="000000"/>
                <w:szCs w:val="21"/>
              </w:rPr>
            </w:pPr>
            <w:r w:rsidRPr="00AD778E">
              <w:rPr>
                <w:rFonts w:ascii="宋体" w:eastAsia="宋体" w:hAnsi="宋体" w:cs="Times New Roman"/>
                <w:color w:val="000000"/>
                <w:kern w:val="0"/>
                <w:szCs w:val="21"/>
              </w:rPr>
              <w:t>抗心律失常药的基本作用机制</w:t>
            </w:r>
            <w:r w:rsidRPr="00AD778E">
              <w:rPr>
                <w:rFonts w:ascii="宋体" w:eastAsia="宋体" w:hAnsi="宋体" w:cs="Times New Roman" w:hint="eastAsia"/>
                <w:color w:val="000000"/>
                <w:kern w:val="0"/>
                <w:szCs w:val="21"/>
              </w:rPr>
              <w:t>；</w:t>
            </w:r>
            <w:r w:rsidRPr="00AD778E">
              <w:rPr>
                <w:rFonts w:ascii="宋体" w:eastAsia="宋体" w:hAnsi="宋体" w:cs="Times New Roman"/>
                <w:color w:val="000000"/>
                <w:kern w:val="0"/>
                <w:szCs w:val="21"/>
              </w:rPr>
              <w:t>抗心律失常药的分类；奎尼丁、普鲁卡因胺、利多卡因、苯妥英钠、普罗帕酮、普萘洛尔，胺碘酮和维拉帕米抗心律失常作用及机制，临床应用及不良反应。</w:t>
            </w:r>
          </w:p>
        </w:tc>
        <w:tc>
          <w:tcPr>
            <w:tcW w:w="513" w:type="pct"/>
            <w:vAlign w:val="center"/>
          </w:tcPr>
          <w:p w14:paraId="4714D233"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rPr>
              <w:t>2</w:t>
            </w:r>
          </w:p>
        </w:tc>
        <w:tc>
          <w:tcPr>
            <w:tcW w:w="598" w:type="pct"/>
          </w:tcPr>
          <w:p w14:paraId="04D0CA18" w14:textId="77777777" w:rsidR="00DD0789" w:rsidRPr="00AD778E" w:rsidRDefault="00DD0789" w:rsidP="00DD0789">
            <w:r w:rsidRPr="00AD778E">
              <w:rPr>
                <w:rFonts w:ascii="宋体" w:eastAsia="宋体" w:hAnsi="宋体" w:hint="eastAsia"/>
                <w:szCs w:val="21"/>
              </w:rPr>
              <w:t>课后习题</w:t>
            </w:r>
          </w:p>
        </w:tc>
        <w:tc>
          <w:tcPr>
            <w:tcW w:w="300" w:type="pct"/>
            <w:vAlign w:val="center"/>
          </w:tcPr>
          <w:p w14:paraId="58E5ACD8" w14:textId="77777777" w:rsidR="00DD0789" w:rsidRPr="00AD778E" w:rsidRDefault="00DD0789" w:rsidP="00DD0789">
            <w:pPr>
              <w:widowControl/>
              <w:spacing w:beforeLines="50" w:before="156" w:afterLines="50" w:after="156"/>
              <w:jc w:val="center"/>
              <w:rPr>
                <w:rFonts w:ascii="宋体" w:eastAsia="宋体" w:hAnsi="宋体"/>
                <w:szCs w:val="21"/>
              </w:rPr>
            </w:pPr>
          </w:p>
        </w:tc>
      </w:tr>
      <w:tr w:rsidR="00DD0789" w:rsidRPr="00AD778E" w14:paraId="50B79C6A" w14:textId="77777777" w:rsidTr="006341BC">
        <w:trPr>
          <w:trHeight w:val="340"/>
          <w:jc w:val="center"/>
        </w:trPr>
        <w:tc>
          <w:tcPr>
            <w:tcW w:w="424" w:type="pct"/>
            <w:vAlign w:val="center"/>
          </w:tcPr>
          <w:p w14:paraId="641FCA19" w14:textId="77777777" w:rsidR="00DD0789" w:rsidRPr="00AD778E" w:rsidRDefault="00DD0789" w:rsidP="00DD0789">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4</w:t>
            </w:r>
          </w:p>
        </w:tc>
        <w:tc>
          <w:tcPr>
            <w:tcW w:w="1111" w:type="pct"/>
          </w:tcPr>
          <w:p w14:paraId="32990F01"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 xml:space="preserve">第二十七章 </w:t>
            </w:r>
            <w:r w:rsidRPr="00AD778E">
              <w:rPr>
                <w:rFonts w:ascii="宋体" w:eastAsia="宋体" w:hAnsi="宋体" w:hint="eastAsia"/>
                <w:color w:val="000000"/>
                <w:sz w:val="20"/>
                <w:szCs w:val="20"/>
              </w:rPr>
              <w:t>代表药物的成药性分析及剂型设计</w:t>
            </w:r>
          </w:p>
        </w:tc>
        <w:tc>
          <w:tcPr>
            <w:tcW w:w="2054" w:type="pct"/>
            <w:vAlign w:val="center"/>
          </w:tcPr>
          <w:p w14:paraId="34E15EBF" w14:textId="77777777" w:rsidR="00DD0789" w:rsidRPr="00AD778E" w:rsidRDefault="001D4256" w:rsidP="001D4256">
            <w:pPr>
              <w:rPr>
                <w:rFonts w:ascii="宋体" w:eastAsia="宋体" w:hAnsi="宋体"/>
                <w:color w:val="000000"/>
                <w:sz w:val="20"/>
                <w:szCs w:val="20"/>
              </w:rPr>
            </w:pPr>
            <w:r w:rsidRPr="00AD778E">
              <w:rPr>
                <w:rFonts w:ascii="宋体" w:eastAsia="宋体" w:hAnsi="宋体"/>
                <w:color w:val="000000"/>
                <w:sz w:val="20"/>
                <w:szCs w:val="20"/>
              </w:rPr>
              <w:t>血管紧张素受体-脑啡肽酶抑制剂简介</w:t>
            </w:r>
            <w:r w:rsidRPr="00AD778E">
              <w:rPr>
                <w:rFonts w:ascii="宋体" w:eastAsia="宋体" w:hAnsi="宋体" w:hint="eastAsia"/>
                <w:color w:val="000000"/>
                <w:sz w:val="20"/>
                <w:szCs w:val="20"/>
              </w:rPr>
              <w:t>；</w:t>
            </w:r>
            <w:r w:rsidRPr="00AD778E">
              <w:rPr>
                <w:rFonts w:ascii="宋体" w:eastAsia="宋体" w:hAnsi="宋体"/>
                <w:color w:val="000000"/>
                <w:sz w:val="20"/>
                <w:szCs w:val="20"/>
              </w:rPr>
              <w:t>沙库巴曲缬沙坦药物动力学</w:t>
            </w:r>
            <w:r w:rsidRPr="00AD778E">
              <w:rPr>
                <w:rFonts w:ascii="宋体" w:eastAsia="宋体" w:hAnsi="宋体" w:hint="eastAsia"/>
                <w:color w:val="000000"/>
                <w:sz w:val="20"/>
                <w:szCs w:val="20"/>
              </w:rPr>
              <w:t>；</w:t>
            </w:r>
            <w:r w:rsidRPr="00AD778E">
              <w:rPr>
                <w:rFonts w:ascii="宋体" w:eastAsia="宋体" w:hAnsi="宋体"/>
                <w:color w:val="000000"/>
                <w:sz w:val="20"/>
                <w:szCs w:val="20"/>
              </w:rPr>
              <w:t>固体操作单元：制粒，干燥</w:t>
            </w:r>
          </w:p>
        </w:tc>
        <w:tc>
          <w:tcPr>
            <w:tcW w:w="513" w:type="pct"/>
            <w:vAlign w:val="center"/>
          </w:tcPr>
          <w:p w14:paraId="44FCA6DE"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rPr>
              <w:t>2</w:t>
            </w:r>
          </w:p>
        </w:tc>
        <w:tc>
          <w:tcPr>
            <w:tcW w:w="598" w:type="pct"/>
          </w:tcPr>
          <w:p w14:paraId="2B9A788D" w14:textId="77777777" w:rsidR="00DD0789" w:rsidRPr="00AD778E" w:rsidRDefault="00DD0789" w:rsidP="00DD0789">
            <w:r w:rsidRPr="00AD778E">
              <w:rPr>
                <w:rFonts w:ascii="宋体" w:eastAsia="宋体" w:hAnsi="宋体" w:hint="eastAsia"/>
                <w:szCs w:val="21"/>
              </w:rPr>
              <w:t>课后习题</w:t>
            </w:r>
          </w:p>
        </w:tc>
        <w:tc>
          <w:tcPr>
            <w:tcW w:w="300" w:type="pct"/>
            <w:vAlign w:val="center"/>
          </w:tcPr>
          <w:p w14:paraId="600F9442" w14:textId="77777777" w:rsidR="00DD0789" w:rsidRPr="00AD778E" w:rsidRDefault="00DD0789" w:rsidP="00DD0789">
            <w:pPr>
              <w:widowControl/>
              <w:spacing w:beforeLines="50" w:before="156" w:afterLines="50" w:after="156"/>
              <w:jc w:val="center"/>
              <w:rPr>
                <w:rFonts w:ascii="宋体" w:eastAsia="宋体" w:hAnsi="宋体"/>
                <w:szCs w:val="21"/>
              </w:rPr>
            </w:pPr>
          </w:p>
        </w:tc>
      </w:tr>
      <w:tr w:rsidR="00DD0789" w:rsidRPr="00AD778E" w14:paraId="124A1E41" w14:textId="77777777" w:rsidTr="006341BC">
        <w:trPr>
          <w:trHeight w:val="340"/>
          <w:jc w:val="center"/>
        </w:trPr>
        <w:tc>
          <w:tcPr>
            <w:tcW w:w="424" w:type="pct"/>
            <w:vAlign w:val="center"/>
          </w:tcPr>
          <w:p w14:paraId="2EF872B0" w14:textId="77777777" w:rsidR="00DD0789" w:rsidRPr="00AD778E" w:rsidRDefault="00DD0789" w:rsidP="00DD0789">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4</w:t>
            </w:r>
          </w:p>
        </w:tc>
        <w:tc>
          <w:tcPr>
            <w:tcW w:w="1111" w:type="pct"/>
          </w:tcPr>
          <w:p w14:paraId="0C549E29"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 xml:space="preserve">第二十八章 </w:t>
            </w:r>
            <w:r w:rsidRPr="00AD778E">
              <w:rPr>
                <w:rFonts w:ascii="宋体" w:eastAsia="宋体" w:hAnsi="宋体" w:hint="eastAsia"/>
                <w:color w:val="000000"/>
                <w:sz w:val="20"/>
                <w:szCs w:val="20"/>
              </w:rPr>
              <w:t>抗心律失常药物的质量标准研究</w:t>
            </w:r>
          </w:p>
        </w:tc>
        <w:tc>
          <w:tcPr>
            <w:tcW w:w="2054" w:type="pct"/>
            <w:vAlign w:val="center"/>
          </w:tcPr>
          <w:p w14:paraId="254444AB" w14:textId="77777777" w:rsidR="00DD0789" w:rsidRPr="00AD778E" w:rsidRDefault="00DD0789" w:rsidP="00DD0789">
            <w:pPr>
              <w:rPr>
                <w:rFonts w:ascii="宋体" w:eastAsia="宋体" w:hAnsi="宋体"/>
                <w:color w:val="000000"/>
                <w:sz w:val="20"/>
                <w:szCs w:val="20"/>
              </w:rPr>
            </w:pPr>
            <w:r w:rsidRPr="00AD778E">
              <w:rPr>
                <w:rFonts w:ascii="Times New Roman" w:eastAsia="宋体" w:hAnsi="Times New Roman" w:cs="Times New Roman" w:hint="eastAsia"/>
                <w:color w:val="000000"/>
                <w:kern w:val="0"/>
                <w:szCs w:val="21"/>
              </w:rPr>
              <w:t>硫酸奎尼丁的鉴别；硫酸奎尼丁的质量标准；杂质检查方法</w:t>
            </w:r>
          </w:p>
        </w:tc>
        <w:tc>
          <w:tcPr>
            <w:tcW w:w="513" w:type="pct"/>
            <w:vAlign w:val="center"/>
          </w:tcPr>
          <w:p w14:paraId="470B0952"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2</w:t>
            </w:r>
          </w:p>
        </w:tc>
        <w:tc>
          <w:tcPr>
            <w:tcW w:w="598" w:type="pct"/>
          </w:tcPr>
          <w:p w14:paraId="0D716748" w14:textId="77777777" w:rsidR="00DD0789" w:rsidRPr="00AD778E" w:rsidRDefault="00DD0789" w:rsidP="00DD0789">
            <w:r w:rsidRPr="00AD778E">
              <w:rPr>
                <w:rFonts w:ascii="宋体" w:eastAsia="宋体" w:hAnsi="宋体" w:hint="eastAsia"/>
                <w:szCs w:val="21"/>
              </w:rPr>
              <w:t>课后习题</w:t>
            </w:r>
          </w:p>
        </w:tc>
        <w:tc>
          <w:tcPr>
            <w:tcW w:w="300" w:type="pct"/>
            <w:vAlign w:val="center"/>
          </w:tcPr>
          <w:p w14:paraId="5293FC7D" w14:textId="77777777" w:rsidR="00DD0789" w:rsidRPr="00AD778E" w:rsidRDefault="00DD0789" w:rsidP="00DD0789">
            <w:pPr>
              <w:widowControl/>
              <w:spacing w:beforeLines="50" w:before="156" w:afterLines="50" w:after="156"/>
              <w:jc w:val="center"/>
              <w:rPr>
                <w:rFonts w:ascii="宋体" w:eastAsia="宋体" w:hAnsi="宋体"/>
                <w:szCs w:val="21"/>
              </w:rPr>
            </w:pPr>
          </w:p>
        </w:tc>
      </w:tr>
      <w:tr w:rsidR="00DD0789" w:rsidRPr="00AD778E" w14:paraId="7EC015F6" w14:textId="77777777" w:rsidTr="006341BC">
        <w:trPr>
          <w:trHeight w:val="340"/>
          <w:jc w:val="center"/>
        </w:trPr>
        <w:tc>
          <w:tcPr>
            <w:tcW w:w="424" w:type="pct"/>
            <w:vAlign w:val="center"/>
          </w:tcPr>
          <w:p w14:paraId="40776B18" w14:textId="77777777" w:rsidR="00DD0789" w:rsidRPr="00AD778E" w:rsidRDefault="00DD0789" w:rsidP="00DD0789">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5</w:t>
            </w:r>
          </w:p>
        </w:tc>
        <w:tc>
          <w:tcPr>
            <w:tcW w:w="1111" w:type="pct"/>
          </w:tcPr>
          <w:p w14:paraId="40545C7F" w14:textId="77777777" w:rsidR="00DD0789" w:rsidRPr="00AD778E" w:rsidRDefault="00DD0789" w:rsidP="00DD0789">
            <w:pPr>
              <w:widowControl/>
              <w:spacing w:beforeLines="50" w:before="156" w:afterLines="50" w:after="156"/>
              <w:jc w:val="center"/>
            </w:pPr>
            <w:r w:rsidRPr="00AD778E">
              <w:rPr>
                <w:rFonts w:ascii="宋体" w:eastAsia="宋体" w:hAnsi="宋体" w:hint="eastAsia"/>
              </w:rPr>
              <w:t xml:space="preserve">第二十九章 </w:t>
            </w:r>
            <w:r w:rsidRPr="00AD778E">
              <w:rPr>
                <w:rFonts w:ascii="宋体" w:eastAsia="宋体" w:hAnsi="宋体" w:hint="eastAsia"/>
                <w:color w:val="000000"/>
                <w:sz w:val="20"/>
                <w:szCs w:val="20"/>
              </w:rPr>
              <w:t>心力衰竭的发病机制</w:t>
            </w:r>
          </w:p>
        </w:tc>
        <w:tc>
          <w:tcPr>
            <w:tcW w:w="2054" w:type="pct"/>
            <w:vAlign w:val="center"/>
          </w:tcPr>
          <w:p w14:paraId="7F6D59BC" w14:textId="77777777" w:rsidR="00DD0789" w:rsidRPr="00AD778E" w:rsidRDefault="00DD0789" w:rsidP="00DD0789">
            <w:pPr>
              <w:jc w:val="left"/>
              <w:rPr>
                <w:rFonts w:ascii="宋体" w:eastAsia="宋体" w:hAnsi="宋体"/>
                <w:szCs w:val="21"/>
              </w:rPr>
            </w:pPr>
            <w:r w:rsidRPr="00AD778E">
              <w:rPr>
                <w:rFonts w:ascii="宋体" w:eastAsia="宋体" w:hAnsi="宋体" w:hint="eastAsia"/>
                <w:szCs w:val="21"/>
              </w:rPr>
              <w:t>心力衰竭的分级、心衰分类、发病原因、发病机制</w:t>
            </w:r>
          </w:p>
          <w:p w14:paraId="21188D31" w14:textId="77777777" w:rsidR="00DD0789" w:rsidRPr="00AD778E" w:rsidRDefault="00DD0789" w:rsidP="00DD0789">
            <w:pPr>
              <w:rPr>
                <w:rFonts w:ascii="宋体" w:eastAsia="宋体" w:hAnsi="宋体"/>
                <w:color w:val="000000"/>
                <w:sz w:val="20"/>
                <w:szCs w:val="20"/>
              </w:rPr>
            </w:pPr>
          </w:p>
        </w:tc>
        <w:tc>
          <w:tcPr>
            <w:tcW w:w="513" w:type="pct"/>
            <w:vAlign w:val="center"/>
          </w:tcPr>
          <w:p w14:paraId="45ED4912"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1</w:t>
            </w:r>
          </w:p>
        </w:tc>
        <w:tc>
          <w:tcPr>
            <w:tcW w:w="598" w:type="pct"/>
          </w:tcPr>
          <w:p w14:paraId="3B192130" w14:textId="77777777" w:rsidR="00DD0789" w:rsidRPr="00AD778E" w:rsidRDefault="00DD0789" w:rsidP="00DD0789">
            <w:r w:rsidRPr="00AD778E">
              <w:rPr>
                <w:rFonts w:ascii="宋体" w:eastAsia="宋体" w:hAnsi="宋体" w:hint="eastAsia"/>
                <w:szCs w:val="21"/>
              </w:rPr>
              <w:t>课后习题</w:t>
            </w:r>
          </w:p>
        </w:tc>
        <w:tc>
          <w:tcPr>
            <w:tcW w:w="300" w:type="pct"/>
            <w:vAlign w:val="center"/>
          </w:tcPr>
          <w:p w14:paraId="4E1B0C9F" w14:textId="77777777" w:rsidR="00DD0789" w:rsidRPr="00AD778E" w:rsidRDefault="00DD0789" w:rsidP="00DD0789">
            <w:pPr>
              <w:widowControl/>
              <w:spacing w:beforeLines="50" w:before="156" w:afterLines="50" w:after="156"/>
              <w:jc w:val="center"/>
              <w:rPr>
                <w:rFonts w:ascii="宋体" w:eastAsia="宋体" w:hAnsi="宋体"/>
                <w:szCs w:val="21"/>
              </w:rPr>
            </w:pPr>
          </w:p>
        </w:tc>
      </w:tr>
      <w:tr w:rsidR="00DD0789" w:rsidRPr="00AD778E" w14:paraId="23284B41" w14:textId="77777777" w:rsidTr="006341BC">
        <w:trPr>
          <w:trHeight w:val="340"/>
          <w:jc w:val="center"/>
        </w:trPr>
        <w:tc>
          <w:tcPr>
            <w:tcW w:w="424" w:type="pct"/>
            <w:vAlign w:val="center"/>
          </w:tcPr>
          <w:p w14:paraId="2A177548" w14:textId="77777777" w:rsidR="00DD0789" w:rsidRPr="00AD778E" w:rsidRDefault="00DD0789" w:rsidP="00DD0789">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lastRenderedPageBreak/>
              <w:t>5</w:t>
            </w:r>
          </w:p>
        </w:tc>
        <w:tc>
          <w:tcPr>
            <w:tcW w:w="1111" w:type="pct"/>
          </w:tcPr>
          <w:p w14:paraId="60FB08D2"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 xml:space="preserve">第三十章 </w:t>
            </w:r>
            <w:r w:rsidRPr="00AD778E">
              <w:rPr>
                <w:rFonts w:ascii="宋体" w:eastAsia="宋体" w:hAnsi="宋体" w:hint="eastAsia"/>
                <w:color w:val="000000"/>
                <w:sz w:val="20"/>
                <w:szCs w:val="20"/>
              </w:rPr>
              <w:t>抗心力衰竭药物的研究与发现、设计与合成</w:t>
            </w:r>
          </w:p>
        </w:tc>
        <w:tc>
          <w:tcPr>
            <w:tcW w:w="2054" w:type="pct"/>
            <w:vAlign w:val="center"/>
          </w:tcPr>
          <w:p w14:paraId="198E4CF0" w14:textId="77777777" w:rsidR="00DD0789" w:rsidRPr="00AD778E" w:rsidRDefault="00DD0789" w:rsidP="00DD0789">
            <w:pPr>
              <w:rPr>
                <w:rFonts w:ascii="宋体" w:eastAsia="宋体" w:hAnsi="宋体"/>
                <w:color w:val="000000"/>
                <w:sz w:val="20"/>
                <w:szCs w:val="20"/>
              </w:rPr>
            </w:pPr>
            <w:r w:rsidRPr="00AD778E">
              <w:rPr>
                <w:rFonts w:ascii="宋体" w:eastAsia="宋体" w:hAnsi="宋体"/>
                <w:color w:val="000000"/>
                <w:sz w:val="20"/>
                <w:szCs w:val="20"/>
              </w:rPr>
              <w:t>概述抗心力衰竭药的分类、作用机制、结构类型、研发历程；氨力农、地高辛、去乙酰毛花苷的化学结构和用途；力农的化学结构、理化性质和用途。</w:t>
            </w:r>
          </w:p>
        </w:tc>
        <w:tc>
          <w:tcPr>
            <w:tcW w:w="513" w:type="pct"/>
            <w:vAlign w:val="center"/>
          </w:tcPr>
          <w:p w14:paraId="032A5534"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rPr>
              <w:t>1</w:t>
            </w:r>
          </w:p>
        </w:tc>
        <w:tc>
          <w:tcPr>
            <w:tcW w:w="598" w:type="pct"/>
          </w:tcPr>
          <w:p w14:paraId="0A136058" w14:textId="77777777" w:rsidR="00DD0789" w:rsidRPr="00AD778E" w:rsidRDefault="00DD0789" w:rsidP="00DD0789">
            <w:r w:rsidRPr="00AD778E">
              <w:rPr>
                <w:rFonts w:ascii="宋体" w:eastAsia="宋体" w:hAnsi="宋体" w:hint="eastAsia"/>
                <w:szCs w:val="21"/>
              </w:rPr>
              <w:t>课后习题</w:t>
            </w:r>
          </w:p>
        </w:tc>
        <w:tc>
          <w:tcPr>
            <w:tcW w:w="300" w:type="pct"/>
            <w:vAlign w:val="center"/>
          </w:tcPr>
          <w:p w14:paraId="2463C925" w14:textId="77777777" w:rsidR="00DD0789" w:rsidRPr="00AD778E" w:rsidRDefault="00DD0789" w:rsidP="00DD0789">
            <w:pPr>
              <w:widowControl/>
              <w:spacing w:beforeLines="50" w:before="156" w:afterLines="50" w:after="156"/>
              <w:jc w:val="center"/>
              <w:rPr>
                <w:rFonts w:ascii="宋体" w:eastAsia="宋体" w:hAnsi="宋体"/>
                <w:szCs w:val="21"/>
              </w:rPr>
            </w:pPr>
          </w:p>
        </w:tc>
      </w:tr>
      <w:tr w:rsidR="00DD0789" w:rsidRPr="00AD778E" w14:paraId="3EACF7A1" w14:textId="77777777" w:rsidTr="006341BC">
        <w:trPr>
          <w:trHeight w:val="340"/>
          <w:jc w:val="center"/>
        </w:trPr>
        <w:tc>
          <w:tcPr>
            <w:tcW w:w="424" w:type="pct"/>
            <w:vAlign w:val="center"/>
          </w:tcPr>
          <w:p w14:paraId="5BDBB765" w14:textId="77777777" w:rsidR="00DD0789" w:rsidRPr="00AD778E" w:rsidRDefault="00DD0789" w:rsidP="00DD0789">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5</w:t>
            </w:r>
          </w:p>
        </w:tc>
        <w:tc>
          <w:tcPr>
            <w:tcW w:w="1111" w:type="pct"/>
          </w:tcPr>
          <w:p w14:paraId="1717776C" w14:textId="77777777" w:rsidR="00DD0789" w:rsidRPr="00AD778E" w:rsidRDefault="00DD0789" w:rsidP="00DD0789">
            <w:pPr>
              <w:widowControl/>
              <w:spacing w:beforeLines="50" w:before="156" w:afterLines="50" w:after="156"/>
              <w:jc w:val="center"/>
              <w:rPr>
                <w:rFonts w:ascii="宋体" w:eastAsia="宋体" w:hAnsi="宋体" w:cs="Times New Roman"/>
                <w:color w:val="000000"/>
                <w:kern w:val="0"/>
                <w:szCs w:val="21"/>
              </w:rPr>
            </w:pPr>
            <w:r w:rsidRPr="00AD778E">
              <w:rPr>
                <w:rFonts w:ascii="宋体" w:eastAsia="宋体" w:hAnsi="宋体" w:cs="Times New Roman" w:hint="eastAsia"/>
                <w:color w:val="000000"/>
                <w:kern w:val="0"/>
                <w:szCs w:val="21"/>
              </w:rPr>
              <w:t>第三十一章 抗心力衰竭中药的研究与发现</w:t>
            </w:r>
          </w:p>
        </w:tc>
        <w:tc>
          <w:tcPr>
            <w:tcW w:w="2054" w:type="pct"/>
            <w:vAlign w:val="center"/>
          </w:tcPr>
          <w:p w14:paraId="7A4D1E3B" w14:textId="77777777" w:rsidR="00DD0789" w:rsidRPr="00AD778E" w:rsidRDefault="00DD0789" w:rsidP="00DD0789">
            <w:pPr>
              <w:rPr>
                <w:rFonts w:ascii="宋体" w:eastAsia="宋体" w:hAnsi="宋体" w:cs="Times New Roman"/>
                <w:color w:val="000000"/>
                <w:kern w:val="0"/>
                <w:szCs w:val="21"/>
              </w:rPr>
            </w:pPr>
            <w:r w:rsidRPr="00AD778E">
              <w:rPr>
                <w:rFonts w:ascii="宋体" w:eastAsia="宋体" w:hAnsi="宋体" w:cs="Times New Roman" w:hint="eastAsia"/>
                <w:color w:val="000000"/>
                <w:kern w:val="0"/>
                <w:szCs w:val="21"/>
              </w:rPr>
              <w:t>抗心力衰竭中药的代表性药物；</w:t>
            </w:r>
            <w:r w:rsidRPr="00AD778E">
              <w:rPr>
                <w:rFonts w:ascii="宋体" w:eastAsia="宋体" w:hAnsi="宋体" w:cs="Times New Roman"/>
                <w:color w:val="000000"/>
                <w:kern w:val="0"/>
                <w:szCs w:val="21"/>
              </w:rPr>
              <w:t>皂苷类成分结构分类与人参皂苷研究进展</w:t>
            </w:r>
          </w:p>
        </w:tc>
        <w:tc>
          <w:tcPr>
            <w:tcW w:w="513" w:type="pct"/>
            <w:vAlign w:val="center"/>
          </w:tcPr>
          <w:p w14:paraId="7B8DBFE1"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1</w:t>
            </w:r>
          </w:p>
        </w:tc>
        <w:tc>
          <w:tcPr>
            <w:tcW w:w="598" w:type="pct"/>
          </w:tcPr>
          <w:p w14:paraId="08072416" w14:textId="77777777" w:rsidR="00DD0789" w:rsidRPr="00AD778E" w:rsidRDefault="00DD0789" w:rsidP="00DD0789">
            <w:r w:rsidRPr="00AD778E">
              <w:rPr>
                <w:rFonts w:ascii="宋体" w:eastAsia="宋体" w:hAnsi="宋体" w:hint="eastAsia"/>
                <w:szCs w:val="21"/>
              </w:rPr>
              <w:t>课后习题</w:t>
            </w:r>
          </w:p>
        </w:tc>
        <w:tc>
          <w:tcPr>
            <w:tcW w:w="300" w:type="pct"/>
            <w:vAlign w:val="center"/>
          </w:tcPr>
          <w:p w14:paraId="15001186" w14:textId="77777777" w:rsidR="00DD0789" w:rsidRPr="00AD778E" w:rsidRDefault="00DD0789" w:rsidP="00DD0789">
            <w:pPr>
              <w:widowControl/>
              <w:spacing w:beforeLines="50" w:before="156" w:afterLines="50" w:after="156"/>
              <w:jc w:val="center"/>
              <w:rPr>
                <w:rFonts w:ascii="宋体" w:eastAsia="宋体" w:hAnsi="宋体"/>
                <w:szCs w:val="21"/>
              </w:rPr>
            </w:pPr>
          </w:p>
        </w:tc>
      </w:tr>
      <w:tr w:rsidR="00DD0789" w:rsidRPr="00AD778E" w14:paraId="06CCEC27" w14:textId="77777777" w:rsidTr="006341BC">
        <w:trPr>
          <w:trHeight w:val="340"/>
          <w:jc w:val="center"/>
        </w:trPr>
        <w:tc>
          <w:tcPr>
            <w:tcW w:w="424" w:type="pct"/>
            <w:vAlign w:val="center"/>
          </w:tcPr>
          <w:p w14:paraId="0CA4ACF0" w14:textId="77777777" w:rsidR="00DD0789" w:rsidRPr="00AD778E" w:rsidRDefault="00DD0789" w:rsidP="00DD0789">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5</w:t>
            </w:r>
          </w:p>
        </w:tc>
        <w:tc>
          <w:tcPr>
            <w:tcW w:w="1111" w:type="pct"/>
          </w:tcPr>
          <w:p w14:paraId="248B37AD"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 xml:space="preserve">第三十二章 </w:t>
            </w:r>
            <w:r w:rsidRPr="00AD778E">
              <w:rPr>
                <w:rFonts w:ascii="宋体" w:eastAsia="宋体" w:hAnsi="宋体" w:hint="eastAsia"/>
                <w:color w:val="000000"/>
                <w:sz w:val="20"/>
                <w:szCs w:val="20"/>
              </w:rPr>
              <w:t>心力衰竭疾病模型的构建与药物活性评价</w:t>
            </w:r>
          </w:p>
        </w:tc>
        <w:tc>
          <w:tcPr>
            <w:tcW w:w="2054" w:type="pct"/>
            <w:vAlign w:val="center"/>
          </w:tcPr>
          <w:p w14:paraId="0BE39C14" w14:textId="77777777" w:rsidR="00DD0789" w:rsidRPr="00AD778E" w:rsidRDefault="00DD0789" w:rsidP="00DD0789">
            <w:pPr>
              <w:jc w:val="left"/>
              <w:rPr>
                <w:rFonts w:ascii="宋体" w:eastAsia="宋体" w:hAnsi="宋体"/>
                <w:color w:val="000000"/>
                <w:szCs w:val="21"/>
              </w:rPr>
            </w:pPr>
            <w:r w:rsidRPr="00AD778E">
              <w:rPr>
                <w:rFonts w:ascii="宋体" w:eastAsia="宋体" w:hAnsi="宋体" w:cs="Times New Roman" w:hint="eastAsia"/>
                <w:color w:val="000000"/>
                <w:kern w:val="0"/>
                <w:szCs w:val="21"/>
              </w:rPr>
              <w:t>心力衰竭疾病模型的构建基本原理以及药物活性评价的基本指标；常见的急慢性心衰模型的制备</w:t>
            </w:r>
          </w:p>
        </w:tc>
        <w:tc>
          <w:tcPr>
            <w:tcW w:w="513" w:type="pct"/>
            <w:vAlign w:val="center"/>
          </w:tcPr>
          <w:p w14:paraId="35E74F88"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1</w:t>
            </w:r>
          </w:p>
        </w:tc>
        <w:tc>
          <w:tcPr>
            <w:tcW w:w="598" w:type="pct"/>
          </w:tcPr>
          <w:p w14:paraId="05E2EAF4" w14:textId="77777777" w:rsidR="00DD0789" w:rsidRPr="00AD778E" w:rsidRDefault="00DD0789" w:rsidP="00DD0789">
            <w:r w:rsidRPr="00AD778E">
              <w:rPr>
                <w:rFonts w:ascii="宋体" w:eastAsia="宋体" w:hAnsi="宋体" w:hint="eastAsia"/>
                <w:szCs w:val="21"/>
              </w:rPr>
              <w:t>课后习题</w:t>
            </w:r>
          </w:p>
        </w:tc>
        <w:tc>
          <w:tcPr>
            <w:tcW w:w="300" w:type="pct"/>
            <w:vAlign w:val="center"/>
          </w:tcPr>
          <w:p w14:paraId="6D5C3E3F" w14:textId="77777777" w:rsidR="00DD0789" w:rsidRPr="00AD778E" w:rsidRDefault="00DD0789" w:rsidP="00DD0789">
            <w:pPr>
              <w:widowControl/>
              <w:spacing w:beforeLines="50" w:before="156" w:afterLines="50" w:after="156"/>
              <w:jc w:val="center"/>
              <w:rPr>
                <w:rFonts w:ascii="宋体" w:eastAsia="宋体" w:hAnsi="宋体"/>
                <w:szCs w:val="21"/>
              </w:rPr>
            </w:pPr>
          </w:p>
        </w:tc>
      </w:tr>
      <w:tr w:rsidR="00DD0789" w:rsidRPr="00AD778E" w14:paraId="0FA78C8C" w14:textId="77777777" w:rsidTr="006341BC">
        <w:trPr>
          <w:trHeight w:val="340"/>
          <w:jc w:val="center"/>
        </w:trPr>
        <w:tc>
          <w:tcPr>
            <w:tcW w:w="424" w:type="pct"/>
            <w:vAlign w:val="center"/>
          </w:tcPr>
          <w:p w14:paraId="7E8C51FB" w14:textId="77777777" w:rsidR="00DD0789" w:rsidRPr="00AD778E" w:rsidRDefault="00DD0789" w:rsidP="00DD0789">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5</w:t>
            </w:r>
          </w:p>
        </w:tc>
        <w:tc>
          <w:tcPr>
            <w:tcW w:w="1111" w:type="pct"/>
          </w:tcPr>
          <w:p w14:paraId="683204C4"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 xml:space="preserve">第三十三章 </w:t>
            </w:r>
            <w:r w:rsidRPr="00AD778E">
              <w:rPr>
                <w:rFonts w:ascii="宋体" w:eastAsia="宋体" w:hAnsi="宋体" w:hint="eastAsia"/>
                <w:color w:val="000000"/>
                <w:sz w:val="20"/>
                <w:szCs w:val="20"/>
              </w:rPr>
              <w:t>抗心力衰竭药物的药理与毒理机制</w:t>
            </w:r>
          </w:p>
        </w:tc>
        <w:tc>
          <w:tcPr>
            <w:tcW w:w="2054" w:type="pct"/>
            <w:vAlign w:val="center"/>
          </w:tcPr>
          <w:p w14:paraId="61EDB356" w14:textId="77777777" w:rsidR="00DD0789" w:rsidRPr="00AD778E" w:rsidRDefault="00DD0789" w:rsidP="00DD0789">
            <w:pPr>
              <w:jc w:val="left"/>
              <w:rPr>
                <w:rFonts w:ascii="宋体" w:eastAsia="宋体" w:hAnsi="宋体"/>
                <w:color w:val="000000"/>
                <w:szCs w:val="21"/>
              </w:rPr>
            </w:pPr>
            <w:r w:rsidRPr="00AD778E">
              <w:rPr>
                <w:rFonts w:ascii="宋体" w:eastAsia="宋体" w:hAnsi="宋体" w:cs="Times New Roman"/>
                <w:color w:val="000000"/>
                <w:kern w:val="0"/>
                <w:szCs w:val="21"/>
              </w:rPr>
              <w:t>强心苷类药物、血管紧张素转化酶抑制药、血管紧张素Ⅱ受体（AT1 受体）拮抗药</w:t>
            </w:r>
            <w:r w:rsidRPr="00AD778E">
              <w:rPr>
                <w:rFonts w:ascii="宋体" w:eastAsia="宋体" w:hAnsi="宋体" w:cs="Times New Roman" w:hint="eastAsia"/>
                <w:color w:val="000000"/>
                <w:kern w:val="0"/>
                <w:szCs w:val="21"/>
              </w:rPr>
              <w:t>、利尿药和</w:t>
            </w:r>
            <w:r w:rsidRPr="00AD778E">
              <w:rPr>
                <w:rFonts w:ascii="宋体" w:eastAsia="宋体" w:hAnsi="宋体" w:cs="Times New Roman"/>
                <w:color w:val="000000"/>
                <w:kern w:val="0"/>
                <w:szCs w:val="21"/>
              </w:rPr>
              <w:t>β受体阻断药</w:t>
            </w:r>
            <w:r w:rsidRPr="00AD778E">
              <w:rPr>
                <w:rFonts w:ascii="宋体" w:eastAsia="宋体" w:hAnsi="宋体" w:cs="Times New Roman" w:hint="eastAsia"/>
                <w:color w:val="000000"/>
                <w:kern w:val="0"/>
                <w:szCs w:val="21"/>
              </w:rPr>
              <w:t>治疗心衰的</w:t>
            </w:r>
            <w:r w:rsidRPr="00AD778E">
              <w:rPr>
                <w:rFonts w:ascii="宋体" w:eastAsia="宋体" w:hAnsi="宋体" w:cs="Times New Roman"/>
                <w:color w:val="000000"/>
                <w:kern w:val="0"/>
                <w:szCs w:val="21"/>
              </w:rPr>
              <w:t>药理作用、临床应用及不良反应</w:t>
            </w:r>
            <w:r w:rsidRPr="00AD778E">
              <w:rPr>
                <w:rFonts w:ascii="宋体" w:eastAsia="宋体" w:hAnsi="宋体" w:cs="Times New Roman" w:hint="eastAsia"/>
                <w:color w:val="000000"/>
                <w:kern w:val="0"/>
                <w:szCs w:val="21"/>
              </w:rPr>
              <w:t>等</w:t>
            </w:r>
          </w:p>
        </w:tc>
        <w:tc>
          <w:tcPr>
            <w:tcW w:w="513" w:type="pct"/>
            <w:vAlign w:val="center"/>
          </w:tcPr>
          <w:p w14:paraId="7705C5CD"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1</w:t>
            </w:r>
          </w:p>
        </w:tc>
        <w:tc>
          <w:tcPr>
            <w:tcW w:w="598" w:type="pct"/>
          </w:tcPr>
          <w:p w14:paraId="33824854" w14:textId="77777777" w:rsidR="00DD0789" w:rsidRPr="00AD778E" w:rsidRDefault="00DD0789" w:rsidP="00DD0789">
            <w:r w:rsidRPr="00AD778E">
              <w:rPr>
                <w:rFonts w:ascii="宋体" w:eastAsia="宋体" w:hAnsi="宋体" w:hint="eastAsia"/>
                <w:szCs w:val="21"/>
              </w:rPr>
              <w:t>课后习题</w:t>
            </w:r>
          </w:p>
        </w:tc>
        <w:tc>
          <w:tcPr>
            <w:tcW w:w="300" w:type="pct"/>
            <w:vAlign w:val="center"/>
          </w:tcPr>
          <w:p w14:paraId="281D85ED" w14:textId="77777777" w:rsidR="00DD0789" w:rsidRPr="00AD778E" w:rsidRDefault="00DD0789" w:rsidP="00DD0789">
            <w:pPr>
              <w:widowControl/>
              <w:spacing w:beforeLines="50" w:before="156" w:afterLines="50" w:after="156"/>
              <w:jc w:val="center"/>
              <w:rPr>
                <w:rFonts w:ascii="宋体" w:eastAsia="宋体" w:hAnsi="宋体"/>
                <w:szCs w:val="21"/>
              </w:rPr>
            </w:pPr>
          </w:p>
        </w:tc>
      </w:tr>
      <w:tr w:rsidR="00DD0789" w:rsidRPr="00AD778E" w14:paraId="34928B64" w14:textId="77777777" w:rsidTr="006341BC">
        <w:trPr>
          <w:trHeight w:val="340"/>
          <w:jc w:val="center"/>
        </w:trPr>
        <w:tc>
          <w:tcPr>
            <w:tcW w:w="424" w:type="pct"/>
            <w:vAlign w:val="center"/>
          </w:tcPr>
          <w:p w14:paraId="29C79A39" w14:textId="77777777" w:rsidR="00DD0789" w:rsidRPr="00AD778E" w:rsidRDefault="00DD0789" w:rsidP="00DD0789">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5</w:t>
            </w:r>
          </w:p>
        </w:tc>
        <w:tc>
          <w:tcPr>
            <w:tcW w:w="1111" w:type="pct"/>
          </w:tcPr>
          <w:p w14:paraId="69743B7F"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 xml:space="preserve">第三十四章 </w:t>
            </w:r>
            <w:r w:rsidRPr="00AD778E">
              <w:rPr>
                <w:rFonts w:ascii="宋体" w:eastAsia="宋体" w:hAnsi="宋体" w:hint="eastAsia"/>
                <w:color w:val="000000"/>
                <w:sz w:val="20"/>
                <w:szCs w:val="20"/>
              </w:rPr>
              <w:t>代表药物的成药性分析及剂型设计</w:t>
            </w:r>
          </w:p>
        </w:tc>
        <w:tc>
          <w:tcPr>
            <w:tcW w:w="2054" w:type="pct"/>
            <w:vAlign w:val="center"/>
          </w:tcPr>
          <w:p w14:paraId="2B1B5938" w14:textId="77777777" w:rsidR="00DD0789" w:rsidRPr="00AD778E" w:rsidRDefault="00DD0789" w:rsidP="00DD0789">
            <w:pPr>
              <w:widowControl/>
              <w:spacing w:beforeLines="50" w:before="156" w:afterLines="50" w:after="156"/>
              <w:rPr>
                <w:rFonts w:ascii="宋体" w:eastAsia="宋体" w:hAnsi="宋体"/>
                <w:color w:val="000000"/>
                <w:sz w:val="20"/>
                <w:szCs w:val="20"/>
              </w:rPr>
            </w:pPr>
            <w:r w:rsidRPr="00AD778E">
              <w:rPr>
                <w:rFonts w:ascii="Times New Roman" w:eastAsia="宋体" w:hAnsi="Times New Roman" w:cs="Times New Roman" w:hint="eastAsia"/>
                <w:color w:val="000000"/>
                <w:kern w:val="0"/>
                <w:szCs w:val="21"/>
              </w:rPr>
              <w:t>钠通道阻滞剂</w:t>
            </w:r>
            <w:r w:rsidRPr="00AD778E">
              <w:rPr>
                <w:rFonts w:ascii="Times New Roman" w:eastAsia="宋体" w:hAnsi="Times New Roman" w:cs="Times New Roman"/>
                <w:color w:val="000000"/>
                <w:kern w:val="0"/>
                <w:szCs w:val="21"/>
              </w:rPr>
              <w:t>奎尼丁</w:t>
            </w:r>
            <w:r w:rsidRPr="00AD778E">
              <w:rPr>
                <w:rFonts w:ascii="Times New Roman" w:eastAsia="宋体" w:hAnsi="Times New Roman" w:cs="Times New Roman" w:hint="eastAsia"/>
                <w:color w:val="000000"/>
                <w:kern w:val="0"/>
                <w:szCs w:val="21"/>
              </w:rPr>
              <w:t>的成药性分析；奎宁丁制剂的处方和制备工艺设计；固体操作单元：粉碎与分级；混合与捏合</w:t>
            </w:r>
          </w:p>
        </w:tc>
        <w:tc>
          <w:tcPr>
            <w:tcW w:w="513" w:type="pct"/>
            <w:vAlign w:val="center"/>
          </w:tcPr>
          <w:p w14:paraId="533A8A44"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2</w:t>
            </w:r>
          </w:p>
        </w:tc>
        <w:tc>
          <w:tcPr>
            <w:tcW w:w="598" w:type="pct"/>
          </w:tcPr>
          <w:p w14:paraId="07D73324" w14:textId="77777777" w:rsidR="00DD0789" w:rsidRPr="00AD778E" w:rsidRDefault="00DD0789" w:rsidP="00DD0789">
            <w:r w:rsidRPr="00AD778E">
              <w:rPr>
                <w:rFonts w:ascii="宋体" w:eastAsia="宋体" w:hAnsi="宋体" w:hint="eastAsia"/>
                <w:szCs w:val="21"/>
              </w:rPr>
              <w:t>课后习题</w:t>
            </w:r>
          </w:p>
        </w:tc>
        <w:tc>
          <w:tcPr>
            <w:tcW w:w="300" w:type="pct"/>
            <w:vAlign w:val="center"/>
          </w:tcPr>
          <w:p w14:paraId="65D196C9" w14:textId="77777777" w:rsidR="00DD0789" w:rsidRPr="00AD778E" w:rsidRDefault="00DD0789" w:rsidP="00DD0789">
            <w:pPr>
              <w:widowControl/>
              <w:spacing w:beforeLines="50" w:before="156" w:afterLines="50" w:after="156"/>
              <w:jc w:val="center"/>
              <w:rPr>
                <w:rFonts w:ascii="宋体" w:eastAsia="宋体" w:hAnsi="宋体"/>
                <w:szCs w:val="21"/>
              </w:rPr>
            </w:pPr>
          </w:p>
        </w:tc>
      </w:tr>
      <w:tr w:rsidR="00DD0789" w:rsidRPr="00AD778E" w14:paraId="640C9D9F" w14:textId="77777777" w:rsidTr="006341BC">
        <w:trPr>
          <w:trHeight w:val="340"/>
          <w:jc w:val="center"/>
        </w:trPr>
        <w:tc>
          <w:tcPr>
            <w:tcW w:w="424" w:type="pct"/>
            <w:vAlign w:val="center"/>
          </w:tcPr>
          <w:p w14:paraId="74FA4428" w14:textId="77777777" w:rsidR="00DD0789" w:rsidRPr="00AD778E" w:rsidRDefault="00DD0789" w:rsidP="00DD0789">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5</w:t>
            </w:r>
          </w:p>
        </w:tc>
        <w:tc>
          <w:tcPr>
            <w:tcW w:w="1111" w:type="pct"/>
          </w:tcPr>
          <w:p w14:paraId="4015A1A6"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 xml:space="preserve">第三十五章 </w:t>
            </w:r>
            <w:r w:rsidRPr="00AD778E">
              <w:rPr>
                <w:rFonts w:ascii="宋体" w:eastAsia="宋体" w:hAnsi="宋体" w:hint="eastAsia"/>
                <w:color w:val="000000"/>
                <w:sz w:val="20"/>
                <w:szCs w:val="20"/>
              </w:rPr>
              <w:t>抗心力衰竭药物的质量标准研究</w:t>
            </w:r>
          </w:p>
        </w:tc>
        <w:tc>
          <w:tcPr>
            <w:tcW w:w="2054" w:type="pct"/>
            <w:vAlign w:val="center"/>
          </w:tcPr>
          <w:p w14:paraId="18E74588" w14:textId="77777777" w:rsidR="00DD0789" w:rsidRPr="00AD778E" w:rsidRDefault="00DD0789" w:rsidP="00DD0789">
            <w:pPr>
              <w:rPr>
                <w:rFonts w:ascii="宋体" w:eastAsia="宋体" w:hAnsi="宋体"/>
                <w:color w:val="000000"/>
                <w:sz w:val="20"/>
                <w:szCs w:val="20"/>
              </w:rPr>
            </w:pPr>
            <w:r w:rsidRPr="00AD778E">
              <w:rPr>
                <w:rFonts w:ascii="Times New Roman" w:eastAsia="宋体" w:hAnsi="Times New Roman" w:cs="Times New Roman" w:hint="eastAsia"/>
                <w:color w:val="000000"/>
                <w:kern w:val="0"/>
                <w:szCs w:val="21"/>
              </w:rPr>
              <w:t>呋塞米的鉴别；呋塞米的质量标准；杂质检查方法</w:t>
            </w:r>
          </w:p>
        </w:tc>
        <w:tc>
          <w:tcPr>
            <w:tcW w:w="513" w:type="pct"/>
            <w:vAlign w:val="center"/>
          </w:tcPr>
          <w:p w14:paraId="7B633F48"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2</w:t>
            </w:r>
          </w:p>
        </w:tc>
        <w:tc>
          <w:tcPr>
            <w:tcW w:w="598" w:type="pct"/>
          </w:tcPr>
          <w:p w14:paraId="297F94EF" w14:textId="77777777" w:rsidR="00DD0789" w:rsidRPr="00AD778E" w:rsidRDefault="00DD0789" w:rsidP="00DD0789">
            <w:r w:rsidRPr="00AD778E">
              <w:rPr>
                <w:rFonts w:ascii="宋体" w:eastAsia="宋体" w:hAnsi="宋体" w:hint="eastAsia"/>
                <w:szCs w:val="21"/>
              </w:rPr>
              <w:t>课后习题</w:t>
            </w:r>
          </w:p>
        </w:tc>
        <w:tc>
          <w:tcPr>
            <w:tcW w:w="300" w:type="pct"/>
            <w:vAlign w:val="center"/>
          </w:tcPr>
          <w:p w14:paraId="1E815E55" w14:textId="77777777" w:rsidR="00DD0789" w:rsidRPr="00AD778E" w:rsidRDefault="00DD0789" w:rsidP="00DD0789">
            <w:pPr>
              <w:widowControl/>
              <w:spacing w:beforeLines="50" w:before="156" w:afterLines="50" w:after="156"/>
              <w:jc w:val="center"/>
              <w:rPr>
                <w:rFonts w:ascii="宋体" w:eastAsia="宋体" w:hAnsi="宋体"/>
                <w:szCs w:val="21"/>
              </w:rPr>
            </w:pPr>
          </w:p>
        </w:tc>
      </w:tr>
      <w:tr w:rsidR="00DD0789" w:rsidRPr="00AD778E" w14:paraId="261B6DB1" w14:textId="77777777" w:rsidTr="006341BC">
        <w:trPr>
          <w:trHeight w:val="340"/>
          <w:jc w:val="center"/>
        </w:trPr>
        <w:tc>
          <w:tcPr>
            <w:tcW w:w="424" w:type="pct"/>
            <w:vAlign w:val="center"/>
          </w:tcPr>
          <w:p w14:paraId="5307C62F" w14:textId="77777777" w:rsidR="00DD0789" w:rsidRPr="00AD778E" w:rsidRDefault="00DD0789" w:rsidP="00DD0789">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5</w:t>
            </w:r>
          </w:p>
        </w:tc>
        <w:tc>
          <w:tcPr>
            <w:tcW w:w="1111" w:type="pct"/>
          </w:tcPr>
          <w:p w14:paraId="6C4AE8B7"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 xml:space="preserve">第三十六章 </w:t>
            </w:r>
            <w:r w:rsidRPr="00AD778E">
              <w:rPr>
                <w:rFonts w:ascii="宋体" w:eastAsia="宋体" w:hAnsi="宋体" w:hint="eastAsia"/>
                <w:color w:val="000000"/>
                <w:sz w:val="20"/>
                <w:szCs w:val="20"/>
              </w:rPr>
              <w:t>翻转课堂</w:t>
            </w:r>
          </w:p>
        </w:tc>
        <w:tc>
          <w:tcPr>
            <w:tcW w:w="2054" w:type="pct"/>
            <w:vAlign w:val="center"/>
          </w:tcPr>
          <w:p w14:paraId="10CEA70D" w14:textId="77777777" w:rsidR="00DD0789" w:rsidRPr="00AD778E" w:rsidRDefault="001D4256" w:rsidP="00DD0789">
            <w:pPr>
              <w:rPr>
                <w:rFonts w:ascii="宋体" w:eastAsia="宋体" w:hAnsi="宋体"/>
                <w:color w:val="000000"/>
                <w:sz w:val="20"/>
                <w:szCs w:val="20"/>
              </w:rPr>
            </w:pPr>
            <w:r w:rsidRPr="00AD778E">
              <w:rPr>
                <w:rFonts w:ascii="宋体" w:eastAsia="宋体" w:hAnsi="宋体" w:hint="eastAsia"/>
                <w:color w:val="000000"/>
                <w:sz w:val="20"/>
                <w:szCs w:val="20"/>
              </w:rPr>
              <w:t>专题汇报</w:t>
            </w:r>
          </w:p>
        </w:tc>
        <w:tc>
          <w:tcPr>
            <w:tcW w:w="513" w:type="pct"/>
            <w:vAlign w:val="center"/>
          </w:tcPr>
          <w:p w14:paraId="62EB46DB" w14:textId="77777777" w:rsidR="00DD0789" w:rsidRPr="00AD778E" w:rsidRDefault="00DD0789" w:rsidP="00DD0789">
            <w:pPr>
              <w:widowControl/>
              <w:spacing w:beforeLines="50" w:before="156" w:afterLines="50" w:after="156"/>
              <w:jc w:val="center"/>
              <w:rPr>
                <w:rFonts w:ascii="宋体" w:eastAsia="宋体" w:hAnsi="宋体"/>
              </w:rPr>
            </w:pPr>
            <w:r w:rsidRPr="00AD778E">
              <w:rPr>
                <w:rFonts w:ascii="宋体" w:eastAsia="宋体" w:hAnsi="宋体" w:hint="eastAsia"/>
              </w:rPr>
              <w:t>4</w:t>
            </w:r>
          </w:p>
        </w:tc>
        <w:tc>
          <w:tcPr>
            <w:tcW w:w="598" w:type="pct"/>
          </w:tcPr>
          <w:p w14:paraId="770A350B" w14:textId="77777777" w:rsidR="00DD0789" w:rsidRPr="00AD778E" w:rsidRDefault="00DD0789" w:rsidP="00DD0789"/>
        </w:tc>
        <w:tc>
          <w:tcPr>
            <w:tcW w:w="300" w:type="pct"/>
            <w:vAlign w:val="center"/>
          </w:tcPr>
          <w:p w14:paraId="5DA1E001" w14:textId="77777777" w:rsidR="00DD0789" w:rsidRPr="00AD778E" w:rsidRDefault="00DD0789" w:rsidP="00DD0789">
            <w:pPr>
              <w:widowControl/>
              <w:spacing w:beforeLines="50" w:before="156" w:afterLines="50" w:after="156"/>
              <w:jc w:val="center"/>
              <w:rPr>
                <w:rFonts w:ascii="宋体" w:eastAsia="宋体" w:hAnsi="宋体"/>
                <w:szCs w:val="21"/>
              </w:rPr>
            </w:pPr>
          </w:p>
        </w:tc>
      </w:tr>
    </w:tbl>
    <w:p w14:paraId="4BA7EE05" w14:textId="47A95923" w:rsidR="00095A48" w:rsidRPr="00AD778E" w:rsidRDefault="00F55776" w:rsidP="00886DC1">
      <w:pPr>
        <w:widowControl/>
        <w:spacing w:beforeLines="50" w:before="156" w:afterLines="50" w:after="156"/>
        <w:ind w:firstLineChars="200" w:firstLine="562"/>
        <w:jc w:val="left"/>
        <w:rPr>
          <w:rFonts w:ascii="宋体" w:eastAsia="宋体" w:hAnsi="宋体"/>
        </w:rPr>
      </w:pPr>
      <w:r w:rsidRPr="00AD778E">
        <w:rPr>
          <w:rFonts w:ascii="黑体" w:eastAsia="黑体" w:hAnsi="黑体" w:hint="eastAsia"/>
          <w:b/>
          <w:sz w:val="28"/>
          <w:szCs w:val="28"/>
        </w:rPr>
        <w:t>六、教材及参考书目</w:t>
      </w:r>
    </w:p>
    <w:p w14:paraId="0463211E" w14:textId="77777777" w:rsidR="00D407E1" w:rsidRPr="00AD778E" w:rsidRDefault="00D407E1" w:rsidP="00D407E1">
      <w:pPr>
        <w:pStyle w:val="a0"/>
        <w:ind w:firstLineChars="200" w:firstLine="420"/>
        <w:rPr>
          <w:rFonts w:ascii="宋体" w:eastAsia="宋体" w:hAnsi="宋体"/>
        </w:rPr>
      </w:pPr>
      <w:r w:rsidRPr="00AD778E">
        <w:rPr>
          <w:rFonts w:ascii="宋体" w:eastAsia="宋体" w:hAnsi="宋体"/>
        </w:rPr>
        <w:t xml:space="preserve">1. </w:t>
      </w:r>
      <w:r w:rsidRPr="00AD778E">
        <w:rPr>
          <w:rFonts w:ascii="宋体" w:eastAsia="宋体" w:hAnsi="宋体" w:hint="eastAsia"/>
        </w:rPr>
        <w:t>《药物化学》尤启冬主编，化学工业出版社，第三版</w:t>
      </w:r>
    </w:p>
    <w:p w14:paraId="69FA3391" w14:textId="77777777" w:rsidR="00D407E1" w:rsidRPr="00AD778E" w:rsidRDefault="00D407E1" w:rsidP="00D407E1">
      <w:pPr>
        <w:pStyle w:val="a0"/>
        <w:ind w:firstLineChars="200" w:firstLine="420"/>
        <w:rPr>
          <w:rFonts w:ascii="宋体" w:eastAsia="宋体" w:hAnsi="宋体"/>
        </w:rPr>
      </w:pPr>
      <w:r w:rsidRPr="00AD778E">
        <w:rPr>
          <w:rFonts w:ascii="宋体" w:eastAsia="宋体" w:hAnsi="宋体"/>
        </w:rPr>
        <w:t xml:space="preserve">2. </w:t>
      </w:r>
      <w:r w:rsidRPr="00AD778E">
        <w:rPr>
          <w:rFonts w:ascii="宋体" w:eastAsia="宋体" w:hAnsi="宋体" w:hint="eastAsia"/>
        </w:rPr>
        <w:t>《生物药剂学与药代动力学》刘建平主编，人民卫生出版社，第五版</w:t>
      </w:r>
    </w:p>
    <w:p w14:paraId="3E99404E" w14:textId="77777777" w:rsidR="00D407E1" w:rsidRPr="00AD778E" w:rsidRDefault="00D407E1" w:rsidP="00D407E1">
      <w:pPr>
        <w:pStyle w:val="a0"/>
        <w:ind w:firstLineChars="200" w:firstLine="420"/>
        <w:rPr>
          <w:rFonts w:ascii="宋体" w:eastAsia="宋体" w:hAnsi="宋体"/>
        </w:rPr>
      </w:pPr>
      <w:r w:rsidRPr="00AD778E">
        <w:rPr>
          <w:rFonts w:ascii="宋体" w:eastAsia="宋体" w:hAnsi="宋体"/>
        </w:rPr>
        <w:t xml:space="preserve">3. </w:t>
      </w:r>
      <w:r w:rsidRPr="00AD778E">
        <w:rPr>
          <w:rFonts w:ascii="宋体" w:eastAsia="宋体" w:hAnsi="宋体" w:hint="eastAsia"/>
        </w:rPr>
        <w:t>《病理生理学》王建枝主编，人民卫生出版社，第九版</w:t>
      </w:r>
    </w:p>
    <w:p w14:paraId="1844C921" w14:textId="77777777" w:rsidR="00D407E1" w:rsidRPr="00AD778E" w:rsidRDefault="00D407E1" w:rsidP="00D407E1">
      <w:pPr>
        <w:pStyle w:val="a0"/>
        <w:ind w:firstLineChars="200" w:firstLine="420"/>
        <w:rPr>
          <w:rFonts w:ascii="宋体" w:eastAsia="宋体" w:hAnsi="宋体"/>
        </w:rPr>
      </w:pPr>
      <w:r w:rsidRPr="00AD778E">
        <w:rPr>
          <w:rFonts w:ascii="宋体" w:eastAsia="宋体" w:hAnsi="宋体"/>
        </w:rPr>
        <w:t xml:space="preserve">4. </w:t>
      </w:r>
      <w:r w:rsidRPr="00AD778E">
        <w:rPr>
          <w:rFonts w:ascii="宋体" w:eastAsia="宋体" w:hAnsi="宋体" w:hint="eastAsia"/>
        </w:rPr>
        <w:t>《药理学》朱依谆主编，人民卫生出版社，第八版</w:t>
      </w:r>
    </w:p>
    <w:p w14:paraId="21E4B3D5" w14:textId="77777777" w:rsidR="00D407E1" w:rsidRPr="00AD778E" w:rsidRDefault="00D407E1" w:rsidP="00D407E1">
      <w:pPr>
        <w:pStyle w:val="a0"/>
        <w:ind w:firstLineChars="200" w:firstLine="420"/>
        <w:rPr>
          <w:rFonts w:ascii="宋体" w:eastAsia="宋体" w:hAnsi="宋体"/>
        </w:rPr>
      </w:pPr>
      <w:r w:rsidRPr="00AD778E">
        <w:rPr>
          <w:rFonts w:ascii="宋体" w:eastAsia="宋体" w:hAnsi="宋体"/>
        </w:rPr>
        <w:t xml:space="preserve">5. </w:t>
      </w:r>
      <w:r w:rsidRPr="00AD778E">
        <w:rPr>
          <w:rFonts w:ascii="宋体" w:eastAsia="宋体" w:hAnsi="宋体" w:hint="eastAsia"/>
        </w:rPr>
        <w:t>《药剂学》方亮主编，人民卫生出版社，第八版</w:t>
      </w:r>
    </w:p>
    <w:p w14:paraId="5DD3B8BC" w14:textId="77777777" w:rsidR="00D407E1" w:rsidRPr="00AD778E" w:rsidRDefault="00D407E1" w:rsidP="00D407E1">
      <w:pPr>
        <w:pStyle w:val="a0"/>
        <w:ind w:firstLineChars="200" w:firstLine="420"/>
        <w:rPr>
          <w:rFonts w:ascii="宋体" w:eastAsia="宋体" w:hAnsi="宋体"/>
        </w:rPr>
      </w:pPr>
      <w:r w:rsidRPr="00AD778E">
        <w:rPr>
          <w:rFonts w:ascii="宋体" w:eastAsia="宋体" w:hAnsi="宋体"/>
        </w:rPr>
        <w:t xml:space="preserve">6. </w:t>
      </w:r>
      <w:r w:rsidRPr="00AD778E">
        <w:rPr>
          <w:rFonts w:ascii="宋体" w:eastAsia="宋体" w:hAnsi="宋体" w:hint="eastAsia"/>
        </w:rPr>
        <w:t>《药物分析》杭太俊主编，人民卫生出版社，第八版</w:t>
      </w:r>
    </w:p>
    <w:p w14:paraId="1E62F3A5" w14:textId="77777777" w:rsidR="00D80C90" w:rsidRPr="00AD778E" w:rsidRDefault="00D80C90" w:rsidP="00D80C90">
      <w:pPr>
        <w:pStyle w:val="a0"/>
        <w:ind w:firstLineChars="200" w:firstLine="420"/>
        <w:rPr>
          <w:rFonts w:ascii="宋体" w:eastAsia="宋体" w:hAnsi="宋体"/>
        </w:rPr>
      </w:pPr>
      <w:r w:rsidRPr="00AD778E">
        <w:rPr>
          <w:rFonts w:ascii="宋体" w:eastAsia="宋体" w:hAnsi="宋体" w:hint="eastAsia"/>
        </w:rPr>
        <w:t>7</w:t>
      </w:r>
      <w:r w:rsidRPr="00AD778E">
        <w:rPr>
          <w:rFonts w:ascii="宋体" w:eastAsia="宋体" w:hAnsi="宋体"/>
        </w:rPr>
        <w:t>. 《天然药物化学》杨世林、严春艳主编，科学出版社，第二版</w:t>
      </w:r>
    </w:p>
    <w:p w14:paraId="5529B145" w14:textId="77777777" w:rsidR="00D80C90" w:rsidRPr="00AD778E" w:rsidRDefault="00D80C90" w:rsidP="00D80C90">
      <w:pPr>
        <w:pStyle w:val="a0"/>
        <w:ind w:firstLineChars="200" w:firstLine="420"/>
        <w:rPr>
          <w:rFonts w:ascii="宋体" w:eastAsia="宋体" w:hAnsi="宋体"/>
        </w:rPr>
      </w:pPr>
      <w:r w:rsidRPr="00AD778E">
        <w:rPr>
          <w:rFonts w:ascii="宋体" w:eastAsia="宋体" w:hAnsi="宋体" w:hint="eastAsia"/>
        </w:rPr>
        <w:t>8</w:t>
      </w:r>
      <w:r w:rsidRPr="00AD778E">
        <w:rPr>
          <w:rFonts w:ascii="宋体" w:eastAsia="宋体" w:hAnsi="宋体"/>
        </w:rPr>
        <w:t>. 《中国药典一部》，中国医药科技出版社，</w:t>
      </w:r>
      <w:r w:rsidRPr="00AD778E">
        <w:rPr>
          <w:rFonts w:ascii="宋体" w:eastAsia="宋体" w:hAnsi="宋体" w:hint="eastAsia"/>
        </w:rPr>
        <w:t>2</w:t>
      </w:r>
      <w:r w:rsidRPr="00AD778E">
        <w:rPr>
          <w:rFonts w:ascii="宋体" w:eastAsia="宋体" w:hAnsi="宋体"/>
        </w:rPr>
        <w:t>020年版</w:t>
      </w:r>
    </w:p>
    <w:p w14:paraId="3B8283FA" w14:textId="77777777" w:rsidR="00095A48" w:rsidRPr="00AD778E" w:rsidRDefault="00F55776">
      <w:pPr>
        <w:widowControl/>
        <w:spacing w:beforeLines="50" w:before="156" w:afterLines="50" w:after="156"/>
        <w:ind w:firstLineChars="200" w:firstLine="562"/>
        <w:jc w:val="left"/>
        <w:rPr>
          <w:rFonts w:ascii="宋体" w:eastAsia="宋体" w:hAnsi="宋体"/>
        </w:rPr>
      </w:pPr>
      <w:r w:rsidRPr="00AD778E">
        <w:rPr>
          <w:rFonts w:ascii="黑体" w:eastAsia="黑体" w:hAnsi="黑体" w:hint="eastAsia"/>
          <w:b/>
          <w:sz w:val="28"/>
          <w:szCs w:val="28"/>
        </w:rPr>
        <w:lastRenderedPageBreak/>
        <w:t>七、教学方法</w:t>
      </w:r>
    </w:p>
    <w:p w14:paraId="429D312D" w14:textId="77777777" w:rsidR="00095A48" w:rsidRPr="00AD778E" w:rsidRDefault="00F5577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1.</w:t>
      </w:r>
      <w:r w:rsidR="003D170F" w:rsidRPr="00AD778E">
        <w:rPr>
          <w:rFonts w:ascii="Times New Roman" w:eastAsia="宋体" w:hAnsi="Times New Roman" w:cs="Times New Roman"/>
          <w:color w:val="000000"/>
          <w:kern w:val="0"/>
          <w:szCs w:val="21"/>
        </w:rPr>
        <w:t xml:space="preserve"> </w:t>
      </w:r>
      <w:r w:rsidR="00CF4E7E" w:rsidRPr="00AD778E">
        <w:rPr>
          <w:rFonts w:ascii="Times New Roman" w:eastAsia="宋体" w:hAnsi="Times New Roman" w:cs="Times New Roman"/>
          <w:color w:val="000000"/>
          <w:kern w:val="0"/>
          <w:szCs w:val="21"/>
        </w:rPr>
        <w:t>讲授法：通过讲授本课程的基本概念与基本原理</w:t>
      </w:r>
      <w:r w:rsidRPr="00AD778E">
        <w:rPr>
          <w:rFonts w:ascii="Times New Roman" w:eastAsia="宋体" w:hAnsi="Times New Roman" w:cs="Times New Roman"/>
          <w:color w:val="000000"/>
          <w:kern w:val="0"/>
          <w:szCs w:val="21"/>
        </w:rPr>
        <w:t>。</w:t>
      </w:r>
    </w:p>
    <w:p w14:paraId="2374518F" w14:textId="77777777" w:rsidR="00095A48" w:rsidRPr="00AD778E" w:rsidRDefault="00F5577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2</w:t>
      </w:r>
      <w:r w:rsidRPr="00AD778E">
        <w:rPr>
          <w:rFonts w:ascii="Times New Roman" w:eastAsia="宋体" w:hAnsi="Times New Roman" w:cs="Times New Roman"/>
          <w:color w:val="000000"/>
          <w:kern w:val="0"/>
          <w:szCs w:val="21"/>
        </w:rPr>
        <w:t>．研讨法：采用启发式教学，主要目的在于激发学生</w:t>
      </w:r>
      <w:r w:rsidR="00CF4E7E" w:rsidRPr="00AD778E">
        <w:rPr>
          <w:rFonts w:ascii="Times New Roman" w:eastAsia="宋体" w:hAnsi="Times New Roman" w:cs="Times New Roman" w:hint="eastAsia"/>
          <w:color w:val="000000"/>
          <w:kern w:val="0"/>
          <w:szCs w:val="21"/>
        </w:rPr>
        <w:t>思考问题与</w:t>
      </w:r>
      <w:r w:rsidRPr="00AD778E">
        <w:rPr>
          <w:rFonts w:ascii="Times New Roman" w:eastAsia="宋体" w:hAnsi="Times New Roman" w:cs="Times New Roman"/>
          <w:color w:val="000000"/>
          <w:kern w:val="0"/>
          <w:szCs w:val="21"/>
        </w:rPr>
        <w:t>学习兴趣。</w:t>
      </w:r>
    </w:p>
    <w:p w14:paraId="406995FE" w14:textId="77777777" w:rsidR="00CF4E7E" w:rsidRPr="00AD778E" w:rsidRDefault="00CF4E7E" w:rsidP="00CF4E7E">
      <w:pPr>
        <w:pStyle w:val="a0"/>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hint="eastAsia"/>
          <w:color w:val="000000"/>
          <w:kern w:val="0"/>
          <w:szCs w:val="21"/>
        </w:rPr>
        <w:t>3</w:t>
      </w:r>
      <w:r w:rsidRPr="00AD778E">
        <w:rPr>
          <w:rFonts w:ascii="Times New Roman" w:eastAsia="宋体" w:hAnsi="Times New Roman" w:cs="Times New Roman"/>
          <w:color w:val="000000"/>
          <w:kern w:val="0"/>
          <w:szCs w:val="21"/>
        </w:rPr>
        <w:t xml:space="preserve">. </w:t>
      </w:r>
      <w:r w:rsidRPr="00AD778E">
        <w:rPr>
          <w:rFonts w:ascii="Times New Roman" w:eastAsia="宋体" w:hAnsi="Times New Roman" w:cs="Times New Roman" w:hint="eastAsia"/>
          <w:color w:val="000000"/>
          <w:kern w:val="0"/>
          <w:szCs w:val="21"/>
        </w:rPr>
        <w:t>案例教学法</w:t>
      </w:r>
    </w:p>
    <w:p w14:paraId="2DAC1036" w14:textId="77777777" w:rsidR="00CF4E7E" w:rsidRPr="00AD778E" w:rsidRDefault="00CF4E7E" w:rsidP="00CF4E7E">
      <w:pPr>
        <w:pStyle w:val="a0"/>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hint="eastAsia"/>
          <w:color w:val="000000"/>
          <w:kern w:val="0"/>
          <w:szCs w:val="21"/>
        </w:rPr>
        <w:t>4</w:t>
      </w:r>
      <w:r w:rsidRPr="00AD778E">
        <w:rPr>
          <w:rFonts w:ascii="Times New Roman" w:eastAsia="宋体" w:hAnsi="Times New Roman" w:cs="Times New Roman"/>
          <w:color w:val="000000"/>
          <w:kern w:val="0"/>
          <w:szCs w:val="21"/>
        </w:rPr>
        <w:t xml:space="preserve">. </w:t>
      </w:r>
      <w:r w:rsidRPr="00AD778E">
        <w:rPr>
          <w:rFonts w:ascii="Times New Roman" w:eastAsia="宋体" w:hAnsi="Times New Roman" w:cs="Times New Roman" w:hint="eastAsia"/>
          <w:color w:val="000000"/>
          <w:kern w:val="0"/>
          <w:szCs w:val="21"/>
        </w:rPr>
        <w:t>课堂翻转教学法</w:t>
      </w:r>
    </w:p>
    <w:p w14:paraId="3CF6A06A" w14:textId="77777777" w:rsidR="00095A48" w:rsidRPr="00AD778E" w:rsidRDefault="00F55776">
      <w:pPr>
        <w:widowControl/>
        <w:spacing w:beforeLines="50" w:before="156" w:afterLines="50" w:after="156"/>
        <w:jc w:val="left"/>
        <w:rPr>
          <w:rFonts w:ascii="黑体" w:eastAsia="黑体" w:hAnsi="黑体"/>
          <w:b/>
          <w:sz w:val="28"/>
          <w:szCs w:val="28"/>
        </w:rPr>
      </w:pPr>
      <w:r w:rsidRPr="00AD778E">
        <w:rPr>
          <w:rFonts w:ascii="宋体" w:eastAsia="宋体" w:hAnsi="宋体" w:hint="eastAsia"/>
        </w:rPr>
        <w:t xml:space="preserve"> </w:t>
      </w:r>
      <w:r w:rsidRPr="00AD778E">
        <w:rPr>
          <w:rFonts w:ascii="宋体" w:eastAsia="宋体" w:hAnsi="宋体"/>
        </w:rPr>
        <w:t xml:space="preserve">     </w:t>
      </w:r>
      <w:r w:rsidRPr="00AD778E">
        <w:rPr>
          <w:rFonts w:ascii="黑体" w:eastAsia="黑体" w:hAnsi="黑体" w:hint="eastAsia"/>
          <w:b/>
          <w:sz w:val="28"/>
          <w:szCs w:val="28"/>
        </w:rPr>
        <w:t>八、考核方式及评定方法</w:t>
      </w:r>
    </w:p>
    <w:p w14:paraId="5C74D035" w14:textId="77777777" w:rsidR="00095A48" w:rsidRPr="00AD778E" w:rsidRDefault="00F55776">
      <w:pPr>
        <w:widowControl/>
        <w:spacing w:beforeLines="50" w:before="156" w:afterLines="50" w:after="156"/>
        <w:ind w:firstLineChars="200" w:firstLine="482"/>
        <w:jc w:val="left"/>
        <w:rPr>
          <w:rFonts w:ascii="黑体" w:eastAsia="黑体" w:hAnsi="黑体"/>
          <w:b/>
          <w:sz w:val="24"/>
          <w:szCs w:val="24"/>
        </w:rPr>
      </w:pPr>
      <w:r w:rsidRPr="00AD778E">
        <w:rPr>
          <w:rFonts w:ascii="黑体" w:eastAsia="黑体" w:hAnsi="黑体" w:hint="eastAsia"/>
          <w:b/>
          <w:sz w:val="24"/>
          <w:szCs w:val="24"/>
        </w:rPr>
        <w:t>（一）课程考核与课程目标的对应关系</w:t>
      </w:r>
    </w:p>
    <w:p w14:paraId="086468F5" w14:textId="77777777" w:rsidR="00095A48" w:rsidRPr="00AD778E" w:rsidRDefault="00F55776">
      <w:pPr>
        <w:widowControl/>
        <w:spacing w:beforeLines="50" w:before="156" w:afterLines="50" w:after="156"/>
        <w:jc w:val="center"/>
        <w:rPr>
          <w:rFonts w:ascii="宋体" w:eastAsia="宋体" w:hAnsi="宋体"/>
          <w:szCs w:val="21"/>
        </w:rPr>
      </w:pPr>
      <w:r w:rsidRPr="00AD778E">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3574"/>
        <w:gridCol w:w="2849"/>
      </w:tblGrid>
      <w:tr w:rsidR="00095A48" w:rsidRPr="00AD778E" w14:paraId="5424F88E" w14:textId="77777777" w:rsidTr="0086680C">
        <w:trPr>
          <w:trHeight w:val="567"/>
          <w:jc w:val="center"/>
        </w:trPr>
        <w:tc>
          <w:tcPr>
            <w:tcW w:w="2122" w:type="dxa"/>
            <w:vAlign w:val="center"/>
          </w:tcPr>
          <w:p w14:paraId="0F1B4178" w14:textId="77777777" w:rsidR="00095A48" w:rsidRPr="00AD778E" w:rsidRDefault="00F55776">
            <w:pPr>
              <w:pStyle w:val="a4"/>
              <w:spacing w:beforeLines="50" w:before="156" w:afterLines="50" w:after="156"/>
              <w:jc w:val="center"/>
              <w:rPr>
                <w:rFonts w:hAnsi="宋体"/>
                <w:b/>
              </w:rPr>
            </w:pPr>
            <w:r w:rsidRPr="00AD778E">
              <w:rPr>
                <w:rFonts w:hAnsi="宋体" w:hint="eastAsia"/>
                <w:b/>
              </w:rPr>
              <w:t>课程目标</w:t>
            </w:r>
          </w:p>
        </w:tc>
        <w:tc>
          <w:tcPr>
            <w:tcW w:w="3574" w:type="dxa"/>
            <w:vAlign w:val="center"/>
          </w:tcPr>
          <w:p w14:paraId="23AB507E" w14:textId="77777777" w:rsidR="00095A48" w:rsidRPr="00AD778E" w:rsidRDefault="00F55776">
            <w:pPr>
              <w:pStyle w:val="a4"/>
              <w:spacing w:beforeLines="50" w:before="156" w:afterLines="50" w:after="156"/>
              <w:jc w:val="center"/>
              <w:rPr>
                <w:rFonts w:hAnsi="宋体"/>
                <w:b/>
              </w:rPr>
            </w:pPr>
            <w:r w:rsidRPr="00AD778E">
              <w:rPr>
                <w:rFonts w:hAnsi="宋体" w:hint="eastAsia"/>
                <w:b/>
              </w:rPr>
              <w:t>考核要点</w:t>
            </w:r>
          </w:p>
        </w:tc>
        <w:tc>
          <w:tcPr>
            <w:tcW w:w="2849" w:type="dxa"/>
            <w:vAlign w:val="center"/>
          </w:tcPr>
          <w:p w14:paraId="7E3BB894" w14:textId="77777777" w:rsidR="00095A48" w:rsidRPr="00AD778E" w:rsidRDefault="00F55776">
            <w:pPr>
              <w:pStyle w:val="a4"/>
              <w:spacing w:beforeLines="50" w:before="156" w:afterLines="50" w:after="156"/>
              <w:jc w:val="center"/>
              <w:rPr>
                <w:rFonts w:hAnsi="宋体"/>
                <w:b/>
              </w:rPr>
            </w:pPr>
            <w:r w:rsidRPr="00AD778E">
              <w:rPr>
                <w:rFonts w:hAnsi="宋体" w:hint="eastAsia"/>
                <w:b/>
              </w:rPr>
              <w:t>考核方式</w:t>
            </w:r>
          </w:p>
        </w:tc>
      </w:tr>
      <w:tr w:rsidR="00095A48" w:rsidRPr="00AD778E" w14:paraId="107E5F32" w14:textId="77777777" w:rsidTr="0086680C">
        <w:trPr>
          <w:trHeight w:val="567"/>
          <w:jc w:val="center"/>
        </w:trPr>
        <w:tc>
          <w:tcPr>
            <w:tcW w:w="2122" w:type="dxa"/>
            <w:vAlign w:val="center"/>
          </w:tcPr>
          <w:p w14:paraId="296043EB" w14:textId="77777777" w:rsidR="00095A48" w:rsidRPr="00AD778E" w:rsidRDefault="00F55776">
            <w:pPr>
              <w:pStyle w:val="a4"/>
              <w:spacing w:beforeLines="50" w:before="156" w:afterLines="50" w:after="156"/>
              <w:jc w:val="center"/>
              <w:rPr>
                <w:rFonts w:hAnsi="宋体"/>
              </w:rPr>
            </w:pPr>
            <w:r w:rsidRPr="00AD778E">
              <w:rPr>
                <w:rFonts w:hAnsi="宋体" w:hint="eastAsia"/>
              </w:rPr>
              <w:t>课程目标1</w:t>
            </w:r>
          </w:p>
        </w:tc>
        <w:tc>
          <w:tcPr>
            <w:tcW w:w="3574" w:type="dxa"/>
            <w:vAlign w:val="center"/>
          </w:tcPr>
          <w:p w14:paraId="6D1A4A29" w14:textId="77777777" w:rsidR="00095A48" w:rsidRPr="00AD778E" w:rsidRDefault="00A6323A">
            <w:pPr>
              <w:pStyle w:val="a4"/>
              <w:spacing w:beforeLines="50" w:before="156" w:afterLines="50" w:after="156"/>
              <w:ind w:firstLineChars="200" w:firstLine="420"/>
              <w:rPr>
                <w:rFonts w:hAnsi="宋体"/>
                <w:b/>
              </w:rPr>
            </w:pPr>
            <w:r w:rsidRPr="00AD778E">
              <w:rPr>
                <w:rFonts w:hAnsi="宋体" w:hint="eastAsia"/>
                <w:bCs/>
              </w:rPr>
              <w:t>心血管系统疾病的发病机制；作用于心血管系统的药物的作用机制、药理作用、临床应用以及不良反应等；心血管系统疾病模型构建的基本原理以及药物活性评价的指标；常用疾病模型的构建原理</w:t>
            </w:r>
          </w:p>
        </w:tc>
        <w:tc>
          <w:tcPr>
            <w:tcW w:w="2849" w:type="dxa"/>
            <w:vAlign w:val="center"/>
          </w:tcPr>
          <w:p w14:paraId="249C0527" w14:textId="77777777" w:rsidR="00095A48" w:rsidRPr="00AD778E" w:rsidRDefault="000005FD" w:rsidP="003D170F">
            <w:pPr>
              <w:pStyle w:val="a4"/>
              <w:spacing w:beforeLines="50" w:before="156" w:afterLines="50" w:after="156"/>
              <w:rPr>
                <w:rFonts w:hAnsi="宋体"/>
                <w:b/>
              </w:rPr>
            </w:pPr>
            <w:r w:rsidRPr="00AD778E">
              <w:rPr>
                <w:rFonts w:hAnsi="宋体" w:hint="eastAsia"/>
                <w:bCs/>
              </w:rPr>
              <w:t>过程性评测、翻转课堂评价、期末考试</w:t>
            </w:r>
          </w:p>
        </w:tc>
      </w:tr>
      <w:tr w:rsidR="00095A48" w:rsidRPr="00AD778E" w14:paraId="2F40EEF4" w14:textId="77777777" w:rsidTr="0086680C">
        <w:trPr>
          <w:trHeight w:val="567"/>
          <w:jc w:val="center"/>
        </w:trPr>
        <w:tc>
          <w:tcPr>
            <w:tcW w:w="2122" w:type="dxa"/>
            <w:vAlign w:val="center"/>
          </w:tcPr>
          <w:p w14:paraId="5B16B337" w14:textId="77777777" w:rsidR="00095A48" w:rsidRPr="00AD778E" w:rsidRDefault="00F55776">
            <w:pPr>
              <w:pStyle w:val="a4"/>
              <w:spacing w:beforeLines="50" w:before="156" w:afterLines="50" w:after="156"/>
              <w:jc w:val="center"/>
              <w:rPr>
                <w:rFonts w:hAnsi="宋体"/>
              </w:rPr>
            </w:pPr>
            <w:r w:rsidRPr="00AD778E">
              <w:rPr>
                <w:rFonts w:hAnsi="宋体" w:hint="eastAsia"/>
              </w:rPr>
              <w:t>课程目标2</w:t>
            </w:r>
          </w:p>
        </w:tc>
        <w:tc>
          <w:tcPr>
            <w:tcW w:w="3574" w:type="dxa"/>
            <w:vAlign w:val="center"/>
          </w:tcPr>
          <w:p w14:paraId="10E62BB6" w14:textId="77777777" w:rsidR="00095A48" w:rsidRPr="00AD778E" w:rsidRDefault="009D668F" w:rsidP="009D668F">
            <w:pPr>
              <w:pStyle w:val="a4"/>
              <w:spacing w:beforeLines="50" w:before="156" w:afterLines="50" w:after="156"/>
              <w:jc w:val="center"/>
              <w:rPr>
                <w:rFonts w:hAnsi="宋体"/>
                <w:b/>
              </w:rPr>
            </w:pPr>
            <w:r w:rsidRPr="00AD778E">
              <w:rPr>
                <w:rFonts w:hAnsi="宋体" w:hint="eastAsia"/>
                <w:bCs/>
              </w:rPr>
              <w:t>抗高血压药物的研究与发现、设计与合成；抗动脉粥样硬化药物的研究与发现、设计与合成；抗心绞痛药物的研究与发现、设计与合成；抗心律失常药物的研究与发现、设计与合成；抗心力衰竭药物的研究与发现、设计与合成</w:t>
            </w:r>
          </w:p>
        </w:tc>
        <w:tc>
          <w:tcPr>
            <w:tcW w:w="2849" w:type="dxa"/>
            <w:vAlign w:val="center"/>
          </w:tcPr>
          <w:p w14:paraId="692799B7" w14:textId="77777777" w:rsidR="00095A48" w:rsidRPr="00AD778E" w:rsidRDefault="00704BB5">
            <w:pPr>
              <w:pStyle w:val="a4"/>
              <w:spacing w:beforeLines="50" w:before="156" w:afterLines="50" w:after="156"/>
              <w:jc w:val="center"/>
              <w:rPr>
                <w:rFonts w:hAnsi="宋体"/>
                <w:b/>
              </w:rPr>
            </w:pPr>
            <w:r w:rsidRPr="00AD778E">
              <w:rPr>
                <w:rFonts w:hAnsi="宋体" w:hint="eastAsia"/>
                <w:bCs/>
              </w:rPr>
              <w:t>过程性评测、翻转课堂评价、期末考试</w:t>
            </w:r>
          </w:p>
        </w:tc>
      </w:tr>
      <w:tr w:rsidR="00095A48" w:rsidRPr="00AD778E" w14:paraId="5861C552" w14:textId="77777777" w:rsidTr="0086680C">
        <w:trPr>
          <w:trHeight w:val="567"/>
          <w:jc w:val="center"/>
        </w:trPr>
        <w:tc>
          <w:tcPr>
            <w:tcW w:w="2122" w:type="dxa"/>
            <w:vAlign w:val="center"/>
          </w:tcPr>
          <w:p w14:paraId="691BC893" w14:textId="77777777" w:rsidR="00095A48" w:rsidRPr="00AD778E" w:rsidRDefault="00F55776">
            <w:pPr>
              <w:pStyle w:val="a4"/>
              <w:spacing w:beforeLines="50" w:before="156" w:afterLines="50" w:after="156"/>
              <w:jc w:val="center"/>
              <w:rPr>
                <w:rFonts w:hAnsi="宋体"/>
              </w:rPr>
            </w:pPr>
            <w:r w:rsidRPr="00AD778E">
              <w:rPr>
                <w:rFonts w:hAnsi="宋体" w:hint="eastAsia"/>
              </w:rPr>
              <w:t>课程目标3</w:t>
            </w:r>
          </w:p>
        </w:tc>
        <w:tc>
          <w:tcPr>
            <w:tcW w:w="3574" w:type="dxa"/>
            <w:vAlign w:val="center"/>
          </w:tcPr>
          <w:p w14:paraId="69EAA99C" w14:textId="77777777" w:rsidR="00095A48" w:rsidRPr="00AD778E" w:rsidRDefault="009A10C9">
            <w:pPr>
              <w:pStyle w:val="a4"/>
              <w:spacing w:beforeLines="50" w:before="156" w:afterLines="50" w:after="156"/>
              <w:jc w:val="center"/>
              <w:rPr>
                <w:rFonts w:hAnsi="宋体"/>
                <w:b/>
              </w:rPr>
            </w:pPr>
            <w:r w:rsidRPr="00AD778E">
              <w:rPr>
                <w:rFonts w:hAnsi="宋体" w:hint="eastAsia"/>
                <w:bCs/>
              </w:rPr>
              <w:t>血压、动脉粥样硬化、心绞痛、心律失常、心力衰竭等心血管疾病的常见中药结构类别与典型代表、提取分离及应用</w:t>
            </w:r>
          </w:p>
        </w:tc>
        <w:tc>
          <w:tcPr>
            <w:tcW w:w="2849" w:type="dxa"/>
            <w:vAlign w:val="center"/>
          </w:tcPr>
          <w:p w14:paraId="6A79A953" w14:textId="77777777" w:rsidR="00095A48" w:rsidRPr="00AD778E" w:rsidRDefault="00704BB5">
            <w:pPr>
              <w:pStyle w:val="a4"/>
              <w:spacing w:beforeLines="50" w:before="156" w:afterLines="50" w:after="156"/>
              <w:jc w:val="center"/>
              <w:rPr>
                <w:rFonts w:hAnsi="宋体"/>
                <w:b/>
              </w:rPr>
            </w:pPr>
            <w:r w:rsidRPr="00AD778E">
              <w:rPr>
                <w:rFonts w:hAnsi="宋体" w:hint="eastAsia"/>
                <w:bCs/>
              </w:rPr>
              <w:t>过程性评测、翻转课堂评价、期末考试</w:t>
            </w:r>
          </w:p>
        </w:tc>
      </w:tr>
      <w:tr w:rsidR="00704BB5" w:rsidRPr="00AD778E" w14:paraId="7B771206" w14:textId="77777777" w:rsidTr="0086680C">
        <w:trPr>
          <w:trHeight w:val="567"/>
          <w:jc w:val="center"/>
        </w:trPr>
        <w:tc>
          <w:tcPr>
            <w:tcW w:w="2122" w:type="dxa"/>
            <w:vAlign w:val="center"/>
          </w:tcPr>
          <w:p w14:paraId="39DBB168" w14:textId="77777777" w:rsidR="00704BB5" w:rsidRPr="00AD778E" w:rsidRDefault="00704BB5" w:rsidP="00704BB5">
            <w:pPr>
              <w:pStyle w:val="a4"/>
              <w:spacing w:beforeLines="50" w:before="156" w:afterLines="50" w:after="156"/>
              <w:jc w:val="center"/>
              <w:rPr>
                <w:rFonts w:hAnsi="宋体"/>
              </w:rPr>
            </w:pPr>
            <w:r w:rsidRPr="00AD778E">
              <w:rPr>
                <w:rFonts w:hAnsi="宋体" w:hint="eastAsia"/>
              </w:rPr>
              <w:t>课程目标</w:t>
            </w:r>
            <w:r w:rsidRPr="00AD778E">
              <w:rPr>
                <w:rFonts w:hAnsi="宋体"/>
              </w:rPr>
              <w:t>4</w:t>
            </w:r>
          </w:p>
        </w:tc>
        <w:tc>
          <w:tcPr>
            <w:tcW w:w="3574" w:type="dxa"/>
            <w:vAlign w:val="center"/>
          </w:tcPr>
          <w:p w14:paraId="3C31BBB9" w14:textId="77777777" w:rsidR="00704BB5" w:rsidRPr="00AD778E" w:rsidRDefault="00C32EE8" w:rsidP="00C32EE8">
            <w:pPr>
              <w:pStyle w:val="a4"/>
              <w:spacing w:beforeLines="50" w:before="156" w:afterLines="50" w:after="156"/>
              <w:jc w:val="center"/>
              <w:rPr>
                <w:rFonts w:hAnsi="宋体"/>
                <w:b/>
              </w:rPr>
            </w:pPr>
            <w:r w:rsidRPr="00AD778E">
              <w:rPr>
                <w:rFonts w:ascii="Times New Roman" w:hAnsi="Times New Roman" w:hint="eastAsia"/>
              </w:rPr>
              <w:t>心血管系统药物的成药性分析方法、药物动力学行为；颗粒剂、片剂等固体制剂的处方组成、常规辅料、制备工艺及质量检查</w:t>
            </w:r>
          </w:p>
        </w:tc>
        <w:tc>
          <w:tcPr>
            <w:tcW w:w="2849" w:type="dxa"/>
            <w:vAlign w:val="center"/>
          </w:tcPr>
          <w:p w14:paraId="5AFB72FC" w14:textId="77777777" w:rsidR="00704BB5" w:rsidRPr="00AD778E" w:rsidRDefault="00704BB5" w:rsidP="00704BB5">
            <w:pPr>
              <w:pStyle w:val="a4"/>
              <w:spacing w:beforeLines="50" w:before="156" w:afterLines="50" w:after="156"/>
              <w:jc w:val="center"/>
              <w:rPr>
                <w:rFonts w:hAnsi="宋体"/>
                <w:b/>
              </w:rPr>
            </w:pPr>
            <w:r w:rsidRPr="00AD778E">
              <w:rPr>
                <w:rFonts w:hAnsi="宋体" w:hint="eastAsia"/>
                <w:bCs/>
              </w:rPr>
              <w:t>过程性评测、翻转课堂评价、期末考试</w:t>
            </w:r>
          </w:p>
        </w:tc>
      </w:tr>
      <w:tr w:rsidR="00704BB5" w:rsidRPr="00AD778E" w14:paraId="6391A1EB" w14:textId="77777777" w:rsidTr="0086680C">
        <w:trPr>
          <w:trHeight w:val="567"/>
          <w:jc w:val="center"/>
        </w:trPr>
        <w:tc>
          <w:tcPr>
            <w:tcW w:w="2122" w:type="dxa"/>
            <w:vAlign w:val="center"/>
          </w:tcPr>
          <w:p w14:paraId="21FB6046" w14:textId="77777777" w:rsidR="00704BB5" w:rsidRPr="00AD778E" w:rsidRDefault="00704BB5" w:rsidP="00704BB5">
            <w:pPr>
              <w:pStyle w:val="a4"/>
              <w:spacing w:beforeLines="50" w:before="156" w:afterLines="50" w:after="156"/>
              <w:jc w:val="center"/>
              <w:rPr>
                <w:rFonts w:hAnsi="宋体"/>
              </w:rPr>
            </w:pPr>
            <w:r w:rsidRPr="00AD778E">
              <w:rPr>
                <w:rFonts w:hAnsi="宋体" w:hint="eastAsia"/>
              </w:rPr>
              <w:t>课程目标</w:t>
            </w:r>
            <w:r w:rsidRPr="00AD778E">
              <w:rPr>
                <w:rFonts w:hAnsi="宋体"/>
              </w:rPr>
              <w:t>5</w:t>
            </w:r>
          </w:p>
        </w:tc>
        <w:tc>
          <w:tcPr>
            <w:tcW w:w="3574" w:type="dxa"/>
            <w:vAlign w:val="center"/>
          </w:tcPr>
          <w:p w14:paraId="43A92D14" w14:textId="77777777" w:rsidR="00704BB5" w:rsidRPr="00AD778E" w:rsidRDefault="00FE0E04" w:rsidP="00704BB5">
            <w:pPr>
              <w:pStyle w:val="a4"/>
              <w:spacing w:beforeLines="50" w:before="156" w:afterLines="50" w:after="156"/>
              <w:jc w:val="center"/>
              <w:rPr>
                <w:rFonts w:hAnsi="宋体"/>
                <w:b/>
              </w:rPr>
            </w:pPr>
            <w:r w:rsidRPr="00AD778E">
              <w:rPr>
                <w:rFonts w:hAnsi="宋体" w:cs="宋体" w:hint="eastAsia"/>
              </w:rPr>
              <w:t>心血管系统代表性药物的鉴别、检查、含量测定方法及方法设计思路</w:t>
            </w:r>
          </w:p>
        </w:tc>
        <w:tc>
          <w:tcPr>
            <w:tcW w:w="2849" w:type="dxa"/>
            <w:vAlign w:val="center"/>
          </w:tcPr>
          <w:p w14:paraId="4C333553" w14:textId="77777777" w:rsidR="00704BB5" w:rsidRPr="00AD778E" w:rsidRDefault="00704BB5" w:rsidP="00704BB5">
            <w:pPr>
              <w:pStyle w:val="a4"/>
              <w:spacing w:beforeLines="50" w:before="156" w:afterLines="50" w:after="156"/>
              <w:jc w:val="center"/>
              <w:rPr>
                <w:rFonts w:hAnsi="宋体"/>
                <w:b/>
              </w:rPr>
            </w:pPr>
            <w:r w:rsidRPr="00AD778E">
              <w:rPr>
                <w:rFonts w:hAnsi="宋体" w:hint="eastAsia"/>
                <w:bCs/>
              </w:rPr>
              <w:t>过程性评测、翻转课堂评价、期末考试</w:t>
            </w:r>
          </w:p>
        </w:tc>
      </w:tr>
      <w:tr w:rsidR="00704BB5" w:rsidRPr="00AD778E" w14:paraId="14146921" w14:textId="77777777" w:rsidTr="0086680C">
        <w:trPr>
          <w:trHeight w:val="567"/>
          <w:jc w:val="center"/>
        </w:trPr>
        <w:tc>
          <w:tcPr>
            <w:tcW w:w="2122" w:type="dxa"/>
            <w:vAlign w:val="center"/>
          </w:tcPr>
          <w:p w14:paraId="64FD9C5F" w14:textId="77777777" w:rsidR="00704BB5" w:rsidRPr="00AD778E" w:rsidRDefault="00704BB5">
            <w:pPr>
              <w:pStyle w:val="a4"/>
              <w:spacing w:beforeLines="50" w:before="156" w:afterLines="50" w:after="156"/>
              <w:jc w:val="center"/>
              <w:rPr>
                <w:rFonts w:hAnsi="宋体"/>
              </w:rPr>
            </w:pPr>
            <w:r w:rsidRPr="00AD778E">
              <w:rPr>
                <w:rFonts w:hAnsi="宋体" w:hint="eastAsia"/>
              </w:rPr>
              <w:lastRenderedPageBreak/>
              <w:t>课程目标</w:t>
            </w:r>
            <w:r w:rsidRPr="00AD778E">
              <w:rPr>
                <w:rFonts w:hAnsi="宋体"/>
              </w:rPr>
              <w:t>6</w:t>
            </w:r>
          </w:p>
        </w:tc>
        <w:tc>
          <w:tcPr>
            <w:tcW w:w="3574" w:type="dxa"/>
            <w:vAlign w:val="center"/>
          </w:tcPr>
          <w:p w14:paraId="7064C6D8" w14:textId="77777777" w:rsidR="00704BB5" w:rsidRPr="00AD778E" w:rsidRDefault="0086680C" w:rsidP="0086680C">
            <w:pPr>
              <w:pStyle w:val="a4"/>
              <w:spacing w:beforeLines="50" w:before="156" w:afterLines="50" w:after="156"/>
              <w:jc w:val="center"/>
              <w:rPr>
                <w:rFonts w:hAnsi="宋体"/>
                <w:b/>
              </w:rPr>
            </w:pPr>
            <w:r w:rsidRPr="00AD778E">
              <w:rPr>
                <w:rFonts w:hAnsi="宋体" w:cs="宋体" w:hint="eastAsia"/>
              </w:rPr>
              <w:t>具备一定的新药研发的知识和能力</w:t>
            </w:r>
          </w:p>
        </w:tc>
        <w:tc>
          <w:tcPr>
            <w:tcW w:w="2849" w:type="dxa"/>
            <w:vAlign w:val="center"/>
          </w:tcPr>
          <w:p w14:paraId="652D409B" w14:textId="77777777" w:rsidR="00704BB5" w:rsidRPr="00AD778E" w:rsidRDefault="00704BB5">
            <w:pPr>
              <w:pStyle w:val="a4"/>
              <w:spacing w:beforeLines="50" w:before="156" w:afterLines="50" w:after="156"/>
              <w:jc w:val="center"/>
              <w:rPr>
                <w:rFonts w:hAnsi="宋体"/>
                <w:b/>
              </w:rPr>
            </w:pPr>
            <w:r w:rsidRPr="00AD778E">
              <w:rPr>
                <w:rFonts w:hAnsi="宋体" w:hint="eastAsia"/>
                <w:bCs/>
              </w:rPr>
              <w:t>过程性评测、翻转课堂评价、期末考试</w:t>
            </w:r>
          </w:p>
        </w:tc>
      </w:tr>
    </w:tbl>
    <w:p w14:paraId="6E11E343" w14:textId="6B33206F" w:rsidR="00095A48" w:rsidRPr="00AD778E" w:rsidRDefault="00F55776">
      <w:pPr>
        <w:widowControl/>
        <w:spacing w:beforeLines="50" w:before="156" w:afterLines="50" w:after="156"/>
        <w:ind w:firstLineChars="200" w:firstLine="482"/>
        <w:jc w:val="left"/>
        <w:rPr>
          <w:rFonts w:ascii="黑体" w:eastAsia="黑体" w:hAnsi="黑体"/>
          <w:b/>
          <w:sz w:val="24"/>
          <w:szCs w:val="24"/>
        </w:rPr>
      </w:pPr>
      <w:r w:rsidRPr="00AD778E">
        <w:rPr>
          <w:rFonts w:ascii="黑体" w:eastAsia="黑体" w:hAnsi="黑体" w:hint="eastAsia"/>
          <w:b/>
          <w:sz w:val="24"/>
          <w:szCs w:val="24"/>
        </w:rPr>
        <w:t>（二）评定方法</w:t>
      </w:r>
    </w:p>
    <w:p w14:paraId="5B1A4931" w14:textId="46CD799E" w:rsidR="00095A48" w:rsidRPr="00AD778E" w:rsidRDefault="00F55776" w:rsidP="00886DC1">
      <w:pPr>
        <w:widowControl/>
        <w:spacing w:beforeLines="50" w:before="156" w:afterLines="50" w:after="156"/>
        <w:ind w:firstLineChars="200" w:firstLine="422"/>
        <w:jc w:val="left"/>
        <w:rPr>
          <w:rFonts w:ascii="宋体" w:eastAsia="宋体" w:hAnsi="宋体"/>
        </w:rPr>
      </w:pPr>
      <w:r w:rsidRPr="00AD778E">
        <w:rPr>
          <w:rFonts w:ascii="宋体" w:eastAsia="宋体" w:hAnsi="宋体" w:hint="eastAsia"/>
          <w:b/>
        </w:rPr>
        <w:t xml:space="preserve">1．评定方法 </w:t>
      </w:r>
    </w:p>
    <w:p w14:paraId="1A76BAEA" w14:textId="77777777" w:rsidR="003D170F" w:rsidRPr="00AD778E" w:rsidRDefault="003D170F" w:rsidP="003D170F">
      <w:pPr>
        <w:pStyle w:val="a0"/>
        <w:ind w:firstLineChars="200" w:firstLine="420"/>
        <w:rPr>
          <w:rFonts w:ascii="宋体" w:eastAsia="宋体" w:hAnsi="宋体"/>
        </w:rPr>
      </w:pPr>
      <w:r w:rsidRPr="00AD778E">
        <w:rPr>
          <w:rFonts w:ascii="宋体" w:eastAsia="宋体" w:hAnsi="宋体" w:hint="eastAsia"/>
        </w:rPr>
        <w:t>本课程为考试课，考核成绩构成为：过程化成绩</w:t>
      </w:r>
      <w:r w:rsidRPr="00AD778E">
        <w:rPr>
          <w:rFonts w:ascii="宋体" w:eastAsia="宋体" w:hAnsi="宋体"/>
        </w:rPr>
        <w:t>4</w:t>
      </w:r>
      <w:r w:rsidR="00307D4A" w:rsidRPr="00AD778E">
        <w:rPr>
          <w:rFonts w:ascii="宋体" w:eastAsia="宋体" w:hAnsi="宋体"/>
        </w:rPr>
        <w:t>5</w:t>
      </w:r>
      <w:r w:rsidRPr="00AD778E">
        <w:rPr>
          <w:rFonts w:ascii="宋体" w:eastAsia="宋体" w:hAnsi="宋体"/>
        </w:rPr>
        <w:t xml:space="preserve">% + </w:t>
      </w:r>
      <w:r w:rsidRPr="00AD778E">
        <w:rPr>
          <w:rFonts w:ascii="宋体" w:eastAsia="宋体" w:hAnsi="宋体" w:hint="eastAsia"/>
        </w:rPr>
        <w:t>翻转课堂</w:t>
      </w:r>
      <w:r w:rsidR="00A66CAD" w:rsidRPr="00AD778E">
        <w:rPr>
          <w:rFonts w:ascii="宋体" w:eastAsia="宋体" w:hAnsi="宋体" w:hint="eastAsia"/>
        </w:rPr>
        <w:t>成绩</w:t>
      </w:r>
      <w:r w:rsidR="00ED4159" w:rsidRPr="00AD778E">
        <w:rPr>
          <w:rFonts w:ascii="宋体" w:eastAsia="宋体" w:hAnsi="宋体"/>
        </w:rPr>
        <w:t>12</w:t>
      </w:r>
      <w:r w:rsidRPr="00AD778E">
        <w:rPr>
          <w:rFonts w:ascii="宋体" w:eastAsia="宋体" w:hAnsi="宋体"/>
        </w:rPr>
        <w:t>% + 期末考试成绩</w:t>
      </w:r>
      <w:r w:rsidR="00ED4159" w:rsidRPr="00AD778E">
        <w:rPr>
          <w:rFonts w:ascii="宋体" w:eastAsia="宋体" w:hAnsi="宋体"/>
        </w:rPr>
        <w:t>43</w:t>
      </w:r>
      <w:r w:rsidRPr="00AD778E">
        <w:rPr>
          <w:rFonts w:ascii="宋体" w:eastAsia="宋体" w:hAnsi="宋体"/>
        </w:rPr>
        <w:t>%。</w:t>
      </w:r>
    </w:p>
    <w:p w14:paraId="57ED5BE1" w14:textId="77777777" w:rsidR="003D170F" w:rsidRPr="00AD778E" w:rsidRDefault="003D170F" w:rsidP="003D170F">
      <w:pPr>
        <w:pStyle w:val="a0"/>
        <w:rPr>
          <w:rFonts w:ascii="宋体" w:eastAsia="宋体" w:hAnsi="宋体"/>
        </w:rPr>
      </w:pPr>
      <w:r w:rsidRPr="00AD778E">
        <w:rPr>
          <w:rFonts w:ascii="宋体" w:eastAsia="宋体" w:hAnsi="宋体"/>
        </w:rPr>
        <w:t xml:space="preserve">   （1）过程化成绩由平时作业、章节/</w:t>
      </w:r>
      <w:r w:rsidR="00A66CAD" w:rsidRPr="00AD778E">
        <w:rPr>
          <w:rFonts w:ascii="宋体" w:eastAsia="宋体" w:hAnsi="宋体"/>
        </w:rPr>
        <w:t>单元测验</w:t>
      </w:r>
      <w:r w:rsidRPr="00AD778E">
        <w:rPr>
          <w:rFonts w:ascii="宋体" w:eastAsia="宋体" w:hAnsi="宋体"/>
        </w:rPr>
        <w:t>等组成。</w:t>
      </w:r>
    </w:p>
    <w:p w14:paraId="47EA9B68" w14:textId="77777777" w:rsidR="00A66CAD" w:rsidRPr="00AD778E" w:rsidRDefault="00A66CAD" w:rsidP="003D170F">
      <w:pPr>
        <w:pStyle w:val="a0"/>
        <w:rPr>
          <w:rFonts w:ascii="宋体" w:eastAsia="宋体" w:hAnsi="宋体"/>
        </w:rPr>
      </w:pPr>
      <w:r w:rsidRPr="00AD778E">
        <w:rPr>
          <w:rFonts w:ascii="宋体" w:eastAsia="宋体" w:hAnsi="宋体"/>
        </w:rPr>
        <w:t xml:space="preserve">   （2）</w:t>
      </w:r>
      <w:r w:rsidRPr="00AD778E">
        <w:rPr>
          <w:rFonts w:ascii="宋体" w:eastAsia="宋体" w:hAnsi="宋体" w:hint="eastAsia"/>
        </w:rPr>
        <w:t>翻转课堂</w:t>
      </w:r>
      <w:r w:rsidRPr="00AD778E">
        <w:rPr>
          <w:rFonts w:ascii="宋体" w:eastAsia="宋体" w:hAnsi="宋体"/>
        </w:rPr>
        <w:t>成绩由</w:t>
      </w:r>
      <w:r w:rsidRPr="00AD778E">
        <w:rPr>
          <w:rFonts w:ascii="宋体" w:eastAsia="宋体" w:hAnsi="宋体" w:hint="eastAsia"/>
        </w:rPr>
        <w:t>专题汇报、P</w:t>
      </w:r>
      <w:r w:rsidRPr="00AD778E">
        <w:rPr>
          <w:rFonts w:ascii="宋体" w:eastAsia="宋体" w:hAnsi="宋体"/>
        </w:rPr>
        <w:t>PT</w:t>
      </w:r>
      <w:r w:rsidRPr="00AD778E">
        <w:rPr>
          <w:rFonts w:ascii="宋体" w:eastAsia="宋体" w:hAnsi="宋体" w:hint="eastAsia"/>
        </w:rPr>
        <w:t>、问答等</w:t>
      </w:r>
      <w:r w:rsidRPr="00AD778E">
        <w:rPr>
          <w:rFonts w:ascii="宋体" w:eastAsia="宋体" w:hAnsi="宋体"/>
        </w:rPr>
        <w:t>组成。</w:t>
      </w:r>
    </w:p>
    <w:p w14:paraId="0E58C85D" w14:textId="77777777" w:rsidR="003D170F" w:rsidRPr="00AD778E" w:rsidRDefault="003D170F" w:rsidP="003D170F">
      <w:pPr>
        <w:pStyle w:val="a0"/>
        <w:rPr>
          <w:rFonts w:ascii="宋体" w:eastAsia="宋体" w:hAnsi="宋体"/>
        </w:rPr>
      </w:pPr>
      <w:r w:rsidRPr="00AD778E">
        <w:rPr>
          <w:rFonts w:ascii="宋体" w:eastAsia="宋体" w:hAnsi="宋体"/>
        </w:rPr>
        <w:t xml:space="preserve">   （2）期末考试以闭卷形式进行。试卷考核围绕课程目标考察学生专业基础知识、问题分析、解决问题的能力。</w:t>
      </w:r>
    </w:p>
    <w:p w14:paraId="7F0B5A9E" w14:textId="53BF7D6F" w:rsidR="00095A48" w:rsidRPr="00AD778E" w:rsidRDefault="00F55776">
      <w:pPr>
        <w:widowControl/>
        <w:spacing w:beforeLines="50" w:before="156" w:afterLines="50" w:after="156"/>
        <w:ind w:firstLineChars="200" w:firstLine="422"/>
        <w:jc w:val="left"/>
        <w:rPr>
          <w:rFonts w:ascii="宋体" w:eastAsia="宋体" w:hAnsi="宋体"/>
        </w:rPr>
      </w:pPr>
      <w:r w:rsidRPr="00AD778E">
        <w:rPr>
          <w:rFonts w:ascii="宋体" w:eastAsia="宋体" w:hAnsi="宋体" w:hint="eastAsia"/>
          <w:b/>
        </w:rPr>
        <w:t xml:space="preserve">2．课程目标的考核占比与达成度分析 </w:t>
      </w:r>
    </w:p>
    <w:p w14:paraId="71A0607F" w14:textId="743BFFC3" w:rsidR="00095A48" w:rsidRPr="00AD778E" w:rsidRDefault="00F55776">
      <w:pPr>
        <w:widowControl/>
        <w:spacing w:beforeLines="50" w:before="156" w:afterLines="50" w:after="156"/>
        <w:ind w:firstLineChars="200" w:firstLine="422"/>
        <w:jc w:val="center"/>
        <w:rPr>
          <w:rFonts w:ascii="宋体" w:eastAsia="宋体" w:hAnsi="宋体"/>
          <w:b/>
        </w:rPr>
      </w:pPr>
      <w:r w:rsidRPr="00AD778E">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095A48" w:rsidRPr="00AD778E" w14:paraId="5DAEB379" w14:textId="77777777">
        <w:trPr>
          <w:jc w:val="center"/>
        </w:trPr>
        <w:tc>
          <w:tcPr>
            <w:tcW w:w="2122" w:type="dxa"/>
            <w:tcBorders>
              <w:tl2br w:val="single" w:sz="4" w:space="0" w:color="auto"/>
            </w:tcBorders>
            <w:shd w:val="clear" w:color="auto" w:fill="auto"/>
            <w:vAlign w:val="center"/>
          </w:tcPr>
          <w:p w14:paraId="30A2E724" w14:textId="77777777" w:rsidR="00095A48" w:rsidRPr="00AD778E" w:rsidRDefault="00F55776">
            <w:pPr>
              <w:spacing w:beforeLines="50" w:before="156" w:afterLines="50" w:after="156"/>
              <w:rPr>
                <w:rFonts w:ascii="宋体" w:eastAsia="宋体" w:hAnsi="宋体"/>
                <w:b/>
                <w:bCs/>
                <w:kern w:val="0"/>
                <w:szCs w:val="21"/>
              </w:rPr>
            </w:pPr>
            <w:r w:rsidRPr="00AD778E">
              <w:rPr>
                <w:rFonts w:ascii="宋体" w:eastAsia="宋体" w:hAnsi="宋体" w:hint="eastAsia"/>
                <w:b/>
                <w:bCs/>
                <w:kern w:val="0"/>
                <w:szCs w:val="21"/>
              </w:rPr>
              <w:t xml:space="preserve"> </w:t>
            </w:r>
            <w:r w:rsidRPr="00AD778E">
              <w:rPr>
                <w:rFonts w:ascii="宋体" w:eastAsia="宋体" w:hAnsi="宋体"/>
                <w:b/>
                <w:bCs/>
                <w:kern w:val="0"/>
                <w:szCs w:val="21"/>
              </w:rPr>
              <w:t xml:space="preserve"> </w:t>
            </w:r>
            <w:r w:rsidRPr="00AD778E">
              <w:rPr>
                <w:rFonts w:ascii="宋体" w:eastAsia="宋体" w:hAnsi="宋体" w:hint="eastAsia"/>
                <w:b/>
                <w:bCs/>
                <w:kern w:val="0"/>
                <w:szCs w:val="21"/>
              </w:rPr>
              <w:t xml:space="preserve"> </w:t>
            </w:r>
            <w:r w:rsidRPr="00AD778E">
              <w:rPr>
                <w:rFonts w:ascii="宋体" w:eastAsia="宋体" w:hAnsi="宋体"/>
                <w:b/>
                <w:bCs/>
                <w:kern w:val="0"/>
                <w:szCs w:val="21"/>
              </w:rPr>
              <w:t xml:space="preserve">    </w:t>
            </w:r>
            <w:r w:rsidRPr="00AD778E">
              <w:rPr>
                <w:rFonts w:ascii="宋体" w:eastAsia="宋体" w:hAnsi="宋体" w:hint="eastAsia"/>
                <w:b/>
                <w:bCs/>
                <w:kern w:val="0"/>
                <w:szCs w:val="21"/>
              </w:rPr>
              <w:t>考核占比</w:t>
            </w:r>
          </w:p>
          <w:p w14:paraId="748A256B" w14:textId="77777777" w:rsidR="00095A48" w:rsidRPr="00AD778E" w:rsidRDefault="00F55776">
            <w:pPr>
              <w:spacing w:beforeLines="50" w:before="156" w:afterLines="50" w:after="156"/>
              <w:ind w:firstLineChars="50" w:firstLine="105"/>
              <w:rPr>
                <w:rFonts w:ascii="宋体" w:eastAsia="宋体" w:hAnsi="宋体"/>
                <w:b/>
                <w:bCs/>
                <w:kern w:val="0"/>
                <w:szCs w:val="21"/>
              </w:rPr>
            </w:pPr>
            <w:r w:rsidRPr="00AD778E">
              <w:rPr>
                <w:rFonts w:ascii="宋体" w:eastAsia="宋体" w:hAnsi="宋体" w:hint="eastAsia"/>
                <w:b/>
                <w:bCs/>
                <w:kern w:val="0"/>
                <w:szCs w:val="21"/>
              </w:rPr>
              <w:t>课程目标</w:t>
            </w:r>
          </w:p>
        </w:tc>
        <w:tc>
          <w:tcPr>
            <w:tcW w:w="858" w:type="dxa"/>
            <w:shd w:val="clear" w:color="auto" w:fill="auto"/>
            <w:vAlign w:val="center"/>
          </w:tcPr>
          <w:p w14:paraId="72CA75CD" w14:textId="77777777" w:rsidR="00095A48" w:rsidRPr="00AD778E" w:rsidRDefault="00307D4A">
            <w:pPr>
              <w:spacing w:beforeLines="50" w:before="156" w:afterLines="50" w:after="156"/>
              <w:jc w:val="center"/>
              <w:rPr>
                <w:rFonts w:ascii="宋体" w:eastAsia="宋体" w:hAnsi="宋体"/>
                <w:b/>
                <w:bCs/>
                <w:kern w:val="0"/>
                <w:szCs w:val="21"/>
              </w:rPr>
            </w:pPr>
            <w:r w:rsidRPr="00AD778E">
              <w:rPr>
                <w:rFonts w:ascii="宋体" w:eastAsia="宋体" w:hAnsi="宋体" w:hint="eastAsia"/>
                <w:b/>
                <w:bCs/>
                <w:kern w:val="0"/>
                <w:szCs w:val="21"/>
              </w:rPr>
              <w:t>过程化成绩</w:t>
            </w:r>
          </w:p>
        </w:tc>
        <w:tc>
          <w:tcPr>
            <w:tcW w:w="1134" w:type="dxa"/>
            <w:shd w:val="clear" w:color="auto" w:fill="auto"/>
            <w:vAlign w:val="center"/>
          </w:tcPr>
          <w:p w14:paraId="5C162418" w14:textId="77777777" w:rsidR="00095A48" w:rsidRPr="00AD778E" w:rsidRDefault="00307D4A">
            <w:pPr>
              <w:spacing w:beforeLines="50" w:before="156" w:afterLines="50" w:after="156"/>
              <w:jc w:val="center"/>
              <w:rPr>
                <w:rFonts w:ascii="宋体" w:eastAsia="宋体" w:hAnsi="宋体"/>
                <w:b/>
                <w:bCs/>
                <w:kern w:val="0"/>
                <w:szCs w:val="21"/>
              </w:rPr>
            </w:pPr>
            <w:r w:rsidRPr="00AD778E">
              <w:rPr>
                <w:rFonts w:ascii="宋体" w:eastAsia="宋体" w:hAnsi="宋体" w:hint="eastAsia"/>
                <w:b/>
                <w:bCs/>
                <w:kern w:val="0"/>
                <w:szCs w:val="21"/>
              </w:rPr>
              <w:t>翻转课堂成绩</w:t>
            </w:r>
          </w:p>
        </w:tc>
        <w:tc>
          <w:tcPr>
            <w:tcW w:w="1134" w:type="dxa"/>
            <w:vAlign w:val="center"/>
          </w:tcPr>
          <w:p w14:paraId="587398D7" w14:textId="77777777" w:rsidR="00095A48" w:rsidRPr="00AD778E" w:rsidRDefault="00F55776">
            <w:pPr>
              <w:spacing w:beforeLines="50" w:before="156" w:afterLines="50" w:after="156"/>
              <w:jc w:val="center"/>
              <w:rPr>
                <w:rFonts w:ascii="宋体" w:eastAsia="宋体" w:hAnsi="宋体"/>
                <w:b/>
                <w:bCs/>
                <w:kern w:val="0"/>
                <w:szCs w:val="21"/>
              </w:rPr>
            </w:pPr>
            <w:r w:rsidRPr="00AD778E">
              <w:rPr>
                <w:rFonts w:ascii="宋体" w:eastAsia="宋体" w:hAnsi="宋体"/>
                <w:b/>
                <w:bCs/>
                <w:kern w:val="0"/>
                <w:szCs w:val="21"/>
              </w:rPr>
              <w:t>期末</w:t>
            </w:r>
          </w:p>
        </w:tc>
        <w:tc>
          <w:tcPr>
            <w:tcW w:w="2627" w:type="dxa"/>
            <w:shd w:val="clear" w:color="auto" w:fill="auto"/>
            <w:vAlign w:val="center"/>
          </w:tcPr>
          <w:p w14:paraId="65BB4E10" w14:textId="77777777" w:rsidR="00095A48" w:rsidRPr="00AD778E" w:rsidRDefault="00F55776">
            <w:pPr>
              <w:spacing w:beforeLines="50" w:before="156" w:afterLines="50" w:after="156"/>
              <w:jc w:val="center"/>
              <w:rPr>
                <w:rFonts w:ascii="宋体" w:eastAsia="宋体" w:hAnsi="宋体"/>
                <w:b/>
                <w:bCs/>
                <w:kern w:val="0"/>
                <w:szCs w:val="21"/>
              </w:rPr>
            </w:pPr>
            <w:r w:rsidRPr="00AD778E">
              <w:rPr>
                <w:rFonts w:ascii="宋体" w:eastAsia="宋体" w:hAnsi="宋体"/>
                <w:b/>
                <w:bCs/>
                <w:kern w:val="0"/>
                <w:szCs w:val="21"/>
              </w:rPr>
              <w:t>总评达成度</w:t>
            </w:r>
          </w:p>
        </w:tc>
      </w:tr>
      <w:tr w:rsidR="00307D4A" w:rsidRPr="00AD778E" w14:paraId="597D1307" w14:textId="77777777">
        <w:trPr>
          <w:trHeight w:val="620"/>
          <w:jc w:val="center"/>
        </w:trPr>
        <w:tc>
          <w:tcPr>
            <w:tcW w:w="2122" w:type="dxa"/>
            <w:shd w:val="clear" w:color="auto" w:fill="auto"/>
            <w:vAlign w:val="center"/>
          </w:tcPr>
          <w:p w14:paraId="122805DF" w14:textId="77777777" w:rsidR="00307D4A" w:rsidRPr="00AD778E" w:rsidRDefault="00307D4A">
            <w:pPr>
              <w:spacing w:beforeLines="50" w:before="156" w:afterLines="50" w:after="156"/>
              <w:jc w:val="center"/>
              <w:rPr>
                <w:rFonts w:ascii="宋体" w:eastAsia="宋体" w:hAnsi="宋体"/>
                <w:kern w:val="0"/>
                <w:szCs w:val="21"/>
              </w:rPr>
            </w:pPr>
            <w:r w:rsidRPr="00AD778E">
              <w:rPr>
                <w:rFonts w:ascii="宋体" w:eastAsia="宋体" w:hAnsi="宋体" w:hint="eastAsia"/>
                <w:kern w:val="0"/>
                <w:szCs w:val="21"/>
              </w:rPr>
              <w:t>课程目标1</w:t>
            </w:r>
          </w:p>
        </w:tc>
        <w:tc>
          <w:tcPr>
            <w:tcW w:w="858" w:type="dxa"/>
            <w:shd w:val="clear" w:color="auto" w:fill="auto"/>
            <w:vAlign w:val="center"/>
          </w:tcPr>
          <w:p w14:paraId="2475F87B" w14:textId="52D59D46" w:rsidR="00307D4A" w:rsidRPr="00AD778E" w:rsidRDefault="00307D4A">
            <w:pPr>
              <w:spacing w:beforeLines="50" w:before="156" w:afterLines="50" w:after="156"/>
              <w:jc w:val="center"/>
              <w:rPr>
                <w:rFonts w:ascii="宋体" w:eastAsia="宋体" w:hAnsi="宋体"/>
                <w:kern w:val="0"/>
                <w:szCs w:val="21"/>
              </w:rPr>
            </w:pPr>
            <w:r w:rsidRPr="00AD778E">
              <w:rPr>
                <w:rFonts w:ascii="宋体" w:eastAsia="宋体" w:hAnsi="宋体"/>
                <w:kern w:val="0"/>
                <w:szCs w:val="21"/>
              </w:rPr>
              <w:t>8</w:t>
            </w:r>
            <w:r w:rsidR="00886DC1" w:rsidRPr="00AD778E">
              <w:rPr>
                <w:rFonts w:ascii="宋体" w:eastAsia="宋体" w:hAnsi="宋体"/>
              </w:rPr>
              <w:t>%</w:t>
            </w:r>
          </w:p>
        </w:tc>
        <w:tc>
          <w:tcPr>
            <w:tcW w:w="1134" w:type="dxa"/>
            <w:shd w:val="clear" w:color="auto" w:fill="auto"/>
            <w:vAlign w:val="center"/>
          </w:tcPr>
          <w:p w14:paraId="5CCA5090" w14:textId="169863E1" w:rsidR="00307D4A" w:rsidRPr="00AD778E" w:rsidRDefault="00D159DC">
            <w:pPr>
              <w:spacing w:beforeLines="50" w:before="156" w:afterLines="50" w:after="156"/>
              <w:jc w:val="center"/>
              <w:rPr>
                <w:rFonts w:ascii="宋体" w:eastAsia="宋体" w:hAnsi="宋体"/>
                <w:kern w:val="0"/>
                <w:szCs w:val="21"/>
              </w:rPr>
            </w:pPr>
            <w:r w:rsidRPr="00AD778E">
              <w:rPr>
                <w:rFonts w:ascii="宋体" w:eastAsia="宋体" w:hAnsi="宋体"/>
                <w:kern w:val="0"/>
                <w:szCs w:val="21"/>
              </w:rPr>
              <w:t>2</w:t>
            </w:r>
            <w:r w:rsidR="00886DC1" w:rsidRPr="00AD778E">
              <w:rPr>
                <w:rFonts w:ascii="宋体" w:eastAsia="宋体" w:hAnsi="宋体"/>
              </w:rPr>
              <w:t>%</w:t>
            </w:r>
          </w:p>
        </w:tc>
        <w:tc>
          <w:tcPr>
            <w:tcW w:w="1134" w:type="dxa"/>
            <w:vAlign w:val="center"/>
          </w:tcPr>
          <w:p w14:paraId="588181E6" w14:textId="4612CC10" w:rsidR="00307D4A" w:rsidRPr="00AD778E" w:rsidRDefault="00D159DC">
            <w:pPr>
              <w:spacing w:beforeLines="50" w:before="156" w:afterLines="50" w:after="156"/>
              <w:jc w:val="center"/>
              <w:rPr>
                <w:rFonts w:ascii="宋体" w:eastAsia="宋体" w:hAnsi="宋体"/>
                <w:kern w:val="0"/>
                <w:szCs w:val="21"/>
              </w:rPr>
            </w:pPr>
            <w:r w:rsidRPr="00AD778E">
              <w:rPr>
                <w:rFonts w:ascii="宋体" w:eastAsia="宋体" w:hAnsi="宋体"/>
                <w:kern w:val="0"/>
                <w:szCs w:val="21"/>
              </w:rPr>
              <w:t>8</w:t>
            </w:r>
            <w:r w:rsidR="00886DC1" w:rsidRPr="00AD778E">
              <w:rPr>
                <w:rFonts w:ascii="宋体" w:eastAsia="宋体" w:hAnsi="宋体"/>
              </w:rPr>
              <w:t>%</w:t>
            </w:r>
          </w:p>
        </w:tc>
        <w:tc>
          <w:tcPr>
            <w:tcW w:w="2627" w:type="dxa"/>
            <w:vMerge w:val="restart"/>
            <w:shd w:val="clear" w:color="auto" w:fill="auto"/>
            <w:vAlign w:val="center"/>
          </w:tcPr>
          <w:p w14:paraId="7B61295F" w14:textId="77777777" w:rsidR="00307D4A" w:rsidRPr="00AD778E" w:rsidRDefault="00BC073F" w:rsidP="00BC073F">
            <w:pPr>
              <w:spacing w:beforeLines="50" w:before="156" w:afterLines="50" w:after="156"/>
              <w:rPr>
                <w:rFonts w:ascii="宋体" w:eastAsia="宋体" w:hAnsi="宋体"/>
                <w:kern w:val="0"/>
                <w:szCs w:val="21"/>
              </w:rPr>
            </w:pPr>
            <w:r w:rsidRPr="00AD778E">
              <w:rPr>
                <w:rFonts w:ascii="Times New Roman" w:eastAsia="宋体" w:hAnsi="Times New Roman" w:cs="Times New Roman" w:hint="eastAsia"/>
                <w:kern w:val="0"/>
                <w:szCs w:val="21"/>
              </w:rPr>
              <w:t>总</w:t>
            </w:r>
            <w:r w:rsidRPr="00AD778E">
              <w:rPr>
                <w:rFonts w:ascii="Times New Roman" w:eastAsia="宋体" w:hAnsi="Times New Roman" w:cs="Times New Roman"/>
                <w:kern w:val="0"/>
                <w:szCs w:val="21"/>
              </w:rPr>
              <w:t>目标达成</w:t>
            </w:r>
            <w:r w:rsidRPr="00AD778E">
              <w:rPr>
                <w:rFonts w:ascii="Times New Roman" w:eastAsia="宋体" w:hAnsi="Times New Roman" w:cs="Times New Roman"/>
                <w:kern w:val="0"/>
                <w:szCs w:val="21"/>
              </w:rPr>
              <w:t>= 0.45</w:t>
            </w:r>
            <w:r w:rsidRPr="00AD778E">
              <w:rPr>
                <w:rFonts w:ascii="Times New Roman" w:eastAsia="宋体" w:hAnsi="Times New Roman" w:cs="Times New Roman"/>
                <w:kern w:val="0"/>
                <w:szCs w:val="21"/>
              </w:rPr>
              <w:t>ｘ</w:t>
            </w:r>
            <w:r w:rsidRPr="00AD778E">
              <w:rPr>
                <w:rFonts w:ascii="Times New Roman" w:eastAsia="宋体" w:hAnsi="Times New Roman" w:cs="Times New Roman" w:hint="eastAsia"/>
                <w:kern w:val="0"/>
                <w:szCs w:val="21"/>
              </w:rPr>
              <w:t>过程化考试</w:t>
            </w:r>
            <w:r w:rsidRPr="00AD778E">
              <w:rPr>
                <w:rFonts w:ascii="Times New Roman" w:eastAsia="宋体" w:hAnsi="Times New Roman" w:cs="Times New Roman" w:hint="eastAsia"/>
                <w:kern w:val="0"/>
                <w:szCs w:val="21"/>
              </w:rPr>
              <w:t xml:space="preserve"> </w:t>
            </w:r>
            <w:r w:rsidRPr="00AD778E">
              <w:rPr>
                <w:rFonts w:ascii="Times New Roman" w:eastAsia="宋体" w:hAnsi="Times New Roman" w:cs="Times New Roman"/>
                <w:kern w:val="0"/>
                <w:szCs w:val="21"/>
              </w:rPr>
              <w:t>+</w:t>
            </w:r>
            <w:r w:rsidRPr="00AD778E">
              <w:rPr>
                <w:rFonts w:ascii="Times New Roman" w:eastAsia="宋体" w:hAnsi="Times New Roman" w:cs="Times New Roman" w:hint="eastAsia"/>
                <w:kern w:val="0"/>
                <w:szCs w:val="21"/>
              </w:rPr>
              <w:t xml:space="preserve"> </w:t>
            </w:r>
            <w:r w:rsidRPr="00AD778E">
              <w:rPr>
                <w:rFonts w:ascii="Times New Roman" w:eastAsia="宋体" w:hAnsi="Times New Roman" w:cs="Times New Roman"/>
                <w:kern w:val="0"/>
                <w:szCs w:val="21"/>
              </w:rPr>
              <w:t>0.12</w:t>
            </w:r>
            <w:r w:rsidRPr="00AD778E">
              <w:rPr>
                <w:rFonts w:ascii="Times New Roman" w:eastAsia="宋体" w:hAnsi="Times New Roman" w:cs="Times New Roman"/>
                <w:kern w:val="0"/>
                <w:szCs w:val="21"/>
              </w:rPr>
              <w:t>ｘ</w:t>
            </w:r>
            <w:r w:rsidRPr="00AD778E">
              <w:rPr>
                <w:rFonts w:ascii="Times New Roman" w:eastAsia="宋体" w:hAnsi="Times New Roman" w:cs="Times New Roman" w:hint="eastAsia"/>
                <w:kern w:val="0"/>
                <w:szCs w:val="21"/>
              </w:rPr>
              <w:t>翻转课堂成绩</w:t>
            </w:r>
            <w:r w:rsidRPr="00AD778E">
              <w:rPr>
                <w:rFonts w:ascii="Times New Roman" w:eastAsia="宋体" w:hAnsi="Times New Roman" w:cs="Times New Roman" w:hint="eastAsia"/>
                <w:kern w:val="0"/>
                <w:szCs w:val="21"/>
              </w:rPr>
              <w:t xml:space="preserve"> +</w:t>
            </w:r>
            <w:r w:rsidRPr="00AD778E">
              <w:rPr>
                <w:rFonts w:ascii="Times New Roman" w:eastAsia="宋体" w:hAnsi="Times New Roman" w:cs="Times New Roman"/>
                <w:kern w:val="0"/>
                <w:szCs w:val="21"/>
              </w:rPr>
              <w:t xml:space="preserve"> 0.43</w:t>
            </w:r>
            <w:r w:rsidRPr="00AD778E">
              <w:rPr>
                <w:rFonts w:ascii="Times New Roman" w:eastAsia="宋体" w:hAnsi="Times New Roman" w:cs="Times New Roman"/>
                <w:kern w:val="0"/>
                <w:szCs w:val="21"/>
              </w:rPr>
              <w:t>ｘ</w:t>
            </w:r>
            <w:r w:rsidRPr="00AD778E">
              <w:rPr>
                <w:rFonts w:ascii="Times New Roman" w:eastAsia="宋体" w:hAnsi="Times New Roman" w:cs="Times New Roman" w:hint="eastAsia"/>
                <w:kern w:val="0"/>
                <w:szCs w:val="21"/>
              </w:rPr>
              <w:t>期末成绩</w:t>
            </w:r>
            <w:r w:rsidRPr="00AD778E">
              <w:rPr>
                <w:rFonts w:ascii="宋体" w:eastAsia="宋体" w:hAnsi="宋体"/>
                <w:kern w:val="0"/>
                <w:szCs w:val="21"/>
              </w:rPr>
              <w:t xml:space="preserve"> </w:t>
            </w:r>
          </w:p>
        </w:tc>
      </w:tr>
      <w:tr w:rsidR="00307D4A" w:rsidRPr="00AD778E" w14:paraId="790627BF" w14:textId="77777777">
        <w:trPr>
          <w:trHeight w:val="679"/>
          <w:jc w:val="center"/>
        </w:trPr>
        <w:tc>
          <w:tcPr>
            <w:tcW w:w="2122" w:type="dxa"/>
            <w:shd w:val="clear" w:color="auto" w:fill="auto"/>
            <w:vAlign w:val="center"/>
          </w:tcPr>
          <w:p w14:paraId="2E4FD494" w14:textId="77777777" w:rsidR="00307D4A" w:rsidRPr="00AD778E" w:rsidRDefault="00307D4A">
            <w:pPr>
              <w:spacing w:beforeLines="50" w:before="156" w:afterLines="50" w:after="156"/>
              <w:jc w:val="center"/>
              <w:rPr>
                <w:rFonts w:ascii="宋体" w:eastAsia="宋体" w:hAnsi="宋体"/>
                <w:kern w:val="0"/>
                <w:szCs w:val="21"/>
              </w:rPr>
            </w:pPr>
            <w:r w:rsidRPr="00AD778E">
              <w:rPr>
                <w:rFonts w:ascii="宋体" w:eastAsia="宋体" w:hAnsi="宋体" w:hint="eastAsia"/>
                <w:kern w:val="0"/>
                <w:szCs w:val="21"/>
              </w:rPr>
              <w:t>课程目标2</w:t>
            </w:r>
          </w:p>
        </w:tc>
        <w:tc>
          <w:tcPr>
            <w:tcW w:w="858" w:type="dxa"/>
            <w:shd w:val="clear" w:color="auto" w:fill="auto"/>
            <w:vAlign w:val="center"/>
          </w:tcPr>
          <w:p w14:paraId="479AEDDC" w14:textId="67FF5DDE" w:rsidR="00307D4A" w:rsidRPr="00AD778E" w:rsidRDefault="00307D4A">
            <w:pPr>
              <w:spacing w:beforeLines="50" w:before="156" w:afterLines="50" w:after="156"/>
              <w:jc w:val="center"/>
              <w:rPr>
                <w:rFonts w:ascii="宋体" w:eastAsia="宋体" w:hAnsi="宋体"/>
                <w:kern w:val="0"/>
                <w:szCs w:val="21"/>
              </w:rPr>
            </w:pPr>
            <w:r w:rsidRPr="00AD778E">
              <w:rPr>
                <w:rFonts w:ascii="宋体" w:eastAsia="宋体" w:hAnsi="宋体" w:hint="eastAsia"/>
                <w:kern w:val="0"/>
                <w:szCs w:val="21"/>
              </w:rPr>
              <w:t>8</w:t>
            </w:r>
            <w:r w:rsidR="00886DC1" w:rsidRPr="00AD778E">
              <w:rPr>
                <w:rFonts w:ascii="宋体" w:eastAsia="宋体" w:hAnsi="宋体"/>
              </w:rPr>
              <w:t>%</w:t>
            </w:r>
          </w:p>
        </w:tc>
        <w:tc>
          <w:tcPr>
            <w:tcW w:w="1134" w:type="dxa"/>
            <w:shd w:val="clear" w:color="auto" w:fill="auto"/>
            <w:vAlign w:val="center"/>
          </w:tcPr>
          <w:p w14:paraId="1DA3DE53" w14:textId="6F3C7A0A" w:rsidR="00307D4A" w:rsidRPr="00AD778E" w:rsidRDefault="00D159DC">
            <w:pPr>
              <w:spacing w:beforeLines="50" w:before="156" w:afterLines="50" w:after="156"/>
              <w:jc w:val="center"/>
              <w:rPr>
                <w:rFonts w:ascii="宋体" w:eastAsia="宋体" w:hAnsi="宋体"/>
                <w:kern w:val="0"/>
                <w:szCs w:val="21"/>
              </w:rPr>
            </w:pPr>
            <w:r w:rsidRPr="00AD778E">
              <w:rPr>
                <w:rFonts w:ascii="宋体" w:eastAsia="宋体" w:hAnsi="宋体"/>
                <w:kern w:val="0"/>
                <w:szCs w:val="21"/>
              </w:rPr>
              <w:t>2</w:t>
            </w:r>
            <w:r w:rsidR="00886DC1" w:rsidRPr="00AD778E">
              <w:rPr>
                <w:rFonts w:ascii="宋体" w:eastAsia="宋体" w:hAnsi="宋体"/>
              </w:rPr>
              <w:t>%</w:t>
            </w:r>
          </w:p>
        </w:tc>
        <w:tc>
          <w:tcPr>
            <w:tcW w:w="1134" w:type="dxa"/>
            <w:vAlign w:val="center"/>
          </w:tcPr>
          <w:p w14:paraId="3294E1FB" w14:textId="5A2B50F0" w:rsidR="00307D4A" w:rsidRPr="00AD778E" w:rsidRDefault="00D159DC">
            <w:pPr>
              <w:spacing w:beforeLines="50" w:before="156" w:afterLines="50" w:after="156"/>
              <w:jc w:val="center"/>
              <w:rPr>
                <w:rFonts w:ascii="宋体" w:eastAsia="宋体" w:hAnsi="宋体"/>
                <w:kern w:val="0"/>
                <w:szCs w:val="21"/>
              </w:rPr>
            </w:pPr>
            <w:r w:rsidRPr="00AD778E">
              <w:rPr>
                <w:rFonts w:ascii="宋体" w:eastAsia="宋体" w:hAnsi="宋体" w:hint="eastAsia"/>
                <w:kern w:val="0"/>
                <w:szCs w:val="21"/>
              </w:rPr>
              <w:t>8</w:t>
            </w:r>
            <w:r w:rsidR="00886DC1" w:rsidRPr="00AD778E">
              <w:rPr>
                <w:rFonts w:ascii="宋体" w:eastAsia="宋体" w:hAnsi="宋体"/>
              </w:rPr>
              <w:t>%</w:t>
            </w:r>
          </w:p>
        </w:tc>
        <w:tc>
          <w:tcPr>
            <w:tcW w:w="2627" w:type="dxa"/>
            <w:vMerge/>
            <w:shd w:val="clear" w:color="auto" w:fill="auto"/>
            <w:vAlign w:val="center"/>
          </w:tcPr>
          <w:p w14:paraId="14AE2D22" w14:textId="77777777" w:rsidR="00307D4A" w:rsidRPr="00AD778E" w:rsidRDefault="00307D4A">
            <w:pPr>
              <w:spacing w:beforeLines="50" w:before="156" w:afterLines="50" w:after="156"/>
              <w:rPr>
                <w:rFonts w:ascii="宋体" w:eastAsia="宋体" w:hAnsi="宋体"/>
                <w:kern w:val="0"/>
                <w:szCs w:val="21"/>
              </w:rPr>
            </w:pPr>
          </w:p>
        </w:tc>
      </w:tr>
      <w:tr w:rsidR="00307D4A" w:rsidRPr="00AD778E" w14:paraId="57934E8B" w14:textId="77777777">
        <w:trPr>
          <w:trHeight w:val="755"/>
          <w:jc w:val="center"/>
        </w:trPr>
        <w:tc>
          <w:tcPr>
            <w:tcW w:w="2122" w:type="dxa"/>
            <w:shd w:val="clear" w:color="auto" w:fill="auto"/>
            <w:vAlign w:val="center"/>
          </w:tcPr>
          <w:p w14:paraId="7C2FC5A4" w14:textId="77777777" w:rsidR="00307D4A" w:rsidRPr="00AD778E" w:rsidRDefault="00307D4A">
            <w:pPr>
              <w:spacing w:beforeLines="50" w:before="156" w:afterLines="50" w:after="156"/>
              <w:jc w:val="center"/>
              <w:rPr>
                <w:rFonts w:ascii="宋体" w:eastAsia="宋体" w:hAnsi="宋体"/>
                <w:kern w:val="0"/>
                <w:szCs w:val="21"/>
              </w:rPr>
            </w:pPr>
            <w:r w:rsidRPr="00AD778E">
              <w:rPr>
                <w:rFonts w:ascii="宋体" w:eastAsia="宋体" w:hAnsi="宋体" w:hint="eastAsia"/>
                <w:kern w:val="0"/>
                <w:szCs w:val="21"/>
              </w:rPr>
              <w:t>课程目标3</w:t>
            </w:r>
          </w:p>
        </w:tc>
        <w:tc>
          <w:tcPr>
            <w:tcW w:w="858" w:type="dxa"/>
            <w:shd w:val="clear" w:color="auto" w:fill="auto"/>
            <w:vAlign w:val="center"/>
          </w:tcPr>
          <w:p w14:paraId="4FBE1D23" w14:textId="4AC10CE0" w:rsidR="00307D4A" w:rsidRPr="00AD778E" w:rsidRDefault="00307D4A">
            <w:pPr>
              <w:spacing w:beforeLines="50" w:before="156" w:afterLines="50" w:after="156"/>
              <w:jc w:val="center"/>
              <w:rPr>
                <w:rFonts w:ascii="宋体" w:eastAsia="宋体" w:hAnsi="宋体"/>
                <w:kern w:val="0"/>
                <w:szCs w:val="21"/>
              </w:rPr>
            </w:pPr>
            <w:r w:rsidRPr="00AD778E">
              <w:rPr>
                <w:rFonts w:ascii="宋体" w:eastAsia="宋体" w:hAnsi="宋体" w:hint="eastAsia"/>
                <w:kern w:val="0"/>
                <w:szCs w:val="21"/>
              </w:rPr>
              <w:t>8</w:t>
            </w:r>
            <w:r w:rsidR="00886DC1" w:rsidRPr="00AD778E">
              <w:rPr>
                <w:rFonts w:ascii="宋体" w:eastAsia="宋体" w:hAnsi="宋体"/>
              </w:rPr>
              <w:t>%</w:t>
            </w:r>
          </w:p>
        </w:tc>
        <w:tc>
          <w:tcPr>
            <w:tcW w:w="1134" w:type="dxa"/>
            <w:shd w:val="clear" w:color="auto" w:fill="auto"/>
            <w:vAlign w:val="center"/>
          </w:tcPr>
          <w:p w14:paraId="4B70AB98" w14:textId="7E22C086" w:rsidR="00307D4A" w:rsidRPr="00AD778E" w:rsidRDefault="00D159DC">
            <w:pPr>
              <w:spacing w:beforeLines="50" w:before="156" w:afterLines="50" w:after="156"/>
              <w:jc w:val="center"/>
              <w:rPr>
                <w:rFonts w:ascii="宋体" w:eastAsia="宋体" w:hAnsi="宋体"/>
                <w:kern w:val="0"/>
                <w:szCs w:val="21"/>
              </w:rPr>
            </w:pPr>
            <w:r w:rsidRPr="00AD778E">
              <w:rPr>
                <w:rFonts w:ascii="宋体" w:eastAsia="宋体" w:hAnsi="宋体"/>
                <w:kern w:val="0"/>
                <w:szCs w:val="21"/>
              </w:rPr>
              <w:t>2</w:t>
            </w:r>
            <w:r w:rsidR="00886DC1" w:rsidRPr="00AD778E">
              <w:rPr>
                <w:rFonts w:ascii="宋体" w:eastAsia="宋体" w:hAnsi="宋体"/>
              </w:rPr>
              <w:t>%</w:t>
            </w:r>
          </w:p>
        </w:tc>
        <w:tc>
          <w:tcPr>
            <w:tcW w:w="1134" w:type="dxa"/>
            <w:vAlign w:val="center"/>
          </w:tcPr>
          <w:p w14:paraId="3C73C4EE" w14:textId="4ACCF0D6" w:rsidR="00307D4A" w:rsidRPr="00AD778E" w:rsidRDefault="00D159DC">
            <w:pPr>
              <w:spacing w:beforeLines="50" w:before="156" w:afterLines="50" w:after="156"/>
              <w:jc w:val="center"/>
              <w:rPr>
                <w:rFonts w:ascii="宋体" w:eastAsia="宋体" w:hAnsi="宋体"/>
                <w:kern w:val="0"/>
                <w:szCs w:val="21"/>
              </w:rPr>
            </w:pPr>
            <w:r w:rsidRPr="00AD778E">
              <w:rPr>
                <w:rFonts w:ascii="宋体" w:eastAsia="宋体" w:hAnsi="宋体" w:hint="eastAsia"/>
                <w:kern w:val="0"/>
                <w:szCs w:val="21"/>
              </w:rPr>
              <w:t>8</w:t>
            </w:r>
            <w:r w:rsidR="00886DC1" w:rsidRPr="00AD778E">
              <w:rPr>
                <w:rFonts w:ascii="宋体" w:eastAsia="宋体" w:hAnsi="宋体"/>
              </w:rPr>
              <w:t>%</w:t>
            </w:r>
          </w:p>
        </w:tc>
        <w:tc>
          <w:tcPr>
            <w:tcW w:w="2627" w:type="dxa"/>
            <w:vMerge/>
            <w:shd w:val="clear" w:color="auto" w:fill="auto"/>
            <w:vAlign w:val="center"/>
          </w:tcPr>
          <w:p w14:paraId="4056A8B7" w14:textId="77777777" w:rsidR="00307D4A" w:rsidRPr="00AD778E" w:rsidRDefault="00307D4A">
            <w:pPr>
              <w:spacing w:beforeLines="50" w:before="156" w:afterLines="50" w:after="156"/>
              <w:rPr>
                <w:rFonts w:ascii="宋体" w:eastAsia="宋体" w:hAnsi="宋体"/>
                <w:kern w:val="0"/>
                <w:szCs w:val="21"/>
              </w:rPr>
            </w:pPr>
          </w:p>
        </w:tc>
      </w:tr>
      <w:tr w:rsidR="00307D4A" w:rsidRPr="00AD778E" w14:paraId="62B08EB7" w14:textId="77777777">
        <w:trPr>
          <w:trHeight w:val="755"/>
          <w:jc w:val="center"/>
        </w:trPr>
        <w:tc>
          <w:tcPr>
            <w:tcW w:w="2122" w:type="dxa"/>
            <w:shd w:val="clear" w:color="auto" w:fill="auto"/>
            <w:vAlign w:val="center"/>
          </w:tcPr>
          <w:p w14:paraId="49391113" w14:textId="77777777" w:rsidR="00307D4A" w:rsidRPr="00AD778E" w:rsidRDefault="00307D4A" w:rsidP="009238B8">
            <w:pPr>
              <w:spacing w:beforeLines="50" w:before="156" w:afterLines="50" w:after="156"/>
              <w:jc w:val="center"/>
              <w:rPr>
                <w:rFonts w:ascii="宋体" w:eastAsia="宋体" w:hAnsi="宋体"/>
                <w:kern w:val="0"/>
                <w:szCs w:val="21"/>
              </w:rPr>
            </w:pPr>
            <w:r w:rsidRPr="00AD778E">
              <w:rPr>
                <w:rFonts w:ascii="宋体" w:eastAsia="宋体" w:hAnsi="宋体" w:hint="eastAsia"/>
                <w:kern w:val="0"/>
                <w:szCs w:val="21"/>
              </w:rPr>
              <w:t>课程目标</w:t>
            </w:r>
            <w:r w:rsidRPr="00AD778E">
              <w:rPr>
                <w:rFonts w:ascii="宋体" w:eastAsia="宋体" w:hAnsi="宋体"/>
                <w:kern w:val="0"/>
                <w:szCs w:val="21"/>
              </w:rPr>
              <w:t>4</w:t>
            </w:r>
          </w:p>
        </w:tc>
        <w:tc>
          <w:tcPr>
            <w:tcW w:w="858" w:type="dxa"/>
            <w:shd w:val="clear" w:color="auto" w:fill="auto"/>
            <w:vAlign w:val="center"/>
          </w:tcPr>
          <w:p w14:paraId="2D50D2EE" w14:textId="6B17D78C" w:rsidR="00307D4A" w:rsidRPr="00AD778E" w:rsidRDefault="00307D4A" w:rsidP="009238B8">
            <w:pPr>
              <w:spacing w:beforeLines="50" w:before="156" w:afterLines="50" w:after="156"/>
              <w:jc w:val="center"/>
              <w:rPr>
                <w:rFonts w:ascii="宋体" w:eastAsia="宋体" w:hAnsi="宋体"/>
                <w:kern w:val="0"/>
                <w:szCs w:val="21"/>
              </w:rPr>
            </w:pPr>
            <w:r w:rsidRPr="00AD778E">
              <w:rPr>
                <w:rFonts w:ascii="宋体" w:eastAsia="宋体" w:hAnsi="宋体" w:hint="eastAsia"/>
                <w:kern w:val="0"/>
                <w:szCs w:val="21"/>
              </w:rPr>
              <w:t>8</w:t>
            </w:r>
            <w:r w:rsidR="00886DC1" w:rsidRPr="00AD778E">
              <w:rPr>
                <w:rFonts w:ascii="宋体" w:eastAsia="宋体" w:hAnsi="宋体"/>
              </w:rPr>
              <w:t>%</w:t>
            </w:r>
          </w:p>
        </w:tc>
        <w:tc>
          <w:tcPr>
            <w:tcW w:w="1134" w:type="dxa"/>
            <w:shd w:val="clear" w:color="auto" w:fill="auto"/>
            <w:vAlign w:val="center"/>
          </w:tcPr>
          <w:p w14:paraId="10B8C3D0" w14:textId="1640CE4B" w:rsidR="00307D4A" w:rsidRPr="00AD778E" w:rsidRDefault="00D159DC" w:rsidP="009238B8">
            <w:pPr>
              <w:spacing w:beforeLines="50" w:before="156" w:afterLines="50" w:after="156"/>
              <w:jc w:val="center"/>
              <w:rPr>
                <w:rFonts w:ascii="宋体" w:eastAsia="宋体" w:hAnsi="宋体"/>
                <w:kern w:val="0"/>
                <w:szCs w:val="21"/>
              </w:rPr>
            </w:pPr>
            <w:r w:rsidRPr="00AD778E">
              <w:rPr>
                <w:rFonts w:ascii="宋体" w:eastAsia="宋体" w:hAnsi="宋体"/>
                <w:kern w:val="0"/>
                <w:szCs w:val="21"/>
              </w:rPr>
              <w:t>2</w:t>
            </w:r>
            <w:r w:rsidR="00886DC1" w:rsidRPr="00AD778E">
              <w:rPr>
                <w:rFonts w:ascii="宋体" w:eastAsia="宋体" w:hAnsi="宋体"/>
              </w:rPr>
              <w:t>%</w:t>
            </w:r>
          </w:p>
        </w:tc>
        <w:tc>
          <w:tcPr>
            <w:tcW w:w="1134" w:type="dxa"/>
            <w:vAlign w:val="center"/>
          </w:tcPr>
          <w:p w14:paraId="1B3CC3C1" w14:textId="33401FEE" w:rsidR="00307D4A" w:rsidRPr="00AD778E" w:rsidRDefault="00D159DC" w:rsidP="009238B8">
            <w:pPr>
              <w:spacing w:beforeLines="50" w:before="156" w:afterLines="50" w:after="156"/>
              <w:jc w:val="center"/>
              <w:rPr>
                <w:rFonts w:ascii="宋体" w:eastAsia="宋体" w:hAnsi="宋体"/>
                <w:kern w:val="0"/>
                <w:szCs w:val="21"/>
              </w:rPr>
            </w:pPr>
            <w:r w:rsidRPr="00AD778E">
              <w:rPr>
                <w:rFonts w:ascii="宋体" w:eastAsia="宋体" w:hAnsi="宋体" w:hint="eastAsia"/>
                <w:kern w:val="0"/>
                <w:szCs w:val="21"/>
              </w:rPr>
              <w:t>8</w:t>
            </w:r>
            <w:r w:rsidR="00886DC1" w:rsidRPr="00AD778E">
              <w:rPr>
                <w:rFonts w:ascii="宋体" w:eastAsia="宋体" w:hAnsi="宋体"/>
              </w:rPr>
              <w:t>%</w:t>
            </w:r>
          </w:p>
        </w:tc>
        <w:tc>
          <w:tcPr>
            <w:tcW w:w="2627" w:type="dxa"/>
            <w:vMerge/>
            <w:shd w:val="clear" w:color="auto" w:fill="auto"/>
            <w:vAlign w:val="center"/>
          </w:tcPr>
          <w:p w14:paraId="052E77A4" w14:textId="77777777" w:rsidR="00307D4A" w:rsidRPr="00AD778E" w:rsidRDefault="00307D4A" w:rsidP="009238B8">
            <w:pPr>
              <w:spacing w:beforeLines="50" w:before="156" w:afterLines="50" w:after="156"/>
              <w:rPr>
                <w:rFonts w:ascii="宋体" w:eastAsia="宋体" w:hAnsi="宋体"/>
                <w:kern w:val="0"/>
                <w:szCs w:val="21"/>
              </w:rPr>
            </w:pPr>
          </w:p>
        </w:tc>
      </w:tr>
      <w:tr w:rsidR="00307D4A" w:rsidRPr="00AD778E" w14:paraId="32B3F5B8" w14:textId="77777777">
        <w:trPr>
          <w:trHeight w:val="755"/>
          <w:jc w:val="center"/>
        </w:trPr>
        <w:tc>
          <w:tcPr>
            <w:tcW w:w="2122" w:type="dxa"/>
            <w:shd w:val="clear" w:color="auto" w:fill="auto"/>
            <w:vAlign w:val="center"/>
          </w:tcPr>
          <w:p w14:paraId="2A5FEEE7" w14:textId="77777777" w:rsidR="00307D4A" w:rsidRPr="00AD778E" w:rsidRDefault="00307D4A" w:rsidP="009238B8">
            <w:pPr>
              <w:spacing w:beforeLines="50" w:before="156" w:afterLines="50" w:after="156"/>
              <w:jc w:val="center"/>
              <w:rPr>
                <w:rFonts w:ascii="宋体" w:eastAsia="宋体" w:hAnsi="宋体"/>
                <w:kern w:val="0"/>
                <w:szCs w:val="21"/>
              </w:rPr>
            </w:pPr>
            <w:r w:rsidRPr="00AD778E">
              <w:rPr>
                <w:rFonts w:ascii="宋体" w:eastAsia="宋体" w:hAnsi="宋体" w:hint="eastAsia"/>
                <w:kern w:val="0"/>
                <w:szCs w:val="21"/>
              </w:rPr>
              <w:t>课程目标</w:t>
            </w:r>
            <w:r w:rsidRPr="00AD778E">
              <w:rPr>
                <w:rFonts w:ascii="宋体" w:eastAsia="宋体" w:hAnsi="宋体"/>
                <w:kern w:val="0"/>
                <w:szCs w:val="21"/>
              </w:rPr>
              <w:t>5</w:t>
            </w:r>
          </w:p>
        </w:tc>
        <w:tc>
          <w:tcPr>
            <w:tcW w:w="858" w:type="dxa"/>
            <w:shd w:val="clear" w:color="auto" w:fill="auto"/>
            <w:vAlign w:val="center"/>
          </w:tcPr>
          <w:p w14:paraId="3D5CE763" w14:textId="0CB4FE76" w:rsidR="00307D4A" w:rsidRPr="00AD778E" w:rsidRDefault="00307D4A" w:rsidP="009238B8">
            <w:pPr>
              <w:spacing w:beforeLines="50" w:before="156" w:afterLines="50" w:after="156"/>
              <w:jc w:val="center"/>
              <w:rPr>
                <w:rFonts w:ascii="宋体" w:eastAsia="宋体" w:hAnsi="宋体"/>
                <w:kern w:val="0"/>
                <w:szCs w:val="21"/>
              </w:rPr>
            </w:pPr>
            <w:r w:rsidRPr="00AD778E">
              <w:rPr>
                <w:rFonts w:ascii="宋体" w:eastAsia="宋体" w:hAnsi="宋体" w:hint="eastAsia"/>
                <w:kern w:val="0"/>
                <w:szCs w:val="21"/>
              </w:rPr>
              <w:t>8</w:t>
            </w:r>
            <w:r w:rsidR="00886DC1" w:rsidRPr="00AD778E">
              <w:rPr>
                <w:rFonts w:ascii="宋体" w:eastAsia="宋体" w:hAnsi="宋体"/>
              </w:rPr>
              <w:t>%</w:t>
            </w:r>
          </w:p>
        </w:tc>
        <w:tc>
          <w:tcPr>
            <w:tcW w:w="1134" w:type="dxa"/>
            <w:shd w:val="clear" w:color="auto" w:fill="auto"/>
            <w:vAlign w:val="center"/>
          </w:tcPr>
          <w:p w14:paraId="3025A824" w14:textId="4F36BF3A" w:rsidR="00307D4A" w:rsidRPr="00AD778E" w:rsidRDefault="00D159DC" w:rsidP="009238B8">
            <w:pPr>
              <w:spacing w:beforeLines="50" w:before="156" w:afterLines="50" w:after="156"/>
              <w:jc w:val="center"/>
              <w:rPr>
                <w:rFonts w:ascii="宋体" w:eastAsia="宋体" w:hAnsi="宋体"/>
                <w:kern w:val="0"/>
                <w:szCs w:val="21"/>
              </w:rPr>
            </w:pPr>
            <w:r w:rsidRPr="00AD778E">
              <w:rPr>
                <w:rFonts w:ascii="宋体" w:eastAsia="宋体" w:hAnsi="宋体"/>
                <w:kern w:val="0"/>
                <w:szCs w:val="21"/>
              </w:rPr>
              <w:t>2</w:t>
            </w:r>
            <w:r w:rsidR="00886DC1" w:rsidRPr="00AD778E">
              <w:rPr>
                <w:rFonts w:ascii="宋体" w:eastAsia="宋体" w:hAnsi="宋体"/>
              </w:rPr>
              <w:t>%</w:t>
            </w:r>
          </w:p>
        </w:tc>
        <w:tc>
          <w:tcPr>
            <w:tcW w:w="1134" w:type="dxa"/>
            <w:vAlign w:val="center"/>
          </w:tcPr>
          <w:p w14:paraId="2FB04B7D" w14:textId="3E15AD4D" w:rsidR="00307D4A" w:rsidRPr="00AD778E" w:rsidRDefault="00D159DC" w:rsidP="009238B8">
            <w:pPr>
              <w:spacing w:beforeLines="50" w:before="156" w:afterLines="50" w:after="156"/>
              <w:jc w:val="center"/>
              <w:rPr>
                <w:rFonts w:ascii="宋体" w:eastAsia="宋体" w:hAnsi="宋体"/>
                <w:kern w:val="0"/>
                <w:szCs w:val="21"/>
              </w:rPr>
            </w:pPr>
            <w:r w:rsidRPr="00AD778E">
              <w:rPr>
                <w:rFonts w:ascii="宋体" w:eastAsia="宋体" w:hAnsi="宋体" w:hint="eastAsia"/>
                <w:kern w:val="0"/>
                <w:szCs w:val="21"/>
              </w:rPr>
              <w:t>8</w:t>
            </w:r>
            <w:r w:rsidR="00886DC1" w:rsidRPr="00AD778E">
              <w:rPr>
                <w:rFonts w:ascii="宋体" w:eastAsia="宋体" w:hAnsi="宋体"/>
              </w:rPr>
              <w:t>%</w:t>
            </w:r>
          </w:p>
        </w:tc>
        <w:tc>
          <w:tcPr>
            <w:tcW w:w="2627" w:type="dxa"/>
            <w:vMerge/>
            <w:shd w:val="clear" w:color="auto" w:fill="auto"/>
            <w:vAlign w:val="center"/>
          </w:tcPr>
          <w:p w14:paraId="194CCF28" w14:textId="77777777" w:rsidR="00307D4A" w:rsidRPr="00AD778E" w:rsidRDefault="00307D4A" w:rsidP="009238B8">
            <w:pPr>
              <w:spacing w:beforeLines="50" w:before="156" w:afterLines="50" w:after="156"/>
              <w:rPr>
                <w:rFonts w:ascii="宋体" w:eastAsia="宋体" w:hAnsi="宋体"/>
                <w:kern w:val="0"/>
                <w:szCs w:val="21"/>
              </w:rPr>
            </w:pPr>
          </w:p>
        </w:tc>
      </w:tr>
      <w:tr w:rsidR="00307D4A" w:rsidRPr="00AD778E" w14:paraId="00D9D1EE" w14:textId="77777777">
        <w:trPr>
          <w:trHeight w:val="755"/>
          <w:jc w:val="center"/>
        </w:trPr>
        <w:tc>
          <w:tcPr>
            <w:tcW w:w="2122" w:type="dxa"/>
            <w:shd w:val="clear" w:color="auto" w:fill="auto"/>
            <w:vAlign w:val="center"/>
          </w:tcPr>
          <w:p w14:paraId="3CE6528F" w14:textId="77777777" w:rsidR="00307D4A" w:rsidRPr="00AD778E" w:rsidRDefault="00307D4A">
            <w:pPr>
              <w:spacing w:beforeLines="50" w:before="156" w:afterLines="50" w:after="156"/>
              <w:jc w:val="center"/>
              <w:rPr>
                <w:rFonts w:ascii="宋体" w:eastAsia="宋体" w:hAnsi="宋体"/>
                <w:kern w:val="0"/>
                <w:szCs w:val="21"/>
              </w:rPr>
            </w:pPr>
            <w:r w:rsidRPr="00AD778E">
              <w:rPr>
                <w:rFonts w:ascii="宋体" w:eastAsia="宋体" w:hAnsi="宋体" w:hint="eastAsia"/>
                <w:kern w:val="0"/>
                <w:szCs w:val="21"/>
              </w:rPr>
              <w:t>课程目标</w:t>
            </w:r>
            <w:r w:rsidRPr="00AD778E">
              <w:rPr>
                <w:rFonts w:ascii="宋体" w:eastAsia="宋体" w:hAnsi="宋体"/>
                <w:kern w:val="0"/>
                <w:szCs w:val="21"/>
              </w:rPr>
              <w:t>6</w:t>
            </w:r>
          </w:p>
        </w:tc>
        <w:tc>
          <w:tcPr>
            <w:tcW w:w="858" w:type="dxa"/>
            <w:shd w:val="clear" w:color="auto" w:fill="auto"/>
            <w:vAlign w:val="center"/>
          </w:tcPr>
          <w:p w14:paraId="6AFA130F" w14:textId="1692BE3A" w:rsidR="00307D4A" w:rsidRPr="00AD778E" w:rsidRDefault="00307D4A">
            <w:pPr>
              <w:spacing w:beforeLines="50" w:before="156" w:afterLines="50" w:after="156"/>
              <w:jc w:val="center"/>
              <w:rPr>
                <w:rFonts w:ascii="宋体" w:eastAsia="宋体" w:hAnsi="宋体"/>
                <w:kern w:val="0"/>
                <w:szCs w:val="21"/>
              </w:rPr>
            </w:pPr>
            <w:r w:rsidRPr="00AD778E">
              <w:rPr>
                <w:rFonts w:ascii="宋体" w:eastAsia="宋体" w:hAnsi="宋体" w:hint="eastAsia"/>
                <w:kern w:val="0"/>
                <w:szCs w:val="21"/>
              </w:rPr>
              <w:t>5</w:t>
            </w:r>
            <w:r w:rsidR="00886DC1" w:rsidRPr="00AD778E">
              <w:rPr>
                <w:rFonts w:ascii="宋体" w:eastAsia="宋体" w:hAnsi="宋体"/>
              </w:rPr>
              <w:t>%</w:t>
            </w:r>
          </w:p>
        </w:tc>
        <w:tc>
          <w:tcPr>
            <w:tcW w:w="1134" w:type="dxa"/>
            <w:shd w:val="clear" w:color="auto" w:fill="auto"/>
            <w:vAlign w:val="center"/>
          </w:tcPr>
          <w:p w14:paraId="16BA21DC" w14:textId="025305D1" w:rsidR="00307D4A" w:rsidRPr="00AD778E" w:rsidRDefault="00ED4159">
            <w:pPr>
              <w:spacing w:beforeLines="50" w:before="156" w:afterLines="50" w:after="156"/>
              <w:jc w:val="center"/>
              <w:rPr>
                <w:rFonts w:ascii="宋体" w:eastAsia="宋体" w:hAnsi="宋体"/>
                <w:kern w:val="0"/>
                <w:szCs w:val="21"/>
              </w:rPr>
            </w:pPr>
            <w:r w:rsidRPr="00AD778E">
              <w:rPr>
                <w:rFonts w:ascii="宋体" w:eastAsia="宋体" w:hAnsi="宋体"/>
                <w:kern w:val="0"/>
                <w:szCs w:val="21"/>
              </w:rPr>
              <w:t>2</w:t>
            </w:r>
            <w:r w:rsidR="00886DC1" w:rsidRPr="00AD778E">
              <w:rPr>
                <w:rFonts w:ascii="宋体" w:eastAsia="宋体" w:hAnsi="宋体"/>
              </w:rPr>
              <w:t>%</w:t>
            </w:r>
          </w:p>
        </w:tc>
        <w:tc>
          <w:tcPr>
            <w:tcW w:w="1134" w:type="dxa"/>
            <w:vAlign w:val="center"/>
          </w:tcPr>
          <w:p w14:paraId="7DB1AEB0" w14:textId="60A63385" w:rsidR="00307D4A" w:rsidRPr="00AD778E" w:rsidRDefault="00ED4159">
            <w:pPr>
              <w:spacing w:beforeLines="50" w:before="156" w:afterLines="50" w:after="156"/>
              <w:jc w:val="center"/>
              <w:rPr>
                <w:rFonts w:ascii="宋体" w:eastAsia="宋体" w:hAnsi="宋体"/>
                <w:kern w:val="0"/>
                <w:szCs w:val="21"/>
              </w:rPr>
            </w:pPr>
            <w:r w:rsidRPr="00AD778E">
              <w:rPr>
                <w:rFonts w:ascii="宋体" w:eastAsia="宋体" w:hAnsi="宋体"/>
                <w:kern w:val="0"/>
                <w:szCs w:val="21"/>
              </w:rPr>
              <w:t>3</w:t>
            </w:r>
            <w:r w:rsidR="00886DC1" w:rsidRPr="00AD778E">
              <w:rPr>
                <w:rFonts w:ascii="宋体" w:eastAsia="宋体" w:hAnsi="宋体"/>
              </w:rPr>
              <w:t>%</w:t>
            </w:r>
          </w:p>
        </w:tc>
        <w:tc>
          <w:tcPr>
            <w:tcW w:w="2627" w:type="dxa"/>
            <w:vMerge/>
            <w:shd w:val="clear" w:color="auto" w:fill="auto"/>
            <w:vAlign w:val="center"/>
          </w:tcPr>
          <w:p w14:paraId="248797DD" w14:textId="77777777" w:rsidR="00307D4A" w:rsidRPr="00AD778E" w:rsidRDefault="00307D4A">
            <w:pPr>
              <w:spacing w:beforeLines="50" w:before="156" w:afterLines="50" w:after="156"/>
              <w:rPr>
                <w:rFonts w:ascii="宋体" w:eastAsia="宋体" w:hAnsi="宋体"/>
                <w:kern w:val="0"/>
                <w:szCs w:val="21"/>
              </w:rPr>
            </w:pPr>
          </w:p>
        </w:tc>
      </w:tr>
    </w:tbl>
    <w:p w14:paraId="3F57465E" w14:textId="4ADB6956" w:rsidR="00095A48" w:rsidRPr="00AD778E" w:rsidRDefault="00886DC1" w:rsidP="00886DC1">
      <w:pPr>
        <w:widowControl/>
        <w:spacing w:beforeLines="50" w:before="156" w:afterLines="50" w:after="156"/>
        <w:ind w:firstLineChars="200" w:firstLine="482"/>
        <w:jc w:val="left"/>
        <w:rPr>
          <w:rFonts w:ascii="宋体" w:eastAsia="宋体" w:hAnsi="宋体"/>
          <w:szCs w:val="21"/>
        </w:rPr>
      </w:pPr>
      <w:r>
        <w:rPr>
          <w:rFonts w:ascii="黑体" w:eastAsia="黑体" w:hAnsi="黑体" w:hint="eastAsia"/>
          <w:b/>
          <w:sz w:val="24"/>
          <w:szCs w:val="24"/>
        </w:rPr>
        <w:t>（三）</w:t>
      </w:r>
      <w:r w:rsidR="00F55776" w:rsidRPr="00AD778E">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095A48" w:rsidRPr="00AD778E" w14:paraId="1F810466"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23352C1" w14:textId="77777777" w:rsidR="00095A48" w:rsidRPr="00AD778E" w:rsidRDefault="00F55776">
            <w:pPr>
              <w:widowControl/>
              <w:spacing w:beforeLines="50" w:before="156" w:afterLines="50" w:after="156"/>
              <w:jc w:val="center"/>
              <w:rPr>
                <w:rFonts w:ascii="宋体" w:eastAsia="宋体" w:hAnsi="宋体"/>
                <w:b/>
                <w:bCs/>
                <w:szCs w:val="21"/>
              </w:rPr>
            </w:pPr>
            <w:r w:rsidRPr="00AD778E">
              <w:rPr>
                <w:rFonts w:ascii="宋体" w:eastAsia="宋体" w:hAnsi="宋体"/>
                <w:b/>
                <w:bCs/>
                <w:szCs w:val="21"/>
              </w:rPr>
              <w:lastRenderedPageBreak/>
              <w:t>课程</w:t>
            </w:r>
          </w:p>
          <w:p w14:paraId="55FA6372" w14:textId="77777777" w:rsidR="00095A48" w:rsidRPr="00AD778E" w:rsidRDefault="00F55776">
            <w:pPr>
              <w:widowControl/>
              <w:spacing w:beforeLines="50" w:before="156" w:afterLines="50" w:after="156"/>
              <w:jc w:val="center"/>
              <w:rPr>
                <w:rFonts w:ascii="宋体" w:eastAsia="宋体" w:hAnsi="宋体"/>
                <w:b/>
                <w:bCs/>
                <w:szCs w:val="21"/>
              </w:rPr>
            </w:pPr>
            <w:r w:rsidRPr="00AD778E">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1C5E223" w14:textId="77777777" w:rsidR="00095A48" w:rsidRPr="00AD778E" w:rsidRDefault="00F55776">
            <w:pPr>
              <w:widowControl/>
              <w:spacing w:beforeLines="50" w:before="156" w:afterLines="50" w:after="156"/>
              <w:jc w:val="center"/>
              <w:rPr>
                <w:rFonts w:ascii="宋体" w:eastAsia="宋体" w:hAnsi="宋体"/>
                <w:b/>
                <w:bCs/>
                <w:szCs w:val="21"/>
              </w:rPr>
            </w:pPr>
            <w:r w:rsidRPr="00AD778E">
              <w:rPr>
                <w:rFonts w:ascii="宋体" w:eastAsia="宋体" w:hAnsi="宋体"/>
                <w:b/>
                <w:bCs/>
                <w:szCs w:val="21"/>
              </w:rPr>
              <w:t>评分标准</w:t>
            </w:r>
          </w:p>
        </w:tc>
      </w:tr>
      <w:tr w:rsidR="00095A48" w:rsidRPr="00AD778E" w14:paraId="080D48B4" w14:textId="77777777">
        <w:trPr>
          <w:trHeight w:val="454"/>
          <w:tblHeader/>
          <w:jc w:val="center"/>
        </w:trPr>
        <w:tc>
          <w:tcPr>
            <w:tcW w:w="993" w:type="dxa"/>
            <w:vMerge/>
            <w:tcBorders>
              <w:left w:val="single" w:sz="4" w:space="0" w:color="auto"/>
              <w:right w:val="single" w:sz="4" w:space="0" w:color="auto"/>
            </w:tcBorders>
            <w:vAlign w:val="center"/>
          </w:tcPr>
          <w:p w14:paraId="339292ED" w14:textId="77777777" w:rsidR="00095A48" w:rsidRPr="00AD778E" w:rsidRDefault="00095A48">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91B5EB9" w14:textId="77777777" w:rsidR="00095A48" w:rsidRPr="00AD778E" w:rsidRDefault="00F55776">
            <w:pPr>
              <w:widowControl/>
              <w:spacing w:beforeLines="50" w:before="156" w:afterLines="50" w:after="156"/>
              <w:jc w:val="center"/>
              <w:rPr>
                <w:rFonts w:ascii="宋体" w:eastAsia="宋体" w:hAnsi="宋体"/>
                <w:b/>
                <w:bCs/>
                <w:szCs w:val="21"/>
              </w:rPr>
            </w:pPr>
            <w:r w:rsidRPr="00AD778E">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A0DA3C4" w14:textId="77777777" w:rsidR="00095A48" w:rsidRPr="00AD778E" w:rsidRDefault="00F55776">
            <w:pPr>
              <w:widowControl/>
              <w:spacing w:beforeLines="50" w:before="156" w:afterLines="50" w:after="156"/>
              <w:jc w:val="center"/>
              <w:rPr>
                <w:rFonts w:ascii="宋体" w:eastAsia="宋体" w:hAnsi="宋体"/>
                <w:b/>
                <w:bCs/>
                <w:szCs w:val="21"/>
              </w:rPr>
            </w:pPr>
            <w:r w:rsidRPr="00AD778E">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85077C3" w14:textId="77777777" w:rsidR="00095A48" w:rsidRPr="00AD778E" w:rsidRDefault="00F55776">
            <w:pPr>
              <w:widowControl/>
              <w:spacing w:beforeLines="50" w:before="156" w:afterLines="50" w:after="156"/>
              <w:jc w:val="center"/>
              <w:rPr>
                <w:rFonts w:ascii="宋体" w:eastAsia="宋体" w:hAnsi="宋体"/>
                <w:b/>
                <w:bCs/>
                <w:szCs w:val="21"/>
              </w:rPr>
            </w:pPr>
            <w:r w:rsidRPr="00AD778E">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120F3A5A" w14:textId="77777777" w:rsidR="00095A48" w:rsidRPr="00AD778E" w:rsidRDefault="00F55776">
            <w:pPr>
              <w:widowControl/>
              <w:spacing w:beforeLines="50" w:before="156" w:afterLines="50" w:after="156"/>
              <w:jc w:val="center"/>
              <w:rPr>
                <w:rFonts w:ascii="宋体" w:eastAsia="宋体" w:hAnsi="宋体"/>
                <w:b/>
                <w:bCs/>
                <w:szCs w:val="21"/>
              </w:rPr>
            </w:pPr>
            <w:r w:rsidRPr="00AD778E">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6D3E3F3F" w14:textId="77777777" w:rsidR="00095A48" w:rsidRPr="00AD778E" w:rsidRDefault="00F55776">
            <w:pPr>
              <w:widowControl/>
              <w:spacing w:beforeLines="50" w:before="156" w:afterLines="50" w:after="156"/>
              <w:jc w:val="center"/>
              <w:rPr>
                <w:rFonts w:ascii="宋体" w:eastAsia="宋体" w:hAnsi="宋体"/>
                <w:b/>
                <w:bCs/>
                <w:szCs w:val="21"/>
              </w:rPr>
            </w:pPr>
            <w:r w:rsidRPr="00AD778E">
              <w:rPr>
                <w:rFonts w:ascii="宋体" w:eastAsia="宋体" w:hAnsi="宋体" w:hint="eastAsia"/>
                <w:b/>
                <w:bCs/>
                <w:szCs w:val="21"/>
              </w:rPr>
              <w:t>＜6</w:t>
            </w:r>
            <w:r w:rsidRPr="00AD778E">
              <w:rPr>
                <w:rFonts w:ascii="宋体" w:eastAsia="宋体" w:hAnsi="宋体"/>
                <w:b/>
                <w:bCs/>
                <w:szCs w:val="21"/>
              </w:rPr>
              <w:t>0</w:t>
            </w:r>
          </w:p>
        </w:tc>
      </w:tr>
      <w:tr w:rsidR="00095A48" w:rsidRPr="00AD778E" w14:paraId="3CDD2F29" w14:textId="77777777">
        <w:trPr>
          <w:trHeight w:val="449"/>
          <w:tblHeader/>
          <w:jc w:val="center"/>
        </w:trPr>
        <w:tc>
          <w:tcPr>
            <w:tcW w:w="993" w:type="dxa"/>
            <w:vMerge/>
            <w:tcBorders>
              <w:left w:val="single" w:sz="4" w:space="0" w:color="auto"/>
              <w:right w:val="single" w:sz="4" w:space="0" w:color="auto"/>
            </w:tcBorders>
            <w:vAlign w:val="center"/>
          </w:tcPr>
          <w:p w14:paraId="00AADBC4" w14:textId="77777777" w:rsidR="00095A48" w:rsidRPr="00AD778E" w:rsidRDefault="00095A48">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5BD8E6C" w14:textId="77777777" w:rsidR="00095A48" w:rsidRPr="00AD778E" w:rsidRDefault="00F55776">
            <w:pPr>
              <w:widowControl/>
              <w:spacing w:beforeLines="50" w:before="156" w:afterLines="50" w:after="156"/>
              <w:jc w:val="center"/>
              <w:rPr>
                <w:rFonts w:ascii="宋体" w:eastAsia="宋体" w:hAnsi="宋体"/>
                <w:b/>
                <w:bCs/>
                <w:szCs w:val="21"/>
              </w:rPr>
            </w:pPr>
            <w:r w:rsidRPr="00AD778E">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40DA31F" w14:textId="77777777" w:rsidR="00095A48" w:rsidRPr="00AD778E" w:rsidRDefault="00F55776">
            <w:pPr>
              <w:widowControl/>
              <w:spacing w:beforeLines="50" w:before="156" w:afterLines="50" w:after="156"/>
              <w:jc w:val="center"/>
              <w:rPr>
                <w:rFonts w:ascii="宋体" w:eastAsia="宋体" w:hAnsi="宋体"/>
                <w:b/>
                <w:bCs/>
                <w:szCs w:val="21"/>
              </w:rPr>
            </w:pPr>
            <w:r w:rsidRPr="00AD778E">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A37B20E" w14:textId="77777777" w:rsidR="00095A48" w:rsidRPr="00AD778E" w:rsidRDefault="00F55776">
            <w:pPr>
              <w:widowControl/>
              <w:spacing w:beforeLines="50" w:before="156" w:afterLines="50" w:after="156"/>
              <w:jc w:val="center"/>
              <w:rPr>
                <w:rFonts w:ascii="宋体" w:eastAsia="宋体" w:hAnsi="宋体"/>
                <w:b/>
                <w:bCs/>
                <w:szCs w:val="21"/>
              </w:rPr>
            </w:pPr>
            <w:r w:rsidRPr="00AD778E">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25B69C1A" w14:textId="77777777" w:rsidR="00095A48" w:rsidRPr="00AD778E" w:rsidRDefault="00F55776">
            <w:pPr>
              <w:widowControl/>
              <w:spacing w:beforeLines="50" w:before="156" w:afterLines="50" w:after="156"/>
              <w:jc w:val="center"/>
              <w:rPr>
                <w:rFonts w:ascii="宋体" w:eastAsia="宋体" w:hAnsi="宋体"/>
                <w:b/>
                <w:bCs/>
                <w:szCs w:val="21"/>
              </w:rPr>
            </w:pPr>
            <w:r w:rsidRPr="00AD778E">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698F6331" w14:textId="77777777" w:rsidR="00095A48" w:rsidRPr="00AD778E" w:rsidRDefault="00F55776">
            <w:pPr>
              <w:widowControl/>
              <w:spacing w:beforeLines="50" w:before="156" w:afterLines="50" w:after="156"/>
              <w:jc w:val="center"/>
              <w:rPr>
                <w:rFonts w:ascii="宋体" w:eastAsia="宋体" w:hAnsi="宋体"/>
                <w:b/>
                <w:bCs/>
                <w:szCs w:val="21"/>
              </w:rPr>
            </w:pPr>
            <w:r w:rsidRPr="00AD778E">
              <w:rPr>
                <w:rFonts w:ascii="宋体" w:eastAsia="宋体" w:hAnsi="宋体" w:hint="eastAsia"/>
                <w:b/>
                <w:bCs/>
                <w:szCs w:val="21"/>
              </w:rPr>
              <w:t>不合格</w:t>
            </w:r>
          </w:p>
        </w:tc>
      </w:tr>
      <w:tr w:rsidR="00095A48" w:rsidRPr="00AD778E" w14:paraId="2FF2E32C"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C670201" w14:textId="77777777" w:rsidR="00095A48" w:rsidRPr="00AD778E" w:rsidRDefault="00095A48">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6C48620" w14:textId="77777777" w:rsidR="00095A48" w:rsidRPr="00AD778E" w:rsidRDefault="00F55776">
            <w:pPr>
              <w:spacing w:beforeLines="50" w:before="156" w:afterLines="50" w:after="156"/>
              <w:jc w:val="center"/>
              <w:rPr>
                <w:rFonts w:ascii="宋体" w:eastAsia="宋体" w:hAnsi="宋体"/>
                <w:b/>
                <w:bCs/>
                <w:szCs w:val="21"/>
              </w:rPr>
            </w:pPr>
            <w:r w:rsidRPr="00AD778E">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1C5A6872" w14:textId="77777777" w:rsidR="00095A48" w:rsidRPr="00AD778E" w:rsidRDefault="00F55776">
            <w:pPr>
              <w:spacing w:beforeLines="50" w:before="156" w:afterLines="50" w:after="156"/>
              <w:jc w:val="center"/>
              <w:rPr>
                <w:rFonts w:ascii="宋体" w:eastAsia="宋体" w:hAnsi="宋体"/>
                <w:b/>
                <w:bCs/>
                <w:szCs w:val="21"/>
              </w:rPr>
            </w:pPr>
            <w:r w:rsidRPr="00AD778E">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5365A9B1" w14:textId="77777777" w:rsidR="00095A48" w:rsidRPr="00AD778E" w:rsidRDefault="00F55776">
            <w:pPr>
              <w:spacing w:beforeLines="50" w:before="156" w:afterLines="50" w:after="156"/>
              <w:jc w:val="center"/>
              <w:rPr>
                <w:rFonts w:ascii="宋体" w:eastAsia="宋体" w:hAnsi="宋体"/>
                <w:b/>
                <w:bCs/>
                <w:szCs w:val="21"/>
              </w:rPr>
            </w:pPr>
            <w:r w:rsidRPr="00AD778E">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E2BC1B1" w14:textId="77777777" w:rsidR="00095A48" w:rsidRPr="00AD778E" w:rsidRDefault="00F55776">
            <w:pPr>
              <w:spacing w:beforeLines="50" w:before="156" w:afterLines="50" w:after="156"/>
              <w:jc w:val="center"/>
              <w:rPr>
                <w:rFonts w:ascii="宋体" w:eastAsia="宋体" w:hAnsi="宋体"/>
                <w:b/>
                <w:bCs/>
                <w:szCs w:val="21"/>
              </w:rPr>
            </w:pPr>
            <w:r w:rsidRPr="00AD778E">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FB28DB2" w14:textId="77777777" w:rsidR="00095A48" w:rsidRPr="00AD778E" w:rsidRDefault="00F55776">
            <w:pPr>
              <w:spacing w:beforeLines="50" w:before="156" w:afterLines="50" w:after="156"/>
              <w:jc w:val="center"/>
              <w:rPr>
                <w:rFonts w:ascii="宋体" w:eastAsia="宋体" w:hAnsi="宋体"/>
                <w:b/>
                <w:bCs/>
                <w:szCs w:val="21"/>
              </w:rPr>
            </w:pPr>
            <w:r w:rsidRPr="00AD778E">
              <w:rPr>
                <w:rFonts w:ascii="宋体" w:eastAsia="宋体" w:hAnsi="宋体" w:hint="eastAsia"/>
                <w:b/>
                <w:bCs/>
                <w:szCs w:val="21"/>
              </w:rPr>
              <w:t>F</w:t>
            </w:r>
          </w:p>
        </w:tc>
      </w:tr>
      <w:tr w:rsidR="009430A7" w:rsidRPr="00AD778E" w14:paraId="31EE013F"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401CC0E" w14:textId="77777777" w:rsidR="009430A7" w:rsidRPr="00AD778E" w:rsidRDefault="009430A7" w:rsidP="009430A7">
            <w:pPr>
              <w:spacing w:beforeLines="50" w:before="156" w:afterLines="50" w:after="156"/>
              <w:jc w:val="center"/>
              <w:rPr>
                <w:rFonts w:ascii="宋体" w:eastAsia="宋体" w:hAnsi="宋体"/>
                <w:b/>
                <w:bCs/>
                <w:kern w:val="0"/>
                <w:szCs w:val="21"/>
              </w:rPr>
            </w:pPr>
            <w:r w:rsidRPr="00AD778E">
              <w:rPr>
                <w:rFonts w:ascii="宋体" w:eastAsia="宋体" w:hAnsi="宋体" w:hint="eastAsia"/>
                <w:b/>
                <w:bCs/>
                <w:kern w:val="0"/>
                <w:szCs w:val="21"/>
              </w:rPr>
              <w:t>课程</w:t>
            </w:r>
          </w:p>
          <w:p w14:paraId="23FDE9FD" w14:textId="77777777" w:rsidR="009430A7" w:rsidRPr="00AD778E" w:rsidRDefault="009430A7" w:rsidP="009430A7">
            <w:pPr>
              <w:spacing w:beforeLines="50" w:before="156" w:afterLines="50" w:after="156"/>
              <w:jc w:val="center"/>
              <w:rPr>
                <w:rFonts w:ascii="宋体" w:eastAsia="宋体" w:hAnsi="宋体"/>
                <w:b/>
                <w:bCs/>
                <w:kern w:val="0"/>
                <w:szCs w:val="21"/>
              </w:rPr>
            </w:pPr>
            <w:r w:rsidRPr="00AD778E">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5F064B87" w14:textId="77777777" w:rsidR="009430A7" w:rsidRPr="00AD778E" w:rsidRDefault="009430A7" w:rsidP="009430A7">
            <w:pPr>
              <w:pStyle w:val="a0"/>
              <w:rPr>
                <w:rFonts w:ascii="宋体" w:eastAsia="宋体" w:hAnsi="宋体"/>
              </w:rPr>
            </w:pPr>
            <w:r w:rsidRPr="00AD778E">
              <w:rPr>
                <w:rFonts w:ascii="宋体" w:eastAsia="宋体" w:hAnsi="宋体" w:hint="eastAsia"/>
                <w:bCs/>
              </w:rPr>
              <w:t>很好掌握心血管系统主要疾病的发病机制以及心血管系统药物的作用机制、药理作用、临床应用以及不良反应等；很好掌握心血管系统疾病模型构建的基本原理以及药物活性评价的指标以及常用疾病模型的构建原理</w:t>
            </w:r>
          </w:p>
        </w:tc>
        <w:tc>
          <w:tcPr>
            <w:tcW w:w="1984" w:type="dxa"/>
            <w:tcBorders>
              <w:top w:val="single" w:sz="4" w:space="0" w:color="auto"/>
              <w:left w:val="single" w:sz="4" w:space="0" w:color="auto"/>
              <w:bottom w:val="single" w:sz="4" w:space="0" w:color="auto"/>
              <w:right w:val="single" w:sz="4" w:space="0" w:color="auto"/>
            </w:tcBorders>
          </w:tcPr>
          <w:p w14:paraId="0F8C51DD" w14:textId="77777777" w:rsidR="009430A7" w:rsidRPr="00AD778E" w:rsidRDefault="009430A7" w:rsidP="009430A7">
            <w:pPr>
              <w:pStyle w:val="a0"/>
              <w:rPr>
                <w:rFonts w:ascii="宋体" w:eastAsia="宋体" w:hAnsi="宋体"/>
              </w:rPr>
            </w:pPr>
            <w:r w:rsidRPr="00AD778E">
              <w:rPr>
                <w:rFonts w:ascii="宋体" w:eastAsia="宋体" w:hAnsi="宋体" w:hint="eastAsia"/>
              </w:rPr>
              <w:t>较好</w:t>
            </w:r>
            <w:r w:rsidRPr="00AD778E">
              <w:rPr>
                <w:rFonts w:ascii="宋体" w:eastAsia="宋体" w:hAnsi="宋体" w:hint="eastAsia"/>
                <w:bCs/>
              </w:rPr>
              <w:t>掌握心血管系统主要疾病的发病机制以及心血管系统药物的作用机制、药理作用、临床应用以及不良反应等；较好掌握心血管系统疾病模型构建的基本原理以及药物活性评价的指标以及常用疾病模型的构建原理</w:t>
            </w:r>
          </w:p>
        </w:tc>
        <w:tc>
          <w:tcPr>
            <w:tcW w:w="1843" w:type="dxa"/>
            <w:tcBorders>
              <w:top w:val="single" w:sz="4" w:space="0" w:color="auto"/>
              <w:left w:val="single" w:sz="4" w:space="0" w:color="auto"/>
              <w:bottom w:val="single" w:sz="4" w:space="0" w:color="auto"/>
              <w:right w:val="single" w:sz="4" w:space="0" w:color="auto"/>
            </w:tcBorders>
          </w:tcPr>
          <w:p w14:paraId="152D3A45" w14:textId="77777777" w:rsidR="009430A7" w:rsidRPr="00AD778E" w:rsidRDefault="009430A7" w:rsidP="009430A7">
            <w:pPr>
              <w:pStyle w:val="a0"/>
              <w:rPr>
                <w:rFonts w:ascii="宋体" w:eastAsia="宋体" w:hAnsi="宋体"/>
              </w:rPr>
            </w:pPr>
            <w:r w:rsidRPr="00AD778E">
              <w:rPr>
                <w:rFonts w:ascii="宋体" w:eastAsia="宋体" w:hAnsi="宋体" w:hint="eastAsia"/>
                <w:bCs/>
              </w:rPr>
              <w:t>基本掌握心血管系统主要疾病的发病机制以及心血管系统药物的作用机制、药理作用、临床应用以及不良反应等；基本好掌握心血管系统疾病模型构建的基本原理以及药物活性评价的指标以及常用疾病模型的构建原理</w:t>
            </w:r>
          </w:p>
        </w:tc>
        <w:tc>
          <w:tcPr>
            <w:tcW w:w="1779" w:type="dxa"/>
            <w:tcBorders>
              <w:top w:val="single" w:sz="4" w:space="0" w:color="auto"/>
              <w:left w:val="single" w:sz="4" w:space="0" w:color="auto"/>
              <w:bottom w:val="single" w:sz="4" w:space="0" w:color="auto"/>
              <w:right w:val="single" w:sz="4" w:space="0" w:color="auto"/>
            </w:tcBorders>
          </w:tcPr>
          <w:p w14:paraId="03211846" w14:textId="77777777" w:rsidR="009430A7" w:rsidRPr="00AD778E" w:rsidRDefault="009430A7" w:rsidP="009430A7">
            <w:pPr>
              <w:pStyle w:val="a0"/>
              <w:rPr>
                <w:rFonts w:ascii="宋体" w:eastAsia="宋体" w:hAnsi="宋体"/>
              </w:rPr>
            </w:pPr>
            <w:r w:rsidRPr="00AD778E">
              <w:rPr>
                <w:rFonts w:ascii="宋体" w:eastAsia="宋体" w:hAnsi="宋体" w:cs="宋体" w:hint="eastAsia"/>
              </w:rPr>
              <w:t>初步</w:t>
            </w:r>
            <w:r w:rsidRPr="00AD778E">
              <w:rPr>
                <w:rFonts w:ascii="宋体" w:eastAsia="宋体" w:hAnsi="宋体" w:hint="eastAsia"/>
                <w:bCs/>
              </w:rPr>
              <w:t>掌握心血管系统主要疾病的发病机制以及心血管系统药物的作用机制、药理作用、临床应用以及不良反应等；初步掌握心血管系统疾病模型构建的基本原理以及药物活性评价的指标以及常用疾病模型的构建原理</w:t>
            </w:r>
          </w:p>
        </w:tc>
        <w:tc>
          <w:tcPr>
            <w:tcW w:w="1779" w:type="dxa"/>
            <w:tcBorders>
              <w:top w:val="single" w:sz="4" w:space="0" w:color="auto"/>
              <w:left w:val="single" w:sz="4" w:space="0" w:color="auto"/>
              <w:bottom w:val="single" w:sz="4" w:space="0" w:color="auto"/>
              <w:right w:val="single" w:sz="4" w:space="0" w:color="auto"/>
            </w:tcBorders>
          </w:tcPr>
          <w:p w14:paraId="27ACF98B" w14:textId="77777777" w:rsidR="009430A7" w:rsidRPr="00AD778E" w:rsidRDefault="009430A7" w:rsidP="009430A7">
            <w:pPr>
              <w:pStyle w:val="a0"/>
              <w:rPr>
                <w:rFonts w:ascii="宋体" w:eastAsia="宋体" w:hAnsi="宋体"/>
              </w:rPr>
            </w:pPr>
            <w:r w:rsidRPr="00AD778E">
              <w:rPr>
                <w:rFonts w:ascii="宋体" w:eastAsia="宋体" w:hAnsi="宋体" w:hint="eastAsia"/>
              </w:rPr>
              <w:t>未能</w:t>
            </w:r>
            <w:r w:rsidRPr="00AD778E">
              <w:rPr>
                <w:rFonts w:ascii="宋体" w:eastAsia="宋体" w:hAnsi="宋体" w:hint="eastAsia"/>
                <w:bCs/>
              </w:rPr>
              <w:t>掌握心血管系统主要疾病的发病机制以及心血管系统药物的作用机制、药理作用、临床应用以及不良反应等；未能掌握心血管系统疾病模型构建的基本原理以及药物活性评价的指标以及常用疾病模型的构建原理</w:t>
            </w:r>
          </w:p>
        </w:tc>
      </w:tr>
      <w:tr w:rsidR="00AB21FC" w:rsidRPr="00AD778E" w14:paraId="2C357EE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2B29DC3" w14:textId="77777777" w:rsidR="00AB21FC" w:rsidRPr="00AD778E" w:rsidRDefault="00AB21FC" w:rsidP="00AB21FC">
            <w:pPr>
              <w:spacing w:beforeLines="50" w:before="156" w:afterLines="50" w:after="156"/>
              <w:jc w:val="center"/>
              <w:rPr>
                <w:rFonts w:ascii="宋体" w:eastAsia="宋体" w:hAnsi="宋体"/>
                <w:b/>
                <w:bCs/>
                <w:kern w:val="0"/>
                <w:szCs w:val="21"/>
              </w:rPr>
            </w:pPr>
            <w:r w:rsidRPr="00AD778E">
              <w:rPr>
                <w:rFonts w:ascii="宋体" w:eastAsia="宋体" w:hAnsi="宋体" w:hint="eastAsia"/>
                <w:b/>
                <w:bCs/>
                <w:kern w:val="0"/>
                <w:szCs w:val="21"/>
              </w:rPr>
              <w:t>课程</w:t>
            </w:r>
          </w:p>
          <w:p w14:paraId="695B0D71" w14:textId="77777777" w:rsidR="00AB21FC" w:rsidRPr="00AD778E" w:rsidRDefault="00AB21FC" w:rsidP="00AB21FC">
            <w:pPr>
              <w:spacing w:beforeLines="50" w:before="156" w:afterLines="50" w:after="156"/>
              <w:jc w:val="center"/>
              <w:rPr>
                <w:rFonts w:ascii="宋体" w:eastAsia="宋体" w:hAnsi="宋体"/>
                <w:b/>
                <w:bCs/>
                <w:kern w:val="0"/>
                <w:szCs w:val="21"/>
              </w:rPr>
            </w:pPr>
            <w:r w:rsidRPr="00AD778E">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651F8C74" w14:textId="77777777" w:rsidR="00AB21FC" w:rsidRPr="00AD778E" w:rsidRDefault="00AB21FC" w:rsidP="00AB21FC">
            <w:pPr>
              <w:spacing w:beforeLines="50" w:before="156" w:afterLines="50" w:after="156"/>
              <w:rPr>
                <w:rFonts w:ascii="宋体" w:eastAsia="宋体" w:hAnsi="宋体"/>
                <w:szCs w:val="21"/>
              </w:rPr>
            </w:pPr>
            <w:r w:rsidRPr="00AD778E">
              <w:rPr>
                <w:rFonts w:ascii="宋体" w:eastAsia="宋体" w:hAnsi="宋体" w:hint="eastAsia"/>
                <w:szCs w:val="21"/>
              </w:rPr>
              <w:t>能够良好的按时完成课后作业习题、举一反三解题思路清晰回答问题清楚。积极参加课间与课堂讨论，表达流利、阐述内容丰富且清楚、并有效反思，形成优秀的自主学习能力、合作意识、沟通能力、反思能力。</w:t>
            </w:r>
          </w:p>
        </w:tc>
        <w:tc>
          <w:tcPr>
            <w:tcW w:w="1984" w:type="dxa"/>
            <w:tcBorders>
              <w:top w:val="single" w:sz="4" w:space="0" w:color="auto"/>
              <w:left w:val="single" w:sz="4" w:space="0" w:color="auto"/>
              <w:bottom w:val="single" w:sz="4" w:space="0" w:color="auto"/>
              <w:right w:val="single" w:sz="4" w:space="0" w:color="auto"/>
            </w:tcBorders>
          </w:tcPr>
          <w:p w14:paraId="065C2745" w14:textId="77777777" w:rsidR="00AB21FC" w:rsidRPr="00AD778E" w:rsidRDefault="00AB21FC" w:rsidP="00AB21FC">
            <w:pPr>
              <w:spacing w:beforeLines="50" w:before="156" w:afterLines="50" w:after="156"/>
              <w:rPr>
                <w:rFonts w:ascii="宋体" w:eastAsia="宋体" w:hAnsi="宋体"/>
                <w:szCs w:val="21"/>
              </w:rPr>
            </w:pPr>
            <w:r w:rsidRPr="00AD778E">
              <w:rPr>
                <w:rFonts w:ascii="宋体" w:eastAsia="宋体" w:hAnsi="宋体" w:hint="eastAsia"/>
                <w:szCs w:val="21"/>
              </w:rPr>
              <w:t>能够良好的按时完成课后作业习题、解题思路较为清晰回答问题较为准确。比较积极参加课间与课堂讨论，表达较为流利、阐述内容较为清楚、有一定的自主学习能力、合作意识、沟通能力、反思能力。</w:t>
            </w:r>
          </w:p>
        </w:tc>
        <w:tc>
          <w:tcPr>
            <w:tcW w:w="1843" w:type="dxa"/>
            <w:tcBorders>
              <w:top w:val="single" w:sz="4" w:space="0" w:color="auto"/>
              <w:left w:val="single" w:sz="4" w:space="0" w:color="auto"/>
              <w:bottom w:val="single" w:sz="4" w:space="0" w:color="auto"/>
              <w:right w:val="single" w:sz="4" w:space="0" w:color="auto"/>
            </w:tcBorders>
          </w:tcPr>
          <w:p w14:paraId="185B2F7A" w14:textId="77777777" w:rsidR="00AB21FC" w:rsidRPr="00AD778E" w:rsidRDefault="00AB21FC" w:rsidP="00AB21FC">
            <w:pPr>
              <w:spacing w:beforeLines="50" w:before="156" w:afterLines="50" w:after="156"/>
              <w:rPr>
                <w:rFonts w:ascii="宋体" w:eastAsia="宋体" w:hAnsi="宋体"/>
                <w:szCs w:val="21"/>
              </w:rPr>
            </w:pPr>
            <w:r w:rsidRPr="00AD778E">
              <w:rPr>
                <w:rFonts w:ascii="宋体" w:eastAsia="宋体" w:hAnsi="宋体" w:hint="eastAsia"/>
                <w:szCs w:val="21"/>
              </w:rPr>
              <w:t>能够较好的按时完成课后作业习题、解题思路基本正确。能适时参加课间与课堂讨论，有一定的合作意识、沟通能力。</w:t>
            </w:r>
          </w:p>
        </w:tc>
        <w:tc>
          <w:tcPr>
            <w:tcW w:w="1779" w:type="dxa"/>
            <w:tcBorders>
              <w:top w:val="single" w:sz="4" w:space="0" w:color="auto"/>
              <w:left w:val="single" w:sz="4" w:space="0" w:color="auto"/>
              <w:bottom w:val="single" w:sz="4" w:space="0" w:color="auto"/>
              <w:right w:val="single" w:sz="4" w:space="0" w:color="auto"/>
            </w:tcBorders>
          </w:tcPr>
          <w:p w14:paraId="7D3911A4" w14:textId="77777777" w:rsidR="00AB21FC" w:rsidRPr="00AD778E" w:rsidRDefault="00AB21FC" w:rsidP="00AB21FC">
            <w:pPr>
              <w:spacing w:beforeLines="50" w:before="156" w:afterLines="50" w:after="156"/>
              <w:rPr>
                <w:rFonts w:ascii="宋体" w:eastAsia="宋体" w:hAnsi="宋体"/>
                <w:szCs w:val="21"/>
              </w:rPr>
            </w:pPr>
            <w:r w:rsidRPr="00AD778E">
              <w:rPr>
                <w:rFonts w:ascii="宋体" w:eastAsia="宋体" w:hAnsi="宋体" w:hint="eastAsia"/>
                <w:szCs w:val="21"/>
              </w:rPr>
              <w:t>能够按时完成课后作业习题、解题思路基本正确。能偶尔参加课间与课堂讨论，有一定的合作意识。</w:t>
            </w:r>
          </w:p>
        </w:tc>
        <w:tc>
          <w:tcPr>
            <w:tcW w:w="1779" w:type="dxa"/>
            <w:tcBorders>
              <w:top w:val="single" w:sz="4" w:space="0" w:color="auto"/>
              <w:left w:val="single" w:sz="4" w:space="0" w:color="auto"/>
              <w:bottom w:val="single" w:sz="4" w:space="0" w:color="auto"/>
              <w:right w:val="single" w:sz="4" w:space="0" w:color="auto"/>
            </w:tcBorders>
          </w:tcPr>
          <w:p w14:paraId="1166B4DF" w14:textId="77777777" w:rsidR="00AB21FC" w:rsidRPr="00AD778E" w:rsidRDefault="00AB21FC" w:rsidP="00AB21FC">
            <w:pPr>
              <w:spacing w:beforeLines="50" w:before="156" w:afterLines="50" w:after="156"/>
              <w:rPr>
                <w:rFonts w:ascii="宋体" w:eastAsia="宋体" w:hAnsi="宋体"/>
                <w:szCs w:val="21"/>
              </w:rPr>
            </w:pPr>
            <w:r w:rsidRPr="00AD778E">
              <w:rPr>
                <w:rFonts w:ascii="宋体" w:eastAsia="宋体" w:hAnsi="宋体" w:hint="eastAsia"/>
                <w:szCs w:val="21"/>
              </w:rPr>
              <w:t>不能按时完成课后作业习题。从不参加课间与课堂讨论、甚至缺课、没有合作意识和沟通能力。</w:t>
            </w:r>
          </w:p>
        </w:tc>
      </w:tr>
      <w:tr w:rsidR="00D80C90" w:rsidRPr="00AD778E" w14:paraId="50D8169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B51CD4B" w14:textId="77777777" w:rsidR="00D80C90" w:rsidRPr="00AD778E" w:rsidRDefault="00D80C90" w:rsidP="00D80C90">
            <w:pPr>
              <w:spacing w:beforeLines="50" w:before="156" w:afterLines="50" w:after="156"/>
              <w:jc w:val="center"/>
              <w:rPr>
                <w:rFonts w:ascii="宋体" w:eastAsia="宋体" w:hAnsi="宋体"/>
                <w:b/>
                <w:bCs/>
                <w:kern w:val="0"/>
                <w:szCs w:val="21"/>
              </w:rPr>
            </w:pPr>
            <w:r w:rsidRPr="00AD778E">
              <w:rPr>
                <w:rFonts w:ascii="宋体" w:eastAsia="宋体" w:hAnsi="宋体" w:hint="eastAsia"/>
                <w:b/>
                <w:bCs/>
                <w:kern w:val="0"/>
                <w:szCs w:val="21"/>
              </w:rPr>
              <w:t>课程</w:t>
            </w:r>
          </w:p>
          <w:p w14:paraId="2C3D6F45" w14:textId="77777777" w:rsidR="00D80C90" w:rsidRPr="00AD778E" w:rsidRDefault="00D80C90" w:rsidP="00D80C90">
            <w:pPr>
              <w:spacing w:beforeLines="50" w:before="156" w:afterLines="50" w:after="156"/>
              <w:jc w:val="center"/>
              <w:rPr>
                <w:rFonts w:ascii="宋体" w:eastAsia="宋体" w:hAnsi="宋体"/>
                <w:b/>
                <w:bCs/>
                <w:kern w:val="0"/>
                <w:szCs w:val="21"/>
              </w:rPr>
            </w:pPr>
            <w:r w:rsidRPr="00AD778E">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4BE2664F" w14:textId="77777777" w:rsidR="00D80C90" w:rsidRPr="00AD778E" w:rsidRDefault="00D80C90" w:rsidP="00D80C90">
            <w:pPr>
              <w:spacing w:beforeLines="50" w:before="156" w:afterLines="50" w:after="156"/>
              <w:rPr>
                <w:rFonts w:ascii="宋体" w:eastAsia="宋体" w:hAnsi="宋体"/>
                <w:szCs w:val="21"/>
              </w:rPr>
            </w:pPr>
            <w:r w:rsidRPr="00AD778E">
              <w:rPr>
                <w:rFonts w:ascii="宋体" w:eastAsia="宋体" w:hAnsi="宋体" w:hint="eastAsia"/>
              </w:rPr>
              <w:t>熟练掌握高血压、动脉粥样硬化、心绞痛、心律失常、心力衰竭等代表性中药成分与结构分类，掌握中药新药研发的特色与挑战。</w:t>
            </w:r>
          </w:p>
        </w:tc>
        <w:tc>
          <w:tcPr>
            <w:tcW w:w="1984" w:type="dxa"/>
            <w:tcBorders>
              <w:top w:val="single" w:sz="4" w:space="0" w:color="auto"/>
              <w:left w:val="single" w:sz="4" w:space="0" w:color="auto"/>
              <w:bottom w:val="single" w:sz="4" w:space="0" w:color="auto"/>
              <w:right w:val="single" w:sz="4" w:space="0" w:color="auto"/>
            </w:tcBorders>
          </w:tcPr>
          <w:p w14:paraId="477BC009" w14:textId="77777777" w:rsidR="00D80C90" w:rsidRPr="00AD778E" w:rsidRDefault="00D80C90" w:rsidP="00D80C90">
            <w:pPr>
              <w:spacing w:beforeLines="50" w:before="156" w:afterLines="50" w:after="156"/>
              <w:rPr>
                <w:rFonts w:ascii="宋体" w:eastAsia="宋体" w:hAnsi="宋体"/>
                <w:szCs w:val="21"/>
              </w:rPr>
            </w:pPr>
            <w:r w:rsidRPr="00AD778E">
              <w:rPr>
                <w:rFonts w:ascii="宋体" w:eastAsia="宋体" w:hAnsi="宋体" w:hint="eastAsia"/>
              </w:rPr>
              <w:t>较好掌握高血压、动脉粥样硬化、心绞痛、心律失常、心力衰竭等代表性中药成分与结构分类，掌握中药新药研发的特色与挑战。</w:t>
            </w:r>
          </w:p>
        </w:tc>
        <w:tc>
          <w:tcPr>
            <w:tcW w:w="1843" w:type="dxa"/>
            <w:tcBorders>
              <w:top w:val="single" w:sz="4" w:space="0" w:color="auto"/>
              <w:left w:val="single" w:sz="4" w:space="0" w:color="auto"/>
              <w:bottom w:val="single" w:sz="4" w:space="0" w:color="auto"/>
              <w:right w:val="single" w:sz="4" w:space="0" w:color="auto"/>
            </w:tcBorders>
          </w:tcPr>
          <w:p w14:paraId="71830337" w14:textId="77777777" w:rsidR="00D80C90" w:rsidRPr="00AD778E" w:rsidRDefault="00D80C90" w:rsidP="00D80C90">
            <w:pPr>
              <w:spacing w:beforeLines="50" w:before="156" w:afterLines="50" w:after="156"/>
              <w:rPr>
                <w:rFonts w:ascii="宋体" w:eastAsia="宋体" w:hAnsi="宋体"/>
                <w:szCs w:val="21"/>
              </w:rPr>
            </w:pPr>
            <w:r w:rsidRPr="00AD778E">
              <w:rPr>
                <w:rFonts w:ascii="宋体" w:eastAsia="宋体" w:hAnsi="宋体" w:hint="eastAsia"/>
              </w:rPr>
              <w:t>掌握高血压、动脉粥样硬化、心绞痛、心律失常、心力衰竭等代表性中药成分与结构分类，掌握中药新药研发的特色与挑战。</w:t>
            </w:r>
          </w:p>
        </w:tc>
        <w:tc>
          <w:tcPr>
            <w:tcW w:w="1779" w:type="dxa"/>
            <w:tcBorders>
              <w:top w:val="single" w:sz="4" w:space="0" w:color="auto"/>
              <w:left w:val="single" w:sz="4" w:space="0" w:color="auto"/>
              <w:bottom w:val="single" w:sz="4" w:space="0" w:color="auto"/>
              <w:right w:val="single" w:sz="4" w:space="0" w:color="auto"/>
            </w:tcBorders>
          </w:tcPr>
          <w:p w14:paraId="4A1F4F0A" w14:textId="77777777" w:rsidR="00D80C90" w:rsidRPr="00AD778E" w:rsidRDefault="00D80C90" w:rsidP="00D80C90">
            <w:pPr>
              <w:spacing w:beforeLines="50" w:before="156" w:afterLines="50" w:after="156"/>
              <w:rPr>
                <w:rFonts w:ascii="宋体" w:eastAsia="宋体" w:hAnsi="宋体"/>
                <w:szCs w:val="21"/>
              </w:rPr>
            </w:pPr>
            <w:r w:rsidRPr="00AD778E">
              <w:rPr>
                <w:rFonts w:ascii="宋体" w:eastAsia="宋体" w:hAnsi="宋体" w:hint="eastAsia"/>
              </w:rPr>
              <w:t>基本掌握高血压、动脉粥样硬化、心绞痛、心律失常、心力衰竭等代表性中药成分与结构分类，熟悉中药新药研发的特色与挑</w:t>
            </w:r>
            <w:r w:rsidRPr="00AD778E">
              <w:rPr>
                <w:rFonts w:ascii="宋体" w:eastAsia="宋体" w:hAnsi="宋体" w:hint="eastAsia"/>
              </w:rPr>
              <w:lastRenderedPageBreak/>
              <w:t>战。</w:t>
            </w:r>
          </w:p>
        </w:tc>
        <w:tc>
          <w:tcPr>
            <w:tcW w:w="1779" w:type="dxa"/>
            <w:tcBorders>
              <w:top w:val="single" w:sz="4" w:space="0" w:color="auto"/>
              <w:left w:val="single" w:sz="4" w:space="0" w:color="auto"/>
              <w:bottom w:val="single" w:sz="4" w:space="0" w:color="auto"/>
              <w:right w:val="single" w:sz="4" w:space="0" w:color="auto"/>
            </w:tcBorders>
          </w:tcPr>
          <w:p w14:paraId="2E28086D" w14:textId="77777777" w:rsidR="00D80C90" w:rsidRPr="00AD778E" w:rsidRDefault="00D80C90" w:rsidP="00D80C90">
            <w:pPr>
              <w:spacing w:beforeLines="50" w:before="156" w:afterLines="50" w:after="156"/>
              <w:rPr>
                <w:rFonts w:ascii="宋体" w:eastAsia="宋体" w:hAnsi="宋体"/>
                <w:szCs w:val="21"/>
              </w:rPr>
            </w:pPr>
            <w:r w:rsidRPr="00AD778E">
              <w:rPr>
                <w:rFonts w:ascii="宋体" w:eastAsia="宋体" w:hAnsi="宋体" w:hint="eastAsia"/>
              </w:rPr>
              <w:lastRenderedPageBreak/>
              <w:t>了解高血压、动脉粥样硬化、心绞痛、心律失常、心力衰竭等代表性中药成分与结构分类，了解中药新药研发的特色与挑战。</w:t>
            </w:r>
          </w:p>
        </w:tc>
      </w:tr>
      <w:tr w:rsidR="00BF7D17" w:rsidRPr="00AD778E" w14:paraId="31F08BF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CE856C9" w14:textId="77777777" w:rsidR="00BF7D17" w:rsidRPr="00AD778E" w:rsidRDefault="00BF7D17" w:rsidP="00BF7D17">
            <w:pPr>
              <w:spacing w:beforeLines="50" w:before="156" w:afterLines="50" w:after="156"/>
              <w:jc w:val="center"/>
              <w:rPr>
                <w:rFonts w:ascii="宋体" w:eastAsia="宋体" w:hAnsi="宋体"/>
                <w:b/>
                <w:bCs/>
                <w:kern w:val="0"/>
                <w:szCs w:val="21"/>
              </w:rPr>
            </w:pPr>
            <w:r w:rsidRPr="00AD778E">
              <w:rPr>
                <w:rFonts w:ascii="宋体" w:eastAsia="宋体" w:hAnsi="宋体" w:hint="eastAsia"/>
                <w:b/>
                <w:bCs/>
                <w:kern w:val="0"/>
                <w:szCs w:val="21"/>
              </w:rPr>
              <w:lastRenderedPageBreak/>
              <w:t>课程</w:t>
            </w:r>
          </w:p>
          <w:p w14:paraId="48561704" w14:textId="77777777" w:rsidR="00BF7D17" w:rsidRPr="00AD778E" w:rsidRDefault="00BF7D17" w:rsidP="00BF7D17">
            <w:pPr>
              <w:spacing w:beforeLines="50" w:before="156" w:afterLines="50" w:after="156"/>
              <w:jc w:val="center"/>
              <w:rPr>
                <w:rFonts w:ascii="宋体" w:eastAsia="宋体" w:hAnsi="宋体"/>
                <w:b/>
                <w:bCs/>
                <w:kern w:val="0"/>
                <w:szCs w:val="21"/>
              </w:rPr>
            </w:pPr>
            <w:r w:rsidRPr="00AD778E">
              <w:rPr>
                <w:rFonts w:ascii="宋体" w:eastAsia="宋体" w:hAnsi="宋体"/>
                <w:b/>
                <w:bCs/>
                <w:kern w:val="0"/>
                <w:szCs w:val="21"/>
              </w:rPr>
              <w:t>目标4</w:t>
            </w:r>
          </w:p>
        </w:tc>
        <w:tc>
          <w:tcPr>
            <w:tcW w:w="1984" w:type="dxa"/>
            <w:tcBorders>
              <w:top w:val="single" w:sz="4" w:space="0" w:color="auto"/>
              <w:left w:val="single" w:sz="4" w:space="0" w:color="auto"/>
              <w:bottom w:val="single" w:sz="4" w:space="0" w:color="auto"/>
              <w:right w:val="single" w:sz="4" w:space="0" w:color="auto"/>
            </w:tcBorders>
          </w:tcPr>
          <w:p w14:paraId="29BDBE8F" w14:textId="77777777" w:rsidR="00BF7D17" w:rsidRPr="00AD778E" w:rsidRDefault="004410A6" w:rsidP="00BF7D17">
            <w:pPr>
              <w:spacing w:beforeLines="50" w:before="156" w:afterLines="50" w:after="156"/>
              <w:rPr>
                <w:rFonts w:ascii="宋体" w:eastAsia="宋体" w:hAnsi="宋体"/>
                <w:szCs w:val="21"/>
              </w:rPr>
            </w:pPr>
            <w:r w:rsidRPr="00AD778E">
              <w:rPr>
                <w:rFonts w:ascii="宋体" w:eastAsia="宋体" w:hAnsi="宋体" w:hint="eastAsia"/>
              </w:rPr>
              <w:t>熟练</w:t>
            </w:r>
            <w:r w:rsidR="00AF3218" w:rsidRPr="00AD778E">
              <w:rPr>
                <w:rFonts w:ascii="宋体" w:eastAsia="宋体" w:hAnsi="宋体" w:hint="eastAsia"/>
              </w:rPr>
              <w:t>掌握高血压、动脉粥样硬化、心绞痛、心律失常、心力衰竭等代表药物的成药性分析、剂型设计与开发</w:t>
            </w:r>
          </w:p>
        </w:tc>
        <w:tc>
          <w:tcPr>
            <w:tcW w:w="1984" w:type="dxa"/>
            <w:tcBorders>
              <w:top w:val="single" w:sz="4" w:space="0" w:color="auto"/>
              <w:left w:val="single" w:sz="4" w:space="0" w:color="auto"/>
              <w:bottom w:val="single" w:sz="4" w:space="0" w:color="auto"/>
              <w:right w:val="single" w:sz="4" w:space="0" w:color="auto"/>
            </w:tcBorders>
          </w:tcPr>
          <w:p w14:paraId="6F444013" w14:textId="77777777" w:rsidR="00BF7D17" w:rsidRPr="00AD778E" w:rsidRDefault="004410A6" w:rsidP="00BF7D17">
            <w:pPr>
              <w:spacing w:beforeLines="50" w:before="156" w:afterLines="50" w:after="156"/>
              <w:rPr>
                <w:rFonts w:ascii="宋体" w:eastAsia="宋体" w:hAnsi="宋体"/>
                <w:szCs w:val="21"/>
              </w:rPr>
            </w:pPr>
            <w:r w:rsidRPr="00AD778E">
              <w:rPr>
                <w:rFonts w:ascii="宋体" w:eastAsia="宋体" w:hAnsi="宋体" w:hint="eastAsia"/>
              </w:rPr>
              <w:t>熟练掌握高血压、动脉粥样硬化、心绞痛、心律失常、心力衰竭等代表药物的成药性分析、剂型设计与开发</w:t>
            </w:r>
          </w:p>
        </w:tc>
        <w:tc>
          <w:tcPr>
            <w:tcW w:w="1843" w:type="dxa"/>
            <w:tcBorders>
              <w:top w:val="single" w:sz="4" w:space="0" w:color="auto"/>
              <w:left w:val="single" w:sz="4" w:space="0" w:color="auto"/>
              <w:bottom w:val="single" w:sz="4" w:space="0" w:color="auto"/>
              <w:right w:val="single" w:sz="4" w:space="0" w:color="auto"/>
            </w:tcBorders>
          </w:tcPr>
          <w:p w14:paraId="285B07B9" w14:textId="77777777" w:rsidR="00BF7D17" w:rsidRPr="00AD778E" w:rsidRDefault="004410A6" w:rsidP="00BF7D17">
            <w:pPr>
              <w:spacing w:beforeLines="50" w:before="156" w:afterLines="50" w:after="156"/>
              <w:rPr>
                <w:rFonts w:ascii="宋体" w:eastAsia="宋体" w:hAnsi="宋体"/>
                <w:szCs w:val="21"/>
              </w:rPr>
            </w:pPr>
            <w:r w:rsidRPr="00AD778E">
              <w:rPr>
                <w:rFonts w:ascii="宋体" w:eastAsia="宋体" w:hAnsi="宋体" w:hint="eastAsia"/>
              </w:rPr>
              <w:t>较好地熟练掌握高血压、动脉粥样硬化、心绞痛、心律失常、心力衰竭等代表药物的成药性分析、剂型设计与开发</w:t>
            </w:r>
          </w:p>
        </w:tc>
        <w:tc>
          <w:tcPr>
            <w:tcW w:w="1779" w:type="dxa"/>
            <w:tcBorders>
              <w:top w:val="single" w:sz="4" w:space="0" w:color="auto"/>
              <w:left w:val="single" w:sz="4" w:space="0" w:color="auto"/>
              <w:bottom w:val="single" w:sz="4" w:space="0" w:color="auto"/>
              <w:right w:val="single" w:sz="4" w:space="0" w:color="auto"/>
            </w:tcBorders>
          </w:tcPr>
          <w:p w14:paraId="4744108F" w14:textId="77777777" w:rsidR="00BF7D17" w:rsidRPr="00AD778E" w:rsidRDefault="004410A6" w:rsidP="00BF7D17">
            <w:pPr>
              <w:spacing w:beforeLines="50" w:before="156" w:afterLines="50" w:after="156"/>
              <w:rPr>
                <w:rFonts w:ascii="宋体" w:eastAsia="宋体" w:hAnsi="宋体"/>
                <w:szCs w:val="21"/>
              </w:rPr>
            </w:pPr>
            <w:r w:rsidRPr="00AD778E">
              <w:rPr>
                <w:rFonts w:ascii="宋体" w:eastAsia="宋体" w:hAnsi="宋体" w:hint="eastAsia"/>
              </w:rPr>
              <w:t>基本掌握高血压、动脉粥样硬化、心绞痛、心律失常、心力衰竭等代表药物的成药性分析、剂型设计与开发</w:t>
            </w:r>
          </w:p>
        </w:tc>
        <w:tc>
          <w:tcPr>
            <w:tcW w:w="1779" w:type="dxa"/>
            <w:tcBorders>
              <w:top w:val="single" w:sz="4" w:space="0" w:color="auto"/>
              <w:left w:val="single" w:sz="4" w:space="0" w:color="auto"/>
              <w:bottom w:val="single" w:sz="4" w:space="0" w:color="auto"/>
              <w:right w:val="single" w:sz="4" w:space="0" w:color="auto"/>
            </w:tcBorders>
          </w:tcPr>
          <w:p w14:paraId="193C1B50" w14:textId="77777777" w:rsidR="00BF7D17" w:rsidRPr="00AD778E" w:rsidRDefault="004410A6" w:rsidP="00BF7D17">
            <w:pPr>
              <w:spacing w:beforeLines="50" w:before="156" w:afterLines="50" w:after="156"/>
              <w:rPr>
                <w:rFonts w:ascii="宋体" w:eastAsia="宋体" w:hAnsi="宋体"/>
                <w:szCs w:val="21"/>
              </w:rPr>
            </w:pPr>
            <w:r w:rsidRPr="00AD778E">
              <w:rPr>
                <w:rFonts w:ascii="宋体" w:eastAsia="宋体" w:hAnsi="宋体" w:hint="eastAsia"/>
              </w:rPr>
              <w:t>未掌握高血压、动脉粥样硬化、心绞痛、心律失常、心力衰竭等代表药物的成药性分析、剂型设计与开发</w:t>
            </w:r>
          </w:p>
        </w:tc>
      </w:tr>
      <w:tr w:rsidR="008D0642" w:rsidRPr="00AD778E" w14:paraId="6D71D73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436CD55" w14:textId="77777777" w:rsidR="008D0642" w:rsidRPr="00AD778E" w:rsidRDefault="008D0642" w:rsidP="008D0642">
            <w:pPr>
              <w:spacing w:beforeLines="50" w:before="156" w:afterLines="50" w:after="156"/>
              <w:jc w:val="center"/>
              <w:rPr>
                <w:rFonts w:ascii="宋体" w:eastAsia="宋体" w:hAnsi="宋体"/>
                <w:b/>
                <w:bCs/>
                <w:kern w:val="0"/>
                <w:szCs w:val="21"/>
              </w:rPr>
            </w:pPr>
            <w:r w:rsidRPr="00AD778E">
              <w:rPr>
                <w:rFonts w:ascii="宋体" w:eastAsia="宋体" w:hAnsi="宋体" w:hint="eastAsia"/>
                <w:b/>
                <w:bCs/>
                <w:kern w:val="0"/>
                <w:szCs w:val="21"/>
              </w:rPr>
              <w:t>课程</w:t>
            </w:r>
          </w:p>
          <w:p w14:paraId="75703C13" w14:textId="77777777" w:rsidR="008D0642" w:rsidRPr="00AD778E" w:rsidRDefault="008D0642" w:rsidP="008D0642">
            <w:pPr>
              <w:spacing w:beforeLines="50" w:before="156" w:afterLines="50" w:after="156"/>
              <w:jc w:val="center"/>
              <w:rPr>
                <w:rFonts w:ascii="宋体" w:eastAsia="宋体" w:hAnsi="宋体"/>
                <w:b/>
                <w:bCs/>
                <w:kern w:val="0"/>
                <w:szCs w:val="21"/>
              </w:rPr>
            </w:pPr>
            <w:r w:rsidRPr="00AD778E">
              <w:rPr>
                <w:rFonts w:ascii="宋体" w:eastAsia="宋体" w:hAnsi="宋体"/>
                <w:b/>
                <w:bCs/>
                <w:kern w:val="0"/>
                <w:szCs w:val="21"/>
              </w:rPr>
              <w:t>目标5</w:t>
            </w:r>
          </w:p>
        </w:tc>
        <w:tc>
          <w:tcPr>
            <w:tcW w:w="1984" w:type="dxa"/>
            <w:tcBorders>
              <w:top w:val="single" w:sz="4" w:space="0" w:color="auto"/>
              <w:left w:val="single" w:sz="4" w:space="0" w:color="auto"/>
              <w:bottom w:val="single" w:sz="4" w:space="0" w:color="auto"/>
              <w:right w:val="single" w:sz="4" w:space="0" w:color="auto"/>
            </w:tcBorders>
          </w:tcPr>
          <w:p w14:paraId="6DBD8B07" w14:textId="77777777" w:rsidR="008D0642" w:rsidRPr="00AD778E" w:rsidRDefault="008D0642" w:rsidP="008D0642">
            <w:pPr>
              <w:spacing w:beforeLines="50" w:before="156" w:afterLines="50" w:after="156"/>
              <w:rPr>
                <w:rFonts w:ascii="宋体" w:eastAsia="宋体" w:hAnsi="宋体"/>
                <w:szCs w:val="21"/>
              </w:rPr>
            </w:pPr>
            <w:r w:rsidRPr="00AD778E">
              <w:rPr>
                <w:rFonts w:ascii="宋体" w:eastAsia="宋体" w:hAnsi="宋体" w:cs="宋体" w:hint="eastAsia"/>
              </w:rPr>
              <w:t>完全掌握心血管系统代表性药物的鉴别、检查、含量测定方法及方法设计思路</w:t>
            </w:r>
          </w:p>
        </w:tc>
        <w:tc>
          <w:tcPr>
            <w:tcW w:w="1984" w:type="dxa"/>
            <w:tcBorders>
              <w:top w:val="single" w:sz="4" w:space="0" w:color="auto"/>
              <w:left w:val="single" w:sz="4" w:space="0" w:color="auto"/>
              <w:bottom w:val="single" w:sz="4" w:space="0" w:color="auto"/>
              <w:right w:val="single" w:sz="4" w:space="0" w:color="auto"/>
            </w:tcBorders>
          </w:tcPr>
          <w:p w14:paraId="1B8B7B90" w14:textId="77777777" w:rsidR="008D0642" w:rsidRPr="00AD778E" w:rsidRDefault="008D0642" w:rsidP="008D0642">
            <w:pPr>
              <w:spacing w:beforeLines="50" w:before="156" w:afterLines="50" w:after="156"/>
              <w:rPr>
                <w:rFonts w:ascii="宋体" w:eastAsia="宋体" w:hAnsi="宋体"/>
                <w:szCs w:val="21"/>
              </w:rPr>
            </w:pPr>
            <w:r w:rsidRPr="00AD778E">
              <w:rPr>
                <w:rFonts w:ascii="宋体" w:eastAsia="宋体" w:hAnsi="宋体" w:cs="宋体" w:hint="eastAsia"/>
              </w:rPr>
              <w:t>熟练掌握心血管系统代表性药物的鉴别、检查、含量测定方法及方法设计思路</w:t>
            </w:r>
          </w:p>
        </w:tc>
        <w:tc>
          <w:tcPr>
            <w:tcW w:w="1843" w:type="dxa"/>
            <w:tcBorders>
              <w:top w:val="single" w:sz="4" w:space="0" w:color="auto"/>
              <w:left w:val="single" w:sz="4" w:space="0" w:color="auto"/>
              <w:bottom w:val="single" w:sz="4" w:space="0" w:color="auto"/>
              <w:right w:val="single" w:sz="4" w:space="0" w:color="auto"/>
            </w:tcBorders>
          </w:tcPr>
          <w:p w14:paraId="51100C11" w14:textId="77777777" w:rsidR="008D0642" w:rsidRPr="00AD778E" w:rsidRDefault="008D0642" w:rsidP="008D0642">
            <w:pPr>
              <w:spacing w:beforeLines="50" w:before="156" w:afterLines="50" w:after="156"/>
              <w:rPr>
                <w:rFonts w:ascii="宋体" w:eastAsia="宋体" w:hAnsi="宋体"/>
                <w:szCs w:val="21"/>
              </w:rPr>
            </w:pPr>
            <w:r w:rsidRPr="00AD778E">
              <w:rPr>
                <w:rFonts w:ascii="宋体" w:eastAsia="宋体" w:hAnsi="宋体" w:hint="eastAsia"/>
              </w:rPr>
              <w:t>较好掌握</w:t>
            </w:r>
            <w:r w:rsidRPr="00AD778E">
              <w:rPr>
                <w:rFonts w:ascii="宋体" w:eastAsia="宋体" w:hAnsi="宋体" w:cs="宋体" w:hint="eastAsia"/>
              </w:rPr>
              <w:t>心血管系统代表性药物的鉴别、检查、含量测定方法及方法设计思路</w:t>
            </w:r>
          </w:p>
        </w:tc>
        <w:tc>
          <w:tcPr>
            <w:tcW w:w="1779" w:type="dxa"/>
            <w:tcBorders>
              <w:top w:val="single" w:sz="4" w:space="0" w:color="auto"/>
              <w:left w:val="single" w:sz="4" w:space="0" w:color="auto"/>
              <w:bottom w:val="single" w:sz="4" w:space="0" w:color="auto"/>
              <w:right w:val="single" w:sz="4" w:space="0" w:color="auto"/>
            </w:tcBorders>
          </w:tcPr>
          <w:p w14:paraId="6FABD053" w14:textId="77777777" w:rsidR="008D0642" w:rsidRPr="00AD778E" w:rsidRDefault="008D0642" w:rsidP="008D0642">
            <w:pPr>
              <w:spacing w:beforeLines="50" w:before="156" w:afterLines="50" w:after="156"/>
              <w:rPr>
                <w:rFonts w:ascii="宋体" w:eastAsia="宋体" w:hAnsi="宋体"/>
                <w:szCs w:val="21"/>
              </w:rPr>
            </w:pPr>
            <w:r w:rsidRPr="00AD778E">
              <w:rPr>
                <w:rFonts w:ascii="宋体" w:eastAsia="宋体" w:hAnsi="宋体" w:hint="eastAsia"/>
              </w:rPr>
              <w:t>基本掌握</w:t>
            </w:r>
            <w:r w:rsidRPr="00AD778E">
              <w:rPr>
                <w:rFonts w:ascii="宋体" w:eastAsia="宋体" w:hAnsi="宋体" w:cs="宋体" w:hint="eastAsia"/>
              </w:rPr>
              <w:t>心血管系统代表性药物的鉴别、检查、含量测定方法及方法设计思路</w:t>
            </w:r>
          </w:p>
        </w:tc>
        <w:tc>
          <w:tcPr>
            <w:tcW w:w="1779" w:type="dxa"/>
            <w:tcBorders>
              <w:top w:val="single" w:sz="4" w:space="0" w:color="auto"/>
              <w:left w:val="single" w:sz="4" w:space="0" w:color="auto"/>
              <w:bottom w:val="single" w:sz="4" w:space="0" w:color="auto"/>
              <w:right w:val="single" w:sz="4" w:space="0" w:color="auto"/>
            </w:tcBorders>
          </w:tcPr>
          <w:p w14:paraId="2D63EC6D" w14:textId="77777777" w:rsidR="008D0642" w:rsidRPr="00AD778E" w:rsidRDefault="008D0642" w:rsidP="008D0642">
            <w:pPr>
              <w:spacing w:beforeLines="50" w:before="156" w:afterLines="50" w:after="156"/>
              <w:rPr>
                <w:rFonts w:ascii="宋体" w:eastAsia="宋体" w:hAnsi="宋体"/>
                <w:szCs w:val="21"/>
              </w:rPr>
            </w:pPr>
            <w:r w:rsidRPr="00AD778E">
              <w:rPr>
                <w:rFonts w:ascii="宋体" w:eastAsia="宋体" w:hAnsi="宋体" w:hint="eastAsia"/>
              </w:rPr>
              <w:t>未掌握</w:t>
            </w:r>
            <w:r w:rsidRPr="00AD778E">
              <w:rPr>
                <w:rFonts w:ascii="宋体" w:eastAsia="宋体" w:hAnsi="宋体" w:cs="宋体" w:hint="eastAsia"/>
              </w:rPr>
              <w:t>心血管系统代表性药物的鉴别、检查、含量测定方法及方法设计思路</w:t>
            </w:r>
          </w:p>
        </w:tc>
      </w:tr>
      <w:tr w:rsidR="00012195" w:rsidRPr="00D80C90" w14:paraId="194ED852"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359DC47" w14:textId="77777777" w:rsidR="00012195" w:rsidRPr="00AD778E" w:rsidRDefault="00012195" w:rsidP="00012195">
            <w:pPr>
              <w:spacing w:beforeLines="50" w:before="156" w:afterLines="50" w:after="156"/>
              <w:jc w:val="center"/>
              <w:rPr>
                <w:rFonts w:ascii="宋体" w:eastAsia="宋体" w:hAnsi="宋体"/>
                <w:b/>
                <w:bCs/>
                <w:kern w:val="0"/>
                <w:szCs w:val="21"/>
              </w:rPr>
            </w:pPr>
            <w:r w:rsidRPr="00AD778E">
              <w:rPr>
                <w:rFonts w:ascii="宋体" w:eastAsia="宋体" w:hAnsi="宋体" w:hint="eastAsia"/>
                <w:b/>
                <w:bCs/>
                <w:kern w:val="0"/>
                <w:szCs w:val="21"/>
              </w:rPr>
              <w:t>课程</w:t>
            </w:r>
          </w:p>
          <w:p w14:paraId="69646954" w14:textId="77777777" w:rsidR="00012195" w:rsidRPr="00AD778E" w:rsidRDefault="00012195" w:rsidP="00012195">
            <w:pPr>
              <w:spacing w:beforeLines="50" w:before="156" w:afterLines="50" w:after="156"/>
              <w:jc w:val="center"/>
              <w:rPr>
                <w:rFonts w:ascii="宋体" w:eastAsia="宋体" w:hAnsi="宋体"/>
                <w:b/>
                <w:bCs/>
                <w:kern w:val="0"/>
                <w:szCs w:val="21"/>
              </w:rPr>
            </w:pPr>
            <w:r w:rsidRPr="00AD778E">
              <w:rPr>
                <w:rFonts w:ascii="宋体" w:eastAsia="宋体" w:hAnsi="宋体"/>
                <w:b/>
                <w:bCs/>
                <w:kern w:val="0"/>
                <w:szCs w:val="21"/>
              </w:rPr>
              <w:t>目标6</w:t>
            </w:r>
          </w:p>
        </w:tc>
        <w:tc>
          <w:tcPr>
            <w:tcW w:w="1984" w:type="dxa"/>
            <w:tcBorders>
              <w:top w:val="single" w:sz="4" w:space="0" w:color="auto"/>
              <w:left w:val="single" w:sz="4" w:space="0" w:color="auto"/>
              <w:bottom w:val="single" w:sz="4" w:space="0" w:color="auto"/>
              <w:right w:val="single" w:sz="4" w:space="0" w:color="auto"/>
            </w:tcBorders>
          </w:tcPr>
          <w:p w14:paraId="4C29BE0A" w14:textId="77777777" w:rsidR="00012195" w:rsidRPr="00AD778E" w:rsidRDefault="00012195" w:rsidP="00012195">
            <w:pPr>
              <w:spacing w:beforeLines="50" w:before="156" w:afterLines="50" w:after="156"/>
              <w:rPr>
                <w:rFonts w:ascii="宋体" w:eastAsia="宋体" w:hAnsi="宋体"/>
                <w:szCs w:val="21"/>
              </w:rPr>
            </w:pPr>
            <w:r w:rsidRPr="00AD778E">
              <w:rPr>
                <w:rFonts w:ascii="宋体" w:eastAsia="宋体" w:hAnsi="宋体" w:hint="eastAsia"/>
                <w:szCs w:val="21"/>
              </w:rPr>
              <w:t>突出的科研思维能力</w:t>
            </w:r>
          </w:p>
        </w:tc>
        <w:tc>
          <w:tcPr>
            <w:tcW w:w="1984" w:type="dxa"/>
            <w:tcBorders>
              <w:top w:val="single" w:sz="4" w:space="0" w:color="auto"/>
              <w:left w:val="single" w:sz="4" w:space="0" w:color="auto"/>
              <w:bottom w:val="single" w:sz="4" w:space="0" w:color="auto"/>
              <w:right w:val="single" w:sz="4" w:space="0" w:color="auto"/>
            </w:tcBorders>
          </w:tcPr>
          <w:p w14:paraId="786C6F81" w14:textId="77777777" w:rsidR="00012195" w:rsidRPr="00AD778E" w:rsidRDefault="00012195" w:rsidP="00012195">
            <w:pPr>
              <w:spacing w:beforeLines="50" w:before="156" w:afterLines="50" w:after="156"/>
              <w:rPr>
                <w:rFonts w:ascii="宋体" w:eastAsia="宋体" w:hAnsi="宋体"/>
                <w:szCs w:val="21"/>
              </w:rPr>
            </w:pPr>
            <w:r w:rsidRPr="00AD778E">
              <w:rPr>
                <w:rFonts w:ascii="宋体" w:eastAsia="宋体" w:hAnsi="宋体" w:hint="eastAsia"/>
                <w:szCs w:val="21"/>
              </w:rPr>
              <w:t>良好的科研思维能力</w:t>
            </w:r>
          </w:p>
        </w:tc>
        <w:tc>
          <w:tcPr>
            <w:tcW w:w="1843" w:type="dxa"/>
            <w:tcBorders>
              <w:top w:val="single" w:sz="4" w:space="0" w:color="auto"/>
              <w:left w:val="single" w:sz="4" w:space="0" w:color="auto"/>
              <w:bottom w:val="single" w:sz="4" w:space="0" w:color="auto"/>
              <w:right w:val="single" w:sz="4" w:space="0" w:color="auto"/>
            </w:tcBorders>
          </w:tcPr>
          <w:p w14:paraId="72FE9AF3" w14:textId="77777777" w:rsidR="00012195" w:rsidRPr="00AD778E" w:rsidRDefault="00012195" w:rsidP="00012195">
            <w:pPr>
              <w:spacing w:beforeLines="50" w:before="156" w:afterLines="50" w:after="156"/>
              <w:rPr>
                <w:rFonts w:ascii="宋体" w:eastAsia="宋体" w:hAnsi="宋体"/>
                <w:szCs w:val="21"/>
              </w:rPr>
            </w:pPr>
            <w:r w:rsidRPr="00AD778E">
              <w:rPr>
                <w:rFonts w:ascii="宋体" w:eastAsia="宋体" w:hAnsi="宋体" w:hint="eastAsia"/>
                <w:szCs w:val="21"/>
              </w:rPr>
              <w:t>具备较好的科研思维能力</w:t>
            </w:r>
          </w:p>
        </w:tc>
        <w:tc>
          <w:tcPr>
            <w:tcW w:w="1779" w:type="dxa"/>
            <w:tcBorders>
              <w:top w:val="single" w:sz="4" w:space="0" w:color="auto"/>
              <w:left w:val="single" w:sz="4" w:space="0" w:color="auto"/>
              <w:bottom w:val="single" w:sz="4" w:space="0" w:color="auto"/>
              <w:right w:val="single" w:sz="4" w:space="0" w:color="auto"/>
            </w:tcBorders>
          </w:tcPr>
          <w:p w14:paraId="2C8B5C7B" w14:textId="77777777" w:rsidR="00012195" w:rsidRPr="00AD778E" w:rsidRDefault="00012195" w:rsidP="00012195">
            <w:pPr>
              <w:spacing w:beforeLines="50" w:before="156" w:afterLines="50" w:after="156"/>
              <w:rPr>
                <w:rFonts w:ascii="宋体" w:eastAsia="宋体" w:hAnsi="宋体"/>
                <w:szCs w:val="21"/>
              </w:rPr>
            </w:pPr>
            <w:r w:rsidRPr="00AD778E">
              <w:rPr>
                <w:rFonts w:ascii="宋体" w:eastAsia="宋体" w:hAnsi="宋体" w:hint="eastAsia"/>
                <w:szCs w:val="21"/>
              </w:rPr>
              <w:t>具备一定的科研思维能力</w:t>
            </w:r>
          </w:p>
        </w:tc>
        <w:tc>
          <w:tcPr>
            <w:tcW w:w="1779" w:type="dxa"/>
            <w:tcBorders>
              <w:top w:val="single" w:sz="4" w:space="0" w:color="auto"/>
              <w:left w:val="single" w:sz="4" w:space="0" w:color="auto"/>
              <w:bottom w:val="single" w:sz="4" w:space="0" w:color="auto"/>
              <w:right w:val="single" w:sz="4" w:space="0" w:color="auto"/>
            </w:tcBorders>
          </w:tcPr>
          <w:p w14:paraId="7967AC6D" w14:textId="77777777" w:rsidR="00012195" w:rsidRPr="001D636C" w:rsidRDefault="00012195" w:rsidP="00012195">
            <w:pPr>
              <w:spacing w:beforeLines="50" w:before="156" w:afterLines="50" w:after="156"/>
              <w:rPr>
                <w:rFonts w:ascii="宋体" w:eastAsia="宋体" w:hAnsi="宋体"/>
                <w:szCs w:val="21"/>
              </w:rPr>
            </w:pPr>
            <w:r w:rsidRPr="00AD778E">
              <w:rPr>
                <w:rFonts w:ascii="宋体" w:eastAsia="宋体" w:hAnsi="宋体" w:hint="eastAsia"/>
                <w:szCs w:val="21"/>
              </w:rPr>
              <w:t>科研思维能力差</w:t>
            </w:r>
          </w:p>
        </w:tc>
      </w:tr>
    </w:tbl>
    <w:p w14:paraId="00CD8C0C" w14:textId="77777777" w:rsidR="00095A48" w:rsidRDefault="00095A48" w:rsidP="00DD0789">
      <w:pPr>
        <w:widowControl/>
        <w:jc w:val="left"/>
        <w:rPr>
          <w:rFonts w:ascii="宋体" w:eastAsia="宋体" w:hAnsi="宋体"/>
        </w:rPr>
      </w:pPr>
    </w:p>
    <w:sectPr w:rsidR="00095A4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69C5F" w14:textId="77777777" w:rsidR="004403CC" w:rsidRDefault="004403CC" w:rsidP="0032185F">
      <w:r>
        <w:separator/>
      </w:r>
    </w:p>
  </w:endnote>
  <w:endnote w:type="continuationSeparator" w:id="0">
    <w:p w14:paraId="4C12FD30" w14:textId="77777777" w:rsidR="004403CC" w:rsidRDefault="004403CC" w:rsidP="00321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panose1 w:val="00000000000000000000"/>
    <w:charset w:val="80"/>
    <w:family w:val="auto"/>
    <w:notTrueType/>
    <w:pitch w:val="default"/>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650D7" w14:textId="77777777" w:rsidR="004403CC" w:rsidRDefault="004403CC" w:rsidP="0032185F">
      <w:r>
        <w:separator/>
      </w:r>
    </w:p>
  </w:footnote>
  <w:footnote w:type="continuationSeparator" w:id="0">
    <w:p w14:paraId="77A92552" w14:textId="77777777" w:rsidR="004403CC" w:rsidRDefault="004403CC" w:rsidP="00321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EA24D6"/>
    <w:multiLevelType w:val="singleLevel"/>
    <w:tmpl w:val="88EA24D6"/>
    <w:lvl w:ilvl="0">
      <w:start w:val="3"/>
      <w:numFmt w:val="chineseCounting"/>
      <w:suff w:val="nothing"/>
      <w:lvlText w:val="（%1）"/>
      <w:lvlJc w:val="left"/>
      <w:rPr>
        <w:rFonts w:hint="eastAsia"/>
      </w:rPr>
    </w:lvl>
  </w:abstractNum>
  <w:abstractNum w:abstractNumId="1" w15:restartNumberingAfterBreak="0">
    <w:nsid w:val="0F6E262B"/>
    <w:multiLevelType w:val="multilevel"/>
    <w:tmpl w:val="0F6E262B"/>
    <w:lvl w:ilvl="0">
      <w:start w:val="1"/>
      <w:numFmt w:val="decimal"/>
      <w:lvlText w:val="%1"/>
      <w:lvlJc w:val="left"/>
      <w:pPr>
        <w:ind w:left="372" w:hanging="372"/>
      </w:pPr>
      <w:rPr>
        <w:rFonts w:ascii="Times New Roman" w:hAnsi="Times New Roman" w:hint="default"/>
      </w:rPr>
    </w:lvl>
    <w:lvl w:ilvl="1">
      <w:start w:val="1"/>
      <w:numFmt w:val="decimal"/>
      <w:lvlText w:val="%1.%2"/>
      <w:lvlJc w:val="left"/>
      <w:pPr>
        <w:ind w:left="792" w:hanging="372"/>
      </w:pPr>
      <w:rPr>
        <w:rFonts w:ascii="Times New Roman" w:hAnsi="Times New Roman" w:hint="default"/>
      </w:rPr>
    </w:lvl>
    <w:lvl w:ilvl="2">
      <w:start w:val="1"/>
      <w:numFmt w:val="decimal"/>
      <w:lvlText w:val="%1.%2.%3"/>
      <w:lvlJc w:val="left"/>
      <w:pPr>
        <w:ind w:left="1560" w:hanging="720"/>
      </w:pPr>
      <w:rPr>
        <w:rFonts w:ascii="Times New Roman" w:hAnsi="Times New Roman" w:hint="default"/>
      </w:rPr>
    </w:lvl>
    <w:lvl w:ilvl="3">
      <w:start w:val="1"/>
      <w:numFmt w:val="decimal"/>
      <w:lvlText w:val="%1.%2.%3.%4"/>
      <w:lvlJc w:val="left"/>
      <w:pPr>
        <w:ind w:left="1980" w:hanging="720"/>
      </w:pPr>
      <w:rPr>
        <w:rFonts w:ascii="Times New Roman" w:hAnsi="Times New Roman" w:hint="default"/>
      </w:rPr>
    </w:lvl>
    <w:lvl w:ilvl="4">
      <w:start w:val="1"/>
      <w:numFmt w:val="decimal"/>
      <w:lvlText w:val="%1.%2.%3.%4.%5"/>
      <w:lvlJc w:val="left"/>
      <w:pPr>
        <w:ind w:left="2760" w:hanging="1080"/>
      </w:pPr>
      <w:rPr>
        <w:rFonts w:ascii="Times New Roman" w:hAnsi="Times New Roman" w:hint="default"/>
      </w:rPr>
    </w:lvl>
    <w:lvl w:ilvl="5">
      <w:start w:val="1"/>
      <w:numFmt w:val="decimal"/>
      <w:lvlText w:val="%1.%2.%3.%4.%5.%6"/>
      <w:lvlJc w:val="left"/>
      <w:pPr>
        <w:ind w:left="3180" w:hanging="1080"/>
      </w:pPr>
      <w:rPr>
        <w:rFonts w:ascii="Times New Roman" w:hAnsi="Times New Roman" w:hint="default"/>
      </w:rPr>
    </w:lvl>
    <w:lvl w:ilvl="6">
      <w:start w:val="1"/>
      <w:numFmt w:val="decimal"/>
      <w:lvlText w:val="%1.%2.%3.%4.%5.%6.%7"/>
      <w:lvlJc w:val="left"/>
      <w:pPr>
        <w:ind w:left="3600" w:hanging="1080"/>
      </w:pPr>
      <w:rPr>
        <w:rFonts w:ascii="Times New Roman" w:hAnsi="Times New Roman" w:hint="default"/>
      </w:rPr>
    </w:lvl>
    <w:lvl w:ilvl="7">
      <w:start w:val="1"/>
      <w:numFmt w:val="decimal"/>
      <w:lvlText w:val="%1.%2.%3.%4.%5.%6.%7.%8"/>
      <w:lvlJc w:val="left"/>
      <w:pPr>
        <w:ind w:left="4380" w:hanging="1440"/>
      </w:pPr>
      <w:rPr>
        <w:rFonts w:ascii="Times New Roman" w:hAnsi="Times New Roman" w:hint="default"/>
      </w:rPr>
    </w:lvl>
    <w:lvl w:ilvl="8">
      <w:start w:val="1"/>
      <w:numFmt w:val="decimal"/>
      <w:lvlText w:val="%1.%2.%3.%4.%5.%6.%7.%8.%9"/>
      <w:lvlJc w:val="left"/>
      <w:pPr>
        <w:ind w:left="4800" w:hanging="1440"/>
      </w:pPr>
      <w:rPr>
        <w:rFonts w:ascii="Times New Roman" w:hAnsi="Times New Roman" w:hint="default"/>
      </w:rPr>
    </w:lvl>
  </w:abstractNum>
  <w:abstractNum w:abstractNumId="2" w15:restartNumberingAfterBreak="0">
    <w:nsid w:val="2C4E6647"/>
    <w:multiLevelType w:val="multilevel"/>
    <w:tmpl w:val="2C4E664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2C78DB26"/>
    <w:multiLevelType w:val="singleLevel"/>
    <w:tmpl w:val="2C78DB26"/>
    <w:lvl w:ilvl="0">
      <w:start w:val="8"/>
      <w:numFmt w:val="chineseCounting"/>
      <w:suff w:val="space"/>
      <w:lvlText w:val="第%1章"/>
      <w:lvlJc w:val="left"/>
      <w:rPr>
        <w:rFonts w:hint="eastAsia"/>
      </w:rPr>
    </w:lvl>
  </w:abstractNum>
  <w:abstractNum w:abstractNumId="4" w15:restartNumberingAfterBreak="0">
    <w:nsid w:val="347121AC"/>
    <w:multiLevelType w:val="multilevel"/>
    <w:tmpl w:val="347121AC"/>
    <w:lvl w:ilvl="0">
      <w:start w:val="1"/>
      <w:numFmt w:val="none"/>
      <w:lvlText w:val="一、"/>
      <w:lvlJc w:val="left"/>
      <w:pPr>
        <w:ind w:left="845"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16cid:durableId="1891532308">
    <w:abstractNumId w:val="4"/>
  </w:num>
  <w:num w:numId="2" w16cid:durableId="1463039821">
    <w:abstractNumId w:val="2"/>
  </w:num>
  <w:num w:numId="3" w16cid:durableId="164789185">
    <w:abstractNumId w:val="0"/>
  </w:num>
  <w:num w:numId="4" w16cid:durableId="1524125527">
    <w:abstractNumId w:val="1"/>
  </w:num>
  <w:num w:numId="5" w16cid:durableId="3130658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05FD"/>
    <w:rsid w:val="00011F1A"/>
    <w:rsid w:val="00012195"/>
    <w:rsid w:val="00012941"/>
    <w:rsid w:val="00020849"/>
    <w:rsid w:val="00022CBB"/>
    <w:rsid w:val="000668B1"/>
    <w:rsid w:val="00077A5F"/>
    <w:rsid w:val="000839E3"/>
    <w:rsid w:val="00095A48"/>
    <w:rsid w:val="00096F4C"/>
    <w:rsid w:val="000A3186"/>
    <w:rsid w:val="000D0BA8"/>
    <w:rsid w:val="000D517F"/>
    <w:rsid w:val="000E06C3"/>
    <w:rsid w:val="000F054A"/>
    <w:rsid w:val="000F0612"/>
    <w:rsid w:val="000F356E"/>
    <w:rsid w:val="00167A6A"/>
    <w:rsid w:val="00170E6A"/>
    <w:rsid w:val="00181D50"/>
    <w:rsid w:val="00185E6F"/>
    <w:rsid w:val="001D25CE"/>
    <w:rsid w:val="001D4256"/>
    <w:rsid w:val="001E0448"/>
    <w:rsid w:val="001E5724"/>
    <w:rsid w:val="001E7B48"/>
    <w:rsid w:val="001E7B6A"/>
    <w:rsid w:val="002040DD"/>
    <w:rsid w:val="00212DC2"/>
    <w:rsid w:val="00216BFF"/>
    <w:rsid w:val="00231E59"/>
    <w:rsid w:val="0023279F"/>
    <w:rsid w:val="00242673"/>
    <w:rsid w:val="00245A5E"/>
    <w:rsid w:val="00280069"/>
    <w:rsid w:val="00285327"/>
    <w:rsid w:val="002A7568"/>
    <w:rsid w:val="002D50EA"/>
    <w:rsid w:val="002E22FA"/>
    <w:rsid w:val="002E2686"/>
    <w:rsid w:val="002E568F"/>
    <w:rsid w:val="00307D4A"/>
    <w:rsid w:val="00313A87"/>
    <w:rsid w:val="00317774"/>
    <w:rsid w:val="0032185F"/>
    <w:rsid w:val="00322986"/>
    <w:rsid w:val="0034254B"/>
    <w:rsid w:val="00350054"/>
    <w:rsid w:val="003673A0"/>
    <w:rsid w:val="003713E4"/>
    <w:rsid w:val="00372413"/>
    <w:rsid w:val="0038013B"/>
    <w:rsid w:val="0038665C"/>
    <w:rsid w:val="003A4A41"/>
    <w:rsid w:val="003B280B"/>
    <w:rsid w:val="003B4C81"/>
    <w:rsid w:val="003D170F"/>
    <w:rsid w:val="003E42C4"/>
    <w:rsid w:val="003E51BE"/>
    <w:rsid w:val="003E708C"/>
    <w:rsid w:val="003F4218"/>
    <w:rsid w:val="004070CF"/>
    <w:rsid w:val="00411FE8"/>
    <w:rsid w:val="0042016C"/>
    <w:rsid w:val="004403CC"/>
    <w:rsid w:val="004410A6"/>
    <w:rsid w:val="00442A3A"/>
    <w:rsid w:val="00443CC7"/>
    <w:rsid w:val="00445DE2"/>
    <w:rsid w:val="00463BB1"/>
    <w:rsid w:val="00481B2D"/>
    <w:rsid w:val="00497627"/>
    <w:rsid w:val="004B0A9B"/>
    <w:rsid w:val="004B2806"/>
    <w:rsid w:val="004D43BD"/>
    <w:rsid w:val="004E20F2"/>
    <w:rsid w:val="004E3AA9"/>
    <w:rsid w:val="004F414B"/>
    <w:rsid w:val="00501703"/>
    <w:rsid w:val="00523BE4"/>
    <w:rsid w:val="00531BA5"/>
    <w:rsid w:val="005334FA"/>
    <w:rsid w:val="00536F5F"/>
    <w:rsid w:val="00550525"/>
    <w:rsid w:val="00554981"/>
    <w:rsid w:val="00556923"/>
    <w:rsid w:val="00574AAA"/>
    <w:rsid w:val="00581F72"/>
    <w:rsid w:val="0058309A"/>
    <w:rsid w:val="0059756A"/>
    <w:rsid w:val="00597A72"/>
    <w:rsid w:val="005A0378"/>
    <w:rsid w:val="005B5EA5"/>
    <w:rsid w:val="005D1F15"/>
    <w:rsid w:val="005D7258"/>
    <w:rsid w:val="005F0B0C"/>
    <w:rsid w:val="006064C4"/>
    <w:rsid w:val="0061538A"/>
    <w:rsid w:val="006341BC"/>
    <w:rsid w:val="006344E4"/>
    <w:rsid w:val="00665621"/>
    <w:rsid w:val="00673DEC"/>
    <w:rsid w:val="00683D2A"/>
    <w:rsid w:val="00686AF1"/>
    <w:rsid w:val="0069117A"/>
    <w:rsid w:val="006A777E"/>
    <w:rsid w:val="006C3747"/>
    <w:rsid w:val="006E2B61"/>
    <w:rsid w:val="006E4F82"/>
    <w:rsid w:val="006F64C9"/>
    <w:rsid w:val="00704BB5"/>
    <w:rsid w:val="007078E3"/>
    <w:rsid w:val="00714B81"/>
    <w:rsid w:val="00746ED9"/>
    <w:rsid w:val="007639A2"/>
    <w:rsid w:val="0078100A"/>
    <w:rsid w:val="007C379D"/>
    <w:rsid w:val="007C62ED"/>
    <w:rsid w:val="007C72ED"/>
    <w:rsid w:val="007E39E3"/>
    <w:rsid w:val="007F14A5"/>
    <w:rsid w:val="007F1CC5"/>
    <w:rsid w:val="008104C9"/>
    <w:rsid w:val="008128AD"/>
    <w:rsid w:val="00816687"/>
    <w:rsid w:val="0081750D"/>
    <w:rsid w:val="00845431"/>
    <w:rsid w:val="008560E2"/>
    <w:rsid w:val="0086680C"/>
    <w:rsid w:val="00871732"/>
    <w:rsid w:val="008761DE"/>
    <w:rsid w:val="00884EA0"/>
    <w:rsid w:val="00886DC1"/>
    <w:rsid w:val="00886EBF"/>
    <w:rsid w:val="00894CA8"/>
    <w:rsid w:val="0089604B"/>
    <w:rsid w:val="008B2FD1"/>
    <w:rsid w:val="008B54AC"/>
    <w:rsid w:val="008C5440"/>
    <w:rsid w:val="008D0642"/>
    <w:rsid w:val="008E4B5B"/>
    <w:rsid w:val="008E7093"/>
    <w:rsid w:val="00922844"/>
    <w:rsid w:val="009238B8"/>
    <w:rsid w:val="00934047"/>
    <w:rsid w:val="009430A7"/>
    <w:rsid w:val="00944E96"/>
    <w:rsid w:val="00953DB1"/>
    <w:rsid w:val="009610A6"/>
    <w:rsid w:val="00987500"/>
    <w:rsid w:val="00987F0E"/>
    <w:rsid w:val="009A10C9"/>
    <w:rsid w:val="009B32F7"/>
    <w:rsid w:val="009D668F"/>
    <w:rsid w:val="009E0FFC"/>
    <w:rsid w:val="009E54CB"/>
    <w:rsid w:val="00A03BBD"/>
    <w:rsid w:val="00A16F3A"/>
    <w:rsid w:val="00A22398"/>
    <w:rsid w:val="00A261DF"/>
    <w:rsid w:val="00A42F61"/>
    <w:rsid w:val="00A61EFD"/>
    <w:rsid w:val="00A6323A"/>
    <w:rsid w:val="00A66CAD"/>
    <w:rsid w:val="00A715AC"/>
    <w:rsid w:val="00AA4570"/>
    <w:rsid w:val="00AA630A"/>
    <w:rsid w:val="00AB21FC"/>
    <w:rsid w:val="00AC065D"/>
    <w:rsid w:val="00AD26EA"/>
    <w:rsid w:val="00AD778E"/>
    <w:rsid w:val="00AE3D1A"/>
    <w:rsid w:val="00AE6AE6"/>
    <w:rsid w:val="00AF0EAF"/>
    <w:rsid w:val="00AF3218"/>
    <w:rsid w:val="00B00816"/>
    <w:rsid w:val="00B01166"/>
    <w:rsid w:val="00B03909"/>
    <w:rsid w:val="00B16040"/>
    <w:rsid w:val="00B24946"/>
    <w:rsid w:val="00B306B2"/>
    <w:rsid w:val="00B40ECD"/>
    <w:rsid w:val="00B60E42"/>
    <w:rsid w:val="00BA0D24"/>
    <w:rsid w:val="00BA23F0"/>
    <w:rsid w:val="00BB5F26"/>
    <w:rsid w:val="00BC073F"/>
    <w:rsid w:val="00BD3A85"/>
    <w:rsid w:val="00BD5328"/>
    <w:rsid w:val="00BF7D17"/>
    <w:rsid w:val="00C00798"/>
    <w:rsid w:val="00C12D18"/>
    <w:rsid w:val="00C31DB5"/>
    <w:rsid w:val="00C32EE8"/>
    <w:rsid w:val="00C42FB8"/>
    <w:rsid w:val="00C54636"/>
    <w:rsid w:val="00C627E2"/>
    <w:rsid w:val="00C8738F"/>
    <w:rsid w:val="00C8755B"/>
    <w:rsid w:val="00CA53B2"/>
    <w:rsid w:val="00CB26C3"/>
    <w:rsid w:val="00CB7BF2"/>
    <w:rsid w:val="00CD2680"/>
    <w:rsid w:val="00CD4539"/>
    <w:rsid w:val="00CF4E7E"/>
    <w:rsid w:val="00CF6768"/>
    <w:rsid w:val="00D02F99"/>
    <w:rsid w:val="00D13271"/>
    <w:rsid w:val="00D14471"/>
    <w:rsid w:val="00D159DC"/>
    <w:rsid w:val="00D204B7"/>
    <w:rsid w:val="00D407E1"/>
    <w:rsid w:val="00D417A1"/>
    <w:rsid w:val="00D504B7"/>
    <w:rsid w:val="00D538C6"/>
    <w:rsid w:val="00D57AF2"/>
    <w:rsid w:val="00D6049C"/>
    <w:rsid w:val="00D63F10"/>
    <w:rsid w:val="00D715F7"/>
    <w:rsid w:val="00D773D2"/>
    <w:rsid w:val="00D80C90"/>
    <w:rsid w:val="00DA2F51"/>
    <w:rsid w:val="00DA72E8"/>
    <w:rsid w:val="00DA7E57"/>
    <w:rsid w:val="00DC277A"/>
    <w:rsid w:val="00DD0789"/>
    <w:rsid w:val="00DD7B5F"/>
    <w:rsid w:val="00DE7849"/>
    <w:rsid w:val="00DF0B35"/>
    <w:rsid w:val="00DF486C"/>
    <w:rsid w:val="00E05E8B"/>
    <w:rsid w:val="00E229B6"/>
    <w:rsid w:val="00E3631A"/>
    <w:rsid w:val="00E366AB"/>
    <w:rsid w:val="00E76E34"/>
    <w:rsid w:val="00E80BAE"/>
    <w:rsid w:val="00E84771"/>
    <w:rsid w:val="00EA1CD0"/>
    <w:rsid w:val="00EA2FE3"/>
    <w:rsid w:val="00EB5C3E"/>
    <w:rsid w:val="00EC43C7"/>
    <w:rsid w:val="00ED069E"/>
    <w:rsid w:val="00ED4159"/>
    <w:rsid w:val="00ED7F81"/>
    <w:rsid w:val="00F13551"/>
    <w:rsid w:val="00F1513C"/>
    <w:rsid w:val="00F16C77"/>
    <w:rsid w:val="00F17FB0"/>
    <w:rsid w:val="00F2154F"/>
    <w:rsid w:val="00F31D0D"/>
    <w:rsid w:val="00F52748"/>
    <w:rsid w:val="00F55776"/>
    <w:rsid w:val="00F56396"/>
    <w:rsid w:val="00F97302"/>
    <w:rsid w:val="00FB77A1"/>
    <w:rsid w:val="00FC24B5"/>
    <w:rsid w:val="00FD05E2"/>
    <w:rsid w:val="00FE0E04"/>
    <w:rsid w:val="00FE20D0"/>
    <w:rsid w:val="01336A9F"/>
    <w:rsid w:val="22F77141"/>
    <w:rsid w:val="29680F2A"/>
    <w:rsid w:val="299F4426"/>
    <w:rsid w:val="479C0356"/>
    <w:rsid w:val="66EE556E"/>
    <w:rsid w:val="781617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CC9083"/>
  <w15:docId w15:val="{C3F9BB06-7D24-490B-9FF5-F3880B0B5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semiHidden/>
    <w:unhideWhenUsed/>
    <w:qFormat/>
    <w:pPr>
      <w:spacing w:after="120"/>
    </w:pPr>
  </w:style>
  <w:style w:type="paragraph" w:styleId="a4">
    <w:name w:val="Plain Text"/>
    <w:basedOn w:val="a"/>
    <w:link w:val="a5"/>
    <w:uiPriority w:val="99"/>
    <w:qFormat/>
    <w:rPr>
      <w:rFonts w:ascii="宋体" w:eastAsia="宋体" w:hAnsi="Courier New" w:cs="Times New Roman"/>
      <w:szCs w:val="20"/>
    </w:r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table" w:styleId="a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纯文本 字符"/>
    <w:basedOn w:val="a1"/>
    <w:link w:val="a4"/>
    <w:uiPriority w:val="99"/>
    <w:qFormat/>
    <w:rPr>
      <w:rFonts w:ascii="宋体" w:eastAsia="宋体" w:hAnsi="Courier New" w:cs="Times New Roman"/>
      <w:szCs w:val="20"/>
    </w:rPr>
  </w:style>
  <w:style w:type="character" w:customStyle="1" w:styleId="ab">
    <w:name w:val="页眉 字符"/>
    <w:basedOn w:val="a1"/>
    <w:link w:val="aa"/>
    <w:uiPriority w:val="99"/>
    <w:qFormat/>
    <w:rPr>
      <w:sz w:val="18"/>
      <w:szCs w:val="18"/>
    </w:rPr>
  </w:style>
  <w:style w:type="character" w:customStyle="1" w:styleId="a9">
    <w:name w:val="页脚 字符"/>
    <w:basedOn w:val="a1"/>
    <w:link w:val="a8"/>
    <w:uiPriority w:val="99"/>
    <w:qFormat/>
    <w:rPr>
      <w:sz w:val="18"/>
      <w:szCs w:val="18"/>
    </w:rPr>
  </w:style>
  <w:style w:type="character" w:customStyle="1" w:styleId="a7">
    <w:name w:val="批注框文本 字符"/>
    <w:basedOn w:val="a1"/>
    <w:link w:val="a6"/>
    <w:uiPriority w:val="99"/>
    <w:semiHidden/>
    <w:qFormat/>
    <w:rPr>
      <w:sz w:val="18"/>
      <w:szCs w:val="18"/>
    </w:rPr>
  </w:style>
  <w:style w:type="paragraph" w:styleId="ad">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962862">
      <w:bodyDiv w:val="1"/>
      <w:marLeft w:val="0"/>
      <w:marRight w:val="0"/>
      <w:marTop w:val="0"/>
      <w:marBottom w:val="0"/>
      <w:divBdr>
        <w:top w:val="none" w:sz="0" w:space="0" w:color="auto"/>
        <w:left w:val="none" w:sz="0" w:space="0" w:color="auto"/>
        <w:bottom w:val="none" w:sz="0" w:space="0" w:color="auto"/>
        <w:right w:val="none" w:sz="0" w:space="0" w:color="auto"/>
      </w:divBdr>
      <w:divsChild>
        <w:div w:id="667665">
          <w:marLeft w:val="446"/>
          <w:marRight w:val="0"/>
          <w:marTop w:val="120"/>
          <w:marBottom w:val="0"/>
          <w:divBdr>
            <w:top w:val="none" w:sz="0" w:space="0" w:color="auto"/>
            <w:left w:val="none" w:sz="0" w:space="0" w:color="auto"/>
            <w:bottom w:val="none" w:sz="0" w:space="0" w:color="auto"/>
            <w:right w:val="none" w:sz="0" w:space="0" w:color="auto"/>
          </w:divBdr>
        </w:div>
        <w:div w:id="1250583793">
          <w:marLeft w:val="446"/>
          <w:marRight w:val="0"/>
          <w:marTop w:val="120"/>
          <w:marBottom w:val="0"/>
          <w:divBdr>
            <w:top w:val="none" w:sz="0" w:space="0" w:color="auto"/>
            <w:left w:val="none" w:sz="0" w:space="0" w:color="auto"/>
            <w:bottom w:val="none" w:sz="0" w:space="0" w:color="auto"/>
            <w:right w:val="none" w:sz="0" w:space="0" w:color="auto"/>
          </w:divBdr>
        </w:div>
        <w:div w:id="1774083923">
          <w:marLeft w:val="446"/>
          <w:marRight w:val="0"/>
          <w:marTop w:val="120"/>
          <w:marBottom w:val="0"/>
          <w:divBdr>
            <w:top w:val="none" w:sz="0" w:space="0" w:color="auto"/>
            <w:left w:val="none" w:sz="0" w:space="0" w:color="auto"/>
            <w:bottom w:val="none" w:sz="0" w:space="0" w:color="auto"/>
            <w:right w:val="none" w:sz="0" w:space="0" w:color="auto"/>
          </w:divBdr>
        </w:div>
      </w:divsChild>
    </w:div>
    <w:div w:id="213395386">
      <w:bodyDiv w:val="1"/>
      <w:marLeft w:val="0"/>
      <w:marRight w:val="0"/>
      <w:marTop w:val="0"/>
      <w:marBottom w:val="0"/>
      <w:divBdr>
        <w:top w:val="none" w:sz="0" w:space="0" w:color="auto"/>
        <w:left w:val="none" w:sz="0" w:space="0" w:color="auto"/>
        <w:bottom w:val="none" w:sz="0" w:space="0" w:color="auto"/>
        <w:right w:val="none" w:sz="0" w:space="0" w:color="auto"/>
      </w:divBdr>
      <w:divsChild>
        <w:div w:id="530270117">
          <w:marLeft w:val="446"/>
          <w:marRight w:val="0"/>
          <w:marTop w:val="120"/>
          <w:marBottom w:val="0"/>
          <w:divBdr>
            <w:top w:val="none" w:sz="0" w:space="0" w:color="auto"/>
            <w:left w:val="none" w:sz="0" w:space="0" w:color="auto"/>
            <w:bottom w:val="none" w:sz="0" w:space="0" w:color="auto"/>
            <w:right w:val="none" w:sz="0" w:space="0" w:color="auto"/>
          </w:divBdr>
        </w:div>
        <w:div w:id="1908878853">
          <w:marLeft w:val="446"/>
          <w:marRight w:val="0"/>
          <w:marTop w:val="120"/>
          <w:marBottom w:val="0"/>
          <w:divBdr>
            <w:top w:val="none" w:sz="0" w:space="0" w:color="auto"/>
            <w:left w:val="none" w:sz="0" w:space="0" w:color="auto"/>
            <w:bottom w:val="none" w:sz="0" w:space="0" w:color="auto"/>
            <w:right w:val="none" w:sz="0" w:space="0" w:color="auto"/>
          </w:divBdr>
        </w:div>
        <w:div w:id="1581525094">
          <w:marLeft w:val="446"/>
          <w:marRight w:val="0"/>
          <w:marTop w:val="120"/>
          <w:marBottom w:val="0"/>
          <w:divBdr>
            <w:top w:val="none" w:sz="0" w:space="0" w:color="auto"/>
            <w:left w:val="none" w:sz="0" w:space="0" w:color="auto"/>
            <w:bottom w:val="none" w:sz="0" w:space="0" w:color="auto"/>
            <w:right w:val="none" w:sz="0" w:space="0" w:color="auto"/>
          </w:divBdr>
        </w:div>
        <w:div w:id="48499950">
          <w:marLeft w:val="446"/>
          <w:marRight w:val="0"/>
          <w:marTop w:val="120"/>
          <w:marBottom w:val="0"/>
          <w:divBdr>
            <w:top w:val="none" w:sz="0" w:space="0" w:color="auto"/>
            <w:left w:val="none" w:sz="0" w:space="0" w:color="auto"/>
            <w:bottom w:val="none" w:sz="0" w:space="0" w:color="auto"/>
            <w:right w:val="none" w:sz="0" w:space="0" w:color="auto"/>
          </w:divBdr>
        </w:div>
        <w:div w:id="154422891">
          <w:marLeft w:val="446"/>
          <w:marRight w:val="0"/>
          <w:marTop w:val="120"/>
          <w:marBottom w:val="0"/>
          <w:divBdr>
            <w:top w:val="none" w:sz="0" w:space="0" w:color="auto"/>
            <w:left w:val="none" w:sz="0" w:space="0" w:color="auto"/>
            <w:bottom w:val="none" w:sz="0" w:space="0" w:color="auto"/>
            <w:right w:val="none" w:sz="0" w:space="0" w:color="auto"/>
          </w:divBdr>
        </w:div>
      </w:divsChild>
    </w:div>
    <w:div w:id="451286373">
      <w:bodyDiv w:val="1"/>
      <w:marLeft w:val="0"/>
      <w:marRight w:val="0"/>
      <w:marTop w:val="0"/>
      <w:marBottom w:val="0"/>
      <w:divBdr>
        <w:top w:val="none" w:sz="0" w:space="0" w:color="auto"/>
        <w:left w:val="none" w:sz="0" w:space="0" w:color="auto"/>
        <w:bottom w:val="none" w:sz="0" w:space="0" w:color="auto"/>
        <w:right w:val="none" w:sz="0" w:space="0" w:color="auto"/>
      </w:divBdr>
      <w:divsChild>
        <w:div w:id="754670365">
          <w:marLeft w:val="1166"/>
          <w:marRight w:val="0"/>
          <w:marTop w:val="120"/>
          <w:marBottom w:val="0"/>
          <w:divBdr>
            <w:top w:val="none" w:sz="0" w:space="0" w:color="auto"/>
            <w:left w:val="none" w:sz="0" w:space="0" w:color="auto"/>
            <w:bottom w:val="none" w:sz="0" w:space="0" w:color="auto"/>
            <w:right w:val="none" w:sz="0" w:space="0" w:color="auto"/>
          </w:divBdr>
        </w:div>
      </w:divsChild>
    </w:div>
    <w:div w:id="535774687">
      <w:bodyDiv w:val="1"/>
      <w:marLeft w:val="0"/>
      <w:marRight w:val="0"/>
      <w:marTop w:val="0"/>
      <w:marBottom w:val="0"/>
      <w:divBdr>
        <w:top w:val="none" w:sz="0" w:space="0" w:color="auto"/>
        <w:left w:val="none" w:sz="0" w:space="0" w:color="auto"/>
        <w:bottom w:val="none" w:sz="0" w:space="0" w:color="auto"/>
        <w:right w:val="none" w:sz="0" w:space="0" w:color="auto"/>
      </w:divBdr>
      <w:divsChild>
        <w:div w:id="800541299">
          <w:marLeft w:val="446"/>
          <w:marRight w:val="0"/>
          <w:marTop w:val="120"/>
          <w:marBottom w:val="0"/>
          <w:divBdr>
            <w:top w:val="none" w:sz="0" w:space="0" w:color="auto"/>
            <w:left w:val="none" w:sz="0" w:space="0" w:color="auto"/>
            <w:bottom w:val="none" w:sz="0" w:space="0" w:color="auto"/>
            <w:right w:val="none" w:sz="0" w:space="0" w:color="auto"/>
          </w:divBdr>
        </w:div>
        <w:div w:id="825324231">
          <w:marLeft w:val="446"/>
          <w:marRight w:val="0"/>
          <w:marTop w:val="120"/>
          <w:marBottom w:val="0"/>
          <w:divBdr>
            <w:top w:val="none" w:sz="0" w:space="0" w:color="auto"/>
            <w:left w:val="none" w:sz="0" w:space="0" w:color="auto"/>
            <w:bottom w:val="none" w:sz="0" w:space="0" w:color="auto"/>
            <w:right w:val="none" w:sz="0" w:space="0" w:color="auto"/>
          </w:divBdr>
        </w:div>
        <w:div w:id="322854432">
          <w:marLeft w:val="446"/>
          <w:marRight w:val="0"/>
          <w:marTop w:val="120"/>
          <w:marBottom w:val="0"/>
          <w:divBdr>
            <w:top w:val="none" w:sz="0" w:space="0" w:color="auto"/>
            <w:left w:val="none" w:sz="0" w:space="0" w:color="auto"/>
            <w:bottom w:val="none" w:sz="0" w:space="0" w:color="auto"/>
            <w:right w:val="none" w:sz="0" w:space="0" w:color="auto"/>
          </w:divBdr>
        </w:div>
      </w:divsChild>
    </w:div>
    <w:div w:id="704910086">
      <w:bodyDiv w:val="1"/>
      <w:marLeft w:val="0"/>
      <w:marRight w:val="0"/>
      <w:marTop w:val="0"/>
      <w:marBottom w:val="0"/>
      <w:divBdr>
        <w:top w:val="none" w:sz="0" w:space="0" w:color="auto"/>
        <w:left w:val="none" w:sz="0" w:space="0" w:color="auto"/>
        <w:bottom w:val="none" w:sz="0" w:space="0" w:color="auto"/>
        <w:right w:val="none" w:sz="0" w:space="0" w:color="auto"/>
      </w:divBdr>
    </w:div>
    <w:div w:id="719129456">
      <w:bodyDiv w:val="1"/>
      <w:marLeft w:val="0"/>
      <w:marRight w:val="0"/>
      <w:marTop w:val="0"/>
      <w:marBottom w:val="0"/>
      <w:divBdr>
        <w:top w:val="none" w:sz="0" w:space="0" w:color="auto"/>
        <w:left w:val="none" w:sz="0" w:space="0" w:color="auto"/>
        <w:bottom w:val="none" w:sz="0" w:space="0" w:color="auto"/>
        <w:right w:val="none" w:sz="0" w:space="0" w:color="auto"/>
      </w:divBdr>
    </w:div>
    <w:div w:id="808090403">
      <w:bodyDiv w:val="1"/>
      <w:marLeft w:val="0"/>
      <w:marRight w:val="0"/>
      <w:marTop w:val="0"/>
      <w:marBottom w:val="0"/>
      <w:divBdr>
        <w:top w:val="none" w:sz="0" w:space="0" w:color="auto"/>
        <w:left w:val="none" w:sz="0" w:space="0" w:color="auto"/>
        <w:bottom w:val="none" w:sz="0" w:space="0" w:color="auto"/>
        <w:right w:val="none" w:sz="0" w:space="0" w:color="auto"/>
      </w:divBdr>
    </w:div>
    <w:div w:id="974025832">
      <w:bodyDiv w:val="1"/>
      <w:marLeft w:val="0"/>
      <w:marRight w:val="0"/>
      <w:marTop w:val="0"/>
      <w:marBottom w:val="0"/>
      <w:divBdr>
        <w:top w:val="none" w:sz="0" w:space="0" w:color="auto"/>
        <w:left w:val="none" w:sz="0" w:space="0" w:color="auto"/>
        <w:bottom w:val="none" w:sz="0" w:space="0" w:color="auto"/>
        <w:right w:val="none" w:sz="0" w:space="0" w:color="auto"/>
      </w:divBdr>
    </w:div>
    <w:div w:id="1028875193">
      <w:bodyDiv w:val="1"/>
      <w:marLeft w:val="0"/>
      <w:marRight w:val="0"/>
      <w:marTop w:val="0"/>
      <w:marBottom w:val="0"/>
      <w:divBdr>
        <w:top w:val="none" w:sz="0" w:space="0" w:color="auto"/>
        <w:left w:val="none" w:sz="0" w:space="0" w:color="auto"/>
        <w:bottom w:val="none" w:sz="0" w:space="0" w:color="auto"/>
        <w:right w:val="none" w:sz="0" w:space="0" w:color="auto"/>
      </w:divBdr>
      <w:divsChild>
        <w:div w:id="193157069">
          <w:marLeft w:val="446"/>
          <w:marRight w:val="0"/>
          <w:marTop w:val="120"/>
          <w:marBottom w:val="0"/>
          <w:divBdr>
            <w:top w:val="none" w:sz="0" w:space="0" w:color="auto"/>
            <w:left w:val="none" w:sz="0" w:space="0" w:color="auto"/>
            <w:bottom w:val="none" w:sz="0" w:space="0" w:color="auto"/>
            <w:right w:val="none" w:sz="0" w:space="0" w:color="auto"/>
          </w:divBdr>
        </w:div>
        <w:div w:id="926111096">
          <w:marLeft w:val="446"/>
          <w:marRight w:val="0"/>
          <w:marTop w:val="120"/>
          <w:marBottom w:val="0"/>
          <w:divBdr>
            <w:top w:val="none" w:sz="0" w:space="0" w:color="auto"/>
            <w:left w:val="none" w:sz="0" w:space="0" w:color="auto"/>
            <w:bottom w:val="none" w:sz="0" w:space="0" w:color="auto"/>
            <w:right w:val="none" w:sz="0" w:space="0" w:color="auto"/>
          </w:divBdr>
        </w:div>
        <w:div w:id="2143617149">
          <w:marLeft w:val="446"/>
          <w:marRight w:val="0"/>
          <w:marTop w:val="120"/>
          <w:marBottom w:val="0"/>
          <w:divBdr>
            <w:top w:val="none" w:sz="0" w:space="0" w:color="auto"/>
            <w:left w:val="none" w:sz="0" w:space="0" w:color="auto"/>
            <w:bottom w:val="none" w:sz="0" w:space="0" w:color="auto"/>
            <w:right w:val="none" w:sz="0" w:space="0" w:color="auto"/>
          </w:divBdr>
        </w:div>
        <w:div w:id="192035753">
          <w:marLeft w:val="446"/>
          <w:marRight w:val="0"/>
          <w:marTop w:val="120"/>
          <w:marBottom w:val="0"/>
          <w:divBdr>
            <w:top w:val="none" w:sz="0" w:space="0" w:color="auto"/>
            <w:left w:val="none" w:sz="0" w:space="0" w:color="auto"/>
            <w:bottom w:val="none" w:sz="0" w:space="0" w:color="auto"/>
            <w:right w:val="none" w:sz="0" w:space="0" w:color="auto"/>
          </w:divBdr>
        </w:div>
        <w:div w:id="1483044043">
          <w:marLeft w:val="446"/>
          <w:marRight w:val="0"/>
          <w:marTop w:val="120"/>
          <w:marBottom w:val="0"/>
          <w:divBdr>
            <w:top w:val="none" w:sz="0" w:space="0" w:color="auto"/>
            <w:left w:val="none" w:sz="0" w:space="0" w:color="auto"/>
            <w:bottom w:val="none" w:sz="0" w:space="0" w:color="auto"/>
            <w:right w:val="none" w:sz="0" w:space="0" w:color="auto"/>
          </w:divBdr>
        </w:div>
      </w:divsChild>
    </w:div>
    <w:div w:id="1320843061">
      <w:bodyDiv w:val="1"/>
      <w:marLeft w:val="0"/>
      <w:marRight w:val="0"/>
      <w:marTop w:val="0"/>
      <w:marBottom w:val="0"/>
      <w:divBdr>
        <w:top w:val="none" w:sz="0" w:space="0" w:color="auto"/>
        <w:left w:val="none" w:sz="0" w:space="0" w:color="auto"/>
        <w:bottom w:val="none" w:sz="0" w:space="0" w:color="auto"/>
        <w:right w:val="none" w:sz="0" w:space="0" w:color="auto"/>
      </w:divBdr>
      <w:divsChild>
        <w:div w:id="368458738">
          <w:marLeft w:val="446"/>
          <w:marRight w:val="0"/>
          <w:marTop w:val="120"/>
          <w:marBottom w:val="0"/>
          <w:divBdr>
            <w:top w:val="none" w:sz="0" w:space="0" w:color="auto"/>
            <w:left w:val="none" w:sz="0" w:space="0" w:color="auto"/>
            <w:bottom w:val="none" w:sz="0" w:space="0" w:color="auto"/>
            <w:right w:val="none" w:sz="0" w:space="0" w:color="auto"/>
          </w:divBdr>
        </w:div>
      </w:divsChild>
    </w:div>
    <w:div w:id="1453210620">
      <w:bodyDiv w:val="1"/>
      <w:marLeft w:val="0"/>
      <w:marRight w:val="0"/>
      <w:marTop w:val="0"/>
      <w:marBottom w:val="0"/>
      <w:divBdr>
        <w:top w:val="none" w:sz="0" w:space="0" w:color="auto"/>
        <w:left w:val="none" w:sz="0" w:space="0" w:color="auto"/>
        <w:bottom w:val="none" w:sz="0" w:space="0" w:color="auto"/>
        <w:right w:val="none" w:sz="0" w:space="0" w:color="auto"/>
      </w:divBdr>
    </w:div>
    <w:div w:id="1580292827">
      <w:bodyDiv w:val="1"/>
      <w:marLeft w:val="0"/>
      <w:marRight w:val="0"/>
      <w:marTop w:val="0"/>
      <w:marBottom w:val="0"/>
      <w:divBdr>
        <w:top w:val="none" w:sz="0" w:space="0" w:color="auto"/>
        <w:left w:val="none" w:sz="0" w:space="0" w:color="auto"/>
        <w:bottom w:val="none" w:sz="0" w:space="0" w:color="auto"/>
        <w:right w:val="none" w:sz="0" w:space="0" w:color="auto"/>
      </w:divBdr>
    </w:div>
    <w:div w:id="1610819762">
      <w:bodyDiv w:val="1"/>
      <w:marLeft w:val="0"/>
      <w:marRight w:val="0"/>
      <w:marTop w:val="0"/>
      <w:marBottom w:val="0"/>
      <w:divBdr>
        <w:top w:val="none" w:sz="0" w:space="0" w:color="auto"/>
        <w:left w:val="none" w:sz="0" w:space="0" w:color="auto"/>
        <w:bottom w:val="none" w:sz="0" w:space="0" w:color="auto"/>
        <w:right w:val="none" w:sz="0" w:space="0" w:color="auto"/>
      </w:divBdr>
      <w:divsChild>
        <w:div w:id="1454983852">
          <w:marLeft w:val="446"/>
          <w:marRight w:val="0"/>
          <w:marTop w:val="120"/>
          <w:marBottom w:val="0"/>
          <w:divBdr>
            <w:top w:val="none" w:sz="0" w:space="0" w:color="auto"/>
            <w:left w:val="none" w:sz="0" w:space="0" w:color="auto"/>
            <w:bottom w:val="none" w:sz="0" w:space="0" w:color="auto"/>
            <w:right w:val="none" w:sz="0" w:space="0" w:color="auto"/>
          </w:divBdr>
        </w:div>
        <w:div w:id="287514519">
          <w:marLeft w:val="446"/>
          <w:marRight w:val="0"/>
          <w:marTop w:val="120"/>
          <w:marBottom w:val="0"/>
          <w:divBdr>
            <w:top w:val="none" w:sz="0" w:space="0" w:color="auto"/>
            <w:left w:val="none" w:sz="0" w:space="0" w:color="auto"/>
            <w:bottom w:val="none" w:sz="0" w:space="0" w:color="auto"/>
            <w:right w:val="none" w:sz="0" w:space="0" w:color="auto"/>
          </w:divBdr>
        </w:div>
        <w:div w:id="689526142">
          <w:marLeft w:val="446"/>
          <w:marRight w:val="0"/>
          <w:marTop w:val="120"/>
          <w:marBottom w:val="0"/>
          <w:divBdr>
            <w:top w:val="none" w:sz="0" w:space="0" w:color="auto"/>
            <w:left w:val="none" w:sz="0" w:space="0" w:color="auto"/>
            <w:bottom w:val="none" w:sz="0" w:space="0" w:color="auto"/>
            <w:right w:val="none" w:sz="0" w:space="0" w:color="auto"/>
          </w:divBdr>
        </w:div>
        <w:div w:id="1941376974">
          <w:marLeft w:val="446"/>
          <w:marRight w:val="0"/>
          <w:marTop w:val="120"/>
          <w:marBottom w:val="0"/>
          <w:divBdr>
            <w:top w:val="none" w:sz="0" w:space="0" w:color="auto"/>
            <w:left w:val="none" w:sz="0" w:space="0" w:color="auto"/>
            <w:bottom w:val="none" w:sz="0" w:space="0" w:color="auto"/>
            <w:right w:val="none" w:sz="0" w:space="0" w:color="auto"/>
          </w:divBdr>
        </w:div>
        <w:div w:id="823931720">
          <w:marLeft w:val="446"/>
          <w:marRight w:val="0"/>
          <w:marTop w:val="120"/>
          <w:marBottom w:val="0"/>
          <w:divBdr>
            <w:top w:val="none" w:sz="0" w:space="0" w:color="auto"/>
            <w:left w:val="none" w:sz="0" w:space="0" w:color="auto"/>
            <w:bottom w:val="none" w:sz="0" w:space="0" w:color="auto"/>
            <w:right w:val="none" w:sz="0" w:space="0" w:color="auto"/>
          </w:divBdr>
        </w:div>
      </w:divsChild>
    </w:div>
    <w:div w:id="1707371492">
      <w:bodyDiv w:val="1"/>
      <w:marLeft w:val="0"/>
      <w:marRight w:val="0"/>
      <w:marTop w:val="0"/>
      <w:marBottom w:val="0"/>
      <w:divBdr>
        <w:top w:val="none" w:sz="0" w:space="0" w:color="auto"/>
        <w:left w:val="none" w:sz="0" w:space="0" w:color="auto"/>
        <w:bottom w:val="none" w:sz="0" w:space="0" w:color="auto"/>
        <w:right w:val="none" w:sz="0" w:space="0" w:color="auto"/>
      </w:divBdr>
      <w:divsChild>
        <w:div w:id="457377661">
          <w:marLeft w:val="446"/>
          <w:marRight w:val="0"/>
          <w:marTop w:val="120"/>
          <w:marBottom w:val="0"/>
          <w:divBdr>
            <w:top w:val="none" w:sz="0" w:space="0" w:color="auto"/>
            <w:left w:val="none" w:sz="0" w:space="0" w:color="auto"/>
            <w:bottom w:val="none" w:sz="0" w:space="0" w:color="auto"/>
            <w:right w:val="none" w:sz="0" w:space="0" w:color="auto"/>
          </w:divBdr>
        </w:div>
        <w:div w:id="230892473">
          <w:marLeft w:val="446"/>
          <w:marRight w:val="0"/>
          <w:marTop w:val="120"/>
          <w:marBottom w:val="0"/>
          <w:divBdr>
            <w:top w:val="none" w:sz="0" w:space="0" w:color="auto"/>
            <w:left w:val="none" w:sz="0" w:space="0" w:color="auto"/>
            <w:bottom w:val="none" w:sz="0" w:space="0" w:color="auto"/>
            <w:right w:val="none" w:sz="0" w:space="0" w:color="auto"/>
          </w:divBdr>
        </w:div>
        <w:div w:id="1288121103">
          <w:marLeft w:val="446"/>
          <w:marRight w:val="0"/>
          <w:marTop w:val="120"/>
          <w:marBottom w:val="0"/>
          <w:divBdr>
            <w:top w:val="none" w:sz="0" w:space="0" w:color="auto"/>
            <w:left w:val="none" w:sz="0" w:space="0" w:color="auto"/>
            <w:bottom w:val="none" w:sz="0" w:space="0" w:color="auto"/>
            <w:right w:val="none" w:sz="0" w:space="0" w:color="auto"/>
          </w:divBdr>
        </w:div>
      </w:divsChild>
    </w:div>
    <w:div w:id="1769958361">
      <w:bodyDiv w:val="1"/>
      <w:marLeft w:val="0"/>
      <w:marRight w:val="0"/>
      <w:marTop w:val="0"/>
      <w:marBottom w:val="0"/>
      <w:divBdr>
        <w:top w:val="none" w:sz="0" w:space="0" w:color="auto"/>
        <w:left w:val="none" w:sz="0" w:space="0" w:color="auto"/>
        <w:bottom w:val="none" w:sz="0" w:space="0" w:color="auto"/>
        <w:right w:val="none" w:sz="0" w:space="0" w:color="auto"/>
      </w:divBdr>
    </w:div>
    <w:div w:id="1779177439">
      <w:bodyDiv w:val="1"/>
      <w:marLeft w:val="0"/>
      <w:marRight w:val="0"/>
      <w:marTop w:val="0"/>
      <w:marBottom w:val="0"/>
      <w:divBdr>
        <w:top w:val="none" w:sz="0" w:space="0" w:color="auto"/>
        <w:left w:val="none" w:sz="0" w:space="0" w:color="auto"/>
        <w:bottom w:val="none" w:sz="0" w:space="0" w:color="auto"/>
        <w:right w:val="none" w:sz="0" w:space="0" w:color="auto"/>
      </w:divBdr>
    </w:div>
    <w:div w:id="1799176297">
      <w:bodyDiv w:val="1"/>
      <w:marLeft w:val="0"/>
      <w:marRight w:val="0"/>
      <w:marTop w:val="0"/>
      <w:marBottom w:val="0"/>
      <w:divBdr>
        <w:top w:val="none" w:sz="0" w:space="0" w:color="auto"/>
        <w:left w:val="none" w:sz="0" w:space="0" w:color="auto"/>
        <w:bottom w:val="none" w:sz="0" w:space="0" w:color="auto"/>
        <w:right w:val="none" w:sz="0" w:space="0" w:color="auto"/>
      </w:divBdr>
      <w:divsChild>
        <w:div w:id="939795751">
          <w:marLeft w:val="446"/>
          <w:marRight w:val="0"/>
          <w:marTop w:val="120"/>
          <w:marBottom w:val="0"/>
          <w:divBdr>
            <w:top w:val="none" w:sz="0" w:space="0" w:color="auto"/>
            <w:left w:val="none" w:sz="0" w:space="0" w:color="auto"/>
            <w:bottom w:val="none" w:sz="0" w:space="0" w:color="auto"/>
            <w:right w:val="none" w:sz="0" w:space="0" w:color="auto"/>
          </w:divBdr>
        </w:div>
      </w:divsChild>
    </w:div>
    <w:div w:id="2124418112">
      <w:bodyDiv w:val="1"/>
      <w:marLeft w:val="0"/>
      <w:marRight w:val="0"/>
      <w:marTop w:val="0"/>
      <w:marBottom w:val="0"/>
      <w:divBdr>
        <w:top w:val="none" w:sz="0" w:space="0" w:color="auto"/>
        <w:left w:val="none" w:sz="0" w:space="0" w:color="auto"/>
        <w:bottom w:val="none" w:sz="0" w:space="0" w:color="auto"/>
        <w:right w:val="none" w:sz="0" w:space="0" w:color="auto"/>
      </w:divBdr>
      <w:divsChild>
        <w:div w:id="955597272">
          <w:marLeft w:val="446"/>
          <w:marRight w:val="0"/>
          <w:marTop w:val="120"/>
          <w:marBottom w:val="0"/>
          <w:divBdr>
            <w:top w:val="none" w:sz="0" w:space="0" w:color="auto"/>
            <w:left w:val="none" w:sz="0" w:space="0" w:color="auto"/>
            <w:bottom w:val="none" w:sz="0" w:space="0" w:color="auto"/>
            <w:right w:val="none" w:sz="0" w:space="0" w:color="auto"/>
          </w:divBdr>
        </w:div>
        <w:div w:id="595207800">
          <w:marLeft w:val="446"/>
          <w:marRight w:val="0"/>
          <w:marTop w:val="120"/>
          <w:marBottom w:val="0"/>
          <w:divBdr>
            <w:top w:val="none" w:sz="0" w:space="0" w:color="auto"/>
            <w:left w:val="none" w:sz="0" w:space="0" w:color="auto"/>
            <w:bottom w:val="none" w:sz="0" w:space="0" w:color="auto"/>
            <w:right w:val="none" w:sz="0" w:space="0" w:color="auto"/>
          </w:divBdr>
        </w:div>
        <w:div w:id="692414404">
          <w:marLeft w:val="446"/>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5EC4A21-66EE-46B5-96D0-9800ECFBA62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26</Pages>
  <Words>2966</Words>
  <Characters>16912</Characters>
  <Application>Microsoft Office Word</Application>
  <DocSecurity>0</DocSecurity>
  <Lines>140</Lines>
  <Paragraphs>39</Paragraphs>
  <ScaleCrop>false</ScaleCrop>
  <Company>P R C</Company>
  <LinksUpToDate>false</LinksUpToDate>
  <CharactersWithSpaces>19839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44</cp:revision>
  <cp:lastPrinted>2020-12-24T07:17:00Z</cp:lastPrinted>
  <dcterms:created xsi:type="dcterms:W3CDTF">2021-07-28T05:14:00Z</dcterms:created>
  <dcterms:modified xsi:type="dcterms:W3CDTF">2023-07-23T08:14:00Z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7F5ABDFA180A422285BF12AF4392447D</vt:lpwstr>
  </property>
</Properties>
</file>