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5771C"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11AA3" w:rsidRPr="00E11AA3">
        <w:rPr>
          <w:rFonts w:ascii="黑体" w:eastAsia="黑体" w:hAnsi="黑体" w:hint="eastAsia"/>
          <w:sz w:val="32"/>
          <w:szCs w:val="32"/>
        </w:rPr>
        <w:t>循环与运动系统药物实验</w:t>
      </w:r>
      <w:r w:rsidRPr="001E5724">
        <w:rPr>
          <w:rFonts w:ascii="黑体" w:eastAsia="黑体" w:hAnsi="黑体" w:hint="eastAsia"/>
          <w:sz w:val="32"/>
          <w:szCs w:val="32"/>
        </w:rPr>
        <w:t>》课程教学大纲</w:t>
      </w:r>
    </w:p>
    <w:p w14:paraId="39E74284"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4164"/>
        <w:gridCol w:w="1276"/>
        <w:gridCol w:w="2123"/>
      </w:tblGrid>
      <w:tr w:rsidR="00D13271" w:rsidRPr="002F4D99" w14:paraId="4DF7A249" w14:textId="77777777" w:rsidTr="00652B80">
        <w:trPr>
          <w:jc w:val="center"/>
        </w:trPr>
        <w:tc>
          <w:tcPr>
            <w:tcW w:w="1135" w:type="dxa"/>
            <w:vAlign w:val="center"/>
          </w:tcPr>
          <w:p w14:paraId="77EF978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4164" w:type="dxa"/>
            <w:vAlign w:val="center"/>
          </w:tcPr>
          <w:p w14:paraId="3D94B3CA" w14:textId="77777777" w:rsidR="00D13271" w:rsidRPr="00DD7B5F" w:rsidRDefault="008B1EDB" w:rsidP="00DD7B5F">
            <w:pPr>
              <w:spacing w:beforeLines="50" w:before="156" w:afterLines="50" w:after="156"/>
              <w:jc w:val="left"/>
              <w:rPr>
                <w:rFonts w:ascii="宋体" w:eastAsia="宋体" w:hAnsi="宋体"/>
              </w:rPr>
            </w:pPr>
            <w:r w:rsidRPr="008B1EDB">
              <w:rPr>
                <w:rFonts w:ascii="宋体" w:eastAsia="宋体" w:hAnsi="宋体"/>
              </w:rPr>
              <w:t>Circulation And Movement System Drug Experiments</w:t>
            </w:r>
          </w:p>
        </w:tc>
        <w:tc>
          <w:tcPr>
            <w:tcW w:w="1276" w:type="dxa"/>
            <w:vAlign w:val="center"/>
          </w:tcPr>
          <w:p w14:paraId="0CC22A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123" w:type="dxa"/>
            <w:vAlign w:val="center"/>
          </w:tcPr>
          <w:p w14:paraId="0FE7E2E2" w14:textId="77777777" w:rsidR="00D13271" w:rsidRPr="00DD7B5F" w:rsidRDefault="00F30FE7" w:rsidP="00DD7B5F">
            <w:pPr>
              <w:spacing w:beforeLines="50" w:before="156" w:afterLines="50" w:after="156"/>
              <w:rPr>
                <w:rFonts w:ascii="宋体" w:eastAsia="宋体" w:hAnsi="宋体"/>
              </w:rPr>
            </w:pPr>
            <w:r>
              <w:rPr>
                <w:rFonts w:ascii="宋体" w:eastAsia="宋体" w:hAnsi="宋体"/>
              </w:rPr>
              <w:t>P</w:t>
            </w:r>
            <w:r w:rsidR="00567D0D">
              <w:rPr>
                <w:rFonts w:ascii="宋体" w:eastAsia="宋体" w:hAnsi="宋体"/>
              </w:rPr>
              <w:t>H</w:t>
            </w:r>
            <w:r>
              <w:rPr>
                <w:rFonts w:ascii="宋体" w:eastAsia="宋体" w:hAnsi="宋体"/>
              </w:rPr>
              <w:t>AR115</w:t>
            </w:r>
            <w:r w:rsidR="008B1EDB">
              <w:rPr>
                <w:rFonts w:ascii="宋体" w:eastAsia="宋体" w:hAnsi="宋体" w:hint="eastAsia"/>
              </w:rPr>
              <w:t>7</w:t>
            </w:r>
          </w:p>
        </w:tc>
      </w:tr>
      <w:tr w:rsidR="00D13271" w:rsidRPr="002F4D99" w14:paraId="0EB614A0" w14:textId="77777777" w:rsidTr="00652B80">
        <w:trPr>
          <w:jc w:val="center"/>
        </w:trPr>
        <w:tc>
          <w:tcPr>
            <w:tcW w:w="1135" w:type="dxa"/>
            <w:vAlign w:val="center"/>
          </w:tcPr>
          <w:p w14:paraId="3019AE7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4164" w:type="dxa"/>
            <w:vAlign w:val="center"/>
          </w:tcPr>
          <w:p w14:paraId="64473DA2" w14:textId="77777777" w:rsidR="00D13271" w:rsidRPr="00DD7B5F" w:rsidRDefault="00E55AB0" w:rsidP="00DD7B5F">
            <w:pPr>
              <w:spacing w:beforeLines="50" w:before="156" w:afterLines="50" w:after="156"/>
              <w:jc w:val="left"/>
              <w:rPr>
                <w:rFonts w:ascii="宋体" w:eastAsia="宋体" w:hAnsi="宋体"/>
              </w:rPr>
            </w:pPr>
            <w:r w:rsidRPr="00E55AB0">
              <w:rPr>
                <w:rFonts w:ascii="宋体" w:eastAsia="宋体" w:hAnsi="宋体" w:hint="eastAsia"/>
              </w:rPr>
              <w:t>专业必修课程</w:t>
            </w:r>
          </w:p>
        </w:tc>
        <w:tc>
          <w:tcPr>
            <w:tcW w:w="1276" w:type="dxa"/>
            <w:vAlign w:val="center"/>
          </w:tcPr>
          <w:p w14:paraId="1C145C5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123" w:type="dxa"/>
            <w:vAlign w:val="center"/>
          </w:tcPr>
          <w:p w14:paraId="54279CC5" w14:textId="7C44ED93" w:rsidR="00D13271" w:rsidRPr="00DD7B5F" w:rsidRDefault="00E55AB0" w:rsidP="00DD7B5F">
            <w:pPr>
              <w:spacing w:beforeLines="50" w:before="156" w:afterLines="50" w:after="156"/>
              <w:rPr>
                <w:rFonts w:ascii="宋体" w:eastAsia="宋体" w:hAnsi="宋体"/>
              </w:rPr>
            </w:pPr>
            <w:r>
              <w:rPr>
                <w:rFonts w:ascii="宋体" w:eastAsia="宋体" w:hAnsi="宋体"/>
              </w:rPr>
              <w:t>药学</w:t>
            </w:r>
          </w:p>
        </w:tc>
      </w:tr>
      <w:tr w:rsidR="00D13271" w:rsidRPr="002F4D99" w14:paraId="1E1709C8" w14:textId="77777777" w:rsidTr="00652B80">
        <w:trPr>
          <w:jc w:val="center"/>
        </w:trPr>
        <w:tc>
          <w:tcPr>
            <w:tcW w:w="1135" w:type="dxa"/>
            <w:vAlign w:val="center"/>
          </w:tcPr>
          <w:p w14:paraId="7A41F68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4164" w:type="dxa"/>
            <w:vAlign w:val="center"/>
          </w:tcPr>
          <w:p w14:paraId="4F9C2A15" w14:textId="77777777" w:rsidR="00D13271" w:rsidRPr="00DD7B5F" w:rsidRDefault="00F30FE7" w:rsidP="00DD7B5F">
            <w:pPr>
              <w:spacing w:beforeLines="50" w:before="156" w:afterLines="50" w:after="156"/>
              <w:jc w:val="left"/>
              <w:rPr>
                <w:rFonts w:ascii="宋体" w:eastAsia="宋体" w:hAnsi="宋体"/>
              </w:rPr>
            </w:pPr>
            <w:r>
              <w:rPr>
                <w:rFonts w:ascii="宋体" w:eastAsia="宋体" w:hAnsi="宋体" w:hint="eastAsia"/>
              </w:rPr>
              <w:t>1.5</w:t>
            </w:r>
          </w:p>
        </w:tc>
        <w:tc>
          <w:tcPr>
            <w:tcW w:w="1276" w:type="dxa"/>
            <w:vAlign w:val="center"/>
          </w:tcPr>
          <w:p w14:paraId="35073D9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123" w:type="dxa"/>
            <w:vAlign w:val="center"/>
          </w:tcPr>
          <w:p w14:paraId="71D1F0FD" w14:textId="77777777" w:rsidR="00D13271" w:rsidRPr="00DD7B5F" w:rsidRDefault="00E55AB0" w:rsidP="00DD7B5F">
            <w:pPr>
              <w:spacing w:beforeLines="50" w:before="156" w:afterLines="50" w:after="156"/>
              <w:rPr>
                <w:rFonts w:ascii="宋体" w:eastAsia="宋体" w:hAnsi="宋体"/>
              </w:rPr>
            </w:pPr>
            <w:r>
              <w:rPr>
                <w:rFonts w:ascii="宋体" w:eastAsia="宋体" w:hAnsi="宋体" w:hint="eastAsia"/>
              </w:rPr>
              <w:t>54</w:t>
            </w:r>
          </w:p>
        </w:tc>
      </w:tr>
      <w:tr w:rsidR="00D13271" w:rsidRPr="002F4D99" w14:paraId="2C2E4BC5" w14:textId="77777777" w:rsidTr="00652B80">
        <w:trPr>
          <w:jc w:val="center"/>
        </w:trPr>
        <w:tc>
          <w:tcPr>
            <w:tcW w:w="1135" w:type="dxa"/>
            <w:vAlign w:val="center"/>
          </w:tcPr>
          <w:p w14:paraId="74DEF8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4164" w:type="dxa"/>
            <w:vAlign w:val="center"/>
          </w:tcPr>
          <w:p w14:paraId="28EF2A5A" w14:textId="77777777" w:rsidR="00D13271" w:rsidRPr="00DD7B5F" w:rsidRDefault="008B1EDB" w:rsidP="00DD7B5F">
            <w:pPr>
              <w:spacing w:beforeLines="50" w:before="156" w:afterLines="50" w:after="156"/>
              <w:jc w:val="left"/>
              <w:rPr>
                <w:rFonts w:ascii="宋体" w:eastAsia="宋体" w:hAnsi="宋体"/>
              </w:rPr>
            </w:pPr>
            <w:r w:rsidRPr="008B1EDB">
              <w:rPr>
                <w:rFonts w:ascii="宋体" w:eastAsia="宋体" w:hAnsi="宋体" w:hint="eastAsia"/>
              </w:rPr>
              <w:t>李环球、曹莉、钱培刚、刘扬、徐乃玉、张健</w:t>
            </w:r>
          </w:p>
        </w:tc>
        <w:tc>
          <w:tcPr>
            <w:tcW w:w="1276" w:type="dxa"/>
            <w:vAlign w:val="center"/>
          </w:tcPr>
          <w:p w14:paraId="7A3883D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123" w:type="dxa"/>
            <w:vAlign w:val="center"/>
          </w:tcPr>
          <w:p w14:paraId="65273522" w14:textId="38B635C2" w:rsidR="00D13271" w:rsidRPr="00DD7B5F" w:rsidRDefault="00E55AB0" w:rsidP="00DD7B5F">
            <w:pPr>
              <w:spacing w:beforeLines="50" w:before="156" w:afterLines="50" w:after="156"/>
              <w:rPr>
                <w:rFonts w:ascii="宋体" w:eastAsia="宋体" w:hAnsi="宋体"/>
              </w:rPr>
            </w:pPr>
            <w:r>
              <w:rPr>
                <w:rFonts w:ascii="宋体" w:eastAsia="宋体" w:hAnsi="宋体" w:hint="eastAsia"/>
              </w:rPr>
              <w:t>2021.</w:t>
            </w:r>
            <w:r w:rsidR="002F237B">
              <w:rPr>
                <w:rFonts w:ascii="宋体" w:eastAsia="宋体" w:hAnsi="宋体"/>
              </w:rPr>
              <w:t>0</w:t>
            </w:r>
            <w:r>
              <w:rPr>
                <w:rFonts w:ascii="宋体" w:eastAsia="宋体" w:hAnsi="宋体" w:hint="eastAsia"/>
              </w:rPr>
              <w:t>7</w:t>
            </w:r>
          </w:p>
        </w:tc>
      </w:tr>
      <w:tr w:rsidR="00D13271" w:rsidRPr="002F4D99" w14:paraId="023C4612" w14:textId="77777777" w:rsidTr="00652B80">
        <w:trPr>
          <w:jc w:val="center"/>
        </w:trPr>
        <w:tc>
          <w:tcPr>
            <w:tcW w:w="1135" w:type="dxa"/>
            <w:vAlign w:val="center"/>
          </w:tcPr>
          <w:p w14:paraId="071D860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2AC977D" w14:textId="77777777" w:rsidR="00D13271" w:rsidRPr="00E55AB0" w:rsidRDefault="00E55AB0" w:rsidP="00F30FE7">
            <w:pPr>
              <w:spacing w:beforeLines="50" w:before="156" w:afterLines="50" w:after="156"/>
              <w:rPr>
                <w:rFonts w:ascii="宋体" w:eastAsia="宋体" w:hAnsi="宋体"/>
              </w:rPr>
            </w:pPr>
            <w:r w:rsidRPr="00E55AB0">
              <w:rPr>
                <w:rFonts w:ascii="宋体" w:eastAsia="宋体" w:hAnsi="宋体" w:hint="eastAsia"/>
              </w:rPr>
              <w:t>《</w:t>
            </w:r>
            <w:r w:rsidR="00F30FE7">
              <w:rPr>
                <w:rFonts w:ascii="宋体" w:eastAsia="宋体" w:hAnsi="宋体" w:hint="eastAsia"/>
              </w:rPr>
              <w:t>整合药学实验教程</w:t>
            </w:r>
            <w:r w:rsidRPr="00E55AB0">
              <w:rPr>
                <w:rFonts w:ascii="宋体" w:eastAsia="宋体" w:hAnsi="宋体" w:hint="eastAsia"/>
              </w:rPr>
              <w:t>》</w:t>
            </w:r>
            <w:r w:rsidR="00F30FE7">
              <w:rPr>
                <w:rFonts w:ascii="宋体" w:eastAsia="宋体" w:hAnsi="宋体" w:hint="eastAsia"/>
              </w:rPr>
              <w:t>自编教材</w:t>
            </w:r>
          </w:p>
        </w:tc>
      </w:tr>
    </w:tbl>
    <w:p w14:paraId="5D58C1BB"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10D0EAF"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652B80" w:rsidRPr="00C8492C">
        <w:rPr>
          <w:rFonts w:ascii="黑体" w:eastAsia="黑体" w:hAnsi="黑体" w:cs="宋体"/>
          <w:b/>
          <w:sz w:val="24"/>
          <w:szCs w:val="24"/>
        </w:rPr>
        <w:t xml:space="preserve"> </w:t>
      </w:r>
    </w:p>
    <w:p w14:paraId="5CF921B2" w14:textId="0A1ECF8A" w:rsidR="00E05E8B" w:rsidRPr="00FB77A1" w:rsidRDefault="00E05E8B" w:rsidP="00DD7B5F">
      <w:pPr>
        <w:pStyle w:val="a3"/>
        <w:spacing w:beforeLines="50" w:before="156" w:afterLines="50" w:after="156"/>
        <w:ind w:firstLineChars="200" w:firstLine="420"/>
        <w:rPr>
          <w:rFonts w:hAnsi="宋体" w:cs="宋体"/>
        </w:rPr>
      </w:pPr>
      <w:r w:rsidRPr="00FB77A1">
        <w:rPr>
          <w:rFonts w:hAnsi="宋体" w:cs="宋体" w:hint="eastAsia"/>
        </w:rPr>
        <w:t>以三维目标即知识与</w:t>
      </w:r>
      <w:r w:rsidR="000F054A" w:rsidRPr="00FB77A1">
        <w:rPr>
          <w:rFonts w:hAnsi="宋体" w:cs="宋体" w:hint="eastAsia"/>
        </w:rPr>
        <w:t>技</w:t>
      </w:r>
      <w:r w:rsidRPr="00FB77A1">
        <w:rPr>
          <w:rFonts w:hAnsi="宋体" w:cs="宋体" w:hint="eastAsia"/>
        </w:rPr>
        <w:t>能、过程与方法、情感态度与价值观的形式反映核心素养观念和内容</w:t>
      </w:r>
      <w:r w:rsidR="000F054A" w:rsidRPr="00FB77A1">
        <w:rPr>
          <w:rFonts w:hAnsi="宋体" w:cs="宋体" w:hint="eastAsia"/>
        </w:rPr>
        <w:t>，其中</w:t>
      </w:r>
      <w:r w:rsidR="000F054A" w:rsidRPr="00FB77A1">
        <w:rPr>
          <w:rFonts w:hAnsi="宋体" w:cs="宋体"/>
        </w:rPr>
        <w:t>核心素养不仅关注学生“当下发展”，更关注学生“未来发展”所需要的正确价值观念、必备品格和关键能力</w:t>
      </w:r>
      <w:r w:rsidR="000F054A" w:rsidRPr="00FB77A1">
        <w:rPr>
          <w:rFonts w:hAnsi="宋体" w:cs="宋体" w:hint="eastAsia"/>
        </w:rPr>
        <w:t>，</w:t>
      </w:r>
      <w:r w:rsidR="000F054A" w:rsidRPr="00FB77A1">
        <w:rPr>
          <w:rFonts w:hAnsi="宋体" w:cs="宋体"/>
        </w:rPr>
        <w:t>即把知识、技能和过程、方法提炼为能力</w:t>
      </w:r>
      <w:r w:rsidR="000F054A" w:rsidRPr="00FB77A1">
        <w:rPr>
          <w:rFonts w:hAnsi="宋体" w:cs="宋体" w:hint="eastAsia"/>
        </w:rPr>
        <w:t>，</w:t>
      </w:r>
      <w:r w:rsidR="000F054A" w:rsidRPr="00FB77A1">
        <w:rPr>
          <w:rFonts w:hAnsi="宋体" w:cs="宋体"/>
        </w:rPr>
        <w:t>把情感态度</w:t>
      </w:r>
      <w:r w:rsidR="000F054A" w:rsidRPr="00FB77A1">
        <w:rPr>
          <w:rFonts w:hAnsi="宋体" w:cs="宋体" w:hint="eastAsia"/>
        </w:rPr>
        <w:t>、</w:t>
      </w:r>
      <w:r w:rsidR="000F054A" w:rsidRPr="00FB77A1">
        <w:rPr>
          <w:rFonts w:hAnsi="宋体" w:cs="宋体"/>
        </w:rPr>
        <w:t>价值观提炼为品格</w:t>
      </w:r>
      <w:r w:rsidR="00123D8E">
        <w:rPr>
          <w:rFonts w:hAnsi="宋体" w:cs="宋体" w:hint="eastAsia"/>
        </w:rPr>
        <w:t>。</w:t>
      </w:r>
    </w:p>
    <w:p w14:paraId="5C8E8680"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62CAB85C" w14:textId="77777777" w:rsidR="000F054A" w:rsidRDefault="007E1A14" w:rsidP="00DD7B5F">
      <w:pPr>
        <w:pStyle w:val="a3"/>
        <w:spacing w:beforeLines="50" w:before="156" w:afterLines="50" w:after="156"/>
        <w:ind w:firstLineChars="200" w:firstLine="420"/>
        <w:rPr>
          <w:rFonts w:hAnsi="宋体" w:cs="宋体"/>
        </w:rPr>
      </w:pPr>
      <w:r w:rsidRPr="007E1A14">
        <w:rPr>
          <w:rFonts w:hAnsi="宋体" w:cs="宋体" w:hint="eastAsia"/>
        </w:rPr>
        <w:t>掌握药物化学</w:t>
      </w:r>
      <w:r>
        <w:rPr>
          <w:rFonts w:hAnsi="宋体" w:cs="宋体" w:hint="eastAsia"/>
        </w:rPr>
        <w:t>、</w:t>
      </w:r>
      <w:r w:rsidRPr="007E1A14">
        <w:rPr>
          <w:rFonts w:hAnsi="宋体" w:cs="宋体" w:hint="eastAsia"/>
        </w:rPr>
        <w:t>药理学、药剂学、药物分析和生物药剂学与药动学</w:t>
      </w:r>
      <w:r>
        <w:rPr>
          <w:rFonts w:hAnsi="宋体" w:cs="宋体" w:hint="eastAsia"/>
        </w:rPr>
        <w:t>等课程</w:t>
      </w:r>
      <w:r w:rsidRPr="007E1A14">
        <w:rPr>
          <w:rFonts w:hAnsi="宋体" w:cs="宋体" w:hint="eastAsia"/>
        </w:rPr>
        <w:t>的</w:t>
      </w:r>
      <w:r w:rsidR="00F30FE7" w:rsidRPr="00F30FE7">
        <w:rPr>
          <w:rFonts w:hAnsi="宋体" w:cs="宋体" w:hint="eastAsia"/>
        </w:rPr>
        <w:t>基本实验技能</w:t>
      </w:r>
      <w:r>
        <w:rPr>
          <w:rFonts w:hAnsi="宋体" w:cs="宋体" w:hint="eastAsia"/>
        </w:rPr>
        <w:t>。</w:t>
      </w:r>
    </w:p>
    <w:p w14:paraId="160F95CA"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7E1A14" w:rsidRPr="007E1A14">
        <w:rPr>
          <w:rFonts w:hAnsi="宋体" w:cs="宋体" w:hint="eastAsia"/>
        </w:rPr>
        <w:t>掌握</w:t>
      </w:r>
      <w:r w:rsidR="002E6D5E" w:rsidRPr="002E6D5E">
        <w:rPr>
          <w:rFonts w:hAnsi="宋体" w:cs="宋体" w:hint="eastAsia"/>
        </w:rPr>
        <w:t>对乙酰氨基酚的设计</w:t>
      </w:r>
      <w:r w:rsidR="002E6D5E">
        <w:rPr>
          <w:rFonts w:hAnsi="宋体" w:cs="宋体" w:hint="eastAsia"/>
        </w:rPr>
        <w:t>、</w:t>
      </w:r>
      <w:r w:rsidR="002E6D5E" w:rsidRPr="002E6D5E">
        <w:rPr>
          <w:rFonts w:hAnsi="宋体" w:cs="宋体" w:hint="eastAsia"/>
        </w:rPr>
        <w:t>合成</w:t>
      </w:r>
      <w:r w:rsidR="002E6D5E">
        <w:rPr>
          <w:rFonts w:hAnsi="宋体" w:cs="宋体" w:hint="eastAsia"/>
        </w:rPr>
        <w:t>与表征</w:t>
      </w:r>
      <w:r w:rsidR="007E1A14">
        <w:rPr>
          <w:rFonts w:hAnsi="宋体" w:cs="宋体" w:hint="eastAsia"/>
        </w:rPr>
        <w:t>。</w:t>
      </w:r>
    </w:p>
    <w:p w14:paraId="6EF21D3A"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7E1A14" w:rsidRPr="007E1A14">
        <w:rPr>
          <w:rFonts w:hAnsi="宋体" w:cs="宋体" w:hint="eastAsia"/>
        </w:rPr>
        <w:t>掌握</w:t>
      </w:r>
      <w:r w:rsidR="00C35FCF">
        <w:rPr>
          <w:rFonts w:hAnsi="宋体" w:cs="宋体" w:hint="eastAsia"/>
        </w:rPr>
        <w:t>药物镇痛和</w:t>
      </w:r>
      <w:r w:rsidR="00C35FCF" w:rsidRPr="002E6D5E">
        <w:rPr>
          <w:rFonts w:hAnsi="宋体" w:cs="TimesNewRomanPSMT" w:hint="eastAsia"/>
          <w:color w:val="000000"/>
          <w:kern w:val="0"/>
          <w:szCs w:val="21"/>
        </w:rPr>
        <w:t>血管收缩舒张</w:t>
      </w:r>
      <w:r w:rsidR="00F30FE7" w:rsidRPr="00F30FE7">
        <w:rPr>
          <w:rFonts w:hAnsi="宋体" w:cs="宋体" w:hint="eastAsia"/>
        </w:rPr>
        <w:t>实验技能</w:t>
      </w:r>
      <w:r w:rsidR="007E1A14">
        <w:rPr>
          <w:rFonts w:hAnsi="宋体" w:cs="宋体" w:hint="eastAsia"/>
        </w:rPr>
        <w:t>。</w:t>
      </w:r>
    </w:p>
    <w:p w14:paraId="595838C6" w14:textId="77777777" w:rsidR="00E05E8B" w:rsidRDefault="007E1A14" w:rsidP="007E1A14">
      <w:pPr>
        <w:pStyle w:val="a3"/>
        <w:spacing w:beforeLines="50" w:before="156" w:afterLines="50" w:after="156"/>
        <w:ind w:firstLineChars="200" w:firstLine="422"/>
        <w:rPr>
          <w:rFonts w:hAnsi="宋体" w:cs="宋体"/>
        </w:rPr>
      </w:pPr>
      <w:r w:rsidRPr="000C2D1F">
        <w:rPr>
          <w:rFonts w:hAnsi="宋体" w:cs="宋体" w:hint="eastAsia"/>
          <w:b/>
        </w:rPr>
        <w:t>课程目标</w:t>
      </w:r>
      <w:r w:rsidR="00C35FCF">
        <w:rPr>
          <w:rFonts w:hAnsi="宋体" w:cs="宋体" w:hint="eastAsia"/>
          <w:b/>
        </w:rPr>
        <w:t>3</w:t>
      </w:r>
      <w:r w:rsidRPr="000C2D1F">
        <w:rPr>
          <w:rFonts w:hAnsi="宋体" w:cs="宋体" w:hint="eastAsia"/>
          <w:b/>
        </w:rPr>
        <w:t>：</w:t>
      </w:r>
      <w:r w:rsidR="007A6C48" w:rsidRPr="007E1A14">
        <w:rPr>
          <w:rFonts w:hAnsi="宋体" w:cs="宋体" w:hint="eastAsia"/>
        </w:rPr>
        <w:t>掌握</w:t>
      </w:r>
      <w:r w:rsidR="00C35FCF" w:rsidRPr="00C35FCF">
        <w:rPr>
          <w:rFonts w:hAnsi="宋体" w:cs="宋体" w:hint="eastAsia"/>
        </w:rPr>
        <w:t>注射液的热原检查</w:t>
      </w:r>
      <w:r w:rsidR="00C35FCF">
        <w:rPr>
          <w:rFonts w:hAnsi="宋体" w:cs="宋体" w:hint="eastAsia"/>
        </w:rPr>
        <w:t>和</w:t>
      </w:r>
      <w:r w:rsidR="00C35FCF" w:rsidRPr="002E6D5E">
        <w:rPr>
          <w:rFonts w:hAnsi="宋体" w:cs="TimesNewRomanPSMT" w:hint="eastAsia"/>
          <w:color w:val="000000"/>
          <w:kern w:val="0"/>
          <w:szCs w:val="21"/>
        </w:rPr>
        <w:t>加速稳定性研究</w:t>
      </w:r>
      <w:r w:rsidR="007A6C48" w:rsidRPr="00F30FE7">
        <w:rPr>
          <w:rFonts w:hAnsi="宋体" w:cs="宋体" w:hint="eastAsia"/>
        </w:rPr>
        <w:t>实验技能</w:t>
      </w:r>
      <w:r>
        <w:rPr>
          <w:rFonts w:hAnsi="宋体" w:cs="宋体" w:hint="eastAsia"/>
        </w:rPr>
        <w:t>。</w:t>
      </w:r>
    </w:p>
    <w:p w14:paraId="2886E3C4" w14:textId="77777777" w:rsidR="00C35FCF" w:rsidRDefault="00C35FCF" w:rsidP="00C35FCF">
      <w:pPr>
        <w:pStyle w:val="a3"/>
        <w:spacing w:beforeLines="50" w:before="156" w:afterLines="50" w:after="156"/>
        <w:ind w:firstLineChars="200" w:firstLine="422"/>
        <w:rPr>
          <w:rFonts w:hAnsi="宋体" w:cs="宋体"/>
        </w:rPr>
      </w:pPr>
      <w:r w:rsidRPr="000C2D1F">
        <w:rPr>
          <w:rFonts w:hAnsi="宋体" w:cs="宋体" w:hint="eastAsia"/>
          <w:b/>
        </w:rPr>
        <w:t>课程目标</w:t>
      </w:r>
      <w:r>
        <w:rPr>
          <w:rFonts w:hAnsi="宋体" w:cs="宋体" w:hint="eastAsia"/>
          <w:b/>
        </w:rPr>
        <w:t>4</w:t>
      </w:r>
      <w:r w:rsidRPr="000C2D1F">
        <w:rPr>
          <w:rFonts w:hAnsi="宋体" w:cs="宋体" w:hint="eastAsia"/>
          <w:b/>
        </w:rPr>
        <w:t>：</w:t>
      </w:r>
      <w:r w:rsidRPr="007E1A14">
        <w:rPr>
          <w:rFonts w:hAnsi="宋体" w:cs="宋体" w:hint="eastAsia"/>
        </w:rPr>
        <w:t>掌握</w:t>
      </w:r>
      <w:r w:rsidRPr="002E6D5E">
        <w:rPr>
          <w:rFonts w:hAnsi="宋体" w:cs="宋体" w:hint="eastAsia"/>
        </w:rPr>
        <w:t>对乙酰氨基酚</w:t>
      </w:r>
      <w:r>
        <w:rPr>
          <w:rFonts w:hAnsi="宋体" w:cs="宋体" w:hint="eastAsia"/>
        </w:rPr>
        <w:t>的质量分析方法。</w:t>
      </w:r>
    </w:p>
    <w:p w14:paraId="59DC95E4" w14:textId="77777777" w:rsidR="007E1A14" w:rsidRPr="007E1A14" w:rsidRDefault="007E1A14" w:rsidP="007E1A14">
      <w:pPr>
        <w:pStyle w:val="a3"/>
        <w:spacing w:beforeLines="50" w:before="156" w:afterLines="50" w:after="156"/>
        <w:ind w:firstLineChars="200" w:firstLine="422"/>
        <w:rPr>
          <w:rFonts w:hAnsi="宋体" w:cs="宋体"/>
        </w:rPr>
      </w:pPr>
      <w:r w:rsidRPr="000C2D1F">
        <w:rPr>
          <w:rFonts w:hAnsi="宋体" w:cs="宋体" w:hint="eastAsia"/>
          <w:b/>
        </w:rPr>
        <w:t>课程目标</w:t>
      </w:r>
      <w:r>
        <w:rPr>
          <w:rFonts w:hAnsi="宋体" w:cs="宋体" w:hint="eastAsia"/>
          <w:b/>
        </w:rPr>
        <w:t>5</w:t>
      </w:r>
      <w:r w:rsidRPr="000C2D1F">
        <w:rPr>
          <w:rFonts w:hAnsi="宋体" w:cs="宋体" w:hint="eastAsia"/>
          <w:b/>
        </w:rPr>
        <w:t>：</w:t>
      </w:r>
      <w:r w:rsidR="007A6C48" w:rsidRPr="007E1A14">
        <w:rPr>
          <w:rFonts w:hAnsi="宋体" w:cs="宋体" w:hint="eastAsia"/>
        </w:rPr>
        <w:t>掌握</w:t>
      </w:r>
      <w:r w:rsidR="00C35FCF" w:rsidRPr="002E6D5E">
        <w:rPr>
          <w:rFonts w:hAnsi="宋体" w:cs="TimesNewRomanPSMT" w:hint="eastAsia"/>
          <w:color w:val="000000"/>
          <w:kern w:val="0"/>
          <w:szCs w:val="21"/>
        </w:rPr>
        <w:t>延胡索乙素的提取分离</w:t>
      </w:r>
      <w:r w:rsidR="00C35FCF">
        <w:rPr>
          <w:rFonts w:hAnsi="宋体" w:cs="TimesNewRomanPSMT" w:hint="eastAsia"/>
          <w:color w:val="000000"/>
          <w:kern w:val="0"/>
          <w:szCs w:val="21"/>
        </w:rPr>
        <w:t>与检识</w:t>
      </w:r>
      <w:r>
        <w:rPr>
          <w:rFonts w:hAnsi="宋体" w:cs="宋体" w:hint="eastAsia"/>
        </w:rPr>
        <w:t>。</w:t>
      </w:r>
    </w:p>
    <w:p w14:paraId="7E6F34CD"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B4988AC"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1"/>
        <w:gridCol w:w="3738"/>
        <w:gridCol w:w="3223"/>
      </w:tblGrid>
      <w:tr w:rsidR="00AD7CE9" w14:paraId="2FD6336A" w14:textId="77777777" w:rsidTr="00AD7CE9">
        <w:trPr>
          <w:jc w:val="center"/>
        </w:trPr>
        <w:tc>
          <w:tcPr>
            <w:tcW w:w="916" w:type="pct"/>
            <w:vAlign w:val="center"/>
          </w:tcPr>
          <w:p w14:paraId="1F0CED0D" w14:textId="77777777" w:rsidR="00AD7CE9" w:rsidRDefault="00AD7CE9" w:rsidP="00AD7CE9">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193" w:type="pct"/>
            <w:vAlign w:val="center"/>
          </w:tcPr>
          <w:p w14:paraId="4DEED8E6" w14:textId="77777777" w:rsidR="00AD7CE9" w:rsidRDefault="00AD7CE9" w:rsidP="00AD7CE9">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1891" w:type="pct"/>
            <w:vAlign w:val="center"/>
          </w:tcPr>
          <w:p w14:paraId="5F03CCD7" w14:textId="77777777" w:rsidR="00AD7CE9" w:rsidRDefault="00AD7CE9" w:rsidP="00AD7CE9">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AD7CE9" w14:paraId="420A2A16" w14:textId="77777777" w:rsidTr="00FC2AC2">
        <w:trPr>
          <w:trHeight w:val="889"/>
          <w:jc w:val="center"/>
        </w:trPr>
        <w:tc>
          <w:tcPr>
            <w:tcW w:w="916" w:type="pct"/>
            <w:vAlign w:val="center"/>
          </w:tcPr>
          <w:p w14:paraId="477F4525" w14:textId="77777777" w:rsidR="00AD7CE9" w:rsidRDefault="00AD7CE9" w:rsidP="00AD7CE9">
            <w:pPr>
              <w:pStyle w:val="a3"/>
              <w:spacing w:beforeLines="50" w:before="156" w:afterLines="50" w:after="156"/>
              <w:jc w:val="center"/>
              <w:rPr>
                <w:rFonts w:hAnsi="宋体" w:cs="宋体"/>
                <w:szCs w:val="21"/>
              </w:rPr>
            </w:pPr>
            <w:r>
              <w:rPr>
                <w:rFonts w:hAnsi="宋体" w:cs="宋体" w:hint="eastAsia"/>
                <w:szCs w:val="21"/>
              </w:rPr>
              <w:lastRenderedPageBreak/>
              <w:t>课程目标1</w:t>
            </w:r>
          </w:p>
        </w:tc>
        <w:tc>
          <w:tcPr>
            <w:tcW w:w="2193" w:type="pct"/>
            <w:vAlign w:val="center"/>
          </w:tcPr>
          <w:p w14:paraId="788C7BE6" w14:textId="77777777" w:rsidR="00AD7CE9" w:rsidRDefault="00C35FCF" w:rsidP="00AD7CE9">
            <w:pPr>
              <w:pStyle w:val="a3"/>
              <w:spacing w:beforeLines="50" w:before="156" w:afterLines="50" w:after="156"/>
              <w:jc w:val="center"/>
              <w:rPr>
                <w:rFonts w:hAnsi="宋体" w:cs="宋体"/>
              </w:rPr>
            </w:pPr>
            <w:r w:rsidRPr="002E6D5E">
              <w:rPr>
                <w:rFonts w:hAnsi="宋体" w:cs="宋体" w:hint="eastAsia"/>
              </w:rPr>
              <w:t>对乙酰氨基酚的设计</w:t>
            </w:r>
            <w:r>
              <w:rPr>
                <w:rFonts w:hAnsi="宋体" w:cs="宋体" w:hint="eastAsia"/>
              </w:rPr>
              <w:t>、</w:t>
            </w:r>
            <w:r w:rsidRPr="002E6D5E">
              <w:rPr>
                <w:rFonts w:hAnsi="宋体" w:cs="宋体" w:hint="eastAsia"/>
              </w:rPr>
              <w:t>合成</w:t>
            </w:r>
            <w:r>
              <w:rPr>
                <w:rFonts w:hAnsi="宋体" w:cs="宋体" w:hint="eastAsia"/>
              </w:rPr>
              <w:t>与表征</w:t>
            </w:r>
          </w:p>
        </w:tc>
        <w:tc>
          <w:tcPr>
            <w:tcW w:w="1891" w:type="pct"/>
            <w:vMerge w:val="restart"/>
            <w:vAlign w:val="center"/>
          </w:tcPr>
          <w:p w14:paraId="407A1021" w14:textId="77777777" w:rsidR="00AD7CE9" w:rsidRDefault="00AD7CE9" w:rsidP="00AD7CE9">
            <w:pPr>
              <w:pStyle w:val="a3"/>
              <w:spacing w:beforeLines="50" w:before="156" w:afterLines="50" w:after="156"/>
              <w:jc w:val="left"/>
              <w:rPr>
                <w:rFonts w:hAnsi="宋体" w:cs="宋体"/>
              </w:rPr>
            </w:pPr>
            <w:r w:rsidRPr="00AD7CE9">
              <w:rPr>
                <w:rFonts w:hAnsi="宋体" w:cs="宋体" w:hint="eastAsia"/>
              </w:rPr>
              <w:t>（</w:t>
            </w:r>
            <w:r w:rsidRPr="00AD7CE9">
              <w:rPr>
                <w:rFonts w:hAnsi="宋体" w:cs="宋体"/>
              </w:rPr>
              <w:t>1）掌握药剂学、药理学、药物化学和药物分析的基本</w:t>
            </w:r>
            <w:r w:rsidR="00EA689B" w:rsidRPr="00F30FE7">
              <w:rPr>
                <w:rFonts w:hAnsi="宋体" w:cs="宋体" w:hint="eastAsia"/>
              </w:rPr>
              <w:t>基本实验技能</w:t>
            </w:r>
            <w:r w:rsidRPr="00AD7CE9">
              <w:rPr>
                <w:rFonts w:hAnsi="宋体" w:cs="宋体"/>
              </w:rPr>
              <w:t>；</w:t>
            </w:r>
          </w:p>
          <w:p w14:paraId="25C99948" w14:textId="77777777" w:rsidR="00AD7CE9" w:rsidRPr="00AD7CE9" w:rsidRDefault="00AD7CE9" w:rsidP="00AD7CE9">
            <w:pPr>
              <w:pStyle w:val="a3"/>
              <w:spacing w:beforeLines="50" w:before="156" w:afterLines="50" w:after="156"/>
              <w:jc w:val="left"/>
              <w:rPr>
                <w:rFonts w:hAnsi="宋体" w:cs="宋体"/>
              </w:rPr>
            </w:pPr>
            <w:r w:rsidRPr="00AD7CE9">
              <w:rPr>
                <w:rFonts w:hAnsi="宋体" w:cs="宋体" w:hint="eastAsia"/>
              </w:rPr>
              <w:t>（</w:t>
            </w:r>
            <w:r>
              <w:rPr>
                <w:rFonts w:hAnsi="宋体" w:cs="宋体" w:hint="eastAsia"/>
              </w:rPr>
              <w:t>2</w:t>
            </w:r>
            <w:r w:rsidRPr="00AD7CE9">
              <w:rPr>
                <w:rFonts w:hAnsi="宋体" w:cs="宋体"/>
              </w:rPr>
              <w:t>）</w:t>
            </w:r>
            <w:r w:rsidR="00EA689B" w:rsidRPr="00EA689B">
              <w:rPr>
                <w:rFonts w:hAnsi="宋体" w:cs="宋体" w:hint="eastAsia"/>
              </w:rPr>
              <w:t>掌握药物及制剂的药效学和药物安全性评价；掌握药物制剂的制备技术、工艺优化与处方筛选；掌握药物及其制剂的质量标准的建立与质量控制技术等新药研发的基本方法和技术，具有较强的实验操作技能</w:t>
            </w:r>
            <w:r>
              <w:rPr>
                <w:rFonts w:hAnsi="宋体" w:cs="宋体" w:hint="eastAsia"/>
              </w:rPr>
              <w:t>。</w:t>
            </w:r>
          </w:p>
        </w:tc>
      </w:tr>
      <w:tr w:rsidR="00AD7CE9" w14:paraId="07F40574" w14:textId="77777777" w:rsidTr="00FC2AC2">
        <w:trPr>
          <w:trHeight w:val="890"/>
          <w:jc w:val="center"/>
        </w:trPr>
        <w:tc>
          <w:tcPr>
            <w:tcW w:w="916" w:type="pct"/>
            <w:vAlign w:val="center"/>
          </w:tcPr>
          <w:p w14:paraId="1AFD5A0C" w14:textId="77777777" w:rsidR="00AD7CE9" w:rsidRDefault="00AD7CE9" w:rsidP="00AD7CE9">
            <w:pPr>
              <w:pStyle w:val="a3"/>
              <w:spacing w:beforeLines="50" w:before="156" w:afterLines="50" w:after="156"/>
              <w:jc w:val="center"/>
              <w:rPr>
                <w:rFonts w:hAnsi="宋体" w:cs="宋体"/>
                <w:szCs w:val="21"/>
              </w:rPr>
            </w:pPr>
            <w:r>
              <w:rPr>
                <w:rFonts w:hAnsi="宋体" w:cs="宋体" w:hint="eastAsia"/>
                <w:szCs w:val="21"/>
              </w:rPr>
              <w:t>课程目标2</w:t>
            </w:r>
          </w:p>
        </w:tc>
        <w:tc>
          <w:tcPr>
            <w:tcW w:w="2193" w:type="pct"/>
            <w:vAlign w:val="center"/>
          </w:tcPr>
          <w:p w14:paraId="04743FDA" w14:textId="77777777" w:rsidR="00AD7CE9" w:rsidRDefault="00C35FCF" w:rsidP="00C35FCF">
            <w:pPr>
              <w:pStyle w:val="a3"/>
              <w:spacing w:beforeLines="50" w:before="156" w:afterLines="50" w:after="156"/>
              <w:jc w:val="center"/>
              <w:rPr>
                <w:rFonts w:hAnsi="宋体" w:cs="宋体"/>
              </w:rPr>
            </w:pPr>
            <w:r>
              <w:rPr>
                <w:rFonts w:hAnsi="宋体" w:cs="宋体" w:hint="eastAsia"/>
              </w:rPr>
              <w:t>药物镇痛和</w:t>
            </w:r>
            <w:r w:rsidRPr="002E6D5E">
              <w:rPr>
                <w:rFonts w:hAnsi="宋体" w:cs="TimesNewRomanPSMT" w:hint="eastAsia"/>
                <w:color w:val="000000"/>
                <w:kern w:val="0"/>
                <w:szCs w:val="21"/>
              </w:rPr>
              <w:t>血管收缩舒张</w:t>
            </w:r>
            <w:r w:rsidRPr="00F30FE7">
              <w:rPr>
                <w:rFonts w:hAnsi="宋体" w:cs="宋体" w:hint="eastAsia"/>
              </w:rPr>
              <w:t>实验</w:t>
            </w:r>
          </w:p>
        </w:tc>
        <w:tc>
          <w:tcPr>
            <w:tcW w:w="1891" w:type="pct"/>
            <w:vMerge/>
            <w:vAlign w:val="center"/>
          </w:tcPr>
          <w:p w14:paraId="7AC2383A" w14:textId="77777777" w:rsidR="00AD7CE9" w:rsidRDefault="00AD7CE9" w:rsidP="00AD7CE9">
            <w:pPr>
              <w:pStyle w:val="a3"/>
              <w:spacing w:beforeLines="50" w:before="156" w:afterLines="50" w:after="156"/>
              <w:jc w:val="center"/>
              <w:rPr>
                <w:rFonts w:hAnsi="宋体" w:cs="宋体"/>
              </w:rPr>
            </w:pPr>
          </w:p>
        </w:tc>
      </w:tr>
      <w:tr w:rsidR="00AD7CE9" w14:paraId="58002307" w14:textId="77777777" w:rsidTr="00FC2AC2">
        <w:trPr>
          <w:trHeight w:val="889"/>
          <w:jc w:val="center"/>
        </w:trPr>
        <w:tc>
          <w:tcPr>
            <w:tcW w:w="916" w:type="pct"/>
            <w:vAlign w:val="center"/>
          </w:tcPr>
          <w:p w14:paraId="3781FAB3" w14:textId="77777777" w:rsidR="00AD7CE9" w:rsidRDefault="00AD7CE9" w:rsidP="00AD7CE9">
            <w:pPr>
              <w:pStyle w:val="a3"/>
              <w:spacing w:beforeLines="50" w:before="156" w:afterLines="50" w:after="156"/>
              <w:jc w:val="center"/>
              <w:rPr>
                <w:rFonts w:hAnsi="宋体" w:cs="宋体"/>
                <w:szCs w:val="21"/>
              </w:rPr>
            </w:pPr>
            <w:r>
              <w:rPr>
                <w:rFonts w:hAnsi="宋体" w:cs="宋体" w:hint="eastAsia"/>
                <w:szCs w:val="21"/>
              </w:rPr>
              <w:t>课程目标3</w:t>
            </w:r>
          </w:p>
        </w:tc>
        <w:tc>
          <w:tcPr>
            <w:tcW w:w="2193" w:type="pct"/>
            <w:vAlign w:val="center"/>
          </w:tcPr>
          <w:p w14:paraId="107B6A6A" w14:textId="77777777" w:rsidR="00AD7CE9" w:rsidRDefault="00C35FCF" w:rsidP="00AD7CE9">
            <w:pPr>
              <w:pStyle w:val="a3"/>
              <w:spacing w:beforeLines="50" w:before="156" w:afterLines="50" w:after="156"/>
              <w:jc w:val="center"/>
              <w:rPr>
                <w:rFonts w:hAnsi="宋体" w:cs="宋体"/>
              </w:rPr>
            </w:pPr>
            <w:r w:rsidRPr="00C35FCF">
              <w:rPr>
                <w:rFonts w:hAnsi="宋体" w:cs="宋体" w:hint="eastAsia"/>
              </w:rPr>
              <w:t>注射液的热原检查</w:t>
            </w:r>
            <w:r>
              <w:rPr>
                <w:rFonts w:hAnsi="宋体" w:cs="宋体" w:hint="eastAsia"/>
              </w:rPr>
              <w:t>和</w:t>
            </w:r>
            <w:r w:rsidRPr="002E6D5E">
              <w:rPr>
                <w:rFonts w:hAnsi="宋体" w:cs="TimesNewRomanPSMT" w:hint="eastAsia"/>
                <w:color w:val="000000"/>
                <w:kern w:val="0"/>
                <w:szCs w:val="21"/>
              </w:rPr>
              <w:t>加速稳定性研究</w:t>
            </w:r>
          </w:p>
        </w:tc>
        <w:tc>
          <w:tcPr>
            <w:tcW w:w="1891" w:type="pct"/>
            <w:vMerge/>
            <w:vAlign w:val="center"/>
          </w:tcPr>
          <w:p w14:paraId="69AE1FA0" w14:textId="77777777" w:rsidR="00AD7CE9" w:rsidRDefault="00AD7CE9" w:rsidP="00AD7CE9">
            <w:pPr>
              <w:pStyle w:val="a3"/>
              <w:spacing w:beforeLines="50" w:before="156" w:afterLines="50" w:after="156"/>
              <w:jc w:val="center"/>
              <w:rPr>
                <w:rFonts w:hAnsi="宋体" w:cs="宋体"/>
              </w:rPr>
            </w:pPr>
          </w:p>
        </w:tc>
      </w:tr>
      <w:tr w:rsidR="00C35FCF" w14:paraId="2F2BE1C3" w14:textId="77777777" w:rsidTr="00FC2AC2">
        <w:trPr>
          <w:trHeight w:val="889"/>
          <w:jc w:val="center"/>
        </w:trPr>
        <w:tc>
          <w:tcPr>
            <w:tcW w:w="916" w:type="pct"/>
            <w:vAlign w:val="center"/>
          </w:tcPr>
          <w:p w14:paraId="184C9E95" w14:textId="77777777" w:rsidR="00C35FCF" w:rsidRDefault="00C35FCF" w:rsidP="00AD7CE9">
            <w:pPr>
              <w:pStyle w:val="a3"/>
              <w:spacing w:beforeLines="50" w:before="156" w:afterLines="50" w:after="156"/>
              <w:jc w:val="center"/>
              <w:rPr>
                <w:rFonts w:hAnsi="宋体" w:cs="宋体"/>
                <w:szCs w:val="21"/>
              </w:rPr>
            </w:pPr>
            <w:r>
              <w:rPr>
                <w:rFonts w:hAnsi="宋体" w:cs="宋体" w:hint="eastAsia"/>
                <w:szCs w:val="21"/>
              </w:rPr>
              <w:t>课程目标4</w:t>
            </w:r>
          </w:p>
        </w:tc>
        <w:tc>
          <w:tcPr>
            <w:tcW w:w="2193" w:type="pct"/>
            <w:vAlign w:val="center"/>
          </w:tcPr>
          <w:p w14:paraId="4E6C8834" w14:textId="77777777" w:rsidR="00C35FCF" w:rsidRPr="00AD7CE9" w:rsidRDefault="00C35FCF" w:rsidP="00AD7CE9">
            <w:pPr>
              <w:pStyle w:val="a3"/>
              <w:spacing w:beforeLines="50" w:before="156" w:afterLines="50" w:after="156"/>
              <w:jc w:val="center"/>
              <w:rPr>
                <w:rFonts w:hAnsi="宋体" w:cs="宋体"/>
              </w:rPr>
            </w:pPr>
            <w:r w:rsidRPr="002E6D5E">
              <w:rPr>
                <w:rFonts w:hAnsi="宋体" w:cs="宋体" w:hint="eastAsia"/>
              </w:rPr>
              <w:t>对乙酰氨基酚</w:t>
            </w:r>
            <w:r>
              <w:rPr>
                <w:rFonts w:hAnsi="宋体" w:cs="宋体" w:hint="eastAsia"/>
              </w:rPr>
              <w:t>的质量分析方法</w:t>
            </w:r>
          </w:p>
        </w:tc>
        <w:tc>
          <w:tcPr>
            <w:tcW w:w="1891" w:type="pct"/>
            <w:vMerge/>
            <w:vAlign w:val="center"/>
          </w:tcPr>
          <w:p w14:paraId="34B21712" w14:textId="77777777" w:rsidR="00C35FCF" w:rsidRDefault="00C35FCF" w:rsidP="00AD7CE9">
            <w:pPr>
              <w:pStyle w:val="a3"/>
              <w:spacing w:beforeLines="50" w:before="156" w:afterLines="50" w:after="156"/>
              <w:jc w:val="center"/>
              <w:rPr>
                <w:rFonts w:hAnsi="宋体" w:cs="宋体"/>
              </w:rPr>
            </w:pPr>
          </w:p>
        </w:tc>
      </w:tr>
      <w:tr w:rsidR="00AD7CE9" w14:paraId="10C52338" w14:textId="77777777" w:rsidTr="00FC2AC2">
        <w:trPr>
          <w:trHeight w:val="890"/>
          <w:jc w:val="center"/>
        </w:trPr>
        <w:tc>
          <w:tcPr>
            <w:tcW w:w="916" w:type="pct"/>
            <w:vAlign w:val="center"/>
          </w:tcPr>
          <w:p w14:paraId="4180AF9C" w14:textId="77777777" w:rsidR="00AD7CE9" w:rsidRDefault="00AD7CE9" w:rsidP="00C35FCF">
            <w:pPr>
              <w:pStyle w:val="a3"/>
              <w:spacing w:beforeLines="50" w:before="156" w:afterLines="50" w:after="156"/>
              <w:jc w:val="center"/>
              <w:rPr>
                <w:rFonts w:hAnsi="宋体" w:cs="宋体"/>
                <w:szCs w:val="21"/>
              </w:rPr>
            </w:pPr>
            <w:r>
              <w:rPr>
                <w:rFonts w:hAnsi="宋体" w:cs="宋体" w:hint="eastAsia"/>
                <w:szCs w:val="21"/>
              </w:rPr>
              <w:t>课程目标</w:t>
            </w:r>
            <w:r w:rsidR="00C35FCF">
              <w:rPr>
                <w:rFonts w:hAnsi="宋体" w:cs="宋体" w:hint="eastAsia"/>
                <w:szCs w:val="21"/>
              </w:rPr>
              <w:t>5</w:t>
            </w:r>
          </w:p>
        </w:tc>
        <w:tc>
          <w:tcPr>
            <w:tcW w:w="2193" w:type="pct"/>
            <w:vAlign w:val="center"/>
          </w:tcPr>
          <w:p w14:paraId="00DDCF3D" w14:textId="77777777" w:rsidR="00AD7CE9" w:rsidRPr="00AD7CE9" w:rsidRDefault="00C35FCF" w:rsidP="00AD7CE9">
            <w:pPr>
              <w:pStyle w:val="a3"/>
              <w:spacing w:beforeLines="50" w:before="156" w:afterLines="50" w:after="156"/>
              <w:jc w:val="center"/>
              <w:rPr>
                <w:rFonts w:ascii="黑体" w:hAnsi="宋体"/>
                <w:bCs/>
                <w:szCs w:val="21"/>
              </w:rPr>
            </w:pPr>
            <w:r w:rsidRPr="002E6D5E">
              <w:rPr>
                <w:rFonts w:hAnsi="宋体" w:cs="TimesNewRomanPSMT" w:hint="eastAsia"/>
                <w:color w:val="000000"/>
                <w:kern w:val="0"/>
                <w:szCs w:val="21"/>
              </w:rPr>
              <w:t>延胡索乙素的提取分离</w:t>
            </w:r>
            <w:r>
              <w:rPr>
                <w:rFonts w:hAnsi="宋体" w:cs="TimesNewRomanPSMT" w:hint="eastAsia"/>
                <w:color w:val="000000"/>
                <w:kern w:val="0"/>
                <w:szCs w:val="21"/>
              </w:rPr>
              <w:t>与检识</w:t>
            </w:r>
          </w:p>
        </w:tc>
        <w:tc>
          <w:tcPr>
            <w:tcW w:w="1891" w:type="pct"/>
            <w:vMerge/>
            <w:vAlign w:val="center"/>
          </w:tcPr>
          <w:p w14:paraId="58640949" w14:textId="77777777" w:rsidR="00AD7CE9" w:rsidRDefault="00AD7CE9" w:rsidP="00AD7CE9">
            <w:pPr>
              <w:pStyle w:val="a3"/>
              <w:spacing w:beforeLines="50" w:before="156" w:afterLines="50" w:after="156"/>
              <w:jc w:val="center"/>
              <w:rPr>
                <w:rFonts w:hAnsi="宋体" w:cs="宋体"/>
              </w:rPr>
            </w:pPr>
          </w:p>
        </w:tc>
      </w:tr>
    </w:tbl>
    <w:p w14:paraId="75E4D749"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723F158" w14:textId="77777777" w:rsidR="002E6D5E" w:rsidRPr="002E6D5E" w:rsidRDefault="002E6D5E" w:rsidP="002E6D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 </w:t>
      </w:r>
      <w:r w:rsidRPr="002E6D5E">
        <w:rPr>
          <w:rFonts w:ascii="宋体" w:eastAsia="宋体" w:hAnsi="宋体" w:cs="TimesNewRomanPSMT" w:hint="eastAsia"/>
          <w:color w:val="000000"/>
          <w:kern w:val="0"/>
          <w:szCs w:val="21"/>
        </w:rPr>
        <w:t>对乙酰氨基酚的设计与合成</w:t>
      </w:r>
    </w:p>
    <w:p w14:paraId="68EEB779" w14:textId="77777777" w:rsidR="002E6D5E" w:rsidRPr="002E6D5E" w:rsidRDefault="002E6D5E" w:rsidP="002E6D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2. </w:t>
      </w:r>
      <w:r w:rsidRPr="002E6D5E">
        <w:rPr>
          <w:rFonts w:ascii="宋体" w:eastAsia="宋体" w:hAnsi="宋体" w:cs="TimesNewRomanPSMT" w:hint="eastAsia"/>
          <w:color w:val="000000"/>
          <w:kern w:val="0"/>
          <w:szCs w:val="21"/>
        </w:rPr>
        <w:t>对乙酰氨基酚的结构表征</w:t>
      </w:r>
    </w:p>
    <w:p w14:paraId="29019C7D" w14:textId="77777777" w:rsidR="002E6D5E" w:rsidRPr="002E6D5E" w:rsidRDefault="002E6D5E" w:rsidP="002E6D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3. </w:t>
      </w:r>
      <w:r w:rsidRPr="002E6D5E">
        <w:rPr>
          <w:rFonts w:ascii="宋体" w:eastAsia="宋体" w:hAnsi="宋体" w:cs="TimesNewRomanPSMT" w:hint="eastAsia"/>
          <w:color w:val="000000"/>
          <w:kern w:val="0"/>
          <w:szCs w:val="21"/>
        </w:rPr>
        <w:t>延胡索乙素的提取分离</w:t>
      </w:r>
    </w:p>
    <w:p w14:paraId="3DDD20BB" w14:textId="77777777" w:rsidR="002E6D5E" w:rsidRPr="002E6D5E" w:rsidRDefault="002E6D5E" w:rsidP="002E6D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 </w:t>
      </w:r>
      <w:r w:rsidRPr="002E6D5E">
        <w:rPr>
          <w:rFonts w:ascii="宋体" w:eastAsia="宋体" w:hAnsi="宋体" w:cs="TimesNewRomanPSMT" w:hint="eastAsia"/>
          <w:color w:val="000000"/>
          <w:kern w:val="0"/>
          <w:szCs w:val="21"/>
        </w:rPr>
        <w:t>对乙酰氨基酚和延胡索乙素的镇痛作用</w:t>
      </w:r>
    </w:p>
    <w:p w14:paraId="673D7E0C" w14:textId="77777777" w:rsidR="002E6D5E" w:rsidRPr="002E6D5E" w:rsidRDefault="002E6D5E" w:rsidP="002E6D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5. </w:t>
      </w:r>
      <w:r w:rsidRPr="002E6D5E">
        <w:rPr>
          <w:rFonts w:ascii="宋体" w:eastAsia="宋体" w:hAnsi="宋体" w:cs="TimesNewRomanPSMT" w:hint="eastAsia"/>
          <w:color w:val="000000"/>
          <w:kern w:val="0"/>
          <w:szCs w:val="21"/>
        </w:rPr>
        <w:t>肾上腺素受体激动药和拮抗药对血管收缩舒张的作用</w:t>
      </w:r>
    </w:p>
    <w:p w14:paraId="3D198394" w14:textId="77777777" w:rsidR="002E6D5E" w:rsidRPr="002E6D5E" w:rsidRDefault="002E6D5E" w:rsidP="002E6D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6. </w:t>
      </w:r>
      <w:r w:rsidRPr="002E6D5E">
        <w:rPr>
          <w:rFonts w:ascii="宋体" w:eastAsia="宋体" w:hAnsi="宋体" w:cs="TimesNewRomanPSMT" w:hint="eastAsia"/>
          <w:color w:val="000000"/>
          <w:kern w:val="0"/>
          <w:szCs w:val="21"/>
        </w:rPr>
        <w:t>对乙酰氨基酚注射液的热原检查（鲎试剂法）</w:t>
      </w:r>
    </w:p>
    <w:p w14:paraId="16D989DA" w14:textId="77777777" w:rsidR="002E6D5E" w:rsidRPr="002E6D5E" w:rsidRDefault="002E6D5E" w:rsidP="002E6D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7. </w:t>
      </w:r>
      <w:r w:rsidRPr="002E6D5E">
        <w:rPr>
          <w:rFonts w:ascii="宋体" w:eastAsia="宋体" w:hAnsi="宋体" w:cs="TimesNewRomanPSMT" w:hint="eastAsia"/>
          <w:color w:val="000000"/>
          <w:kern w:val="0"/>
          <w:szCs w:val="21"/>
        </w:rPr>
        <w:t>对乙酰氨基酚注射液的加速稳定性研究</w:t>
      </w:r>
    </w:p>
    <w:p w14:paraId="328A35CE" w14:textId="77777777" w:rsidR="002E6D5E" w:rsidRPr="002E6D5E" w:rsidRDefault="002E6D5E" w:rsidP="002E6D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8. </w:t>
      </w:r>
      <w:r w:rsidRPr="002E6D5E">
        <w:rPr>
          <w:rFonts w:ascii="宋体" w:eastAsia="宋体" w:hAnsi="宋体" w:cs="TimesNewRomanPSMT" w:hint="eastAsia"/>
          <w:color w:val="000000"/>
          <w:kern w:val="0"/>
          <w:szCs w:val="21"/>
        </w:rPr>
        <w:t>对乙酰氨基酚注射液的含量测定（光谱法）</w:t>
      </w:r>
    </w:p>
    <w:p w14:paraId="7B3EEFDB" w14:textId="77777777" w:rsidR="002E6D5E" w:rsidRPr="002E6D5E" w:rsidRDefault="002E6D5E" w:rsidP="002E6D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9. </w:t>
      </w:r>
      <w:r w:rsidRPr="002E6D5E">
        <w:rPr>
          <w:rFonts w:ascii="宋体" w:eastAsia="宋体" w:hAnsi="宋体" w:cs="TimesNewRomanPSMT" w:hint="eastAsia"/>
          <w:color w:val="000000"/>
          <w:kern w:val="0"/>
          <w:szCs w:val="21"/>
        </w:rPr>
        <w:t>中药成分的检识</w:t>
      </w:r>
    </w:p>
    <w:p w14:paraId="3884A476" w14:textId="77777777" w:rsidR="00FC24B5" w:rsidRDefault="002E6D5E" w:rsidP="002E6D5E">
      <w:pPr>
        <w:widowControl/>
        <w:spacing w:beforeLines="50" w:before="156" w:afterLines="50" w:after="156"/>
        <w:ind w:firstLineChars="200" w:firstLine="420"/>
        <w:jc w:val="left"/>
      </w:pPr>
      <w:r>
        <w:rPr>
          <w:rFonts w:ascii="宋体" w:eastAsia="宋体" w:hAnsi="宋体" w:cs="TimesNewRomanPSMT" w:hint="eastAsia"/>
          <w:color w:val="000000"/>
          <w:kern w:val="0"/>
          <w:szCs w:val="21"/>
        </w:rPr>
        <w:t xml:space="preserve">10. </w:t>
      </w:r>
      <w:r w:rsidRPr="002E6D5E">
        <w:rPr>
          <w:rFonts w:ascii="宋体" w:eastAsia="宋体" w:hAnsi="宋体" w:cs="TimesNewRomanPSMT" w:hint="eastAsia"/>
          <w:color w:val="000000"/>
          <w:kern w:val="0"/>
          <w:szCs w:val="21"/>
        </w:rPr>
        <w:t>对乙酰氨基酚原料药的中残留溶剂测定（气相色谱）</w:t>
      </w:r>
    </w:p>
    <w:p w14:paraId="53A61F1A"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704194A"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5000" w:type="pct"/>
        <w:jc w:val="center"/>
        <w:tblLook w:val="04A0" w:firstRow="1" w:lastRow="0" w:firstColumn="1" w:lastColumn="0" w:noHBand="0" w:noVBand="1"/>
      </w:tblPr>
      <w:tblGrid>
        <w:gridCol w:w="1643"/>
        <w:gridCol w:w="5236"/>
        <w:gridCol w:w="1643"/>
      </w:tblGrid>
      <w:tr w:rsidR="00CA53B2" w14:paraId="5007D194" w14:textId="77777777" w:rsidTr="00C35FCF">
        <w:trPr>
          <w:trHeight w:val="340"/>
          <w:jc w:val="center"/>
        </w:trPr>
        <w:tc>
          <w:tcPr>
            <w:tcW w:w="964" w:type="pct"/>
            <w:vAlign w:val="center"/>
          </w:tcPr>
          <w:p w14:paraId="634AF47D" w14:textId="77777777" w:rsidR="00CA53B2" w:rsidRPr="0034254B" w:rsidRDefault="00EA689B" w:rsidP="00DD7B5F">
            <w:pPr>
              <w:widowControl/>
              <w:spacing w:beforeLines="50" w:before="156" w:afterLines="50" w:after="156"/>
              <w:jc w:val="center"/>
              <w:rPr>
                <w:rFonts w:ascii="宋体" w:eastAsia="宋体" w:hAnsi="宋体"/>
              </w:rPr>
            </w:pPr>
            <w:r>
              <w:rPr>
                <w:rFonts w:ascii="宋体" w:eastAsia="宋体" w:hAnsi="宋体" w:hint="eastAsia"/>
              </w:rPr>
              <w:t>实验序号</w:t>
            </w:r>
          </w:p>
        </w:tc>
        <w:tc>
          <w:tcPr>
            <w:tcW w:w="3072" w:type="pct"/>
            <w:vAlign w:val="center"/>
          </w:tcPr>
          <w:p w14:paraId="4D9239A0" w14:textId="77777777" w:rsidR="00CA53B2" w:rsidRPr="0034254B" w:rsidRDefault="00EA689B" w:rsidP="00DD7B5F">
            <w:pPr>
              <w:widowControl/>
              <w:spacing w:beforeLines="50" w:before="156" w:afterLines="50" w:after="156"/>
              <w:jc w:val="center"/>
              <w:rPr>
                <w:rFonts w:ascii="宋体" w:eastAsia="宋体" w:hAnsi="宋体"/>
              </w:rPr>
            </w:pPr>
            <w:r>
              <w:rPr>
                <w:rFonts w:ascii="宋体" w:eastAsia="宋体" w:hAnsi="宋体" w:hint="eastAsia"/>
              </w:rPr>
              <w:t>实验</w:t>
            </w:r>
            <w:r w:rsidR="00CA53B2" w:rsidRPr="0034254B">
              <w:rPr>
                <w:rFonts w:ascii="宋体" w:eastAsia="宋体" w:hAnsi="宋体" w:hint="eastAsia"/>
              </w:rPr>
              <w:t>内容</w:t>
            </w:r>
          </w:p>
        </w:tc>
        <w:tc>
          <w:tcPr>
            <w:tcW w:w="964" w:type="pct"/>
            <w:vAlign w:val="center"/>
          </w:tcPr>
          <w:p w14:paraId="7DB97D46" w14:textId="77777777" w:rsidR="00CA53B2" w:rsidRPr="0034254B" w:rsidRDefault="00CA53B2" w:rsidP="00C35FC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35FCF" w14:paraId="39DF00AD" w14:textId="77777777" w:rsidTr="00C35FCF">
        <w:trPr>
          <w:trHeight w:val="340"/>
          <w:jc w:val="center"/>
        </w:trPr>
        <w:tc>
          <w:tcPr>
            <w:tcW w:w="964" w:type="pct"/>
            <w:vAlign w:val="center"/>
          </w:tcPr>
          <w:p w14:paraId="56FFEB03" w14:textId="77777777" w:rsidR="00C35FCF" w:rsidRPr="0034254B" w:rsidRDefault="00C35FCF" w:rsidP="00C35FCF">
            <w:pPr>
              <w:widowControl/>
              <w:spacing w:beforeLines="50" w:before="156" w:afterLines="50" w:after="156"/>
              <w:jc w:val="center"/>
              <w:rPr>
                <w:rFonts w:ascii="宋体" w:eastAsia="宋体" w:hAnsi="宋体"/>
              </w:rPr>
            </w:pPr>
            <w:r>
              <w:rPr>
                <w:rFonts w:ascii="宋体" w:eastAsia="宋体" w:hAnsi="宋体"/>
              </w:rPr>
              <w:t>实验一</w:t>
            </w:r>
          </w:p>
        </w:tc>
        <w:tc>
          <w:tcPr>
            <w:tcW w:w="3072" w:type="pct"/>
            <w:vAlign w:val="center"/>
          </w:tcPr>
          <w:p w14:paraId="32E7C089" w14:textId="77777777" w:rsidR="00C35FCF" w:rsidRPr="00DB56BD" w:rsidRDefault="00C35FCF" w:rsidP="00982658">
            <w:pPr>
              <w:widowControl/>
              <w:jc w:val="left"/>
              <w:rPr>
                <w:rFonts w:ascii="宋体" w:eastAsia="宋体" w:hAnsi="宋体" w:cs="宋体"/>
                <w:kern w:val="0"/>
                <w:szCs w:val="24"/>
              </w:rPr>
            </w:pPr>
            <w:r w:rsidRPr="00DB56BD">
              <w:rPr>
                <w:rFonts w:ascii="宋体" w:eastAsia="宋体" w:hAnsi="宋体" w:cs="宋体" w:hint="eastAsia"/>
                <w:kern w:val="0"/>
                <w:szCs w:val="24"/>
              </w:rPr>
              <w:t>延胡索乙素的提取分离</w:t>
            </w:r>
          </w:p>
        </w:tc>
        <w:tc>
          <w:tcPr>
            <w:tcW w:w="964" w:type="pct"/>
            <w:vAlign w:val="center"/>
          </w:tcPr>
          <w:p w14:paraId="7FD21791" w14:textId="77777777" w:rsidR="00C35FCF" w:rsidRPr="00DB56BD" w:rsidRDefault="00C35FCF" w:rsidP="00C35FCF">
            <w:pPr>
              <w:widowControl/>
              <w:jc w:val="center"/>
              <w:rPr>
                <w:rFonts w:ascii="宋体" w:eastAsia="宋体" w:hAnsi="宋体" w:cs="宋体"/>
                <w:color w:val="000000"/>
                <w:kern w:val="0"/>
                <w:szCs w:val="24"/>
              </w:rPr>
            </w:pPr>
            <w:r w:rsidRPr="00DB56BD">
              <w:rPr>
                <w:rFonts w:ascii="宋体" w:eastAsia="宋体" w:hAnsi="宋体" w:cs="宋体" w:hint="eastAsia"/>
                <w:color w:val="000000"/>
                <w:kern w:val="0"/>
                <w:szCs w:val="24"/>
              </w:rPr>
              <w:t>4</w:t>
            </w:r>
          </w:p>
        </w:tc>
      </w:tr>
      <w:tr w:rsidR="00C35FCF" w14:paraId="12149CF7" w14:textId="77777777" w:rsidTr="00C35FCF">
        <w:trPr>
          <w:trHeight w:val="340"/>
          <w:jc w:val="center"/>
        </w:trPr>
        <w:tc>
          <w:tcPr>
            <w:tcW w:w="964" w:type="pct"/>
            <w:vAlign w:val="center"/>
          </w:tcPr>
          <w:p w14:paraId="3B29AF03" w14:textId="77777777" w:rsidR="00C35FCF" w:rsidRPr="0034254B" w:rsidRDefault="00C35FCF" w:rsidP="00C35FCF">
            <w:pPr>
              <w:widowControl/>
              <w:spacing w:beforeLines="50" w:before="156" w:afterLines="50" w:after="156"/>
              <w:jc w:val="center"/>
              <w:rPr>
                <w:rFonts w:ascii="宋体" w:eastAsia="宋体" w:hAnsi="宋体"/>
              </w:rPr>
            </w:pPr>
            <w:r>
              <w:rPr>
                <w:rFonts w:ascii="宋体" w:eastAsia="宋体" w:hAnsi="宋体"/>
              </w:rPr>
              <w:t>实验二</w:t>
            </w:r>
          </w:p>
        </w:tc>
        <w:tc>
          <w:tcPr>
            <w:tcW w:w="3072" w:type="pct"/>
            <w:vAlign w:val="center"/>
          </w:tcPr>
          <w:p w14:paraId="492BC87A" w14:textId="77777777" w:rsidR="00C35FCF" w:rsidRPr="00DB56BD" w:rsidRDefault="00C35FCF" w:rsidP="00982658">
            <w:pPr>
              <w:widowControl/>
              <w:jc w:val="left"/>
              <w:rPr>
                <w:rFonts w:ascii="宋体" w:eastAsia="宋体" w:hAnsi="宋体" w:cs="宋体"/>
                <w:kern w:val="0"/>
                <w:szCs w:val="24"/>
              </w:rPr>
            </w:pPr>
            <w:r w:rsidRPr="00DB56BD">
              <w:rPr>
                <w:rFonts w:ascii="宋体" w:eastAsia="宋体" w:hAnsi="宋体" w:cs="宋体" w:hint="eastAsia"/>
                <w:kern w:val="0"/>
                <w:szCs w:val="24"/>
              </w:rPr>
              <w:t>对乙酰氨基酚的设计与合成</w:t>
            </w:r>
          </w:p>
        </w:tc>
        <w:tc>
          <w:tcPr>
            <w:tcW w:w="964" w:type="pct"/>
            <w:vAlign w:val="center"/>
          </w:tcPr>
          <w:p w14:paraId="2FB6C79D" w14:textId="77777777" w:rsidR="00C35FCF" w:rsidRPr="00DB56BD" w:rsidRDefault="00C35FCF" w:rsidP="00C35FCF">
            <w:pPr>
              <w:widowControl/>
              <w:jc w:val="center"/>
              <w:rPr>
                <w:rFonts w:ascii="宋体" w:eastAsia="宋体" w:hAnsi="宋体" w:cs="宋体"/>
                <w:color w:val="000000"/>
                <w:kern w:val="0"/>
                <w:szCs w:val="24"/>
              </w:rPr>
            </w:pPr>
            <w:r w:rsidRPr="00DB56BD">
              <w:rPr>
                <w:rFonts w:ascii="宋体" w:eastAsia="宋体" w:hAnsi="宋体" w:cs="宋体" w:hint="eastAsia"/>
                <w:color w:val="000000"/>
                <w:kern w:val="0"/>
                <w:szCs w:val="24"/>
              </w:rPr>
              <w:t>6</w:t>
            </w:r>
          </w:p>
        </w:tc>
      </w:tr>
      <w:tr w:rsidR="00C35FCF" w14:paraId="79545624" w14:textId="77777777" w:rsidTr="00C35FCF">
        <w:trPr>
          <w:trHeight w:val="340"/>
          <w:jc w:val="center"/>
        </w:trPr>
        <w:tc>
          <w:tcPr>
            <w:tcW w:w="964" w:type="pct"/>
            <w:vAlign w:val="center"/>
          </w:tcPr>
          <w:p w14:paraId="3BD67BC9" w14:textId="77777777" w:rsidR="00C35FCF" w:rsidRPr="0034254B" w:rsidRDefault="00C35FCF" w:rsidP="00C35FCF">
            <w:pPr>
              <w:widowControl/>
              <w:spacing w:beforeLines="50" w:before="156" w:afterLines="50" w:after="156"/>
              <w:jc w:val="center"/>
              <w:rPr>
                <w:rFonts w:ascii="宋体" w:eastAsia="宋体" w:hAnsi="宋体"/>
              </w:rPr>
            </w:pPr>
            <w:r>
              <w:rPr>
                <w:rFonts w:ascii="宋体" w:eastAsia="宋体" w:hAnsi="宋体"/>
              </w:rPr>
              <w:t>实验三</w:t>
            </w:r>
          </w:p>
        </w:tc>
        <w:tc>
          <w:tcPr>
            <w:tcW w:w="3072" w:type="pct"/>
            <w:vAlign w:val="center"/>
          </w:tcPr>
          <w:p w14:paraId="2E578F82" w14:textId="77777777" w:rsidR="00C35FCF" w:rsidRPr="00DB56BD" w:rsidRDefault="00C35FCF" w:rsidP="00982658">
            <w:pPr>
              <w:widowControl/>
              <w:jc w:val="left"/>
              <w:rPr>
                <w:rFonts w:ascii="宋体" w:eastAsia="宋体" w:hAnsi="宋体" w:cs="宋体"/>
                <w:kern w:val="0"/>
                <w:szCs w:val="24"/>
              </w:rPr>
            </w:pPr>
            <w:r w:rsidRPr="00DB56BD">
              <w:rPr>
                <w:rFonts w:ascii="宋体" w:eastAsia="宋体" w:hAnsi="宋体" w:cs="宋体" w:hint="eastAsia"/>
                <w:kern w:val="0"/>
                <w:szCs w:val="24"/>
              </w:rPr>
              <w:t>对乙酰氨基酚的结构表征</w:t>
            </w:r>
          </w:p>
        </w:tc>
        <w:tc>
          <w:tcPr>
            <w:tcW w:w="964" w:type="pct"/>
            <w:vAlign w:val="center"/>
          </w:tcPr>
          <w:p w14:paraId="70293E9F" w14:textId="77777777" w:rsidR="00C35FCF" w:rsidRPr="00DB56BD" w:rsidRDefault="00C35FCF" w:rsidP="00C35FCF">
            <w:pPr>
              <w:widowControl/>
              <w:jc w:val="center"/>
              <w:rPr>
                <w:rFonts w:ascii="宋体" w:eastAsia="宋体" w:hAnsi="宋体" w:cs="宋体"/>
                <w:color w:val="000000"/>
                <w:kern w:val="0"/>
                <w:szCs w:val="24"/>
              </w:rPr>
            </w:pPr>
            <w:r w:rsidRPr="00DB56BD">
              <w:rPr>
                <w:rFonts w:ascii="宋体" w:eastAsia="宋体" w:hAnsi="宋体" w:cs="宋体" w:hint="eastAsia"/>
                <w:color w:val="000000"/>
                <w:kern w:val="0"/>
                <w:szCs w:val="24"/>
              </w:rPr>
              <w:t>4</w:t>
            </w:r>
          </w:p>
        </w:tc>
      </w:tr>
      <w:tr w:rsidR="00C35FCF" w14:paraId="1CFFA46D" w14:textId="77777777" w:rsidTr="00C35FCF">
        <w:trPr>
          <w:trHeight w:val="340"/>
          <w:jc w:val="center"/>
        </w:trPr>
        <w:tc>
          <w:tcPr>
            <w:tcW w:w="964" w:type="pct"/>
            <w:vAlign w:val="center"/>
          </w:tcPr>
          <w:p w14:paraId="33799100" w14:textId="77777777" w:rsidR="00C35FCF" w:rsidRPr="0034254B" w:rsidRDefault="00C35FCF" w:rsidP="00C35FCF">
            <w:pPr>
              <w:widowControl/>
              <w:spacing w:beforeLines="50" w:before="156" w:afterLines="50" w:after="156"/>
              <w:jc w:val="center"/>
              <w:rPr>
                <w:rFonts w:ascii="宋体" w:eastAsia="宋体" w:hAnsi="宋体"/>
              </w:rPr>
            </w:pPr>
            <w:r>
              <w:rPr>
                <w:rFonts w:ascii="宋体" w:eastAsia="宋体" w:hAnsi="宋体"/>
              </w:rPr>
              <w:lastRenderedPageBreak/>
              <w:t>实验四</w:t>
            </w:r>
          </w:p>
        </w:tc>
        <w:tc>
          <w:tcPr>
            <w:tcW w:w="3072" w:type="pct"/>
            <w:vAlign w:val="center"/>
          </w:tcPr>
          <w:p w14:paraId="59BC7275" w14:textId="77777777" w:rsidR="00C35FCF" w:rsidRPr="00DB56BD" w:rsidRDefault="00C35FCF" w:rsidP="00982658">
            <w:pPr>
              <w:widowControl/>
              <w:jc w:val="left"/>
              <w:rPr>
                <w:rFonts w:ascii="宋体" w:eastAsia="宋体" w:hAnsi="宋体" w:cs="宋体"/>
                <w:kern w:val="0"/>
                <w:szCs w:val="24"/>
              </w:rPr>
            </w:pPr>
            <w:r w:rsidRPr="00DB56BD">
              <w:rPr>
                <w:rFonts w:ascii="宋体" w:eastAsia="宋体" w:hAnsi="宋体" w:cs="宋体" w:hint="eastAsia"/>
                <w:kern w:val="0"/>
                <w:szCs w:val="24"/>
              </w:rPr>
              <w:t>延胡索乙素的提取分离</w:t>
            </w:r>
          </w:p>
        </w:tc>
        <w:tc>
          <w:tcPr>
            <w:tcW w:w="964" w:type="pct"/>
            <w:vAlign w:val="center"/>
          </w:tcPr>
          <w:p w14:paraId="2D7FDAF5" w14:textId="77777777" w:rsidR="00C35FCF" w:rsidRPr="00DB56BD" w:rsidRDefault="00C35FCF" w:rsidP="00C35FCF">
            <w:pPr>
              <w:widowControl/>
              <w:jc w:val="center"/>
              <w:rPr>
                <w:rFonts w:ascii="宋体" w:eastAsia="宋体" w:hAnsi="宋体" w:cs="宋体"/>
                <w:color w:val="000000"/>
                <w:kern w:val="0"/>
                <w:szCs w:val="24"/>
              </w:rPr>
            </w:pPr>
            <w:r w:rsidRPr="00DB56BD">
              <w:rPr>
                <w:rFonts w:ascii="宋体" w:eastAsia="宋体" w:hAnsi="宋体" w:cs="宋体" w:hint="eastAsia"/>
                <w:color w:val="000000"/>
                <w:kern w:val="0"/>
                <w:szCs w:val="24"/>
              </w:rPr>
              <w:t>4</w:t>
            </w:r>
          </w:p>
        </w:tc>
      </w:tr>
      <w:tr w:rsidR="00C35FCF" w14:paraId="3871B93B" w14:textId="77777777" w:rsidTr="00C35FCF">
        <w:trPr>
          <w:trHeight w:val="340"/>
          <w:jc w:val="center"/>
        </w:trPr>
        <w:tc>
          <w:tcPr>
            <w:tcW w:w="964" w:type="pct"/>
            <w:vAlign w:val="center"/>
          </w:tcPr>
          <w:p w14:paraId="16539EA6" w14:textId="77777777" w:rsidR="00C35FCF" w:rsidRPr="0034254B" w:rsidRDefault="00C35FCF" w:rsidP="00C35FCF">
            <w:pPr>
              <w:widowControl/>
              <w:spacing w:beforeLines="50" w:before="156" w:afterLines="50" w:after="156"/>
              <w:jc w:val="center"/>
              <w:rPr>
                <w:rFonts w:ascii="宋体" w:eastAsia="宋体" w:hAnsi="宋体"/>
              </w:rPr>
            </w:pPr>
            <w:r>
              <w:rPr>
                <w:rFonts w:ascii="宋体" w:eastAsia="宋体" w:hAnsi="宋体"/>
              </w:rPr>
              <w:t>实验五</w:t>
            </w:r>
          </w:p>
        </w:tc>
        <w:tc>
          <w:tcPr>
            <w:tcW w:w="3072" w:type="pct"/>
            <w:vAlign w:val="center"/>
          </w:tcPr>
          <w:p w14:paraId="20FA10DC" w14:textId="77777777" w:rsidR="00C35FCF" w:rsidRPr="00DB56BD" w:rsidRDefault="00C35FCF" w:rsidP="00982658">
            <w:pPr>
              <w:widowControl/>
              <w:jc w:val="left"/>
              <w:rPr>
                <w:rFonts w:ascii="宋体" w:eastAsia="宋体" w:hAnsi="宋体" w:cs="宋体"/>
                <w:kern w:val="0"/>
                <w:szCs w:val="24"/>
              </w:rPr>
            </w:pPr>
            <w:r w:rsidRPr="00DB56BD">
              <w:rPr>
                <w:rFonts w:ascii="宋体" w:eastAsia="宋体" w:hAnsi="宋体" w:cs="宋体" w:hint="eastAsia"/>
                <w:kern w:val="0"/>
                <w:szCs w:val="24"/>
              </w:rPr>
              <w:t>对乙酰氨基酚和延胡索乙素的镇痛作用</w:t>
            </w:r>
          </w:p>
        </w:tc>
        <w:tc>
          <w:tcPr>
            <w:tcW w:w="964" w:type="pct"/>
            <w:vAlign w:val="center"/>
          </w:tcPr>
          <w:p w14:paraId="3465977F" w14:textId="77777777" w:rsidR="00C35FCF" w:rsidRPr="00DB56BD" w:rsidRDefault="00C35FCF" w:rsidP="00C35FCF">
            <w:pPr>
              <w:widowControl/>
              <w:jc w:val="center"/>
              <w:rPr>
                <w:rFonts w:ascii="宋体" w:eastAsia="宋体" w:hAnsi="宋体" w:cs="宋体"/>
                <w:color w:val="000000"/>
                <w:kern w:val="0"/>
                <w:szCs w:val="24"/>
              </w:rPr>
            </w:pPr>
            <w:r w:rsidRPr="00DB56BD">
              <w:rPr>
                <w:rFonts w:ascii="宋体" w:eastAsia="宋体" w:hAnsi="宋体" w:cs="宋体" w:hint="eastAsia"/>
                <w:color w:val="000000"/>
                <w:kern w:val="0"/>
                <w:szCs w:val="24"/>
              </w:rPr>
              <w:t>6</w:t>
            </w:r>
          </w:p>
        </w:tc>
      </w:tr>
      <w:tr w:rsidR="00C35FCF" w14:paraId="3910FC4C" w14:textId="77777777" w:rsidTr="00C35FCF">
        <w:trPr>
          <w:trHeight w:val="340"/>
          <w:jc w:val="center"/>
        </w:trPr>
        <w:tc>
          <w:tcPr>
            <w:tcW w:w="964" w:type="pct"/>
            <w:vAlign w:val="center"/>
          </w:tcPr>
          <w:p w14:paraId="7DDBDAF4" w14:textId="77777777" w:rsidR="00C35FCF" w:rsidRPr="0034254B" w:rsidRDefault="00C35FCF" w:rsidP="00C35FCF">
            <w:pPr>
              <w:widowControl/>
              <w:spacing w:beforeLines="50" w:before="156" w:afterLines="50" w:after="156"/>
              <w:jc w:val="center"/>
              <w:rPr>
                <w:rFonts w:ascii="宋体" w:eastAsia="宋体" w:hAnsi="宋体"/>
              </w:rPr>
            </w:pPr>
            <w:r>
              <w:rPr>
                <w:rFonts w:ascii="宋体" w:eastAsia="宋体" w:hAnsi="宋体"/>
              </w:rPr>
              <w:t>实验六</w:t>
            </w:r>
          </w:p>
        </w:tc>
        <w:tc>
          <w:tcPr>
            <w:tcW w:w="3072" w:type="pct"/>
            <w:vAlign w:val="center"/>
          </w:tcPr>
          <w:p w14:paraId="766BD0A0" w14:textId="77777777" w:rsidR="00C35FCF" w:rsidRPr="00DB56BD" w:rsidRDefault="00C35FCF" w:rsidP="00982658">
            <w:pPr>
              <w:widowControl/>
              <w:jc w:val="left"/>
              <w:rPr>
                <w:rFonts w:ascii="宋体" w:eastAsia="宋体" w:hAnsi="宋体" w:cs="宋体"/>
                <w:kern w:val="0"/>
                <w:szCs w:val="24"/>
              </w:rPr>
            </w:pPr>
            <w:r w:rsidRPr="00DB56BD">
              <w:rPr>
                <w:rFonts w:ascii="宋体" w:eastAsia="宋体" w:hAnsi="宋体" w:cs="宋体" w:hint="eastAsia"/>
                <w:kern w:val="0"/>
                <w:szCs w:val="24"/>
              </w:rPr>
              <w:t>肾上腺素受体激动药和拮抗药对血管收缩舒张的作用</w:t>
            </w:r>
          </w:p>
        </w:tc>
        <w:tc>
          <w:tcPr>
            <w:tcW w:w="964" w:type="pct"/>
            <w:vAlign w:val="center"/>
          </w:tcPr>
          <w:p w14:paraId="212F926C" w14:textId="77777777" w:rsidR="00C35FCF" w:rsidRPr="00DB56BD" w:rsidRDefault="00C35FCF" w:rsidP="00C35FCF">
            <w:pPr>
              <w:widowControl/>
              <w:jc w:val="center"/>
              <w:rPr>
                <w:rFonts w:ascii="宋体" w:eastAsia="宋体" w:hAnsi="宋体" w:cs="宋体"/>
                <w:color w:val="000000"/>
                <w:kern w:val="0"/>
                <w:szCs w:val="24"/>
              </w:rPr>
            </w:pPr>
            <w:r w:rsidRPr="00DB56BD">
              <w:rPr>
                <w:rFonts w:ascii="宋体" w:eastAsia="宋体" w:hAnsi="宋体" w:cs="宋体" w:hint="eastAsia"/>
                <w:color w:val="000000"/>
                <w:kern w:val="0"/>
                <w:szCs w:val="24"/>
              </w:rPr>
              <w:t>4</w:t>
            </w:r>
          </w:p>
        </w:tc>
      </w:tr>
      <w:tr w:rsidR="00C35FCF" w14:paraId="6AD1C608" w14:textId="77777777" w:rsidTr="00C35FCF">
        <w:trPr>
          <w:trHeight w:val="340"/>
          <w:jc w:val="center"/>
        </w:trPr>
        <w:tc>
          <w:tcPr>
            <w:tcW w:w="964" w:type="pct"/>
            <w:vAlign w:val="center"/>
          </w:tcPr>
          <w:p w14:paraId="5BABB8E3" w14:textId="77777777" w:rsidR="00C35FCF" w:rsidRPr="0034254B" w:rsidRDefault="00C35FCF" w:rsidP="00C35FCF">
            <w:pPr>
              <w:widowControl/>
              <w:spacing w:beforeLines="50" w:before="156" w:afterLines="50" w:after="156"/>
              <w:jc w:val="center"/>
              <w:rPr>
                <w:rFonts w:ascii="宋体" w:eastAsia="宋体" w:hAnsi="宋体"/>
              </w:rPr>
            </w:pPr>
            <w:r>
              <w:rPr>
                <w:rFonts w:ascii="宋体" w:eastAsia="宋体" w:hAnsi="宋体"/>
              </w:rPr>
              <w:t>实验七</w:t>
            </w:r>
          </w:p>
        </w:tc>
        <w:tc>
          <w:tcPr>
            <w:tcW w:w="3072" w:type="pct"/>
            <w:vAlign w:val="center"/>
          </w:tcPr>
          <w:p w14:paraId="65E0CF07" w14:textId="77777777" w:rsidR="00C35FCF" w:rsidRPr="00DB56BD" w:rsidRDefault="00C35FCF" w:rsidP="00982658">
            <w:pPr>
              <w:widowControl/>
              <w:jc w:val="left"/>
              <w:rPr>
                <w:rFonts w:ascii="宋体" w:eastAsia="宋体" w:hAnsi="宋体" w:cs="宋体"/>
                <w:kern w:val="0"/>
                <w:szCs w:val="24"/>
              </w:rPr>
            </w:pPr>
            <w:r w:rsidRPr="00DB56BD">
              <w:rPr>
                <w:rFonts w:ascii="宋体" w:eastAsia="宋体" w:hAnsi="宋体" w:cs="宋体" w:hint="eastAsia"/>
                <w:kern w:val="0"/>
                <w:szCs w:val="24"/>
              </w:rPr>
              <w:t>对乙酰氨基酚注射液的热原检查（鲎试剂法）</w:t>
            </w:r>
          </w:p>
        </w:tc>
        <w:tc>
          <w:tcPr>
            <w:tcW w:w="964" w:type="pct"/>
            <w:vAlign w:val="center"/>
          </w:tcPr>
          <w:p w14:paraId="7C733554" w14:textId="77777777" w:rsidR="00C35FCF" w:rsidRPr="00DB56BD" w:rsidRDefault="00C35FCF" w:rsidP="00C35FCF">
            <w:pPr>
              <w:widowControl/>
              <w:jc w:val="center"/>
              <w:rPr>
                <w:rFonts w:ascii="宋体" w:eastAsia="宋体" w:hAnsi="宋体" w:cs="宋体"/>
                <w:color w:val="000000"/>
                <w:kern w:val="0"/>
                <w:szCs w:val="24"/>
              </w:rPr>
            </w:pPr>
            <w:r w:rsidRPr="00DB56BD">
              <w:rPr>
                <w:rFonts w:ascii="宋体" w:eastAsia="宋体" w:hAnsi="宋体" w:cs="宋体" w:hint="eastAsia"/>
                <w:color w:val="000000"/>
                <w:kern w:val="0"/>
                <w:szCs w:val="24"/>
              </w:rPr>
              <w:t>4</w:t>
            </w:r>
          </w:p>
        </w:tc>
      </w:tr>
      <w:tr w:rsidR="00C35FCF" w14:paraId="2BBCA2EE" w14:textId="77777777" w:rsidTr="00C35FCF">
        <w:trPr>
          <w:trHeight w:val="340"/>
          <w:jc w:val="center"/>
        </w:trPr>
        <w:tc>
          <w:tcPr>
            <w:tcW w:w="964" w:type="pct"/>
            <w:vAlign w:val="center"/>
          </w:tcPr>
          <w:p w14:paraId="0CA71E1D" w14:textId="77777777" w:rsidR="00C35FCF" w:rsidRPr="0034254B" w:rsidRDefault="00C35FCF" w:rsidP="00C35FCF">
            <w:pPr>
              <w:widowControl/>
              <w:spacing w:beforeLines="50" w:before="156" w:afterLines="50" w:after="156"/>
              <w:jc w:val="center"/>
              <w:rPr>
                <w:rFonts w:ascii="宋体" w:eastAsia="宋体" w:hAnsi="宋体"/>
              </w:rPr>
            </w:pPr>
            <w:r>
              <w:rPr>
                <w:rFonts w:ascii="宋体" w:eastAsia="宋体" w:hAnsi="宋体"/>
              </w:rPr>
              <w:t>实验八</w:t>
            </w:r>
          </w:p>
        </w:tc>
        <w:tc>
          <w:tcPr>
            <w:tcW w:w="3072" w:type="pct"/>
            <w:vAlign w:val="center"/>
          </w:tcPr>
          <w:p w14:paraId="023B0619" w14:textId="77777777" w:rsidR="00C35FCF" w:rsidRPr="00DB56BD" w:rsidRDefault="00C35FCF" w:rsidP="00982658">
            <w:pPr>
              <w:widowControl/>
              <w:jc w:val="left"/>
              <w:rPr>
                <w:rFonts w:ascii="宋体" w:eastAsia="宋体" w:hAnsi="宋体" w:cs="宋体"/>
                <w:kern w:val="0"/>
                <w:szCs w:val="24"/>
              </w:rPr>
            </w:pPr>
            <w:r w:rsidRPr="00DB56BD">
              <w:rPr>
                <w:rFonts w:ascii="宋体" w:eastAsia="宋体" w:hAnsi="宋体" w:cs="宋体" w:hint="eastAsia"/>
                <w:kern w:val="0"/>
                <w:szCs w:val="24"/>
              </w:rPr>
              <w:t>对乙酰氨基酚注射液的加速稳定性研究</w:t>
            </w:r>
          </w:p>
        </w:tc>
        <w:tc>
          <w:tcPr>
            <w:tcW w:w="964" w:type="pct"/>
            <w:vAlign w:val="center"/>
          </w:tcPr>
          <w:p w14:paraId="2D658C1B" w14:textId="77777777" w:rsidR="00C35FCF" w:rsidRPr="00DB56BD" w:rsidRDefault="00C35FCF" w:rsidP="00C35FCF">
            <w:pPr>
              <w:widowControl/>
              <w:jc w:val="center"/>
              <w:rPr>
                <w:rFonts w:ascii="宋体" w:eastAsia="宋体" w:hAnsi="宋体" w:cs="宋体"/>
                <w:color w:val="000000"/>
                <w:kern w:val="0"/>
                <w:szCs w:val="24"/>
              </w:rPr>
            </w:pPr>
            <w:r w:rsidRPr="00DB56BD">
              <w:rPr>
                <w:rFonts w:ascii="宋体" w:eastAsia="宋体" w:hAnsi="宋体" w:cs="宋体" w:hint="eastAsia"/>
                <w:color w:val="000000"/>
                <w:kern w:val="0"/>
                <w:szCs w:val="24"/>
              </w:rPr>
              <w:t>6</w:t>
            </w:r>
          </w:p>
        </w:tc>
      </w:tr>
      <w:tr w:rsidR="00C35FCF" w14:paraId="360931ED" w14:textId="77777777" w:rsidTr="00C35FCF">
        <w:trPr>
          <w:trHeight w:val="340"/>
          <w:jc w:val="center"/>
        </w:trPr>
        <w:tc>
          <w:tcPr>
            <w:tcW w:w="964" w:type="pct"/>
            <w:vAlign w:val="center"/>
          </w:tcPr>
          <w:p w14:paraId="7EC35B00" w14:textId="77777777" w:rsidR="00C35FCF" w:rsidRPr="0034254B" w:rsidRDefault="00C35FCF" w:rsidP="00C35FCF">
            <w:pPr>
              <w:widowControl/>
              <w:spacing w:beforeLines="50" w:before="156" w:afterLines="50" w:after="156"/>
              <w:jc w:val="center"/>
              <w:rPr>
                <w:rFonts w:ascii="宋体" w:eastAsia="宋体" w:hAnsi="宋体"/>
              </w:rPr>
            </w:pPr>
            <w:r>
              <w:rPr>
                <w:rFonts w:ascii="宋体" w:eastAsia="宋体" w:hAnsi="宋体"/>
              </w:rPr>
              <w:t>实验九</w:t>
            </w:r>
          </w:p>
        </w:tc>
        <w:tc>
          <w:tcPr>
            <w:tcW w:w="3072" w:type="pct"/>
            <w:vAlign w:val="center"/>
          </w:tcPr>
          <w:p w14:paraId="27870756" w14:textId="77777777" w:rsidR="00C35FCF" w:rsidRPr="00DB56BD" w:rsidRDefault="00C35FCF" w:rsidP="00982658">
            <w:pPr>
              <w:widowControl/>
              <w:jc w:val="left"/>
              <w:rPr>
                <w:rFonts w:ascii="宋体" w:eastAsia="宋体" w:hAnsi="宋体" w:cs="宋体"/>
                <w:kern w:val="0"/>
                <w:szCs w:val="24"/>
              </w:rPr>
            </w:pPr>
            <w:r w:rsidRPr="00DB56BD">
              <w:rPr>
                <w:rFonts w:ascii="宋体" w:eastAsia="宋体" w:hAnsi="宋体" w:cs="宋体" w:hint="eastAsia"/>
                <w:kern w:val="0"/>
                <w:szCs w:val="24"/>
              </w:rPr>
              <w:t>对乙酰氨基酚注射液的含量测定（光谱法）</w:t>
            </w:r>
          </w:p>
        </w:tc>
        <w:tc>
          <w:tcPr>
            <w:tcW w:w="964" w:type="pct"/>
            <w:vAlign w:val="center"/>
          </w:tcPr>
          <w:p w14:paraId="02313D4C" w14:textId="77777777" w:rsidR="00C35FCF" w:rsidRPr="00DB56BD" w:rsidRDefault="00C35FCF" w:rsidP="00C35FCF">
            <w:pPr>
              <w:widowControl/>
              <w:jc w:val="center"/>
              <w:rPr>
                <w:rFonts w:ascii="宋体" w:eastAsia="宋体" w:hAnsi="宋体" w:cs="宋体"/>
                <w:color w:val="000000"/>
                <w:kern w:val="0"/>
                <w:szCs w:val="24"/>
              </w:rPr>
            </w:pPr>
            <w:r w:rsidRPr="00DB56BD">
              <w:rPr>
                <w:rFonts w:ascii="宋体" w:eastAsia="宋体" w:hAnsi="宋体" w:cs="宋体" w:hint="eastAsia"/>
                <w:color w:val="000000"/>
                <w:kern w:val="0"/>
                <w:szCs w:val="24"/>
              </w:rPr>
              <w:t>4</w:t>
            </w:r>
          </w:p>
        </w:tc>
      </w:tr>
      <w:tr w:rsidR="00C35FCF" w14:paraId="6E1C7680" w14:textId="77777777" w:rsidTr="00C35FCF">
        <w:trPr>
          <w:trHeight w:val="340"/>
          <w:jc w:val="center"/>
        </w:trPr>
        <w:tc>
          <w:tcPr>
            <w:tcW w:w="964" w:type="pct"/>
            <w:vAlign w:val="center"/>
          </w:tcPr>
          <w:p w14:paraId="19CD161D" w14:textId="77777777" w:rsidR="00C35FCF" w:rsidRPr="0034254B" w:rsidRDefault="00C35FCF" w:rsidP="00C35FCF">
            <w:pPr>
              <w:widowControl/>
              <w:spacing w:beforeLines="50" w:before="156" w:afterLines="50" w:after="156"/>
              <w:jc w:val="center"/>
              <w:rPr>
                <w:rFonts w:ascii="宋体" w:eastAsia="宋体" w:hAnsi="宋体"/>
              </w:rPr>
            </w:pPr>
            <w:r>
              <w:rPr>
                <w:rFonts w:ascii="宋体" w:eastAsia="宋体" w:hAnsi="宋体"/>
              </w:rPr>
              <w:t>实验十</w:t>
            </w:r>
          </w:p>
        </w:tc>
        <w:tc>
          <w:tcPr>
            <w:tcW w:w="3072" w:type="pct"/>
            <w:vAlign w:val="center"/>
          </w:tcPr>
          <w:p w14:paraId="6BD605D0" w14:textId="77777777" w:rsidR="00C35FCF" w:rsidRPr="00DB56BD" w:rsidRDefault="00C35FCF" w:rsidP="00982658">
            <w:pPr>
              <w:widowControl/>
              <w:jc w:val="left"/>
              <w:rPr>
                <w:rFonts w:ascii="宋体" w:eastAsia="宋体" w:hAnsi="宋体" w:cs="宋体"/>
                <w:kern w:val="0"/>
                <w:szCs w:val="24"/>
              </w:rPr>
            </w:pPr>
            <w:r w:rsidRPr="00DB56BD">
              <w:rPr>
                <w:rFonts w:ascii="宋体" w:eastAsia="宋体" w:hAnsi="宋体" w:cs="宋体" w:hint="eastAsia"/>
                <w:kern w:val="0"/>
                <w:szCs w:val="24"/>
              </w:rPr>
              <w:t>中药成分的检识</w:t>
            </w:r>
          </w:p>
        </w:tc>
        <w:tc>
          <w:tcPr>
            <w:tcW w:w="964" w:type="pct"/>
            <w:vAlign w:val="center"/>
          </w:tcPr>
          <w:p w14:paraId="0CA9EE02" w14:textId="77777777" w:rsidR="00C35FCF" w:rsidRPr="00DB56BD" w:rsidRDefault="00C35FCF" w:rsidP="00C35FCF">
            <w:pPr>
              <w:widowControl/>
              <w:jc w:val="center"/>
              <w:rPr>
                <w:rFonts w:ascii="宋体" w:eastAsia="宋体" w:hAnsi="宋体" w:cs="宋体"/>
                <w:color w:val="000000"/>
                <w:kern w:val="0"/>
                <w:szCs w:val="24"/>
              </w:rPr>
            </w:pPr>
            <w:r w:rsidRPr="00DB56BD">
              <w:rPr>
                <w:rFonts w:ascii="宋体" w:eastAsia="宋体" w:hAnsi="宋体" w:cs="宋体" w:hint="eastAsia"/>
                <w:color w:val="000000"/>
                <w:kern w:val="0"/>
                <w:szCs w:val="24"/>
              </w:rPr>
              <w:t>4</w:t>
            </w:r>
          </w:p>
        </w:tc>
      </w:tr>
      <w:tr w:rsidR="00C35FCF" w14:paraId="30AFEC69" w14:textId="77777777" w:rsidTr="00C35FCF">
        <w:trPr>
          <w:trHeight w:val="340"/>
          <w:jc w:val="center"/>
        </w:trPr>
        <w:tc>
          <w:tcPr>
            <w:tcW w:w="964" w:type="pct"/>
            <w:vAlign w:val="center"/>
          </w:tcPr>
          <w:p w14:paraId="54FAFA0B" w14:textId="77777777" w:rsidR="00C35FCF" w:rsidRDefault="00364325" w:rsidP="00C35FCF">
            <w:pPr>
              <w:widowControl/>
              <w:spacing w:beforeLines="50" w:before="156" w:afterLines="50" w:after="156"/>
              <w:jc w:val="center"/>
              <w:rPr>
                <w:rFonts w:ascii="宋体" w:eastAsia="宋体" w:hAnsi="宋体"/>
              </w:rPr>
            </w:pPr>
            <w:r>
              <w:rPr>
                <w:rFonts w:ascii="宋体" w:eastAsia="宋体" w:hAnsi="宋体"/>
              </w:rPr>
              <w:t>实验十一</w:t>
            </w:r>
          </w:p>
        </w:tc>
        <w:tc>
          <w:tcPr>
            <w:tcW w:w="3072" w:type="pct"/>
            <w:vAlign w:val="center"/>
          </w:tcPr>
          <w:p w14:paraId="3B57676A" w14:textId="77777777" w:rsidR="00C35FCF" w:rsidRPr="00DB56BD" w:rsidRDefault="00C35FCF" w:rsidP="00982658">
            <w:pPr>
              <w:widowControl/>
              <w:jc w:val="left"/>
              <w:rPr>
                <w:rFonts w:ascii="宋体" w:eastAsia="宋体" w:hAnsi="宋体" w:cs="宋体"/>
                <w:kern w:val="0"/>
                <w:szCs w:val="24"/>
              </w:rPr>
            </w:pPr>
            <w:r w:rsidRPr="00DB56BD">
              <w:rPr>
                <w:rFonts w:ascii="宋体" w:eastAsia="宋体" w:hAnsi="宋体" w:cs="宋体" w:hint="eastAsia"/>
                <w:kern w:val="0"/>
                <w:szCs w:val="24"/>
              </w:rPr>
              <w:t>对乙酰氨基酚原料药的中残留溶剂测定（气相色谱）</w:t>
            </w:r>
          </w:p>
        </w:tc>
        <w:tc>
          <w:tcPr>
            <w:tcW w:w="964" w:type="pct"/>
            <w:vAlign w:val="center"/>
          </w:tcPr>
          <w:p w14:paraId="23272B2C" w14:textId="77777777" w:rsidR="00C35FCF" w:rsidRPr="00DB56BD" w:rsidRDefault="00C35FCF" w:rsidP="00C35FCF">
            <w:pPr>
              <w:widowControl/>
              <w:jc w:val="center"/>
              <w:rPr>
                <w:rFonts w:ascii="宋体" w:eastAsia="宋体" w:hAnsi="宋体" w:cs="宋体"/>
                <w:color w:val="000000"/>
                <w:kern w:val="0"/>
                <w:szCs w:val="24"/>
              </w:rPr>
            </w:pPr>
            <w:r w:rsidRPr="00DB56BD">
              <w:rPr>
                <w:rFonts w:ascii="宋体" w:eastAsia="宋体" w:hAnsi="宋体" w:cs="宋体" w:hint="eastAsia"/>
                <w:color w:val="000000"/>
                <w:kern w:val="0"/>
                <w:szCs w:val="24"/>
              </w:rPr>
              <w:t>8</w:t>
            </w:r>
          </w:p>
        </w:tc>
      </w:tr>
    </w:tbl>
    <w:p w14:paraId="680D3F2D"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F3D82AE" w14:textId="77777777" w:rsidR="0034254B" w:rsidRDefault="00DD7B5F" w:rsidP="00DD7B5F">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1214"/>
        <w:gridCol w:w="638"/>
        <w:gridCol w:w="638"/>
        <w:gridCol w:w="5046"/>
      </w:tblGrid>
      <w:tr w:rsidR="004B6C48" w:rsidRPr="00DB56BD" w14:paraId="40F61F61" w14:textId="77777777" w:rsidTr="004B6C48">
        <w:trPr>
          <w:trHeight w:val="642"/>
        </w:trPr>
        <w:tc>
          <w:tcPr>
            <w:tcW w:w="0" w:type="auto"/>
            <w:shd w:val="clear" w:color="auto" w:fill="auto"/>
            <w:vAlign w:val="center"/>
            <w:hideMark/>
          </w:tcPr>
          <w:p w14:paraId="55CB252D" w14:textId="77777777" w:rsidR="004B6C48" w:rsidRPr="00DB56BD" w:rsidRDefault="004B6C48" w:rsidP="004B6C48">
            <w:pPr>
              <w:widowControl/>
              <w:jc w:val="center"/>
              <w:rPr>
                <w:rFonts w:ascii="宋体" w:eastAsia="宋体" w:hAnsi="宋体" w:cs="宋体"/>
                <w:b/>
                <w:bCs/>
                <w:color w:val="000000"/>
                <w:kern w:val="0"/>
                <w:szCs w:val="21"/>
              </w:rPr>
            </w:pPr>
            <w:r w:rsidRPr="00DB56BD">
              <w:rPr>
                <w:rFonts w:ascii="宋体" w:eastAsia="宋体" w:hAnsi="宋体" w:cs="宋体" w:hint="eastAsia"/>
                <w:b/>
                <w:bCs/>
                <w:color w:val="000000"/>
                <w:kern w:val="0"/>
                <w:szCs w:val="21"/>
              </w:rPr>
              <w:t>周次</w:t>
            </w:r>
          </w:p>
        </w:tc>
        <w:tc>
          <w:tcPr>
            <w:tcW w:w="0" w:type="auto"/>
            <w:shd w:val="clear" w:color="auto" w:fill="auto"/>
            <w:noWrap/>
            <w:vAlign w:val="center"/>
            <w:hideMark/>
          </w:tcPr>
          <w:p w14:paraId="6D5E12A0" w14:textId="77777777" w:rsidR="004B6C48" w:rsidRPr="00DB56BD" w:rsidRDefault="004B6C48" w:rsidP="004B6C48">
            <w:pPr>
              <w:widowControl/>
              <w:jc w:val="center"/>
              <w:rPr>
                <w:rFonts w:ascii="宋体" w:eastAsia="宋体" w:hAnsi="宋体" w:cs="宋体"/>
                <w:b/>
                <w:bCs/>
                <w:color w:val="000000"/>
                <w:kern w:val="0"/>
                <w:szCs w:val="21"/>
              </w:rPr>
            </w:pPr>
            <w:r w:rsidRPr="00DB56BD">
              <w:rPr>
                <w:rFonts w:ascii="宋体" w:eastAsia="宋体" w:hAnsi="宋体" w:cs="宋体" w:hint="eastAsia"/>
                <w:b/>
                <w:bCs/>
                <w:color w:val="000000"/>
                <w:kern w:val="0"/>
                <w:szCs w:val="21"/>
              </w:rPr>
              <w:t>日期</w:t>
            </w:r>
          </w:p>
        </w:tc>
        <w:tc>
          <w:tcPr>
            <w:tcW w:w="0" w:type="auto"/>
            <w:shd w:val="clear" w:color="auto" w:fill="auto"/>
            <w:noWrap/>
            <w:vAlign w:val="center"/>
            <w:hideMark/>
          </w:tcPr>
          <w:p w14:paraId="4CFD77D0" w14:textId="77777777" w:rsidR="004B6C48" w:rsidRPr="00DB56BD" w:rsidRDefault="004B6C48" w:rsidP="004B6C48">
            <w:pPr>
              <w:widowControl/>
              <w:jc w:val="center"/>
              <w:rPr>
                <w:rFonts w:ascii="宋体" w:eastAsia="宋体" w:hAnsi="宋体" w:cs="宋体"/>
                <w:b/>
                <w:bCs/>
                <w:color w:val="000000"/>
                <w:kern w:val="0"/>
                <w:szCs w:val="21"/>
              </w:rPr>
            </w:pPr>
            <w:r w:rsidRPr="00DB56BD">
              <w:rPr>
                <w:rFonts w:ascii="宋体" w:eastAsia="宋体" w:hAnsi="宋体" w:cs="宋体" w:hint="eastAsia"/>
                <w:b/>
                <w:bCs/>
                <w:color w:val="000000"/>
                <w:kern w:val="0"/>
                <w:szCs w:val="21"/>
              </w:rPr>
              <w:t>星期</w:t>
            </w:r>
          </w:p>
        </w:tc>
        <w:tc>
          <w:tcPr>
            <w:tcW w:w="0" w:type="auto"/>
            <w:shd w:val="clear" w:color="auto" w:fill="auto"/>
            <w:noWrap/>
            <w:vAlign w:val="center"/>
            <w:hideMark/>
          </w:tcPr>
          <w:p w14:paraId="32EA51C9" w14:textId="77777777" w:rsidR="004B6C48" w:rsidRPr="00DB56BD" w:rsidRDefault="004B6C48" w:rsidP="004B6C48">
            <w:pPr>
              <w:widowControl/>
              <w:jc w:val="center"/>
              <w:rPr>
                <w:rFonts w:ascii="宋体" w:eastAsia="宋体" w:hAnsi="宋体" w:cs="宋体"/>
                <w:b/>
                <w:bCs/>
                <w:color w:val="000000"/>
                <w:kern w:val="0"/>
                <w:szCs w:val="21"/>
              </w:rPr>
            </w:pPr>
            <w:r w:rsidRPr="00DB56BD">
              <w:rPr>
                <w:rFonts w:ascii="宋体" w:eastAsia="宋体" w:hAnsi="宋体" w:cs="宋体" w:hint="eastAsia"/>
                <w:b/>
                <w:bCs/>
                <w:color w:val="000000"/>
                <w:kern w:val="0"/>
                <w:szCs w:val="21"/>
              </w:rPr>
              <w:t>节次</w:t>
            </w:r>
          </w:p>
        </w:tc>
        <w:tc>
          <w:tcPr>
            <w:tcW w:w="0" w:type="auto"/>
            <w:shd w:val="clear" w:color="auto" w:fill="auto"/>
            <w:vAlign w:val="center"/>
            <w:hideMark/>
          </w:tcPr>
          <w:p w14:paraId="62506316" w14:textId="77777777" w:rsidR="004B6C48" w:rsidRPr="00DB56BD" w:rsidRDefault="004B6C48" w:rsidP="004B6C48">
            <w:pPr>
              <w:widowControl/>
              <w:jc w:val="center"/>
              <w:rPr>
                <w:rFonts w:ascii="宋体" w:eastAsia="宋体" w:hAnsi="宋体" w:cs="宋体"/>
                <w:b/>
                <w:bCs/>
                <w:color w:val="000000"/>
                <w:kern w:val="0"/>
                <w:szCs w:val="21"/>
              </w:rPr>
            </w:pPr>
            <w:r w:rsidRPr="00DB56BD">
              <w:rPr>
                <w:rFonts w:ascii="宋体" w:eastAsia="宋体" w:hAnsi="宋体" w:cs="宋体" w:hint="eastAsia"/>
                <w:b/>
                <w:bCs/>
                <w:color w:val="000000"/>
                <w:kern w:val="0"/>
                <w:szCs w:val="21"/>
              </w:rPr>
              <w:t>教学内容</w:t>
            </w:r>
          </w:p>
        </w:tc>
      </w:tr>
      <w:tr w:rsidR="004B6C48" w:rsidRPr="00DB56BD" w14:paraId="0AB36E4D" w14:textId="77777777" w:rsidTr="004B6C48">
        <w:trPr>
          <w:trHeight w:val="642"/>
        </w:trPr>
        <w:tc>
          <w:tcPr>
            <w:tcW w:w="0" w:type="auto"/>
            <w:shd w:val="clear" w:color="auto" w:fill="auto"/>
            <w:vAlign w:val="center"/>
            <w:hideMark/>
          </w:tcPr>
          <w:p w14:paraId="3D1EA4A7"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14</w:t>
            </w:r>
          </w:p>
        </w:tc>
        <w:tc>
          <w:tcPr>
            <w:tcW w:w="0" w:type="auto"/>
            <w:shd w:val="clear" w:color="auto" w:fill="auto"/>
            <w:noWrap/>
            <w:vAlign w:val="center"/>
            <w:hideMark/>
          </w:tcPr>
          <w:p w14:paraId="5B9F8165"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12月9日</w:t>
            </w:r>
          </w:p>
        </w:tc>
        <w:tc>
          <w:tcPr>
            <w:tcW w:w="0" w:type="auto"/>
            <w:shd w:val="clear" w:color="auto" w:fill="auto"/>
            <w:noWrap/>
            <w:vAlign w:val="center"/>
            <w:hideMark/>
          </w:tcPr>
          <w:p w14:paraId="1133DAA8"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三</w:t>
            </w:r>
          </w:p>
        </w:tc>
        <w:tc>
          <w:tcPr>
            <w:tcW w:w="0" w:type="auto"/>
            <w:shd w:val="clear" w:color="auto" w:fill="auto"/>
            <w:noWrap/>
            <w:vAlign w:val="center"/>
            <w:hideMark/>
          </w:tcPr>
          <w:p w14:paraId="0D582624"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5-8</w:t>
            </w:r>
          </w:p>
        </w:tc>
        <w:tc>
          <w:tcPr>
            <w:tcW w:w="0" w:type="auto"/>
            <w:shd w:val="clear" w:color="auto" w:fill="auto"/>
            <w:vAlign w:val="center"/>
            <w:hideMark/>
          </w:tcPr>
          <w:p w14:paraId="09BBF505"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延胡索乙素的提取分离</w:t>
            </w:r>
          </w:p>
        </w:tc>
      </w:tr>
      <w:tr w:rsidR="004B6C48" w:rsidRPr="00DB56BD" w14:paraId="3E514737" w14:textId="77777777" w:rsidTr="004B6C48">
        <w:trPr>
          <w:trHeight w:val="642"/>
        </w:trPr>
        <w:tc>
          <w:tcPr>
            <w:tcW w:w="0" w:type="auto"/>
            <w:shd w:val="clear" w:color="auto" w:fill="auto"/>
            <w:vAlign w:val="center"/>
            <w:hideMark/>
          </w:tcPr>
          <w:p w14:paraId="209B3D44"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14</w:t>
            </w:r>
          </w:p>
        </w:tc>
        <w:tc>
          <w:tcPr>
            <w:tcW w:w="0" w:type="auto"/>
            <w:shd w:val="clear" w:color="auto" w:fill="auto"/>
            <w:noWrap/>
            <w:vAlign w:val="center"/>
            <w:hideMark/>
          </w:tcPr>
          <w:p w14:paraId="7E8A2381"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12月10日</w:t>
            </w:r>
          </w:p>
        </w:tc>
        <w:tc>
          <w:tcPr>
            <w:tcW w:w="0" w:type="auto"/>
            <w:shd w:val="clear" w:color="auto" w:fill="auto"/>
            <w:noWrap/>
            <w:vAlign w:val="center"/>
            <w:hideMark/>
          </w:tcPr>
          <w:p w14:paraId="148108D9"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四</w:t>
            </w:r>
          </w:p>
        </w:tc>
        <w:tc>
          <w:tcPr>
            <w:tcW w:w="0" w:type="auto"/>
            <w:shd w:val="clear" w:color="auto" w:fill="auto"/>
            <w:noWrap/>
            <w:vAlign w:val="center"/>
            <w:hideMark/>
          </w:tcPr>
          <w:p w14:paraId="353D1F69"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3-8</w:t>
            </w:r>
          </w:p>
        </w:tc>
        <w:tc>
          <w:tcPr>
            <w:tcW w:w="0" w:type="auto"/>
            <w:shd w:val="clear" w:color="auto" w:fill="auto"/>
            <w:vAlign w:val="center"/>
            <w:hideMark/>
          </w:tcPr>
          <w:p w14:paraId="04EAC9ED"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对乙酰氨基酚的设计与合成</w:t>
            </w:r>
          </w:p>
        </w:tc>
      </w:tr>
      <w:tr w:rsidR="004B6C48" w:rsidRPr="00DB56BD" w14:paraId="0167CC52" w14:textId="77777777" w:rsidTr="004B6C48">
        <w:trPr>
          <w:trHeight w:val="642"/>
        </w:trPr>
        <w:tc>
          <w:tcPr>
            <w:tcW w:w="0" w:type="auto"/>
            <w:shd w:val="clear" w:color="auto" w:fill="auto"/>
            <w:vAlign w:val="center"/>
            <w:hideMark/>
          </w:tcPr>
          <w:p w14:paraId="4F25D2B6"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14</w:t>
            </w:r>
          </w:p>
        </w:tc>
        <w:tc>
          <w:tcPr>
            <w:tcW w:w="0" w:type="auto"/>
            <w:shd w:val="clear" w:color="auto" w:fill="auto"/>
            <w:noWrap/>
            <w:vAlign w:val="center"/>
            <w:hideMark/>
          </w:tcPr>
          <w:p w14:paraId="79115FC3"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12月11日</w:t>
            </w:r>
          </w:p>
        </w:tc>
        <w:tc>
          <w:tcPr>
            <w:tcW w:w="0" w:type="auto"/>
            <w:shd w:val="clear" w:color="auto" w:fill="auto"/>
            <w:noWrap/>
            <w:vAlign w:val="center"/>
            <w:hideMark/>
          </w:tcPr>
          <w:p w14:paraId="2A93BF44"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五</w:t>
            </w:r>
          </w:p>
        </w:tc>
        <w:tc>
          <w:tcPr>
            <w:tcW w:w="0" w:type="auto"/>
            <w:shd w:val="clear" w:color="auto" w:fill="auto"/>
            <w:noWrap/>
            <w:vAlign w:val="center"/>
            <w:hideMark/>
          </w:tcPr>
          <w:p w14:paraId="011D5E43"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5-8</w:t>
            </w:r>
          </w:p>
        </w:tc>
        <w:tc>
          <w:tcPr>
            <w:tcW w:w="0" w:type="auto"/>
            <w:shd w:val="clear" w:color="auto" w:fill="auto"/>
            <w:vAlign w:val="center"/>
            <w:hideMark/>
          </w:tcPr>
          <w:p w14:paraId="5EB5D98D"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对乙酰氨基酚的结构表征</w:t>
            </w:r>
          </w:p>
        </w:tc>
      </w:tr>
      <w:tr w:rsidR="004B6C48" w:rsidRPr="00DB56BD" w14:paraId="14591F58" w14:textId="77777777" w:rsidTr="004B6C48">
        <w:trPr>
          <w:trHeight w:val="642"/>
        </w:trPr>
        <w:tc>
          <w:tcPr>
            <w:tcW w:w="0" w:type="auto"/>
            <w:shd w:val="clear" w:color="auto" w:fill="auto"/>
            <w:vAlign w:val="center"/>
            <w:hideMark/>
          </w:tcPr>
          <w:p w14:paraId="0616196B"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15</w:t>
            </w:r>
          </w:p>
        </w:tc>
        <w:tc>
          <w:tcPr>
            <w:tcW w:w="0" w:type="auto"/>
            <w:shd w:val="clear" w:color="auto" w:fill="auto"/>
            <w:noWrap/>
            <w:vAlign w:val="center"/>
            <w:hideMark/>
          </w:tcPr>
          <w:p w14:paraId="18D9D71F"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12月16日</w:t>
            </w:r>
          </w:p>
        </w:tc>
        <w:tc>
          <w:tcPr>
            <w:tcW w:w="0" w:type="auto"/>
            <w:shd w:val="clear" w:color="auto" w:fill="auto"/>
            <w:noWrap/>
            <w:vAlign w:val="center"/>
            <w:hideMark/>
          </w:tcPr>
          <w:p w14:paraId="781E768A"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三</w:t>
            </w:r>
          </w:p>
        </w:tc>
        <w:tc>
          <w:tcPr>
            <w:tcW w:w="0" w:type="auto"/>
            <w:shd w:val="clear" w:color="auto" w:fill="auto"/>
            <w:noWrap/>
            <w:vAlign w:val="center"/>
            <w:hideMark/>
          </w:tcPr>
          <w:p w14:paraId="43B6887F"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5-8</w:t>
            </w:r>
          </w:p>
        </w:tc>
        <w:tc>
          <w:tcPr>
            <w:tcW w:w="0" w:type="auto"/>
            <w:shd w:val="clear" w:color="auto" w:fill="auto"/>
            <w:vAlign w:val="center"/>
            <w:hideMark/>
          </w:tcPr>
          <w:p w14:paraId="4C9F3FA3"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延胡索乙素的提取分离</w:t>
            </w:r>
          </w:p>
        </w:tc>
      </w:tr>
      <w:tr w:rsidR="004B6C48" w:rsidRPr="00DB56BD" w14:paraId="5B622D87" w14:textId="77777777" w:rsidTr="004B6C48">
        <w:trPr>
          <w:trHeight w:val="642"/>
        </w:trPr>
        <w:tc>
          <w:tcPr>
            <w:tcW w:w="0" w:type="auto"/>
            <w:shd w:val="clear" w:color="auto" w:fill="auto"/>
            <w:vAlign w:val="center"/>
            <w:hideMark/>
          </w:tcPr>
          <w:p w14:paraId="3A141F41"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15</w:t>
            </w:r>
          </w:p>
        </w:tc>
        <w:tc>
          <w:tcPr>
            <w:tcW w:w="0" w:type="auto"/>
            <w:shd w:val="clear" w:color="auto" w:fill="auto"/>
            <w:noWrap/>
            <w:vAlign w:val="center"/>
            <w:hideMark/>
          </w:tcPr>
          <w:p w14:paraId="30FFC181"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12月19日</w:t>
            </w:r>
          </w:p>
        </w:tc>
        <w:tc>
          <w:tcPr>
            <w:tcW w:w="0" w:type="auto"/>
            <w:shd w:val="clear" w:color="auto" w:fill="auto"/>
            <w:noWrap/>
            <w:vAlign w:val="center"/>
            <w:hideMark/>
          </w:tcPr>
          <w:p w14:paraId="5EAF30E0"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六</w:t>
            </w:r>
          </w:p>
        </w:tc>
        <w:tc>
          <w:tcPr>
            <w:tcW w:w="0" w:type="auto"/>
            <w:shd w:val="clear" w:color="auto" w:fill="auto"/>
            <w:noWrap/>
            <w:vAlign w:val="center"/>
            <w:hideMark/>
          </w:tcPr>
          <w:p w14:paraId="01F2F85E"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2-7</w:t>
            </w:r>
          </w:p>
        </w:tc>
        <w:tc>
          <w:tcPr>
            <w:tcW w:w="0" w:type="auto"/>
            <w:shd w:val="clear" w:color="auto" w:fill="auto"/>
            <w:vAlign w:val="center"/>
            <w:hideMark/>
          </w:tcPr>
          <w:p w14:paraId="612ECC58"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对乙酰氨基酚和延胡索乙素的镇痛作用</w:t>
            </w:r>
          </w:p>
        </w:tc>
      </w:tr>
      <w:tr w:rsidR="004B6C48" w:rsidRPr="00DB56BD" w14:paraId="47A775A6" w14:textId="77777777" w:rsidTr="004B6C48">
        <w:trPr>
          <w:trHeight w:val="642"/>
        </w:trPr>
        <w:tc>
          <w:tcPr>
            <w:tcW w:w="0" w:type="auto"/>
            <w:shd w:val="clear" w:color="auto" w:fill="auto"/>
            <w:vAlign w:val="center"/>
            <w:hideMark/>
          </w:tcPr>
          <w:p w14:paraId="6079718D"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16</w:t>
            </w:r>
          </w:p>
        </w:tc>
        <w:tc>
          <w:tcPr>
            <w:tcW w:w="0" w:type="auto"/>
            <w:shd w:val="clear" w:color="auto" w:fill="auto"/>
            <w:noWrap/>
            <w:vAlign w:val="center"/>
            <w:hideMark/>
          </w:tcPr>
          <w:p w14:paraId="2E062270"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12月21日</w:t>
            </w:r>
          </w:p>
        </w:tc>
        <w:tc>
          <w:tcPr>
            <w:tcW w:w="0" w:type="auto"/>
            <w:shd w:val="clear" w:color="auto" w:fill="auto"/>
            <w:noWrap/>
            <w:vAlign w:val="center"/>
            <w:hideMark/>
          </w:tcPr>
          <w:p w14:paraId="3C63F1F6"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一</w:t>
            </w:r>
          </w:p>
        </w:tc>
        <w:tc>
          <w:tcPr>
            <w:tcW w:w="0" w:type="auto"/>
            <w:shd w:val="clear" w:color="auto" w:fill="auto"/>
            <w:noWrap/>
            <w:vAlign w:val="center"/>
            <w:hideMark/>
          </w:tcPr>
          <w:p w14:paraId="61464AF3"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5-8</w:t>
            </w:r>
          </w:p>
        </w:tc>
        <w:tc>
          <w:tcPr>
            <w:tcW w:w="0" w:type="auto"/>
            <w:shd w:val="clear" w:color="auto" w:fill="auto"/>
            <w:vAlign w:val="center"/>
            <w:hideMark/>
          </w:tcPr>
          <w:p w14:paraId="60B62B49"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肾上腺素受体激动药和拮抗药对血管收缩舒张的作用</w:t>
            </w:r>
          </w:p>
        </w:tc>
      </w:tr>
      <w:tr w:rsidR="004B6C48" w:rsidRPr="00DB56BD" w14:paraId="1A2A7BC4" w14:textId="77777777" w:rsidTr="004B6C48">
        <w:trPr>
          <w:trHeight w:val="642"/>
        </w:trPr>
        <w:tc>
          <w:tcPr>
            <w:tcW w:w="0" w:type="auto"/>
            <w:shd w:val="clear" w:color="auto" w:fill="auto"/>
            <w:vAlign w:val="center"/>
            <w:hideMark/>
          </w:tcPr>
          <w:p w14:paraId="7E592AE1"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16</w:t>
            </w:r>
          </w:p>
        </w:tc>
        <w:tc>
          <w:tcPr>
            <w:tcW w:w="0" w:type="auto"/>
            <w:shd w:val="clear" w:color="auto" w:fill="auto"/>
            <w:noWrap/>
            <w:vAlign w:val="center"/>
            <w:hideMark/>
          </w:tcPr>
          <w:p w14:paraId="3DCF082D"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12月23日</w:t>
            </w:r>
          </w:p>
        </w:tc>
        <w:tc>
          <w:tcPr>
            <w:tcW w:w="0" w:type="auto"/>
            <w:shd w:val="clear" w:color="auto" w:fill="auto"/>
            <w:noWrap/>
            <w:vAlign w:val="center"/>
            <w:hideMark/>
          </w:tcPr>
          <w:p w14:paraId="4A798BBA"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三</w:t>
            </w:r>
          </w:p>
        </w:tc>
        <w:tc>
          <w:tcPr>
            <w:tcW w:w="0" w:type="auto"/>
            <w:shd w:val="clear" w:color="auto" w:fill="auto"/>
            <w:noWrap/>
            <w:vAlign w:val="center"/>
            <w:hideMark/>
          </w:tcPr>
          <w:p w14:paraId="33F22F32"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5-8</w:t>
            </w:r>
          </w:p>
        </w:tc>
        <w:tc>
          <w:tcPr>
            <w:tcW w:w="0" w:type="auto"/>
            <w:shd w:val="clear" w:color="auto" w:fill="auto"/>
            <w:vAlign w:val="center"/>
            <w:hideMark/>
          </w:tcPr>
          <w:p w14:paraId="6D0955B9"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对乙酰氨基酚注射液的热原检查（鲎试剂法）</w:t>
            </w:r>
          </w:p>
        </w:tc>
      </w:tr>
      <w:tr w:rsidR="004B6C48" w:rsidRPr="00DB56BD" w14:paraId="2F3C938C" w14:textId="77777777" w:rsidTr="004B6C48">
        <w:trPr>
          <w:trHeight w:val="642"/>
        </w:trPr>
        <w:tc>
          <w:tcPr>
            <w:tcW w:w="0" w:type="auto"/>
            <w:shd w:val="clear" w:color="auto" w:fill="auto"/>
            <w:vAlign w:val="center"/>
            <w:hideMark/>
          </w:tcPr>
          <w:p w14:paraId="6ADAD4DC"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16</w:t>
            </w:r>
          </w:p>
        </w:tc>
        <w:tc>
          <w:tcPr>
            <w:tcW w:w="0" w:type="auto"/>
            <w:shd w:val="clear" w:color="auto" w:fill="auto"/>
            <w:noWrap/>
            <w:vAlign w:val="center"/>
            <w:hideMark/>
          </w:tcPr>
          <w:p w14:paraId="6824E0C6"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12月24日</w:t>
            </w:r>
          </w:p>
        </w:tc>
        <w:tc>
          <w:tcPr>
            <w:tcW w:w="0" w:type="auto"/>
            <w:shd w:val="clear" w:color="auto" w:fill="auto"/>
            <w:noWrap/>
            <w:vAlign w:val="center"/>
            <w:hideMark/>
          </w:tcPr>
          <w:p w14:paraId="69CFF8A6"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四</w:t>
            </w:r>
          </w:p>
        </w:tc>
        <w:tc>
          <w:tcPr>
            <w:tcW w:w="0" w:type="auto"/>
            <w:shd w:val="clear" w:color="auto" w:fill="auto"/>
            <w:noWrap/>
            <w:vAlign w:val="center"/>
            <w:hideMark/>
          </w:tcPr>
          <w:p w14:paraId="6A82E7A5"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3-8</w:t>
            </w:r>
          </w:p>
        </w:tc>
        <w:tc>
          <w:tcPr>
            <w:tcW w:w="0" w:type="auto"/>
            <w:shd w:val="clear" w:color="auto" w:fill="auto"/>
            <w:vAlign w:val="center"/>
            <w:hideMark/>
          </w:tcPr>
          <w:p w14:paraId="3AFDA1FF"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对乙酰氨基酚注射液的加速稳定性研究</w:t>
            </w:r>
          </w:p>
        </w:tc>
      </w:tr>
      <w:tr w:rsidR="004B6C48" w:rsidRPr="00DB56BD" w14:paraId="13EC0F70" w14:textId="77777777" w:rsidTr="004B6C48">
        <w:trPr>
          <w:trHeight w:val="642"/>
        </w:trPr>
        <w:tc>
          <w:tcPr>
            <w:tcW w:w="0" w:type="auto"/>
            <w:shd w:val="clear" w:color="auto" w:fill="auto"/>
            <w:vAlign w:val="center"/>
            <w:hideMark/>
          </w:tcPr>
          <w:p w14:paraId="41F52884"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16</w:t>
            </w:r>
          </w:p>
        </w:tc>
        <w:tc>
          <w:tcPr>
            <w:tcW w:w="0" w:type="auto"/>
            <w:shd w:val="clear" w:color="auto" w:fill="auto"/>
            <w:noWrap/>
            <w:vAlign w:val="center"/>
            <w:hideMark/>
          </w:tcPr>
          <w:p w14:paraId="752034CE"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12月25日</w:t>
            </w:r>
          </w:p>
        </w:tc>
        <w:tc>
          <w:tcPr>
            <w:tcW w:w="0" w:type="auto"/>
            <w:shd w:val="clear" w:color="auto" w:fill="auto"/>
            <w:noWrap/>
            <w:vAlign w:val="center"/>
            <w:hideMark/>
          </w:tcPr>
          <w:p w14:paraId="6F96AF68"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五</w:t>
            </w:r>
          </w:p>
        </w:tc>
        <w:tc>
          <w:tcPr>
            <w:tcW w:w="0" w:type="auto"/>
            <w:shd w:val="clear" w:color="auto" w:fill="auto"/>
            <w:noWrap/>
            <w:vAlign w:val="center"/>
            <w:hideMark/>
          </w:tcPr>
          <w:p w14:paraId="02D40A44"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5-8</w:t>
            </w:r>
          </w:p>
        </w:tc>
        <w:tc>
          <w:tcPr>
            <w:tcW w:w="0" w:type="auto"/>
            <w:shd w:val="clear" w:color="auto" w:fill="auto"/>
            <w:vAlign w:val="center"/>
            <w:hideMark/>
          </w:tcPr>
          <w:p w14:paraId="1B9A9252"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对乙酰氨基酚注射液的含量测定（光谱法）</w:t>
            </w:r>
          </w:p>
        </w:tc>
      </w:tr>
      <w:tr w:rsidR="004B6C48" w:rsidRPr="00DB56BD" w14:paraId="1495EADF" w14:textId="77777777" w:rsidTr="004B6C48">
        <w:trPr>
          <w:trHeight w:val="642"/>
        </w:trPr>
        <w:tc>
          <w:tcPr>
            <w:tcW w:w="0" w:type="auto"/>
            <w:shd w:val="clear" w:color="auto" w:fill="auto"/>
            <w:vAlign w:val="center"/>
            <w:hideMark/>
          </w:tcPr>
          <w:p w14:paraId="6218F648"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17</w:t>
            </w:r>
          </w:p>
        </w:tc>
        <w:tc>
          <w:tcPr>
            <w:tcW w:w="0" w:type="auto"/>
            <w:shd w:val="clear" w:color="auto" w:fill="auto"/>
            <w:noWrap/>
            <w:vAlign w:val="center"/>
            <w:hideMark/>
          </w:tcPr>
          <w:p w14:paraId="72AD03A4"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12月28日</w:t>
            </w:r>
          </w:p>
        </w:tc>
        <w:tc>
          <w:tcPr>
            <w:tcW w:w="0" w:type="auto"/>
            <w:shd w:val="clear" w:color="auto" w:fill="auto"/>
            <w:noWrap/>
            <w:vAlign w:val="center"/>
            <w:hideMark/>
          </w:tcPr>
          <w:p w14:paraId="7271A276"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一</w:t>
            </w:r>
          </w:p>
        </w:tc>
        <w:tc>
          <w:tcPr>
            <w:tcW w:w="0" w:type="auto"/>
            <w:shd w:val="clear" w:color="auto" w:fill="auto"/>
            <w:noWrap/>
            <w:vAlign w:val="center"/>
            <w:hideMark/>
          </w:tcPr>
          <w:p w14:paraId="0C727AB0"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5-8</w:t>
            </w:r>
          </w:p>
        </w:tc>
        <w:tc>
          <w:tcPr>
            <w:tcW w:w="0" w:type="auto"/>
            <w:shd w:val="clear" w:color="auto" w:fill="auto"/>
            <w:vAlign w:val="center"/>
            <w:hideMark/>
          </w:tcPr>
          <w:p w14:paraId="1ED9621E"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中药成分的检识</w:t>
            </w:r>
          </w:p>
        </w:tc>
      </w:tr>
      <w:tr w:rsidR="004B6C48" w:rsidRPr="00DB56BD" w14:paraId="40653C4D" w14:textId="77777777" w:rsidTr="004B6C48">
        <w:trPr>
          <w:trHeight w:val="642"/>
        </w:trPr>
        <w:tc>
          <w:tcPr>
            <w:tcW w:w="0" w:type="auto"/>
            <w:shd w:val="clear" w:color="auto" w:fill="auto"/>
            <w:vAlign w:val="center"/>
            <w:hideMark/>
          </w:tcPr>
          <w:p w14:paraId="56603BE9"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lastRenderedPageBreak/>
              <w:t>17</w:t>
            </w:r>
          </w:p>
        </w:tc>
        <w:tc>
          <w:tcPr>
            <w:tcW w:w="0" w:type="auto"/>
            <w:shd w:val="clear" w:color="auto" w:fill="auto"/>
            <w:noWrap/>
            <w:vAlign w:val="center"/>
            <w:hideMark/>
          </w:tcPr>
          <w:p w14:paraId="44E73DC0"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12月31日</w:t>
            </w:r>
          </w:p>
        </w:tc>
        <w:tc>
          <w:tcPr>
            <w:tcW w:w="0" w:type="auto"/>
            <w:shd w:val="clear" w:color="auto" w:fill="auto"/>
            <w:noWrap/>
            <w:vAlign w:val="center"/>
            <w:hideMark/>
          </w:tcPr>
          <w:p w14:paraId="7638BC00"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四</w:t>
            </w:r>
          </w:p>
        </w:tc>
        <w:tc>
          <w:tcPr>
            <w:tcW w:w="0" w:type="auto"/>
            <w:shd w:val="clear" w:color="auto" w:fill="auto"/>
            <w:noWrap/>
            <w:vAlign w:val="center"/>
            <w:hideMark/>
          </w:tcPr>
          <w:p w14:paraId="79913040" w14:textId="77777777" w:rsidR="004B6C48" w:rsidRPr="00DB56BD" w:rsidRDefault="004B6C48" w:rsidP="00982658">
            <w:pPr>
              <w:widowControl/>
              <w:jc w:val="center"/>
              <w:rPr>
                <w:rFonts w:ascii="宋体" w:eastAsia="宋体" w:hAnsi="宋体" w:cs="宋体"/>
                <w:kern w:val="0"/>
                <w:szCs w:val="21"/>
              </w:rPr>
            </w:pPr>
            <w:r w:rsidRPr="00DB56BD">
              <w:rPr>
                <w:rFonts w:ascii="宋体" w:eastAsia="宋体" w:hAnsi="宋体" w:cs="宋体" w:hint="eastAsia"/>
                <w:kern w:val="0"/>
                <w:szCs w:val="21"/>
              </w:rPr>
              <w:t>3-10</w:t>
            </w:r>
          </w:p>
        </w:tc>
        <w:tc>
          <w:tcPr>
            <w:tcW w:w="0" w:type="auto"/>
            <w:shd w:val="clear" w:color="auto" w:fill="auto"/>
            <w:vAlign w:val="center"/>
            <w:hideMark/>
          </w:tcPr>
          <w:p w14:paraId="51F508F3" w14:textId="77777777" w:rsidR="004B6C48" w:rsidRPr="00DB56BD" w:rsidRDefault="004B6C48" w:rsidP="00982658">
            <w:pPr>
              <w:widowControl/>
              <w:jc w:val="left"/>
              <w:rPr>
                <w:rFonts w:ascii="宋体" w:eastAsia="宋体" w:hAnsi="宋体" w:cs="宋体"/>
                <w:kern w:val="0"/>
                <w:szCs w:val="21"/>
              </w:rPr>
            </w:pPr>
            <w:r w:rsidRPr="00DB56BD">
              <w:rPr>
                <w:rFonts w:ascii="宋体" w:eastAsia="宋体" w:hAnsi="宋体" w:cs="宋体" w:hint="eastAsia"/>
                <w:kern w:val="0"/>
                <w:szCs w:val="21"/>
              </w:rPr>
              <w:t>对乙酰氨基酚原料药的中残留溶剂测定（气相色谱）</w:t>
            </w:r>
          </w:p>
        </w:tc>
      </w:tr>
    </w:tbl>
    <w:p w14:paraId="06C730A4" w14:textId="77777777" w:rsidR="00EA689B" w:rsidRPr="004B6C48" w:rsidRDefault="00EA689B" w:rsidP="00DD7B5F">
      <w:pPr>
        <w:widowControl/>
        <w:spacing w:beforeLines="50" w:before="156" w:afterLines="50" w:after="156"/>
        <w:jc w:val="center"/>
        <w:rPr>
          <w:rFonts w:ascii="宋体" w:eastAsia="宋体" w:hAnsi="宋体"/>
          <w:b/>
          <w:szCs w:val="21"/>
        </w:rPr>
      </w:pPr>
    </w:p>
    <w:p w14:paraId="22A1AED0"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2FBC33FC" w14:textId="77777777" w:rsidR="00CE4B8E" w:rsidRPr="00CE4B8E" w:rsidRDefault="00CE4B8E" w:rsidP="00CE4B8E">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 </w:t>
      </w:r>
      <w:r w:rsidRPr="00CE4B8E">
        <w:rPr>
          <w:rFonts w:ascii="宋体" w:eastAsia="宋体" w:hAnsi="宋体" w:hint="eastAsia"/>
        </w:rPr>
        <w:t>《病理生理学</w:t>
      </w:r>
      <w:r w:rsidR="00C83C14">
        <w:rPr>
          <w:rFonts w:ascii="宋体" w:eastAsia="宋体" w:hAnsi="宋体" w:hint="eastAsia"/>
        </w:rPr>
        <w:t>实验指导</w:t>
      </w:r>
      <w:r w:rsidRPr="00CE4B8E">
        <w:rPr>
          <w:rFonts w:ascii="宋体" w:eastAsia="宋体" w:hAnsi="宋体" w:hint="eastAsia"/>
        </w:rPr>
        <w:t>》</w:t>
      </w:r>
      <w:r w:rsidR="00C83C14" w:rsidRPr="00C83C14">
        <w:rPr>
          <w:rFonts w:ascii="宋体" w:eastAsia="宋体" w:hAnsi="宋体" w:hint="eastAsia"/>
        </w:rPr>
        <w:t>王建枝、钱睿哲、高钰琪</w:t>
      </w:r>
      <w:r w:rsidRPr="00CE4B8E">
        <w:rPr>
          <w:rFonts w:ascii="宋体" w:eastAsia="宋体" w:hAnsi="宋体" w:hint="eastAsia"/>
        </w:rPr>
        <w:t>主编，人民卫生出版社，第</w:t>
      </w:r>
      <w:r w:rsidR="00C83C14">
        <w:rPr>
          <w:rFonts w:ascii="宋体" w:eastAsia="宋体" w:hAnsi="宋体" w:hint="eastAsia"/>
        </w:rPr>
        <w:t>1</w:t>
      </w:r>
      <w:r w:rsidRPr="00CE4B8E">
        <w:rPr>
          <w:rFonts w:ascii="宋体" w:eastAsia="宋体" w:hAnsi="宋体"/>
        </w:rPr>
        <w:t>版</w:t>
      </w:r>
    </w:p>
    <w:p w14:paraId="62231CE4" w14:textId="77777777" w:rsidR="00CE4B8E" w:rsidRPr="00CE4B8E" w:rsidRDefault="00CE4B8E" w:rsidP="00CE4B8E">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2. </w:t>
      </w:r>
      <w:r w:rsidRPr="00CE4B8E">
        <w:rPr>
          <w:rFonts w:ascii="宋体" w:eastAsia="宋体" w:hAnsi="宋体" w:hint="eastAsia"/>
        </w:rPr>
        <w:t>《</w:t>
      </w:r>
      <w:r w:rsidR="00C83C14" w:rsidRPr="00C83C14">
        <w:rPr>
          <w:rFonts w:ascii="宋体" w:eastAsia="宋体" w:hAnsi="宋体" w:hint="eastAsia"/>
        </w:rPr>
        <w:t>药物化学实验与指导</w:t>
      </w:r>
      <w:r w:rsidRPr="00CE4B8E">
        <w:rPr>
          <w:rFonts w:ascii="宋体" w:eastAsia="宋体" w:hAnsi="宋体" w:hint="eastAsia"/>
        </w:rPr>
        <w:t>》尤启冬主编，化学工业出版社，第</w:t>
      </w:r>
      <w:r w:rsidR="00C83C14">
        <w:rPr>
          <w:rFonts w:ascii="宋体" w:eastAsia="宋体" w:hAnsi="宋体" w:hint="eastAsia"/>
        </w:rPr>
        <w:t>3</w:t>
      </w:r>
      <w:r w:rsidRPr="00CE4B8E">
        <w:rPr>
          <w:rFonts w:ascii="宋体" w:eastAsia="宋体" w:hAnsi="宋体"/>
        </w:rPr>
        <w:t>版</w:t>
      </w:r>
    </w:p>
    <w:p w14:paraId="78184891" w14:textId="77777777" w:rsidR="00CE4B8E" w:rsidRPr="00CE4B8E" w:rsidRDefault="004F7B59" w:rsidP="00CE4B8E">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sidR="00CE4B8E">
        <w:rPr>
          <w:rFonts w:ascii="宋体" w:eastAsia="宋体" w:hAnsi="宋体" w:hint="eastAsia"/>
        </w:rPr>
        <w:t xml:space="preserve">. </w:t>
      </w:r>
      <w:r w:rsidR="00CE4B8E" w:rsidRPr="00CE4B8E">
        <w:rPr>
          <w:rFonts w:ascii="宋体" w:eastAsia="宋体" w:hAnsi="宋体" w:hint="eastAsia"/>
        </w:rPr>
        <w:t>《</w:t>
      </w:r>
      <w:r w:rsidR="00C83C14" w:rsidRPr="00C83C14">
        <w:rPr>
          <w:rFonts w:ascii="宋体" w:eastAsia="宋体" w:hAnsi="宋体"/>
        </w:rPr>
        <w:t>机能实验学（双语教材）</w:t>
      </w:r>
      <w:r w:rsidR="00CE4B8E" w:rsidRPr="00CE4B8E">
        <w:rPr>
          <w:rFonts w:ascii="宋体" w:eastAsia="宋体" w:hAnsi="宋体" w:hint="eastAsia"/>
        </w:rPr>
        <w:t>》</w:t>
      </w:r>
      <w:r w:rsidR="00C83C14" w:rsidRPr="00C83C14">
        <w:rPr>
          <w:rFonts w:ascii="宋体" w:eastAsia="宋体" w:hAnsi="宋体" w:hint="eastAsia"/>
        </w:rPr>
        <w:t>谢可鸣，王国卿，蒋星红、盛瑞</w:t>
      </w:r>
      <w:r w:rsidR="00CE4B8E" w:rsidRPr="00CE4B8E">
        <w:rPr>
          <w:rFonts w:ascii="宋体" w:eastAsia="宋体" w:hAnsi="宋体" w:hint="eastAsia"/>
        </w:rPr>
        <w:t>主编，</w:t>
      </w:r>
      <w:r w:rsidR="00C83C14" w:rsidRPr="00C83C14">
        <w:rPr>
          <w:rFonts w:ascii="宋体" w:eastAsia="宋体" w:hAnsi="宋体"/>
        </w:rPr>
        <w:t>高等教育出版社</w:t>
      </w:r>
      <w:r w:rsidR="00CE4B8E" w:rsidRPr="00CE4B8E">
        <w:rPr>
          <w:rFonts w:ascii="宋体" w:eastAsia="宋体" w:hAnsi="宋体" w:hint="eastAsia"/>
        </w:rPr>
        <w:t>，第</w:t>
      </w:r>
      <w:r w:rsidR="00C83C14">
        <w:rPr>
          <w:rFonts w:ascii="宋体" w:eastAsia="宋体" w:hAnsi="宋体" w:hint="eastAsia"/>
        </w:rPr>
        <w:t>1</w:t>
      </w:r>
      <w:r w:rsidR="00C83C14" w:rsidRPr="00C83C14">
        <w:rPr>
          <w:rFonts w:ascii="宋体" w:eastAsia="宋体" w:hAnsi="宋体"/>
        </w:rPr>
        <w:t>版</w:t>
      </w:r>
    </w:p>
    <w:p w14:paraId="56A4D889" w14:textId="77777777" w:rsidR="00CE4B8E" w:rsidRPr="00CE4B8E" w:rsidRDefault="004F7B59" w:rsidP="00CE4B8E">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sidR="00CE4B8E">
        <w:rPr>
          <w:rFonts w:ascii="宋体" w:eastAsia="宋体" w:hAnsi="宋体" w:hint="eastAsia"/>
        </w:rPr>
        <w:t xml:space="preserve">. </w:t>
      </w:r>
      <w:r w:rsidR="00CE4B8E" w:rsidRPr="00CE4B8E">
        <w:rPr>
          <w:rFonts w:ascii="宋体" w:eastAsia="宋体" w:hAnsi="宋体" w:hint="eastAsia"/>
        </w:rPr>
        <w:t>《药剂学</w:t>
      </w:r>
      <w:r w:rsidR="00C83C14">
        <w:rPr>
          <w:rFonts w:ascii="宋体" w:eastAsia="宋体" w:hAnsi="宋体" w:hint="eastAsia"/>
        </w:rPr>
        <w:t>实验指导</w:t>
      </w:r>
      <w:r w:rsidR="00CE4B8E" w:rsidRPr="00CE4B8E">
        <w:rPr>
          <w:rFonts w:ascii="宋体" w:eastAsia="宋体" w:hAnsi="宋体" w:hint="eastAsia"/>
        </w:rPr>
        <w:t>》</w:t>
      </w:r>
      <w:r w:rsidR="00C83C14">
        <w:rPr>
          <w:rFonts w:ascii="宋体" w:eastAsia="宋体" w:hAnsi="宋体" w:hint="eastAsia"/>
        </w:rPr>
        <w:t>崔福德</w:t>
      </w:r>
      <w:r w:rsidR="00CE4B8E" w:rsidRPr="00CE4B8E">
        <w:rPr>
          <w:rFonts w:ascii="宋体" w:eastAsia="宋体" w:hAnsi="宋体" w:hint="eastAsia"/>
        </w:rPr>
        <w:t>主编，人民卫生出版社，第</w:t>
      </w:r>
      <w:r w:rsidR="00C83C14">
        <w:rPr>
          <w:rFonts w:ascii="宋体" w:eastAsia="宋体" w:hAnsi="宋体" w:hint="eastAsia"/>
        </w:rPr>
        <w:t>3</w:t>
      </w:r>
      <w:r w:rsidR="00CE4B8E" w:rsidRPr="00CE4B8E">
        <w:rPr>
          <w:rFonts w:ascii="宋体" w:eastAsia="宋体" w:hAnsi="宋体"/>
        </w:rPr>
        <w:t>版</w:t>
      </w:r>
    </w:p>
    <w:p w14:paraId="0D13F556" w14:textId="77777777" w:rsidR="00D417A1" w:rsidRPr="00E76E34" w:rsidRDefault="004F7B59" w:rsidP="00CE4B8E">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sidR="00CE4B8E">
        <w:rPr>
          <w:rFonts w:ascii="宋体" w:eastAsia="宋体" w:hAnsi="宋体" w:hint="eastAsia"/>
        </w:rPr>
        <w:t xml:space="preserve">. </w:t>
      </w:r>
      <w:r w:rsidR="00CE4B8E" w:rsidRPr="00CE4B8E">
        <w:rPr>
          <w:rFonts w:ascii="宋体" w:eastAsia="宋体" w:hAnsi="宋体" w:hint="eastAsia"/>
        </w:rPr>
        <w:t>《药物分析</w:t>
      </w:r>
      <w:r w:rsidR="00243BC0">
        <w:rPr>
          <w:rFonts w:ascii="宋体" w:eastAsia="宋体" w:hAnsi="宋体" w:hint="eastAsia"/>
        </w:rPr>
        <w:t>实验指导</w:t>
      </w:r>
      <w:r w:rsidR="00CE4B8E" w:rsidRPr="00CE4B8E">
        <w:rPr>
          <w:rFonts w:ascii="宋体" w:eastAsia="宋体" w:hAnsi="宋体" w:hint="eastAsia"/>
        </w:rPr>
        <w:t>》</w:t>
      </w:r>
      <w:r w:rsidR="00243BC0" w:rsidRPr="00243BC0">
        <w:rPr>
          <w:rFonts w:ascii="宋体" w:eastAsia="宋体" w:hAnsi="宋体" w:hint="eastAsia"/>
        </w:rPr>
        <w:t>范国荣</w:t>
      </w:r>
      <w:r w:rsidR="00CE4B8E" w:rsidRPr="00CE4B8E">
        <w:rPr>
          <w:rFonts w:ascii="宋体" w:eastAsia="宋体" w:hAnsi="宋体" w:hint="eastAsia"/>
        </w:rPr>
        <w:t>主编，人民卫生出版社，第</w:t>
      </w:r>
      <w:r w:rsidR="00243BC0">
        <w:rPr>
          <w:rFonts w:ascii="宋体" w:eastAsia="宋体" w:hAnsi="宋体" w:hint="eastAsia"/>
        </w:rPr>
        <w:t>2</w:t>
      </w:r>
      <w:r w:rsidR="00CE4B8E" w:rsidRPr="00CE4B8E">
        <w:rPr>
          <w:rFonts w:ascii="宋体" w:eastAsia="宋体" w:hAnsi="宋体"/>
        </w:rPr>
        <w:t>版</w:t>
      </w:r>
    </w:p>
    <w:p w14:paraId="51B7977E"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0B3B9FE8" w14:textId="77777777"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CE4B8E">
        <w:rPr>
          <w:rFonts w:ascii="宋体" w:eastAsia="宋体" w:hAnsi="宋体" w:hint="eastAsia"/>
        </w:rPr>
        <w:t>讲授法</w:t>
      </w:r>
    </w:p>
    <w:p w14:paraId="097246AD" w14:textId="77777777"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8352CD">
        <w:rPr>
          <w:rFonts w:ascii="宋体" w:eastAsia="宋体" w:hAnsi="宋体" w:hint="eastAsia"/>
        </w:rPr>
        <w:t>实验操作+讨论</w:t>
      </w:r>
    </w:p>
    <w:p w14:paraId="000E0197"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45FADD0"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559BC1A1"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5387"/>
        <w:gridCol w:w="1762"/>
      </w:tblGrid>
      <w:tr w:rsidR="00D417A1" w14:paraId="4A6E48FF" w14:textId="77777777" w:rsidTr="00E4489D">
        <w:trPr>
          <w:trHeight w:val="567"/>
          <w:jc w:val="center"/>
        </w:trPr>
        <w:tc>
          <w:tcPr>
            <w:tcW w:w="1396" w:type="dxa"/>
            <w:vAlign w:val="center"/>
          </w:tcPr>
          <w:p w14:paraId="5360266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5387" w:type="dxa"/>
            <w:vAlign w:val="center"/>
          </w:tcPr>
          <w:p w14:paraId="2AAD8932"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1762" w:type="dxa"/>
            <w:vAlign w:val="center"/>
          </w:tcPr>
          <w:p w14:paraId="5E7505D9"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C35EE3" w14:paraId="6553C8D7" w14:textId="77777777" w:rsidTr="00E4489D">
        <w:trPr>
          <w:trHeight w:val="567"/>
          <w:jc w:val="center"/>
        </w:trPr>
        <w:tc>
          <w:tcPr>
            <w:tcW w:w="1396" w:type="dxa"/>
            <w:vAlign w:val="center"/>
          </w:tcPr>
          <w:p w14:paraId="03F33F73" w14:textId="77777777" w:rsidR="00C35EE3" w:rsidRDefault="00C35EE3" w:rsidP="00C35EE3">
            <w:pPr>
              <w:pStyle w:val="a3"/>
              <w:spacing w:beforeLines="50" w:before="156" w:afterLines="50" w:after="156"/>
              <w:jc w:val="center"/>
              <w:rPr>
                <w:rFonts w:hAnsi="宋体" w:cs="宋体"/>
                <w:szCs w:val="21"/>
              </w:rPr>
            </w:pPr>
            <w:r>
              <w:rPr>
                <w:rFonts w:hAnsi="宋体" w:cs="宋体" w:hint="eastAsia"/>
                <w:szCs w:val="21"/>
              </w:rPr>
              <w:t>课程目标1</w:t>
            </w:r>
          </w:p>
        </w:tc>
        <w:tc>
          <w:tcPr>
            <w:tcW w:w="5387" w:type="dxa"/>
            <w:vAlign w:val="center"/>
          </w:tcPr>
          <w:p w14:paraId="25D5C5F7" w14:textId="77777777" w:rsidR="00C35EE3" w:rsidRDefault="00C35EE3" w:rsidP="00C35EE3">
            <w:pPr>
              <w:pStyle w:val="a3"/>
              <w:spacing w:beforeLines="50" w:before="156" w:afterLines="50" w:after="156"/>
              <w:jc w:val="center"/>
              <w:rPr>
                <w:rFonts w:hAnsi="宋体" w:cs="宋体"/>
              </w:rPr>
            </w:pPr>
            <w:r w:rsidRPr="002E6D5E">
              <w:rPr>
                <w:rFonts w:hAnsi="宋体" w:cs="宋体" w:hint="eastAsia"/>
              </w:rPr>
              <w:t>对乙酰氨基酚的设计</w:t>
            </w:r>
            <w:r>
              <w:rPr>
                <w:rFonts w:hAnsi="宋体" w:cs="宋体" w:hint="eastAsia"/>
              </w:rPr>
              <w:t>、</w:t>
            </w:r>
            <w:r w:rsidRPr="002E6D5E">
              <w:rPr>
                <w:rFonts w:hAnsi="宋体" w:cs="宋体" w:hint="eastAsia"/>
              </w:rPr>
              <w:t>合成</w:t>
            </w:r>
            <w:r>
              <w:rPr>
                <w:rFonts w:hAnsi="宋体" w:cs="宋体" w:hint="eastAsia"/>
              </w:rPr>
              <w:t>与表征</w:t>
            </w:r>
          </w:p>
        </w:tc>
        <w:tc>
          <w:tcPr>
            <w:tcW w:w="1762" w:type="dxa"/>
            <w:vAlign w:val="center"/>
          </w:tcPr>
          <w:p w14:paraId="15186E7F" w14:textId="77777777" w:rsidR="00C35EE3" w:rsidRPr="00E4489D" w:rsidRDefault="00C35EE3" w:rsidP="00C35EE3">
            <w:pPr>
              <w:pStyle w:val="a3"/>
              <w:spacing w:beforeLines="50" w:before="156" w:afterLines="50" w:after="156"/>
              <w:jc w:val="center"/>
              <w:rPr>
                <w:rFonts w:hAnsi="宋体"/>
              </w:rPr>
            </w:pPr>
            <w:r>
              <w:rPr>
                <w:rFonts w:hAnsi="宋体" w:hint="eastAsia"/>
              </w:rPr>
              <w:t>实验操作+讨论</w:t>
            </w:r>
          </w:p>
        </w:tc>
      </w:tr>
      <w:tr w:rsidR="00C35EE3" w14:paraId="47034743" w14:textId="77777777" w:rsidTr="00E4489D">
        <w:trPr>
          <w:trHeight w:val="567"/>
          <w:jc w:val="center"/>
        </w:trPr>
        <w:tc>
          <w:tcPr>
            <w:tcW w:w="1396" w:type="dxa"/>
            <w:vAlign w:val="center"/>
          </w:tcPr>
          <w:p w14:paraId="5A4CBD9D" w14:textId="77777777" w:rsidR="00C35EE3" w:rsidRDefault="00C35EE3" w:rsidP="00C35EE3">
            <w:pPr>
              <w:pStyle w:val="a3"/>
              <w:spacing w:beforeLines="50" w:before="156" w:afterLines="50" w:after="156"/>
              <w:jc w:val="center"/>
              <w:rPr>
                <w:rFonts w:hAnsi="宋体" w:cs="宋体"/>
                <w:szCs w:val="21"/>
              </w:rPr>
            </w:pPr>
            <w:r>
              <w:rPr>
                <w:rFonts w:hAnsi="宋体" w:cs="宋体" w:hint="eastAsia"/>
                <w:szCs w:val="21"/>
              </w:rPr>
              <w:t>课程目标2</w:t>
            </w:r>
          </w:p>
        </w:tc>
        <w:tc>
          <w:tcPr>
            <w:tcW w:w="5387" w:type="dxa"/>
            <w:vAlign w:val="center"/>
          </w:tcPr>
          <w:p w14:paraId="4D132440" w14:textId="77777777" w:rsidR="00C35EE3" w:rsidRDefault="00C35EE3" w:rsidP="00C35EE3">
            <w:pPr>
              <w:pStyle w:val="a3"/>
              <w:spacing w:beforeLines="50" w:before="156" w:afterLines="50" w:after="156"/>
              <w:jc w:val="center"/>
              <w:rPr>
                <w:rFonts w:hAnsi="宋体" w:cs="宋体"/>
              </w:rPr>
            </w:pPr>
            <w:r>
              <w:rPr>
                <w:rFonts w:hAnsi="宋体" w:cs="宋体" w:hint="eastAsia"/>
              </w:rPr>
              <w:t>药物镇痛和</w:t>
            </w:r>
            <w:r w:rsidRPr="002E6D5E">
              <w:rPr>
                <w:rFonts w:hAnsi="宋体" w:cs="TimesNewRomanPSMT" w:hint="eastAsia"/>
                <w:color w:val="000000"/>
                <w:kern w:val="0"/>
                <w:szCs w:val="21"/>
              </w:rPr>
              <w:t>血管收缩舒张</w:t>
            </w:r>
            <w:r w:rsidRPr="00F30FE7">
              <w:rPr>
                <w:rFonts w:hAnsi="宋体" w:cs="宋体" w:hint="eastAsia"/>
              </w:rPr>
              <w:t>实验</w:t>
            </w:r>
          </w:p>
        </w:tc>
        <w:tc>
          <w:tcPr>
            <w:tcW w:w="1762" w:type="dxa"/>
            <w:vAlign w:val="center"/>
          </w:tcPr>
          <w:p w14:paraId="72627A85" w14:textId="77777777" w:rsidR="00C35EE3" w:rsidRPr="00E4489D" w:rsidRDefault="00C35EE3" w:rsidP="00C35EE3">
            <w:pPr>
              <w:pStyle w:val="a3"/>
              <w:spacing w:beforeLines="50" w:before="156" w:afterLines="50" w:after="156"/>
              <w:jc w:val="center"/>
              <w:rPr>
                <w:rFonts w:hAnsi="宋体"/>
              </w:rPr>
            </w:pPr>
            <w:r>
              <w:rPr>
                <w:rFonts w:hAnsi="宋体" w:hint="eastAsia"/>
              </w:rPr>
              <w:t>实验操作+讨论</w:t>
            </w:r>
          </w:p>
        </w:tc>
      </w:tr>
      <w:tr w:rsidR="00C35EE3" w14:paraId="0BE985C5" w14:textId="77777777" w:rsidTr="00E4489D">
        <w:trPr>
          <w:trHeight w:val="567"/>
          <w:jc w:val="center"/>
        </w:trPr>
        <w:tc>
          <w:tcPr>
            <w:tcW w:w="1396" w:type="dxa"/>
            <w:vAlign w:val="center"/>
          </w:tcPr>
          <w:p w14:paraId="63D1B46C" w14:textId="77777777" w:rsidR="00C35EE3" w:rsidRDefault="00C35EE3" w:rsidP="00C35EE3">
            <w:pPr>
              <w:pStyle w:val="a3"/>
              <w:spacing w:beforeLines="50" w:before="156" w:afterLines="50" w:after="156"/>
              <w:jc w:val="center"/>
              <w:rPr>
                <w:rFonts w:hAnsi="宋体" w:cs="宋体"/>
                <w:szCs w:val="21"/>
              </w:rPr>
            </w:pPr>
            <w:r>
              <w:rPr>
                <w:rFonts w:hAnsi="宋体" w:cs="宋体" w:hint="eastAsia"/>
                <w:szCs w:val="21"/>
              </w:rPr>
              <w:t>课程目标3</w:t>
            </w:r>
          </w:p>
        </w:tc>
        <w:tc>
          <w:tcPr>
            <w:tcW w:w="5387" w:type="dxa"/>
            <w:vAlign w:val="center"/>
          </w:tcPr>
          <w:p w14:paraId="7F038054" w14:textId="77777777" w:rsidR="00C35EE3" w:rsidRDefault="00C35EE3" w:rsidP="00C35EE3">
            <w:pPr>
              <w:pStyle w:val="a3"/>
              <w:spacing w:beforeLines="50" w:before="156" w:afterLines="50" w:after="156"/>
              <w:jc w:val="center"/>
              <w:rPr>
                <w:rFonts w:hAnsi="宋体" w:cs="宋体"/>
              </w:rPr>
            </w:pPr>
            <w:r w:rsidRPr="00C35FCF">
              <w:rPr>
                <w:rFonts w:hAnsi="宋体" w:cs="宋体" w:hint="eastAsia"/>
              </w:rPr>
              <w:t>注射液的热原检查</w:t>
            </w:r>
            <w:r>
              <w:rPr>
                <w:rFonts w:hAnsi="宋体" w:cs="宋体" w:hint="eastAsia"/>
              </w:rPr>
              <w:t>和</w:t>
            </w:r>
            <w:r w:rsidRPr="002E6D5E">
              <w:rPr>
                <w:rFonts w:hAnsi="宋体" w:cs="TimesNewRomanPSMT" w:hint="eastAsia"/>
                <w:color w:val="000000"/>
                <w:kern w:val="0"/>
                <w:szCs w:val="21"/>
              </w:rPr>
              <w:t>加速稳定性研究</w:t>
            </w:r>
          </w:p>
        </w:tc>
        <w:tc>
          <w:tcPr>
            <w:tcW w:w="1762" w:type="dxa"/>
            <w:vAlign w:val="center"/>
          </w:tcPr>
          <w:p w14:paraId="445F0256" w14:textId="77777777" w:rsidR="00C35EE3" w:rsidRPr="00E4489D" w:rsidRDefault="00C35EE3" w:rsidP="00C35EE3">
            <w:pPr>
              <w:pStyle w:val="a3"/>
              <w:spacing w:beforeLines="50" w:before="156" w:afterLines="50" w:after="156"/>
              <w:jc w:val="center"/>
              <w:rPr>
                <w:rFonts w:hAnsi="宋体"/>
              </w:rPr>
            </w:pPr>
            <w:r>
              <w:rPr>
                <w:rFonts w:hAnsi="宋体" w:hint="eastAsia"/>
              </w:rPr>
              <w:t>实验操作+讨论</w:t>
            </w:r>
          </w:p>
        </w:tc>
      </w:tr>
      <w:tr w:rsidR="00C35EE3" w14:paraId="411CDE2A" w14:textId="77777777" w:rsidTr="00E4489D">
        <w:trPr>
          <w:trHeight w:val="567"/>
          <w:jc w:val="center"/>
        </w:trPr>
        <w:tc>
          <w:tcPr>
            <w:tcW w:w="1396" w:type="dxa"/>
            <w:vAlign w:val="center"/>
          </w:tcPr>
          <w:p w14:paraId="18BD98F5" w14:textId="77777777" w:rsidR="00C35EE3" w:rsidRDefault="00C35EE3" w:rsidP="00C35EE3">
            <w:pPr>
              <w:pStyle w:val="a3"/>
              <w:spacing w:beforeLines="50" w:before="156" w:afterLines="50" w:after="156"/>
              <w:jc w:val="center"/>
              <w:rPr>
                <w:rFonts w:hAnsi="宋体" w:cs="宋体"/>
                <w:szCs w:val="21"/>
              </w:rPr>
            </w:pPr>
            <w:r>
              <w:rPr>
                <w:rFonts w:hAnsi="宋体" w:cs="宋体" w:hint="eastAsia"/>
                <w:szCs w:val="21"/>
              </w:rPr>
              <w:t>课程目标4</w:t>
            </w:r>
          </w:p>
        </w:tc>
        <w:tc>
          <w:tcPr>
            <w:tcW w:w="5387" w:type="dxa"/>
            <w:vAlign w:val="center"/>
          </w:tcPr>
          <w:p w14:paraId="3CA19FEF" w14:textId="77777777" w:rsidR="00C35EE3" w:rsidRPr="00AD7CE9" w:rsidRDefault="00C35EE3" w:rsidP="00C35EE3">
            <w:pPr>
              <w:pStyle w:val="a3"/>
              <w:spacing w:beforeLines="50" w:before="156" w:afterLines="50" w:after="156"/>
              <w:jc w:val="center"/>
              <w:rPr>
                <w:rFonts w:hAnsi="宋体" w:cs="宋体"/>
              </w:rPr>
            </w:pPr>
            <w:r w:rsidRPr="002E6D5E">
              <w:rPr>
                <w:rFonts w:hAnsi="宋体" w:cs="宋体" w:hint="eastAsia"/>
              </w:rPr>
              <w:t>对乙酰氨基酚</w:t>
            </w:r>
            <w:r>
              <w:rPr>
                <w:rFonts w:hAnsi="宋体" w:cs="宋体" w:hint="eastAsia"/>
              </w:rPr>
              <w:t>的质量分析方法</w:t>
            </w:r>
          </w:p>
        </w:tc>
        <w:tc>
          <w:tcPr>
            <w:tcW w:w="1762" w:type="dxa"/>
            <w:vAlign w:val="center"/>
          </w:tcPr>
          <w:p w14:paraId="1F815EC1" w14:textId="77777777" w:rsidR="00C35EE3" w:rsidRPr="00E4489D" w:rsidRDefault="00C35EE3" w:rsidP="00C35EE3">
            <w:pPr>
              <w:pStyle w:val="a3"/>
              <w:spacing w:beforeLines="50" w:before="156" w:afterLines="50" w:after="156"/>
              <w:jc w:val="center"/>
              <w:rPr>
                <w:rFonts w:hAnsi="宋体"/>
              </w:rPr>
            </w:pPr>
            <w:r>
              <w:rPr>
                <w:rFonts w:hAnsi="宋体" w:hint="eastAsia"/>
              </w:rPr>
              <w:t>实验操作+讨论</w:t>
            </w:r>
          </w:p>
        </w:tc>
      </w:tr>
      <w:tr w:rsidR="00C35EE3" w14:paraId="00C55103" w14:textId="77777777" w:rsidTr="00E4489D">
        <w:trPr>
          <w:trHeight w:val="567"/>
          <w:jc w:val="center"/>
        </w:trPr>
        <w:tc>
          <w:tcPr>
            <w:tcW w:w="1396" w:type="dxa"/>
            <w:vAlign w:val="center"/>
          </w:tcPr>
          <w:p w14:paraId="0B83D91D" w14:textId="77777777" w:rsidR="00C35EE3" w:rsidRDefault="00C35EE3" w:rsidP="00C35EE3">
            <w:pPr>
              <w:pStyle w:val="a3"/>
              <w:spacing w:beforeLines="50" w:before="156" w:afterLines="50" w:after="156"/>
              <w:jc w:val="center"/>
              <w:rPr>
                <w:rFonts w:hAnsi="宋体" w:cs="宋体"/>
                <w:szCs w:val="21"/>
              </w:rPr>
            </w:pPr>
            <w:r>
              <w:rPr>
                <w:rFonts w:hAnsi="宋体" w:cs="宋体" w:hint="eastAsia"/>
                <w:szCs w:val="21"/>
              </w:rPr>
              <w:t>课程目标5</w:t>
            </w:r>
          </w:p>
        </w:tc>
        <w:tc>
          <w:tcPr>
            <w:tcW w:w="5387" w:type="dxa"/>
            <w:vAlign w:val="center"/>
          </w:tcPr>
          <w:p w14:paraId="5C2CD792" w14:textId="77777777" w:rsidR="00C35EE3" w:rsidRPr="00AD7CE9" w:rsidRDefault="00C35EE3" w:rsidP="00C35EE3">
            <w:pPr>
              <w:pStyle w:val="a3"/>
              <w:spacing w:beforeLines="50" w:before="156" w:afterLines="50" w:after="156"/>
              <w:jc w:val="center"/>
              <w:rPr>
                <w:rFonts w:ascii="黑体" w:hAnsi="宋体"/>
                <w:bCs/>
                <w:szCs w:val="21"/>
              </w:rPr>
            </w:pPr>
            <w:r w:rsidRPr="002E6D5E">
              <w:rPr>
                <w:rFonts w:hAnsi="宋体" w:cs="TimesNewRomanPSMT" w:hint="eastAsia"/>
                <w:color w:val="000000"/>
                <w:kern w:val="0"/>
                <w:szCs w:val="21"/>
              </w:rPr>
              <w:t>延胡索乙素的提取分离</w:t>
            </w:r>
            <w:r>
              <w:rPr>
                <w:rFonts w:hAnsi="宋体" w:cs="TimesNewRomanPSMT" w:hint="eastAsia"/>
                <w:color w:val="000000"/>
                <w:kern w:val="0"/>
                <w:szCs w:val="21"/>
              </w:rPr>
              <w:t>与检识</w:t>
            </w:r>
          </w:p>
        </w:tc>
        <w:tc>
          <w:tcPr>
            <w:tcW w:w="1762" w:type="dxa"/>
            <w:vAlign w:val="center"/>
          </w:tcPr>
          <w:p w14:paraId="3F56D20F" w14:textId="77777777" w:rsidR="00C35EE3" w:rsidRDefault="00C35EE3" w:rsidP="00C35EE3">
            <w:pPr>
              <w:pStyle w:val="a3"/>
              <w:spacing w:beforeLines="50" w:before="156" w:afterLines="50" w:after="156"/>
              <w:jc w:val="center"/>
              <w:rPr>
                <w:rFonts w:hAnsi="宋体"/>
              </w:rPr>
            </w:pPr>
            <w:r>
              <w:rPr>
                <w:rFonts w:hAnsi="宋体" w:hint="eastAsia"/>
              </w:rPr>
              <w:t>实验操作+讨论</w:t>
            </w:r>
          </w:p>
        </w:tc>
      </w:tr>
    </w:tbl>
    <w:p w14:paraId="2CC17F1D"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163636A8"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38DB9613" w14:textId="77777777" w:rsidR="00C54636" w:rsidRDefault="00C54636" w:rsidP="00526595">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8352CD">
        <w:rPr>
          <w:rFonts w:ascii="宋体" w:eastAsia="宋体" w:hAnsi="宋体" w:hint="eastAsia"/>
        </w:rPr>
        <w:t>2</w:t>
      </w:r>
      <w:r>
        <w:rPr>
          <w:rFonts w:ascii="宋体" w:eastAsia="宋体" w:hAnsi="宋体"/>
        </w:rPr>
        <w:t>0%</w:t>
      </w:r>
      <w:r>
        <w:rPr>
          <w:rFonts w:ascii="宋体" w:eastAsia="宋体" w:hAnsi="宋体" w:hint="eastAsia"/>
        </w:rPr>
        <w:t>，</w:t>
      </w:r>
      <w:r w:rsidR="008352CD">
        <w:rPr>
          <w:rFonts w:ascii="宋体" w:eastAsia="宋体" w:hAnsi="宋体" w:hint="eastAsia"/>
        </w:rPr>
        <w:t>实验操作4</w:t>
      </w:r>
      <w:r>
        <w:rPr>
          <w:rFonts w:ascii="宋体" w:eastAsia="宋体" w:hAnsi="宋体"/>
        </w:rPr>
        <w:t>0%</w:t>
      </w:r>
      <w:r w:rsidR="008352CD">
        <w:rPr>
          <w:rFonts w:ascii="宋体" w:eastAsia="宋体" w:hAnsi="宋体" w:hint="eastAsia"/>
        </w:rPr>
        <w:t>，</w:t>
      </w:r>
      <w:r w:rsidR="008352CD">
        <w:rPr>
          <w:rFonts w:ascii="宋体" w:eastAsia="宋体" w:hAnsi="宋体"/>
        </w:rPr>
        <w:t>实验报告</w:t>
      </w:r>
      <w:r w:rsidR="008352CD">
        <w:rPr>
          <w:rFonts w:ascii="宋体" w:eastAsia="宋体" w:hAnsi="宋体" w:hint="eastAsia"/>
        </w:rPr>
        <w:t>40%</w:t>
      </w:r>
      <w:r w:rsidR="00684083">
        <w:rPr>
          <w:rFonts w:ascii="宋体" w:eastAsia="宋体" w:hAnsi="宋体" w:hint="eastAsia"/>
        </w:rPr>
        <w:t>；平时成绩采取</w:t>
      </w:r>
      <w:r w:rsidR="006E3616">
        <w:rPr>
          <w:rFonts w:ascii="宋体" w:eastAsia="宋体" w:hAnsi="宋体" w:hint="eastAsia"/>
        </w:rPr>
        <w:t>到课率+</w:t>
      </w:r>
      <w:r w:rsidR="008352CD">
        <w:rPr>
          <w:rFonts w:ascii="宋体" w:eastAsia="宋体" w:hAnsi="宋体" w:hint="eastAsia"/>
        </w:rPr>
        <w:t>讨论</w:t>
      </w:r>
      <w:r w:rsidR="00684083">
        <w:rPr>
          <w:rFonts w:ascii="宋体" w:eastAsia="宋体" w:hAnsi="宋体" w:hint="eastAsia"/>
        </w:rPr>
        <w:t>形式获得。</w:t>
      </w:r>
    </w:p>
    <w:p w14:paraId="5B191A39"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6D0FF198"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lastRenderedPageBreak/>
        <w:t>表5：课程目标的考核占比与达成度分析表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9"/>
        <w:gridCol w:w="1212"/>
        <w:gridCol w:w="1212"/>
        <w:gridCol w:w="1212"/>
        <w:gridCol w:w="3027"/>
      </w:tblGrid>
      <w:tr w:rsidR="002D154D" w:rsidRPr="002F4D99" w14:paraId="098BB785" w14:textId="77777777" w:rsidTr="002D154D">
        <w:trPr>
          <w:jc w:val="center"/>
        </w:trPr>
        <w:tc>
          <w:tcPr>
            <w:tcW w:w="1091" w:type="pc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14:paraId="17B43BD9" w14:textId="77777777" w:rsidR="002D154D" w:rsidRPr="00322986" w:rsidRDefault="002D154D" w:rsidP="002D154D">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868AF66" w14:textId="77777777" w:rsidR="002D154D" w:rsidRPr="00322986" w:rsidRDefault="002D154D" w:rsidP="002D154D">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631DC567" w14:textId="77777777" w:rsidR="002D154D" w:rsidRPr="00322986" w:rsidRDefault="002D154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711" w:type="pct"/>
            <w:tcBorders>
              <w:top w:val="single" w:sz="4" w:space="0" w:color="auto"/>
              <w:left w:val="single" w:sz="4" w:space="0" w:color="auto"/>
              <w:bottom w:val="single" w:sz="4" w:space="0" w:color="auto"/>
              <w:right w:val="single" w:sz="4" w:space="0" w:color="auto"/>
            </w:tcBorders>
            <w:vAlign w:val="center"/>
          </w:tcPr>
          <w:p w14:paraId="082AE93F" w14:textId="77777777" w:rsidR="002D154D" w:rsidRPr="00322986" w:rsidRDefault="002D154D"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操作</w:t>
            </w:r>
          </w:p>
        </w:tc>
        <w:tc>
          <w:tcPr>
            <w:tcW w:w="711" w:type="pct"/>
            <w:tcBorders>
              <w:top w:val="single" w:sz="4" w:space="0" w:color="auto"/>
              <w:left w:val="single" w:sz="4" w:space="0" w:color="auto"/>
              <w:bottom w:val="single" w:sz="4" w:space="0" w:color="auto"/>
              <w:right w:val="single" w:sz="4" w:space="0" w:color="auto"/>
            </w:tcBorders>
            <w:vAlign w:val="center"/>
          </w:tcPr>
          <w:p w14:paraId="7142CDC8" w14:textId="77777777" w:rsidR="002D154D" w:rsidRPr="00322986" w:rsidRDefault="002D154D" w:rsidP="002D154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报告</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14:paraId="2ADD5ED4" w14:textId="77777777" w:rsidR="002D154D" w:rsidRPr="00322986" w:rsidRDefault="002D154D" w:rsidP="002D154D">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2D154D" w:rsidRPr="002F4D99" w14:paraId="3C5449CB" w14:textId="77777777" w:rsidTr="00985D36">
        <w:trPr>
          <w:trHeight w:val="620"/>
          <w:jc w:val="center"/>
        </w:trPr>
        <w:tc>
          <w:tcPr>
            <w:tcW w:w="1091" w:type="pct"/>
            <w:tcBorders>
              <w:top w:val="single" w:sz="4" w:space="0" w:color="auto"/>
              <w:left w:val="single" w:sz="4" w:space="0" w:color="auto"/>
              <w:bottom w:val="single" w:sz="4" w:space="0" w:color="auto"/>
              <w:right w:val="single" w:sz="4" w:space="0" w:color="auto"/>
            </w:tcBorders>
            <w:shd w:val="clear" w:color="auto" w:fill="auto"/>
            <w:vAlign w:val="center"/>
          </w:tcPr>
          <w:p w14:paraId="500C2E40" w14:textId="77777777" w:rsidR="002D154D" w:rsidRPr="00322986" w:rsidRDefault="002D154D" w:rsidP="002D154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7E572B48" w14:textId="77777777" w:rsidR="002D154D" w:rsidRPr="00C35EE3" w:rsidRDefault="00C35EE3" w:rsidP="002D154D">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2%</w:t>
            </w:r>
          </w:p>
        </w:tc>
        <w:tc>
          <w:tcPr>
            <w:tcW w:w="711" w:type="pct"/>
            <w:tcBorders>
              <w:top w:val="single" w:sz="4" w:space="0" w:color="auto"/>
              <w:left w:val="single" w:sz="4" w:space="0" w:color="auto"/>
              <w:bottom w:val="single" w:sz="4" w:space="0" w:color="auto"/>
              <w:right w:val="single" w:sz="4" w:space="0" w:color="auto"/>
            </w:tcBorders>
            <w:vAlign w:val="center"/>
          </w:tcPr>
          <w:p w14:paraId="712467C8" w14:textId="77777777" w:rsidR="002D154D" w:rsidRPr="00C35EE3" w:rsidRDefault="002D154D" w:rsidP="002D154D">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4%</w:t>
            </w:r>
          </w:p>
        </w:tc>
        <w:tc>
          <w:tcPr>
            <w:tcW w:w="711" w:type="pct"/>
            <w:tcBorders>
              <w:top w:val="single" w:sz="4" w:space="0" w:color="auto"/>
              <w:left w:val="single" w:sz="4" w:space="0" w:color="auto"/>
              <w:bottom w:val="single" w:sz="4" w:space="0" w:color="auto"/>
              <w:right w:val="single" w:sz="4" w:space="0" w:color="auto"/>
            </w:tcBorders>
            <w:vAlign w:val="center"/>
          </w:tcPr>
          <w:p w14:paraId="1CAE62F6" w14:textId="77777777" w:rsidR="002D154D" w:rsidRPr="00C35EE3" w:rsidRDefault="002D154D" w:rsidP="002D154D">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4%</w:t>
            </w:r>
          </w:p>
        </w:tc>
        <w:tc>
          <w:tcPr>
            <w:tcW w:w="17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74238" w14:textId="77777777" w:rsidR="002D154D" w:rsidRPr="00322986" w:rsidRDefault="002D154D" w:rsidP="002D154D">
            <w:pPr>
              <w:spacing w:beforeLines="50" w:before="156" w:afterLines="50" w:after="156"/>
              <w:rPr>
                <w:rFonts w:ascii="宋体" w:eastAsia="宋体" w:hAnsi="宋体"/>
                <w:kern w:val="0"/>
                <w:szCs w:val="21"/>
              </w:rPr>
            </w:pPr>
            <w:r w:rsidRPr="00322986">
              <w:rPr>
                <w:rFonts w:ascii="宋体" w:eastAsia="宋体" w:hAnsi="宋体"/>
                <w:kern w:val="0"/>
                <w:szCs w:val="21"/>
              </w:rPr>
              <w:t>达成度={0.</w:t>
            </w:r>
            <w:r>
              <w:rPr>
                <w:rFonts w:ascii="宋体" w:eastAsia="宋体" w:hAnsi="宋体" w:hint="eastAsia"/>
                <w:kern w:val="0"/>
                <w:szCs w:val="21"/>
              </w:rPr>
              <w:t>2</w:t>
            </w:r>
            <w:r w:rsidRPr="00322986">
              <w:rPr>
                <w:rFonts w:ascii="宋体" w:eastAsia="宋体" w:hAnsi="宋体"/>
                <w:kern w:val="0"/>
                <w:szCs w:val="21"/>
              </w:rPr>
              <w:t>ｘ平时成绩+0.</w:t>
            </w:r>
            <w:r>
              <w:rPr>
                <w:rFonts w:ascii="宋体" w:eastAsia="宋体" w:hAnsi="宋体" w:hint="eastAsia"/>
                <w:kern w:val="0"/>
                <w:szCs w:val="21"/>
              </w:rPr>
              <w:t>4</w:t>
            </w:r>
            <w:r w:rsidRPr="00322986">
              <w:rPr>
                <w:rFonts w:ascii="宋体" w:eastAsia="宋体" w:hAnsi="宋体"/>
                <w:kern w:val="0"/>
                <w:szCs w:val="21"/>
              </w:rPr>
              <w:t>ｘ</w:t>
            </w:r>
            <w:r>
              <w:rPr>
                <w:rFonts w:ascii="宋体" w:eastAsia="宋体" w:hAnsi="宋体" w:hint="eastAsia"/>
                <w:kern w:val="0"/>
                <w:szCs w:val="21"/>
              </w:rPr>
              <w:t>操作</w:t>
            </w:r>
            <w:r w:rsidRPr="00322986">
              <w:rPr>
                <w:rFonts w:ascii="宋体" w:eastAsia="宋体" w:hAnsi="宋体"/>
                <w:kern w:val="0"/>
                <w:szCs w:val="21"/>
              </w:rPr>
              <w:t>成绩+0.</w:t>
            </w:r>
            <w:r>
              <w:rPr>
                <w:rFonts w:ascii="宋体" w:eastAsia="宋体" w:hAnsi="宋体" w:hint="eastAsia"/>
                <w:kern w:val="0"/>
                <w:szCs w:val="21"/>
              </w:rPr>
              <w:t>4</w:t>
            </w:r>
            <w:r w:rsidRPr="00322986">
              <w:rPr>
                <w:rFonts w:ascii="宋体" w:eastAsia="宋体" w:hAnsi="宋体"/>
                <w:kern w:val="0"/>
                <w:szCs w:val="21"/>
              </w:rPr>
              <w:t>ｘ</w:t>
            </w:r>
            <w:r>
              <w:rPr>
                <w:rFonts w:ascii="宋体" w:eastAsia="宋体" w:hAnsi="宋体" w:hint="eastAsia"/>
                <w:kern w:val="0"/>
                <w:szCs w:val="21"/>
              </w:rPr>
              <w:t>报告</w:t>
            </w:r>
            <w:r w:rsidRPr="00322986">
              <w:rPr>
                <w:rFonts w:ascii="宋体" w:eastAsia="宋体" w:hAnsi="宋体"/>
                <w:kern w:val="0"/>
                <w:szCs w:val="21"/>
              </w:rPr>
              <w:t>成绩}/总分</w:t>
            </w:r>
          </w:p>
        </w:tc>
      </w:tr>
      <w:tr w:rsidR="00C35EE3" w:rsidRPr="002F4D99" w14:paraId="0C708307" w14:textId="77777777" w:rsidTr="00985D36">
        <w:trPr>
          <w:trHeight w:val="679"/>
          <w:jc w:val="center"/>
        </w:trPr>
        <w:tc>
          <w:tcPr>
            <w:tcW w:w="1091" w:type="pct"/>
            <w:tcBorders>
              <w:top w:val="single" w:sz="4" w:space="0" w:color="auto"/>
              <w:left w:val="single" w:sz="4" w:space="0" w:color="auto"/>
              <w:bottom w:val="single" w:sz="4" w:space="0" w:color="auto"/>
              <w:right w:val="single" w:sz="4" w:space="0" w:color="auto"/>
            </w:tcBorders>
            <w:shd w:val="clear" w:color="auto" w:fill="auto"/>
            <w:vAlign w:val="center"/>
          </w:tcPr>
          <w:p w14:paraId="089FB65C" w14:textId="77777777" w:rsidR="00C35EE3" w:rsidRPr="00322986" w:rsidRDefault="00C35EE3" w:rsidP="00C35EE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72239114"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2%</w:t>
            </w:r>
          </w:p>
        </w:tc>
        <w:tc>
          <w:tcPr>
            <w:tcW w:w="711" w:type="pct"/>
            <w:tcBorders>
              <w:top w:val="single" w:sz="4" w:space="0" w:color="auto"/>
              <w:left w:val="single" w:sz="4" w:space="0" w:color="auto"/>
              <w:bottom w:val="single" w:sz="4" w:space="0" w:color="auto"/>
              <w:right w:val="single" w:sz="4" w:space="0" w:color="auto"/>
            </w:tcBorders>
            <w:vAlign w:val="center"/>
          </w:tcPr>
          <w:p w14:paraId="5981AC2B"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4%</w:t>
            </w:r>
          </w:p>
        </w:tc>
        <w:tc>
          <w:tcPr>
            <w:tcW w:w="711" w:type="pct"/>
            <w:tcBorders>
              <w:top w:val="single" w:sz="4" w:space="0" w:color="auto"/>
              <w:left w:val="single" w:sz="4" w:space="0" w:color="auto"/>
              <w:bottom w:val="single" w:sz="4" w:space="0" w:color="auto"/>
              <w:right w:val="single" w:sz="4" w:space="0" w:color="auto"/>
            </w:tcBorders>
            <w:vAlign w:val="center"/>
          </w:tcPr>
          <w:p w14:paraId="5EB6C9DB"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4%</w:t>
            </w:r>
          </w:p>
        </w:tc>
        <w:tc>
          <w:tcPr>
            <w:tcW w:w="17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6AC767" w14:textId="77777777" w:rsidR="00C35EE3" w:rsidRPr="00322986" w:rsidRDefault="00C35EE3" w:rsidP="00C35EE3">
            <w:pPr>
              <w:spacing w:beforeLines="50" w:before="156" w:afterLines="50" w:after="156"/>
              <w:rPr>
                <w:rFonts w:ascii="宋体" w:eastAsia="宋体" w:hAnsi="宋体"/>
                <w:kern w:val="0"/>
                <w:szCs w:val="21"/>
              </w:rPr>
            </w:pPr>
          </w:p>
        </w:tc>
      </w:tr>
      <w:tr w:rsidR="00C35EE3" w:rsidRPr="002F4D99" w14:paraId="64EC7F2A" w14:textId="77777777" w:rsidTr="00985D36">
        <w:trPr>
          <w:trHeight w:val="755"/>
          <w:jc w:val="center"/>
        </w:trPr>
        <w:tc>
          <w:tcPr>
            <w:tcW w:w="1091" w:type="pct"/>
            <w:tcBorders>
              <w:top w:val="single" w:sz="4" w:space="0" w:color="auto"/>
              <w:left w:val="single" w:sz="4" w:space="0" w:color="auto"/>
              <w:bottom w:val="single" w:sz="4" w:space="0" w:color="auto"/>
              <w:right w:val="single" w:sz="4" w:space="0" w:color="auto"/>
            </w:tcBorders>
            <w:shd w:val="clear" w:color="auto" w:fill="auto"/>
            <w:vAlign w:val="center"/>
          </w:tcPr>
          <w:p w14:paraId="535F5764" w14:textId="77777777" w:rsidR="00C35EE3" w:rsidRPr="00322986" w:rsidRDefault="00C35EE3" w:rsidP="00C35EE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0BA88BD8"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2%</w:t>
            </w:r>
          </w:p>
        </w:tc>
        <w:tc>
          <w:tcPr>
            <w:tcW w:w="711" w:type="pct"/>
            <w:tcBorders>
              <w:top w:val="single" w:sz="4" w:space="0" w:color="auto"/>
              <w:left w:val="single" w:sz="4" w:space="0" w:color="auto"/>
              <w:bottom w:val="single" w:sz="4" w:space="0" w:color="auto"/>
              <w:right w:val="single" w:sz="4" w:space="0" w:color="auto"/>
            </w:tcBorders>
            <w:vAlign w:val="center"/>
          </w:tcPr>
          <w:p w14:paraId="5C09A240"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4%</w:t>
            </w:r>
          </w:p>
        </w:tc>
        <w:tc>
          <w:tcPr>
            <w:tcW w:w="711" w:type="pct"/>
            <w:tcBorders>
              <w:top w:val="single" w:sz="4" w:space="0" w:color="auto"/>
              <w:left w:val="single" w:sz="4" w:space="0" w:color="auto"/>
              <w:bottom w:val="single" w:sz="4" w:space="0" w:color="auto"/>
              <w:right w:val="single" w:sz="4" w:space="0" w:color="auto"/>
            </w:tcBorders>
            <w:vAlign w:val="center"/>
          </w:tcPr>
          <w:p w14:paraId="78A267B5"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4%</w:t>
            </w:r>
          </w:p>
        </w:tc>
        <w:tc>
          <w:tcPr>
            <w:tcW w:w="17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97191A1" w14:textId="77777777" w:rsidR="00C35EE3" w:rsidRPr="00322986" w:rsidRDefault="00C35EE3" w:rsidP="00C35EE3">
            <w:pPr>
              <w:spacing w:beforeLines="50" w:before="156" w:afterLines="50" w:after="156"/>
              <w:rPr>
                <w:rFonts w:ascii="宋体" w:eastAsia="宋体" w:hAnsi="宋体"/>
                <w:kern w:val="0"/>
                <w:szCs w:val="21"/>
              </w:rPr>
            </w:pPr>
          </w:p>
        </w:tc>
      </w:tr>
      <w:tr w:rsidR="00C35EE3" w:rsidRPr="002F4D99" w14:paraId="7A154CA8" w14:textId="77777777" w:rsidTr="00985D36">
        <w:trPr>
          <w:trHeight w:val="755"/>
          <w:jc w:val="center"/>
        </w:trPr>
        <w:tc>
          <w:tcPr>
            <w:tcW w:w="1091" w:type="pct"/>
            <w:tcBorders>
              <w:top w:val="single" w:sz="4" w:space="0" w:color="auto"/>
              <w:left w:val="single" w:sz="4" w:space="0" w:color="auto"/>
              <w:bottom w:val="single" w:sz="4" w:space="0" w:color="auto"/>
              <w:right w:val="single" w:sz="4" w:space="0" w:color="auto"/>
            </w:tcBorders>
            <w:shd w:val="clear" w:color="auto" w:fill="auto"/>
            <w:vAlign w:val="center"/>
          </w:tcPr>
          <w:p w14:paraId="5FD75881" w14:textId="77777777" w:rsidR="00C35EE3" w:rsidRPr="00322986" w:rsidRDefault="00C35EE3" w:rsidP="00C35EE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4</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636B3C6E"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2%</w:t>
            </w:r>
          </w:p>
        </w:tc>
        <w:tc>
          <w:tcPr>
            <w:tcW w:w="711" w:type="pct"/>
            <w:tcBorders>
              <w:top w:val="single" w:sz="4" w:space="0" w:color="auto"/>
              <w:left w:val="single" w:sz="4" w:space="0" w:color="auto"/>
              <w:bottom w:val="single" w:sz="4" w:space="0" w:color="auto"/>
              <w:right w:val="single" w:sz="4" w:space="0" w:color="auto"/>
            </w:tcBorders>
            <w:vAlign w:val="center"/>
          </w:tcPr>
          <w:p w14:paraId="23FA338F"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4%</w:t>
            </w:r>
          </w:p>
        </w:tc>
        <w:tc>
          <w:tcPr>
            <w:tcW w:w="711" w:type="pct"/>
            <w:tcBorders>
              <w:top w:val="single" w:sz="4" w:space="0" w:color="auto"/>
              <w:left w:val="single" w:sz="4" w:space="0" w:color="auto"/>
              <w:bottom w:val="single" w:sz="4" w:space="0" w:color="auto"/>
              <w:right w:val="single" w:sz="4" w:space="0" w:color="auto"/>
            </w:tcBorders>
            <w:vAlign w:val="center"/>
          </w:tcPr>
          <w:p w14:paraId="5098C87E"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4%</w:t>
            </w:r>
          </w:p>
        </w:tc>
        <w:tc>
          <w:tcPr>
            <w:tcW w:w="17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5077EC" w14:textId="77777777" w:rsidR="00C35EE3" w:rsidRPr="00322986" w:rsidRDefault="00C35EE3" w:rsidP="00C35EE3">
            <w:pPr>
              <w:spacing w:beforeLines="50" w:before="156" w:afterLines="50" w:after="156"/>
              <w:rPr>
                <w:rFonts w:ascii="宋体" w:eastAsia="宋体" w:hAnsi="宋体"/>
                <w:kern w:val="0"/>
                <w:szCs w:val="21"/>
              </w:rPr>
            </w:pPr>
          </w:p>
        </w:tc>
      </w:tr>
      <w:tr w:rsidR="00C35EE3" w:rsidRPr="002F4D99" w14:paraId="685DDA72" w14:textId="77777777" w:rsidTr="00985D36">
        <w:trPr>
          <w:trHeight w:val="755"/>
          <w:jc w:val="center"/>
        </w:trPr>
        <w:tc>
          <w:tcPr>
            <w:tcW w:w="1091" w:type="pct"/>
            <w:tcBorders>
              <w:top w:val="single" w:sz="4" w:space="0" w:color="auto"/>
              <w:left w:val="single" w:sz="4" w:space="0" w:color="auto"/>
              <w:bottom w:val="single" w:sz="4" w:space="0" w:color="auto"/>
              <w:right w:val="single" w:sz="4" w:space="0" w:color="auto"/>
            </w:tcBorders>
            <w:shd w:val="clear" w:color="auto" w:fill="auto"/>
            <w:vAlign w:val="center"/>
          </w:tcPr>
          <w:p w14:paraId="1E2AC484" w14:textId="77777777" w:rsidR="00C35EE3" w:rsidRPr="00322986" w:rsidRDefault="00C35EE3" w:rsidP="00C35EE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5</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69C1BC9D"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2%</w:t>
            </w:r>
          </w:p>
        </w:tc>
        <w:tc>
          <w:tcPr>
            <w:tcW w:w="711" w:type="pct"/>
            <w:tcBorders>
              <w:top w:val="single" w:sz="4" w:space="0" w:color="auto"/>
              <w:left w:val="single" w:sz="4" w:space="0" w:color="auto"/>
              <w:bottom w:val="single" w:sz="4" w:space="0" w:color="auto"/>
              <w:right w:val="single" w:sz="4" w:space="0" w:color="auto"/>
            </w:tcBorders>
            <w:vAlign w:val="center"/>
          </w:tcPr>
          <w:p w14:paraId="486DC9DF"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4%</w:t>
            </w:r>
          </w:p>
        </w:tc>
        <w:tc>
          <w:tcPr>
            <w:tcW w:w="711" w:type="pct"/>
            <w:tcBorders>
              <w:top w:val="single" w:sz="4" w:space="0" w:color="auto"/>
              <w:left w:val="single" w:sz="4" w:space="0" w:color="auto"/>
              <w:bottom w:val="single" w:sz="4" w:space="0" w:color="auto"/>
              <w:right w:val="single" w:sz="4" w:space="0" w:color="auto"/>
            </w:tcBorders>
            <w:vAlign w:val="center"/>
          </w:tcPr>
          <w:p w14:paraId="36E64D00" w14:textId="77777777" w:rsidR="00C35EE3" w:rsidRPr="00C35EE3" w:rsidRDefault="00C35EE3" w:rsidP="00C35EE3">
            <w:pPr>
              <w:spacing w:beforeLines="50" w:before="156" w:afterLines="50" w:after="156"/>
              <w:jc w:val="center"/>
              <w:rPr>
                <w:rFonts w:ascii="宋体" w:eastAsia="宋体" w:hAnsi="宋体"/>
                <w:kern w:val="0"/>
                <w:szCs w:val="21"/>
              </w:rPr>
            </w:pPr>
            <w:r w:rsidRPr="00C35EE3">
              <w:rPr>
                <w:rFonts w:ascii="宋体" w:eastAsia="宋体" w:hAnsi="宋体" w:hint="eastAsia"/>
                <w:kern w:val="0"/>
                <w:szCs w:val="21"/>
              </w:rPr>
              <w:t>4%</w:t>
            </w:r>
          </w:p>
        </w:tc>
        <w:tc>
          <w:tcPr>
            <w:tcW w:w="17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24BC70" w14:textId="77777777" w:rsidR="00C35EE3" w:rsidRPr="00322986" w:rsidRDefault="00C35EE3" w:rsidP="00C35EE3">
            <w:pPr>
              <w:spacing w:beforeLines="50" w:before="156" w:afterLines="50" w:after="156"/>
              <w:rPr>
                <w:rFonts w:ascii="宋体" w:eastAsia="宋体" w:hAnsi="宋体"/>
                <w:kern w:val="0"/>
                <w:szCs w:val="21"/>
              </w:rPr>
            </w:pPr>
          </w:p>
        </w:tc>
      </w:tr>
    </w:tbl>
    <w:p w14:paraId="7392255F"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C5F8E" w14:textId="77777777" w:rsidR="00AB7E3D" w:rsidRDefault="00AB7E3D" w:rsidP="00AA630A">
      <w:r>
        <w:separator/>
      </w:r>
    </w:p>
  </w:endnote>
  <w:endnote w:type="continuationSeparator" w:id="0">
    <w:p w14:paraId="0BB6492F" w14:textId="77777777" w:rsidR="00AB7E3D" w:rsidRDefault="00AB7E3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DED33" w14:textId="77777777" w:rsidR="00AB7E3D" w:rsidRDefault="00AB7E3D" w:rsidP="00AA630A">
      <w:r>
        <w:separator/>
      </w:r>
    </w:p>
  </w:footnote>
  <w:footnote w:type="continuationSeparator" w:id="0">
    <w:p w14:paraId="0170EC35" w14:textId="77777777" w:rsidR="00AB7E3D" w:rsidRDefault="00AB7E3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251543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22CBB"/>
    <w:rsid w:val="000549C8"/>
    <w:rsid w:val="00077A5F"/>
    <w:rsid w:val="000F054A"/>
    <w:rsid w:val="00123D8E"/>
    <w:rsid w:val="00147B0D"/>
    <w:rsid w:val="001E5724"/>
    <w:rsid w:val="00242673"/>
    <w:rsid w:val="00243BC0"/>
    <w:rsid w:val="00285327"/>
    <w:rsid w:val="002A7568"/>
    <w:rsid w:val="002D154D"/>
    <w:rsid w:val="002E6D5E"/>
    <w:rsid w:val="002F237B"/>
    <w:rsid w:val="00313A87"/>
    <w:rsid w:val="00313BD3"/>
    <w:rsid w:val="00322986"/>
    <w:rsid w:val="0034254B"/>
    <w:rsid w:val="00364325"/>
    <w:rsid w:val="0038665C"/>
    <w:rsid w:val="004070CF"/>
    <w:rsid w:val="004972FB"/>
    <w:rsid w:val="004B10B4"/>
    <w:rsid w:val="004B6C48"/>
    <w:rsid w:val="004C2FA2"/>
    <w:rsid w:val="004F7B59"/>
    <w:rsid w:val="00526595"/>
    <w:rsid w:val="00567D0D"/>
    <w:rsid w:val="00586884"/>
    <w:rsid w:val="005A0378"/>
    <w:rsid w:val="005C3EA0"/>
    <w:rsid w:val="00652B80"/>
    <w:rsid w:val="00665621"/>
    <w:rsid w:val="00684083"/>
    <w:rsid w:val="006A7D2C"/>
    <w:rsid w:val="006E3616"/>
    <w:rsid w:val="006E4F82"/>
    <w:rsid w:val="006F64C9"/>
    <w:rsid w:val="00706A32"/>
    <w:rsid w:val="00750D99"/>
    <w:rsid w:val="007639A2"/>
    <w:rsid w:val="007A6C48"/>
    <w:rsid w:val="007C379D"/>
    <w:rsid w:val="007C62ED"/>
    <w:rsid w:val="007E1A14"/>
    <w:rsid w:val="007E39E3"/>
    <w:rsid w:val="008128AD"/>
    <w:rsid w:val="008352CD"/>
    <w:rsid w:val="008560E2"/>
    <w:rsid w:val="00862313"/>
    <w:rsid w:val="00886EBF"/>
    <w:rsid w:val="008B1EDB"/>
    <w:rsid w:val="0091429B"/>
    <w:rsid w:val="00A03BBD"/>
    <w:rsid w:val="00A61EFD"/>
    <w:rsid w:val="00AA4570"/>
    <w:rsid w:val="00AA630A"/>
    <w:rsid w:val="00AB7E3D"/>
    <w:rsid w:val="00AD7CE9"/>
    <w:rsid w:val="00AE3D1A"/>
    <w:rsid w:val="00B03909"/>
    <w:rsid w:val="00B32BAF"/>
    <w:rsid w:val="00B40ECD"/>
    <w:rsid w:val="00B77397"/>
    <w:rsid w:val="00BA23F0"/>
    <w:rsid w:val="00C00798"/>
    <w:rsid w:val="00C269E9"/>
    <w:rsid w:val="00C35EE3"/>
    <w:rsid w:val="00C35FCF"/>
    <w:rsid w:val="00C54636"/>
    <w:rsid w:val="00C83C14"/>
    <w:rsid w:val="00CA53B2"/>
    <w:rsid w:val="00CE4B8E"/>
    <w:rsid w:val="00D02F99"/>
    <w:rsid w:val="00D13271"/>
    <w:rsid w:val="00D14471"/>
    <w:rsid w:val="00D417A1"/>
    <w:rsid w:val="00D504B7"/>
    <w:rsid w:val="00D715F7"/>
    <w:rsid w:val="00DD7B5F"/>
    <w:rsid w:val="00DE7849"/>
    <w:rsid w:val="00E05E8B"/>
    <w:rsid w:val="00E11AA3"/>
    <w:rsid w:val="00E13E8F"/>
    <w:rsid w:val="00E23605"/>
    <w:rsid w:val="00E366AB"/>
    <w:rsid w:val="00E4489D"/>
    <w:rsid w:val="00E55AB0"/>
    <w:rsid w:val="00E61D33"/>
    <w:rsid w:val="00E76E34"/>
    <w:rsid w:val="00EA689B"/>
    <w:rsid w:val="00ED7F81"/>
    <w:rsid w:val="00F07313"/>
    <w:rsid w:val="00F30FE7"/>
    <w:rsid w:val="00F56396"/>
    <w:rsid w:val="00F62EAA"/>
    <w:rsid w:val="00FB77A1"/>
    <w:rsid w:val="00FC24B5"/>
    <w:rsid w:val="00FC2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AE147"/>
  <w15:docId w15:val="{E5C13CDA-F48D-4245-99F4-3B0533AF6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91429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014885">
      <w:bodyDiv w:val="1"/>
      <w:marLeft w:val="0"/>
      <w:marRight w:val="0"/>
      <w:marTop w:val="0"/>
      <w:marBottom w:val="0"/>
      <w:divBdr>
        <w:top w:val="none" w:sz="0" w:space="0" w:color="auto"/>
        <w:left w:val="none" w:sz="0" w:space="0" w:color="auto"/>
        <w:bottom w:val="none" w:sz="0" w:space="0" w:color="auto"/>
        <w:right w:val="none" w:sz="0" w:space="0" w:color="auto"/>
      </w:divBdr>
    </w:div>
    <w:div w:id="195790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361</Words>
  <Characters>2058</Characters>
  <Application>Microsoft Office Word</Application>
  <DocSecurity>0</DocSecurity>
  <Lines>17</Lines>
  <Paragraphs>4</Paragraphs>
  <ScaleCrop>false</ScaleCrop>
  <Company>P R C</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12</cp:revision>
  <cp:lastPrinted>2020-12-24T07:17:00Z</cp:lastPrinted>
  <dcterms:created xsi:type="dcterms:W3CDTF">2021-07-23T13:53:00Z</dcterms:created>
  <dcterms:modified xsi:type="dcterms:W3CDTF">2023-07-23T07:09:00Z</dcterms:modified>
</cp:coreProperties>
</file>