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398F7"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37B0D">
        <w:rPr>
          <w:rFonts w:ascii="黑体" w:eastAsia="黑体" w:hAnsi="黑体" w:hint="eastAsia"/>
          <w:sz w:val="32"/>
          <w:szCs w:val="32"/>
        </w:rPr>
        <w:t>预防医学</w:t>
      </w:r>
      <w:r w:rsidRPr="001E5724">
        <w:rPr>
          <w:rFonts w:ascii="黑体" w:eastAsia="黑体" w:hAnsi="黑体" w:hint="eastAsia"/>
          <w:sz w:val="32"/>
          <w:szCs w:val="32"/>
        </w:rPr>
        <w:t>》课程教学大纲</w:t>
      </w:r>
    </w:p>
    <w:p w14:paraId="64E00383"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55764D3" w14:textId="77777777" w:rsidTr="00DD7B5F">
        <w:trPr>
          <w:jc w:val="center"/>
        </w:trPr>
        <w:tc>
          <w:tcPr>
            <w:tcW w:w="1135" w:type="dxa"/>
            <w:vAlign w:val="center"/>
          </w:tcPr>
          <w:p w14:paraId="00F392E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B5696DC" w14:textId="7A3FA65A" w:rsidR="00D13271" w:rsidRPr="00EC51E3" w:rsidRDefault="00E37B0D" w:rsidP="00DD7B5F">
            <w:pPr>
              <w:spacing w:beforeLines="50" w:before="156" w:afterLines="50" w:after="156"/>
              <w:jc w:val="left"/>
              <w:rPr>
                <w:rFonts w:ascii="宋体" w:eastAsia="宋体" w:hAnsi="宋体"/>
              </w:rPr>
            </w:pPr>
            <w:r w:rsidRPr="00EC51E3">
              <w:rPr>
                <w:rFonts w:ascii="宋体" w:eastAsia="宋体" w:hAnsi="宋体" w:hint="eastAsia"/>
              </w:rPr>
              <w:t>Preventive</w:t>
            </w:r>
            <w:r w:rsidRPr="00EC51E3">
              <w:rPr>
                <w:rFonts w:ascii="宋体" w:eastAsia="宋体" w:hAnsi="宋体"/>
              </w:rPr>
              <w:t xml:space="preserve"> </w:t>
            </w:r>
            <w:r w:rsidR="00FB0E5B">
              <w:rPr>
                <w:rFonts w:ascii="宋体" w:eastAsia="宋体" w:hAnsi="宋体"/>
              </w:rPr>
              <w:t>M</w:t>
            </w:r>
            <w:r w:rsidRPr="00EC51E3">
              <w:rPr>
                <w:rFonts w:ascii="宋体" w:eastAsia="宋体" w:hAnsi="宋体"/>
              </w:rPr>
              <w:t>edicine</w:t>
            </w:r>
          </w:p>
        </w:tc>
        <w:tc>
          <w:tcPr>
            <w:tcW w:w="1134" w:type="dxa"/>
            <w:vAlign w:val="center"/>
          </w:tcPr>
          <w:p w14:paraId="63E63696"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课程代码</w:t>
            </w:r>
          </w:p>
        </w:tc>
        <w:tc>
          <w:tcPr>
            <w:tcW w:w="2744" w:type="dxa"/>
            <w:vAlign w:val="center"/>
          </w:tcPr>
          <w:p w14:paraId="11C8F478" w14:textId="77777777" w:rsidR="00D13271" w:rsidRPr="00EC51E3" w:rsidRDefault="00E37B0D" w:rsidP="00DD7B5F">
            <w:pPr>
              <w:spacing w:beforeLines="50" w:before="156" w:afterLines="50" w:after="156"/>
              <w:rPr>
                <w:rFonts w:ascii="宋体" w:eastAsia="宋体" w:hAnsi="宋体"/>
              </w:rPr>
            </w:pPr>
            <w:r w:rsidRPr="00EC51E3">
              <w:rPr>
                <w:rFonts w:ascii="宋体" w:eastAsia="宋体" w:hAnsi="宋体" w:hint="eastAsia"/>
                <w:szCs w:val="21"/>
              </w:rPr>
              <w:t>CLMB1016</w:t>
            </w:r>
          </w:p>
        </w:tc>
      </w:tr>
      <w:tr w:rsidR="00D13271" w:rsidRPr="002F4D99" w14:paraId="5F1D057E" w14:textId="77777777" w:rsidTr="00DD7B5F">
        <w:trPr>
          <w:jc w:val="center"/>
        </w:trPr>
        <w:tc>
          <w:tcPr>
            <w:tcW w:w="1135" w:type="dxa"/>
            <w:vAlign w:val="center"/>
          </w:tcPr>
          <w:p w14:paraId="64C3EC8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B571818" w14:textId="77777777" w:rsidR="00D13271" w:rsidRPr="00EC51E3" w:rsidRDefault="00E37B0D" w:rsidP="00DD7B5F">
            <w:pPr>
              <w:spacing w:beforeLines="50" w:before="156" w:afterLines="50" w:after="156"/>
              <w:jc w:val="left"/>
              <w:rPr>
                <w:rFonts w:ascii="宋体" w:eastAsia="宋体" w:hAnsi="宋体"/>
              </w:rPr>
            </w:pPr>
            <w:r w:rsidRPr="00EC51E3">
              <w:rPr>
                <w:rFonts w:ascii="宋体" w:eastAsia="宋体" w:hAnsi="宋体" w:hint="eastAsia"/>
              </w:rPr>
              <w:t>大类基础课程</w:t>
            </w:r>
          </w:p>
        </w:tc>
        <w:tc>
          <w:tcPr>
            <w:tcW w:w="1134" w:type="dxa"/>
            <w:vAlign w:val="center"/>
          </w:tcPr>
          <w:p w14:paraId="67442B01"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授课对象</w:t>
            </w:r>
          </w:p>
        </w:tc>
        <w:tc>
          <w:tcPr>
            <w:tcW w:w="2744" w:type="dxa"/>
            <w:vAlign w:val="center"/>
          </w:tcPr>
          <w:p w14:paraId="3D32C0D8" w14:textId="5E5B779C" w:rsidR="00D13271" w:rsidRPr="001E5085" w:rsidRDefault="001E5085" w:rsidP="00DD7B5F">
            <w:pPr>
              <w:spacing w:beforeLines="50" w:before="156" w:afterLines="50" w:after="156"/>
              <w:rPr>
                <w:rFonts w:ascii="宋体" w:eastAsia="宋体" w:hAnsi="宋体"/>
              </w:rPr>
            </w:pPr>
            <w:r w:rsidRPr="001E5085">
              <w:rPr>
                <w:rFonts w:ascii="宋体" w:eastAsia="宋体" w:hAnsi="宋体" w:hint="eastAsia"/>
              </w:rPr>
              <w:t>临床医学、儿科学、放射医学</w:t>
            </w:r>
          </w:p>
        </w:tc>
      </w:tr>
      <w:tr w:rsidR="00D13271" w:rsidRPr="002F4D99" w14:paraId="3ACE4391" w14:textId="77777777" w:rsidTr="00DD7B5F">
        <w:trPr>
          <w:jc w:val="center"/>
        </w:trPr>
        <w:tc>
          <w:tcPr>
            <w:tcW w:w="1135" w:type="dxa"/>
            <w:vAlign w:val="center"/>
          </w:tcPr>
          <w:p w14:paraId="7768A99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53FA2A9" w14:textId="3F5CDF92" w:rsidR="00D13271" w:rsidRPr="00EC51E3" w:rsidRDefault="00E37B0D" w:rsidP="00DD7B5F">
            <w:pPr>
              <w:spacing w:beforeLines="50" w:before="156" w:afterLines="50" w:after="156"/>
              <w:jc w:val="left"/>
              <w:rPr>
                <w:rFonts w:ascii="宋体" w:eastAsia="宋体" w:hAnsi="宋体"/>
              </w:rPr>
            </w:pPr>
            <w:r w:rsidRPr="00EC51E3">
              <w:rPr>
                <w:rFonts w:ascii="宋体" w:eastAsia="宋体" w:hAnsi="宋体" w:hint="eastAsia"/>
              </w:rPr>
              <w:t>3</w:t>
            </w:r>
          </w:p>
        </w:tc>
        <w:tc>
          <w:tcPr>
            <w:tcW w:w="1134" w:type="dxa"/>
            <w:vAlign w:val="center"/>
          </w:tcPr>
          <w:p w14:paraId="754FF0E7"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学   时</w:t>
            </w:r>
          </w:p>
        </w:tc>
        <w:tc>
          <w:tcPr>
            <w:tcW w:w="2744" w:type="dxa"/>
            <w:vAlign w:val="center"/>
          </w:tcPr>
          <w:p w14:paraId="16D9C103" w14:textId="77777777" w:rsidR="00D13271" w:rsidRPr="00EC51E3" w:rsidRDefault="00E37B0D" w:rsidP="00DD7B5F">
            <w:pPr>
              <w:spacing w:beforeLines="50" w:before="156" w:afterLines="50" w:after="156"/>
              <w:rPr>
                <w:rFonts w:ascii="宋体" w:eastAsia="宋体" w:hAnsi="宋体"/>
              </w:rPr>
            </w:pPr>
            <w:r w:rsidRPr="00EC51E3">
              <w:rPr>
                <w:rFonts w:ascii="宋体" w:eastAsia="宋体" w:hAnsi="宋体" w:hint="eastAsia"/>
              </w:rPr>
              <w:t>5</w:t>
            </w:r>
            <w:r w:rsidRPr="00EC51E3">
              <w:rPr>
                <w:rFonts w:ascii="宋体" w:eastAsia="宋体" w:hAnsi="宋体"/>
              </w:rPr>
              <w:t>4</w:t>
            </w:r>
          </w:p>
        </w:tc>
      </w:tr>
      <w:tr w:rsidR="00D13271" w:rsidRPr="002F4D99" w14:paraId="057CFE3F" w14:textId="77777777" w:rsidTr="00DD7B5F">
        <w:trPr>
          <w:jc w:val="center"/>
        </w:trPr>
        <w:tc>
          <w:tcPr>
            <w:tcW w:w="1135" w:type="dxa"/>
            <w:vAlign w:val="center"/>
          </w:tcPr>
          <w:p w14:paraId="1602E35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7D8A6BA" w14:textId="77777777" w:rsidR="00D13271" w:rsidRPr="00EC51E3" w:rsidRDefault="00E37B0D" w:rsidP="00DD7B5F">
            <w:pPr>
              <w:spacing w:beforeLines="50" w:before="156" w:afterLines="50" w:after="156"/>
              <w:jc w:val="left"/>
              <w:rPr>
                <w:rFonts w:ascii="宋体" w:eastAsia="宋体" w:hAnsi="宋体"/>
              </w:rPr>
            </w:pPr>
            <w:r w:rsidRPr="00EC51E3">
              <w:rPr>
                <w:rFonts w:ascii="宋体" w:eastAsia="宋体" w:hAnsi="宋体" w:hint="eastAsia"/>
              </w:rPr>
              <w:t>信丽丽、胡晓磐、田海林、蒋菲、常杰、薛莲、李新莉、韩淑芬、左辉等</w:t>
            </w:r>
          </w:p>
        </w:tc>
        <w:tc>
          <w:tcPr>
            <w:tcW w:w="1134" w:type="dxa"/>
            <w:vAlign w:val="center"/>
          </w:tcPr>
          <w:p w14:paraId="1D80D56F"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修订日期</w:t>
            </w:r>
          </w:p>
        </w:tc>
        <w:tc>
          <w:tcPr>
            <w:tcW w:w="2744" w:type="dxa"/>
            <w:vAlign w:val="center"/>
          </w:tcPr>
          <w:p w14:paraId="7288CF13" w14:textId="420964B8" w:rsidR="00D13271" w:rsidRPr="00EC51E3" w:rsidRDefault="00E37B0D" w:rsidP="00DD7B5F">
            <w:pPr>
              <w:spacing w:beforeLines="50" w:before="156" w:afterLines="50" w:after="156"/>
              <w:rPr>
                <w:rFonts w:ascii="宋体" w:eastAsia="宋体" w:hAnsi="宋体"/>
              </w:rPr>
            </w:pPr>
            <w:r w:rsidRPr="00EC51E3">
              <w:rPr>
                <w:rFonts w:ascii="宋体" w:eastAsia="宋体" w:hAnsi="宋体" w:hint="eastAsia"/>
              </w:rPr>
              <w:t>2</w:t>
            </w:r>
            <w:r w:rsidRPr="00EC51E3">
              <w:rPr>
                <w:rFonts w:ascii="宋体" w:eastAsia="宋体" w:hAnsi="宋体"/>
              </w:rPr>
              <w:t>021</w:t>
            </w:r>
            <w:r w:rsidR="001E5085">
              <w:rPr>
                <w:rFonts w:ascii="宋体" w:eastAsia="宋体" w:hAnsi="宋体" w:hint="eastAsia"/>
              </w:rPr>
              <w:t>.</w:t>
            </w:r>
            <w:r w:rsidR="001E5085">
              <w:rPr>
                <w:rFonts w:ascii="宋体" w:eastAsia="宋体" w:hAnsi="宋体"/>
              </w:rPr>
              <w:t>0</w:t>
            </w:r>
            <w:r w:rsidR="00A52529">
              <w:rPr>
                <w:rFonts w:ascii="宋体" w:eastAsia="宋体" w:hAnsi="宋体"/>
              </w:rPr>
              <w:t>6</w:t>
            </w:r>
          </w:p>
        </w:tc>
      </w:tr>
      <w:tr w:rsidR="00D13271" w:rsidRPr="002F4D99" w14:paraId="5BBB6E65" w14:textId="77777777" w:rsidTr="00DD7B5F">
        <w:trPr>
          <w:jc w:val="center"/>
        </w:trPr>
        <w:tc>
          <w:tcPr>
            <w:tcW w:w="1135" w:type="dxa"/>
            <w:vAlign w:val="center"/>
          </w:tcPr>
          <w:p w14:paraId="2732718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53B370A" w14:textId="77777777" w:rsidR="00D13271" w:rsidRPr="00EC51E3" w:rsidRDefault="009C4AE3" w:rsidP="00DD7B5F">
            <w:pPr>
              <w:spacing w:beforeLines="50" w:before="156" w:afterLines="50" w:after="156"/>
              <w:rPr>
                <w:rFonts w:ascii="宋体" w:eastAsia="宋体" w:hAnsi="宋体"/>
              </w:rPr>
            </w:pPr>
            <w:r w:rsidRPr="00EC51E3">
              <w:rPr>
                <w:rFonts w:ascii="宋体" w:eastAsia="宋体" w:hAnsi="宋体" w:hint="eastAsia"/>
              </w:rPr>
              <w:t>朱启星等编著，《卫生学》，人民卫生出版社，2</w:t>
            </w:r>
            <w:r w:rsidRPr="00EC51E3">
              <w:rPr>
                <w:rFonts w:ascii="宋体" w:eastAsia="宋体" w:hAnsi="宋体"/>
              </w:rPr>
              <w:t>019</w:t>
            </w:r>
            <w:r w:rsidRPr="00EC51E3">
              <w:rPr>
                <w:rFonts w:ascii="宋体" w:eastAsia="宋体" w:hAnsi="宋体" w:hint="eastAsia"/>
              </w:rPr>
              <w:t>年，第9版</w:t>
            </w:r>
          </w:p>
        </w:tc>
      </w:tr>
    </w:tbl>
    <w:p w14:paraId="40870AE2"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7B9530D"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5632D" w:rsidRPr="00C8492C">
        <w:rPr>
          <w:rFonts w:ascii="黑体" w:eastAsia="黑体" w:hAnsi="黑体" w:cs="宋体"/>
          <w:b/>
          <w:sz w:val="24"/>
          <w:szCs w:val="24"/>
        </w:rPr>
        <w:t xml:space="preserve"> </w:t>
      </w:r>
    </w:p>
    <w:p w14:paraId="3BB3D01F" w14:textId="77777777" w:rsidR="00FC7A5C" w:rsidRPr="00FC7A5C" w:rsidRDefault="00FC7A5C" w:rsidP="00FC7A5C">
      <w:pPr>
        <w:snapToGrid w:val="0"/>
        <w:ind w:firstLineChars="200" w:firstLine="420"/>
        <w:rPr>
          <w:rFonts w:ascii="宋体" w:eastAsia="宋体" w:hAnsi="宋体"/>
        </w:rPr>
      </w:pPr>
      <w:r w:rsidRPr="00FC7A5C">
        <w:rPr>
          <w:rFonts w:ascii="宋体" w:eastAsia="宋体" w:hAnsi="宋体" w:hint="eastAsia"/>
        </w:rPr>
        <w:t>《预防医学》是在“预防为主”方针指导下，研究环境因素对人群健康影响及其规律， 提出改善不良的环境因素的卫生要求和保健措施， 以达到预防疾病、促进健康、延长寿命和提高生活质量的一门学科。它与基础医学、和临床医学及其他学科有着广泛的交叉和联系， 是临床医学、 护理等专业必修课程之一。 本课程总学时为 54 学时。</w:t>
      </w:r>
    </w:p>
    <w:p w14:paraId="7C440A27" w14:textId="77777777" w:rsidR="00E05E8B" w:rsidRPr="00FB77A1" w:rsidRDefault="00FC7A5C" w:rsidP="00FC7A5C">
      <w:pPr>
        <w:pStyle w:val="a3"/>
        <w:ind w:firstLineChars="200" w:firstLine="420"/>
        <w:rPr>
          <w:rFonts w:hAnsi="宋体" w:cs="宋体"/>
        </w:rPr>
      </w:pPr>
      <w:r w:rsidRPr="00FC7A5C">
        <w:rPr>
          <w:rFonts w:hAnsi="宋体" w:hint="eastAsia"/>
        </w:rPr>
        <w:t>本课程的教学目的在于使学生掌握生产环境、生活环境、营养与健康的关系以及食品安全的知识，树立预防为主的思想，掌握三级预防策略。本课程力争结合临床医学专业的同时，强调学生应提高对环境影响健康的认识，掌握预防疾病的技能，自觉地在临床服务中预防疾病，适应社区卫生服务的需要，提高对突发公共卫生事件的应变能力。</w:t>
      </w:r>
    </w:p>
    <w:p w14:paraId="594672A7" w14:textId="77777777" w:rsidR="000F054A" w:rsidRDefault="00E05E8B" w:rsidP="00C5632D">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C5632D" w:rsidRPr="00FB77A1">
        <w:rPr>
          <w:rFonts w:hAnsi="宋体" w:cs="宋体"/>
        </w:rPr>
        <w:t xml:space="preserve"> </w:t>
      </w:r>
    </w:p>
    <w:p w14:paraId="7EA94D80"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FC7A5C">
        <w:rPr>
          <w:rFonts w:hAnsi="宋体" w:cs="宋体" w:hint="eastAsia"/>
          <w:b/>
        </w:rPr>
        <w:t>知识目标</w:t>
      </w:r>
    </w:p>
    <w:p w14:paraId="400F29BA"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FC7A5C" w:rsidRPr="00F44D30">
        <w:rPr>
          <w:rFonts w:ascii="Times New Roman" w:hAnsi="Times New Roman" w:hint="eastAsia"/>
        </w:rPr>
        <w:t>掌握生活环境、生产环境与健康的关系，掌握营养、食品安全的基本知识。掌握环境污染、职业性损害以及食物中毒的来源及其机制。</w:t>
      </w:r>
    </w:p>
    <w:p w14:paraId="20C092B9"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FC7A5C" w:rsidRPr="00F44D30">
        <w:rPr>
          <w:rFonts w:ascii="Times New Roman" w:hAnsi="Times New Roman" w:hint="eastAsia"/>
        </w:rPr>
        <w:t>熟悉环境污染、职业性损害以及食物中毒的预防措施。</w:t>
      </w:r>
    </w:p>
    <w:p w14:paraId="16C987FE" w14:textId="77777777" w:rsidR="00E05E8B" w:rsidRDefault="00FC7A5C"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．3</w:t>
      </w:r>
      <w:r w:rsidRPr="00F44D30">
        <w:rPr>
          <w:rFonts w:ascii="Times New Roman" w:hAnsi="Times New Roman" w:hint="eastAsia"/>
        </w:rPr>
        <w:t>了解预防疾病、促进健康的重要性。</w:t>
      </w:r>
    </w:p>
    <w:p w14:paraId="4C72EB5F"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FC7A5C">
        <w:rPr>
          <w:rFonts w:hAnsi="宋体" w:cs="宋体" w:hint="eastAsia"/>
          <w:b/>
        </w:rPr>
        <w:t>技能目标</w:t>
      </w:r>
    </w:p>
    <w:p w14:paraId="6FBC7C04"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FC7A5C" w:rsidRPr="00F44D30">
        <w:rPr>
          <w:rFonts w:ascii="Times New Roman" w:hAnsi="Times New Roman" w:hint="eastAsia"/>
        </w:rPr>
        <w:t>自学能力的培养：课堂讲授重点和难点，指导学生阅读教材和有关资料，培养学生自学能力和理解能力，发挥学生的学习主动性。</w:t>
      </w:r>
    </w:p>
    <w:p w14:paraId="2CEEA3DC"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FC7A5C" w:rsidRPr="00F44D30">
        <w:rPr>
          <w:rFonts w:ascii="Times New Roman" w:hAnsi="Times New Roman" w:hint="eastAsia"/>
        </w:rPr>
        <w:t>探索性解决问题能力以及综合分析问题能力的培养：注重理论联系实际，以现场实例为切入点将理论知识串讲起来，培养学生探索性解决问题以及综合分析问题的能力。</w:t>
      </w:r>
    </w:p>
    <w:p w14:paraId="5A10F2E1" w14:textId="77777777" w:rsidR="00E05E8B" w:rsidRDefault="00FC7A5C" w:rsidP="00DD7B5F">
      <w:pPr>
        <w:pStyle w:val="a3"/>
        <w:spacing w:beforeLines="50" w:before="156" w:afterLines="50" w:after="156"/>
        <w:ind w:firstLineChars="200" w:firstLine="420"/>
        <w:rPr>
          <w:rFonts w:hAnsi="宋体" w:cs="宋体"/>
        </w:rPr>
      </w:pPr>
      <w:r>
        <w:rPr>
          <w:rFonts w:hAnsi="宋体" w:cs="宋体"/>
        </w:rPr>
        <w:lastRenderedPageBreak/>
        <w:t>2</w:t>
      </w:r>
      <w:r>
        <w:rPr>
          <w:rFonts w:hAnsi="宋体" w:cs="宋体" w:hint="eastAsia"/>
        </w:rPr>
        <w:t>．3</w:t>
      </w:r>
      <w:r w:rsidRPr="00F44D30">
        <w:rPr>
          <w:rFonts w:ascii="Times New Roman" w:hAnsi="Times New Roman" w:hint="eastAsia"/>
        </w:rPr>
        <w:t>专业外语：要求学生牢固掌握</w:t>
      </w:r>
      <w:r w:rsidRPr="0080701D">
        <w:rPr>
          <w:rFonts w:ascii="Times New Roman" w:hAnsi="Times New Roman" w:hint="eastAsia"/>
        </w:rPr>
        <w:t>预防医学</w:t>
      </w:r>
      <w:r w:rsidRPr="00F44D30">
        <w:rPr>
          <w:rFonts w:ascii="Times New Roman" w:hAnsi="Times New Roman" w:hint="eastAsia"/>
        </w:rPr>
        <w:t>的学名，掌握主要专业英文词汇。</w:t>
      </w:r>
    </w:p>
    <w:p w14:paraId="57429846"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FC7A5C">
        <w:rPr>
          <w:rFonts w:hAnsi="宋体" w:cs="宋体" w:hint="eastAsia"/>
          <w:b/>
        </w:rPr>
        <w:t>素质目标</w:t>
      </w:r>
    </w:p>
    <w:p w14:paraId="30D89CE8" w14:textId="77777777" w:rsidR="00E05E8B" w:rsidRDefault="00FC7A5C" w:rsidP="00DD7B5F">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sidRPr="00F44D30">
        <w:rPr>
          <w:rFonts w:ascii="Times New Roman" w:hAnsi="Times New Roman" w:hint="eastAsia"/>
        </w:rPr>
        <w:t>及时把新理论、新技术、新发生的案例引入到教学内容中，引导学生思考和查阅有关的文献资料。</w:t>
      </w:r>
    </w:p>
    <w:p w14:paraId="01084435" w14:textId="76DDD2B0"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52D4327" w14:textId="36E89DDA"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76CFD042" w14:textId="77777777" w:rsidTr="00DD7B5F">
        <w:trPr>
          <w:jc w:val="center"/>
        </w:trPr>
        <w:tc>
          <w:tcPr>
            <w:tcW w:w="1302" w:type="dxa"/>
            <w:vAlign w:val="center"/>
          </w:tcPr>
          <w:p w14:paraId="2475F4DB"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C3F31B0"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F62110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033304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C7A5C" w14:paraId="61D0A04D" w14:textId="77777777" w:rsidTr="00DD7B5F">
        <w:trPr>
          <w:jc w:val="center"/>
        </w:trPr>
        <w:tc>
          <w:tcPr>
            <w:tcW w:w="1302" w:type="dxa"/>
            <w:vMerge w:val="restart"/>
            <w:vAlign w:val="center"/>
          </w:tcPr>
          <w:p w14:paraId="1D75644C" w14:textId="77777777" w:rsidR="00FC7A5C" w:rsidRDefault="00FC7A5C"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B9575E0" w14:textId="77777777" w:rsidR="00FC7A5C" w:rsidRDefault="00FC7A5C"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FD7EA0A" w14:textId="77777777" w:rsidR="00FC7A5C" w:rsidRDefault="00F66356" w:rsidP="00DD7B5F">
            <w:pPr>
              <w:pStyle w:val="a3"/>
              <w:spacing w:beforeLines="50" w:before="156" w:afterLines="50" w:after="156"/>
              <w:jc w:val="center"/>
              <w:rPr>
                <w:rFonts w:hAnsi="宋体" w:cs="宋体"/>
              </w:rPr>
            </w:pPr>
            <w:r>
              <w:rPr>
                <w:rFonts w:hAnsi="宋体" w:cs="宋体" w:hint="eastAsia"/>
              </w:rPr>
              <w:t>生活和生产</w:t>
            </w:r>
            <w:r w:rsidR="004750FA">
              <w:rPr>
                <w:rFonts w:hAnsi="宋体" w:cs="宋体" w:hint="eastAsia"/>
              </w:rPr>
              <w:t>环境</w:t>
            </w:r>
            <w:r>
              <w:rPr>
                <w:rFonts w:hAnsi="宋体" w:cs="宋体" w:hint="eastAsia"/>
              </w:rPr>
              <w:t>、营养</w:t>
            </w:r>
            <w:r w:rsidR="004750FA">
              <w:rPr>
                <w:rFonts w:hAnsi="宋体" w:cs="宋体" w:hint="eastAsia"/>
              </w:rPr>
              <w:t>与健康</w:t>
            </w:r>
          </w:p>
        </w:tc>
        <w:tc>
          <w:tcPr>
            <w:tcW w:w="2688" w:type="dxa"/>
            <w:vAlign w:val="center"/>
          </w:tcPr>
          <w:p w14:paraId="493A6F67" w14:textId="77777777" w:rsidR="00FC7A5C" w:rsidRDefault="008800F2" w:rsidP="00DD7B5F">
            <w:pPr>
              <w:pStyle w:val="a3"/>
              <w:spacing w:beforeLines="50" w:before="156" w:afterLines="50" w:after="156"/>
              <w:jc w:val="center"/>
              <w:rPr>
                <w:rFonts w:hAnsi="宋体" w:cs="宋体"/>
              </w:rPr>
            </w:pPr>
            <w:r>
              <w:rPr>
                <w:rFonts w:hAnsi="宋体" w:cs="宋体" w:hint="eastAsia"/>
              </w:rPr>
              <w:t>知识目标</w:t>
            </w:r>
          </w:p>
        </w:tc>
      </w:tr>
      <w:tr w:rsidR="00FC7A5C" w14:paraId="5AAB330D" w14:textId="77777777" w:rsidTr="00DD7B5F">
        <w:trPr>
          <w:jc w:val="center"/>
        </w:trPr>
        <w:tc>
          <w:tcPr>
            <w:tcW w:w="1302" w:type="dxa"/>
            <w:vMerge/>
            <w:vAlign w:val="center"/>
          </w:tcPr>
          <w:p w14:paraId="1BA29AAB" w14:textId="77777777" w:rsidR="00FC7A5C" w:rsidRDefault="00FC7A5C" w:rsidP="00DD7B5F">
            <w:pPr>
              <w:pStyle w:val="a3"/>
              <w:spacing w:beforeLines="50" w:before="156" w:afterLines="50" w:after="156"/>
              <w:jc w:val="center"/>
              <w:rPr>
                <w:rFonts w:hAnsi="宋体" w:cs="宋体"/>
                <w:szCs w:val="21"/>
              </w:rPr>
            </w:pPr>
          </w:p>
        </w:tc>
        <w:tc>
          <w:tcPr>
            <w:tcW w:w="1959" w:type="dxa"/>
            <w:vAlign w:val="center"/>
          </w:tcPr>
          <w:p w14:paraId="48144CCA" w14:textId="77777777" w:rsidR="00FC7A5C" w:rsidRDefault="00FC7A5C"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DD2C3D7" w14:textId="77777777" w:rsidR="00FC7A5C" w:rsidRDefault="00F66356" w:rsidP="00DD7B5F">
            <w:pPr>
              <w:pStyle w:val="a3"/>
              <w:spacing w:beforeLines="50" w:before="156" w:afterLines="50" w:after="156"/>
              <w:jc w:val="center"/>
              <w:rPr>
                <w:rFonts w:hAnsi="宋体" w:cs="宋体"/>
              </w:rPr>
            </w:pPr>
            <w:r>
              <w:rPr>
                <w:rFonts w:hAnsi="宋体" w:cs="宋体" w:hint="eastAsia"/>
              </w:rPr>
              <w:t>生活和生产环境、营养与健康</w:t>
            </w:r>
          </w:p>
        </w:tc>
        <w:tc>
          <w:tcPr>
            <w:tcW w:w="2688" w:type="dxa"/>
            <w:vAlign w:val="center"/>
          </w:tcPr>
          <w:p w14:paraId="29AFDC82" w14:textId="77777777" w:rsidR="00FC7A5C" w:rsidRDefault="008800F2" w:rsidP="00DD7B5F">
            <w:pPr>
              <w:pStyle w:val="a3"/>
              <w:spacing w:beforeLines="50" w:before="156" w:afterLines="50" w:after="156"/>
              <w:jc w:val="center"/>
              <w:rPr>
                <w:rFonts w:hAnsi="宋体" w:cs="宋体"/>
              </w:rPr>
            </w:pPr>
            <w:r>
              <w:rPr>
                <w:rFonts w:hAnsi="宋体" w:cs="宋体" w:hint="eastAsia"/>
              </w:rPr>
              <w:t>知识目标</w:t>
            </w:r>
          </w:p>
        </w:tc>
      </w:tr>
      <w:tr w:rsidR="00FC7A5C" w14:paraId="1617A206" w14:textId="77777777" w:rsidTr="00DD7B5F">
        <w:trPr>
          <w:jc w:val="center"/>
        </w:trPr>
        <w:tc>
          <w:tcPr>
            <w:tcW w:w="1302" w:type="dxa"/>
            <w:vMerge/>
            <w:vAlign w:val="center"/>
          </w:tcPr>
          <w:p w14:paraId="74D27307" w14:textId="77777777" w:rsidR="00FC7A5C" w:rsidRDefault="00FC7A5C" w:rsidP="00DD7B5F">
            <w:pPr>
              <w:pStyle w:val="a3"/>
              <w:spacing w:beforeLines="50" w:before="156" w:afterLines="50" w:after="156"/>
              <w:jc w:val="center"/>
              <w:rPr>
                <w:rFonts w:hAnsi="宋体" w:cs="宋体"/>
                <w:szCs w:val="21"/>
              </w:rPr>
            </w:pPr>
          </w:p>
        </w:tc>
        <w:tc>
          <w:tcPr>
            <w:tcW w:w="1959" w:type="dxa"/>
            <w:vAlign w:val="center"/>
          </w:tcPr>
          <w:p w14:paraId="4893D6AB" w14:textId="77777777" w:rsidR="00FC7A5C" w:rsidRDefault="00FC7A5C" w:rsidP="00DD7B5F">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6A9F332A" w14:textId="77777777" w:rsidR="00FC7A5C" w:rsidRDefault="00F66356" w:rsidP="00DD7B5F">
            <w:pPr>
              <w:pStyle w:val="a3"/>
              <w:spacing w:beforeLines="50" w:before="156" w:afterLines="50" w:after="156"/>
              <w:jc w:val="center"/>
              <w:rPr>
                <w:rFonts w:hAnsi="宋体" w:cs="宋体"/>
              </w:rPr>
            </w:pPr>
            <w:r>
              <w:rPr>
                <w:rFonts w:hAnsi="宋体" w:cs="宋体" w:hint="eastAsia"/>
              </w:rPr>
              <w:t>生活和生产环境、营养与健康</w:t>
            </w:r>
          </w:p>
        </w:tc>
        <w:tc>
          <w:tcPr>
            <w:tcW w:w="2688" w:type="dxa"/>
            <w:vAlign w:val="center"/>
          </w:tcPr>
          <w:p w14:paraId="787AB250" w14:textId="77777777" w:rsidR="00FC7A5C" w:rsidRDefault="008800F2" w:rsidP="00DD7B5F">
            <w:pPr>
              <w:pStyle w:val="a3"/>
              <w:spacing w:beforeLines="50" w:before="156" w:afterLines="50" w:after="156"/>
              <w:jc w:val="center"/>
              <w:rPr>
                <w:rFonts w:hAnsi="宋体" w:cs="宋体"/>
              </w:rPr>
            </w:pPr>
            <w:r>
              <w:rPr>
                <w:rFonts w:hAnsi="宋体" w:cs="宋体" w:hint="eastAsia"/>
              </w:rPr>
              <w:t>知识目标</w:t>
            </w:r>
          </w:p>
        </w:tc>
      </w:tr>
      <w:tr w:rsidR="00FC7A5C" w14:paraId="5EFA4AE0" w14:textId="77777777" w:rsidTr="00DD7B5F">
        <w:trPr>
          <w:jc w:val="center"/>
        </w:trPr>
        <w:tc>
          <w:tcPr>
            <w:tcW w:w="1302" w:type="dxa"/>
            <w:vMerge w:val="restart"/>
            <w:vAlign w:val="center"/>
          </w:tcPr>
          <w:p w14:paraId="23AF7681" w14:textId="77777777" w:rsidR="00FC7A5C" w:rsidRDefault="00FC7A5C"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D6200CB" w14:textId="77777777" w:rsidR="00FC7A5C" w:rsidRDefault="00FC7A5C"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3C51BA0" w14:textId="77777777" w:rsidR="00FC7A5C" w:rsidRDefault="00F66356" w:rsidP="00DD7B5F">
            <w:pPr>
              <w:pStyle w:val="a3"/>
              <w:spacing w:beforeLines="50" w:before="156" w:afterLines="50" w:after="156"/>
              <w:jc w:val="center"/>
              <w:rPr>
                <w:rFonts w:hAnsi="宋体" w:cs="宋体"/>
              </w:rPr>
            </w:pPr>
            <w:r>
              <w:rPr>
                <w:rFonts w:hAnsi="宋体" w:cs="宋体" w:hint="eastAsia"/>
              </w:rPr>
              <w:t>生活和生产环境、营养与健康</w:t>
            </w:r>
          </w:p>
        </w:tc>
        <w:tc>
          <w:tcPr>
            <w:tcW w:w="2688" w:type="dxa"/>
            <w:vAlign w:val="center"/>
          </w:tcPr>
          <w:p w14:paraId="4BC1A596" w14:textId="77777777" w:rsidR="00FC7A5C" w:rsidRDefault="008800F2" w:rsidP="00DD7B5F">
            <w:pPr>
              <w:pStyle w:val="a3"/>
              <w:spacing w:beforeLines="50" w:before="156" w:afterLines="50" w:after="156"/>
              <w:jc w:val="center"/>
              <w:rPr>
                <w:rFonts w:hAnsi="宋体" w:cs="宋体"/>
              </w:rPr>
            </w:pPr>
            <w:r>
              <w:rPr>
                <w:rFonts w:hAnsi="宋体" w:cs="宋体" w:hint="eastAsia"/>
              </w:rPr>
              <w:t>技能目标</w:t>
            </w:r>
          </w:p>
        </w:tc>
      </w:tr>
      <w:tr w:rsidR="00FC7A5C" w14:paraId="3853A784" w14:textId="77777777" w:rsidTr="00DD7B5F">
        <w:trPr>
          <w:jc w:val="center"/>
        </w:trPr>
        <w:tc>
          <w:tcPr>
            <w:tcW w:w="1302" w:type="dxa"/>
            <w:vMerge/>
            <w:vAlign w:val="center"/>
          </w:tcPr>
          <w:p w14:paraId="431755FB" w14:textId="77777777" w:rsidR="00FC7A5C" w:rsidRDefault="00FC7A5C" w:rsidP="00DD7B5F">
            <w:pPr>
              <w:pStyle w:val="a3"/>
              <w:spacing w:beforeLines="50" w:before="156" w:afterLines="50" w:after="156"/>
              <w:jc w:val="center"/>
              <w:rPr>
                <w:rFonts w:hAnsi="宋体" w:cs="宋体"/>
                <w:szCs w:val="21"/>
              </w:rPr>
            </w:pPr>
          </w:p>
        </w:tc>
        <w:tc>
          <w:tcPr>
            <w:tcW w:w="1959" w:type="dxa"/>
            <w:vAlign w:val="center"/>
          </w:tcPr>
          <w:p w14:paraId="714A5985" w14:textId="77777777" w:rsidR="00FC7A5C" w:rsidRDefault="00FC7A5C"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C592D44" w14:textId="77777777" w:rsidR="00FC7A5C" w:rsidRPr="004750FA" w:rsidRDefault="006826BE" w:rsidP="00DD7B5F">
            <w:pPr>
              <w:pStyle w:val="a3"/>
              <w:spacing w:beforeLines="50" w:before="156" w:afterLines="50" w:after="156"/>
              <w:jc w:val="center"/>
              <w:rPr>
                <w:rFonts w:ascii="黑体" w:hAnsi="宋体"/>
                <w:bCs/>
                <w:szCs w:val="21"/>
              </w:rPr>
            </w:pPr>
            <w:r>
              <w:rPr>
                <w:rFonts w:ascii="黑体" w:hAnsi="宋体" w:hint="eastAsia"/>
                <w:bCs/>
                <w:szCs w:val="21"/>
              </w:rPr>
              <w:t>生产</w:t>
            </w:r>
            <w:r w:rsidR="004750FA" w:rsidRPr="004750FA">
              <w:rPr>
                <w:rFonts w:ascii="黑体" w:hAnsi="宋体" w:hint="eastAsia"/>
                <w:bCs/>
                <w:szCs w:val="21"/>
              </w:rPr>
              <w:t>环境与健康</w:t>
            </w:r>
            <w:r w:rsidR="004750FA">
              <w:rPr>
                <w:rFonts w:ascii="黑体" w:hAnsi="宋体" w:hint="eastAsia"/>
                <w:bCs/>
                <w:szCs w:val="21"/>
              </w:rPr>
              <w:t>、</w:t>
            </w:r>
            <w:r>
              <w:rPr>
                <w:rFonts w:ascii="黑体" w:hAnsi="宋体" w:hint="eastAsia"/>
                <w:bCs/>
                <w:szCs w:val="21"/>
              </w:rPr>
              <w:t>营养</w:t>
            </w:r>
            <w:r w:rsidR="004750FA">
              <w:rPr>
                <w:rFonts w:ascii="黑体" w:hAnsi="宋体" w:hint="eastAsia"/>
                <w:bCs/>
                <w:szCs w:val="21"/>
              </w:rPr>
              <w:t>与健康</w:t>
            </w:r>
          </w:p>
        </w:tc>
        <w:tc>
          <w:tcPr>
            <w:tcW w:w="2688" w:type="dxa"/>
            <w:vAlign w:val="center"/>
          </w:tcPr>
          <w:p w14:paraId="142A5D8D" w14:textId="77777777" w:rsidR="00FC7A5C" w:rsidRDefault="008800F2" w:rsidP="00DD7B5F">
            <w:pPr>
              <w:pStyle w:val="a3"/>
              <w:spacing w:beforeLines="50" w:before="156" w:afterLines="50" w:after="156"/>
              <w:jc w:val="center"/>
              <w:rPr>
                <w:rFonts w:hAnsi="宋体" w:cs="宋体"/>
              </w:rPr>
            </w:pPr>
            <w:r>
              <w:rPr>
                <w:rFonts w:hAnsi="宋体" w:cs="宋体" w:hint="eastAsia"/>
              </w:rPr>
              <w:t>技能目标</w:t>
            </w:r>
          </w:p>
        </w:tc>
      </w:tr>
      <w:tr w:rsidR="00FC7A5C" w14:paraId="1992A477" w14:textId="77777777" w:rsidTr="00DD7B5F">
        <w:trPr>
          <w:jc w:val="center"/>
        </w:trPr>
        <w:tc>
          <w:tcPr>
            <w:tcW w:w="1302" w:type="dxa"/>
            <w:vMerge/>
            <w:vAlign w:val="center"/>
          </w:tcPr>
          <w:p w14:paraId="7C4E3CC1" w14:textId="77777777" w:rsidR="00FC7A5C" w:rsidRDefault="00FC7A5C" w:rsidP="00DD7B5F">
            <w:pPr>
              <w:pStyle w:val="a3"/>
              <w:spacing w:beforeLines="50" w:before="156" w:afterLines="50" w:after="156"/>
              <w:jc w:val="center"/>
              <w:rPr>
                <w:rFonts w:hAnsi="宋体" w:cs="宋体"/>
                <w:szCs w:val="21"/>
              </w:rPr>
            </w:pPr>
          </w:p>
        </w:tc>
        <w:tc>
          <w:tcPr>
            <w:tcW w:w="1959" w:type="dxa"/>
            <w:vAlign w:val="center"/>
          </w:tcPr>
          <w:p w14:paraId="607DB518" w14:textId="77777777" w:rsidR="00FC7A5C" w:rsidRDefault="00FC7A5C"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519932A8" w14:textId="77777777" w:rsidR="00FC7A5C" w:rsidRDefault="00F66356" w:rsidP="00DD7B5F">
            <w:pPr>
              <w:pStyle w:val="a3"/>
              <w:spacing w:beforeLines="50" w:before="156" w:afterLines="50" w:after="156"/>
              <w:jc w:val="center"/>
              <w:rPr>
                <w:rFonts w:ascii="黑体" w:hAnsi="宋体"/>
                <w:b/>
                <w:bCs/>
                <w:szCs w:val="21"/>
              </w:rPr>
            </w:pPr>
            <w:r>
              <w:rPr>
                <w:rFonts w:hAnsi="宋体" w:cs="宋体" w:hint="eastAsia"/>
              </w:rPr>
              <w:t>生活和生产环境、营养与健康</w:t>
            </w:r>
          </w:p>
        </w:tc>
        <w:tc>
          <w:tcPr>
            <w:tcW w:w="2688" w:type="dxa"/>
            <w:vAlign w:val="center"/>
          </w:tcPr>
          <w:p w14:paraId="7D39482B" w14:textId="77777777" w:rsidR="00FC7A5C" w:rsidRDefault="008800F2" w:rsidP="00DD7B5F">
            <w:pPr>
              <w:pStyle w:val="a3"/>
              <w:spacing w:beforeLines="50" w:before="156" w:afterLines="50" w:after="156"/>
              <w:jc w:val="center"/>
              <w:rPr>
                <w:rFonts w:hAnsi="宋体" w:cs="宋体"/>
              </w:rPr>
            </w:pPr>
            <w:r>
              <w:rPr>
                <w:rFonts w:hAnsi="宋体" w:cs="宋体" w:hint="eastAsia"/>
              </w:rPr>
              <w:t>技能目标</w:t>
            </w:r>
          </w:p>
        </w:tc>
      </w:tr>
      <w:tr w:rsidR="00E05E8B" w14:paraId="02CF456F" w14:textId="77777777" w:rsidTr="00DD7B5F">
        <w:trPr>
          <w:jc w:val="center"/>
        </w:trPr>
        <w:tc>
          <w:tcPr>
            <w:tcW w:w="1302" w:type="dxa"/>
            <w:vAlign w:val="center"/>
          </w:tcPr>
          <w:p w14:paraId="29BC3309"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33FEB6E3" w14:textId="77777777" w:rsidR="00E05E8B" w:rsidRDefault="00FC7A5C"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4DBAFB67" w14:textId="77777777" w:rsidR="00E05E8B" w:rsidRDefault="00F66356" w:rsidP="00DD7B5F">
            <w:pPr>
              <w:pStyle w:val="a3"/>
              <w:spacing w:beforeLines="50" w:before="156" w:afterLines="50" w:after="156"/>
              <w:jc w:val="center"/>
              <w:rPr>
                <w:rFonts w:ascii="黑体" w:hAnsi="宋体"/>
                <w:b/>
                <w:bCs/>
                <w:szCs w:val="21"/>
              </w:rPr>
            </w:pPr>
            <w:r>
              <w:rPr>
                <w:rFonts w:hAnsi="宋体" w:cs="宋体" w:hint="eastAsia"/>
              </w:rPr>
              <w:t>生活和生产环境、营养与健康</w:t>
            </w:r>
          </w:p>
        </w:tc>
        <w:tc>
          <w:tcPr>
            <w:tcW w:w="2688" w:type="dxa"/>
            <w:vAlign w:val="center"/>
          </w:tcPr>
          <w:p w14:paraId="194B8F90" w14:textId="77777777" w:rsidR="00E05E8B" w:rsidRDefault="008800F2" w:rsidP="00DD7B5F">
            <w:pPr>
              <w:pStyle w:val="a3"/>
              <w:spacing w:beforeLines="50" w:before="156" w:afterLines="50" w:after="156"/>
              <w:jc w:val="center"/>
              <w:rPr>
                <w:rFonts w:hAnsi="宋体" w:cs="宋体"/>
              </w:rPr>
            </w:pPr>
            <w:r>
              <w:rPr>
                <w:rFonts w:hAnsi="宋体" w:cs="宋体" w:hint="eastAsia"/>
              </w:rPr>
              <w:t>技能目标</w:t>
            </w:r>
          </w:p>
        </w:tc>
      </w:tr>
    </w:tbl>
    <w:p w14:paraId="64A756B0" w14:textId="14FC8E0A" w:rsidR="00C00798" w:rsidRPr="007C62ED" w:rsidRDefault="007C62ED" w:rsidP="00DD7B5F">
      <w:pPr>
        <w:spacing w:beforeLines="50" w:before="156" w:afterLines="50" w:after="156"/>
        <w:ind w:firstLineChars="200" w:firstLine="562"/>
        <w:rPr>
          <w:rFonts w:ascii="黑体" w:eastAsia="黑体" w:hAnsi="黑体"/>
          <w:b/>
          <w:sz w:val="28"/>
          <w:szCs w:val="28"/>
        </w:rPr>
      </w:pPr>
      <w:r w:rsidRPr="008608BF">
        <w:rPr>
          <w:rFonts w:ascii="黑体" w:eastAsia="黑体" w:hAnsi="黑体" w:hint="eastAsia"/>
          <w:b/>
          <w:sz w:val="28"/>
          <w:szCs w:val="28"/>
        </w:rPr>
        <w:t>三、教学内容</w:t>
      </w:r>
    </w:p>
    <w:p w14:paraId="0AF9C558" w14:textId="37E1C0F1"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5618CE">
        <w:rPr>
          <w:rFonts w:ascii="黑体" w:eastAsia="黑体" w:hAnsi="黑体" w:cs="Times New Roman" w:hint="eastAsia"/>
          <w:b/>
          <w:sz w:val="24"/>
          <w:szCs w:val="24"/>
        </w:rPr>
        <w:t>生活环境与健康</w:t>
      </w:r>
      <w:r>
        <w:rPr>
          <w:rFonts w:ascii="宋体" w:hAnsi="宋体" w:cs="宋体" w:hint="eastAsia"/>
          <w:b/>
          <w:color w:val="000000"/>
          <w:kern w:val="0"/>
          <w:sz w:val="20"/>
          <w:szCs w:val="20"/>
        </w:rPr>
        <w:t xml:space="preserve"> </w:t>
      </w:r>
    </w:p>
    <w:p w14:paraId="2B14824F" w14:textId="6AB3B6F0" w:rsidR="008608BF" w:rsidRDefault="008608BF" w:rsidP="008608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4CD7EA27" w14:textId="77777777" w:rsidR="008608BF" w:rsidRDefault="008608BF" w:rsidP="00E12B58">
      <w:pPr>
        <w:ind w:firstLineChars="200" w:firstLine="420"/>
        <w:rPr>
          <w:rFonts w:ascii="宋体" w:eastAsia="宋体" w:hAnsi="宋体" w:cs="宋体"/>
          <w:color w:val="000000" w:themeColor="text1"/>
          <w:szCs w:val="21"/>
        </w:rPr>
      </w:pPr>
      <w:r>
        <w:rPr>
          <w:rFonts w:ascii="宋体" w:eastAsia="宋体" w:hAnsi="宋体" w:cs="宋体" w:hint="eastAsia"/>
          <w:bCs/>
          <w:color w:val="000000" w:themeColor="text1"/>
          <w:szCs w:val="21"/>
        </w:rPr>
        <w:t>了解：</w:t>
      </w:r>
      <w:r>
        <w:rPr>
          <w:rFonts w:ascii="宋体" w:eastAsia="宋体" w:hAnsi="宋体" w:cs="宋体" w:hint="eastAsia"/>
          <w:color w:val="000000" w:themeColor="text1"/>
          <w:szCs w:val="21"/>
        </w:rPr>
        <w:t xml:space="preserve"> 人类与环境的关系（统一性、适应性、人与环境相互作用）；环境污染的防治（组织措施、规划措施、技术措施）；空气的化学组成；室内空气污染的卫生学评价；室内空气污染的防护措施；水体污染的主要来源；水体氰化物、酚类化合物、PCB的污染来源及危害；生活饮用水卫生标准；包装饮用水卫生；碘、氟、砷等元素在自然界中的分布以及在人体内的代谢；土壤农药污染的危害；土壤的卫生防护原则。</w:t>
      </w:r>
    </w:p>
    <w:p w14:paraId="123EC67B" w14:textId="77777777" w:rsidR="008608BF" w:rsidRDefault="008608BF" w:rsidP="00E12B58">
      <w:pPr>
        <w:ind w:firstLineChars="200" w:firstLine="420"/>
        <w:rPr>
          <w:rFonts w:ascii="宋体" w:eastAsia="宋体" w:hAnsi="宋体" w:cs="宋体"/>
          <w:color w:val="000000" w:themeColor="text1"/>
          <w:szCs w:val="21"/>
        </w:rPr>
      </w:pPr>
      <w:r>
        <w:rPr>
          <w:rFonts w:ascii="宋体" w:eastAsia="宋体" w:hAnsi="宋体" w:cs="宋体" w:hint="eastAsia"/>
          <w:bCs/>
          <w:color w:val="000000" w:themeColor="text1"/>
          <w:szCs w:val="21"/>
        </w:rPr>
        <w:t>熟悉：</w:t>
      </w:r>
      <w:r>
        <w:rPr>
          <w:rFonts w:ascii="宋体" w:eastAsia="宋体" w:hAnsi="宋体" w:cs="宋体" w:hint="eastAsia"/>
          <w:b/>
          <w:color w:val="000000" w:themeColor="text1"/>
          <w:szCs w:val="21"/>
        </w:rPr>
        <w:t xml:space="preserve"> </w:t>
      </w:r>
      <w:r>
        <w:rPr>
          <w:rFonts w:ascii="宋体" w:eastAsia="宋体" w:hAnsi="宋体" w:cs="宋体" w:hint="eastAsia"/>
          <w:color w:val="000000" w:themeColor="text1"/>
          <w:szCs w:val="21"/>
        </w:rPr>
        <w:t>生态系统及其基本构成，生态平衡，食物链与生物放大作用；环境污染的来源；环境污染物的迁移与转化；环境污染物的自净；环境污染物的吸收、分布、代谢和排泄；环境致病因素的健康效应；环境污染性疾病；空气的物理性状；大气污染的主要来源；室内空气主要污染物及对健康的影响；水源选择及卫生防护；水的净化；生物地球化学性疾病的诊断标准和治疗原则；土壤生物性污染的危害。</w:t>
      </w:r>
    </w:p>
    <w:p w14:paraId="0D51127C" w14:textId="77777777" w:rsidR="008608BF" w:rsidRDefault="008608BF" w:rsidP="00E12B58">
      <w:pPr>
        <w:ind w:firstLineChars="200" w:firstLine="420"/>
        <w:rPr>
          <w:rFonts w:ascii="宋体" w:eastAsia="宋体" w:hAnsi="宋体" w:cs="宋体"/>
          <w:color w:val="000000" w:themeColor="text1"/>
          <w:kern w:val="0"/>
          <w:szCs w:val="21"/>
        </w:rPr>
      </w:pPr>
      <w:r>
        <w:rPr>
          <w:rFonts w:ascii="宋体" w:eastAsia="宋体" w:hAnsi="宋体" w:cs="宋体" w:hint="eastAsia"/>
          <w:bCs/>
          <w:color w:val="000000" w:themeColor="text1"/>
          <w:szCs w:val="21"/>
        </w:rPr>
        <w:t>掌握：</w:t>
      </w:r>
      <w:r>
        <w:rPr>
          <w:rFonts w:ascii="宋体" w:eastAsia="宋体" w:hAnsi="宋体" w:cs="宋体" w:hint="eastAsia"/>
          <w:color w:val="000000" w:themeColor="text1"/>
          <w:szCs w:val="21"/>
        </w:rPr>
        <w:t>环境的定义及其基本构成；环境污染物的常用毒性参数及安全限值；环境污染对人类健康影响的特点；环境污染对健康危害的主要表现形式；环境污染对健康损害的影响因素；大气污染对人体健康的直接和间接危害；大气中几种常见污染物对健康的影响（二氧化硫、氮氧化物、颗粒物、光化学烟雾等）；室内空气污染的来源；水源的种类及其卫生学特</w:t>
      </w:r>
      <w:r>
        <w:rPr>
          <w:rFonts w:ascii="宋体" w:eastAsia="宋体" w:hAnsi="宋体" w:cs="宋体" w:hint="eastAsia"/>
          <w:color w:val="000000" w:themeColor="text1"/>
          <w:szCs w:val="21"/>
        </w:rPr>
        <w:lastRenderedPageBreak/>
        <w:t>征；水体生物性污染对人体健康的危害；汞和氯化消毒副产物的污染来源及其危害；生活饮用水水质卫生要求；水的消毒（氯气消毒、二氧化氯消毒、氯胺消毒、臭氧消毒、紫外线消毒）；生物地球化学性疾病的定义、特点及我国常见的生物地球化学性疾病的定义、发病原因、发病机制、流行特征、临床表现、预防措施；土壤污染的来源和各种污染物污染土壤的方式；土壤重金属污染的危害（镉污染、铊污染）。</w:t>
      </w:r>
    </w:p>
    <w:p w14:paraId="7A3EE28E" w14:textId="77777777" w:rsidR="008608BF" w:rsidRDefault="008608BF" w:rsidP="008608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98654AD" w14:textId="77777777" w:rsidR="008608BF" w:rsidRDefault="008608BF" w:rsidP="00E12B58">
      <w:pPr>
        <w:ind w:firstLineChars="200" w:firstLine="420"/>
        <w:rPr>
          <w:rFonts w:ascii="宋体" w:eastAsia="宋体" w:hAnsi="宋体" w:cs="宋体"/>
          <w:color w:val="000000" w:themeColor="text1"/>
          <w:kern w:val="0"/>
          <w:szCs w:val="21"/>
        </w:rPr>
      </w:pPr>
      <w:r>
        <w:rPr>
          <w:rFonts w:ascii="宋体" w:eastAsia="宋体" w:hAnsi="宋体" w:cs="宋体" w:hint="eastAsia"/>
          <w:color w:val="000000" w:themeColor="text1"/>
          <w:szCs w:val="21"/>
        </w:rPr>
        <w:t>环境的定义及其基本构成；环境污染物的常用毒性参数及安全限值；环境污染对健康危害的主要表现形式；环境污染对健康损害的影响因素；大气污染对人体健康的直接和间接危害；大气中几种常见污染物对健康的影响（二氧化硫、氮氧化物、颗粒物、光化学烟雾）；室内空气污染的来源；水源的种类及其卫生学特征；水体生物性污染对人体健康的危害；汞和氯化消毒副产物的污染来源及其危害；生活饮用水水质卫生要求；水的消毒（氯气消毒、二氧化氯消毒、氯胺消毒、臭氧消毒、紫外线消毒）；生物地球化学性疾病的定义、特点及常见的我国常见的生物地球化学性疾病的定义、发病原因、发病机制、流行特征、临床表现、预防措施；土壤重金属污染的危害（镉污染、铊污染）。</w:t>
      </w:r>
    </w:p>
    <w:p w14:paraId="116B4AB1" w14:textId="77777777" w:rsidR="008608BF" w:rsidRDefault="008608BF" w:rsidP="008608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5C1D139C" w14:textId="77777777" w:rsidR="008608BF" w:rsidRDefault="008608BF" w:rsidP="00E12B58">
      <w:pPr>
        <w:ind w:firstLineChars="200" w:firstLine="420"/>
        <w:rPr>
          <w:rFonts w:ascii="宋体" w:eastAsia="宋体" w:hAnsi="宋体" w:cs="宋体"/>
          <w:szCs w:val="21"/>
        </w:rPr>
      </w:pPr>
      <w:r>
        <w:rPr>
          <w:rFonts w:ascii="宋体" w:eastAsia="宋体" w:hAnsi="宋体" w:cs="宋体" w:hint="eastAsia"/>
          <w:szCs w:val="21"/>
        </w:rPr>
        <w:t>环境的定义及其基本构成；生态系统与生态平衡（生态系统、生态平衡、食物链与生物放大作用）；人类与环境的关系（人与环境的统一性、人体对环境的适应性、人与环境的相互作用）；环境污染及对健康的影响（环境污染的定义及来源，环境污染物的迁移、转化、自净，环境污染物的吸收、体内分布、代谢和排泄）；环境污染物的常用毒性参数及安全限值；环境污染对人类健康的影响，环境污染物对健康损害的影响因素；环境污染的防治。</w:t>
      </w:r>
    </w:p>
    <w:p w14:paraId="6286210F" w14:textId="77777777" w:rsidR="008608BF" w:rsidRDefault="008608BF" w:rsidP="00E12B58">
      <w:pPr>
        <w:ind w:firstLineChars="200" w:firstLine="420"/>
        <w:rPr>
          <w:rFonts w:ascii="宋体" w:eastAsia="宋体" w:hAnsi="宋体" w:cs="宋体"/>
          <w:color w:val="000000"/>
          <w:kern w:val="0"/>
          <w:szCs w:val="21"/>
        </w:rPr>
      </w:pPr>
      <w:r>
        <w:rPr>
          <w:rFonts w:ascii="宋体" w:eastAsia="宋体" w:hAnsi="宋体" w:cs="宋体" w:hint="eastAsia"/>
          <w:szCs w:val="21"/>
        </w:rPr>
        <w:t>空气的物理化学性状及其卫生学意义；大气污染与疾病（大气污染及其来源，大气污染对人体健康的危害，几种常见的大气污染物对健康的影响）；室内空气污染与健康；室内空气污染的防护措施；水源的种类及其卫生学特征；水体污染与疾病；生活饮用水卫生标准；改良饮用水水质的卫生对策；地质环境与疾病</w:t>
      </w:r>
      <w:r>
        <w:rPr>
          <w:rFonts w:ascii="宋体" w:eastAsia="宋体" w:hAnsi="宋体" w:cs="宋体" w:hint="eastAsia"/>
          <w:color w:val="000000"/>
          <w:szCs w:val="21"/>
        </w:rPr>
        <w:t>（生物地球化学性疾病的定义与特点，碘缺乏病、地方性氟中毒、地方性砷中毒、克山病、大骨节病）</w:t>
      </w:r>
      <w:r>
        <w:rPr>
          <w:rFonts w:ascii="宋体" w:eastAsia="宋体" w:hAnsi="宋体" w:cs="宋体" w:hint="eastAsia"/>
          <w:szCs w:val="21"/>
        </w:rPr>
        <w:t>；土壤污染；土壤污染对健康的危害；土壤的卫生防护原则</w:t>
      </w:r>
      <w:r>
        <w:rPr>
          <w:rFonts w:ascii="宋体" w:eastAsia="宋体" w:hAnsi="宋体" w:cs="宋体" w:hint="eastAsia"/>
          <w:color w:val="000000"/>
          <w:szCs w:val="21"/>
        </w:rPr>
        <w:t>。</w:t>
      </w:r>
    </w:p>
    <w:p w14:paraId="4EAF3109" w14:textId="77777777" w:rsidR="008608BF" w:rsidRDefault="008608BF" w:rsidP="008608BF">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31F91863" w14:textId="77777777" w:rsidR="008608BF" w:rsidRDefault="008608BF" w:rsidP="008608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3C2959F1" w14:textId="77777777" w:rsidR="008608BF" w:rsidRDefault="008608BF" w:rsidP="008608BF">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196C5370" w14:textId="77777777" w:rsidR="002A7568" w:rsidRPr="00313A87" w:rsidRDefault="008608BF" w:rsidP="008608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6BC99DD7" w14:textId="0B7E09C8" w:rsidR="00FC24B5" w:rsidRDefault="00FC24B5" w:rsidP="00DD7B5F">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第二章 </w:t>
      </w:r>
      <w:r w:rsidR="006826BE">
        <w:rPr>
          <w:rFonts w:ascii="黑体" w:eastAsia="黑体" w:hAnsi="黑体" w:cs="Times New Roman" w:hint="eastAsia"/>
          <w:b/>
          <w:sz w:val="24"/>
          <w:szCs w:val="24"/>
        </w:rPr>
        <w:t>生产</w:t>
      </w:r>
      <w:r w:rsidR="005618CE">
        <w:rPr>
          <w:rFonts w:ascii="黑体" w:eastAsia="黑体" w:hAnsi="黑体" w:cs="Times New Roman" w:hint="eastAsia"/>
          <w:b/>
          <w:sz w:val="24"/>
          <w:szCs w:val="24"/>
        </w:rPr>
        <w:t>环境与健康</w:t>
      </w:r>
      <w:r w:rsidRPr="00FC24B5">
        <w:rPr>
          <w:rFonts w:ascii="黑体" w:eastAsia="黑体" w:hAnsi="黑体" w:cs="Times New Roman" w:hint="eastAsia"/>
          <w:b/>
          <w:sz w:val="24"/>
          <w:szCs w:val="24"/>
        </w:rPr>
        <w:t xml:space="preserve"> </w:t>
      </w:r>
    </w:p>
    <w:p w14:paraId="30B93D1D" w14:textId="77777777" w:rsidR="00560611" w:rsidRDefault="00560611" w:rsidP="005606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D6A4CB0" w14:textId="77777777" w:rsidR="00560611" w:rsidRPr="00313A87" w:rsidRDefault="00560611" w:rsidP="00560611">
      <w:pPr>
        <w:widowControl/>
        <w:spacing w:beforeLines="50" w:before="156" w:afterLines="50" w:after="156"/>
        <w:ind w:firstLineChars="200" w:firstLine="420"/>
        <w:jc w:val="left"/>
        <w:rPr>
          <w:rFonts w:ascii="宋体" w:eastAsia="宋体" w:hAnsi="宋体"/>
          <w:szCs w:val="21"/>
        </w:rPr>
      </w:pPr>
      <w:r w:rsidRPr="007A1477">
        <w:rPr>
          <w:rFonts w:ascii="宋体" w:eastAsia="宋体" w:hAnsi="宋体" w:cs="宋体" w:hint="eastAsia"/>
          <w:color w:val="000000"/>
          <w:kern w:val="0"/>
          <w:szCs w:val="21"/>
        </w:rPr>
        <w:t>掌握职业有害因素的含义、分类与作用条件，职业病的含义和特点及诊断原则，职业病的健康监护。</w:t>
      </w:r>
    </w:p>
    <w:p w14:paraId="020CDCE6" w14:textId="77777777" w:rsidR="00560611" w:rsidRDefault="00560611" w:rsidP="005606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28318AE" w14:textId="77777777" w:rsidR="00560611" w:rsidRPr="00BB1C03" w:rsidRDefault="00560611" w:rsidP="00560611">
      <w:pPr>
        <w:widowControl/>
        <w:spacing w:beforeLines="50" w:before="156" w:afterLines="50" w:after="156"/>
        <w:ind w:firstLineChars="200" w:firstLine="420"/>
        <w:jc w:val="left"/>
        <w:rPr>
          <w:rFonts w:ascii="宋体" w:eastAsia="宋体" w:hAnsi="宋体" w:cs="宋体"/>
          <w:color w:val="000000"/>
          <w:kern w:val="0"/>
          <w:szCs w:val="21"/>
        </w:rPr>
      </w:pPr>
      <w:r w:rsidRPr="007A1477">
        <w:rPr>
          <w:rFonts w:ascii="宋体" w:eastAsia="宋体" w:hAnsi="宋体" w:cs="宋体" w:hint="eastAsia"/>
          <w:color w:val="000000"/>
          <w:kern w:val="0"/>
          <w:szCs w:val="21"/>
        </w:rPr>
        <w:t>掌握铅中毒的机理、临床表现和治疗。了解有机溶剂对健康的影响、掌握苯中毒的机理和临床表现。了解苯的氨基和硝基化合物理化特性和毒作用的共同点、急救措施。掌握</w:t>
      </w:r>
      <w:r w:rsidRPr="007A1477">
        <w:rPr>
          <w:rFonts w:ascii="宋体" w:eastAsia="宋体" w:hAnsi="宋体" w:cs="宋体" w:hint="eastAsia"/>
          <w:color w:val="000000"/>
          <w:kern w:val="0"/>
          <w:szCs w:val="21"/>
        </w:rPr>
        <w:lastRenderedPageBreak/>
        <w:t>刺激性气体毒作用表现和防治原则；掌握窒息性气体毒作用特点和防治原则。了解矽肺病理改变特点、发病机理。了解接触粉尘的临床表现、诊断和治疗原则；了解石棉肺的病理特征和发病机理、掌握石棉肺的临床表现特点。掌握高温中暑的病因学、机理、临床表现、诊断、急救措施与治疗方法；了解噪声对人体的影响及影响噪声对机体作用的因素，掌握职业性耳聋的临床表现，病理改变，诊断治疗和处理，了解噪声危害的预防措施。</w:t>
      </w:r>
    </w:p>
    <w:p w14:paraId="3A569CBC" w14:textId="77777777" w:rsidR="00560611" w:rsidRDefault="00560611" w:rsidP="005606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7C7BAC1" w14:textId="77777777" w:rsidR="00560611" w:rsidRPr="00BB1C03" w:rsidRDefault="00560611" w:rsidP="00560611">
      <w:pPr>
        <w:widowControl/>
        <w:spacing w:beforeLines="50" w:before="156" w:afterLines="50" w:after="156"/>
        <w:ind w:firstLineChars="200" w:firstLine="420"/>
        <w:jc w:val="left"/>
        <w:rPr>
          <w:rFonts w:ascii="宋体" w:eastAsia="宋体" w:hAnsi="宋体"/>
          <w:szCs w:val="21"/>
        </w:rPr>
      </w:pPr>
      <w:r w:rsidRPr="006E41AD">
        <w:rPr>
          <w:rFonts w:ascii="宋体" w:eastAsia="宋体" w:hAnsi="宋体" w:hint="eastAsia"/>
          <w:szCs w:val="21"/>
        </w:rPr>
        <w:t>职业有害因素的含义和分类；效应—职业损伤（包括：职业病、工作有关性疾病及工伤）；职业病的含义、法定职业病的名称、职业病的特点、职业病的诊断（原则）及劳动能力鉴定；健康监护的概念、健康监护工作的内容（就业前健康检查、定期健康检查和职业病普查；生产性毒物与职业中毒（铅、汞、有机溶剂、苯的氨基和硝基化合物、刺激性气体、窒息性气体）；尘肺（粉尘的理化性质及卫生学意义、生产性粉尘对人体健康的影响）；矽肺（发病机理、病理改变、矽肺的临床表现、诊断、治疗原则）；高温作业；物理因素及其危害（噪声、振动）。</w:t>
      </w:r>
    </w:p>
    <w:p w14:paraId="34544B84" w14:textId="77777777" w:rsidR="00560611" w:rsidRDefault="00560611" w:rsidP="005606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0E1D2C8" w14:textId="77777777" w:rsidR="00560611" w:rsidRPr="00313A87" w:rsidRDefault="00560611" w:rsidP="0056061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讲授法与课堂讨论相结合</w:t>
      </w:r>
    </w:p>
    <w:p w14:paraId="1260159B" w14:textId="77777777" w:rsidR="00560611" w:rsidRDefault="00560611" w:rsidP="00560611">
      <w:pPr>
        <w:widowControl/>
        <w:spacing w:beforeLines="50" w:before="156" w:afterLines="50" w:after="156"/>
        <w:ind w:firstLineChars="200" w:firstLine="420"/>
        <w:jc w:val="left"/>
        <w:rPr>
          <w:rFonts w:ascii="TimesNewRomanPSMT" w:hAnsi="TimesNewRomanPSMT" w:cs="TimesNewRomanPSMT"/>
          <w:color w:val="000000"/>
          <w:kern w:val="0"/>
          <w:sz w:val="20"/>
          <w:szCs w:val="20"/>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B2991B6" w14:textId="77777777" w:rsidR="00D149E4" w:rsidRDefault="00560611" w:rsidP="00560611">
      <w:pPr>
        <w:widowControl/>
        <w:spacing w:beforeLines="50" w:before="156" w:afterLines="50" w:after="156"/>
        <w:ind w:firstLineChars="200" w:firstLine="420"/>
        <w:jc w:val="left"/>
        <w:rPr>
          <w:rFonts w:ascii="宋体" w:eastAsia="宋体" w:hAnsi="宋体" w:cs="宋体"/>
          <w:color w:val="000000"/>
          <w:kern w:val="0"/>
          <w:szCs w:val="21"/>
        </w:rPr>
      </w:pPr>
      <w:r w:rsidRPr="00BB1C03">
        <w:rPr>
          <w:rFonts w:ascii="宋体" w:eastAsia="宋体" w:hAnsi="宋体" w:cs="宋体" w:hint="eastAsia"/>
          <w:color w:val="000000"/>
          <w:kern w:val="0"/>
          <w:szCs w:val="21"/>
        </w:rPr>
        <w:t>培养学生从宏观角度看问题的能力，让学生学会多维度思考，主张学生</w:t>
      </w:r>
      <w:r>
        <w:rPr>
          <w:rFonts w:ascii="宋体" w:eastAsia="宋体" w:hAnsi="宋体" w:cs="宋体" w:hint="eastAsia"/>
          <w:color w:val="000000"/>
          <w:kern w:val="0"/>
          <w:szCs w:val="21"/>
        </w:rPr>
        <w:t>在临床工作中遇到病理能够具有灵活的</w:t>
      </w:r>
      <w:r w:rsidRPr="00BB1C03">
        <w:rPr>
          <w:rFonts w:ascii="宋体" w:eastAsia="宋体" w:hAnsi="宋体" w:cs="宋体" w:hint="eastAsia"/>
          <w:color w:val="000000"/>
          <w:kern w:val="0"/>
          <w:szCs w:val="21"/>
        </w:rPr>
        <w:t>分析</w:t>
      </w:r>
      <w:r>
        <w:rPr>
          <w:rFonts w:ascii="宋体" w:eastAsia="宋体" w:hAnsi="宋体" w:cs="宋体" w:hint="eastAsia"/>
          <w:color w:val="000000"/>
          <w:kern w:val="0"/>
          <w:szCs w:val="21"/>
        </w:rPr>
        <w:t>解决能力。</w:t>
      </w:r>
    </w:p>
    <w:p w14:paraId="54C7A1A6" w14:textId="7D49E30B" w:rsidR="005618CE" w:rsidRDefault="005618CE" w:rsidP="00560611">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6826BE">
        <w:rPr>
          <w:rFonts w:ascii="黑体" w:eastAsia="黑体" w:hAnsi="黑体" w:cs="Times New Roman" w:hint="eastAsia"/>
          <w:b/>
          <w:sz w:val="24"/>
          <w:szCs w:val="24"/>
        </w:rPr>
        <w:t>营养</w:t>
      </w:r>
      <w:r>
        <w:rPr>
          <w:rFonts w:ascii="黑体" w:eastAsia="黑体" w:hAnsi="黑体" w:cs="Times New Roman" w:hint="eastAsia"/>
          <w:b/>
          <w:sz w:val="24"/>
          <w:szCs w:val="24"/>
        </w:rPr>
        <w:t>与健康</w:t>
      </w:r>
    </w:p>
    <w:p w14:paraId="09912F6E" w14:textId="77777777" w:rsidR="00A928FF" w:rsidRPr="00826E94" w:rsidRDefault="00A928FF" w:rsidP="00A928FF">
      <w:pPr>
        <w:widowControl/>
        <w:spacing w:beforeLines="50" w:before="156" w:afterLines="50" w:after="156"/>
        <w:ind w:firstLineChars="200" w:firstLine="420"/>
        <w:jc w:val="left"/>
        <w:rPr>
          <w:rFonts w:ascii="宋体" w:eastAsia="宋体" w:hAnsi="宋体" w:cs="宋体"/>
          <w:kern w:val="0"/>
          <w:szCs w:val="21"/>
        </w:rPr>
      </w:pPr>
      <w:r w:rsidRPr="00826E94">
        <w:rPr>
          <w:rFonts w:ascii="宋体" w:eastAsia="宋体" w:hAnsi="宋体" w:cs="TimesNewRomanPSMT"/>
          <w:kern w:val="0"/>
          <w:szCs w:val="21"/>
        </w:rPr>
        <w:t>1.</w:t>
      </w:r>
      <w:r w:rsidRPr="00826E94">
        <w:rPr>
          <w:rFonts w:ascii="宋体" w:eastAsia="宋体" w:hAnsi="宋体" w:cs="宋体" w:hint="eastAsia"/>
          <w:kern w:val="0"/>
          <w:szCs w:val="21"/>
        </w:rPr>
        <w:t xml:space="preserve">教学目标 </w:t>
      </w:r>
    </w:p>
    <w:p w14:paraId="21D54570" w14:textId="77777777" w:rsidR="00A928FF" w:rsidRPr="00826E94" w:rsidRDefault="00A928FF" w:rsidP="00E12B58">
      <w:pPr>
        <w:spacing w:beforeLines="50" w:before="156" w:afterLines="50" w:after="156"/>
        <w:ind w:firstLineChars="200" w:firstLine="420"/>
        <w:rPr>
          <w:rFonts w:ascii="宋体" w:eastAsia="宋体" w:hAnsi="宋体" w:cs="宋体"/>
          <w:kern w:val="0"/>
          <w:szCs w:val="21"/>
        </w:rPr>
      </w:pPr>
      <w:r w:rsidRPr="00826E94">
        <w:rPr>
          <w:rFonts w:ascii="宋体" w:eastAsia="宋体" w:hAnsi="宋体" w:cs="宋体" w:hint="eastAsia"/>
          <w:kern w:val="0"/>
          <w:szCs w:val="21"/>
        </w:rPr>
        <w:t>（1）掌握五大营养素和能量；膳食营养素参考摄入量；孕妇、乳母和婴幼儿的营养；全球膳食结构模式；中国居民膳食指南和膳食宝塔；常见营养相关代谢性疾病（肥胖、糖尿病、高血压、心血管疾病）的膳食建议；黄曲霉毒素污染；有毒重金属污染；农药残留；N-亚硝基化合物污染；多环芳烃化合物污染；食品添加剂的定义和使用原则；食物中毒特点及分类；常见食物中毒（沙门氏菌属食物中毒、大肠埃希氏菌食物中毒、副溶血性弧菌食物中毒、葡萄球菌肠毒素食物中毒、肉毒梭菌食物中毒、赤霉病麦中毒、河豚中毒、毒蕈中毒、亚硝酸中毒）的流行病学特点、中毒机制、临床表现及治疗。</w:t>
      </w:r>
    </w:p>
    <w:p w14:paraId="0DD58F31" w14:textId="77777777" w:rsidR="00A928FF" w:rsidRPr="00826E94" w:rsidRDefault="00A928FF" w:rsidP="00E12B58">
      <w:pPr>
        <w:spacing w:beforeLines="50" w:before="156" w:afterLines="50" w:after="156"/>
        <w:ind w:firstLineChars="200" w:firstLine="420"/>
        <w:rPr>
          <w:rFonts w:ascii="宋体" w:eastAsia="宋体" w:hAnsi="宋体" w:cs="宋体"/>
          <w:kern w:val="0"/>
          <w:szCs w:val="21"/>
        </w:rPr>
      </w:pPr>
      <w:r w:rsidRPr="00826E94">
        <w:rPr>
          <w:rFonts w:ascii="宋体" w:eastAsia="宋体" w:hAnsi="宋体" w:cs="宋体" w:hint="eastAsia"/>
          <w:kern w:val="0"/>
          <w:szCs w:val="21"/>
        </w:rPr>
        <w:t>（2）熟悉各类食品营养价值；熟悉住院病人的临床营养评价；营养支持治疗；常见食品污染的预防措施；常见食品添加剂；常见食物中毒的鉴别诊断和预防措施。</w:t>
      </w:r>
    </w:p>
    <w:p w14:paraId="54E2F270" w14:textId="77777777" w:rsidR="00A928FF" w:rsidRPr="00826E94" w:rsidRDefault="00A928FF" w:rsidP="00E12B58">
      <w:pPr>
        <w:spacing w:beforeLines="50" w:before="156" w:afterLines="50" w:after="156"/>
        <w:ind w:firstLineChars="200" w:firstLine="420"/>
        <w:rPr>
          <w:rFonts w:ascii="宋体" w:eastAsia="宋体" w:hAnsi="宋体" w:cs="宋体"/>
          <w:kern w:val="0"/>
          <w:szCs w:val="21"/>
        </w:rPr>
      </w:pPr>
      <w:r w:rsidRPr="00826E94">
        <w:rPr>
          <w:rFonts w:ascii="宋体" w:eastAsia="宋体" w:hAnsi="宋体" w:cs="宋体" w:hint="eastAsia"/>
          <w:kern w:val="0"/>
          <w:szCs w:val="21"/>
        </w:rPr>
        <w:t>（3）了解营养学和食品安全的发展史；食物中的其它活性成分；《食品安全法》；</w:t>
      </w:r>
      <w:r w:rsidRPr="00826E94">
        <w:rPr>
          <w:rFonts w:hint="eastAsia"/>
          <w:szCs w:val="21"/>
        </w:rPr>
        <w:t>食</w:t>
      </w:r>
      <w:r w:rsidRPr="00826E94">
        <w:rPr>
          <w:rFonts w:ascii="宋体" w:eastAsia="宋体" w:hAnsi="宋体" w:cs="宋体" w:hint="eastAsia"/>
          <w:kern w:val="0"/>
          <w:szCs w:val="21"/>
        </w:rPr>
        <w:t>物中毒和食品污染的现状；食物中毒调查处理过程。</w:t>
      </w:r>
    </w:p>
    <w:p w14:paraId="217B8FE7" w14:textId="77777777" w:rsidR="00A928FF" w:rsidRPr="00826E94" w:rsidRDefault="00A928FF" w:rsidP="00A928FF">
      <w:pPr>
        <w:widowControl/>
        <w:spacing w:beforeLines="50" w:before="156" w:afterLines="50" w:after="156"/>
        <w:ind w:firstLineChars="200" w:firstLine="420"/>
        <w:jc w:val="left"/>
        <w:rPr>
          <w:rFonts w:ascii="宋体" w:eastAsia="宋体" w:hAnsi="宋体" w:cs="宋体"/>
          <w:kern w:val="0"/>
          <w:szCs w:val="21"/>
        </w:rPr>
      </w:pPr>
      <w:r w:rsidRPr="00826E94">
        <w:rPr>
          <w:rFonts w:ascii="宋体" w:eastAsia="宋体" w:hAnsi="宋体" w:cs="TimesNewRomanPSMT"/>
          <w:kern w:val="0"/>
          <w:szCs w:val="21"/>
        </w:rPr>
        <w:t>2.</w:t>
      </w:r>
      <w:r w:rsidRPr="00826E94">
        <w:rPr>
          <w:rFonts w:ascii="宋体" w:eastAsia="宋体" w:hAnsi="宋体" w:cs="宋体" w:hint="eastAsia"/>
          <w:kern w:val="0"/>
          <w:szCs w:val="21"/>
        </w:rPr>
        <w:t>教学重难点</w:t>
      </w:r>
    </w:p>
    <w:p w14:paraId="1C4C42E6" w14:textId="77777777" w:rsidR="00A928FF" w:rsidRPr="00826E94" w:rsidRDefault="00A928FF" w:rsidP="00E12B58">
      <w:pPr>
        <w:ind w:firstLineChars="200" w:firstLine="420"/>
        <w:rPr>
          <w:rFonts w:ascii="宋体" w:eastAsia="宋体" w:hAnsi="宋体" w:cs="宋体"/>
          <w:kern w:val="0"/>
          <w:szCs w:val="21"/>
        </w:rPr>
      </w:pPr>
      <w:r w:rsidRPr="00826E94">
        <w:rPr>
          <w:rFonts w:ascii="宋体" w:eastAsia="宋体" w:hAnsi="宋体" w:cs="宋体" w:hint="eastAsia"/>
          <w:kern w:val="0"/>
          <w:szCs w:val="21"/>
        </w:rPr>
        <w:t>（1）重点：五大营养素和能量；膳食营养素参考摄入量；中国居民膳食指南和膳食宝塔；常见食物中毒。</w:t>
      </w:r>
    </w:p>
    <w:p w14:paraId="34AF2AF3" w14:textId="77777777" w:rsidR="00A928FF" w:rsidRPr="00826E94" w:rsidRDefault="00A928FF" w:rsidP="00E12B58">
      <w:pPr>
        <w:widowControl/>
        <w:spacing w:afterLines="50" w:after="156"/>
        <w:ind w:leftChars="200" w:left="420"/>
        <w:jc w:val="left"/>
        <w:rPr>
          <w:rFonts w:ascii="宋体" w:eastAsia="宋体" w:hAnsi="宋体" w:cs="宋体"/>
          <w:kern w:val="0"/>
          <w:szCs w:val="21"/>
        </w:rPr>
      </w:pPr>
      <w:r w:rsidRPr="00826E94">
        <w:rPr>
          <w:rFonts w:ascii="宋体" w:eastAsia="宋体" w:hAnsi="宋体" w:cs="宋体" w:hint="eastAsia"/>
          <w:kern w:val="0"/>
          <w:szCs w:val="21"/>
        </w:rPr>
        <w:t>（2）难点：不同人群及不同疾病的膳食建议；常见食物中毒的判定及临床应急处置。</w:t>
      </w:r>
    </w:p>
    <w:p w14:paraId="3F0F8B5D" w14:textId="77777777" w:rsidR="00A928FF" w:rsidRPr="00826E94" w:rsidRDefault="00A928FF" w:rsidP="00A928FF">
      <w:pPr>
        <w:widowControl/>
        <w:spacing w:beforeLines="50" w:before="156" w:afterLines="50" w:after="156"/>
        <w:ind w:leftChars="200" w:left="420"/>
        <w:jc w:val="left"/>
        <w:rPr>
          <w:rFonts w:ascii="宋体" w:eastAsia="宋体" w:hAnsi="宋体" w:cs="宋体"/>
          <w:kern w:val="0"/>
          <w:szCs w:val="21"/>
        </w:rPr>
      </w:pPr>
      <w:r w:rsidRPr="00826E94">
        <w:rPr>
          <w:rFonts w:ascii="宋体" w:eastAsia="宋体" w:hAnsi="宋体" w:cs="TimesNewRomanPSMT"/>
          <w:kern w:val="0"/>
          <w:szCs w:val="21"/>
        </w:rPr>
        <w:t>3.</w:t>
      </w:r>
      <w:r w:rsidRPr="00826E94">
        <w:rPr>
          <w:rFonts w:ascii="宋体" w:eastAsia="宋体" w:hAnsi="宋体" w:cs="宋体" w:hint="eastAsia"/>
          <w:kern w:val="0"/>
          <w:szCs w:val="21"/>
        </w:rPr>
        <w:t>教学内容</w:t>
      </w:r>
    </w:p>
    <w:p w14:paraId="52623584" w14:textId="77777777" w:rsidR="00A928FF" w:rsidRPr="00826E94" w:rsidRDefault="00A928FF" w:rsidP="00E12B58">
      <w:pPr>
        <w:widowControl/>
        <w:ind w:firstLineChars="200" w:firstLine="420"/>
        <w:jc w:val="left"/>
        <w:rPr>
          <w:rFonts w:ascii="宋体" w:eastAsia="宋体" w:hAnsi="宋体" w:cs="宋体"/>
          <w:kern w:val="0"/>
          <w:szCs w:val="21"/>
        </w:rPr>
      </w:pPr>
      <w:r w:rsidRPr="00826E94">
        <w:rPr>
          <w:rFonts w:ascii="宋体" w:eastAsia="宋体" w:hAnsi="宋体" w:cs="宋体" w:hint="eastAsia"/>
          <w:kern w:val="0"/>
          <w:szCs w:val="21"/>
        </w:rPr>
        <w:t>第一节  人体</w:t>
      </w:r>
      <w:r w:rsidRPr="00826E94">
        <w:rPr>
          <w:rFonts w:ascii="宋体" w:eastAsia="宋体" w:hAnsi="宋体" w:cs="宋体"/>
          <w:kern w:val="0"/>
          <w:szCs w:val="21"/>
        </w:rPr>
        <w:t>营养需要和能量平衡</w:t>
      </w:r>
    </w:p>
    <w:p w14:paraId="1CABF4C7" w14:textId="77777777" w:rsidR="00A928FF" w:rsidRDefault="00A928FF" w:rsidP="00E12B58">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合理</w:t>
      </w:r>
      <w:r>
        <w:rPr>
          <w:rFonts w:ascii="宋体" w:eastAsia="宋体" w:hAnsi="宋体" w:cs="宋体"/>
          <w:color w:val="000000"/>
          <w:kern w:val="0"/>
          <w:szCs w:val="21"/>
        </w:rPr>
        <w:t>营养</w:t>
      </w:r>
    </w:p>
    <w:p w14:paraId="0BDA3862" w14:textId="77777777" w:rsidR="00A928FF" w:rsidRDefault="00A928FF" w:rsidP="00E12B58">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特殊人群</w:t>
      </w:r>
      <w:r>
        <w:rPr>
          <w:rFonts w:ascii="宋体" w:eastAsia="宋体" w:hAnsi="宋体" w:cs="宋体"/>
          <w:color w:val="000000"/>
          <w:kern w:val="0"/>
          <w:szCs w:val="21"/>
        </w:rPr>
        <w:t>的营养</w:t>
      </w:r>
    </w:p>
    <w:p w14:paraId="4DB1C305" w14:textId="77777777" w:rsidR="00A928FF" w:rsidRDefault="00A928FF" w:rsidP="00E12B58">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营养</w:t>
      </w:r>
      <w:r>
        <w:rPr>
          <w:rFonts w:ascii="宋体" w:eastAsia="宋体" w:hAnsi="宋体" w:cs="宋体"/>
          <w:color w:val="000000"/>
          <w:kern w:val="0"/>
          <w:szCs w:val="21"/>
        </w:rPr>
        <w:t>相关疾病</w:t>
      </w:r>
    </w:p>
    <w:p w14:paraId="3793723B" w14:textId="77777777" w:rsidR="00A928FF" w:rsidRDefault="00A928FF" w:rsidP="00E12B58">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临床</w:t>
      </w:r>
      <w:r>
        <w:rPr>
          <w:rFonts w:ascii="宋体" w:eastAsia="宋体" w:hAnsi="宋体" w:cs="宋体"/>
          <w:color w:val="000000"/>
          <w:kern w:val="0"/>
          <w:szCs w:val="21"/>
        </w:rPr>
        <w:t>营养</w:t>
      </w:r>
    </w:p>
    <w:p w14:paraId="2E920BFD" w14:textId="77777777" w:rsidR="00A928FF" w:rsidRDefault="00A928FF" w:rsidP="00E12B58">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食品</w:t>
      </w:r>
      <w:r>
        <w:rPr>
          <w:rFonts w:ascii="宋体" w:eastAsia="宋体" w:hAnsi="宋体" w:cs="宋体"/>
          <w:color w:val="000000"/>
          <w:kern w:val="0"/>
          <w:szCs w:val="21"/>
        </w:rPr>
        <w:t>安全</w:t>
      </w:r>
    </w:p>
    <w:p w14:paraId="33E2B87C" w14:textId="77777777" w:rsidR="00A928FF" w:rsidRPr="00826E94" w:rsidRDefault="00A928FF" w:rsidP="00E12B58">
      <w:pPr>
        <w:widowControl/>
        <w:ind w:firstLineChars="200" w:firstLine="420"/>
        <w:jc w:val="left"/>
        <w:rPr>
          <w:rFonts w:ascii="宋体" w:eastAsia="宋体" w:hAnsi="宋体"/>
          <w:szCs w:val="21"/>
        </w:rPr>
      </w:pPr>
      <w:r w:rsidRPr="00826E94">
        <w:rPr>
          <w:rFonts w:ascii="宋体" w:eastAsia="宋体" w:hAnsi="宋体" w:cs="宋体" w:hint="eastAsia"/>
          <w:kern w:val="0"/>
          <w:szCs w:val="21"/>
        </w:rPr>
        <w:t>第七节  食源性</w:t>
      </w:r>
      <w:r w:rsidRPr="00826E94">
        <w:rPr>
          <w:rFonts w:ascii="宋体" w:eastAsia="宋体" w:hAnsi="宋体" w:cs="宋体"/>
          <w:kern w:val="0"/>
          <w:szCs w:val="21"/>
        </w:rPr>
        <w:t>疾病</w:t>
      </w:r>
    </w:p>
    <w:p w14:paraId="1BCC4324" w14:textId="77777777" w:rsidR="00A928FF" w:rsidRPr="00826E94" w:rsidRDefault="00A928FF" w:rsidP="00E12B58">
      <w:pPr>
        <w:ind w:firstLineChars="200" w:firstLine="420"/>
        <w:rPr>
          <w:rFonts w:ascii="宋体" w:eastAsia="宋体" w:hAnsi="宋体" w:cs="宋体"/>
          <w:kern w:val="0"/>
          <w:szCs w:val="21"/>
        </w:rPr>
      </w:pPr>
      <w:r w:rsidRPr="00826E94">
        <w:rPr>
          <w:rFonts w:ascii="宋体" w:eastAsia="宋体" w:hAnsi="宋体" w:cs="宋体" w:hint="eastAsia"/>
          <w:kern w:val="0"/>
          <w:szCs w:val="21"/>
        </w:rPr>
        <w:t>（1）自主学习：基于微课“生命的物质基础-蛋白质”、“聊聊脂肪的功与过”、“糖尿病的饮食疗法”、“都是蘑菇惹的祸”等视频进行相关基础知识的学习。</w:t>
      </w:r>
    </w:p>
    <w:p w14:paraId="06388A9B" w14:textId="77777777" w:rsidR="00A928FF" w:rsidRPr="00826E94" w:rsidRDefault="00A928FF" w:rsidP="00E12B58">
      <w:pPr>
        <w:ind w:firstLineChars="200" w:firstLine="420"/>
        <w:rPr>
          <w:rFonts w:ascii="宋体" w:eastAsia="宋体" w:hAnsi="宋体" w:cs="宋体"/>
          <w:kern w:val="0"/>
          <w:szCs w:val="21"/>
        </w:rPr>
      </w:pPr>
      <w:r w:rsidRPr="00826E94">
        <w:rPr>
          <w:rFonts w:ascii="宋体" w:eastAsia="宋体" w:hAnsi="宋体" w:cs="宋体" w:hint="eastAsia"/>
          <w:kern w:val="0"/>
          <w:szCs w:val="21"/>
        </w:rPr>
        <w:t>（2）利用多媒体教学手段：采用雨课堂授课，及时了解学生课堂知识掌握情况。</w:t>
      </w:r>
    </w:p>
    <w:p w14:paraId="422A1D92" w14:textId="77777777" w:rsidR="00A928FF" w:rsidRPr="00826E94" w:rsidRDefault="00A928FF" w:rsidP="00E12B58">
      <w:pPr>
        <w:ind w:firstLineChars="200" w:firstLine="420"/>
        <w:rPr>
          <w:rFonts w:ascii="宋体" w:eastAsia="宋体" w:hAnsi="宋体" w:cs="宋体"/>
          <w:kern w:val="0"/>
          <w:szCs w:val="21"/>
        </w:rPr>
      </w:pPr>
      <w:r w:rsidRPr="00826E94">
        <w:rPr>
          <w:rFonts w:ascii="宋体" w:eastAsia="宋体" w:hAnsi="宋体" w:cs="宋体" w:hint="eastAsia"/>
          <w:kern w:val="0"/>
          <w:szCs w:val="21"/>
        </w:rPr>
        <w:t>（3）翻转课堂：提前把相关案例（临床疾病案例和食物中毒案例）分发给学生，进行翻转课堂，与学生实时互动，激发学生学习的主动性和积极思考问题的能力。</w:t>
      </w:r>
    </w:p>
    <w:p w14:paraId="64BD4BE5" w14:textId="77777777" w:rsidR="00A928FF" w:rsidRPr="00826E94" w:rsidRDefault="00A928FF" w:rsidP="00A928FF">
      <w:pPr>
        <w:widowControl/>
        <w:spacing w:beforeLines="50" w:before="156" w:afterLines="50" w:after="156"/>
        <w:ind w:firstLineChars="200" w:firstLine="420"/>
        <w:jc w:val="left"/>
        <w:rPr>
          <w:rFonts w:ascii="宋体" w:eastAsia="宋体" w:hAnsi="宋体" w:cs="TimesNewRomanPSMT"/>
          <w:kern w:val="0"/>
          <w:szCs w:val="21"/>
        </w:rPr>
      </w:pPr>
      <w:r w:rsidRPr="00826E94">
        <w:rPr>
          <w:rFonts w:ascii="宋体" w:eastAsia="宋体" w:hAnsi="宋体" w:cs="TimesNewRomanPSMT"/>
          <w:kern w:val="0"/>
          <w:szCs w:val="21"/>
        </w:rPr>
        <w:t>5.</w:t>
      </w:r>
      <w:r w:rsidRPr="00826E94">
        <w:rPr>
          <w:rFonts w:ascii="宋体" w:eastAsia="宋体" w:hAnsi="宋体" w:cs="TimesNewRomanPSMT" w:hint="eastAsia"/>
          <w:kern w:val="0"/>
          <w:szCs w:val="21"/>
        </w:rPr>
        <w:t>教学评价</w:t>
      </w:r>
    </w:p>
    <w:p w14:paraId="4D157292" w14:textId="77777777" w:rsidR="00A928FF" w:rsidRPr="00826E94" w:rsidRDefault="00A928FF" w:rsidP="00D43328">
      <w:pPr>
        <w:ind w:firstLineChars="200" w:firstLine="420"/>
        <w:rPr>
          <w:rFonts w:ascii="宋体" w:eastAsia="宋体" w:hAnsi="宋体" w:cs="宋体"/>
          <w:kern w:val="0"/>
          <w:szCs w:val="21"/>
        </w:rPr>
      </w:pPr>
      <w:r w:rsidRPr="00826E94">
        <w:rPr>
          <w:rFonts w:ascii="宋体" w:eastAsia="宋体" w:hAnsi="宋体" w:cs="宋体" w:hint="eastAsia"/>
          <w:kern w:val="0"/>
          <w:szCs w:val="21"/>
        </w:rPr>
        <w:t>（1）任选一个常见临床疾病案例，结合《中国居民膳食指南2016》，从营养角度完成相应疾病的膳食处方建议。</w:t>
      </w:r>
    </w:p>
    <w:p w14:paraId="4AD937D6" w14:textId="77777777" w:rsidR="00810084" w:rsidRPr="00E12B58" w:rsidRDefault="00A928FF" w:rsidP="00E12B58">
      <w:pPr>
        <w:widowControl/>
        <w:spacing w:beforeLines="50" w:before="156" w:afterLines="50" w:after="156"/>
        <w:ind w:firstLineChars="200" w:firstLine="420"/>
        <w:jc w:val="left"/>
        <w:rPr>
          <w:rFonts w:ascii="宋体" w:eastAsia="宋体" w:hAnsi="宋体" w:cs="TimesNewRomanPSMT"/>
          <w:color w:val="000000"/>
          <w:kern w:val="0"/>
          <w:szCs w:val="21"/>
        </w:rPr>
      </w:pPr>
      <w:r w:rsidRPr="00826E94">
        <w:rPr>
          <w:rFonts w:ascii="宋体" w:eastAsia="宋体" w:hAnsi="宋体" w:cs="宋体" w:hint="eastAsia"/>
          <w:kern w:val="0"/>
          <w:szCs w:val="21"/>
        </w:rPr>
        <w:t>（2）选择其中一个食物中毒案例，小组成员分组收集资料和查阅文献，制作ppt，课堂上进行汇报演示。</w:t>
      </w:r>
    </w:p>
    <w:p w14:paraId="0A3FDCB2" w14:textId="16980F5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F0244DF" w14:textId="62913746"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0165594D" w14:textId="77777777" w:rsidTr="00D715F7">
        <w:trPr>
          <w:trHeight w:val="340"/>
          <w:jc w:val="center"/>
        </w:trPr>
        <w:tc>
          <w:tcPr>
            <w:tcW w:w="2765" w:type="dxa"/>
            <w:vAlign w:val="center"/>
          </w:tcPr>
          <w:p w14:paraId="2518FF4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B06C9B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E7674A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29C530DD" w14:textId="77777777" w:rsidTr="00D715F7">
        <w:trPr>
          <w:trHeight w:val="340"/>
          <w:jc w:val="center"/>
        </w:trPr>
        <w:tc>
          <w:tcPr>
            <w:tcW w:w="2765" w:type="dxa"/>
            <w:vAlign w:val="center"/>
          </w:tcPr>
          <w:p w14:paraId="281F886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CC0E8C7" w14:textId="77777777" w:rsidR="00CA53B2" w:rsidRPr="0034254B" w:rsidRDefault="005618CE" w:rsidP="00DD7B5F">
            <w:pPr>
              <w:widowControl/>
              <w:spacing w:beforeLines="50" w:before="156" w:afterLines="50" w:after="156"/>
              <w:jc w:val="center"/>
              <w:rPr>
                <w:rFonts w:ascii="宋体" w:eastAsia="宋体" w:hAnsi="宋体"/>
              </w:rPr>
            </w:pPr>
            <w:r>
              <w:rPr>
                <w:rFonts w:ascii="宋体" w:eastAsia="宋体" w:hAnsi="宋体" w:hint="eastAsia"/>
              </w:rPr>
              <w:t>生活环境与健康</w:t>
            </w:r>
          </w:p>
        </w:tc>
        <w:tc>
          <w:tcPr>
            <w:tcW w:w="2766" w:type="dxa"/>
            <w:vAlign w:val="center"/>
          </w:tcPr>
          <w:p w14:paraId="6FAF0E51" w14:textId="77777777" w:rsidR="00CA53B2" w:rsidRPr="0034254B" w:rsidRDefault="005618CE" w:rsidP="00DD7B5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8</w:t>
            </w:r>
          </w:p>
        </w:tc>
      </w:tr>
      <w:tr w:rsidR="00CA53B2" w14:paraId="303E5473" w14:textId="77777777" w:rsidTr="00D715F7">
        <w:trPr>
          <w:trHeight w:val="340"/>
          <w:jc w:val="center"/>
        </w:trPr>
        <w:tc>
          <w:tcPr>
            <w:tcW w:w="2765" w:type="dxa"/>
            <w:vAlign w:val="center"/>
          </w:tcPr>
          <w:p w14:paraId="0CF0567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B3103D1" w14:textId="77777777" w:rsidR="00CA53B2" w:rsidRPr="0034254B" w:rsidRDefault="005618CE" w:rsidP="00DD7B5F">
            <w:pPr>
              <w:widowControl/>
              <w:spacing w:beforeLines="50" w:before="156" w:afterLines="50" w:after="156"/>
              <w:jc w:val="center"/>
              <w:rPr>
                <w:rFonts w:ascii="宋体" w:eastAsia="宋体" w:hAnsi="宋体"/>
              </w:rPr>
            </w:pPr>
            <w:r>
              <w:rPr>
                <w:rFonts w:ascii="宋体" w:eastAsia="宋体" w:hAnsi="宋体" w:hint="eastAsia"/>
              </w:rPr>
              <w:t>职业环境与健康</w:t>
            </w:r>
          </w:p>
        </w:tc>
        <w:tc>
          <w:tcPr>
            <w:tcW w:w="2766" w:type="dxa"/>
            <w:vAlign w:val="center"/>
          </w:tcPr>
          <w:p w14:paraId="226C4FCE" w14:textId="77777777" w:rsidR="00CA53B2" w:rsidRPr="0034254B" w:rsidRDefault="005618CE" w:rsidP="00DD7B5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8</w:t>
            </w:r>
          </w:p>
        </w:tc>
      </w:tr>
      <w:tr w:rsidR="00CA53B2" w14:paraId="1DF805B3" w14:textId="77777777" w:rsidTr="00D715F7">
        <w:trPr>
          <w:trHeight w:val="340"/>
          <w:jc w:val="center"/>
        </w:trPr>
        <w:tc>
          <w:tcPr>
            <w:tcW w:w="2765" w:type="dxa"/>
            <w:vAlign w:val="center"/>
          </w:tcPr>
          <w:p w14:paraId="623A859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7A249699" w14:textId="77777777" w:rsidR="00CA53B2" w:rsidRPr="0034254B" w:rsidRDefault="005618CE" w:rsidP="00DD7B5F">
            <w:pPr>
              <w:widowControl/>
              <w:spacing w:beforeLines="50" w:before="156" w:afterLines="50" w:after="156"/>
              <w:jc w:val="center"/>
              <w:rPr>
                <w:rFonts w:ascii="宋体" w:eastAsia="宋体" w:hAnsi="宋体"/>
              </w:rPr>
            </w:pPr>
            <w:r>
              <w:rPr>
                <w:rFonts w:ascii="宋体" w:eastAsia="宋体" w:hAnsi="宋体" w:hint="eastAsia"/>
              </w:rPr>
              <w:t>食物与健康</w:t>
            </w:r>
          </w:p>
        </w:tc>
        <w:tc>
          <w:tcPr>
            <w:tcW w:w="2766" w:type="dxa"/>
            <w:vAlign w:val="center"/>
          </w:tcPr>
          <w:p w14:paraId="68B25F1F" w14:textId="77777777" w:rsidR="00CA53B2" w:rsidRPr="0034254B" w:rsidRDefault="005618CE" w:rsidP="00DD7B5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8</w:t>
            </w:r>
          </w:p>
        </w:tc>
      </w:tr>
    </w:tbl>
    <w:p w14:paraId="4EFF6AE9" w14:textId="78025AE2" w:rsidR="00CA53B2" w:rsidRDefault="0034254B" w:rsidP="00DD7B5F">
      <w:pPr>
        <w:widowControl/>
        <w:spacing w:beforeLines="50" w:before="156" w:afterLines="50" w:after="156"/>
        <w:ind w:firstLineChars="200" w:firstLine="562"/>
        <w:jc w:val="left"/>
      </w:pPr>
      <w:r w:rsidRPr="008608BF">
        <w:rPr>
          <w:rFonts w:ascii="黑体" w:eastAsia="黑体" w:hAnsi="黑体" w:hint="eastAsia"/>
          <w:b/>
          <w:sz w:val="28"/>
          <w:szCs w:val="28"/>
        </w:rPr>
        <w:t>五、教学进度</w:t>
      </w:r>
    </w:p>
    <w:p w14:paraId="37B5400A" w14:textId="0A80A78E"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406B85F2" w14:textId="77777777" w:rsidTr="00DD7B5F">
        <w:trPr>
          <w:trHeight w:val="340"/>
          <w:jc w:val="center"/>
        </w:trPr>
        <w:tc>
          <w:tcPr>
            <w:tcW w:w="1642" w:type="dxa"/>
            <w:vAlign w:val="center"/>
          </w:tcPr>
          <w:p w14:paraId="3F669FD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5F0EDDA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58598A9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7E26643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21DECB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7B3F1D1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3F4B223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8608BF" w:rsidRPr="00D715F7" w14:paraId="2E43287C" w14:textId="77777777" w:rsidTr="00DD7B5F">
        <w:trPr>
          <w:trHeight w:val="340"/>
          <w:jc w:val="center"/>
        </w:trPr>
        <w:tc>
          <w:tcPr>
            <w:tcW w:w="1642" w:type="dxa"/>
            <w:vAlign w:val="center"/>
          </w:tcPr>
          <w:p w14:paraId="77FE6E13"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76D1D4F2" w14:textId="77777777" w:rsidR="008608BF"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6AE34677"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人类的环境，环境污染与健康</w:t>
            </w:r>
          </w:p>
        </w:tc>
        <w:tc>
          <w:tcPr>
            <w:tcW w:w="1145" w:type="dxa"/>
            <w:vAlign w:val="center"/>
          </w:tcPr>
          <w:p w14:paraId="2C133B7E"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环境，环境污染对健康的影响</w:t>
            </w:r>
          </w:p>
        </w:tc>
        <w:tc>
          <w:tcPr>
            <w:tcW w:w="1145" w:type="dxa"/>
            <w:vAlign w:val="center"/>
          </w:tcPr>
          <w:p w14:paraId="78DE18C7"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7B69797C"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1866792B"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03A09F56" w14:textId="77777777" w:rsidTr="00DD7B5F">
        <w:trPr>
          <w:trHeight w:val="340"/>
          <w:jc w:val="center"/>
        </w:trPr>
        <w:tc>
          <w:tcPr>
            <w:tcW w:w="1642" w:type="dxa"/>
            <w:vAlign w:val="center"/>
          </w:tcPr>
          <w:p w14:paraId="6174E9EC"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3-4</w:t>
            </w:r>
          </w:p>
        </w:tc>
        <w:tc>
          <w:tcPr>
            <w:tcW w:w="929" w:type="dxa"/>
            <w:vAlign w:val="center"/>
          </w:tcPr>
          <w:p w14:paraId="5D3EEA82" w14:textId="77777777" w:rsidR="008608BF"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51B76D05"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空气，水</w:t>
            </w:r>
          </w:p>
        </w:tc>
        <w:tc>
          <w:tcPr>
            <w:tcW w:w="1145" w:type="dxa"/>
            <w:vAlign w:val="center"/>
          </w:tcPr>
          <w:p w14:paraId="04DE32F6"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大气污染，水污染，健康影响及防护</w:t>
            </w:r>
          </w:p>
        </w:tc>
        <w:tc>
          <w:tcPr>
            <w:tcW w:w="1145" w:type="dxa"/>
            <w:vAlign w:val="center"/>
          </w:tcPr>
          <w:p w14:paraId="5B55A82F"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00220259"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33C0B9B2"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29CB0603" w14:textId="77777777" w:rsidTr="00DD7B5F">
        <w:trPr>
          <w:trHeight w:val="340"/>
          <w:jc w:val="center"/>
        </w:trPr>
        <w:tc>
          <w:tcPr>
            <w:tcW w:w="1642" w:type="dxa"/>
            <w:vAlign w:val="center"/>
          </w:tcPr>
          <w:p w14:paraId="440D548C"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929" w:type="dxa"/>
            <w:vAlign w:val="center"/>
          </w:tcPr>
          <w:p w14:paraId="4E716270" w14:textId="77777777" w:rsidR="008608BF"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6EDA4BE2"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土壤，生物地球化学性疾病</w:t>
            </w:r>
          </w:p>
        </w:tc>
        <w:tc>
          <w:tcPr>
            <w:tcW w:w="1145" w:type="dxa"/>
            <w:vAlign w:val="center"/>
          </w:tcPr>
          <w:p w14:paraId="479E1E34"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土壤污染及其危害，五种地方病</w:t>
            </w:r>
          </w:p>
        </w:tc>
        <w:tc>
          <w:tcPr>
            <w:tcW w:w="1145" w:type="dxa"/>
            <w:vAlign w:val="center"/>
          </w:tcPr>
          <w:p w14:paraId="17F98989"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B1DFBAC" w14:textId="77777777" w:rsidR="008608BF"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284CEA73"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2349C99E" w14:textId="77777777" w:rsidTr="00DD7B5F">
        <w:trPr>
          <w:trHeight w:val="340"/>
          <w:jc w:val="center"/>
        </w:trPr>
        <w:tc>
          <w:tcPr>
            <w:tcW w:w="1642" w:type="dxa"/>
            <w:vAlign w:val="center"/>
          </w:tcPr>
          <w:p w14:paraId="6CB25876"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10F889A0" w14:textId="77777777" w:rsidR="008608BF" w:rsidRPr="00D715F7"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29C48230"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第一节 职业性有害因素与职业性损害</w:t>
            </w:r>
          </w:p>
        </w:tc>
        <w:tc>
          <w:tcPr>
            <w:tcW w:w="1145" w:type="dxa"/>
            <w:vAlign w:val="center"/>
          </w:tcPr>
          <w:p w14:paraId="72C334B7" w14:textId="77777777" w:rsidR="008608BF" w:rsidRPr="00D715F7" w:rsidRDefault="008608BF" w:rsidP="008608BF">
            <w:pPr>
              <w:widowControl/>
              <w:spacing w:beforeLines="50" w:before="156" w:afterLines="50" w:after="156"/>
              <w:jc w:val="left"/>
              <w:rPr>
                <w:rFonts w:ascii="宋体" w:eastAsia="宋体" w:hAnsi="宋体"/>
                <w:szCs w:val="21"/>
              </w:rPr>
            </w:pPr>
            <w:r w:rsidRPr="00AD2210">
              <w:rPr>
                <w:rFonts w:ascii="宋体" w:eastAsia="宋体" w:hAnsi="宋体" w:cs="Times New Roman" w:hint="eastAsia"/>
                <w:szCs w:val="21"/>
              </w:rPr>
              <w:t>职业有害因素的含义和分类；职业病的含义、法定职业病的名称、职业病的特点、职业病的诊断（原则）及劳动能力鉴定；健康监护的概念、健康监护工作的内容</w:t>
            </w:r>
          </w:p>
        </w:tc>
        <w:tc>
          <w:tcPr>
            <w:tcW w:w="1145" w:type="dxa"/>
            <w:vAlign w:val="center"/>
          </w:tcPr>
          <w:p w14:paraId="45CA430C"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B7AF2DB" w14:textId="77777777" w:rsidR="008608BF" w:rsidRDefault="008608BF" w:rsidP="008608BF">
            <w:pPr>
              <w:widowControl/>
              <w:spacing w:beforeLines="50" w:before="156" w:afterLines="50" w:after="156"/>
              <w:jc w:val="left"/>
              <w:rPr>
                <w:rFonts w:ascii="宋体" w:eastAsia="宋体" w:hAnsi="宋体"/>
                <w:szCs w:val="21"/>
              </w:rPr>
            </w:pPr>
            <w:r w:rsidRPr="00776BA0">
              <w:rPr>
                <w:rFonts w:ascii="宋体" w:eastAsia="宋体" w:hAnsi="宋体" w:hint="eastAsia"/>
                <w:b/>
                <w:szCs w:val="21"/>
              </w:rPr>
              <w:t>作业：</w:t>
            </w:r>
            <w:r>
              <w:rPr>
                <w:rFonts w:ascii="宋体" w:eastAsia="宋体" w:hAnsi="宋体" w:hint="eastAsia"/>
                <w:szCs w:val="21"/>
              </w:rPr>
              <w:t>总结</w:t>
            </w:r>
            <w:r w:rsidRPr="00460B73">
              <w:rPr>
                <w:rFonts w:ascii="宋体" w:eastAsia="宋体" w:hAnsi="宋体" w:hint="eastAsia"/>
                <w:szCs w:val="21"/>
              </w:rPr>
              <w:t>职业有害因素的含义、分类与作用条件，</w:t>
            </w:r>
          </w:p>
          <w:p w14:paraId="36C3B10C" w14:textId="77777777" w:rsidR="008608BF" w:rsidRPr="00D715F7" w:rsidRDefault="008608BF" w:rsidP="008608BF">
            <w:pPr>
              <w:widowControl/>
              <w:spacing w:beforeLines="50" w:before="156" w:afterLines="50" w:after="156"/>
              <w:jc w:val="left"/>
              <w:rPr>
                <w:rFonts w:ascii="宋体" w:eastAsia="宋体" w:hAnsi="宋体"/>
                <w:szCs w:val="21"/>
              </w:rPr>
            </w:pPr>
            <w:r w:rsidRPr="00776BA0">
              <w:rPr>
                <w:rFonts w:ascii="宋体" w:eastAsia="宋体" w:hAnsi="宋体" w:hint="eastAsia"/>
                <w:b/>
                <w:szCs w:val="21"/>
              </w:rPr>
              <w:t>要求：</w:t>
            </w:r>
            <w:r>
              <w:rPr>
                <w:rFonts w:ascii="宋体" w:eastAsia="宋体" w:hAnsi="宋体" w:hint="eastAsia"/>
                <w:szCs w:val="21"/>
              </w:rPr>
              <w:t>掌握职业病的含义和特点及诊断原则，三级预防原则</w:t>
            </w:r>
            <w:r w:rsidRPr="00460B73">
              <w:rPr>
                <w:rFonts w:ascii="宋体" w:eastAsia="宋体" w:hAnsi="宋体" w:hint="eastAsia"/>
                <w:szCs w:val="21"/>
              </w:rPr>
              <w:t>。</w:t>
            </w:r>
          </w:p>
        </w:tc>
        <w:tc>
          <w:tcPr>
            <w:tcW w:w="904" w:type="dxa"/>
            <w:vAlign w:val="center"/>
          </w:tcPr>
          <w:p w14:paraId="0C6BEC02"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7E9895AE" w14:textId="77777777" w:rsidTr="00DD7B5F">
        <w:trPr>
          <w:trHeight w:val="340"/>
          <w:jc w:val="center"/>
        </w:trPr>
        <w:tc>
          <w:tcPr>
            <w:tcW w:w="1642" w:type="dxa"/>
            <w:vAlign w:val="center"/>
          </w:tcPr>
          <w:p w14:paraId="60C87169"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8-9</w:t>
            </w:r>
          </w:p>
        </w:tc>
        <w:tc>
          <w:tcPr>
            <w:tcW w:w="929" w:type="dxa"/>
            <w:vAlign w:val="center"/>
          </w:tcPr>
          <w:p w14:paraId="04B3C022" w14:textId="77777777" w:rsidR="008608BF" w:rsidRPr="00D715F7"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7EDE9CE8"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第二节 生产性毒物和职业中毒</w:t>
            </w:r>
          </w:p>
        </w:tc>
        <w:tc>
          <w:tcPr>
            <w:tcW w:w="1145" w:type="dxa"/>
            <w:vAlign w:val="center"/>
          </w:tcPr>
          <w:p w14:paraId="3D367834" w14:textId="77777777" w:rsidR="008608BF" w:rsidRPr="00D715F7" w:rsidRDefault="008608BF" w:rsidP="008608BF">
            <w:pPr>
              <w:widowControl/>
              <w:spacing w:beforeLines="50" w:before="156" w:afterLines="50" w:after="156"/>
              <w:jc w:val="left"/>
              <w:rPr>
                <w:rFonts w:ascii="宋体" w:eastAsia="宋体" w:hAnsi="宋体"/>
                <w:szCs w:val="21"/>
              </w:rPr>
            </w:pPr>
            <w:r w:rsidRPr="00AD2210">
              <w:rPr>
                <w:rFonts w:ascii="宋体" w:eastAsia="宋体" w:hAnsi="宋体" w:hint="eastAsia"/>
                <w:szCs w:val="21"/>
              </w:rPr>
              <w:t>铅中毒的机理、临床表现和治疗。有机溶剂对健康的影响、苯中毒的机理和临床表现。苯的氨基和硝基化合物</w:t>
            </w:r>
            <w:r w:rsidRPr="00AD2210">
              <w:rPr>
                <w:rFonts w:ascii="宋体" w:eastAsia="宋体" w:hAnsi="宋体" w:hint="eastAsia"/>
                <w:szCs w:val="21"/>
              </w:rPr>
              <w:lastRenderedPageBreak/>
              <w:t>理化特性和毒作用的共同点、急救措施。</w:t>
            </w:r>
            <w:r>
              <w:rPr>
                <w:rFonts w:ascii="宋体" w:eastAsia="宋体" w:hAnsi="宋体" w:hint="eastAsia"/>
                <w:szCs w:val="21"/>
              </w:rPr>
              <w:t>刺激性气体毒作用表现和防治原则；</w:t>
            </w:r>
            <w:r w:rsidRPr="00AD2210">
              <w:rPr>
                <w:rFonts w:ascii="宋体" w:eastAsia="宋体" w:hAnsi="宋体" w:hint="eastAsia"/>
                <w:szCs w:val="21"/>
              </w:rPr>
              <w:t>窒息性气体毒作用特点和防治原则</w:t>
            </w:r>
          </w:p>
        </w:tc>
        <w:tc>
          <w:tcPr>
            <w:tcW w:w="1145" w:type="dxa"/>
            <w:vAlign w:val="center"/>
          </w:tcPr>
          <w:p w14:paraId="6DAE298C"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4D7CC4B6" w14:textId="77777777" w:rsidR="008608BF" w:rsidRDefault="008608BF" w:rsidP="008608BF">
            <w:pPr>
              <w:widowControl/>
              <w:spacing w:beforeLines="50" w:before="156" w:afterLines="50" w:after="156"/>
              <w:jc w:val="left"/>
              <w:rPr>
                <w:rFonts w:ascii="宋体" w:eastAsia="宋体" w:hAnsi="宋体"/>
                <w:szCs w:val="21"/>
              </w:rPr>
            </w:pPr>
            <w:r w:rsidRPr="003D32E5">
              <w:rPr>
                <w:rFonts w:ascii="宋体" w:eastAsia="宋体" w:hAnsi="宋体" w:hint="eastAsia"/>
                <w:b/>
                <w:szCs w:val="21"/>
              </w:rPr>
              <w:t>作业：</w:t>
            </w:r>
            <w:r>
              <w:rPr>
                <w:rFonts w:ascii="宋体" w:eastAsia="宋体" w:hAnsi="宋体" w:hint="eastAsia"/>
                <w:szCs w:val="21"/>
              </w:rPr>
              <w:t>书写职业性有害因素的思维导图</w:t>
            </w:r>
          </w:p>
          <w:p w14:paraId="469366D7" w14:textId="77777777" w:rsidR="008608BF" w:rsidRPr="008954BE" w:rsidRDefault="008608BF" w:rsidP="008608BF">
            <w:pPr>
              <w:widowControl/>
              <w:spacing w:beforeLines="50" w:before="156" w:afterLines="50" w:after="156"/>
              <w:jc w:val="left"/>
              <w:rPr>
                <w:rFonts w:ascii="宋体" w:eastAsia="宋体" w:hAnsi="宋体"/>
                <w:szCs w:val="21"/>
              </w:rPr>
            </w:pPr>
            <w:r w:rsidRPr="003D32E5">
              <w:rPr>
                <w:rFonts w:ascii="宋体" w:eastAsia="宋体" w:hAnsi="宋体" w:hint="eastAsia"/>
                <w:b/>
                <w:szCs w:val="21"/>
              </w:rPr>
              <w:t>要求：</w:t>
            </w:r>
            <w:r w:rsidRPr="008954BE">
              <w:rPr>
                <w:rFonts w:ascii="宋体" w:eastAsia="宋体" w:hAnsi="宋体" w:hint="eastAsia"/>
                <w:szCs w:val="21"/>
              </w:rPr>
              <w:t>掌握</w:t>
            </w:r>
            <w:r>
              <w:rPr>
                <w:rFonts w:ascii="宋体" w:eastAsia="宋体" w:hAnsi="宋体" w:hint="eastAsia"/>
                <w:szCs w:val="21"/>
              </w:rPr>
              <w:t>生产性毒物进入体内的方式及毒作用机制，熟悉治疗方法。</w:t>
            </w:r>
          </w:p>
        </w:tc>
        <w:tc>
          <w:tcPr>
            <w:tcW w:w="904" w:type="dxa"/>
            <w:vAlign w:val="center"/>
          </w:tcPr>
          <w:p w14:paraId="1FDD0F17"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6CA43DE4" w14:textId="77777777" w:rsidTr="00DD7B5F">
        <w:trPr>
          <w:trHeight w:val="340"/>
          <w:jc w:val="center"/>
        </w:trPr>
        <w:tc>
          <w:tcPr>
            <w:tcW w:w="1642" w:type="dxa"/>
            <w:vAlign w:val="center"/>
          </w:tcPr>
          <w:p w14:paraId="3EB33A7C"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10-11</w:t>
            </w:r>
          </w:p>
        </w:tc>
        <w:tc>
          <w:tcPr>
            <w:tcW w:w="929" w:type="dxa"/>
            <w:vAlign w:val="center"/>
          </w:tcPr>
          <w:p w14:paraId="7CD76DB3" w14:textId="77777777" w:rsidR="008608BF" w:rsidRPr="00D715F7"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6F98773E"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第三节 生产性粉尘与职业性肺部疾患</w:t>
            </w:r>
          </w:p>
        </w:tc>
        <w:tc>
          <w:tcPr>
            <w:tcW w:w="1145" w:type="dxa"/>
            <w:vAlign w:val="center"/>
          </w:tcPr>
          <w:p w14:paraId="4723723F" w14:textId="77777777" w:rsidR="008608BF" w:rsidRPr="00D715F7" w:rsidRDefault="008608BF" w:rsidP="008608BF">
            <w:pPr>
              <w:widowControl/>
              <w:spacing w:beforeLines="50" w:before="156" w:afterLines="50" w:after="156"/>
              <w:jc w:val="center"/>
              <w:rPr>
                <w:rFonts w:ascii="宋体" w:eastAsia="宋体" w:hAnsi="宋体"/>
                <w:szCs w:val="21"/>
              </w:rPr>
            </w:pPr>
            <w:r w:rsidRPr="00AD2210">
              <w:rPr>
                <w:rFonts w:ascii="宋体" w:eastAsia="宋体" w:hAnsi="宋体" w:hint="eastAsia"/>
                <w:szCs w:val="21"/>
              </w:rPr>
              <w:t>矽肺病理改变特点、发病机理。接触粉尘的临床表现、诊断和治疗原则；石棉肺的病理特征和发病机理、石棉肺的临床表现特点。</w:t>
            </w:r>
          </w:p>
        </w:tc>
        <w:tc>
          <w:tcPr>
            <w:tcW w:w="1145" w:type="dxa"/>
            <w:vAlign w:val="center"/>
          </w:tcPr>
          <w:p w14:paraId="35E2A3F1"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2B83236" w14:textId="77777777" w:rsidR="008608BF" w:rsidRDefault="008608BF" w:rsidP="008608BF">
            <w:pPr>
              <w:widowControl/>
              <w:spacing w:beforeLines="50" w:before="156" w:afterLines="50" w:after="156"/>
              <w:jc w:val="left"/>
              <w:rPr>
                <w:rFonts w:ascii="宋体" w:eastAsia="宋体" w:hAnsi="宋体"/>
                <w:szCs w:val="21"/>
              </w:rPr>
            </w:pPr>
            <w:r w:rsidRPr="00264C60">
              <w:rPr>
                <w:rFonts w:ascii="宋体" w:eastAsia="宋体" w:hAnsi="宋体" w:hint="eastAsia"/>
                <w:b/>
                <w:szCs w:val="21"/>
              </w:rPr>
              <w:t>作业：</w:t>
            </w:r>
            <w:r>
              <w:rPr>
                <w:rFonts w:ascii="宋体" w:eastAsia="宋体" w:hAnsi="宋体" w:hint="eastAsia"/>
                <w:szCs w:val="21"/>
              </w:rPr>
              <w:t>查询资料及文献总结归纳尘肺病的临床表现及治疗</w:t>
            </w:r>
          </w:p>
          <w:p w14:paraId="7F6B1D67" w14:textId="77777777" w:rsidR="008608BF" w:rsidRPr="00264C60" w:rsidRDefault="008608BF" w:rsidP="008608BF">
            <w:pPr>
              <w:widowControl/>
              <w:spacing w:beforeLines="50" w:before="156" w:afterLines="50" w:after="156"/>
              <w:jc w:val="left"/>
              <w:rPr>
                <w:rFonts w:ascii="宋体" w:eastAsia="宋体" w:hAnsi="宋体"/>
                <w:szCs w:val="21"/>
              </w:rPr>
            </w:pPr>
            <w:r w:rsidRPr="00264C60">
              <w:rPr>
                <w:rFonts w:ascii="宋体" w:eastAsia="宋体" w:hAnsi="宋体" w:hint="eastAsia"/>
                <w:b/>
                <w:szCs w:val="21"/>
              </w:rPr>
              <w:t>要求：</w:t>
            </w:r>
            <w:r>
              <w:rPr>
                <w:rFonts w:ascii="宋体" w:eastAsia="宋体" w:hAnsi="宋体" w:hint="eastAsia"/>
                <w:szCs w:val="21"/>
              </w:rPr>
              <w:t>掌握尘肺病的诊断标准及鉴别诊断原则</w:t>
            </w:r>
          </w:p>
        </w:tc>
        <w:tc>
          <w:tcPr>
            <w:tcW w:w="904" w:type="dxa"/>
            <w:vAlign w:val="center"/>
          </w:tcPr>
          <w:p w14:paraId="4B53E5D0"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5DE2A231" w14:textId="77777777" w:rsidTr="00DD7B5F">
        <w:trPr>
          <w:trHeight w:val="340"/>
          <w:jc w:val="center"/>
        </w:trPr>
        <w:tc>
          <w:tcPr>
            <w:tcW w:w="1642" w:type="dxa"/>
            <w:vAlign w:val="center"/>
          </w:tcPr>
          <w:p w14:paraId="73E75228"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0C47ABF7" w14:textId="77777777" w:rsidR="008608BF" w:rsidRPr="00D715F7"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349CD7B5"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t>第四节 物理因素及其危害</w:t>
            </w:r>
          </w:p>
        </w:tc>
        <w:tc>
          <w:tcPr>
            <w:tcW w:w="1145" w:type="dxa"/>
            <w:vAlign w:val="center"/>
          </w:tcPr>
          <w:p w14:paraId="000BFE58" w14:textId="77777777" w:rsidR="008608BF" w:rsidRPr="003B1153" w:rsidRDefault="008608BF" w:rsidP="008608BF">
            <w:pPr>
              <w:widowControl/>
              <w:spacing w:beforeLines="50" w:before="156" w:afterLines="50" w:after="156"/>
              <w:jc w:val="left"/>
              <w:rPr>
                <w:rFonts w:ascii="宋体" w:eastAsia="宋体" w:hAnsi="宋体"/>
                <w:szCs w:val="21"/>
              </w:rPr>
            </w:pPr>
            <w:r w:rsidRPr="003B1153">
              <w:rPr>
                <w:rFonts w:ascii="宋体" w:eastAsia="宋体" w:hAnsi="宋体" w:hint="eastAsia"/>
                <w:szCs w:val="21"/>
              </w:rPr>
              <w:t>高温中暑的病因学、机理、临床表现、诊断、急救措施与治疗方法；噪声对人体的影响及影响噪声对机体作用的因素，职业</w:t>
            </w:r>
            <w:r w:rsidRPr="003B1153">
              <w:rPr>
                <w:rFonts w:ascii="宋体" w:eastAsia="宋体" w:hAnsi="宋体" w:hint="eastAsia"/>
                <w:szCs w:val="21"/>
              </w:rPr>
              <w:lastRenderedPageBreak/>
              <w:t>性耳聋的临床表现，病理改变，诊断治疗和处理，了解噪声危害的预防措施。</w:t>
            </w:r>
          </w:p>
        </w:tc>
        <w:tc>
          <w:tcPr>
            <w:tcW w:w="1145" w:type="dxa"/>
            <w:vAlign w:val="center"/>
          </w:tcPr>
          <w:p w14:paraId="6729234C" w14:textId="77777777" w:rsidR="008608BF" w:rsidRPr="00D715F7" w:rsidRDefault="008608BF" w:rsidP="008608B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303C16B1" w14:textId="77777777" w:rsidR="008608BF" w:rsidRDefault="008608BF" w:rsidP="008608BF">
            <w:pPr>
              <w:widowControl/>
              <w:spacing w:beforeLines="50" w:before="156" w:afterLines="50" w:after="156"/>
              <w:jc w:val="left"/>
              <w:rPr>
                <w:rFonts w:ascii="宋体" w:eastAsia="宋体" w:hAnsi="宋体"/>
                <w:szCs w:val="21"/>
              </w:rPr>
            </w:pPr>
            <w:r>
              <w:rPr>
                <w:rFonts w:ascii="宋体" w:eastAsia="宋体" w:hAnsi="宋体" w:hint="eastAsia"/>
                <w:szCs w:val="21"/>
              </w:rPr>
              <w:t>作业：阐述</w:t>
            </w:r>
            <w:r w:rsidRPr="003B1153">
              <w:rPr>
                <w:rFonts w:ascii="宋体" w:eastAsia="宋体" w:hAnsi="宋体" w:hint="eastAsia"/>
                <w:szCs w:val="21"/>
              </w:rPr>
              <w:t>高温</w:t>
            </w:r>
            <w:r>
              <w:rPr>
                <w:rFonts w:ascii="宋体" w:eastAsia="宋体" w:hAnsi="宋体" w:hint="eastAsia"/>
                <w:szCs w:val="21"/>
              </w:rPr>
              <w:t>、</w:t>
            </w:r>
            <w:r w:rsidRPr="003B1153">
              <w:rPr>
                <w:rFonts w:ascii="宋体" w:eastAsia="宋体" w:hAnsi="宋体" w:hint="eastAsia"/>
                <w:szCs w:val="21"/>
              </w:rPr>
              <w:t>噪声、振动</w:t>
            </w:r>
            <w:r>
              <w:rPr>
                <w:rFonts w:ascii="宋体" w:eastAsia="宋体" w:hAnsi="宋体" w:hint="eastAsia"/>
                <w:szCs w:val="21"/>
              </w:rPr>
              <w:t>等</w:t>
            </w:r>
            <w:r w:rsidRPr="003B1153">
              <w:rPr>
                <w:rFonts w:ascii="宋体" w:eastAsia="宋体" w:hAnsi="宋体" w:hint="eastAsia"/>
                <w:szCs w:val="21"/>
              </w:rPr>
              <w:t>物理因素及其危害</w:t>
            </w:r>
            <w:r>
              <w:rPr>
                <w:rFonts w:ascii="宋体" w:eastAsia="宋体" w:hAnsi="宋体" w:hint="eastAsia"/>
                <w:szCs w:val="21"/>
              </w:rPr>
              <w:t>。</w:t>
            </w:r>
          </w:p>
          <w:p w14:paraId="0C3F63FD" w14:textId="77777777" w:rsidR="008608BF" w:rsidRDefault="008608BF" w:rsidP="008608BF">
            <w:pPr>
              <w:widowControl/>
              <w:spacing w:beforeLines="50" w:before="156" w:afterLines="50" w:after="156"/>
              <w:jc w:val="left"/>
              <w:rPr>
                <w:rFonts w:ascii="宋体" w:eastAsia="宋体" w:hAnsi="宋体"/>
                <w:szCs w:val="21"/>
              </w:rPr>
            </w:pPr>
            <w:r>
              <w:rPr>
                <w:rFonts w:ascii="宋体" w:eastAsia="宋体" w:hAnsi="宋体" w:hint="eastAsia"/>
                <w:szCs w:val="21"/>
              </w:rPr>
              <w:t>要求：灵活识别工作场所中物理因素并了解其对人体的危害。</w:t>
            </w:r>
          </w:p>
          <w:p w14:paraId="76EB92A9" w14:textId="77777777" w:rsidR="008608BF" w:rsidRPr="003B1153" w:rsidRDefault="008608BF" w:rsidP="008608BF">
            <w:pPr>
              <w:widowControl/>
              <w:spacing w:beforeLines="50" w:before="156" w:afterLines="50" w:after="156"/>
              <w:jc w:val="left"/>
              <w:rPr>
                <w:rFonts w:ascii="宋体" w:eastAsia="宋体" w:hAnsi="宋体"/>
                <w:szCs w:val="21"/>
              </w:rPr>
            </w:pPr>
          </w:p>
        </w:tc>
        <w:tc>
          <w:tcPr>
            <w:tcW w:w="904" w:type="dxa"/>
            <w:vAlign w:val="center"/>
          </w:tcPr>
          <w:p w14:paraId="46664E9C"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7D57F650" w14:textId="77777777" w:rsidTr="00DD7B5F">
        <w:trPr>
          <w:trHeight w:val="340"/>
          <w:jc w:val="center"/>
        </w:trPr>
        <w:tc>
          <w:tcPr>
            <w:tcW w:w="1642" w:type="dxa"/>
            <w:vAlign w:val="center"/>
          </w:tcPr>
          <w:p w14:paraId="5A7524BD"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hint="eastAsia"/>
                <w:szCs w:val="21"/>
              </w:rPr>
              <w:t>1</w:t>
            </w:r>
            <w:r w:rsidRPr="00A928FF">
              <w:rPr>
                <w:rFonts w:ascii="宋体" w:eastAsia="宋体" w:hAnsi="宋体"/>
                <w:szCs w:val="21"/>
              </w:rPr>
              <w:t>3</w:t>
            </w:r>
            <w:r w:rsidRPr="00A928FF">
              <w:rPr>
                <w:rFonts w:ascii="宋体" w:eastAsia="宋体" w:hAnsi="宋体" w:hint="eastAsia"/>
                <w:szCs w:val="21"/>
              </w:rPr>
              <w:t>-1</w:t>
            </w:r>
            <w:r>
              <w:rPr>
                <w:rFonts w:ascii="宋体" w:eastAsia="宋体" w:hAnsi="宋体"/>
                <w:szCs w:val="21"/>
              </w:rPr>
              <w:t>6</w:t>
            </w:r>
          </w:p>
        </w:tc>
        <w:tc>
          <w:tcPr>
            <w:tcW w:w="929" w:type="dxa"/>
            <w:vAlign w:val="center"/>
          </w:tcPr>
          <w:p w14:paraId="5B0F58ED" w14:textId="77777777" w:rsidR="008608BF" w:rsidRPr="00A928FF"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76D35602"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hint="eastAsia"/>
                <w:szCs w:val="21"/>
              </w:rPr>
              <w:t>第</w:t>
            </w:r>
            <w:r w:rsidRPr="00A928FF">
              <w:rPr>
                <w:rFonts w:ascii="宋体" w:eastAsia="宋体" w:hAnsi="宋体"/>
                <w:szCs w:val="21"/>
              </w:rPr>
              <w:t>三章</w:t>
            </w:r>
          </w:p>
        </w:tc>
        <w:tc>
          <w:tcPr>
            <w:tcW w:w="1145" w:type="dxa"/>
            <w:vAlign w:val="center"/>
          </w:tcPr>
          <w:p w14:paraId="249789BB" w14:textId="77777777" w:rsidR="008608BF" w:rsidRPr="00A928FF" w:rsidRDefault="008608BF" w:rsidP="008608BF">
            <w:pPr>
              <w:widowControl/>
              <w:spacing w:beforeLines="50" w:before="156" w:afterLines="50" w:after="156"/>
              <w:jc w:val="left"/>
              <w:rPr>
                <w:rFonts w:ascii="宋体" w:eastAsia="宋体" w:hAnsi="宋体"/>
                <w:szCs w:val="21"/>
              </w:rPr>
            </w:pPr>
            <w:r w:rsidRPr="00A928FF">
              <w:rPr>
                <w:rFonts w:ascii="宋体" w:eastAsia="宋体" w:hAnsi="宋体" w:hint="eastAsia"/>
                <w:szCs w:val="21"/>
              </w:rPr>
              <w:t>第一节 人体营养需要和能量平衡</w:t>
            </w:r>
          </w:p>
          <w:p w14:paraId="648BA046" w14:textId="77777777" w:rsidR="008608BF" w:rsidRPr="00A928FF" w:rsidRDefault="008608BF" w:rsidP="008608BF">
            <w:pPr>
              <w:widowControl/>
              <w:spacing w:beforeLines="50" w:before="156" w:afterLines="50" w:after="156"/>
              <w:jc w:val="left"/>
              <w:rPr>
                <w:rFonts w:ascii="宋体" w:eastAsia="宋体" w:hAnsi="宋体"/>
                <w:szCs w:val="21"/>
              </w:rPr>
            </w:pPr>
            <w:r w:rsidRPr="00A928FF">
              <w:rPr>
                <w:rFonts w:ascii="宋体" w:eastAsia="宋体" w:hAnsi="宋体" w:hint="eastAsia"/>
                <w:szCs w:val="21"/>
              </w:rPr>
              <w:t>第二节  合理</w:t>
            </w:r>
            <w:r w:rsidRPr="00A928FF">
              <w:rPr>
                <w:rFonts w:ascii="宋体" w:eastAsia="宋体" w:hAnsi="宋体"/>
                <w:szCs w:val="21"/>
              </w:rPr>
              <w:t>营养</w:t>
            </w:r>
          </w:p>
          <w:p w14:paraId="5B90995C" w14:textId="77777777" w:rsidR="008608BF" w:rsidRPr="00A928FF" w:rsidRDefault="008608BF" w:rsidP="008608BF">
            <w:pPr>
              <w:widowControl/>
              <w:spacing w:beforeLines="50" w:before="156" w:afterLines="50" w:after="156"/>
              <w:jc w:val="left"/>
              <w:rPr>
                <w:rFonts w:ascii="宋体" w:eastAsia="宋体" w:hAnsi="宋体"/>
                <w:szCs w:val="21"/>
              </w:rPr>
            </w:pPr>
            <w:r w:rsidRPr="00A928FF">
              <w:rPr>
                <w:rFonts w:ascii="宋体" w:eastAsia="宋体" w:hAnsi="宋体" w:hint="eastAsia"/>
                <w:szCs w:val="21"/>
              </w:rPr>
              <w:t>第三节  特殊</w:t>
            </w:r>
            <w:r w:rsidRPr="00A928FF">
              <w:rPr>
                <w:rFonts w:ascii="宋体" w:eastAsia="宋体" w:hAnsi="宋体"/>
                <w:szCs w:val="21"/>
              </w:rPr>
              <w:t>人群营养</w:t>
            </w:r>
          </w:p>
          <w:p w14:paraId="555848E5" w14:textId="77777777" w:rsidR="008608BF" w:rsidRPr="00A928FF" w:rsidRDefault="008608BF" w:rsidP="008608BF">
            <w:pPr>
              <w:widowControl/>
              <w:spacing w:beforeLines="50" w:before="156" w:afterLines="50" w:after="156"/>
              <w:jc w:val="left"/>
              <w:rPr>
                <w:rFonts w:ascii="宋体" w:eastAsia="宋体" w:hAnsi="宋体"/>
                <w:szCs w:val="21"/>
              </w:rPr>
            </w:pPr>
            <w:r w:rsidRPr="00A928FF">
              <w:rPr>
                <w:rFonts w:ascii="宋体" w:eastAsia="宋体" w:hAnsi="宋体" w:hint="eastAsia"/>
                <w:szCs w:val="21"/>
              </w:rPr>
              <w:t>第五节 临床</w:t>
            </w:r>
            <w:r w:rsidRPr="00A928FF">
              <w:rPr>
                <w:rFonts w:ascii="宋体" w:eastAsia="宋体" w:hAnsi="宋体"/>
                <w:szCs w:val="21"/>
              </w:rPr>
              <w:t>营养</w:t>
            </w:r>
          </w:p>
        </w:tc>
        <w:tc>
          <w:tcPr>
            <w:tcW w:w="1145" w:type="dxa"/>
            <w:vAlign w:val="center"/>
          </w:tcPr>
          <w:p w14:paraId="36F1574D"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hint="eastAsia"/>
                <w:szCs w:val="21"/>
              </w:rPr>
              <w:t>12</w:t>
            </w:r>
          </w:p>
        </w:tc>
        <w:tc>
          <w:tcPr>
            <w:tcW w:w="1386" w:type="dxa"/>
            <w:vAlign w:val="center"/>
          </w:tcPr>
          <w:p w14:paraId="63AF0434"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hint="eastAsia"/>
                <w:szCs w:val="21"/>
              </w:rPr>
              <w:t>膳食</w:t>
            </w:r>
            <w:r w:rsidRPr="00A928FF">
              <w:rPr>
                <w:rFonts w:ascii="宋体" w:eastAsia="宋体" w:hAnsi="宋体"/>
                <w:szCs w:val="21"/>
              </w:rPr>
              <w:t>调查结果的分析和评价</w:t>
            </w:r>
          </w:p>
        </w:tc>
        <w:tc>
          <w:tcPr>
            <w:tcW w:w="904" w:type="dxa"/>
            <w:vAlign w:val="center"/>
          </w:tcPr>
          <w:p w14:paraId="4C4139EC" w14:textId="77777777" w:rsidR="008608BF" w:rsidRPr="00D715F7" w:rsidRDefault="008608BF" w:rsidP="008608BF">
            <w:pPr>
              <w:widowControl/>
              <w:spacing w:beforeLines="50" w:before="156" w:afterLines="50" w:after="156"/>
              <w:jc w:val="center"/>
              <w:rPr>
                <w:rFonts w:ascii="宋体" w:eastAsia="宋体" w:hAnsi="宋体"/>
                <w:szCs w:val="21"/>
              </w:rPr>
            </w:pPr>
          </w:p>
        </w:tc>
      </w:tr>
      <w:tr w:rsidR="008608BF" w:rsidRPr="00D715F7" w14:paraId="1FB2F642" w14:textId="77777777" w:rsidTr="00DD7B5F">
        <w:trPr>
          <w:trHeight w:val="340"/>
          <w:jc w:val="center"/>
        </w:trPr>
        <w:tc>
          <w:tcPr>
            <w:tcW w:w="1642" w:type="dxa"/>
            <w:vAlign w:val="center"/>
          </w:tcPr>
          <w:p w14:paraId="32914443"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szCs w:val="21"/>
              </w:rPr>
              <w:t>1</w:t>
            </w:r>
            <w:r>
              <w:rPr>
                <w:rFonts w:ascii="宋体" w:eastAsia="宋体" w:hAnsi="宋体"/>
                <w:szCs w:val="21"/>
              </w:rPr>
              <w:t>7</w:t>
            </w:r>
            <w:r w:rsidRPr="00A928FF">
              <w:rPr>
                <w:rFonts w:ascii="宋体" w:eastAsia="宋体" w:hAnsi="宋体"/>
                <w:szCs w:val="21"/>
              </w:rPr>
              <w:t>-18</w:t>
            </w:r>
          </w:p>
        </w:tc>
        <w:tc>
          <w:tcPr>
            <w:tcW w:w="929" w:type="dxa"/>
            <w:vAlign w:val="center"/>
          </w:tcPr>
          <w:p w14:paraId="09F49915" w14:textId="77777777" w:rsidR="008608BF" w:rsidRPr="00A928FF" w:rsidRDefault="008608BF" w:rsidP="008608BF">
            <w:pPr>
              <w:widowControl/>
              <w:spacing w:beforeLines="50" w:before="156" w:afterLines="50" w:after="156"/>
              <w:jc w:val="center"/>
              <w:rPr>
                <w:rFonts w:ascii="宋体" w:eastAsia="宋体" w:hAnsi="宋体"/>
                <w:szCs w:val="21"/>
              </w:rPr>
            </w:pPr>
          </w:p>
        </w:tc>
        <w:tc>
          <w:tcPr>
            <w:tcW w:w="1145" w:type="dxa"/>
            <w:vAlign w:val="center"/>
          </w:tcPr>
          <w:p w14:paraId="07A16CD6"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hint="eastAsia"/>
                <w:szCs w:val="21"/>
              </w:rPr>
              <w:t>第四章</w:t>
            </w:r>
          </w:p>
        </w:tc>
        <w:tc>
          <w:tcPr>
            <w:tcW w:w="1145" w:type="dxa"/>
            <w:vAlign w:val="center"/>
          </w:tcPr>
          <w:p w14:paraId="56D8F5AE" w14:textId="77777777" w:rsidR="008608BF" w:rsidRPr="00A928FF" w:rsidRDefault="008608BF" w:rsidP="008608BF">
            <w:pPr>
              <w:widowControl/>
              <w:spacing w:beforeLines="50" w:before="156" w:afterLines="50" w:after="156"/>
              <w:jc w:val="left"/>
              <w:rPr>
                <w:rFonts w:ascii="宋体" w:eastAsia="宋体" w:hAnsi="宋体"/>
                <w:szCs w:val="21"/>
              </w:rPr>
            </w:pPr>
            <w:r w:rsidRPr="00A928FF">
              <w:rPr>
                <w:rFonts w:ascii="宋体" w:eastAsia="宋体" w:hAnsi="宋体" w:hint="eastAsia"/>
                <w:szCs w:val="21"/>
              </w:rPr>
              <w:t>第六节 食品</w:t>
            </w:r>
            <w:r w:rsidRPr="00A928FF">
              <w:rPr>
                <w:rFonts w:ascii="宋体" w:eastAsia="宋体" w:hAnsi="宋体"/>
                <w:szCs w:val="21"/>
              </w:rPr>
              <w:t>安全</w:t>
            </w:r>
          </w:p>
          <w:p w14:paraId="5C55E6EE" w14:textId="77777777" w:rsidR="008608BF" w:rsidRPr="00A928FF" w:rsidRDefault="008608BF" w:rsidP="008608BF">
            <w:pPr>
              <w:widowControl/>
              <w:spacing w:beforeLines="50" w:before="156" w:afterLines="50" w:after="156"/>
              <w:jc w:val="left"/>
              <w:rPr>
                <w:rFonts w:ascii="宋体" w:eastAsia="宋体" w:hAnsi="宋体"/>
                <w:szCs w:val="21"/>
              </w:rPr>
            </w:pPr>
            <w:r w:rsidRPr="00A928FF">
              <w:rPr>
                <w:rFonts w:ascii="宋体" w:eastAsia="宋体" w:hAnsi="宋体" w:hint="eastAsia"/>
                <w:szCs w:val="21"/>
              </w:rPr>
              <w:t>第七节 食源性</w:t>
            </w:r>
            <w:r w:rsidRPr="00A928FF">
              <w:rPr>
                <w:rFonts w:ascii="宋体" w:eastAsia="宋体" w:hAnsi="宋体"/>
                <w:szCs w:val="21"/>
              </w:rPr>
              <w:t>疾病</w:t>
            </w:r>
          </w:p>
        </w:tc>
        <w:tc>
          <w:tcPr>
            <w:tcW w:w="1145" w:type="dxa"/>
            <w:vAlign w:val="center"/>
          </w:tcPr>
          <w:p w14:paraId="668926AE"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hint="eastAsia"/>
                <w:szCs w:val="21"/>
              </w:rPr>
              <w:t>6</w:t>
            </w:r>
          </w:p>
        </w:tc>
        <w:tc>
          <w:tcPr>
            <w:tcW w:w="1386" w:type="dxa"/>
            <w:vAlign w:val="center"/>
          </w:tcPr>
          <w:p w14:paraId="369DC278" w14:textId="77777777" w:rsidR="008608BF" w:rsidRPr="00A928FF" w:rsidRDefault="008608BF" w:rsidP="008608BF">
            <w:pPr>
              <w:widowControl/>
              <w:spacing w:beforeLines="50" w:before="156" w:afterLines="50" w:after="156"/>
              <w:jc w:val="center"/>
              <w:rPr>
                <w:rFonts w:ascii="宋体" w:eastAsia="宋体" w:hAnsi="宋体"/>
                <w:szCs w:val="21"/>
              </w:rPr>
            </w:pPr>
            <w:r w:rsidRPr="00A928FF">
              <w:rPr>
                <w:rFonts w:ascii="宋体" w:eastAsia="宋体" w:hAnsi="宋体" w:hint="eastAsia"/>
                <w:szCs w:val="21"/>
              </w:rPr>
              <w:t>食物</w:t>
            </w:r>
            <w:r w:rsidRPr="00A928FF">
              <w:rPr>
                <w:rFonts w:ascii="宋体" w:eastAsia="宋体" w:hAnsi="宋体"/>
                <w:szCs w:val="21"/>
              </w:rPr>
              <w:t>中毒案例分析</w:t>
            </w:r>
          </w:p>
        </w:tc>
        <w:tc>
          <w:tcPr>
            <w:tcW w:w="904" w:type="dxa"/>
            <w:vAlign w:val="center"/>
          </w:tcPr>
          <w:p w14:paraId="5D3A4697" w14:textId="77777777" w:rsidR="008608BF" w:rsidRPr="00D715F7" w:rsidRDefault="008608BF" w:rsidP="008608BF">
            <w:pPr>
              <w:widowControl/>
              <w:spacing w:beforeLines="50" w:before="156" w:afterLines="50" w:after="156"/>
              <w:jc w:val="center"/>
              <w:rPr>
                <w:rFonts w:ascii="宋体" w:eastAsia="宋体" w:hAnsi="宋体"/>
                <w:szCs w:val="21"/>
              </w:rPr>
            </w:pPr>
          </w:p>
        </w:tc>
      </w:tr>
    </w:tbl>
    <w:p w14:paraId="2F9E0EEE" w14:textId="04A8A624" w:rsidR="00BA23F0" w:rsidRDefault="00BA23F0" w:rsidP="00022CBB">
      <w:pPr>
        <w:widowControl/>
        <w:spacing w:beforeLines="50" w:before="156" w:afterLines="50" w:after="156"/>
        <w:ind w:firstLineChars="200" w:firstLine="562"/>
        <w:jc w:val="left"/>
      </w:pPr>
      <w:r w:rsidRPr="00AA6BA1">
        <w:rPr>
          <w:rFonts w:ascii="黑体" w:eastAsia="黑体" w:hAnsi="黑体" w:hint="eastAsia"/>
          <w:b/>
          <w:sz w:val="28"/>
          <w:szCs w:val="28"/>
        </w:rPr>
        <w:t>六、教材及参考书目</w:t>
      </w:r>
    </w:p>
    <w:p w14:paraId="32218BC7"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9C4AE3">
        <w:rPr>
          <w:rFonts w:ascii="宋体" w:eastAsia="宋体" w:hAnsi="宋体" w:hint="eastAsia"/>
        </w:rPr>
        <w:t>朱启星等编著，《</w:t>
      </w:r>
      <w:r w:rsidR="00C514F8">
        <w:rPr>
          <w:rFonts w:ascii="宋体" w:eastAsia="宋体" w:hAnsi="宋体" w:hint="eastAsia"/>
        </w:rPr>
        <w:t>卫生学</w:t>
      </w:r>
      <w:r w:rsidR="009C4AE3">
        <w:rPr>
          <w:rFonts w:ascii="宋体" w:eastAsia="宋体" w:hAnsi="宋体" w:hint="eastAsia"/>
        </w:rPr>
        <w:t>》，人民卫生出版社，2</w:t>
      </w:r>
      <w:r w:rsidR="009C4AE3">
        <w:rPr>
          <w:rFonts w:ascii="宋体" w:eastAsia="宋体" w:hAnsi="宋体"/>
        </w:rPr>
        <w:t>019</w:t>
      </w:r>
      <w:r w:rsidR="009C4AE3">
        <w:rPr>
          <w:rFonts w:ascii="宋体" w:eastAsia="宋体" w:hAnsi="宋体" w:hint="eastAsia"/>
        </w:rPr>
        <w:t>年，第9版</w:t>
      </w:r>
    </w:p>
    <w:p w14:paraId="4BFC2BCE" w14:textId="77777777" w:rsidR="00D417A1" w:rsidRDefault="00044D3D" w:rsidP="006616C8">
      <w:pPr>
        <w:widowControl/>
        <w:spacing w:beforeLines="50" w:before="156" w:afterLines="50" w:after="156"/>
        <w:ind w:firstLine="420"/>
        <w:jc w:val="left"/>
        <w:rPr>
          <w:rFonts w:ascii="宋体" w:eastAsia="宋体" w:hAnsi="宋体"/>
        </w:rPr>
      </w:pPr>
      <w:r>
        <w:rPr>
          <w:rFonts w:ascii="宋体" w:eastAsia="宋体" w:hAnsi="宋体"/>
        </w:rPr>
        <w:t>2.</w:t>
      </w:r>
      <w:r w:rsidR="006E2E30">
        <w:rPr>
          <w:rFonts w:ascii="宋体" w:eastAsia="宋体" w:hAnsi="宋体"/>
        </w:rPr>
        <w:t xml:space="preserve"> </w:t>
      </w:r>
      <w:r w:rsidR="006E2E30">
        <w:rPr>
          <w:rFonts w:ascii="宋体" w:eastAsia="宋体" w:hAnsi="宋体" w:hint="eastAsia"/>
        </w:rPr>
        <w:t>傅华等编著，《预防医学》，人民卫生出版社，2</w:t>
      </w:r>
      <w:r w:rsidR="006E2E30">
        <w:rPr>
          <w:rFonts w:ascii="宋体" w:eastAsia="宋体" w:hAnsi="宋体"/>
        </w:rPr>
        <w:t>018</w:t>
      </w:r>
      <w:r w:rsidR="006E2E30">
        <w:rPr>
          <w:rFonts w:ascii="宋体" w:eastAsia="宋体" w:hAnsi="宋体" w:hint="eastAsia"/>
        </w:rPr>
        <w:t>年，第</w:t>
      </w:r>
      <w:r w:rsidR="006E2E30">
        <w:rPr>
          <w:rFonts w:ascii="宋体" w:eastAsia="宋体" w:hAnsi="宋体"/>
        </w:rPr>
        <w:t>7</w:t>
      </w:r>
      <w:r w:rsidR="006E2E30">
        <w:rPr>
          <w:rFonts w:ascii="宋体" w:eastAsia="宋体" w:hAnsi="宋体" w:hint="eastAsia"/>
        </w:rPr>
        <w:t>版</w:t>
      </w:r>
    </w:p>
    <w:p w14:paraId="242967DD" w14:textId="77777777" w:rsidR="006616C8" w:rsidRDefault="006616C8" w:rsidP="006616C8">
      <w:pPr>
        <w:widowControl/>
        <w:spacing w:beforeLines="50" w:before="156" w:afterLines="50" w:after="156"/>
        <w:ind w:firstLine="420"/>
        <w:jc w:val="left"/>
        <w:rPr>
          <w:rFonts w:ascii="宋体" w:eastAsia="宋体" w:hAnsi="宋体"/>
        </w:rPr>
      </w:pPr>
      <w:r>
        <w:rPr>
          <w:rFonts w:ascii="宋体" w:eastAsia="宋体" w:hAnsi="宋体"/>
        </w:rPr>
        <w:t xml:space="preserve">3. </w:t>
      </w:r>
      <w:r>
        <w:rPr>
          <w:rFonts w:ascii="宋体" w:eastAsia="宋体" w:hAnsi="宋体" w:hint="eastAsia"/>
        </w:rPr>
        <w:t>杨克敌等编著，《环境卫生学》，人民卫生出版社，2</w:t>
      </w:r>
      <w:r>
        <w:rPr>
          <w:rFonts w:ascii="宋体" w:eastAsia="宋体" w:hAnsi="宋体"/>
        </w:rPr>
        <w:t>017</w:t>
      </w:r>
      <w:r>
        <w:rPr>
          <w:rFonts w:ascii="宋体" w:eastAsia="宋体" w:hAnsi="宋体" w:hint="eastAsia"/>
        </w:rPr>
        <w:t>年，第</w:t>
      </w:r>
      <w:r>
        <w:rPr>
          <w:rFonts w:ascii="宋体" w:eastAsia="宋体" w:hAnsi="宋体"/>
        </w:rPr>
        <w:t>8</w:t>
      </w:r>
      <w:r>
        <w:rPr>
          <w:rFonts w:ascii="宋体" w:eastAsia="宋体" w:hAnsi="宋体" w:hint="eastAsia"/>
        </w:rPr>
        <w:t>版</w:t>
      </w:r>
    </w:p>
    <w:p w14:paraId="63823D95" w14:textId="77777777" w:rsidR="00C5632D" w:rsidRDefault="003877F1" w:rsidP="006616C8">
      <w:pPr>
        <w:widowControl/>
        <w:spacing w:beforeLines="50" w:before="156" w:afterLines="50" w:after="156"/>
        <w:ind w:firstLine="420"/>
        <w:jc w:val="left"/>
        <w:rPr>
          <w:rFonts w:ascii="宋体" w:eastAsia="宋体" w:hAnsi="宋体"/>
        </w:rPr>
      </w:pPr>
      <w:r w:rsidRPr="003877F1">
        <w:rPr>
          <w:rFonts w:ascii="宋体" w:eastAsia="宋体" w:hAnsi="宋体"/>
        </w:rPr>
        <w:t>4</w:t>
      </w:r>
      <w:r w:rsidRPr="003877F1">
        <w:rPr>
          <w:rFonts w:ascii="宋体" w:eastAsia="宋体" w:hAnsi="宋体" w:hint="eastAsia"/>
        </w:rPr>
        <w:t>. 孙长颢</w:t>
      </w:r>
      <w:r w:rsidRPr="003877F1">
        <w:rPr>
          <w:rFonts w:ascii="宋体" w:eastAsia="宋体" w:hAnsi="宋体"/>
        </w:rPr>
        <w:t>等编著，《</w:t>
      </w:r>
      <w:r w:rsidRPr="003877F1">
        <w:rPr>
          <w:rFonts w:ascii="宋体" w:eastAsia="宋体" w:hAnsi="宋体" w:hint="eastAsia"/>
        </w:rPr>
        <w:t>营养</w:t>
      </w:r>
      <w:r w:rsidRPr="003877F1">
        <w:rPr>
          <w:rFonts w:ascii="宋体" w:eastAsia="宋体" w:hAnsi="宋体"/>
        </w:rPr>
        <w:t>与食品卫生学》</w:t>
      </w:r>
      <w:r w:rsidRPr="003877F1">
        <w:rPr>
          <w:rFonts w:ascii="宋体" w:eastAsia="宋体" w:hAnsi="宋体" w:hint="eastAsia"/>
        </w:rPr>
        <w:t>，人民卫生出版社，2</w:t>
      </w:r>
      <w:r w:rsidRPr="003877F1">
        <w:rPr>
          <w:rFonts w:ascii="宋体" w:eastAsia="宋体" w:hAnsi="宋体"/>
        </w:rPr>
        <w:t>017</w:t>
      </w:r>
      <w:r w:rsidRPr="003877F1">
        <w:rPr>
          <w:rFonts w:ascii="宋体" w:eastAsia="宋体" w:hAnsi="宋体" w:hint="eastAsia"/>
        </w:rPr>
        <w:t>年，第</w:t>
      </w:r>
      <w:r w:rsidRPr="003877F1">
        <w:rPr>
          <w:rFonts w:ascii="宋体" w:eastAsia="宋体" w:hAnsi="宋体"/>
        </w:rPr>
        <w:t>8</w:t>
      </w:r>
      <w:r w:rsidRPr="003877F1">
        <w:rPr>
          <w:rFonts w:ascii="宋体" w:eastAsia="宋体" w:hAnsi="宋体" w:hint="eastAsia"/>
        </w:rPr>
        <w:t>版</w:t>
      </w:r>
    </w:p>
    <w:p w14:paraId="7F75C5C6" w14:textId="77777777" w:rsidR="00E76E34" w:rsidRDefault="00E76E34" w:rsidP="00022CBB">
      <w:pPr>
        <w:widowControl/>
        <w:spacing w:beforeLines="50" w:before="156" w:afterLines="50" w:after="156"/>
        <w:ind w:firstLineChars="200" w:firstLine="562"/>
        <w:jc w:val="left"/>
        <w:rPr>
          <w:rFonts w:ascii="宋体" w:eastAsia="宋体" w:hAnsi="宋体"/>
        </w:rPr>
      </w:pPr>
      <w:r w:rsidRPr="00AA6BA1">
        <w:rPr>
          <w:rFonts w:ascii="黑体" w:eastAsia="黑体" w:hAnsi="黑体" w:hint="eastAsia"/>
          <w:b/>
          <w:sz w:val="28"/>
          <w:szCs w:val="28"/>
        </w:rPr>
        <w:t>七、教学方法</w:t>
      </w:r>
      <w:r>
        <w:rPr>
          <w:rFonts w:ascii="黑体" w:eastAsia="黑体" w:hAnsi="黑体" w:hint="eastAsia"/>
          <w:b/>
          <w:sz w:val="28"/>
          <w:szCs w:val="28"/>
        </w:rPr>
        <w:t xml:space="preserve"> </w:t>
      </w:r>
    </w:p>
    <w:p w14:paraId="4EE3A008"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00752D">
        <w:rPr>
          <w:rFonts w:ascii="宋体" w:eastAsia="宋体" w:hAnsi="宋体" w:hint="eastAsia"/>
        </w:rPr>
        <w:t>讲授法</w:t>
      </w:r>
      <w:r w:rsidR="00CC4ACB" w:rsidRPr="00AA6BA1">
        <w:rPr>
          <w:rFonts w:ascii="宋体" w:eastAsia="宋体" w:hAnsi="宋体" w:hint="eastAsia"/>
        </w:rPr>
        <w:t>（生活环境与健康模块负责举例）</w:t>
      </w:r>
      <w:r w:rsidR="00CC4ACB">
        <w:rPr>
          <w:rFonts w:ascii="宋体" w:eastAsia="宋体" w:hAnsi="宋体" w:hint="eastAsia"/>
        </w:rPr>
        <w:t>：</w:t>
      </w:r>
      <w:r w:rsidR="00AA6BA1">
        <w:rPr>
          <w:rFonts w:ascii="宋体" w:eastAsia="宋体" w:hAnsi="宋体" w:hint="eastAsia"/>
        </w:rPr>
        <w:t>根据教材和教学大纲精心制作课件，采用多媒体教学，并适当提问。例如：第二章 生活环境和健康 第一节 空气，共3学时。讲授时首先介绍空气的物理化学性状及其卫生学意义，30分钟；其次介绍大气污染与疾病，</w:t>
      </w:r>
      <w:r w:rsidR="00AA6BA1">
        <w:rPr>
          <w:rFonts w:ascii="宋体" w:eastAsia="宋体" w:hAnsi="宋体" w:hint="eastAsia"/>
        </w:rPr>
        <w:lastRenderedPageBreak/>
        <w:t>80分钟，本部分为重点内容，需要重点讲解；接着介绍室内空气污染与健康，50分钟；最后介绍空气污染的防护措施，20分钟。如果时间允许，可以介绍一个大气污染案例。授课过程中适当提问，如：1.空气污染的来源有哪些？2.颗粒物的健康危害有哪些？3.PM2.5的来源及其危害有哪些？课后还可以布置思考题，如：1.如何防治我国面临的大气污染问题？2.室内空气污染的来源有哪些？如何防护？</w:t>
      </w:r>
    </w:p>
    <w:p w14:paraId="0D7F2960" w14:textId="77777777"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00752D">
        <w:rPr>
          <w:rFonts w:ascii="宋体" w:eastAsia="宋体" w:hAnsi="宋体" w:hint="eastAsia"/>
        </w:rPr>
        <w:t>讨论法</w:t>
      </w:r>
      <w:r w:rsidR="00CC4ACB" w:rsidRPr="004201BB">
        <w:rPr>
          <w:rFonts w:ascii="宋体" w:eastAsia="宋体" w:hAnsi="宋体" w:hint="eastAsia"/>
        </w:rPr>
        <w:t>（生产环境与健康模块负责举例）</w:t>
      </w:r>
      <w:r w:rsidR="00CC4ACB">
        <w:rPr>
          <w:rFonts w:ascii="宋体" w:eastAsia="宋体" w:hAnsi="宋体" w:hint="eastAsia"/>
        </w:rPr>
        <w:t>：</w:t>
      </w:r>
    </w:p>
    <w:p w14:paraId="626312E0" w14:textId="77777777" w:rsidR="004201BB" w:rsidRDefault="004201BB" w:rsidP="00022CBB">
      <w:pPr>
        <w:widowControl/>
        <w:spacing w:beforeLines="50" w:before="156" w:afterLines="50" w:after="156"/>
        <w:ind w:firstLineChars="200" w:firstLine="420"/>
        <w:jc w:val="left"/>
        <w:rPr>
          <w:rFonts w:ascii="宋体" w:eastAsia="宋体" w:hAnsi="宋体"/>
        </w:rPr>
      </w:pPr>
      <w:r w:rsidRPr="00171541">
        <w:rPr>
          <w:rFonts w:ascii="宋体" w:eastAsia="宋体" w:hAnsi="宋体" w:hint="eastAsia"/>
        </w:rPr>
        <w:t>采用基于微课的翻转课堂教学方法。在课前把讲课的微视频和学习任务书一起发给学生。课堂上不再系统讲述，以学生探究、讨论为主。</w:t>
      </w:r>
    </w:p>
    <w:p w14:paraId="0DD814C3" w14:textId="77777777" w:rsidR="0000752D" w:rsidRDefault="0000752D"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w:t>
      </w:r>
      <w:r w:rsidR="00CC4ACB" w:rsidRPr="003877F1">
        <w:rPr>
          <w:rFonts w:ascii="宋体" w:eastAsia="宋体" w:hAnsi="宋体" w:hint="eastAsia"/>
        </w:rPr>
        <w:t>（营养与健康模块负责举例）：</w:t>
      </w:r>
      <w:r w:rsidR="003877F1" w:rsidRPr="003877F1">
        <w:rPr>
          <w:rFonts w:ascii="宋体" w:eastAsia="宋体" w:hAnsi="宋体" w:hint="eastAsia"/>
        </w:rPr>
        <w:t>食物与健康模块-讲授营养素蛋白质时，选择大头娃娃奶粉事件和三聚氰胺奶粉事件，让学生了解蛋白质缺乏后的临床表现和是食物蛋白质的评价；讲授营养素碳水化合物时，选择生酮饮食减肥法，让学生了解碳水化合物的生物学功能以及低碳水化合物摄入对人体的危害；讲授食品添加剂时，选择染色馒头事件，让学生明确用辩证思维正确看待食品添加剂；讲授食品污染时，选择2021年3.15报道的瘦肉精事件，让学生了解兽药残留的危害；讲授食物中毒时，选择不同类型的食物中毒事件，让学生了解食物中毒对人体健康的危害，以及临床上对食物中毒患者的处置,通过一系列教学案例，激发学生主动学习能力和科学思维能力。</w:t>
      </w:r>
    </w:p>
    <w:p w14:paraId="35A13A35" w14:textId="54FA655B"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542D408" w14:textId="250F2954"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6FCCE309" w14:textId="51B14A1D"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C9AA4B1" w14:textId="77777777" w:rsidTr="0000752D">
        <w:trPr>
          <w:trHeight w:val="567"/>
          <w:jc w:val="center"/>
        </w:trPr>
        <w:tc>
          <w:tcPr>
            <w:tcW w:w="2847" w:type="dxa"/>
            <w:vAlign w:val="center"/>
          </w:tcPr>
          <w:p w14:paraId="222ECFF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8EC6488"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FD9ABA5"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13FD6664" w14:textId="77777777" w:rsidTr="0000752D">
        <w:trPr>
          <w:trHeight w:val="567"/>
          <w:jc w:val="center"/>
        </w:trPr>
        <w:tc>
          <w:tcPr>
            <w:tcW w:w="2847" w:type="dxa"/>
            <w:vAlign w:val="center"/>
          </w:tcPr>
          <w:p w14:paraId="53AD0CA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0CAD09D" w14:textId="77777777" w:rsidR="00D417A1" w:rsidRPr="00C5632D" w:rsidRDefault="00C5632D" w:rsidP="00DD7B5F">
            <w:pPr>
              <w:pStyle w:val="a3"/>
              <w:spacing w:beforeLines="50" w:before="156" w:afterLines="50" w:after="156"/>
              <w:jc w:val="center"/>
              <w:rPr>
                <w:rFonts w:hAnsi="宋体"/>
              </w:rPr>
            </w:pPr>
            <w:r>
              <w:rPr>
                <w:rFonts w:hAnsi="宋体" w:hint="eastAsia"/>
              </w:rPr>
              <w:t>学生对</w:t>
            </w:r>
            <w:r w:rsidRPr="00C5632D">
              <w:rPr>
                <w:rFonts w:hAnsi="宋体" w:hint="eastAsia"/>
              </w:rPr>
              <w:t>环境对健康的影响及预防措施</w:t>
            </w:r>
            <w:r>
              <w:rPr>
                <w:rFonts w:hAnsi="宋体" w:hint="eastAsia"/>
              </w:rPr>
              <w:t>等基本知识的学习情况</w:t>
            </w:r>
          </w:p>
        </w:tc>
        <w:tc>
          <w:tcPr>
            <w:tcW w:w="2849" w:type="dxa"/>
            <w:vAlign w:val="center"/>
          </w:tcPr>
          <w:p w14:paraId="6FB1D320" w14:textId="77777777" w:rsidR="00D417A1" w:rsidRPr="00C5632D" w:rsidRDefault="00C5632D" w:rsidP="00DD7B5F">
            <w:pPr>
              <w:pStyle w:val="a3"/>
              <w:spacing w:beforeLines="50" w:before="156" w:afterLines="50" w:after="156"/>
              <w:jc w:val="center"/>
              <w:rPr>
                <w:rFonts w:hAnsi="宋体"/>
              </w:rPr>
            </w:pPr>
            <w:r w:rsidRPr="00C5632D">
              <w:rPr>
                <w:rFonts w:hAnsi="宋体" w:hint="eastAsia"/>
              </w:rPr>
              <w:t>平时作业和期末考核</w:t>
            </w:r>
          </w:p>
        </w:tc>
      </w:tr>
      <w:tr w:rsidR="00D417A1" w14:paraId="46F302CD" w14:textId="77777777" w:rsidTr="0000752D">
        <w:trPr>
          <w:trHeight w:val="567"/>
          <w:jc w:val="center"/>
        </w:trPr>
        <w:tc>
          <w:tcPr>
            <w:tcW w:w="2847" w:type="dxa"/>
            <w:vAlign w:val="center"/>
          </w:tcPr>
          <w:p w14:paraId="7B4DD63A"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4206F58" w14:textId="77777777" w:rsidR="00D417A1" w:rsidRPr="00C5632D" w:rsidRDefault="00C5632D" w:rsidP="00DD7B5F">
            <w:pPr>
              <w:pStyle w:val="a3"/>
              <w:spacing w:beforeLines="50" w:before="156" w:afterLines="50" w:after="156"/>
              <w:jc w:val="center"/>
              <w:rPr>
                <w:rFonts w:hAnsi="宋体"/>
              </w:rPr>
            </w:pPr>
            <w:r>
              <w:rPr>
                <w:rFonts w:hAnsi="宋体" w:hint="eastAsia"/>
              </w:rPr>
              <w:t>学生</w:t>
            </w:r>
            <w:r w:rsidRPr="00C5632D">
              <w:rPr>
                <w:rFonts w:hAnsi="宋体" w:hint="eastAsia"/>
              </w:rPr>
              <w:t>对预防医学课程</w:t>
            </w:r>
            <w:r>
              <w:rPr>
                <w:rFonts w:hAnsi="宋体" w:hint="eastAsia"/>
              </w:rPr>
              <w:t>内容</w:t>
            </w:r>
            <w:r w:rsidRPr="00C5632D">
              <w:rPr>
                <w:rFonts w:hAnsi="宋体" w:hint="eastAsia"/>
              </w:rPr>
              <w:t>的理解</w:t>
            </w:r>
            <w:r>
              <w:rPr>
                <w:rFonts w:hAnsi="宋体" w:hint="eastAsia"/>
              </w:rPr>
              <w:t>和掌握</w:t>
            </w:r>
          </w:p>
        </w:tc>
        <w:tc>
          <w:tcPr>
            <w:tcW w:w="2849" w:type="dxa"/>
            <w:vAlign w:val="center"/>
          </w:tcPr>
          <w:p w14:paraId="1B5C81FA" w14:textId="77777777" w:rsidR="00D417A1" w:rsidRPr="00C5632D" w:rsidRDefault="00C5632D" w:rsidP="00DD7B5F">
            <w:pPr>
              <w:pStyle w:val="a3"/>
              <w:spacing w:beforeLines="50" w:before="156" w:afterLines="50" w:after="156"/>
              <w:jc w:val="center"/>
              <w:rPr>
                <w:rFonts w:hAnsi="宋体"/>
              </w:rPr>
            </w:pPr>
            <w:r w:rsidRPr="00C5632D">
              <w:rPr>
                <w:rFonts w:hAnsi="宋体" w:hint="eastAsia"/>
              </w:rPr>
              <w:t>期末考核</w:t>
            </w:r>
          </w:p>
        </w:tc>
      </w:tr>
      <w:tr w:rsidR="00C5632D" w14:paraId="767D3D79" w14:textId="77777777" w:rsidTr="0000752D">
        <w:trPr>
          <w:trHeight w:val="567"/>
          <w:jc w:val="center"/>
        </w:trPr>
        <w:tc>
          <w:tcPr>
            <w:tcW w:w="2847" w:type="dxa"/>
            <w:vAlign w:val="center"/>
          </w:tcPr>
          <w:p w14:paraId="73BF480A" w14:textId="77777777" w:rsidR="00C5632D" w:rsidRPr="00285327" w:rsidRDefault="00C5632D" w:rsidP="00C5632D">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C3B921C" w14:textId="77777777" w:rsidR="00C5632D" w:rsidRPr="00C5632D" w:rsidRDefault="00C5632D" w:rsidP="00C5632D">
            <w:pPr>
              <w:pStyle w:val="a3"/>
              <w:spacing w:beforeLines="50" w:before="156" w:afterLines="50" w:after="156"/>
              <w:jc w:val="center"/>
              <w:rPr>
                <w:rFonts w:hAnsi="宋体"/>
              </w:rPr>
            </w:pPr>
            <w:r w:rsidRPr="00C5632D">
              <w:rPr>
                <w:rFonts w:hAnsi="宋体" w:hint="eastAsia"/>
              </w:rPr>
              <w:t>学生应用所学知识分析和解决问题的能力</w:t>
            </w:r>
          </w:p>
        </w:tc>
        <w:tc>
          <w:tcPr>
            <w:tcW w:w="2849" w:type="dxa"/>
            <w:vAlign w:val="center"/>
          </w:tcPr>
          <w:p w14:paraId="6460F3FE" w14:textId="77777777" w:rsidR="00C5632D" w:rsidRDefault="00C5632D" w:rsidP="00C5632D">
            <w:pPr>
              <w:pStyle w:val="a3"/>
              <w:spacing w:beforeLines="50" w:before="156" w:afterLines="50" w:after="156"/>
              <w:jc w:val="center"/>
              <w:rPr>
                <w:rFonts w:hAnsi="宋体"/>
                <w:b/>
              </w:rPr>
            </w:pPr>
            <w:r>
              <w:rPr>
                <w:rFonts w:hAnsi="宋体" w:hint="eastAsia"/>
              </w:rPr>
              <w:t>课堂案例分析与讨论</w:t>
            </w:r>
          </w:p>
        </w:tc>
      </w:tr>
    </w:tbl>
    <w:p w14:paraId="3DAC41DE"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467C5AE"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C176A7E" w14:textId="77777777" w:rsidR="00C54636" w:rsidRDefault="00C54636" w:rsidP="00223C4D">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C5632D">
        <w:rPr>
          <w:rFonts w:ascii="宋体" w:eastAsia="宋体" w:hAnsi="宋体"/>
        </w:rPr>
        <w:t>4</w:t>
      </w:r>
      <w:r>
        <w:rPr>
          <w:rFonts w:ascii="宋体" w:eastAsia="宋体" w:hAnsi="宋体"/>
        </w:rPr>
        <w:t>0%</w:t>
      </w:r>
      <w:r>
        <w:rPr>
          <w:rFonts w:ascii="宋体" w:eastAsia="宋体" w:hAnsi="宋体" w:hint="eastAsia"/>
        </w:rPr>
        <w:t>，期末考试6</w:t>
      </w:r>
      <w:r>
        <w:rPr>
          <w:rFonts w:ascii="宋体" w:eastAsia="宋体" w:hAnsi="宋体"/>
        </w:rPr>
        <w:t>0%</w:t>
      </w:r>
      <w:r w:rsidR="00223C4D">
        <w:rPr>
          <w:rFonts w:ascii="宋体" w:eastAsia="宋体" w:hAnsi="宋体" w:hint="eastAsia"/>
        </w:rPr>
        <w:t>。</w:t>
      </w:r>
    </w:p>
    <w:p w14:paraId="595D4C26" w14:textId="19752922"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B3F28B1" w14:textId="3EB7B4B9"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7A2F571" w14:textId="77777777" w:rsidTr="00285327">
        <w:trPr>
          <w:jc w:val="center"/>
        </w:trPr>
        <w:tc>
          <w:tcPr>
            <w:tcW w:w="2122" w:type="dxa"/>
            <w:tcBorders>
              <w:tl2br w:val="single" w:sz="4" w:space="0" w:color="auto"/>
            </w:tcBorders>
            <w:shd w:val="clear" w:color="auto" w:fill="auto"/>
            <w:vAlign w:val="center"/>
          </w:tcPr>
          <w:p w14:paraId="7108F4CD"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lastRenderedPageBreak/>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FA448E4"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C8D4CB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3C5B68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2F7C73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6A2339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273F2F8" w14:textId="77777777" w:rsidTr="00285327">
        <w:trPr>
          <w:trHeight w:val="620"/>
          <w:jc w:val="center"/>
        </w:trPr>
        <w:tc>
          <w:tcPr>
            <w:tcW w:w="2122" w:type="dxa"/>
            <w:shd w:val="clear" w:color="auto" w:fill="auto"/>
            <w:vAlign w:val="center"/>
          </w:tcPr>
          <w:p w14:paraId="11AE96A4"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1D5D9F5" w14:textId="77777777" w:rsidR="00322986" w:rsidRPr="00322986" w:rsidRDefault="00C5632D"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341777AD"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03570271" w14:textId="77777777" w:rsidR="00322986" w:rsidRPr="00322986" w:rsidRDefault="00C5632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3C054D51" w14:textId="77777777" w:rsidR="00322986" w:rsidRPr="00EC695D" w:rsidRDefault="00EC695D" w:rsidP="00DD7B5F">
            <w:pPr>
              <w:spacing w:beforeLines="50" w:before="156" w:afterLines="50" w:after="156"/>
              <w:rPr>
                <w:rFonts w:ascii="宋体" w:eastAsia="宋体" w:hAnsi="宋体"/>
                <w:kern w:val="0"/>
                <w:szCs w:val="21"/>
              </w:rPr>
            </w:pPr>
            <w:r w:rsidRPr="00EC695D">
              <w:rPr>
                <w:rFonts w:ascii="宋体" w:eastAsia="宋体" w:hAnsi="宋体"/>
                <w:kern w:val="0"/>
                <w:szCs w:val="21"/>
              </w:rPr>
              <w:t>分目标达成度={0.</w:t>
            </w:r>
            <w:r>
              <w:rPr>
                <w:rFonts w:ascii="宋体" w:eastAsia="宋体" w:hAnsi="宋体"/>
                <w:kern w:val="0"/>
                <w:szCs w:val="21"/>
              </w:rPr>
              <w:t>4</w:t>
            </w:r>
            <w:r w:rsidRPr="00EC695D">
              <w:rPr>
                <w:rFonts w:ascii="宋体" w:eastAsia="宋体" w:hAnsi="宋体"/>
                <w:kern w:val="0"/>
                <w:szCs w:val="21"/>
              </w:rPr>
              <w:t>ｘ平时分目标成绩+0.</w:t>
            </w:r>
            <w:r>
              <w:rPr>
                <w:rFonts w:ascii="宋体" w:eastAsia="宋体" w:hAnsi="宋体"/>
                <w:kern w:val="0"/>
                <w:szCs w:val="21"/>
              </w:rPr>
              <w:t>6</w:t>
            </w:r>
            <w:r w:rsidRPr="00EC695D">
              <w:rPr>
                <w:rFonts w:ascii="宋体" w:eastAsia="宋体" w:hAnsi="宋体"/>
                <w:kern w:val="0"/>
                <w:szCs w:val="21"/>
              </w:rPr>
              <w:t>ｘ期末分目标成绩}/分目标总分</w:t>
            </w:r>
          </w:p>
        </w:tc>
      </w:tr>
      <w:tr w:rsidR="00322986" w:rsidRPr="002F4D99" w14:paraId="4B004E17" w14:textId="77777777" w:rsidTr="00285327">
        <w:trPr>
          <w:trHeight w:val="679"/>
          <w:jc w:val="center"/>
        </w:trPr>
        <w:tc>
          <w:tcPr>
            <w:tcW w:w="2122" w:type="dxa"/>
            <w:shd w:val="clear" w:color="auto" w:fill="auto"/>
            <w:vAlign w:val="center"/>
          </w:tcPr>
          <w:p w14:paraId="253CE611"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C52E914" w14:textId="77777777" w:rsidR="00322986" w:rsidRPr="00322986" w:rsidRDefault="00C5632D"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3C46203"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1FF0B3FB" w14:textId="77777777" w:rsidR="00322986" w:rsidRPr="00322986" w:rsidRDefault="00C5632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70356212"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73C6AC7C" w14:textId="77777777" w:rsidTr="00285327">
        <w:trPr>
          <w:trHeight w:val="755"/>
          <w:jc w:val="center"/>
        </w:trPr>
        <w:tc>
          <w:tcPr>
            <w:tcW w:w="2122" w:type="dxa"/>
            <w:shd w:val="clear" w:color="auto" w:fill="auto"/>
            <w:vAlign w:val="center"/>
          </w:tcPr>
          <w:p w14:paraId="65C0A471"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2A7165F5" w14:textId="77777777" w:rsidR="00322986" w:rsidRPr="00322986" w:rsidRDefault="00C5632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5B6138DA"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3BCEDCA9" w14:textId="77777777" w:rsidR="00322986" w:rsidRPr="00322986" w:rsidRDefault="00C5632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09F41497" w14:textId="77777777" w:rsidR="00322986" w:rsidRPr="00322986" w:rsidRDefault="00322986" w:rsidP="00DD7B5F">
            <w:pPr>
              <w:spacing w:beforeLines="50" w:before="156" w:afterLines="50" w:after="156"/>
              <w:rPr>
                <w:rFonts w:ascii="宋体" w:eastAsia="宋体" w:hAnsi="宋体"/>
                <w:kern w:val="0"/>
                <w:szCs w:val="21"/>
              </w:rPr>
            </w:pPr>
          </w:p>
        </w:tc>
      </w:tr>
    </w:tbl>
    <w:p w14:paraId="27D403C4"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984"/>
        <w:gridCol w:w="2126"/>
        <w:gridCol w:w="1985"/>
        <w:gridCol w:w="2273"/>
        <w:gridCol w:w="2126"/>
      </w:tblGrid>
      <w:tr w:rsidR="00DE7849" w:rsidRPr="002F4D99" w14:paraId="199C05BC" w14:textId="77777777" w:rsidTr="00DC2BF6">
        <w:trPr>
          <w:trHeight w:val="454"/>
          <w:tblHeader/>
          <w:jc w:val="center"/>
        </w:trPr>
        <w:tc>
          <w:tcPr>
            <w:tcW w:w="988" w:type="dxa"/>
            <w:vMerge w:val="restart"/>
            <w:tcBorders>
              <w:top w:val="single" w:sz="4" w:space="0" w:color="auto"/>
              <w:left w:val="single" w:sz="4" w:space="0" w:color="auto"/>
              <w:right w:val="single" w:sz="4" w:space="0" w:color="auto"/>
            </w:tcBorders>
            <w:vAlign w:val="center"/>
          </w:tcPr>
          <w:p w14:paraId="0BA12D47"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152C3A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10494" w:type="dxa"/>
            <w:gridSpan w:val="5"/>
            <w:tcBorders>
              <w:top w:val="single" w:sz="4" w:space="0" w:color="auto"/>
              <w:left w:val="single" w:sz="4" w:space="0" w:color="auto"/>
              <w:right w:val="single" w:sz="4" w:space="0" w:color="auto"/>
            </w:tcBorders>
          </w:tcPr>
          <w:p w14:paraId="1F29973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73E3D80" w14:textId="77777777" w:rsidTr="00DC2BF6">
        <w:trPr>
          <w:trHeight w:val="454"/>
          <w:tblHeader/>
          <w:jc w:val="center"/>
        </w:trPr>
        <w:tc>
          <w:tcPr>
            <w:tcW w:w="988" w:type="dxa"/>
            <w:vMerge/>
            <w:tcBorders>
              <w:left w:val="single" w:sz="4" w:space="0" w:color="auto"/>
              <w:right w:val="single" w:sz="4" w:space="0" w:color="auto"/>
            </w:tcBorders>
            <w:vAlign w:val="center"/>
          </w:tcPr>
          <w:p w14:paraId="1194B978"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9BDE9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23B781A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985" w:type="dxa"/>
            <w:tcBorders>
              <w:top w:val="single" w:sz="4" w:space="0" w:color="auto"/>
              <w:left w:val="single" w:sz="4" w:space="0" w:color="auto"/>
              <w:bottom w:val="single" w:sz="4" w:space="0" w:color="auto"/>
              <w:right w:val="single" w:sz="4" w:space="0" w:color="auto"/>
            </w:tcBorders>
            <w:vAlign w:val="center"/>
          </w:tcPr>
          <w:p w14:paraId="51F5B6F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2273" w:type="dxa"/>
            <w:tcBorders>
              <w:top w:val="single" w:sz="4" w:space="0" w:color="auto"/>
              <w:left w:val="single" w:sz="4" w:space="0" w:color="auto"/>
              <w:bottom w:val="single" w:sz="4" w:space="0" w:color="auto"/>
              <w:right w:val="single" w:sz="4" w:space="0" w:color="auto"/>
            </w:tcBorders>
            <w:vAlign w:val="center"/>
          </w:tcPr>
          <w:p w14:paraId="5A79E12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2126" w:type="dxa"/>
            <w:tcBorders>
              <w:top w:val="single" w:sz="4" w:space="0" w:color="auto"/>
              <w:left w:val="single" w:sz="4" w:space="0" w:color="auto"/>
              <w:bottom w:val="single" w:sz="4" w:space="0" w:color="auto"/>
              <w:right w:val="single" w:sz="4" w:space="0" w:color="auto"/>
            </w:tcBorders>
            <w:vAlign w:val="center"/>
          </w:tcPr>
          <w:p w14:paraId="10BF557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E0D2B9F" w14:textId="77777777" w:rsidTr="00DC2BF6">
        <w:trPr>
          <w:trHeight w:val="449"/>
          <w:tblHeader/>
          <w:jc w:val="center"/>
        </w:trPr>
        <w:tc>
          <w:tcPr>
            <w:tcW w:w="988" w:type="dxa"/>
            <w:vMerge/>
            <w:tcBorders>
              <w:left w:val="single" w:sz="4" w:space="0" w:color="auto"/>
              <w:right w:val="single" w:sz="4" w:space="0" w:color="auto"/>
            </w:tcBorders>
            <w:vAlign w:val="center"/>
          </w:tcPr>
          <w:p w14:paraId="49CA22B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A321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0F48DC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985" w:type="dxa"/>
            <w:tcBorders>
              <w:top w:val="single" w:sz="4" w:space="0" w:color="auto"/>
              <w:left w:val="single" w:sz="4" w:space="0" w:color="auto"/>
              <w:bottom w:val="single" w:sz="4" w:space="0" w:color="auto"/>
              <w:right w:val="single" w:sz="4" w:space="0" w:color="auto"/>
            </w:tcBorders>
            <w:vAlign w:val="center"/>
          </w:tcPr>
          <w:p w14:paraId="794012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2273" w:type="dxa"/>
            <w:tcBorders>
              <w:top w:val="single" w:sz="4" w:space="0" w:color="auto"/>
              <w:left w:val="single" w:sz="4" w:space="0" w:color="auto"/>
              <w:bottom w:val="single" w:sz="4" w:space="0" w:color="auto"/>
              <w:right w:val="single" w:sz="4" w:space="0" w:color="auto"/>
            </w:tcBorders>
            <w:vAlign w:val="center"/>
          </w:tcPr>
          <w:p w14:paraId="2A1C8AC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2126" w:type="dxa"/>
            <w:tcBorders>
              <w:top w:val="single" w:sz="4" w:space="0" w:color="auto"/>
              <w:left w:val="single" w:sz="4" w:space="0" w:color="auto"/>
              <w:bottom w:val="single" w:sz="4" w:space="0" w:color="auto"/>
              <w:right w:val="single" w:sz="4" w:space="0" w:color="auto"/>
            </w:tcBorders>
            <w:vAlign w:val="center"/>
          </w:tcPr>
          <w:p w14:paraId="24048FC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97113CC" w14:textId="77777777" w:rsidTr="00DC2BF6">
        <w:trPr>
          <w:trHeight w:val="461"/>
          <w:tblHeader/>
          <w:jc w:val="center"/>
        </w:trPr>
        <w:tc>
          <w:tcPr>
            <w:tcW w:w="988" w:type="dxa"/>
            <w:vMerge/>
            <w:tcBorders>
              <w:left w:val="single" w:sz="4" w:space="0" w:color="auto"/>
              <w:bottom w:val="single" w:sz="4" w:space="0" w:color="auto"/>
              <w:right w:val="single" w:sz="4" w:space="0" w:color="auto"/>
            </w:tcBorders>
            <w:vAlign w:val="center"/>
          </w:tcPr>
          <w:p w14:paraId="3A4F5A8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51299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71B4537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985" w:type="dxa"/>
            <w:tcBorders>
              <w:top w:val="single" w:sz="4" w:space="0" w:color="auto"/>
              <w:left w:val="single" w:sz="4" w:space="0" w:color="auto"/>
              <w:bottom w:val="single" w:sz="4" w:space="0" w:color="auto"/>
              <w:right w:val="single" w:sz="4" w:space="0" w:color="auto"/>
            </w:tcBorders>
            <w:vAlign w:val="center"/>
          </w:tcPr>
          <w:p w14:paraId="2DF2505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2273" w:type="dxa"/>
            <w:tcBorders>
              <w:top w:val="single" w:sz="4" w:space="0" w:color="auto"/>
              <w:left w:val="single" w:sz="4" w:space="0" w:color="auto"/>
              <w:bottom w:val="single" w:sz="4" w:space="0" w:color="auto"/>
              <w:right w:val="single" w:sz="4" w:space="0" w:color="auto"/>
            </w:tcBorders>
            <w:vAlign w:val="center"/>
          </w:tcPr>
          <w:p w14:paraId="4400493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2126" w:type="dxa"/>
            <w:tcBorders>
              <w:top w:val="single" w:sz="4" w:space="0" w:color="auto"/>
              <w:left w:val="single" w:sz="4" w:space="0" w:color="auto"/>
              <w:bottom w:val="single" w:sz="4" w:space="0" w:color="auto"/>
              <w:right w:val="single" w:sz="4" w:space="0" w:color="auto"/>
            </w:tcBorders>
            <w:vAlign w:val="center"/>
          </w:tcPr>
          <w:p w14:paraId="5A0553E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4A166CA4"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22114025"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AD6866A"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2EF421C"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通过对《预防医学》课程的学习，理解并掌握不同环境因素对健康的影响及其预防措施。</w:t>
            </w:r>
          </w:p>
        </w:tc>
        <w:tc>
          <w:tcPr>
            <w:tcW w:w="2126" w:type="dxa"/>
            <w:tcBorders>
              <w:top w:val="single" w:sz="4" w:space="0" w:color="auto"/>
              <w:left w:val="single" w:sz="4" w:space="0" w:color="auto"/>
              <w:bottom w:val="single" w:sz="4" w:space="0" w:color="auto"/>
              <w:right w:val="single" w:sz="4" w:space="0" w:color="auto"/>
            </w:tcBorders>
          </w:tcPr>
          <w:p w14:paraId="0FC80F75"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通过对《预防医学》课程的学习，较好理解并掌握不同环境因素对健康的影响及其预防措施。</w:t>
            </w:r>
          </w:p>
        </w:tc>
        <w:tc>
          <w:tcPr>
            <w:tcW w:w="1985" w:type="dxa"/>
            <w:tcBorders>
              <w:top w:val="single" w:sz="4" w:space="0" w:color="auto"/>
              <w:left w:val="single" w:sz="4" w:space="0" w:color="auto"/>
              <w:bottom w:val="single" w:sz="4" w:space="0" w:color="auto"/>
              <w:right w:val="single" w:sz="4" w:space="0" w:color="auto"/>
            </w:tcBorders>
          </w:tcPr>
          <w:p w14:paraId="0905A278"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通过对《预防医学》课程的学习，较好理解不同环境因素对健康的影响及其预防措施。</w:t>
            </w:r>
          </w:p>
        </w:tc>
        <w:tc>
          <w:tcPr>
            <w:tcW w:w="2273" w:type="dxa"/>
            <w:tcBorders>
              <w:top w:val="single" w:sz="4" w:space="0" w:color="auto"/>
              <w:left w:val="single" w:sz="4" w:space="0" w:color="auto"/>
              <w:bottom w:val="single" w:sz="4" w:space="0" w:color="auto"/>
              <w:right w:val="single" w:sz="4" w:space="0" w:color="auto"/>
            </w:tcBorders>
          </w:tcPr>
          <w:p w14:paraId="38369A74"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通过对《预防医学》课程的学习，基本理解不同环境因素对健康的影响及其预防措施。</w:t>
            </w:r>
          </w:p>
        </w:tc>
        <w:tc>
          <w:tcPr>
            <w:tcW w:w="2126" w:type="dxa"/>
            <w:tcBorders>
              <w:top w:val="single" w:sz="4" w:space="0" w:color="auto"/>
              <w:left w:val="single" w:sz="4" w:space="0" w:color="auto"/>
              <w:bottom w:val="single" w:sz="4" w:space="0" w:color="auto"/>
              <w:right w:val="single" w:sz="4" w:space="0" w:color="auto"/>
            </w:tcBorders>
          </w:tcPr>
          <w:p w14:paraId="21D02B36"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通过对《预防医学》课程的学习，不能理解不同环境因素对健康的影响及其预防措施。</w:t>
            </w:r>
          </w:p>
        </w:tc>
      </w:tr>
      <w:tr w:rsidR="00DE7849" w:rsidRPr="002F4D99" w14:paraId="765642A4"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5952A7FE"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303A200"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D6AB4F6"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2126" w:type="dxa"/>
            <w:tcBorders>
              <w:top w:val="single" w:sz="4" w:space="0" w:color="auto"/>
              <w:left w:val="single" w:sz="4" w:space="0" w:color="auto"/>
              <w:bottom w:val="single" w:sz="4" w:space="0" w:color="auto"/>
              <w:right w:val="single" w:sz="4" w:space="0" w:color="auto"/>
            </w:tcBorders>
          </w:tcPr>
          <w:p w14:paraId="11AD2ED7"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985" w:type="dxa"/>
            <w:tcBorders>
              <w:top w:val="single" w:sz="4" w:space="0" w:color="auto"/>
              <w:left w:val="single" w:sz="4" w:space="0" w:color="auto"/>
              <w:bottom w:val="single" w:sz="4" w:space="0" w:color="auto"/>
              <w:right w:val="single" w:sz="4" w:space="0" w:color="auto"/>
            </w:tcBorders>
          </w:tcPr>
          <w:p w14:paraId="3BEAB00B"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2273" w:type="dxa"/>
            <w:tcBorders>
              <w:top w:val="single" w:sz="4" w:space="0" w:color="auto"/>
              <w:left w:val="single" w:sz="4" w:space="0" w:color="auto"/>
              <w:bottom w:val="single" w:sz="4" w:space="0" w:color="auto"/>
              <w:right w:val="single" w:sz="4" w:space="0" w:color="auto"/>
            </w:tcBorders>
          </w:tcPr>
          <w:p w14:paraId="357069D8" w14:textId="77777777" w:rsidR="00DE7849" w:rsidRPr="00DC2BF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2126" w:type="dxa"/>
            <w:tcBorders>
              <w:top w:val="single" w:sz="4" w:space="0" w:color="auto"/>
              <w:left w:val="single" w:sz="4" w:space="0" w:color="auto"/>
              <w:bottom w:val="single" w:sz="4" w:space="0" w:color="auto"/>
              <w:right w:val="single" w:sz="4" w:space="0" w:color="auto"/>
            </w:tcBorders>
          </w:tcPr>
          <w:p w14:paraId="349940C3" w14:textId="77777777" w:rsidR="00DE7849" w:rsidRPr="00DC2BF6" w:rsidRDefault="00DC2BF6" w:rsidP="00DE7849">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DE7849" w:rsidRPr="002F4D99" w14:paraId="22ED7B1F"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66478A8E"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19B68E3"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213BD9C"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通过教师的引导，可独立思考并查阅有关文献资料。</w:t>
            </w:r>
          </w:p>
        </w:tc>
        <w:tc>
          <w:tcPr>
            <w:tcW w:w="2126" w:type="dxa"/>
            <w:tcBorders>
              <w:top w:val="single" w:sz="4" w:space="0" w:color="auto"/>
              <w:left w:val="single" w:sz="4" w:space="0" w:color="auto"/>
              <w:bottom w:val="single" w:sz="4" w:space="0" w:color="auto"/>
              <w:right w:val="single" w:sz="4" w:space="0" w:color="auto"/>
            </w:tcBorders>
          </w:tcPr>
          <w:p w14:paraId="6A5DC7C9"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通过教师的引导，可较好地独立思考并查阅有关文献资料。</w:t>
            </w:r>
          </w:p>
        </w:tc>
        <w:tc>
          <w:tcPr>
            <w:tcW w:w="1985" w:type="dxa"/>
            <w:tcBorders>
              <w:top w:val="single" w:sz="4" w:space="0" w:color="auto"/>
              <w:left w:val="single" w:sz="4" w:space="0" w:color="auto"/>
              <w:bottom w:val="single" w:sz="4" w:space="0" w:color="auto"/>
              <w:right w:val="single" w:sz="4" w:space="0" w:color="auto"/>
            </w:tcBorders>
          </w:tcPr>
          <w:p w14:paraId="2AC65A1D"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通过教师的引导，可思考并查阅有关文献资料。</w:t>
            </w:r>
          </w:p>
        </w:tc>
        <w:tc>
          <w:tcPr>
            <w:tcW w:w="2273" w:type="dxa"/>
            <w:tcBorders>
              <w:top w:val="single" w:sz="4" w:space="0" w:color="auto"/>
              <w:left w:val="single" w:sz="4" w:space="0" w:color="auto"/>
              <w:bottom w:val="single" w:sz="4" w:space="0" w:color="auto"/>
              <w:right w:val="single" w:sz="4" w:space="0" w:color="auto"/>
            </w:tcBorders>
          </w:tcPr>
          <w:p w14:paraId="167BDA30" w14:textId="77777777" w:rsidR="00DE7849" w:rsidRPr="00DC2BF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通过教师的引导，可查阅有关文献资料。</w:t>
            </w:r>
          </w:p>
        </w:tc>
        <w:tc>
          <w:tcPr>
            <w:tcW w:w="2126" w:type="dxa"/>
            <w:tcBorders>
              <w:top w:val="single" w:sz="4" w:space="0" w:color="auto"/>
              <w:left w:val="single" w:sz="4" w:space="0" w:color="auto"/>
              <w:bottom w:val="single" w:sz="4" w:space="0" w:color="auto"/>
              <w:right w:val="single" w:sz="4" w:space="0" w:color="auto"/>
            </w:tcBorders>
          </w:tcPr>
          <w:p w14:paraId="286E1A23" w14:textId="77777777" w:rsidR="00DE7849" w:rsidRPr="00DC2BF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通过教师的引导，不能思考并查阅有关文献资料。</w:t>
            </w:r>
          </w:p>
        </w:tc>
      </w:tr>
    </w:tbl>
    <w:p w14:paraId="0B9915E7" w14:textId="77777777" w:rsidR="00F56396" w:rsidRPr="00F56396" w:rsidRDefault="00F56396" w:rsidP="00F66206">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B3D34" w14:textId="77777777" w:rsidR="002C1DBE" w:rsidRDefault="002C1DBE" w:rsidP="00AA630A">
      <w:r>
        <w:separator/>
      </w:r>
    </w:p>
  </w:endnote>
  <w:endnote w:type="continuationSeparator" w:id="0">
    <w:p w14:paraId="3C860A15" w14:textId="77777777" w:rsidR="002C1DBE" w:rsidRDefault="002C1DB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A1FE0" w14:textId="77777777" w:rsidR="002C1DBE" w:rsidRDefault="002C1DBE" w:rsidP="00AA630A">
      <w:r>
        <w:separator/>
      </w:r>
    </w:p>
  </w:footnote>
  <w:footnote w:type="continuationSeparator" w:id="0">
    <w:p w14:paraId="0216ED84" w14:textId="77777777" w:rsidR="002C1DBE" w:rsidRDefault="002C1DBE"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9870"/>
    <w:multiLevelType w:val="singleLevel"/>
    <w:tmpl w:val="09079870"/>
    <w:lvl w:ilvl="0">
      <w:start w:val="4"/>
      <w:numFmt w:val="decimal"/>
      <w:lvlText w:val="%1."/>
      <w:lvlJc w:val="left"/>
      <w:pPr>
        <w:tabs>
          <w:tab w:val="left" w:pos="312"/>
        </w:tabs>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52D"/>
    <w:rsid w:val="00022CBB"/>
    <w:rsid w:val="00044D3D"/>
    <w:rsid w:val="00077A5F"/>
    <w:rsid w:val="000F054A"/>
    <w:rsid w:val="00157825"/>
    <w:rsid w:val="001E5085"/>
    <w:rsid w:val="001E5724"/>
    <w:rsid w:val="00223C4D"/>
    <w:rsid w:val="002359CC"/>
    <w:rsid w:val="00242673"/>
    <w:rsid w:val="00247EAF"/>
    <w:rsid w:val="00285327"/>
    <w:rsid w:val="002A7568"/>
    <w:rsid w:val="002B5988"/>
    <w:rsid w:val="002C1DBE"/>
    <w:rsid w:val="00313A87"/>
    <w:rsid w:val="00322986"/>
    <w:rsid w:val="0034254B"/>
    <w:rsid w:val="0038665C"/>
    <w:rsid w:val="003877F1"/>
    <w:rsid w:val="004070CF"/>
    <w:rsid w:val="004201BB"/>
    <w:rsid w:val="004750FA"/>
    <w:rsid w:val="0051042F"/>
    <w:rsid w:val="005371FC"/>
    <w:rsid w:val="00560611"/>
    <w:rsid w:val="005618CE"/>
    <w:rsid w:val="005A0378"/>
    <w:rsid w:val="006616C8"/>
    <w:rsid w:val="00665621"/>
    <w:rsid w:val="006826BE"/>
    <w:rsid w:val="006E2E30"/>
    <w:rsid w:val="006E4F82"/>
    <w:rsid w:val="006E7E9C"/>
    <w:rsid w:val="006F64C9"/>
    <w:rsid w:val="007346EB"/>
    <w:rsid w:val="007639A2"/>
    <w:rsid w:val="007C379D"/>
    <w:rsid w:val="007C62ED"/>
    <w:rsid w:val="007E39E3"/>
    <w:rsid w:val="00810084"/>
    <w:rsid w:val="008128AD"/>
    <w:rsid w:val="00830895"/>
    <w:rsid w:val="008560E2"/>
    <w:rsid w:val="008608BF"/>
    <w:rsid w:val="008633C4"/>
    <w:rsid w:val="00866A28"/>
    <w:rsid w:val="008800F2"/>
    <w:rsid w:val="00886EBF"/>
    <w:rsid w:val="009C4AE3"/>
    <w:rsid w:val="00A03BBD"/>
    <w:rsid w:val="00A52529"/>
    <w:rsid w:val="00A61EFD"/>
    <w:rsid w:val="00A928FF"/>
    <w:rsid w:val="00AA4570"/>
    <w:rsid w:val="00AA630A"/>
    <w:rsid w:val="00AA6BA1"/>
    <w:rsid w:val="00AE3D1A"/>
    <w:rsid w:val="00B03909"/>
    <w:rsid w:val="00B40ECD"/>
    <w:rsid w:val="00BA23F0"/>
    <w:rsid w:val="00C00798"/>
    <w:rsid w:val="00C514F8"/>
    <w:rsid w:val="00C54636"/>
    <w:rsid w:val="00C5632D"/>
    <w:rsid w:val="00CA53B2"/>
    <w:rsid w:val="00CC4ACB"/>
    <w:rsid w:val="00D02F99"/>
    <w:rsid w:val="00D13271"/>
    <w:rsid w:val="00D14471"/>
    <w:rsid w:val="00D149E4"/>
    <w:rsid w:val="00D417A1"/>
    <w:rsid w:val="00D43328"/>
    <w:rsid w:val="00D504B7"/>
    <w:rsid w:val="00D715F7"/>
    <w:rsid w:val="00DC2BF6"/>
    <w:rsid w:val="00DD7B5F"/>
    <w:rsid w:val="00DE7849"/>
    <w:rsid w:val="00E05E8B"/>
    <w:rsid w:val="00E12B58"/>
    <w:rsid w:val="00E366AB"/>
    <w:rsid w:val="00E37B0D"/>
    <w:rsid w:val="00E62607"/>
    <w:rsid w:val="00E76E34"/>
    <w:rsid w:val="00EC51E3"/>
    <w:rsid w:val="00EC695D"/>
    <w:rsid w:val="00ED064C"/>
    <w:rsid w:val="00ED7F81"/>
    <w:rsid w:val="00F56396"/>
    <w:rsid w:val="00F66206"/>
    <w:rsid w:val="00F66356"/>
    <w:rsid w:val="00F71E9E"/>
    <w:rsid w:val="00FB0E5B"/>
    <w:rsid w:val="00FB77A1"/>
    <w:rsid w:val="00FC24B5"/>
    <w:rsid w:val="00FC6317"/>
    <w:rsid w:val="00FC7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E71A2"/>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681</TotalTime>
  <Pages>10</Pages>
  <Words>1062</Words>
  <Characters>6057</Characters>
  <Application>Microsoft Office Word</Application>
  <DocSecurity>0</DocSecurity>
  <Lines>50</Lines>
  <Paragraphs>14</Paragraphs>
  <ScaleCrop>false</ScaleCrop>
  <Company>P R C</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73</cp:revision>
  <cp:lastPrinted>2020-12-24T07:17:00Z</cp:lastPrinted>
  <dcterms:created xsi:type="dcterms:W3CDTF">2020-12-08T08:33:00Z</dcterms:created>
  <dcterms:modified xsi:type="dcterms:W3CDTF">2023-07-22T01:08:00Z</dcterms:modified>
</cp:coreProperties>
</file>