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8ADCC" w14:textId="75E9BCCF" w:rsidR="00F168BA" w:rsidRDefault="00B549AB">
      <w:pPr>
        <w:spacing w:beforeLines="50" w:before="156" w:afterLines="50" w:after="156"/>
        <w:jc w:val="center"/>
        <w:rPr>
          <w:rFonts w:ascii="黑体" w:eastAsia="黑体" w:hAnsi="黑体"/>
          <w:sz w:val="32"/>
          <w:szCs w:val="32"/>
        </w:rPr>
      </w:pPr>
      <w:r>
        <w:rPr>
          <w:rFonts w:ascii="黑体" w:eastAsia="黑体" w:hAnsi="黑体" w:hint="eastAsia"/>
          <w:sz w:val="32"/>
          <w:szCs w:val="32"/>
        </w:rPr>
        <w:t>《计算机程序设计》课程教学大纲</w:t>
      </w:r>
    </w:p>
    <w:p w14:paraId="45A033DD" w14:textId="77777777" w:rsidR="00F168BA" w:rsidRDefault="00B549A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168BA" w14:paraId="1A74A74E" w14:textId="77777777">
        <w:trPr>
          <w:jc w:val="center"/>
        </w:trPr>
        <w:tc>
          <w:tcPr>
            <w:tcW w:w="1135" w:type="dxa"/>
            <w:vAlign w:val="center"/>
          </w:tcPr>
          <w:p w14:paraId="2DF28D70"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D28C798" w14:textId="77777777" w:rsidR="00F168BA" w:rsidRDefault="00B549AB">
            <w:pPr>
              <w:spacing w:beforeLines="50" w:before="156" w:afterLines="50" w:after="156"/>
              <w:jc w:val="left"/>
              <w:rPr>
                <w:rFonts w:ascii="宋体" w:eastAsia="宋体" w:hAnsi="宋体"/>
              </w:rPr>
            </w:pPr>
            <w:r>
              <w:rPr>
                <w:rFonts w:ascii="宋体" w:eastAsia="宋体" w:hAnsi="宋体" w:hint="eastAsia"/>
              </w:rPr>
              <w:t>Computer Programming</w:t>
            </w:r>
          </w:p>
        </w:tc>
        <w:tc>
          <w:tcPr>
            <w:tcW w:w="1134" w:type="dxa"/>
            <w:vAlign w:val="center"/>
          </w:tcPr>
          <w:p w14:paraId="307DFE1E"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C8A8DF3" w14:textId="77777777" w:rsidR="00F168BA" w:rsidRDefault="00B549AB">
            <w:pPr>
              <w:spacing w:beforeLines="50" w:before="156" w:afterLines="50" w:after="156"/>
              <w:rPr>
                <w:rFonts w:ascii="宋体" w:eastAsia="宋体" w:hAnsi="宋体"/>
              </w:rPr>
            </w:pPr>
            <w:r>
              <w:rPr>
                <w:rFonts w:ascii="宋体" w:eastAsia="宋体" w:hAnsi="宋体" w:hint="eastAsia"/>
              </w:rPr>
              <w:t>MPHY1019</w:t>
            </w:r>
          </w:p>
        </w:tc>
      </w:tr>
      <w:tr w:rsidR="00F168BA" w14:paraId="55A0A4D8" w14:textId="77777777">
        <w:trPr>
          <w:jc w:val="center"/>
        </w:trPr>
        <w:tc>
          <w:tcPr>
            <w:tcW w:w="1135" w:type="dxa"/>
            <w:vAlign w:val="center"/>
          </w:tcPr>
          <w:p w14:paraId="084310EA"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FEC8F9E" w14:textId="77777777" w:rsidR="00F168BA" w:rsidRDefault="00B549AB">
            <w:pPr>
              <w:spacing w:beforeLines="50" w:before="156" w:afterLines="50" w:after="156"/>
              <w:jc w:val="left"/>
              <w:rPr>
                <w:rFonts w:ascii="宋体" w:eastAsia="宋体" w:hAnsi="宋体"/>
              </w:rPr>
            </w:pPr>
            <w:r>
              <w:rPr>
                <w:rFonts w:ascii="宋体" w:eastAsia="宋体" w:hAnsi="宋体" w:hint="eastAsia"/>
              </w:rPr>
              <w:t>专业</w:t>
            </w:r>
            <w:r w:rsidR="000B1912">
              <w:rPr>
                <w:rFonts w:ascii="宋体" w:eastAsia="宋体" w:hAnsi="宋体" w:hint="eastAsia"/>
              </w:rPr>
              <w:t>必修课程</w:t>
            </w:r>
          </w:p>
        </w:tc>
        <w:tc>
          <w:tcPr>
            <w:tcW w:w="1134" w:type="dxa"/>
            <w:vAlign w:val="center"/>
          </w:tcPr>
          <w:p w14:paraId="014E5321"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4D7CB57" w14:textId="2A659C88" w:rsidR="00F168BA" w:rsidRDefault="00926EA3">
            <w:pPr>
              <w:spacing w:beforeLines="50" w:before="156" w:afterLines="50" w:after="156"/>
              <w:rPr>
                <w:rFonts w:ascii="宋体" w:eastAsia="宋体" w:hAnsi="宋体"/>
              </w:rPr>
            </w:pPr>
            <w:r w:rsidRPr="00926EA3">
              <w:rPr>
                <w:rFonts w:ascii="宋体" w:eastAsia="宋体" w:hAnsi="宋体" w:hint="eastAsia"/>
              </w:rPr>
              <w:t>放射医学</w:t>
            </w:r>
          </w:p>
        </w:tc>
      </w:tr>
      <w:tr w:rsidR="00F168BA" w14:paraId="3A6D6897" w14:textId="77777777">
        <w:trPr>
          <w:jc w:val="center"/>
        </w:trPr>
        <w:tc>
          <w:tcPr>
            <w:tcW w:w="1135" w:type="dxa"/>
            <w:vAlign w:val="center"/>
          </w:tcPr>
          <w:p w14:paraId="0EE0C874"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076BAFE" w14:textId="77777777" w:rsidR="00F168BA" w:rsidRDefault="00B549AB">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45F08C99"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84E99C2" w14:textId="7496ADBB" w:rsidR="00F168BA" w:rsidRDefault="00B549AB">
            <w:pPr>
              <w:spacing w:beforeLines="50" w:before="156" w:afterLines="50" w:after="156"/>
              <w:rPr>
                <w:rFonts w:ascii="宋体" w:eastAsia="宋体" w:hAnsi="宋体"/>
              </w:rPr>
            </w:pPr>
            <w:r>
              <w:rPr>
                <w:rFonts w:ascii="宋体" w:eastAsia="宋体" w:hAnsi="宋体" w:hint="eastAsia"/>
              </w:rPr>
              <w:t>54</w:t>
            </w:r>
            <w:r w:rsidR="00783C7A">
              <w:rPr>
                <w:rFonts w:ascii="宋体" w:eastAsia="宋体" w:hAnsi="宋体" w:hint="eastAsia"/>
              </w:rPr>
              <w:t>（3</w:t>
            </w:r>
            <w:r w:rsidR="00783C7A">
              <w:rPr>
                <w:rFonts w:ascii="宋体" w:eastAsia="宋体" w:hAnsi="宋体"/>
              </w:rPr>
              <w:t>6</w:t>
            </w:r>
            <w:r w:rsidR="00783C7A">
              <w:rPr>
                <w:rFonts w:ascii="宋体" w:eastAsia="宋体" w:hAnsi="宋体" w:hint="eastAsia"/>
              </w:rPr>
              <w:t>理论+</w:t>
            </w:r>
            <w:r w:rsidR="00783C7A">
              <w:rPr>
                <w:rFonts w:ascii="宋体" w:eastAsia="宋体" w:hAnsi="宋体"/>
              </w:rPr>
              <w:t>18</w:t>
            </w:r>
            <w:r w:rsidR="00783C7A">
              <w:rPr>
                <w:rFonts w:ascii="宋体" w:eastAsia="宋体" w:hAnsi="宋体" w:hint="eastAsia"/>
              </w:rPr>
              <w:t>实验）</w:t>
            </w:r>
          </w:p>
        </w:tc>
      </w:tr>
      <w:tr w:rsidR="00F168BA" w14:paraId="01F5A99D" w14:textId="77777777">
        <w:trPr>
          <w:jc w:val="center"/>
        </w:trPr>
        <w:tc>
          <w:tcPr>
            <w:tcW w:w="1135" w:type="dxa"/>
            <w:vAlign w:val="center"/>
          </w:tcPr>
          <w:p w14:paraId="12523CC7"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7F2628D" w14:textId="77777777" w:rsidR="00F168BA" w:rsidRDefault="00B549AB">
            <w:pPr>
              <w:spacing w:beforeLines="50" w:before="156" w:afterLines="50" w:after="156"/>
              <w:jc w:val="left"/>
              <w:rPr>
                <w:rFonts w:ascii="宋体" w:eastAsia="宋体" w:hAnsi="宋体"/>
              </w:rPr>
            </w:pPr>
            <w:r>
              <w:rPr>
                <w:rFonts w:ascii="宋体" w:eastAsia="宋体" w:hAnsi="宋体" w:hint="eastAsia"/>
              </w:rPr>
              <w:t>孙亮</w:t>
            </w:r>
          </w:p>
        </w:tc>
        <w:tc>
          <w:tcPr>
            <w:tcW w:w="1134" w:type="dxa"/>
            <w:vAlign w:val="center"/>
          </w:tcPr>
          <w:p w14:paraId="28BBA745"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20CD935" w14:textId="6385C10C" w:rsidR="00F168BA" w:rsidRPr="00783C7A" w:rsidRDefault="00B549AB">
            <w:pPr>
              <w:spacing w:beforeLines="50" w:before="156" w:afterLines="50" w:after="156"/>
              <w:rPr>
                <w:rFonts w:ascii="宋体" w:eastAsia="宋体" w:hAnsi="宋体"/>
              </w:rPr>
            </w:pPr>
            <w:r w:rsidRPr="00783C7A">
              <w:rPr>
                <w:rFonts w:ascii="宋体" w:eastAsia="宋体" w:hAnsi="宋体"/>
              </w:rPr>
              <w:t>20</w:t>
            </w:r>
            <w:r w:rsidRPr="00783C7A">
              <w:rPr>
                <w:rFonts w:ascii="宋体" w:eastAsia="宋体" w:hAnsi="宋体" w:hint="eastAsia"/>
              </w:rPr>
              <w:t>21</w:t>
            </w:r>
            <w:r w:rsidR="00783C7A">
              <w:rPr>
                <w:rFonts w:ascii="宋体" w:eastAsia="宋体" w:hAnsi="宋体" w:hint="eastAsia"/>
              </w:rPr>
              <w:t>.</w:t>
            </w:r>
            <w:r w:rsidR="00783C7A">
              <w:rPr>
                <w:rFonts w:ascii="宋体" w:eastAsia="宋体" w:hAnsi="宋体"/>
              </w:rPr>
              <w:t>0</w:t>
            </w:r>
            <w:r w:rsidRPr="00783C7A">
              <w:rPr>
                <w:rFonts w:ascii="宋体" w:eastAsia="宋体" w:hAnsi="宋体" w:hint="eastAsia"/>
              </w:rPr>
              <w:t>7</w:t>
            </w:r>
          </w:p>
        </w:tc>
      </w:tr>
      <w:tr w:rsidR="00F168BA" w14:paraId="7BAFFCD2" w14:textId="77777777">
        <w:trPr>
          <w:jc w:val="center"/>
        </w:trPr>
        <w:tc>
          <w:tcPr>
            <w:tcW w:w="1135" w:type="dxa"/>
            <w:vAlign w:val="center"/>
          </w:tcPr>
          <w:p w14:paraId="487899F7" w14:textId="77777777" w:rsidR="00F168BA" w:rsidRDefault="00B549A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B77FD5" w14:textId="77777777" w:rsidR="00F168BA" w:rsidRDefault="00B549AB">
            <w:pPr>
              <w:spacing w:beforeLines="50" w:before="156" w:afterLines="50" w:after="156"/>
              <w:rPr>
                <w:rFonts w:ascii="宋体" w:eastAsia="宋体" w:hAnsi="宋体"/>
              </w:rPr>
            </w:pPr>
            <w:r>
              <w:rPr>
                <w:rFonts w:ascii="宋体" w:eastAsia="宋体" w:hAnsi="宋体" w:hint="eastAsia"/>
              </w:rPr>
              <w:t>VB程序设计教程（第四版），刘炳文，清华大学出版社，2009</w:t>
            </w:r>
          </w:p>
        </w:tc>
      </w:tr>
    </w:tbl>
    <w:p w14:paraId="2982FA74" w14:textId="1732E8AC" w:rsidR="00F168BA" w:rsidRDefault="00B549A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0CEF8DA" w14:textId="77777777" w:rsidR="00F168BA" w:rsidRDefault="00B549A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F2D8C53" w14:textId="77777777" w:rsidR="00F168BA" w:rsidRDefault="00B549AB">
      <w:pPr>
        <w:pStyle w:val="a3"/>
        <w:spacing w:beforeLines="50" w:before="156" w:afterLines="50" w:after="156"/>
        <w:ind w:firstLineChars="200" w:firstLine="420"/>
        <w:rPr>
          <w:rFonts w:hAnsi="宋体" w:cs="宋体"/>
        </w:rPr>
      </w:pPr>
      <w:r>
        <w:rPr>
          <w:rFonts w:hAnsi="宋体" w:cs="宋体" w:hint="eastAsia"/>
        </w:rPr>
        <w:t>计算机程序设计（Computer Programming），就是应用计算机进行程序开发，为加快人类活动效率和提高技术研发水平的实践性课程。其主要研究内容包括算法设计和语法表达。程序设计的语言很多，VB6.0是其中最容易理解和最容易应用的。作为一门放射医学专业特色课程，它一方面提高学生对计算机的实际应用能力；另一方面，它又使学生能够更好适应计算机应用被广泛要求的当前医学领域。</w:t>
      </w:r>
    </w:p>
    <w:p w14:paraId="516D30C8" w14:textId="77777777" w:rsidR="00F168BA" w:rsidRDefault="00B549A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4F54052" w14:textId="77777777" w:rsidR="00F168BA" w:rsidRDefault="00B549AB">
      <w:pPr>
        <w:pStyle w:val="a3"/>
        <w:spacing w:beforeLines="50" w:before="156" w:afterLines="50" w:after="156"/>
        <w:ind w:firstLineChars="200" w:firstLine="422"/>
        <w:rPr>
          <w:rFonts w:hAnsi="宋体" w:cs="宋体"/>
          <w:b/>
        </w:rPr>
      </w:pPr>
      <w:r>
        <w:rPr>
          <w:rFonts w:hAnsi="宋体" w:cs="宋体" w:hint="eastAsia"/>
          <w:b/>
        </w:rPr>
        <w:t>课程目标1：基础理论和基本知识</w:t>
      </w:r>
    </w:p>
    <w:p w14:paraId="2FB1778F" w14:textId="77777777" w:rsidR="00F168BA" w:rsidRDefault="00B549AB">
      <w:pPr>
        <w:pStyle w:val="a3"/>
        <w:spacing w:beforeLines="50" w:before="156" w:afterLines="50" w:after="156"/>
        <w:ind w:firstLineChars="200" w:firstLine="420"/>
        <w:rPr>
          <w:rFonts w:hAnsi="宋体" w:cs="宋体"/>
        </w:rPr>
      </w:pPr>
      <w:r>
        <w:rPr>
          <w:rFonts w:hAnsi="宋体" w:cs="宋体" w:hint="eastAsia"/>
        </w:rPr>
        <w:t>1．1掌握VB6.0语言的语法和相应编程平台的程序响应机制。</w:t>
      </w:r>
    </w:p>
    <w:p w14:paraId="464486C2" w14:textId="77777777" w:rsidR="00F168BA" w:rsidRDefault="00B549AB">
      <w:pPr>
        <w:pStyle w:val="a3"/>
        <w:spacing w:beforeLines="50" w:before="156" w:afterLines="50" w:after="156"/>
        <w:ind w:firstLineChars="200" w:firstLine="420"/>
        <w:rPr>
          <w:rFonts w:hAnsi="宋体" w:cs="宋体"/>
        </w:rPr>
      </w:pPr>
      <w:r>
        <w:rPr>
          <w:rFonts w:hAnsi="宋体" w:cs="宋体"/>
        </w:rPr>
        <w:t>1</w:t>
      </w:r>
      <w:r>
        <w:rPr>
          <w:rFonts w:hAnsi="宋体" w:cs="宋体" w:hint="eastAsia"/>
        </w:rPr>
        <w:t>．2熟悉VB6.0在数据库、文件操作等方面的应用。</w:t>
      </w:r>
    </w:p>
    <w:p w14:paraId="4DF2AA33" w14:textId="77777777" w:rsidR="00F168BA" w:rsidRDefault="00B549AB">
      <w:pPr>
        <w:pStyle w:val="a3"/>
        <w:spacing w:beforeLines="50" w:before="156" w:afterLines="50" w:after="156"/>
        <w:ind w:firstLineChars="200" w:firstLine="420"/>
        <w:rPr>
          <w:rFonts w:hAnsi="宋体" w:cs="宋体"/>
        </w:rPr>
      </w:pPr>
      <w:r>
        <w:rPr>
          <w:rFonts w:hAnsi="宋体" w:cs="宋体" w:hint="eastAsia"/>
        </w:rPr>
        <w:t>1．3了解VB6.0在图形图像和视频操作方面的应用。</w:t>
      </w:r>
    </w:p>
    <w:p w14:paraId="71784BAE" w14:textId="77777777" w:rsidR="00F168BA" w:rsidRDefault="00B549AB">
      <w:pPr>
        <w:pStyle w:val="a3"/>
        <w:spacing w:beforeLines="50" w:before="156" w:afterLines="50" w:after="156"/>
        <w:ind w:firstLineChars="200" w:firstLine="422"/>
        <w:rPr>
          <w:rFonts w:hAnsi="宋体" w:cs="宋体"/>
          <w:b/>
        </w:rPr>
      </w:pPr>
      <w:r>
        <w:rPr>
          <w:rFonts w:hAnsi="宋体" w:cs="宋体" w:hint="eastAsia"/>
          <w:b/>
        </w:rPr>
        <w:t>课程目标2：</w:t>
      </w:r>
      <w:r>
        <w:rPr>
          <w:rFonts w:hAnsi="宋体" w:hint="eastAsia"/>
          <w:b/>
          <w:szCs w:val="21"/>
        </w:rPr>
        <w:t>基本能力的培养</w:t>
      </w:r>
    </w:p>
    <w:p w14:paraId="2EFC344B" w14:textId="77777777" w:rsidR="00F168BA" w:rsidRDefault="00B549AB">
      <w:pPr>
        <w:pStyle w:val="a3"/>
        <w:spacing w:beforeLines="50" w:before="156" w:afterLines="50" w:after="156"/>
        <w:ind w:firstLineChars="200" w:firstLine="420"/>
        <w:rPr>
          <w:rFonts w:hAnsi="宋体" w:cs="宋体"/>
        </w:rPr>
      </w:pPr>
      <w:r>
        <w:rPr>
          <w:rFonts w:hAnsi="宋体" w:cs="宋体" w:hint="eastAsia"/>
        </w:rPr>
        <w:t>2．1自学能力的培养：根据课程自身逻辑性，通过课堂讲授的重点和难点，指导学生掌握剂量学中一般性的思维方式和解决问题的一般性原则和方法。</w:t>
      </w:r>
    </w:p>
    <w:p w14:paraId="1C6EF23F" w14:textId="77777777" w:rsidR="00F168BA" w:rsidRDefault="00B549AB">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hint="eastAsia"/>
          <w:szCs w:val="21"/>
        </w:rPr>
        <w:t>探索性解决问题能力以及综合分析问题能力的培养：注重理论联系实际，以放射治疗和核医学临床实例为切入点将编程技术应用其中，培养学生探索性解决问题以及综合分析问题的能力。</w:t>
      </w:r>
    </w:p>
    <w:p w14:paraId="67501BEC" w14:textId="77777777" w:rsidR="00F168BA" w:rsidRDefault="00B549AB">
      <w:pPr>
        <w:pStyle w:val="a3"/>
        <w:spacing w:beforeLines="50" w:before="156" w:afterLines="50" w:after="156"/>
        <w:ind w:firstLineChars="200" w:firstLine="420"/>
        <w:rPr>
          <w:rFonts w:hAnsi="宋体" w:cs="宋体"/>
        </w:rPr>
      </w:pPr>
      <w:r>
        <w:rPr>
          <w:rFonts w:hAnsi="宋体" w:cs="宋体" w:hint="eastAsia"/>
        </w:rPr>
        <w:t>2．3专业外语：要求学生牢固掌握编程调试和语法结构中主要的专业英文词汇。</w:t>
      </w:r>
    </w:p>
    <w:p w14:paraId="074C200E" w14:textId="77777777" w:rsidR="00F168BA" w:rsidRDefault="00B549AB">
      <w:pPr>
        <w:pStyle w:val="a3"/>
        <w:spacing w:beforeLines="50" w:before="156" w:afterLines="50" w:after="156"/>
        <w:ind w:firstLineChars="200" w:firstLine="422"/>
        <w:rPr>
          <w:rFonts w:hAnsi="宋体" w:cs="宋体"/>
          <w:b/>
        </w:rPr>
      </w:pPr>
      <w:r>
        <w:rPr>
          <w:rFonts w:hAnsi="宋体" w:cs="宋体" w:hint="eastAsia"/>
          <w:b/>
        </w:rPr>
        <w:t>课程目标3：创新能力的培养</w:t>
      </w:r>
    </w:p>
    <w:p w14:paraId="0E765B1B" w14:textId="77777777" w:rsidR="00F168BA" w:rsidRDefault="00B549AB">
      <w:pPr>
        <w:pStyle w:val="a3"/>
        <w:spacing w:beforeLines="50" w:before="156" w:afterLines="50" w:after="156"/>
        <w:ind w:firstLineChars="200" w:firstLine="420"/>
        <w:rPr>
          <w:rFonts w:hAnsi="宋体" w:cs="宋体"/>
        </w:rPr>
      </w:pPr>
      <w:r>
        <w:rPr>
          <w:rFonts w:hAnsi="宋体" w:cs="宋体" w:hint="eastAsia"/>
        </w:rPr>
        <w:t>及时把新理论、新技术引入到教学内容中，引导学生思考和查阅有关的文献资料。</w:t>
      </w:r>
    </w:p>
    <w:p w14:paraId="6D91E01D" w14:textId="77777777" w:rsidR="00F168BA" w:rsidRDefault="00B549AB">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104FB96A" w14:textId="77777777" w:rsidR="00F168BA" w:rsidRDefault="00B549A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702"/>
        <w:gridCol w:w="2104"/>
      </w:tblGrid>
      <w:tr w:rsidR="00F168BA" w14:paraId="1BE32223" w14:textId="77777777">
        <w:trPr>
          <w:jc w:val="center"/>
        </w:trPr>
        <w:tc>
          <w:tcPr>
            <w:tcW w:w="1302" w:type="dxa"/>
            <w:vAlign w:val="center"/>
          </w:tcPr>
          <w:p w14:paraId="5D88DB2B" w14:textId="77777777" w:rsidR="00F168BA" w:rsidRDefault="00B549A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64CDB48" w14:textId="77777777" w:rsidR="00F168BA" w:rsidRDefault="00B549AB">
            <w:pPr>
              <w:pStyle w:val="a3"/>
              <w:spacing w:beforeLines="50" w:before="156" w:afterLines="50" w:after="156"/>
              <w:jc w:val="center"/>
              <w:rPr>
                <w:rFonts w:hAnsi="宋体" w:cs="宋体"/>
                <w:b/>
              </w:rPr>
            </w:pPr>
            <w:r>
              <w:rPr>
                <w:rFonts w:hAnsi="宋体" w:cs="宋体" w:hint="eastAsia"/>
                <w:b/>
              </w:rPr>
              <w:t>课程子目标</w:t>
            </w:r>
          </w:p>
        </w:tc>
        <w:tc>
          <w:tcPr>
            <w:tcW w:w="3702" w:type="dxa"/>
            <w:vAlign w:val="center"/>
          </w:tcPr>
          <w:p w14:paraId="2D85511E" w14:textId="77777777" w:rsidR="00F168BA" w:rsidRDefault="00B549A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104" w:type="dxa"/>
            <w:vAlign w:val="center"/>
          </w:tcPr>
          <w:p w14:paraId="6E85BE51" w14:textId="77777777" w:rsidR="00F168BA" w:rsidRDefault="00B549A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168BA" w14:paraId="1E5DBCD6" w14:textId="77777777">
        <w:trPr>
          <w:trHeight w:val="2278"/>
          <w:jc w:val="center"/>
        </w:trPr>
        <w:tc>
          <w:tcPr>
            <w:tcW w:w="1302" w:type="dxa"/>
            <w:vMerge w:val="restart"/>
            <w:vAlign w:val="center"/>
          </w:tcPr>
          <w:p w14:paraId="73A1642A" w14:textId="77777777" w:rsidR="00F168BA" w:rsidRDefault="00B549A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18C9C17" w14:textId="77777777" w:rsidR="00F168BA" w:rsidRDefault="00B549AB">
            <w:pPr>
              <w:pStyle w:val="a3"/>
              <w:spacing w:beforeLines="50" w:before="156" w:afterLines="50" w:after="156"/>
              <w:jc w:val="center"/>
              <w:rPr>
                <w:rFonts w:hAnsi="宋体" w:cs="宋体"/>
              </w:rPr>
            </w:pPr>
            <w:r>
              <w:rPr>
                <w:rFonts w:hAnsi="宋体" w:cs="宋体" w:hint="eastAsia"/>
              </w:rPr>
              <w:t>1.1</w:t>
            </w:r>
          </w:p>
        </w:tc>
        <w:tc>
          <w:tcPr>
            <w:tcW w:w="3702" w:type="dxa"/>
            <w:vAlign w:val="center"/>
          </w:tcPr>
          <w:p w14:paraId="5A4CE982" w14:textId="77777777" w:rsidR="00F168BA" w:rsidRDefault="00B549AB">
            <w:pPr>
              <w:pStyle w:val="a3"/>
              <w:spacing w:beforeLines="50" w:before="156" w:afterLines="50" w:after="156"/>
              <w:rPr>
                <w:rFonts w:hAnsi="宋体" w:cs="宋体"/>
              </w:rPr>
            </w:pPr>
            <w:r>
              <w:rPr>
                <w:rFonts w:ascii="Times New Roman" w:hAnsi="Times New Roman" w:hint="eastAsia"/>
              </w:rPr>
              <w:t>第一章</w:t>
            </w:r>
            <w:r>
              <w:rPr>
                <w:rFonts w:ascii="Times New Roman" w:hAnsi="Times New Roman" w:hint="eastAsia"/>
              </w:rPr>
              <w:t xml:space="preserve"> </w:t>
            </w:r>
            <w:r>
              <w:rPr>
                <w:rFonts w:hAnsi="宋体" w:cs="宋体" w:hint="eastAsia"/>
              </w:rPr>
              <w:t>visual basic编程环境</w:t>
            </w:r>
          </w:p>
          <w:p w14:paraId="53A7012F" w14:textId="77777777" w:rsidR="00F168BA" w:rsidRDefault="00B549AB">
            <w:pPr>
              <w:pStyle w:val="a3"/>
              <w:spacing w:beforeLines="50" w:before="156" w:afterLines="50" w:after="156"/>
              <w:rPr>
                <w:rFonts w:hAnsi="宋体" w:cs="宋体"/>
              </w:rPr>
            </w:pPr>
            <w:r>
              <w:rPr>
                <w:rFonts w:ascii="Times New Roman" w:hAnsi="Times New Roman" w:hint="eastAsia"/>
              </w:rPr>
              <w:t>第二章</w:t>
            </w:r>
            <w:r>
              <w:rPr>
                <w:rFonts w:ascii="Times New Roman" w:hAnsi="Times New Roman" w:hint="eastAsia"/>
              </w:rPr>
              <w:t xml:space="preserve"> </w:t>
            </w:r>
            <w:r>
              <w:rPr>
                <w:rFonts w:ascii="Times New Roman" w:hAnsi="Times New Roman" w:hint="eastAsia"/>
              </w:rPr>
              <w:t>对象</w:t>
            </w:r>
          </w:p>
        </w:tc>
        <w:tc>
          <w:tcPr>
            <w:tcW w:w="2104" w:type="dxa"/>
            <w:vAlign w:val="center"/>
          </w:tcPr>
          <w:p w14:paraId="48E54390" w14:textId="77777777" w:rsidR="00F168BA" w:rsidRDefault="00B549AB">
            <w:pPr>
              <w:rPr>
                <w:rFonts w:hAnsi="宋体" w:cs="宋体"/>
              </w:rPr>
            </w:pPr>
            <w:r>
              <w:rPr>
                <w:rFonts w:ascii="Times New Roman" w:eastAsia="仿宋_GB2312" w:hAnsi="Times New Roman" w:cs="Times New Roman"/>
                <w:color w:val="000000"/>
                <w:kern w:val="0"/>
                <w:szCs w:val="21"/>
              </w:rPr>
              <w:t>3-1</w:t>
            </w:r>
            <w:r>
              <w:rPr>
                <w:rFonts w:ascii="Calibri" w:eastAsia="宋体" w:hAnsi="Calibri" w:cs="Times New Roman" w:hint="eastAsia"/>
              </w:rPr>
              <w:t>具备应有的文化修养、良好的医学伦理道德修养和人文关怀精神；具备团队协作精神和与同行和患者等进行有效交流的能力；掌握与医学相关的自然科学、社会科学等方面的基础知识；</w:t>
            </w:r>
          </w:p>
        </w:tc>
      </w:tr>
      <w:tr w:rsidR="00F168BA" w14:paraId="585B5295" w14:textId="77777777">
        <w:trPr>
          <w:trHeight w:val="3163"/>
          <w:jc w:val="center"/>
        </w:trPr>
        <w:tc>
          <w:tcPr>
            <w:tcW w:w="1302" w:type="dxa"/>
            <w:vMerge/>
            <w:vAlign w:val="center"/>
          </w:tcPr>
          <w:p w14:paraId="0D222933" w14:textId="77777777" w:rsidR="00F168BA" w:rsidRDefault="00F168BA">
            <w:pPr>
              <w:pStyle w:val="a3"/>
              <w:spacing w:beforeLines="50" w:before="156" w:afterLines="50" w:after="156"/>
              <w:jc w:val="center"/>
              <w:rPr>
                <w:rFonts w:hAnsi="宋体" w:cs="宋体"/>
                <w:szCs w:val="21"/>
              </w:rPr>
            </w:pPr>
          </w:p>
        </w:tc>
        <w:tc>
          <w:tcPr>
            <w:tcW w:w="1959" w:type="dxa"/>
            <w:vAlign w:val="center"/>
          </w:tcPr>
          <w:p w14:paraId="729339A1" w14:textId="77777777" w:rsidR="00F168BA" w:rsidRDefault="00B549AB">
            <w:pPr>
              <w:pStyle w:val="a3"/>
              <w:spacing w:beforeLines="50" w:before="156" w:afterLines="50" w:after="156"/>
              <w:jc w:val="center"/>
              <w:rPr>
                <w:rFonts w:hAnsi="宋体" w:cs="宋体"/>
              </w:rPr>
            </w:pPr>
            <w:r>
              <w:rPr>
                <w:rFonts w:hAnsi="宋体" w:cs="宋体" w:hint="eastAsia"/>
              </w:rPr>
              <w:t>1.2</w:t>
            </w:r>
          </w:p>
        </w:tc>
        <w:tc>
          <w:tcPr>
            <w:tcW w:w="3702" w:type="dxa"/>
            <w:vAlign w:val="center"/>
          </w:tcPr>
          <w:p w14:paraId="1516C6DC"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第三章</w:t>
            </w:r>
            <w:r>
              <w:rPr>
                <w:rFonts w:ascii="Times New Roman" w:hAnsi="Times New Roman" w:hint="eastAsia"/>
              </w:rPr>
              <w:t xml:space="preserve"> </w:t>
            </w:r>
            <w:r>
              <w:rPr>
                <w:rFonts w:ascii="Times New Roman" w:hAnsi="Times New Roman" w:hint="eastAsia"/>
              </w:rPr>
              <w:t>建立简单的</w:t>
            </w:r>
            <w:r>
              <w:rPr>
                <w:rFonts w:ascii="Times New Roman" w:hAnsi="Times New Roman" w:hint="eastAsia"/>
              </w:rPr>
              <w:t>Visual Basic</w:t>
            </w:r>
            <w:r>
              <w:rPr>
                <w:rFonts w:ascii="Times New Roman" w:hAnsi="Times New Roman" w:hint="eastAsia"/>
              </w:rPr>
              <w:t>程序</w:t>
            </w:r>
          </w:p>
          <w:p w14:paraId="25D792A8"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第四章</w:t>
            </w:r>
            <w:r>
              <w:rPr>
                <w:rFonts w:ascii="Times New Roman" w:hAnsi="Times New Roman" w:hint="eastAsia"/>
              </w:rPr>
              <w:t xml:space="preserve"> </w:t>
            </w:r>
            <w:r>
              <w:rPr>
                <w:rFonts w:ascii="Times New Roman" w:hAnsi="Times New Roman" w:hint="eastAsia"/>
              </w:rPr>
              <w:t>数据类型、运算符与表达式</w:t>
            </w:r>
          </w:p>
          <w:p w14:paraId="5A21FB5D"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第五章</w:t>
            </w:r>
            <w:r>
              <w:rPr>
                <w:rFonts w:ascii="Times New Roman" w:hAnsi="Times New Roman" w:hint="eastAsia"/>
              </w:rPr>
              <w:t xml:space="preserve"> </w:t>
            </w:r>
            <w:r>
              <w:rPr>
                <w:rFonts w:ascii="Times New Roman" w:hAnsi="Times New Roman" w:hint="eastAsia"/>
              </w:rPr>
              <w:t>数据输入输出</w:t>
            </w:r>
          </w:p>
          <w:p w14:paraId="64B511CC"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第六章</w:t>
            </w:r>
            <w:r>
              <w:rPr>
                <w:rFonts w:ascii="Times New Roman" w:hAnsi="Times New Roman" w:hint="eastAsia"/>
              </w:rPr>
              <w:t xml:space="preserve"> </w:t>
            </w:r>
            <w:r>
              <w:rPr>
                <w:rFonts w:ascii="Times New Roman" w:hAnsi="Times New Roman" w:hint="eastAsia"/>
              </w:rPr>
              <w:t>常用标准控件</w:t>
            </w:r>
          </w:p>
          <w:p w14:paraId="1178B859"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第七章</w:t>
            </w:r>
            <w:r>
              <w:rPr>
                <w:rFonts w:ascii="Times New Roman" w:hAnsi="Times New Roman" w:hint="eastAsia"/>
              </w:rPr>
              <w:t xml:space="preserve"> visual basic</w:t>
            </w:r>
            <w:r>
              <w:rPr>
                <w:rFonts w:ascii="Times New Roman" w:hAnsi="Times New Roman" w:hint="eastAsia"/>
              </w:rPr>
              <w:t>控制结构</w:t>
            </w:r>
          </w:p>
          <w:p w14:paraId="5F44DDC3"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第八章</w:t>
            </w:r>
            <w:r>
              <w:rPr>
                <w:rFonts w:ascii="Times New Roman" w:hAnsi="Times New Roman" w:hint="eastAsia"/>
              </w:rPr>
              <w:t xml:space="preserve"> </w:t>
            </w:r>
            <w:r>
              <w:rPr>
                <w:rFonts w:ascii="Times New Roman" w:hAnsi="Times New Roman" w:hint="eastAsia"/>
              </w:rPr>
              <w:t>数组与记录</w:t>
            </w:r>
          </w:p>
          <w:p w14:paraId="6FFC5ADA"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第九章</w:t>
            </w:r>
            <w:r>
              <w:rPr>
                <w:rFonts w:ascii="Times New Roman" w:hAnsi="Times New Roman" w:hint="eastAsia"/>
              </w:rPr>
              <w:t xml:space="preserve"> </w:t>
            </w:r>
            <w:r>
              <w:rPr>
                <w:rFonts w:ascii="Times New Roman" w:hAnsi="Times New Roman" w:hint="eastAsia"/>
              </w:rPr>
              <w:t>过程</w:t>
            </w:r>
          </w:p>
          <w:p w14:paraId="3F36554E"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第十章键盘与鼠标事件</w:t>
            </w:r>
          </w:p>
        </w:tc>
        <w:tc>
          <w:tcPr>
            <w:tcW w:w="2104" w:type="dxa"/>
            <w:vAlign w:val="center"/>
          </w:tcPr>
          <w:p w14:paraId="227371C5" w14:textId="77777777" w:rsidR="00F168BA" w:rsidRDefault="00B549AB">
            <w:pPr>
              <w:pStyle w:val="a3"/>
              <w:spacing w:beforeLines="50" w:before="156" w:afterLines="50" w:after="156"/>
              <w:rPr>
                <w:rFonts w:ascii="Calibri" w:hAnsi="Calibri"/>
              </w:rPr>
            </w:pPr>
            <w:r>
              <w:rPr>
                <w:rFonts w:ascii="Times New Roman" w:eastAsia="仿宋_GB2312" w:hAnsi="Times New Roman"/>
                <w:color w:val="000000"/>
                <w:kern w:val="0"/>
                <w:szCs w:val="21"/>
              </w:rPr>
              <w:t>3-2</w:t>
            </w:r>
            <w:r>
              <w:rPr>
                <w:rFonts w:ascii="Calibri" w:hAnsi="Calibri" w:hint="eastAsia"/>
              </w:rPr>
              <w:t>熟悉和掌握国家卫生和核与辐射安全等方面的方针、政策、国家标准和法律法规；</w:t>
            </w:r>
          </w:p>
          <w:p w14:paraId="41E063A4" w14:textId="77777777" w:rsidR="00F168BA" w:rsidRDefault="00F168BA">
            <w:pPr>
              <w:pStyle w:val="a3"/>
              <w:spacing w:beforeLines="50" w:before="156" w:afterLines="50" w:after="156"/>
              <w:rPr>
                <w:rFonts w:hAnsi="宋体" w:cs="宋体"/>
              </w:rPr>
            </w:pPr>
          </w:p>
        </w:tc>
      </w:tr>
      <w:tr w:rsidR="00F168BA" w14:paraId="54148FD5" w14:textId="77777777">
        <w:trPr>
          <w:jc w:val="center"/>
        </w:trPr>
        <w:tc>
          <w:tcPr>
            <w:tcW w:w="1302" w:type="dxa"/>
            <w:vMerge/>
            <w:vAlign w:val="center"/>
          </w:tcPr>
          <w:p w14:paraId="427C0D53" w14:textId="77777777" w:rsidR="00F168BA" w:rsidRDefault="00F168BA">
            <w:pPr>
              <w:pStyle w:val="a3"/>
              <w:spacing w:beforeLines="50" w:before="156" w:afterLines="50" w:after="156"/>
              <w:jc w:val="center"/>
              <w:rPr>
                <w:rFonts w:hAnsi="宋体" w:cs="宋体"/>
                <w:szCs w:val="21"/>
              </w:rPr>
            </w:pPr>
          </w:p>
        </w:tc>
        <w:tc>
          <w:tcPr>
            <w:tcW w:w="1959" w:type="dxa"/>
            <w:vAlign w:val="center"/>
          </w:tcPr>
          <w:p w14:paraId="2C17F1E9" w14:textId="77777777" w:rsidR="00F168BA" w:rsidRDefault="00B549AB">
            <w:pPr>
              <w:pStyle w:val="a3"/>
              <w:spacing w:beforeLines="50" w:before="156" w:afterLines="50" w:after="156"/>
              <w:jc w:val="center"/>
              <w:rPr>
                <w:rFonts w:hAnsi="宋体" w:cs="宋体"/>
              </w:rPr>
            </w:pPr>
            <w:r>
              <w:rPr>
                <w:rFonts w:hAnsi="宋体" w:cs="宋体" w:hint="eastAsia"/>
              </w:rPr>
              <w:t>1.3</w:t>
            </w:r>
          </w:p>
        </w:tc>
        <w:tc>
          <w:tcPr>
            <w:tcW w:w="3702" w:type="dxa"/>
            <w:vAlign w:val="center"/>
          </w:tcPr>
          <w:p w14:paraId="2DA8396F"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第十一章</w:t>
            </w:r>
            <w:r>
              <w:rPr>
                <w:rFonts w:ascii="Times New Roman" w:hAnsi="Times New Roman" w:hint="eastAsia"/>
              </w:rPr>
              <w:t xml:space="preserve"> </w:t>
            </w:r>
            <w:r>
              <w:rPr>
                <w:rFonts w:ascii="Times New Roman" w:hAnsi="Times New Roman" w:hint="eastAsia"/>
              </w:rPr>
              <w:t>菜单程序设计</w:t>
            </w:r>
          </w:p>
          <w:p w14:paraId="29B01D3C"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对话框程序设计</w:t>
            </w:r>
          </w:p>
          <w:p w14:paraId="645E4C54"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多窗体程序设计与环境应用</w:t>
            </w:r>
          </w:p>
          <w:p w14:paraId="10A321F0"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文件</w:t>
            </w:r>
          </w:p>
        </w:tc>
        <w:tc>
          <w:tcPr>
            <w:tcW w:w="2104" w:type="dxa"/>
            <w:vAlign w:val="center"/>
          </w:tcPr>
          <w:p w14:paraId="5D59AB7C" w14:textId="77777777" w:rsidR="00F168BA" w:rsidRDefault="00B549AB">
            <w:pPr>
              <w:pStyle w:val="a3"/>
              <w:spacing w:beforeLines="50" w:before="156" w:afterLines="50" w:after="156"/>
              <w:rPr>
                <w:rFonts w:hAnsi="宋体" w:cs="宋体"/>
              </w:rPr>
            </w:pPr>
            <w:r>
              <w:rPr>
                <w:rFonts w:ascii="Times New Roman" w:eastAsia="仿宋_GB2312" w:hAnsi="Times New Roman"/>
                <w:color w:val="000000"/>
                <w:kern w:val="0"/>
                <w:szCs w:val="21"/>
              </w:rPr>
              <w:t>3-4</w:t>
            </w:r>
            <w:r>
              <w:rPr>
                <w:rFonts w:ascii="Calibri" w:hAnsi="Calibri" w:hint="eastAsia"/>
              </w:rPr>
              <w:t>掌握核物理与放射治疗技术及仪器基本知识；</w:t>
            </w:r>
          </w:p>
        </w:tc>
      </w:tr>
      <w:tr w:rsidR="00F168BA" w14:paraId="302AB74D" w14:textId="77777777">
        <w:trPr>
          <w:jc w:val="center"/>
        </w:trPr>
        <w:tc>
          <w:tcPr>
            <w:tcW w:w="1302" w:type="dxa"/>
            <w:vMerge w:val="restart"/>
            <w:vAlign w:val="center"/>
          </w:tcPr>
          <w:p w14:paraId="33DECBC6" w14:textId="77777777" w:rsidR="00F168BA" w:rsidRDefault="00B549A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53C4C44" w14:textId="77777777" w:rsidR="00F168BA" w:rsidRDefault="00B549AB">
            <w:pPr>
              <w:pStyle w:val="a3"/>
              <w:spacing w:beforeLines="50" w:before="156" w:afterLines="50" w:after="156"/>
              <w:jc w:val="center"/>
              <w:rPr>
                <w:rFonts w:hAnsi="宋体" w:cs="宋体"/>
              </w:rPr>
            </w:pPr>
            <w:r>
              <w:rPr>
                <w:rFonts w:hAnsi="宋体" w:cs="宋体" w:hint="eastAsia"/>
              </w:rPr>
              <w:t>2.1</w:t>
            </w:r>
          </w:p>
        </w:tc>
        <w:tc>
          <w:tcPr>
            <w:tcW w:w="3702" w:type="dxa"/>
            <w:vAlign w:val="center"/>
          </w:tcPr>
          <w:p w14:paraId="75467E4D"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第四章</w:t>
            </w:r>
            <w:r>
              <w:rPr>
                <w:rFonts w:ascii="Times New Roman" w:hAnsi="Times New Roman" w:hint="eastAsia"/>
              </w:rPr>
              <w:t xml:space="preserve"> </w:t>
            </w:r>
            <w:r>
              <w:rPr>
                <w:rFonts w:ascii="Times New Roman" w:hAnsi="Times New Roman" w:hint="eastAsia"/>
              </w:rPr>
              <w:t>数据类型、运算符与表达式</w:t>
            </w:r>
          </w:p>
          <w:p w14:paraId="2C68599E" w14:textId="77777777" w:rsidR="00F168BA" w:rsidRDefault="00B549AB">
            <w:pPr>
              <w:pStyle w:val="a3"/>
              <w:spacing w:beforeLines="50" w:before="156" w:afterLines="50" w:after="156"/>
              <w:jc w:val="left"/>
              <w:rPr>
                <w:rFonts w:hAnsi="宋体" w:cs="宋体"/>
              </w:rPr>
            </w:pPr>
            <w:r>
              <w:rPr>
                <w:rFonts w:ascii="Times New Roman" w:hAnsi="Times New Roman" w:hint="eastAsia"/>
              </w:rPr>
              <w:t>第五章</w:t>
            </w:r>
            <w:r>
              <w:rPr>
                <w:rFonts w:ascii="Times New Roman" w:hAnsi="Times New Roman" w:hint="eastAsia"/>
              </w:rPr>
              <w:t xml:space="preserve"> </w:t>
            </w:r>
            <w:r>
              <w:rPr>
                <w:rFonts w:ascii="Times New Roman" w:hAnsi="Times New Roman" w:hint="eastAsia"/>
              </w:rPr>
              <w:t>数据输入输出</w:t>
            </w:r>
          </w:p>
        </w:tc>
        <w:tc>
          <w:tcPr>
            <w:tcW w:w="2104" w:type="dxa"/>
            <w:vAlign w:val="center"/>
          </w:tcPr>
          <w:p w14:paraId="3A42CFCD" w14:textId="77777777" w:rsidR="00F168BA" w:rsidRDefault="00B549AB">
            <w:pPr>
              <w:rPr>
                <w:rFonts w:eastAsia="宋体" w:hAnsi="宋体" w:cs="宋体"/>
              </w:rPr>
            </w:pPr>
            <w:r>
              <w:rPr>
                <w:rFonts w:ascii="Times New Roman" w:eastAsia="仿宋_GB2312" w:hAnsi="Times New Roman" w:cs="Times New Roman" w:hint="eastAsia"/>
                <w:color w:val="000000"/>
                <w:kern w:val="0"/>
                <w:szCs w:val="21"/>
              </w:rPr>
              <w:t>3-5</w:t>
            </w:r>
            <w:r>
              <w:rPr>
                <w:rFonts w:ascii="Calibri" w:eastAsia="宋体" w:hAnsi="Calibri" w:cs="Times New Roman" w:hint="eastAsia"/>
              </w:rPr>
              <w:t>掌握电离辐射剂量学的原理和方法，能够利用物理、化学和生物方法进行放射性剂量测量，进行放射性剂量的计算，利用不同的放射性射线的生物效应和品质，对放射性事故生物损伤进行分析</w:t>
            </w:r>
            <w:r>
              <w:rPr>
                <w:rFonts w:ascii="Calibri" w:eastAsia="宋体" w:hAnsi="Calibri" w:cs="Times New Roman" w:hint="eastAsia"/>
              </w:rPr>
              <w:lastRenderedPageBreak/>
              <w:t>评估；</w:t>
            </w:r>
          </w:p>
        </w:tc>
      </w:tr>
      <w:tr w:rsidR="00F168BA" w14:paraId="63CDDCB9" w14:textId="77777777">
        <w:trPr>
          <w:jc w:val="center"/>
        </w:trPr>
        <w:tc>
          <w:tcPr>
            <w:tcW w:w="1302" w:type="dxa"/>
            <w:vMerge/>
            <w:vAlign w:val="center"/>
          </w:tcPr>
          <w:p w14:paraId="71C6D7EA" w14:textId="77777777" w:rsidR="00F168BA" w:rsidRDefault="00F168BA">
            <w:pPr>
              <w:pStyle w:val="a3"/>
              <w:spacing w:beforeLines="50" w:before="156" w:afterLines="50" w:after="156"/>
              <w:jc w:val="center"/>
              <w:rPr>
                <w:rFonts w:hAnsi="宋体" w:cs="宋体"/>
                <w:szCs w:val="21"/>
              </w:rPr>
            </w:pPr>
          </w:p>
        </w:tc>
        <w:tc>
          <w:tcPr>
            <w:tcW w:w="1959" w:type="dxa"/>
            <w:vAlign w:val="center"/>
          </w:tcPr>
          <w:p w14:paraId="74562F21" w14:textId="77777777" w:rsidR="00F168BA" w:rsidRDefault="00B549AB">
            <w:pPr>
              <w:pStyle w:val="a3"/>
              <w:spacing w:beforeLines="50" w:before="156" w:afterLines="50" w:after="156"/>
              <w:jc w:val="center"/>
              <w:rPr>
                <w:rFonts w:hAnsi="宋体" w:cs="宋体"/>
              </w:rPr>
            </w:pPr>
            <w:r>
              <w:rPr>
                <w:rFonts w:hAnsi="宋体" w:cs="宋体" w:hint="eastAsia"/>
              </w:rPr>
              <w:t>2.2</w:t>
            </w:r>
          </w:p>
        </w:tc>
        <w:tc>
          <w:tcPr>
            <w:tcW w:w="3702" w:type="dxa"/>
            <w:vAlign w:val="center"/>
          </w:tcPr>
          <w:p w14:paraId="295B0066"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第十一章</w:t>
            </w:r>
            <w:r>
              <w:rPr>
                <w:rFonts w:ascii="Times New Roman" w:hAnsi="Times New Roman" w:hint="eastAsia"/>
              </w:rPr>
              <w:t xml:space="preserve"> </w:t>
            </w:r>
            <w:r>
              <w:rPr>
                <w:rFonts w:ascii="Times New Roman" w:hAnsi="Times New Roman" w:hint="eastAsia"/>
              </w:rPr>
              <w:t>菜单程序设计</w:t>
            </w:r>
          </w:p>
          <w:p w14:paraId="232B02D4" w14:textId="77777777" w:rsidR="00F168BA" w:rsidRDefault="00B549AB">
            <w:pPr>
              <w:pStyle w:val="a3"/>
              <w:spacing w:beforeLines="50" w:before="156" w:afterLines="50" w:after="156"/>
              <w:jc w:val="left"/>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对话框程序设计</w:t>
            </w:r>
          </w:p>
          <w:p w14:paraId="44183437" w14:textId="77777777" w:rsidR="00F168BA" w:rsidRDefault="00B549AB">
            <w:pPr>
              <w:pStyle w:val="a3"/>
              <w:spacing w:beforeLines="50" w:before="156" w:afterLines="50" w:after="156"/>
              <w:jc w:val="left"/>
              <w:rPr>
                <w:rFonts w:ascii="黑体" w:hAnsi="宋体"/>
                <w:b/>
                <w:bCs/>
                <w:szCs w:val="21"/>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多窗体程序设计与环境应用</w:t>
            </w:r>
          </w:p>
        </w:tc>
        <w:tc>
          <w:tcPr>
            <w:tcW w:w="2104" w:type="dxa"/>
            <w:vAlign w:val="center"/>
          </w:tcPr>
          <w:p w14:paraId="6F97FA78" w14:textId="77777777" w:rsidR="00F168BA" w:rsidRDefault="00B549AB">
            <w:pPr>
              <w:pStyle w:val="a3"/>
              <w:spacing w:beforeLines="50" w:before="156" w:afterLines="50" w:after="156"/>
              <w:rPr>
                <w:rFonts w:ascii="Calibri" w:hAnsi="Calibri"/>
              </w:rPr>
            </w:pPr>
            <w:r>
              <w:rPr>
                <w:rFonts w:ascii="Times New Roman" w:eastAsia="仿宋_GB2312" w:hAnsi="Times New Roman" w:hint="eastAsia"/>
                <w:color w:val="000000"/>
                <w:kern w:val="0"/>
                <w:szCs w:val="21"/>
              </w:rPr>
              <w:t>3-6</w:t>
            </w:r>
            <w:r>
              <w:rPr>
                <w:rFonts w:ascii="Calibri" w:hAnsi="Calibri" w:hint="eastAsia"/>
              </w:rPr>
              <w:t>熟悉核环境保护及评价的基本理论和知识，能胜任核设施放射性检测评估，环境放射性监测、控制污染等方面的基础研究和宏观管理工作；</w:t>
            </w:r>
          </w:p>
          <w:p w14:paraId="3470BB4A" w14:textId="77777777" w:rsidR="00F168BA" w:rsidRDefault="00B549AB">
            <w:pPr>
              <w:pStyle w:val="a3"/>
              <w:spacing w:beforeLines="50" w:before="156" w:afterLines="50" w:after="156"/>
              <w:rPr>
                <w:rFonts w:hAnsi="宋体" w:cs="宋体"/>
              </w:rPr>
            </w:pPr>
            <w:r>
              <w:rPr>
                <w:rFonts w:ascii="Times New Roman" w:eastAsia="仿宋_GB2312" w:hAnsi="Times New Roman" w:hint="eastAsia"/>
                <w:color w:val="000000"/>
                <w:kern w:val="0"/>
                <w:szCs w:val="21"/>
              </w:rPr>
              <w:t>3-7</w:t>
            </w:r>
            <w:r>
              <w:rPr>
                <w:rFonts w:ascii="Calibri" w:hAnsi="Calibri" w:hint="eastAsia"/>
              </w:rPr>
              <w:t>熟悉核探测实验测量技术；</w:t>
            </w:r>
          </w:p>
        </w:tc>
      </w:tr>
      <w:tr w:rsidR="00F168BA" w14:paraId="0E25E53B" w14:textId="77777777">
        <w:trPr>
          <w:jc w:val="center"/>
        </w:trPr>
        <w:tc>
          <w:tcPr>
            <w:tcW w:w="1302" w:type="dxa"/>
            <w:vMerge/>
            <w:vAlign w:val="center"/>
          </w:tcPr>
          <w:p w14:paraId="6B99930D" w14:textId="77777777" w:rsidR="00F168BA" w:rsidRDefault="00F168BA">
            <w:pPr>
              <w:pStyle w:val="a3"/>
              <w:spacing w:beforeLines="50" w:before="156" w:afterLines="50" w:after="156"/>
              <w:jc w:val="center"/>
              <w:rPr>
                <w:rFonts w:hAnsi="宋体" w:cs="宋体"/>
                <w:szCs w:val="21"/>
              </w:rPr>
            </w:pPr>
          </w:p>
        </w:tc>
        <w:tc>
          <w:tcPr>
            <w:tcW w:w="1959" w:type="dxa"/>
            <w:vAlign w:val="center"/>
          </w:tcPr>
          <w:p w14:paraId="7DAB3E7F" w14:textId="77777777" w:rsidR="00F168BA" w:rsidRDefault="00B549AB">
            <w:pPr>
              <w:pStyle w:val="a3"/>
              <w:spacing w:beforeLines="50" w:before="156" w:afterLines="50" w:after="156"/>
              <w:jc w:val="center"/>
              <w:rPr>
                <w:rFonts w:hAnsi="宋体" w:cs="宋体"/>
              </w:rPr>
            </w:pPr>
            <w:r>
              <w:rPr>
                <w:rFonts w:hAnsi="宋体" w:cs="宋体" w:hint="eastAsia"/>
              </w:rPr>
              <w:t>2.3</w:t>
            </w:r>
          </w:p>
        </w:tc>
        <w:tc>
          <w:tcPr>
            <w:tcW w:w="3702" w:type="dxa"/>
            <w:vAlign w:val="center"/>
          </w:tcPr>
          <w:p w14:paraId="2D899A2E" w14:textId="77777777" w:rsidR="00F168BA" w:rsidRDefault="00B549AB">
            <w:pPr>
              <w:pStyle w:val="a3"/>
              <w:spacing w:beforeLines="50" w:before="156" w:afterLines="50" w:after="156"/>
              <w:rPr>
                <w:rFonts w:hAnsi="宋体" w:cs="宋体"/>
              </w:rPr>
            </w:pPr>
            <w:r>
              <w:rPr>
                <w:rFonts w:ascii="Times New Roman" w:hAnsi="Times New Roman" w:hint="eastAsia"/>
              </w:rPr>
              <w:t>第一章</w:t>
            </w:r>
            <w:r>
              <w:rPr>
                <w:rFonts w:ascii="Times New Roman" w:hAnsi="Times New Roman" w:hint="eastAsia"/>
              </w:rPr>
              <w:t xml:space="preserve"> </w:t>
            </w:r>
            <w:r>
              <w:rPr>
                <w:rFonts w:hAnsi="宋体" w:cs="宋体" w:hint="eastAsia"/>
              </w:rPr>
              <w:t>visual basic编程环境</w:t>
            </w:r>
          </w:p>
          <w:p w14:paraId="12EC9CEC" w14:textId="77777777" w:rsidR="00F168BA" w:rsidRDefault="00B549AB">
            <w:pPr>
              <w:pStyle w:val="a3"/>
              <w:spacing w:beforeLines="50" w:before="156" w:afterLines="50" w:after="156"/>
              <w:rPr>
                <w:rFonts w:ascii="黑体" w:hAnsi="宋体"/>
                <w:b/>
                <w:bCs/>
                <w:szCs w:val="21"/>
              </w:rPr>
            </w:pPr>
            <w:r>
              <w:rPr>
                <w:rFonts w:ascii="Times New Roman" w:hAnsi="Times New Roman" w:hint="eastAsia"/>
              </w:rPr>
              <w:t>第二章</w:t>
            </w:r>
            <w:r>
              <w:rPr>
                <w:rFonts w:ascii="Times New Roman" w:hAnsi="Times New Roman" w:hint="eastAsia"/>
              </w:rPr>
              <w:t xml:space="preserve"> </w:t>
            </w:r>
            <w:r>
              <w:rPr>
                <w:rFonts w:ascii="Times New Roman" w:hAnsi="Times New Roman" w:hint="eastAsia"/>
              </w:rPr>
              <w:t>对象</w:t>
            </w:r>
          </w:p>
        </w:tc>
        <w:tc>
          <w:tcPr>
            <w:tcW w:w="2104" w:type="dxa"/>
            <w:vAlign w:val="center"/>
          </w:tcPr>
          <w:p w14:paraId="1A4CC4C8" w14:textId="77777777" w:rsidR="00F168BA" w:rsidRDefault="00B549AB">
            <w:pPr>
              <w:rPr>
                <w:rFonts w:hAnsi="宋体" w:cs="宋体"/>
              </w:rPr>
            </w:pPr>
            <w:r>
              <w:rPr>
                <w:rFonts w:ascii="Times New Roman" w:eastAsia="仿宋_GB2312" w:hAnsi="Times New Roman" w:cs="Times New Roman" w:hint="eastAsia"/>
                <w:color w:val="000000"/>
                <w:kern w:val="0"/>
                <w:szCs w:val="21"/>
              </w:rPr>
              <w:t>3-8</w:t>
            </w:r>
            <w:r>
              <w:rPr>
                <w:rFonts w:ascii="Calibri" w:eastAsia="宋体" w:hAnsi="Calibri" w:cs="Times New Roman" w:hint="eastAsia"/>
              </w:rPr>
              <w:t>熟悉临床影像学的基本知识和技能，具有根据临床诊断提供的参数，设计出放射治疗方案和剂量处方及根据剂量处方实施剂量控制的能力；</w:t>
            </w:r>
          </w:p>
        </w:tc>
      </w:tr>
      <w:tr w:rsidR="00F168BA" w14:paraId="0ECE9639" w14:textId="77777777">
        <w:trPr>
          <w:jc w:val="center"/>
        </w:trPr>
        <w:tc>
          <w:tcPr>
            <w:tcW w:w="1302" w:type="dxa"/>
            <w:vAlign w:val="center"/>
          </w:tcPr>
          <w:p w14:paraId="5ED7C13A" w14:textId="77777777" w:rsidR="00F168BA" w:rsidRDefault="00B549AB">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61CC223" w14:textId="77777777" w:rsidR="00F168BA" w:rsidRDefault="00B549AB">
            <w:pPr>
              <w:pStyle w:val="a3"/>
              <w:spacing w:beforeLines="50" w:before="156" w:afterLines="50" w:after="156"/>
              <w:jc w:val="center"/>
              <w:rPr>
                <w:rFonts w:hAnsi="宋体" w:cs="宋体"/>
              </w:rPr>
            </w:pPr>
            <w:r>
              <w:rPr>
                <w:rFonts w:hAnsi="宋体" w:cs="宋体" w:hint="eastAsia"/>
              </w:rPr>
              <w:t>3</w:t>
            </w:r>
          </w:p>
        </w:tc>
        <w:tc>
          <w:tcPr>
            <w:tcW w:w="3702" w:type="dxa"/>
            <w:vAlign w:val="center"/>
          </w:tcPr>
          <w:p w14:paraId="68507A0D" w14:textId="77777777" w:rsidR="00F168BA" w:rsidRDefault="00B549AB">
            <w:pPr>
              <w:pStyle w:val="a3"/>
              <w:numPr>
                <w:ilvl w:val="0"/>
                <w:numId w:val="1"/>
              </w:numPr>
              <w:spacing w:beforeLines="50" w:before="156" w:afterLines="50" w:after="156"/>
              <w:rPr>
                <w:rFonts w:ascii="Times New Roman" w:hAnsi="Times New Roman"/>
              </w:rPr>
            </w:pPr>
            <w:r>
              <w:rPr>
                <w:rFonts w:ascii="Times New Roman" w:hAnsi="Times New Roman" w:hint="eastAsia"/>
              </w:rPr>
              <w:t>多窗体程序设计与环境应用</w:t>
            </w:r>
          </w:p>
          <w:p w14:paraId="72672D8B" w14:textId="77777777" w:rsidR="00F168BA" w:rsidRDefault="00B549AB">
            <w:pPr>
              <w:pStyle w:val="a3"/>
              <w:spacing w:beforeLines="50" w:before="156" w:afterLines="50" w:after="156"/>
              <w:rPr>
                <w:rFonts w:ascii="Times New Roman" w:hAnsi="Times New Roman"/>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文件</w:t>
            </w:r>
          </w:p>
        </w:tc>
        <w:tc>
          <w:tcPr>
            <w:tcW w:w="2104" w:type="dxa"/>
            <w:vAlign w:val="center"/>
          </w:tcPr>
          <w:p w14:paraId="7B4B321E" w14:textId="77777777" w:rsidR="00F168BA" w:rsidRDefault="00B549AB">
            <w:pPr>
              <w:rPr>
                <w:rFonts w:hAnsi="宋体" w:cs="宋体"/>
              </w:rPr>
            </w:pPr>
            <w:r>
              <w:rPr>
                <w:rFonts w:ascii="Times New Roman" w:eastAsia="仿宋_GB2312" w:hAnsi="Times New Roman" w:cs="Times New Roman" w:hint="eastAsia"/>
                <w:color w:val="000000"/>
                <w:kern w:val="0"/>
                <w:szCs w:val="21"/>
              </w:rPr>
              <w:t>3-9</w:t>
            </w:r>
            <w:r>
              <w:rPr>
                <w:rFonts w:ascii="Calibri" w:eastAsia="宋体" w:hAnsi="Calibri" w:cs="Times New Roman" w:hint="eastAsia"/>
              </w:rPr>
              <w:t>具备一定的英语听、说、读、写能力，能够阅读本专业相关外文资料，英语水平达到《苏州大学普通高等教育本科毕业生学士学位授予工作实施细则（</w:t>
            </w:r>
            <w:r>
              <w:rPr>
                <w:rFonts w:ascii="Calibri" w:eastAsia="宋体" w:hAnsi="Calibri" w:cs="Times New Roman" w:hint="eastAsia"/>
              </w:rPr>
              <w:t>2017</w:t>
            </w:r>
            <w:r>
              <w:rPr>
                <w:rFonts w:ascii="Calibri" w:eastAsia="宋体" w:hAnsi="Calibri" w:cs="Times New Roman" w:hint="eastAsia"/>
              </w:rPr>
              <w:t>年修订》（苏大教【</w:t>
            </w:r>
            <w:r>
              <w:rPr>
                <w:rFonts w:ascii="Calibri" w:eastAsia="宋体" w:hAnsi="Calibri" w:cs="Times New Roman" w:hint="eastAsia"/>
              </w:rPr>
              <w:t>201</w:t>
            </w:r>
            <w:r>
              <w:rPr>
                <w:rFonts w:ascii="Calibri" w:eastAsia="宋体" w:hAnsi="Calibri" w:cs="Times New Roman"/>
              </w:rPr>
              <w:t>7</w:t>
            </w:r>
            <w:r>
              <w:rPr>
                <w:rFonts w:ascii="Calibri" w:eastAsia="宋体" w:hAnsi="Calibri" w:cs="Times New Roman" w:hint="eastAsia"/>
              </w:rPr>
              <w:t>】</w:t>
            </w:r>
            <w:r>
              <w:rPr>
                <w:rFonts w:ascii="Calibri" w:eastAsia="宋体" w:hAnsi="Calibri" w:cs="Times New Roman" w:hint="eastAsia"/>
              </w:rPr>
              <w:t>61</w:t>
            </w:r>
            <w:r>
              <w:rPr>
                <w:rFonts w:ascii="Calibri" w:eastAsia="宋体" w:hAnsi="Calibri" w:cs="Times New Roman" w:hint="eastAsia"/>
              </w:rPr>
              <w:t>号）规定。</w:t>
            </w:r>
          </w:p>
        </w:tc>
      </w:tr>
    </w:tbl>
    <w:p w14:paraId="2665BCC9" w14:textId="13C07C44" w:rsidR="00F168BA" w:rsidRDefault="00B549AB">
      <w:pPr>
        <w:spacing w:beforeLines="50" w:before="156" w:afterLines="50" w:after="156"/>
        <w:ind w:firstLineChars="200" w:firstLine="562"/>
        <w:rPr>
          <w:rFonts w:ascii="宋体" w:eastAsia="宋体" w:hAnsi="宋体"/>
        </w:rPr>
      </w:pPr>
      <w:r>
        <w:rPr>
          <w:rFonts w:ascii="黑体" w:eastAsia="黑体" w:hAnsi="黑体" w:hint="eastAsia"/>
          <w:b/>
          <w:sz w:val="28"/>
          <w:szCs w:val="28"/>
        </w:rPr>
        <w:t>三、教学内容</w:t>
      </w:r>
    </w:p>
    <w:p w14:paraId="280827B7" w14:textId="77777777" w:rsidR="00F168BA" w:rsidRDefault="00B549AB">
      <w:pPr>
        <w:widowControl/>
        <w:spacing w:beforeLines="50" w:before="156" w:afterLines="50" w:after="156"/>
        <w:ind w:firstLineChars="200" w:firstLine="482"/>
        <w:jc w:val="left"/>
      </w:pPr>
      <w:r>
        <w:rPr>
          <w:rFonts w:ascii="黑体" w:eastAsia="黑体" w:hAnsi="黑体" w:cs="Times New Roman" w:hint="eastAsia"/>
          <w:b/>
          <w:sz w:val="24"/>
          <w:szCs w:val="24"/>
        </w:rPr>
        <w:t>第一章 visual basic编程环境</w:t>
      </w:r>
    </w:p>
    <w:p w14:paraId="5BE84FE6"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7A4E2223" w14:textId="77777777" w:rsidR="00F168BA" w:rsidRDefault="00B549AB">
      <w:pPr>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了解属性窗口和工具箱窗口和窗体设计器和工程资源管理器。</w:t>
      </w:r>
    </w:p>
    <w:p w14:paraId="22809506" w14:textId="77777777" w:rsidR="00F168BA" w:rsidRDefault="00B549AB">
      <w:pPr>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熟悉VB的启动与退出。</w:t>
      </w:r>
    </w:p>
    <w:p w14:paraId="39E1C7D8" w14:textId="77777777" w:rsidR="00F168BA" w:rsidRDefault="00B549AB">
      <w:pPr>
        <w:widowControl/>
        <w:numPr>
          <w:ilvl w:val="0"/>
          <w:numId w:val="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掌握可视化界面设计和事件驱动的编程机制。</w:t>
      </w:r>
    </w:p>
    <w:p w14:paraId="25BC79F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A9EEF89"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VB运行时系统内存的分配和响应</w:t>
      </w:r>
    </w:p>
    <w:p w14:paraId="4E584491"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2B4B5ACD"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VB的启动与退出，可视化界面设计和事件驱动的编程机制。</w:t>
      </w:r>
    </w:p>
    <w:p w14:paraId="04E7221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12DDD6"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18D537A8"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C4E480"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完成思考题“VB运行时系统内存是如何分配和响应的？”</w:t>
      </w:r>
    </w:p>
    <w:p w14:paraId="0A7ECC62" w14:textId="77777777" w:rsidR="00F168BA" w:rsidRDefault="00B549A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对象</w:t>
      </w:r>
    </w:p>
    <w:p w14:paraId="3D7382D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136EAD79" w14:textId="77777777" w:rsidR="00F168BA" w:rsidRDefault="00B549AB">
      <w:pPr>
        <w:widowControl/>
        <w:numPr>
          <w:ilvl w:val="0"/>
          <w:numId w:val="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了解对象的定义、属性设置。</w:t>
      </w:r>
    </w:p>
    <w:p w14:paraId="1801C61D" w14:textId="77777777" w:rsidR="00F168BA" w:rsidRDefault="00B549AB">
      <w:pPr>
        <w:widowControl/>
        <w:numPr>
          <w:ilvl w:val="0"/>
          <w:numId w:val="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熟悉内部控件、控件的命名和控件值。</w:t>
      </w:r>
    </w:p>
    <w:p w14:paraId="171A0122" w14:textId="77777777" w:rsidR="00F168BA" w:rsidRDefault="00B549AB">
      <w:pPr>
        <w:widowControl/>
        <w:numPr>
          <w:ilvl w:val="0"/>
          <w:numId w:val="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掌握控件的引用与基本操作。</w:t>
      </w:r>
    </w:p>
    <w:p w14:paraId="5BAA2A79"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A2C5BD8"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控件的基本操作。</w:t>
      </w:r>
    </w:p>
    <w:p w14:paraId="02CC38ED"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B08C3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对象的定义、属性设置、控件的引用与基本操作。</w:t>
      </w:r>
    </w:p>
    <w:p w14:paraId="62FF71E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C14836"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1DFC40A5"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48CBAF"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完成思考题“为什么说窗体是一种特殊的控件？”</w:t>
      </w:r>
    </w:p>
    <w:p w14:paraId="10BAFF4C" w14:textId="77777777" w:rsidR="00F168BA" w:rsidRDefault="00B549A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建立简单的Visual Basic程序</w:t>
      </w:r>
    </w:p>
    <w:p w14:paraId="70E0D0DC"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7BB98858" w14:textId="77777777" w:rsidR="00F168BA" w:rsidRDefault="00B549AB">
      <w:pPr>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了解VB中的赋值、注释、暂停和结束语句。</w:t>
      </w:r>
    </w:p>
    <w:p w14:paraId="17B0A510" w14:textId="77777777" w:rsidR="00F168BA" w:rsidRDefault="00B549AB">
      <w:pPr>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熟悉程序设计方法与代码编辑器。</w:t>
      </w:r>
    </w:p>
    <w:p w14:paraId="6EB90B7C" w14:textId="77777777" w:rsidR="00F168BA" w:rsidRDefault="00B549AB">
      <w:pPr>
        <w:widowControl/>
        <w:numPr>
          <w:ilvl w:val="0"/>
          <w:numId w:val="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掌握程序的保存、装入、运行和应用程序的结构、工作方式。</w:t>
      </w:r>
    </w:p>
    <w:p w14:paraId="4BFA887C"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52E160"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应用程序的结构、工作方式。</w:t>
      </w:r>
    </w:p>
    <w:p w14:paraId="379D0208"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63C4CD"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VB中的语句、应用程序的结构和工作方式</w:t>
      </w:r>
    </w:p>
    <w:p w14:paraId="1781A26C"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340DAAE"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4A12300F"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6CA8A0A"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完成思考题“语句是如何控制程序运行的？”</w:t>
      </w:r>
    </w:p>
    <w:p w14:paraId="131E6C44" w14:textId="77777777" w:rsidR="00F168BA" w:rsidRDefault="00B549A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数据类型、运算符与表达式</w:t>
      </w:r>
    </w:p>
    <w:p w14:paraId="112C1CE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645CDC12" w14:textId="77777777" w:rsidR="00F168BA" w:rsidRDefault="00B549AB">
      <w:pPr>
        <w:widowControl/>
        <w:numPr>
          <w:ilvl w:val="0"/>
          <w:numId w:val="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了解基本数据类型。</w:t>
      </w:r>
    </w:p>
    <w:p w14:paraId="597393CD" w14:textId="77777777" w:rsidR="00F168BA" w:rsidRDefault="00B549AB">
      <w:pPr>
        <w:widowControl/>
        <w:numPr>
          <w:ilvl w:val="0"/>
          <w:numId w:val="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熟悉常量和变量概念、常用内部函数。</w:t>
      </w:r>
    </w:p>
    <w:p w14:paraId="41FA0394" w14:textId="77777777" w:rsidR="00F168BA" w:rsidRDefault="00B549AB">
      <w:pPr>
        <w:widowControl/>
        <w:numPr>
          <w:ilvl w:val="0"/>
          <w:numId w:val="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掌握算术运算符、关系运算符、逻辑运算。</w:t>
      </w:r>
    </w:p>
    <w:p w14:paraId="2F68120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8807B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算术运算符、关系运算符、逻辑运算。</w:t>
      </w:r>
    </w:p>
    <w:p w14:paraId="6B9C85F0"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CB4A8F"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数据类型、运算符与表达式</w:t>
      </w:r>
    </w:p>
    <w:p w14:paraId="07F85241"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C78364B"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0AC7BB4F"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6973EE"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完成思考题“实际问题中的逻辑如何在计算机程序中表达？”</w:t>
      </w:r>
    </w:p>
    <w:p w14:paraId="07914E13" w14:textId="77777777" w:rsidR="00F168BA" w:rsidRDefault="00B549A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数据输入输出</w:t>
      </w:r>
    </w:p>
    <w:p w14:paraId="6C6CF5DB"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2B20D349" w14:textId="77777777" w:rsidR="00F168BA" w:rsidRDefault="00B549AB">
      <w:pPr>
        <w:widowControl/>
        <w:numPr>
          <w:ilvl w:val="0"/>
          <w:numId w:val="6"/>
        </w:numPr>
        <w:spacing w:beforeLines="50" w:before="156" w:afterLines="50" w:after="156"/>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了解</w:t>
      </w:r>
      <w:r>
        <w:rPr>
          <w:rFonts w:ascii="Times New Roman" w:eastAsia="宋体" w:hAnsi="Times New Roman" w:cs="Times New Roman"/>
        </w:rPr>
        <w:t>print</w:t>
      </w:r>
      <w:r>
        <w:rPr>
          <w:rFonts w:ascii="Times New Roman" w:eastAsia="宋体" w:hAnsi="Times New Roman" w:cs="Times New Roman"/>
        </w:rPr>
        <w:t>方法和</w:t>
      </w:r>
      <w:r>
        <w:rPr>
          <w:rFonts w:ascii="Times New Roman" w:eastAsia="宋体" w:hAnsi="Times New Roman" w:cs="Times New Roman"/>
        </w:rPr>
        <w:t>msgbox</w:t>
      </w:r>
      <w:r>
        <w:rPr>
          <w:rFonts w:ascii="Times New Roman" w:eastAsia="宋体" w:hAnsi="Times New Roman" w:cs="Times New Roman"/>
        </w:rPr>
        <w:t>方法</w:t>
      </w:r>
      <w:r>
        <w:rPr>
          <w:rFonts w:ascii="Times New Roman" w:eastAsia="宋体" w:hAnsi="Times New Roman" w:cs="Times New Roman"/>
          <w:color w:val="000000"/>
          <w:kern w:val="0"/>
          <w:szCs w:val="21"/>
        </w:rPr>
        <w:t>。</w:t>
      </w:r>
    </w:p>
    <w:p w14:paraId="255673C2" w14:textId="77777777" w:rsidR="00F168BA" w:rsidRDefault="00B549AB">
      <w:pPr>
        <w:widowControl/>
        <w:numPr>
          <w:ilvl w:val="0"/>
          <w:numId w:val="6"/>
        </w:numPr>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熟悉</w:t>
      </w:r>
      <w:r>
        <w:rPr>
          <w:rFonts w:ascii="Times New Roman" w:eastAsia="宋体" w:hAnsi="Times New Roman" w:cs="Times New Roman"/>
          <w:color w:val="000000"/>
          <w:kern w:val="0"/>
          <w:szCs w:val="21"/>
        </w:rPr>
        <w:t>input</w:t>
      </w:r>
      <w:r>
        <w:rPr>
          <w:rFonts w:ascii="Times New Roman" w:eastAsia="宋体" w:hAnsi="Times New Roman" w:cs="Times New Roman"/>
          <w:color w:val="000000"/>
          <w:kern w:val="0"/>
          <w:szCs w:val="21"/>
        </w:rPr>
        <w:t>函数、字形和字体</w:t>
      </w:r>
      <w:r>
        <w:rPr>
          <w:rFonts w:ascii="Times New Roman" w:eastAsia="宋体" w:hAnsi="Times New Roman" w:cs="Times New Roman" w:hint="eastAsia"/>
          <w:color w:val="000000"/>
          <w:kern w:val="0"/>
          <w:szCs w:val="21"/>
        </w:rPr>
        <w:t>。</w:t>
      </w:r>
    </w:p>
    <w:p w14:paraId="00A3A3F6" w14:textId="77777777" w:rsidR="00F168BA" w:rsidRDefault="00B549AB">
      <w:pPr>
        <w:widowControl/>
        <w:numPr>
          <w:ilvl w:val="0"/>
          <w:numId w:val="6"/>
        </w:numPr>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掌握格式输出以及输出属性控制。</w:t>
      </w:r>
    </w:p>
    <w:p w14:paraId="20D5B69D"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1CB58E3"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print</w:t>
      </w:r>
      <w:r>
        <w:rPr>
          <w:rFonts w:ascii="Times New Roman" w:eastAsia="宋体" w:hAnsi="Times New Roman" w:cs="Times New Roman"/>
          <w:color w:val="000000"/>
          <w:kern w:val="0"/>
          <w:szCs w:val="21"/>
        </w:rPr>
        <w:t>方法和</w:t>
      </w:r>
      <w:r>
        <w:rPr>
          <w:rFonts w:ascii="Times New Roman" w:eastAsia="宋体" w:hAnsi="Times New Roman" w:cs="Times New Roman"/>
          <w:color w:val="000000"/>
          <w:kern w:val="0"/>
          <w:szCs w:val="21"/>
        </w:rPr>
        <w:t>msgbox</w:t>
      </w:r>
      <w:r>
        <w:rPr>
          <w:rFonts w:ascii="Times New Roman" w:eastAsia="宋体" w:hAnsi="Times New Roman" w:cs="Times New Roman"/>
          <w:color w:val="000000"/>
          <w:kern w:val="0"/>
          <w:szCs w:val="21"/>
        </w:rPr>
        <w:t>方法。</w:t>
      </w:r>
    </w:p>
    <w:p w14:paraId="311DD61E"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0AC105E"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数据的输入输出。</w:t>
      </w:r>
    </w:p>
    <w:p w14:paraId="43FCCD5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45DC790"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讨论式教学：通过课堂实际编制输入输出程序来启发学生对VB的IO机制进行思考和掌握。</w:t>
      </w:r>
    </w:p>
    <w:p w14:paraId="2CBDB40F"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B167A3" w14:textId="77777777" w:rsidR="00F168BA" w:rsidRDefault="00B549AB">
      <w:pPr>
        <w:widowControl/>
        <w:spacing w:beforeLines="50" w:before="156" w:afterLines="50" w:after="156"/>
        <w:ind w:firstLineChars="200" w:firstLine="420"/>
        <w:jc w:val="left"/>
        <w:rPr>
          <w:rFonts w:ascii="黑体" w:eastAsia="黑体" w:hAnsi="黑体"/>
          <w:bCs/>
          <w:sz w:val="28"/>
          <w:szCs w:val="28"/>
        </w:rPr>
      </w:pPr>
      <w:r>
        <w:rPr>
          <w:rFonts w:ascii="宋体" w:eastAsia="宋体" w:hAnsi="宋体" w:cs="TimesNewRomanPSMT" w:hint="eastAsia"/>
          <w:color w:val="000000"/>
          <w:kern w:val="0"/>
          <w:szCs w:val="21"/>
        </w:rPr>
        <w:t>完成思考题“输出到屏幕和输出到文本有什么区别”</w:t>
      </w:r>
    </w:p>
    <w:p w14:paraId="24E196EF"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常用标准控件</w:t>
      </w:r>
    </w:p>
    <w:p w14:paraId="7D68039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 ：</w:t>
      </w:r>
    </w:p>
    <w:p w14:paraId="1A5DF373" w14:textId="77777777" w:rsidR="00F168BA" w:rsidRDefault="00B549AB">
      <w:pPr>
        <w:widowControl/>
        <w:numPr>
          <w:ilvl w:val="0"/>
          <w:numId w:val="8"/>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color w:val="000000"/>
          <w:kern w:val="0"/>
          <w:szCs w:val="21"/>
        </w:rPr>
        <w:t>计时器</w:t>
      </w:r>
      <w:r>
        <w:rPr>
          <w:rFonts w:ascii="宋体" w:eastAsia="宋体" w:hAnsi="宋体" w:cs="宋体" w:hint="eastAsia"/>
          <w:color w:val="000000"/>
          <w:kern w:val="0"/>
          <w:szCs w:val="21"/>
        </w:rPr>
        <w:t>、滚动条和焦点</w:t>
      </w:r>
      <w:r>
        <w:rPr>
          <w:rFonts w:ascii="宋体" w:eastAsia="宋体" w:hAnsi="宋体" w:cs="宋体"/>
          <w:color w:val="000000"/>
          <w:kern w:val="0"/>
          <w:szCs w:val="21"/>
        </w:rPr>
        <w:t>。</w:t>
      </w:r>
    </w:p>
    <w:p w14:paraId="21513C8D" w14:textId="77777777" w:rsidR="00F168BA" w:rsidRDefault="00B549AB">
      <w:pPr>
        <w:widowControl/>
        <w:numPr>
          <w:ilvl w:val="0"/>
          <w:numId w:val="8"/>
        </w:numPr>
        <w:spacing w:beforeLines="50" w:before="156" w:afterLines="50" w:after="156"/>
        <w:jc w:val="left"/>
        <w:rPr>
          <w:rFonts w:ascii="Times New Roman" w:eastAsia="宋体" w:hAnsi="Times New Roman" w:cs="Times New Roman"/>
          <w:color w:val="000000"/>
          <w:kern w:val="0"/>
          <w:szCs w:val="21"/>
        </w:rPr>
      </w:pPr>
      <w:r>
        <w:rPr>
          <w:rFonts w:ascii="宋体" w:eastAsia="宋体" w:hAnsi="宋体" w:cs="宋体"/>
          <w:color w:val="000000"/>
          <w:kern w:val="0"/>
          <w:szCs w:val="21"/>
        </w:rPr>
        <w:t>熟悉</w:t>
      </w:r>
      <w:r>
        <w:rPr>
          <w:rFonts w:ascii="宋体" w:eastAsia="宋体" w:hAnsi="宋体" w:cs="宋体" w:hint="eastAsia"/>
          <w:color w:val="000000"/>
          <w:kern w:val="0"/>
          <w:szCs w:val="21"/>
        </w:rPr>
        <w:t>控件</w:t>
      </w:r>
      <w:r>
        <w:rPr>
          <w:rFonts w:ascii="宋体" w:eastAsia="宋体" w:hAnsi="宋体" w:cs="宋体"/>
          <w:color w:val="000000"/>
          <w:kern w:val="0"/>
          <w:szCs w:val="21"/>
        </w:rPr>
        <w:t>框架</w:t>
      </w:r>
      <w:r>
        <w:rPr>
          <w:rFonts w:ascii="宋体" w:eastAsia="宋体" w:hAnsi="宋体" w:cs="宋体" w:hint="eastAsia"/>
          <w:color w:val="000000"/>
          <w:kern w:val="0"/>
          <w:szCs w:val="21"/>
        </w:rPr>
        <w:t>。</w:t>
      </w:r>
    </w:p>
    <w:p w14:paraId="448CA26C" w14:textId="77777777" w:rsidR="00F168BA" w:rsidRDefault="00B549AB">
      <w:pPr>
        <w:widowControl/>
        <w:numPr>
          <w:ilvl w:val="0"/>
          <w:numId w:val="8"/>
        </w:numPr>
        <w:spacing w:beforeLines="50" w:before="156" w:afterLines="50" w:after="156"/>
        <w:jc w:val="left"/>
        <w:rPr>
          <w:rFonts w:ascii="Times New Roman" w:eastAsia="宋体" w:hAnsi="Times New Roman" w:cs="Times New Roman"/>
          <w:color w:val="000000"/>
          <w:kern w:val="0"/>
          <w:szCs w:val="21"/>
        </w:rPr>
      </w:pPr>
      <w:r>
        <w:rPr>
          <w:rFonts w:ascii="宋体" w:eastAsia="宋体" w:hAnsi="宋体" w:cs="宋体"/>
          <w:color w:val="000000"/>
          <w:kern w:val="0"/>
          <w:szCs w:val="21"/>
        </w:rPr>
        <w:t>掌握文本框控件</w:t>
      </w:r>
      <w:r>
        <w:rPr>
          <w:rFonts w:ascii="宋体" w:eastAsia="宋体" w:hAnsi="宋体" w:cs="宋体" w:hint="eastAsia"/>
          <w:color w:val="000000"/>
          <w:kern w:val="0"/>
          <w:szCs w:val="21"/>
        </w:rPr>
        <w:t>、标签框控件、按钮控件</w:t>
      </w:r>
      <w:r>
        <w:rPr>
          <w:rFonts w:ascii="宋体" w:eastAsia="宋体" w:hAnsi="宋体" w:cs="宋体"/>
          <w:color w:val="000000"/>
          <w:kern w:val="0"/>
          <w:szCs w:val="21"/>
        </w:rPr>
        <w:t>。</w:t>
      </w:r>
    </w:p>
    <w:p w14:paraId="623FE1B9"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7C363E7"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控件类型和框架。</w:t>
      </w:r>
    </w:p>
    <w:p w14:paraId="2DDC6BC3"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C1EDF51"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控件类型和框架搭建。</w:t>
      </w:r>
    </w:p>
    <w:p w14:paraId="476A3191"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FC6D5A"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讨论式教学：实际在窗体上画出各种控件以启发学生思考控件的各项属性。</w:t>
      </w:r>
    </w:p>
    <w:p w14:paraId="21FC0232"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ECEC3D"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完成思考题“控件属性在程序设计中是如何应用的？”</w:t>
      </w:r>
    </w:p>
    <w:p w14:paraId="2B2FC338"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visual basic控制结构</w:t>
      </w:r>
    </w:p>
    <w:p w14:paraId="6260F3C3"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3C74776D" w14:textId="77777777" w:rsidR="00F168BA" w:rsidRDefault="00B549AB">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color w:val="000000"/>
          <w:kern w:val="0"/>
          <w:szCs w:val="21"/>
        </w:rPr>
        <w:t>goto 语句</w:t>
      </w:r>
      <w:r>
        <w:rPr>
          <w:rFonts w:ascii="宋体" w:eastAsia="宋体" w:hAnsi="宋体" w:cs="宋体" w:hint="eastAsia"/>
          <w:color w:val="000000"/>
          <w:kern w:val="0"/>
          <w:szCs w:val="21"/>
        </w:rPr>
        <w:t>和on-goto 语句</w:t>
      </w:r>
      <w:r>
        <w:rPr>
          <w:rFonts w:ascii="宋体" w:eastAsia="宋体" w:hAnsi="宋体" w:cs="宋体"/>
          <w:color w:val="000000"/>
          <w:kern w:val="0"/>
          <w:szCs w:val="21"/>
        </w:rPr>
        <w:t>。</w:t>
      </w:r>
    </w:p>
    <w:p w14:paraId="5B16668A" w14:textId="77777777" w:rsidR="00F168BA" w:rsidRDefault="00B549AB">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熟悉</w:t>
      </w:r>
      <w:r>
        <w:rPr>
          <w:rFonts w:ascii="宋体" w:eastAsia="宋体" w:hAnsi="宋体" w:cs="宋体" w:hint="eastAsia"/>
          <w:color w:val="000000"/>
          <w:kern w:val="0"/>
          <w:szCs w:val="21"/>
        </w:rPr>
        <w:t>多重循环。</w:t>
      </w:r>
    </w:p>
    <w:p w14:paraId="0568A317" w14:textId="77777777" w:rsidR="00F168BA" w:rsidRDefault="00B549AB">
      <w:pPr>
        <w:widowControl/>
        <w:numPr>
          <w:ilvl w:val="0"/>
          <w:numId w:val="9"/>
        </w:numPr>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掌握IF 语句</w:t>
      </w:r>
      <w:r>
        <w:rPr>
          <w:rFonts w:ascii="宋体" w:eastAsia="宋体" w:hAnsi="宋体" w:cs="宋体" w:hint="eastAsia"/>
          <w:color w:val="000000"/>
          <w:kern w:val="0"/>
          <w:szCs w:val="21"/>
        </w:rPr>
        <w:t>、块IF语句、FOR循环结构、DO循环结构</w:t>
      </w:r>
      <w:r>
        <w:rPr>
          <w:rFonts w:ascii="宋体" w:eastAsia="宋体" w:hAnsi="宋体" w:cs="宋体"/>
          <w:color w:val="000000"/>
          <w:kern w:val="0"/>
          <w:szCs w:val="21"/>
        </w:rPr>
        <w:t>。</w:t>
      </w:r>
    </w:p>
    <w:p w14:paraId="1A454C80"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F94853E"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rPr>
        <w:t>语句</w:t>
      </w:r>
      <w:r>
        <w:rPr>
          <w:rFonts w:ascii="Times New Roman" w:eastAsia="宋体" w:hAnsi="Times New Roman" w:cs="Times New Roman" w:hint="eastAsia"/>
          <w:color w:val="000000"/>
          <w:kern w:val="0"/>
          <w:szCs w:val="21"/>
        </w:rPr>
        <w:t>和</w:t>
      </w:r>
      <w:r>
        <w:rPr>
          <w:rFonts w:ascii="Times New Roman" w:hAnsi="Times New Roman" w:hint="eastAsia"/>
        </w:rPr>
        <w:t>循环结构</w:t>
      </w:r>
      <w:r>
        <w:rPr>
          <w:rFonts w:ascii="Times New Roman" w:eastAsia="宋体" w:hAnsi="Times New Roman" w:cs="Times New Roman" w:hint="eastAsia"/>
          <w:color w:val="000000"/>
          <w:kern w:val="0"/>
          <w:szCs w:val="21"/>
        </w:rPr>
        <w:t>。</w:t>
      </w:r>
    </w:p>
    <w:p w14:paraId="2FC884F3"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AA127A2"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rPr>
        <w:t xml:space="preserve">goto </w:t>
      </w:r>
      <w:r>
        <w:rPr>
          <w:rFonts w:ascii="Times New Roman" w:eastAsia="宋体" w:hAnsi="Times New Roman" w:cs="Times New Roman"/>
        </w:rPr>
        <w:t>语句</w:t>
      </w:r>
      <w:r>
        <w:rPr>
          <w:rFonts w:ascii="Times New Roman" w:eastAsia="宋体" w:hAnsi="Times New Roman" w:cs="Times New Roman" w:hint="eastAsia"/>
        </w:rPr>
        <w:t>、</w:t>
      </w:r>
      <w:r>
        <w:rPr>
          <w:rFonts w:ascii="Times New Roman" w:eastAsia="宋体" w:hAnsi="Times New Roman" w:cs="Times New Roman" w:hint="eastAsia"/>
        </w:rPr>
        <w:t xml:space="preserve">on-goto </w:t>
      </w:r>
      <w:r>
        <w:rPr>
          <w:rFonts w:ascii="Times New Roman" w:eastAsia="宋体" w:hAnsi="Times New Roman" w:cs="Times New Roman" w:hint="eastAsia"/>
        </w:rPr>
        <w:t>语句</w:t>
      </w:r>
      <w:r>
        <w:rPr>
          <w:rFonts w:ascii="Times New Roman" w:eastAsia="宋体" w:hAnsi="Times New Roman" w:cs="Times New Roman" w:hint="eastAsia"/>
          <w:color w:val="000000"/>
          <w:kern w:val="0"/>
          <w:szCs w:val="21"/>
        </w:rPr>
        <w:t>和</w:t>
      </w:r>
      <w:r>
        <w:rPr>
          <w:rFonts w:ascii="Times New Roman" w:hAnsi="Times New Roman" w:hint="eastAsia"/>
        </w:rPr>
        <w:t>FOR</w:t>
      </w:r>
      <w:r>
        <w:rPr>
          <w:rFonts w:ascii="Times New Roman" w:hAnsi="Times New Roman" w:hint="eastAsia"/>
        </w:rPr>
        <w:t>循环结构、</w:t>
      </w:r>
      <w:r>
        <w:rPr>
          <w:rFonts w:ascii="Times New Roman" w:hAnsi="Times New Roman" w:hint="eastAsia"/>
        </w:rPr>
        <w:t>DO</w:t>
      </w:r>
      <w:r>
        <w:rPr>
          <w:rFonts w:ascii="Times New Roman" w:hAnsi="Times New Roman" w:hint="eastAsia"/>
        </w:rPr>
        <w:t>循环结构</w:t>
      </w:r>
      <w:r>
        <w:rPr>
          <w:rFonts w:ascii="Times New Roman" w:eastAsia="宋体" w:hAnsi="Times New Roman" w:cs="Times New Roman" w:hint="eastAsia"/>
          <w:color w:val="000000"/>
          <w:kern w:val="0"/>
          <w:szCs w:val="21"/>
        </w:rPr>
        <w:t>。</w:t>
      </w:r>
    </w:p>
    <w:p w14:paraId="537A450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B6C27C"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424FD794"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0E1C04"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完成思考题“实际问题中如何进行循环和控制语句的组合使用？”</w:t>
      </w:r>
    </w:p>
    <w:p w14:paraId="1455715D"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数组与记录</w:t>
      </w:r>
    </w:p>
    <w:p w14:paraId="2CEAC13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45026EC9" w14:textId="77777777" w:rsidR="00F168BA" w:rsidRDefault="00B549AB">
      <w:pPr>
        <w:widowControl/>
        <w:numPr>
          <w:ilvl w:val="0"/>
          <w:numId w:val="1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hint="eastAsia"/>
        </w:rPr>
        <w:t>记</w:t>
      </w:r>
      <w:r>
        <w:rPr>
          <w:rFonts w:ascii="宋体" w:eastAsia="宋体" w:hAnsi="宋体" w:cs="宋体" w:hint="eastAsia"/>
          <w:color w:val="000000"/>
          <w:kern w:val="0"/>
          <w:szCs w:val="21"/>
        </w:rPr>
        <w:t>录和数组初始化。</w:t>
      </w:r>
    </w:p>
    <w:p w14:paraId="0960E3C6" w14:textId="77777777" w:rsidR="00F168BA" w:rsidRDefault="00B549AB">
      <w:pPr>
        <w:widowControl/>
        <w:numPr>
          <w:ilvl w:val="0"/>
          <w:numId w:val="1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熟悉动态数组的定义、清除与重定义。</w:t>
      </w:r>
    </w:p>
    <w:p w14:paraId="650ED2BB" w14:textId="77777777" w:rsidR="00F168BA" w:rsidRDefault="00B549AB">
      <w:pPr>
        <w:widowControl/>
        <w:numPr>
          <w:ilvl w:val="0"/>
          <w:numId w:val="10"/>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掌握数组的定义、默认数组和记录数组的区别。</w:t>
      </w:r>
    </w:p>
    <w:p w14:paraId="04B74BCB"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p>
    <w:p w14:paraId="06E367E4"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动态数组的定义、清除与重定义</w:t>
      </w:r>
      <w:r>
        <w:rPr>
          <w:rFonts w:ascii="Times New Roman" w:eastAsia="宋体" w:hAnsi="Times New Roman" w:cs="Times New Roman" w:hint="eastAsia"/>
        </w:rPr>
        <w:t>。</w:t>
      </w:r>
    </w:p>
    <w:p w14:paraId="5D1551B2"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5EBF887"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rPr>
        <w:t>数组与记录</w:t>
      </w:r>
    </w:p>
    <w:p w14:paraId="18AA04DF"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D89B0D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3651C2B5"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A75FBC"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完成思考题“动态数组和常规数组在应用上的差别是什么？”</w:t>
      </w:r>
    </w:p>
    <w:p w14:paraId="2510A22A"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过程</w:t>
      </w:r>
    </w:p>
    <w:p w14:paraId="0A29EA4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050D17B6" w14:textId="77777777" w:rsidR="00F168BA" w:rsidRDefault="00B549AB">
      <w:pPr>
        <w:widowControl/>
        <w:numPr>
          <w:ilvl w:val="0"/>
          <w:numId w:val="1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了解窗体和控件参数。</w:t>
      </w:r>
    </w:p>
    <w:p w14:paraId="62534EE6" w14:textId="77777777" w:rsidR="00F168BA" w:rsidRDefault="00B549AB">
      <w:pPr>
        <w:widowControl/>
        <w:numPr>
          <w:ilvl w:val="0"/>
          <w:numId w:val="1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熟悉实参和形参的概念与区别、参数的传递。</w:t>
      </w:r>
    </w:p>
    <w:p w14:paraId="3106A6B8" w14:textId="77777777" w:rsidR="00F168BA" w:rsidRDefault="00B549AB">
      <w:pPr>
        <w:widowControl/>
        <w:numPr>
          <w:ilvl w:val="0"/>
          <w:numId w:val="1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掌握sub过程、function过程、传址和传值。</w:t>
      </w:r>
    </w:p>
    <w:p w14:paraId="6736C086"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3A84D329"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sub过程、function过程</w:t>
      </w:r>
      <w:r>
        <w:rPr>
          <w:rFonts w:ascii="Times New Roman" w:eastAsia="宋体" w:hAnsi="Times New Roman" w:cs="Times New Roman" w:hint="eastAsia"/>
        </w:rPr>
        <w:t>。</w:t>
      </w:r>
    </w:p>
    <w:p w14:paraId="14A596C0"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F9508D6"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参数的传递、传址和传值</w:t>
      </w:r>
    </w:p>
    <w:p w14:paraId="0380BF5B"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D39AFB7"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2916FF63"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502ED6"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完成思考题“为什么说过程的使用使程序设计变得模块化？”</w:t>
      </w:r>
    </w:p>
    <w:p w14:paraId="0921B896"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键盘与鼠标事件</w:t>
      </w:r>
    </w:p>
    <w:p w14:paraId="6DB31B3F"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0B29280A" w14:textId="77777777" w:rsidR="00F168BA" w:rsidRDefault="00B549AB">
      <w:pPr>
        <w:widowControl/>
        <w:numPr>
          <w:ilvl w:val="0"/>
          <w:numId w:val="1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了解自动拖放和手动拖放。</w:t>
      </w:r>
    </w:p>
    <w:p w14:paraId="44F1CDB1" w14:textId="77777777" w:rsidR="00F168BA" w:rsidRDefault="00B549AB">
      <w:pPr>
        <w:widowControl/>
        <w:numPr>
          <w:ilvl w:val="0"/>
          <w:numId w:val="1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熟悉Mousepointer属性、设置鼠标光标形状。</w:t>
      </w:r>
    </w:p>
    <w:p w14:paraId="0B6CD2C6" w14:textId="77777777" w:rsidR="00F168BA" w:rsidRDefault="00B549AB">
      <w:pPr>
        <w:widowControl/>
        <w:numPr>
          <w:ilvl w:val="0"/>
          <w:numId w:val="1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掌握keypress事件、keydown和keyup事件、鼠标位置和按钮。</w:t>
      </w:r>
    </w:p>
    <w:p w14:paraId="68DEB6BE"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315756F"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Mousepointer属性、鼠标位置和按钮</w:t>
      </w:r>
      <w:r>
        <w:rPr>
          <w:rFonts w:ascii="Times New Roman" w:eastAsia="宋体" w:hAnsi="Times New Roman" w:cs="Times New Roman" w:hint="eastAsia"/>
        </w:rPr>
        <w:t>。</w:t>
      </w:r>
    </w:p>
    <w:p w14:paraId="2946F812"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2A78EBA"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键盘与鼠标事件</w:t>
      </w:r>
    </w:p>
    <w:p w14:paraId="111B344A"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BB1AFA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4AABAEE5"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616740"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完成思考题“捕获键盘事件和捕获鼠标事件有什么不同？”</w:t>
      </w:r>
    </w:p>
    <w:p w14:paraId="2EC2D6D8"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菜单程序设计</w:t>
      </w:r>
    </w:p>
    <w:p w14:paraId="03B8F916"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6A386195" w14:textId="77777777" w:rsidR="00F168BA" w:rsidRDefault="00B549AB">
      <w:pPr>
        <w:widowControl/>
        <w:numPr>
          <w:ilvl w:val="0"/>
          <w:numId w:val="1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了解弹出式菜单和菜单项的增减。</w:t>
      </w:r>
    </w:p>
    <w:p w14:paraId="100491DC" w14:textId="77777777" w:rsidR="00F168BA" w:rsidRDefault="00B549AB">
      <w:pPr>
        <w:widowControl/>
        <w:numPr>
          <w:ilvl w:val="0"/>
          <w:numId w:val="1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熟悉菜单的有效性控制和菜单项标记。</w:t>
      </w:r>
    </w:p>
    <w:p w14:paraId="1A5C5AA6" w14:textId="77777777" w:rsidR="00F168BA" w:rsidRDefault="00B549AB">
      <w:pPr>
        <w:widowControl/>
        <w:numPr>
          <w:ilvl w:val="0"/>
          <w:numId w:val="1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掌握界面设计、程序代码。</w:t>
      </w:r>
    </w:p>
    <w:p w14:paraId="640E4ED8"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3F3ABAF"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界面设计、程序代码</w:t>
      </w:r>
      <w:r>
        <w:rPr>
          <w:rFonts w:ascii="Times New Roman" w:eastAsia="宋体" w:hAnsi="Times New Roman" w:cs="Times New Roman" w:hint="eastAsia"/>
        </w:rPr>
        <w:t>。</w:t>
      </w:r>
    </w:p>
    <w:p w14:paraId="060E0BAE"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3E2C10A"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菜单程序设计</w:t>
      </w:r>
    </w:p>
    <w:p w14:paraId="0D148AA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170ED7"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57A12B77"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0D5A82"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完成思考题“菜单与按钮在功能上的异同？”</w:t>
      </w:r>
    </w:p>
    <w:p w14:paraId="645604BE"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对话框程序设计</w:t>
      </w:r>
    </w:p>
    <w:p w14:paraId="5300CCDB"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60BFD39C" w14:textId="77777777" w:rsidR="00F168BA" w:rsidRDefault="00B549AB">
      <w:pPr>
        <w:widowControl/>
        <w:numPr>
          <w:ilvl w:val="0"/>
          <w:numId w:val="1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了解打印对话框、字体对话框、颜色对话框。</w:t>
      </w:r>
    </w:p>
    <w:p w14:paraId="3A25F0A6" w14:textId="77777777" w:rsidR="00F168BA" w:rsidRDefault="00B549AB">
      <w:pPr>
        <w:widowControl/>
        <w:numPr>
          <w:ilvl w:val="0"/>
          <w:numId w:val="1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熟悉如何自定义对话框、对话框分类和特点。</w:t>
      </w:r>
    </w:p>
    <w:p w14:paraId="5C8DD623" w14:textId="77777777" w:rsidR="00F168BA" w:rsidRDefault="00B549AB">
      <w:pPr>
        <w:widowControl/>
        <w:numPr>
          <w:ilvl w:val="0"/>
          <w:numId w:val="1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掌握通用对话框。</w:t>
      </w:r>
    </w:p>
    <w:p w14:paraId="485CE1A5"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E49441E"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自定义对话框、对话框分类和特点</w:t>
      </w:r>
      <w:r>
        <w:rPr>
          <w:rFonts w:ascii="Times New Roman" w:eastAsia="宋体" w:hAnsi="Times New Roman" w:cs="Times New Roman" w:hint="eastAsia"/>
        </w:rPr>
        <w:t>。</w:t>
      </w:r>
    </w:p>
    <w:p w14:paraId="4BC7102F"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EC4BA6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对话框程序设计</w:t>
      </w:r>
    </w:p>
    <w:p w14:paraId="4C2F1D3D"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818C9E"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72FC72F8"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D391AC"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完成思考题“对话框在编程中的作用是什么？”</w:t>
      </w:r>
    </w:p>
    <w:p w14:paraId="24885DCF"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多窗体程序设计与环境应用</w:t>
      </w:r>
    </w:p>
    <w:p w14:paraId="1E839E60"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3A5F89FD" w14:textId="77777777" w:rsidR="00F168BA" w:rsidRDefault="00B549AB">
      <w:pPr>
        <w:widowControl/>
        <w:numPr>
          <w:ilvl w:val="0"/>
          <w:numId w:val="1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了解app对象、screen对象。</w:t>
      </w:r>
    </w:p>
    <w:p w14:paraId="7E3D82D4" w14:textId="77777777" w:rsidR="00F168BA" w:rsidRDefault="00B549AB">
      <w:pPr>
        <w:widowControl/>
        <w:numPr>
          <w:ilvl w:val="0"/>
          <w:numId w:val="1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熟悉标准模块、窗体模块。</w:t>
      </w:r>
    </w:p>
    <w:p w14:paraId="18D0E9A4" w14:textId="77777777" w:rsidR="00F168BA" w:rsidRDefault="00B549AB">
      <w:pPr>
        <w:widowControl/>
        <w:numPr>
          <w:ilvl w:val="0"/>
          <w:numId w:val="15"/>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掌握多窗体程序设计有关语法、界面建立、程序代码。</w:t>
      </w:r>
    </w:p>
    <w:p w14:paraId="219FFE57"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1ED0735"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多窗体程序设计有关语法、界面建立、程序代码</w:t>
      </w:r>
      <w:r>
        <w:rPr>
          <w:rFonts w:ascii="Times New Roman" w:eastAsia="宋体" w:hAnsi="Times New Roman" w:cs="Times New Roman" w:hint="eastAsia"/>
        </w:rPr>
        <w:t>。</w:t>
      </w:r>
    </w:p>
    <w:p w14:paraId="4D3A2730"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AFE3959"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多窗体程序设计与环境应用</w:t>
      </w:r>
    </w:p>
    <w:p w14:paraId="15EAEE2A"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0BF8B22"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7F499B4C"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D7ADDE"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完成思考题“多窗体应用程序的窗体响应机制是什么？”</w:t>
      </w:r>
    </w:p>
    <w:p w14:paraId="7E35EFD7" w14:textId="77777777" w:rsidR="00F168BA" w:rsidRDefault="00B549AB">
      <w:pPr>
        <w:widowControl/>
        <w:numPr>
          <w:ilvl w:val="0"/>
          <w:numId w:val="7"/>
        </w:numPr>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文件</w:t>
      </w:r>
    </w:p>
    <w:p w14:paraId="763F1545"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p>
    <w:p w14:paraId="6D1FF62B" w14:textId="77777777" w:rsidR="00F168BA" w:rsidRDefault="00B549AB">
      <w:pPr>
        <w:widowControl/>
        <w:numPr>
          <w:ilvl w:val="0"/>
          <w:numId w:val="1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了解二进制文件、文件基本操作。</w:t>
      </w:r>
    </w:p>
    <w:p w14:paraId="7E33C46E" w14:textId="77777777" w:rsidR="00F168BA" w:rsidRDefault="00B549AB">
      <w:pPr>
        <w:widowControl/>
        <w:numPr>
          <w:ilvl w:val="0"/>
          <w:numId w:val="1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熟悉控件显示和修改随机文件、文件指针。</w:t>
      </w:r>
    </w:p>
    <w:p w14:paraId="2303B70F" w14:textId="77777777" w:rsidR="00F168BA" w:rsidRDefault="00B549AB">
      <w:pPr>
        <w:widowControl/>
        <w:numPr>
          <w:ilvl w:val="0"/>
          <w:numId w:val="16"/>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掌握顺序文件、随机文件的概念、文件的读取和储存。</w:t>
      </w:r>
    </w:p>
    <w:p w14:paraId="6092811B"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F6FCDA9" w14:textId="77777777" w:rsidR="00F168BA" w:rsidRDefault="00B549AB">
      <w:pPr>
        <w:widowControl/>
        <w:spacing w:beforeLines="50" w:before="156" w:afterLines="50" w:after="156"/>
        <w:ind w:firstLineChars="200" w:firstLine="420"/>
        <w:jc w:val="left"/>
        <w:rPr>
          <w:rFonts w:ascii="Times New Roman" w:eastAsia="宋体" w:hAnsi="Times New Roman" w:cs="Times New Roman"/>
        </w:rPr>
      </w:pPr>
      <w:r>
        <w:rPr>
          <w:rFonts w:ascii="宋体" w:eastAsia="宋体" w:hAnsi="宋体" w:cs="宋体" w:hint="eastAsia"/>
          <w:color w:val="000000"/>
          <w:kern w:val="0"/>
          <w:szCs w:val="21"/>
        </w:rPr>
        <w:t>文件的读取和储存</w:t>
      </w:r>
      <w:r>
        <w:rPr>
          <w:rFonts w:ascii="Times New Roman" w:eastAsia="宋体" w:hAnsi="Times New Roman" w:cs="Times New Roman" w:hint="eastAsia"/>
        </w:rPr>
        <w:t>。</w:t>
      </w:r>
    </w:p>
    <w:p w14:paraId="2F31B8F8" w14:textId="77777777" w:rsidR="00F168BA" w:rsidRDefault="00B549A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191BD37"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文件基本操作</w:t>
      </w:r>
    </w:p>
    <w:p w14:paraId="6F14A684"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645175C" w14:textId="77777777" w:rsidR="00F168BA" w:rsidRDefault="00B549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讲授式教学：相关概念及理论框架。</w:t>
      </w:r>
    </w:p>
    <w:p w14:paraId="239DCC36"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AFF866" w14:textId="77777777" w:rsidR="00F168BA" w:rsidRDefault="00B549A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完成思考题“文件在医用程序设计过程中最大的用途？”</w:t>
      </w:r>
    </w:p>
    <w:p w14:paraId="34D95784" w14:textId="793D6E24" w:rsidR="00F168BA" w:rsidRDefault="00B549AB">
      <w:pPr>
        <w:widowControl/>
        <w:spacing w:beforeLines="50" w:before="156" w:afterLines="50" w:after="156"/>
        <w:ind w:firstLineChars="200" w:firstLine="562"/>
        <w:jc w:val="left"/>
      </w:pPr>
      <w:r>
        <w:rPr>
          <w:rFonts w:ascii="黑体" w:eastAsia="黑体" w:hAnsi="黑体" w:hint="eastAsia"/>
          <w:b/>
          <w:sz w:val="28"/>
          <w:szCs w:val="28"/>
        </w:rPr>
        <w:t>四、学时分配</w:t>
      </w:r>
    </w:p>
    <w:p w14:paraId="10FF438A" w14:textId="77777777" w:rsidR="00F168BA" w:rsidRDefault="00B549A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3212"/>
        <w:gridCol w:w="2319"/>
      </w:tblGrid>
      <w:tr w:rsidR="00F168BA" w14:paraId="0D9654A4" w14:textId="77777777">
        <w:trPr>
          <w:trHeight w:val="340"/>
          <w:jc w:val="center"/>
        </w:trPr>
        <w:tc>
          <w:tcPr>
            <w:tcW w:w="2765" w:type="dxa"/>
            <w:vAlign w:val="center"/>
          </w:tcPr>
          <w:p w14:paraId="2BCEBDC8" w14:textId="77777777" w:rsidR="00F168BA" w:rsidRDefault="00B549AB">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3212" w:type="dxa"/>
            <w:vAlign w:val="center"/>
          </w:tcPr>
          <w:p w14:paraId="3553616C" w14:textId="77777777" w:rsidR="00F168BA" w:rsidRDefault="00B549A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319" w:type="dxa"/>
            <w:vAlign w:val="center"/>
          </w:tcPr>
          <w:p w14:paraId="5ACD35D0" w14:textId="77777777" w:rsidR="00F168BA" w:rsidRDefault="00B549A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168BA" w14:paraId="421711E6" w14:textId="77777777">
        <w:trPr>
          <w:trHeight w:val="340"/>
          <w:jc w:val="center"/>
        </w:trPr>
        <w:tc>
          <w:tcPr>
            <w:tcW w:w="2765" w:type="dxa"/>
          </w:tcPr>
          <w:p w14:paraId="5B39D68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第一章</w:t>
            </w:r>
          </w:p>
        </w:tc>
        <w:tc>
          <w:tcPr>
            <w:tcW w:w="3212" w:type="dxa"/>
          </w:tcPr>
          <w:p w14:paraId="54E775F8"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visual basic</w:t>
            </w:r>
            <w:r>
              <w:rPr>
                <w:rFonts w:ascii="Times New Roman" w:eastAsia="宋体" w:hAnsi="Times New Roman" w:cs="Times New Roman"/>
              </w:rPr>
              <w:t>编程环境</w:t>
            </w:r>
          </w:p>
        </w:tc>
        <w:tc>
          <w:tcPr>
            <w:tcW w:w="2319" w:type="dxa"/>
          </w:tcPr>
          <w:p w14:paraId="4EA59A2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r>
      <w:tr w:rsidR="00F168BA" w14:paraId="4CB580CA" w14:textId="77777777">
        <w:trPr>
          <w:trHeight w:val="340"/>
          <w:jc w:val="center"/>
        </w:trPr>
        <w:tc>
          <w:tcPr>
            <w:tcW w:w="2765" w:type="dxa"/>
          </w:tcPr>
          <w:p w14:paraId="0A166E9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第二章</w:t>
            </w:r>
          </w:p>
        </w:tc>
        <w:tc>
          <w:tcPr>
            <w:tcW w:w="3212" w:type="dxa"/>
          </w:tcPr>
          <w:p w14:paraId="199D35A7"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对象</w:t>
            </w:r>
          </w:p>
        </w:tc>
        <w:tc>
          <w:tcPr>
            <w:tcW w:w="2319" w:type="dxa"/>
          </w:tcPr>
          <w:p w14:paraId="3F20143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r>
      <w:tr w:rsidR="00F168BA" w14:paraId="205E2FEB" w14:textId="77777777">
        <w:trPr>
          <w:trHeight w:val="340"/>
          <w:jc w:val="center"/>
        </w:trPr>
        <w:tc>
          <w:tcPr>
            <w:tcW w:w="2765" w:type="dxa"/>
          </w:tcPr>
          <w:p w14:paraId="6A1A9F4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第三章</w:t>
            </w:r>
          </w:p>
        </w:tc>
        <w:tc>
          <w:tcPr>
            <w:tcW w:w="3212" w:type="dxa"/>
          </w:tcPr>
          <w:p w14:paraId="1A5DFF4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建立简单的</w:t>
            </w:r>
            <w:r>
              <w:rPr>
                <w:rFonts w:ascii="Times New Roman" w:eastAsia="宋体" w:hAnsi="Times New Roman" w:cs="Times New Roman"/>
              </w:rPr>
              <w:t>Visual Basic</w:t>
            </w:r>
            <w:r>
              <w:rPr>
                <w:rFonts w:ascii="Times New Roman" w:eastAsia="宋体" w:hAnsi="Times New Roman" w:cs="Times New Roman"/>
              </w:rPr>
              <w:t>程序</w:t>
            </w:r>
          </w:p>
        </w:tc>
        <w:tc>
          <w:tcPr>
            <w:tcW w:w="2319" w:type="dxa"/>
          </w:tcPr>
          <w:p w14:paraId="23160F85"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r>
      <w:tr w:rsidR="00F168BA" w14:paraId="4DD18101" w14:textId="77777777">
        <w:trPr>
          <w:trHeight w:val="340"/>
          <w:jc w:val="center"/>
        </w:trPr>
        <w:tc>
          <w:tcPr>
            <w:tcW w:w="2765" w:type="dxa"/>
          </w:tcPr>
          <w:p w14:paraId="5861129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第四章</w:t>
            </w:r>
          </w:p>
        </w:tc>
        <w:tc>
          <w:tcPr>
            <w:tcW w:w="3212" w:type="dxa"/>
          </w:tcPr>
          <w:p w14:paraId="1F137BA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数据类型、运算符与表达式</w:t>
            </w:r>
          </w:p>
        </w:tc>
        <w:tc>
          <w:tcPr>
            <w:tcW w:w="2319" w:type="dxa"/>
          </w:tcPr>
          <w:p w14:paraId="497CA4F7"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r>
      <w:tr w:rsidR="00F168BA" w14:paraId="6DB3F2C6" w14:textId="77777777">
        <w:trPr>
          <w:trHeight w:val="340"/>
          <w:jc w:val="center"/>
        </w:trPr>
        <w:tc>
          <w:tcPr>
            <w:tcW w:w="2765" w:type="dxa"/>
          </w:tcPr>
          <w:p w14:paraId="794EE51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第五章</w:t>
            </w:r>
          </w:p>
        </w:tc>
        <w:tc>
          <w:tcPr>
            <w:tcW w:w="3212" w:type="dxa"/>
          </w:tcPr>
          <w:p w14:paraId="62B6B7F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数据输入输出</w:t>
            </w:r>
          </w:p>
        </w:tc>
        <w:tc>
          <w:tcPr>
            <w:tcW w:w="2319" w:type="dxa"/>
          </w:tcPr>
          <w:p w14:paraId="16BD0D4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r>
      <w:tr w:rsidR="00F168BA" w14:paraId="11C5F866" w14:textId="77777777">
        <w:trPr>
          <w:trHeight w:val="340"/>
          <w:jc w:val="center"/>
        </w:trPr>
        <w:tc>
          <w:tcPr>
            <w:tcW w:w="2765" w:type="dxa"/>
          </w:tcPr>
          <w:p w14:paraId="2B7591C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第六章</w:t>
            </w:r>
          </w:p>
        </w:tc>
        <w:tc>
          <w:tcPr>
            <w:tcW w:w="3212" w:type="dxa"/>
          </w:tcPr>
          <w:p w14:paraId="5866AF9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常用标准控件</w:t>
            </w:r>
          </w:p>
        </w:tc>
        <w:tc>
          <w:tcPr>
            <w:tcW w:w="2319" w:type="dxa"/>
          </w:tcPr>
          <w:p w14:paraId="766B69C7"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r>
      <w:tr w:rsidR="00F168BA" w14:paraId="33C39EC1" w14:textId="77777777">
        <w:trPr>
          <w:trHeight w:val="340"/>
          <w:jc w:val="center"/>
        </w:trPr>
        <w:tc>
          <w:tcPr>
            <w:tcW w:w="2765" w:type="dxa"/>
          </w:tcPr>
          <w:p w14:paraId="72D7135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第七章</w:t>
            </w:r>
          </w:p>
        </w:tc>
        <w:tc>
          <w:tcPr>
            <w:tcW w:w="3212" w:type="dxa"/>
          </w:tcPr>
          <w:p w14:paraId="400D792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visual basic</w:t>
            </w:r>
            <w:r>
              <w:rPr>
                <w:rFonts w:ascii="Times New Roman" w:eastAsia="宋体" w:hAnsi="Times New Roman" w:cs="Times New Roman"/>
              </w:rPr>
              <w:t>控制结构</w:t>
            </w:r>
          </w:p>
        </w:tc>
        <w:tc>
          <w:tcPr>
            <w:tcW w:w="2319" w:type="dxa"/>
          </w:tcPr>
          <w:p w14:paraId="5FED758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r>
      <w:tr w:rsidR="00F168BA" w14:paraId="10BC8B9C" w14:textId="77777777">
        <w:trPr>
          <w:trHeight w:val="340"/>
          <w:jc w:val="center"/>
        </w:trPr>
        <w:tc>
          <w:tcPr>
            <w:tcW w:w="2765" w:type="dxa"/>
          </w:tcPr>
          <w:p w14:paraId="72AE279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第八章</w:t>
            </w:r>
          </w:p>
        </w:tc>
        <w:tc>
          <w:tcPr>
            <w:tcW w:w="3212" w:type="dxa"/>
          </w:tcPr>
          <w:p w14:paraId="1E3248D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数组与记录</w:t>
            </w:r>
          </w:p>
        </w:tc>
        <w:tc>
          <w:tcPr>
            <w:tcW w:w="2319" w:type="dxa"/>
          </w:tcPr>
          <w:p w14:paraId="0A2035CC"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r>
      <w:tr w:rsidR="00F168BA" w14:paraId="0E3CE6E3" w14:textId="77777777">
        <w:trPr>
          <w:trHeight w:val="340"/>
          <w:jc w:val="center"/>
        </w:trPr>
        <w:tc>
          <w:tcPr>
            <w:tcW w:w="2765" w:type="dxa"/>
          </w:tcPr>
          <w:p w14:paraId="2C44918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第九章</w:t>
            </w:r>
          </w:p>
        </w:tc>
        <w:tc>
          <w:tcPr>
            <w:tcW w:w="3212" w:type="dxa"/>
          </w:tcPr>
          <w:p w14:paraId="5D8EAD5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过程</w:t>
            </w:r>
          </w:p>
        </w:tc>
        <w:tc>
          <w:tcPr>
            <w:tcW w:w="2319" w:type="dxa"/>
          </w:tcPr>
          <w:p w14:paraId="459C0A1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r>
      <w:tr w:rsidR="00F168BA" w14:paraId="5AA01D37" w14:textId="77777777">
        <w:trPr>
          <w:trHeight w:val="340"/>
          <w:jc w:val="center"/>
        </w:trPr>
        <w:tc>
          <w:tcPr>
            <w:tcW w:w="2765" w:type="dxa"/>
          </w:tcPr>
          <w:p w14:paraId="5172389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第十章</w:t>
            </w:r>
          </w:p>
        </w:tc>
        <w:tc>
          <w:tcPr>
            <w:tcW w:w="3212" w:type="dxa"/>
          </w:tcPr>
          <w:p w14:paraId="25F2573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键盘与鼠标事件</w:t>
            </w:r>
          </w:p>
        </w:tc>
        <w:tc>
          <w:tcPr>
            <w:tcW w:w="2319" w:type="dxa"/>
          </w:tcPr>
          <w:p w14:paraId="5D09C38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r>
      <w:tr w:rsidR="00F168BA" w14:paraId="2C7F0CDD" w14:textId="77777777">
        <w:trPr>
          <w:trHeight w:val="340"/>
          <w:jc w:val="center"/>
        </w:trPr>
        <w:tc>
          <w:tcPr>
            <w:tcW w:w="2765" w:type="dxa"/>
          </w:tcPr>
          <w:p w14:paraId="4B8D9FC5"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第十一章</w:t>
            </w:r>
          </w:p>
        </w:tc>
        <w:tc>
          <w:tcPr>
            <w:tcW w:w="3212" w:type="dxa"/>
          </w:tcPr>
          <w:p w14:paraId="13372BC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菜单程序设计</w:t>
            </w:r>
          </w:p>
        </w:tc>
        <w:tc>
          <w:tcPr>
            <w:tcW w:w="2319" w:type="dxa"/>
          </w:tcPr>
          <w:p w14:paraId="4697114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r>
      <w:tr w:rsidR="00F168BA" w14:paraId="3153B7C9" w14:textId="77777777">
        <w:trPr>
          <w:trHeight w:val="340"/>
          <w:jc w:val="center"/>
        </w:trPr>
        <w:tc>
          <w:tcPr>
            <w:tcW w:w="2765" w:type="dxa"/>
          </w:tcPr>
          <w:p w14:paraId="211D50F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第十二章</w:t>
            </w:r>
          </w:p>
        </w:tc>
        <w:tc>
          <w:tcPr>
            <w:tcW w:w="3212" w:type="dxa"/>
          </w:tcPr>
          <w:p w14:paraId="7CB866B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对话框程序设计</w:t>
            </w:r>
          </w:p>
        </w:tc>
        <w:tc>
          <w:tcPr>
            <w:tcW w:w="2319" w:type="dxa"/>
          </w:tcPr>
          <w:p w14:paraId="4949DA97"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r>
      <w:tr w:rsidR="00F168BA" w14:paraId="045F4C81" w14:textId="77777777">
        <w:trPr>
          <w:trHeight w:val="340"/>
          <w:jc w:val="center"/>
        </w:trPr>
        <w:tc>
          <w:tcPr>
            <w:tcW w:w="2765" w:type="dxa"/>
          </w:tcPr>
          <w:p w14:paraId="73BE673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第十三章</w:t>
            </w:r>
          </w:p>
        </w:tc>
        <w:tc>
          <w:tcPr>
            <w:tcW w:w="3212" w:type="dxa"/>
          </w:tcPr>
          <w:p w14:paraId="6A89C67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多窗体程序设计与环境应用</w:t>
            </w:r>
          </w:p>
        </w:tc>
        <w:tc>
          <w:tcPr>
            <w:tcW w:w="2319" w:type="dxa"/>
          </w:tcPr>
          <w:p w14:paraId="428F092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r>
      <w:tr w:rsidR="00F168BA" w14:paraId="035DAD5C" w14:textId="77777777">
        <w:trPr>
          <w:trHeight w:val="340"/>
          <w:jc w:val="center"/>
        </w:trPr>
        <w:tc>
          <w:tcPr>
            <w:tcW w:w="2765" w:type="dxa"/>
          </w:tcPr>
          <w:p w14:paraId="5706A5D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第十四章</w:t>
            </w:r>
          </w:p>
        </w:tc>
        <w:tc>
          <w:tcPr>
            <w:tcW w:w="3212" w:type="dxa"/>
          </w:tcPr>
          <w:p w14:paraId="3514ECB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文件</w:t>
            </w:r>
          </w:p>
        </w:tc>
        <w:tc>
          <w:tcPr>
            <w:tcW w:w="2319" w:type="dxa"/>
          </w:tcPr>
          <w:p w14:paraId="7EC915FE"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r>
      <w:tr w:rsidR="00F168BA" w14:paraId="63D1C7D4" w14:textId="77777777">
        <w:trPr>
          <w:trHeight w:val="340"/>
          <w:jc w:val="center"/>
        </w:trPr>
        <w:tc>
          <w:tcPr>
            <w:tcW w:w="5977" w:type="dxa"/>
            <w:gridSpan w:val="2"/>
          </w:tcPr>
          <w:p w14:paraId="3BD04E1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bCs/>
              </w:rPr>
              <w:t>总</w:t>
            </w:r>
            <w:r>
              <w:rPr>
                <w:rFonts w:ascii="Times New Roman" w:eastAsia="宋体" w:hAnsi="Times New Roman" w:cs="Times New Roman"/>
                <w:bCs/>
              </w:rPr>
              <w:t xml:space="preserve">  </w:t>
            </w:r>
            <w:r>
              <w:rPr>
                <w:rFonts w:ascii="Times New Roman" w:eastAsia="宋体" w:hAnsi="Times New Roman" w:cs="Times New Roman"/>
                <w:bCs/>
              </w:rPr>
              <w:t>计</w:t>
            </w:r>
          </w:p>
        </w:tc>
        <w:tc>
          <w:tcPr>
            <w:tcW w:w="2319" w:type="dxa"/>
          </w:tcPr>
          <w:p w14:paraId="415137A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36+18=54</w:t>
            </w:r>
          </w:p>
        </w:tc>
      </w:tr>
    </w:tbl>
    <w:p w14:paraId="01EC0402" w14:textId="45F41068" w:rsidR="00F168BA" w:rsidRDefault="00B549AB">
      <w:pPr>
        <w:widowControl/>
        <w:spacing w:beforeLines="50" w:before="156" w:afterLines="50" w:after="156"/>
        <w:ind w:firstLineChars="200" w:firstLine="562"/>
        <w:jc w:val="left"/>
      </w:pPr>
      <w:r>
        <w:rPr>
          <w:rFonts w:ascii="黑体" w:eastAsia="黑体" w:hAnsi="黑体" w:hint="eastAsia"/>
          <w:b/>
          <w:sz w:val="28"/>
          <w:szCs w:val="28"/>
        </w:rPr>
        <w:t>五、教学进度</w:t>
      </w:r>
    </w:p>
    <w:p w14:paraId="56627B18" w14:textId="77777777" w:rsidR="00F168BA" w:rsidRDefault="00B549A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F168BA" w14:paraId="615ABDF2" w14:textId="77777777">
        <w:trPr>
          <w:trHeight w:val="340"/>
          <w:jc w:val="center"/>
        </w:trPr>
        <w:tc>
          <w:tcPr>
            <w:tcW w:w="1642" w:type="dxa"/>
            <w:vAlign w:val="center"/>
          </w:tcPr>
          <w:p w14:paraId="1B1934AB"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10652A6"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A9D6B91"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64347B88"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C73F2C9"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735F5D1"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C2422E1" w14:textId="77777777" w:rsidR="00F168BA" w:rsidRDefault="00B549A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168BA" w14:paraId="3C7321A0" w14:textId="77777777">
        <w:trPr>
          <w:trHeight w:val="340"/>
          <w:jc w:val="center"/>
        </w:trPr>
        <w:tc>
          <w:tcPr>
            <w:tcW w:w="1642" w:type="dxa"/>
            <w:vAlign w:val="center"/>
          </w:tcPr>
          <w:p w14:paraId="7135CD3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w:t>
            </w:r>
          </w:p>
        </w:tc>
        <w:tc>
          <w:tcPr>
            <w:tcW w:w="929" w:type="dxa"/>
            <w:vAlign w:val="center"/>
          </w:tcPr>
          <w:p w14:paraId="380DE0AA" w14:textId="77777777" w:rsidR="00F168BA" w:rsidRDefault="00F168BA">
            <w:pPr>
              <w:snapToGrid w:val="0"/>
              <w:jc w:val="center"/>
              <w:rPr>
                <w:rFonts w:ascii="Times New Roman" w:eastAsia="宋体" w:hAnsi="Times New Roman" w:cs="Times New Roman"/>
              </w:rPr>
            </w:pPr>
          </w:p>
        </w:tc>
        <w:tc>
          <w:tcPr>
            <w:tcW w:w="1145" w:type="dxa"/>
            <w:vAlign w:val="center"/>
          </w:tcPr>
          <w:p w14:paraId="0770AA0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visual basic</w:t>
            </w:r>
            <w:r>
              <w:rPr>
                <w:rFonts w:ascii="Times New Roman" w:eastAsia="宋体" w:hAnsi="Times New Roman" w:cs="Times New Roman"/>
              </w:rPr>
              <w:t>编程环境</w:t>
            </w:r>
          </w:p>
        </w:tc>
        <w:tc>
          <w:tcPr>
            <w:tcW w:w="1145" w:type="dxa"/>
            <w:vAlign w:val="center"/>
          </w:tcPr>
          <w:p w14:paraId="0836D6D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硬件基础和</w:t>
            </w:r>
            <w:r>
              <w:rPr>
                <w:rFonts w:ascii="Times New Roman" w:eastAsia="宋体" w:hAnsi="Times New Roman" w:cs="Times New Roman" w:hint="eastAsia"/>
              </w:rPr>
              <w:t xml:space="preserve">VB net </w:t>
            </w:r>
            <w:r>
              <w:rPr>
                <w:rFonts w:ascii="Times New Roman" w:eastAsia="宋体" w:hAnsi="Times New Roman" w:cs="Times New Roman" w:hint="eastAsia"/>
              </w:rPr>
              <w:t>开发环境</w:t>
            </w:r>
          </w:p>
        </w:tc>
        <w:tc>
          <w:tcPr>
            <w:tcW w:w="1145" w:type="dxa"/>
            <w:vAlign w:val="center"/>
          </w:tcPr>
          <w:p w14:paraId="3ADB930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14A32BA3" w14:textId="77777777" w:rsidR="00F168BA" w:rsidRPr="00B549AB"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szCs w:val="21"/>
              </w:rPr>
              <w:t>VB</w:t>
            </w:r>
            <w:r w:rsidRPr="00B549AB">
              <w:rPr>
                <w:rFonts w:ascii="Times New Roman" w:eastAsia="宋体" w:hAnsi="Times New Roman" w:cs="Times New Roman"/>
                <w:szCs w:val="21"/>
              </w:rPr>
              <w:t>运行时系统内存是如何分配和响应的？</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52CDCE60"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1CDA11BD" w14:textId="77777777">
        <w:trPr>
          <w:trHeight w:val="340"/>
          <w:jc w:val="center"/>
        </w:trPr>
        <w:tc>
          <w:tcPr>
            <w:tcW w:w="1642" w:type="dxa"/>
            <w:vAlign w:val="center"/>
          </w:tcPr>
          <w:p w14:paraId="27DDCE6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2</w:t>
            </w:r>
          </w:p>
        </w:tc>
        <w:tc>
          <w:tcPr>
            <w:tcW w:w="929" w:type="dxa"/>
            <w:vAlign w:val="center"/>
          </w:tcPr>
          <w:p w14:paraId="0344A9CE" w14:textId="77777777" w:rsidR="00F168BA" w:rsidRDefault="00F168BA">
            <w:pPr>
              <w:snapToGrid w:val="0"/>
              <w:jc w:val="center"/>
              <w:rPr>
                <w:rFonts w:ascii="Times New Roman" w:eastAsia="宋体" w:hAnsi="Times New Roman" w:cs="Times New Roman"/>
              </w:rPr>
            </w:pPr>
          </w:p>
        </w:tc>
        <w:tc>
          <w:tcPr>
            <w:tcW w:w="1145" w:type="dxa"/>
            <w:vAlign w:val="center"/>
          </w:tcPr>
          <w:p w14:paraId="7C32E98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对象</w:t>
            </w:r>
          </w:p>
        </w:tc>
        <w:tc>
          <w:tcPr>
            <w:tcW w:w="1145" w:type="dxa"/>
            <w:vAlign w:val="center"/>
          </w:tcPr>
          <w:p w14:paraId="4835A188"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语言基础（</w:t>
            </w:r>
            <w:r>
              <w:rPr>
                <w:rFonts w:ascii="Times New Roman" w:eastAsia="宋体" w:hAnsi="Times New Roman" w:cs="Times New Roman" w:hint="eastAsia"/>
              </w:rPr>
              <w:t>1</w:t>
            </w:r>
            <w:r>
              <w:rPr>
                <w:rFonts w:ascii="Times New Roman" w:eastAsia="宋体" w:hAnsi="Times New Roman" w:cs="Times New Roman" w:hint="eastAsia"/>
              </w:rPr>
              <w:t>）</w:t>
            </w:r>
          </w:p>
        </w:tc>
        <w:tc>
          <w:tcPr>
            <w:tcW w:w="1145" w:type="dxa"/>
            <w:vAlign w:val="center"/>
          </w:tcPr>
          <w:p w14:paraId="4C82C5E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4FEE4305"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为什么说窗体是一种特殊的控件？</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028E0172"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34243386" w14:textId="77777777">
        <w:trPr>
          <w:trHeight w:val="340"/>
          <w:jc w:val="center"/>
        </w:trPr>
        <w:tc>
          <w:tcPr>
            <w:tcW w:w="1642" w:type="dxa"/>
            <w:vAlign w:val="center"/>
          </w:tcPr>
          <w:p w14:paraId="74E7304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lastRenderedPageBreak/>
              <w:t>3</w:t>
            </w:r>
          </w:p>
        </w:tc>
        <w:tc>
          <w:tcPr>
            <w:tcW w:w="929" w:type="dxa"/>
            <w:vAlign w:val="center"/>
          </w:tcPr>
          <w:p w14:paraId="6434734D" w14:textId="77777777" w:rsidR="00F168BA" w:rsidRDefault="00F168BA">
            <w:pPr>
              <w:snapToGrid w:val="0"/>
              <w:jc w:val="center"/>
              <w:rPr>
                <w:rFonts w:ascii="Times New Roman" w:eastAsia="宋体" w:hAnsi="Times New Roman" w:cs="Times New Roman"/>
              </w:rPr>
            </w:pPr>
          </w:p>
        </w:tc>
        <w:tc>
          <w:tcPr>
            <w:tcW w:w="1145" w:type="dxa"/>
            <w:vAlign w:val="center"/>
          </w:tcPr>
          <w:p w14:paraId="4B384AE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建立简单的</w:t>
            </w:r>
            <w:r>
              <w:rPr>
                <w:rFonts w:ascii="Times New Roman" w:eastAsia="宋体" w:hAnsi="Times New Roman" w:cs="Times New Roman"/>
              </w:rPr>
              <w:t>Visual Basic</w:t>
            </w:r>
            <w:r>
              <w:rPr>
                <w:rFonts w:ascii="Times New Roman" w:eastAsia="宋体" w:hAnsi="Times New Roman" w:cs="Times New Roman"/>
              </w:rPr>
              <w:t>程序</w:t>
            </w:r>
          </w:p>
        </w:tc>
        <w:tc>
          <w:tcPr>
            <w:tcW w:w="1145" w:type="dxa"/>
            <w:vAlign w:val="center"/>
          </w:tcPr>
          <w:p w14:paraId="499D87E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语言基础（</w:t>
            </w:r>
            <w:r>
              <w:rPr>
                <w:rFonts w:ascii="Times New Roman" w:eastAsia="宋体" w:hAnsi="Times New Roman" w:cs="Times New Roman" w:hint="eastAsia"/>
              </w:rPr>
              <w:t>2</w:t>
            </w:r>
            <w:r>
              <w:rPr>
                <w:rFonts w:ascii="Times New Roman" w:eastAsia="宋体" w:hAnsi="Times New Roman" w:cs="Times New Roman" w:hint="eastAsia"/>
              </w:rPr>
              <w:t>）</w:t>
            </w:r>
          </w:p>
        </w:tc>
        <w:tc>
          <w:tcPr>
            <w:tcW w:w="1145" w:type="dxa"/>
            <w:vAlign w:val="center"/>
          </w:tcPr>
          <w:p w14:paraId="3B72C36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3CBEA872"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语句是如何控制程序运行的？</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79510470"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434F84A3" w14:textId="77777777">
        <w:trPr>
          <w:trHeight w:val="340"/>
          <w:jc w:val="center"/>
        </w:trPr>
        <w:tc>
          <w:tcPr>
            <w:tcW w:w="1642" w:type="dxa"/>
            <w:vAlign w:val="center"/>
          </w:tcPr>
          <w:p w14:paraId="6BD978D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6</w:t>
            </w:r>
          </w:p>
        </w:tc>
        <w:tc>
          <w:tcPr>
            <w:tcW w:w="929" w:type="dxa"/>
            <w:vAlign w:val="center"/>
          </w:tcPr>
          <w:p w14:paraId="10FCBB4D" w14:textId="77777777" w:rsidR="00F168BA" w:rsidRDefault="00F168BA">
            <w:pPr>
              <w:snapToGrid w:val="0"/>
              <w:jc w:val="center"/>
              <w:rPr>
                <w:rFonts w:ascii="Times New Roman" w:eastAsia="宋体" w:hAnsi="Times New Roman" w:cs="Times New Roman"/>
              </w:rPr>
            </w:pPr>
          </w:p>
        </w:tc>
        <w:tc>
          <w:tcPr>
            <w:tcW w:w="1145" w:type="dxa"/>
            <w:vAlign w:val="center"/>
          </w:tcPr>
          <w:p w14:paraId="4AAA36A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数据类型、运算符与表达式</w:t>
            </w:r>
          </w:p>
        </w:tc>
        <w:tc>
          <w:tcPr>
            <w:tcW w:w="1145" w:type="dxa"/>
            <w:vAlign w:val="center"/>
          </w:tcPr>
          <w:p w14:paraId="7EFEF7D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编程平台和初级程序</w:t>
            </w:r>
            <w:r>
              <w:rPr>
                <w:rFonts w:ascii="Times New Roman" w:eastAsia="宋体" w:hAnsi="Times New Roman" w:cs="Times New Roman" w:hint="eastAsia"/>
              </w:rPr>
              <w:t>-1</w:t>
            </w:r>
          </w:p>
        </w:tc>
        <w:tc>
          <w:tcPr>
            <w:tcW w:w="1145" w:type="dxa"/>
            <w:vAlign w:val="center"/>
          </w:tcPr>
          <w:p w14:paraId="16779B4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c>
          <w:tcPr>
            <w:tcW w:w="1386" w:type="dxa"/>
            <w:vAlign w:val="center"/>
          </w:tcPr>
          <w:p w14:paraId="058D8D80"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实际问题中的逻辑如何在计算机程序中表达？</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227A27A4"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3E19ED17" w14:textId="77777777">
        <w:trPr>
          <w:trHeight w:val="340"/>
          <w:jc w:val="center"/>
        </w:trPr>
        <w:tc>
          <w:tcPr>
            <w:tcW w:w="1642" w:type="dxa"/>
            <w:vAlign w:val="center"/>
          </w:tcPr>
          <w:p w14:paraId="5CA034A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7</w:t>
            </w:r>
          </w:p>
        </w:tc>
        <w:tc>
          <w:tcPr>
            <w:tcW w:w="929" w:type="dxa"/>
            <w:vAlign w:val="center"/>
          </w:tcPr>
          <w:p w14:paraId="091204C1" w14:textId="77777777" w:rsidR="00F168BA" w:rsidRDefault="00F168BA">
            <w:pPr>
              <w:snapToGrid w:val="0"/>
              <w:jc w:val="center"/>
              <w:rPr>
                <w:rFonts w:ascii="Times New Roman" w:eastAsia="宋体" w:hAnsi="Times New Roman" w:cs="Times New Roman"/>
              </w:rPr>
            </w:pPr>
          </w:p>
        </w:tc>
        <w:tc>
          <w:tcPr>
            <w:tcW w:w="1145" w:type="dxa"/>
            <w:vAlign w:val="center"/>
          </w:tcPr>
          <w:p w14:paraId="134D182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数据输入输出</w:t>
            </w:r>
          </w:p>
        </w:tc>
        <w:tc>
          <w:tcPr>
            <w:tcW w:w="1145" w:type="dxa"/>
            <w:vAlign w:val="center"/>
          </w:tcPr>
          <w:p w14:paraId="0FA4B1A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语言基础（</w:t>
            </w:r>
            <w:r>
              <w:rPr>
                <w:rFonts w:ascii="Times New Roman" w:eastAsia="宋体" w:hAnsi="Times New Roman" w:cs="Times New Roman" w:hint="eastAsia"/>
              </w:rPr>
              <w:t>3</w:t>
            </w:r>
            <w:r>
              <w:rPr>
                <w:rFonts w:ascii="Times New Roman" w:eastAsia="宋体" w:hAnsi="Times New Roman" w:cs="Times New Roman" w:hint="eastAsia"/>
              </w:rPr>
              <w:t>）</w:t>
            </w:r>
          </w:p>
        </w:tc>
        <w:tc>
          <w:tcPr>
            <w:tcW w:w="1145" w:type="dxa"/>
            <w:vAlign w:val="center"/>
          </w:tcPr>
          <w:p w14:paraId="3C3FA4C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c>
          <w:tcPr>
            <w:tcW w:w="1386" w:type="dxa"/>
            <w:vAlign w:val="center"/>
          </w:tcPr>
          <w:p w14:paraId="70A0B1EA"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输出到屏幕和输出到文本有什么区别？</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5FD65F7B"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7D5EE746" w14:textId="77777777">
        <w:trPr>
          <w:trHeight w:val="340"/>
          <w:jc w:val="center"/>
        </w:trPr>
        <w:tc>
          <w:tcPr>
            <w:tcW w:w="1642" w:type="dxa"/>
            <w:vAlign w:val="center"/>
          </w:tcPr>
          <w:p w14:paraId="03A96B6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8</w:t>
            </w:r>
          </w:p>
        </w:tc>
        <w:tc>
          <w:tcPr>
            <w:tcW w:w="929" w:type="dxa"/>
            <w:vAlign w:val="center"/>
          </w:tcPr>
          <w:p w14:paraId="158A961B" w14:textId="77777777" w:rsidR="00F168BA" w:rsidRDefault="00F168BA">
            <w:pPr>
              <w:snapToGrid w:val="0"/>
              <w:jc w:val="center"/>
              <w:rPr>
                <w:rFonts w:ascii="Times New Roman" w:eastAsia="宋体" w:hAnsi="Times New Roman" w:cs="Times New Roman"/>
              </w:rPr>
            </w:pPr>
          </w:p>
        </w:tc>
        <w:tc>
          <w:tcPr>
            <w:tcW w:w="1145" w:type="dxa"/>
            <w:vAlign w:val="center"/>
          </w:tcPr>
          <w:p w14:paraId="00AD401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常用标准控件</w:t>
            </w:r>
          </w:p>
        </w:tc>
        <w:tc>
          <w:tcPr>
            <w:tcW w:w="1145" w:type="dxa"/>
            <w:vAlign w:val="center"/>
          </w:tcPr>
          <w:p w14:paraId="117F466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编程平台和初级程序</w:t>
            </w:r>
            <w:r>
              <w:rPr>
                <w:rFonts w:ascii="Times New Roman" w:eastAsia="宋体" w:hAnsi="Times New Roman" w:cs="Times New Roman" w:hint="eastAsia"/>
              </w:rPr>
              <w:t>-2</w:t>
            </w:r>
          </w:p>
        </w:tc>
        <w:tc>
          <w:tcPr>
            <w:tcW w:w="1145" w:type="dxa"/>
            <w:vAlign w:val="center"/>
          </w:tcPr>
          <w:p w14:paraId="5ABCDE25"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c>
          <w:tcPr>
            <w:tcW w:w="1386" w:type="dxa"/>
            <w:vAlign w:val="center"/>
          </w:tcPr>
          <w:p w14:paraId="1AA31908"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szCs w:val="21"/>
              </w:rPr>
              <w:t>控件属性在程序设计中是如何应用的？</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7E041321"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6958E34F" w14:textId="77777777">
        <w:trPr>
          <w:trHeight w:val="340"/>
          <w:jc w:val="center"/>
        </w:trPr>
        <w:tc>
          <w:tcPr>
            <w:tcW w:w="1642" w:type="dxa"/>
            <w:vAlign w:val="center"/>
          </w:tcPr>
          <w:p w14:paraId="3CDB663C"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9</w:t>
            </w:r>
          </w:p>
        </w:tc>
        <w:tc>
          <w:tcPr>
            <w:tcW w:w="929" w:type="dxa"/>
            <w:vAlign w:val="center"/>
          </w:tcPr>
          <w:p w14:paraId="47EDE4BD" w14:textId="77777777" w:rsidR="00F168BA" w:rsidRDefault="00F168BA">
            <w:pPr>
              <w:snapToGrid w:val="0"/>
              <w:jc w:val="center"/>
              <w:rPr>
                <w:rFonts w:ascii="Times New Roman" w:eastAsia="宋体" w:hAnsi="Times New Roman" w:cs="Times New Roman"/>
              </w:rPr>
            </w:pPr>
          </w:p>
        </w:tc>
        <w:tc>
          <w:tcPr>
            <w:tcW w:w="1145" w:type="dxa"/>
            <w:vAlign w:val="center"/>
          </w:tcPr>
          <w:p w14:paraId="0C6CF171"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visual basic</w:t>
            </w:r>
            <w:r>
              <w:rPr>
                <w:rFonts w:ascii="Times New Roman" w:eastAsia="宋体" w:hAnsi="Times New Roman" w:cs="Times New Roman"/>
              </w:rPr>
              <w:t>控制结构</w:t>
            </w:r>
          </w:p>
        </w:tc>
        <w:tc>
          <w:tcPr>
            <w:tcW w:w="1145" w:type="dxa"/>
            <w:vAlign w:val="center"/>
          </w:tcPr>
          <w:p w14:paraId="4A773A2B"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语言基础（</w:t>
            </w:r>
            <w:r>
              <w:rPr>
                <w:rFonts w:ascii="Times New Roman" w:eastAsia="宋体" w:hAnsi="Times New Roman" w:cs="Times New Roman" w:hint="eastAsia"/>
              </w:rPr>
              <w:t>4</w:t>
            </w:r>
            <w:r>
              <w:rPr>
                <w:rFonts w:ascii="Times New Roman" w:eastAsia="宋体" w:hAnsi="Times New Roman" w:cs="Times New Roman" w:hint="eastAsia"/>
              </w:rPr>
              <w:t>）</w:t>
            </w:r>
          </w:p>
        </w:tc>
        <w:tc>
          <w:tcPr>
            <w:tcW w:w="1145" w:type="dxa"/>
            <w:vAlign w:val="center"/>
          </w:tcPr>
          <w:p w14:paraId="5AFF4D5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c>
          <w:tcPr>
            <w:tcW w:w="1386" w:type="dxa"/>
            <w:vAlign w:val="center"/>
          </w:tcPr>
          <w:p w14:paraId="0F474559"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实际问题中如何进行循环和控制语句的组合使用？</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lastRenderedPageBreak/>
              <w:t>答案正确合理完整即可</w:t>
            </w:r>
          </w:p>
        </w:tc>
        <w:tc>
          <w:tcPr>
            <w:tcW w:w="904" w:type="dxa"/>
            <w:vAlign w:val="center"/>
          </w:tcPr>
          <w:p w14:paraId="3C3C1E08"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26758C11" w14:textId="77777777">
        <w:trPr>
          <w:trHeight w:val="340"/>
          <w:jc w:val="center"/>
        </w:trPr>
        <w:tc>
          <w:tcPr>
            <w:tcW w:w="1642" w:type="dxa"/>
            <w:vAlign w:val="center"/>
          </w:tcPr>
          <w:p w14:paraId="121535B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10</w:t>
            </w:r>
          </w:p>
        </w:tc>
        <w:tc>
          <w:tcPr>
            <w:tcW w:w="929" w:type="dxa"/>
            <w:vAlign w:val="center"/>
          </w:tcPr>
          <w:p w14:paraId="52B9F25C" w14:textId="77777777" w:rsidR="00F168BA" w:rsidRDefault="00F168BA">
            <w:pPr>
              <w:snapToGrid w:val="0"/>
              <w:jc w:val="center"/>
              <w:rPr>
                <w:rFonts w:ascii="Times New Roman" w:eastAsia="宋体" w:hAnsi="Times New Roman" w:cs="Times New Roman"/>
              </w:rPr>
            </w:pPr>
          </w:p>
        </w:tc>
        <w:tc>
          <w:tcPr>
            <w:tcW w:w="1145" w:type="dxa"/>
            <w:vAlign w:val="center"/>
          </w:tcPr>
          <w:p w14:paraId="4293A79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数组与记录</w:t>
            </w:r>
          </w:p>
        </w:tc>
        <w:tc>
          <w:tcPr>
            <w:tcW w:w="1145" w:type="dxa"/>
            <w:vAlign w:val="center"/>
          </w:tcPr>
          <w:p w14:paraId="3590079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条件控制和循环控制</w:t>
            </w:r>
            <w:r>
              <w:rPr>
                <w:rFonts w:ascii="Times New Roman" w:eastAsia="宋体" w:hAnsi="Times New Roman" w:cs="Times New Roman" w:hint="eastAsia"/>
              </w:rPr>
              <w:t>-1</w:t>
            </w:r>
          </w:p>
        </w:tc>
        <w:tc>
          <w:tcPr>
            <w:tcW w:w="1145" w:type="dxa"/>
            <w:vAlign w:val="center"/>
          </w:tcPr>
          <w:p w14:paraId="71811D1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2+2</w:t>
            </w:r>
          </w:p>
        </w:tc>
        <w:tc>
          <w:tcPr>
            <w:tcW w:w="1386" w:type="dxa"/>
            <w:vAlign w:val="center"/>
          </w:tcPr>
          <w:p w14:paraId="01464D15"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动态数组和常规数组在应用上的差别是什么？</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0107E1FE"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4C2378DC" w14:textId="77777777">
        <w:trPr>
          <w:trHeight w:val="340"/>
          <w:jc w:val="center"/>
        </w:trPr>
        <w:tc>
          <w:tcPr>
            <w:tcW w:w="1642" w:type="dxa"/>
            <w:vAlign w:val="center"/>
          </w:tcPr>
          <w:p w14:paraId="068B2F6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11</w:t>
            </w:r>
          </w:p>
        </w:tc>
        <w:tc>
          <w:tcPr>
            <w:tcW w:w="929" w:type="dxa"/>
            <w:vAlign w:val="center"/>
          </w:tcPr>
          <w:p w14:paraId="24A5FE43" w14:textId="77777777" w:rsidR="00F168BA" w:rsidRDefault="00F168BA">
            <w:pPr>
              <w:snapToGrid w:val="0"/>
              <w:jc w:val="center"/>
              <w:rPr>
                <w:rFonts w:ascii="Times New Roman" w:eastAsia="宋体" w:hAnsi="Times New Roman" w:cs="Times New Roman"/>
              </w:rPr>
            </w:pPr>
          </w:p>
        </w:tc>
        <w:tc>
          <w:tcPr>
            <w:tcW w:w="1145" w:type="dxa"/>
            <w:vAlign w:val="center"/>
          </w:tcPr>
          <w:p w14:paraId="0F1813E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过程</w:t>
            </w:r>
          </w:p>
        </w:tc>
        <w:tc>
          <w:tcPr>
            <w:tcW w:w="1145" w:type="dxa"/>
            <w:vAlign w:val="center"/>
          </w:tcPr>
          <w:p w14:paraId="29BFCEDC"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常用控件</w:t>
            </w:r>
            <w:r>
              <w:rPr>
                <w:rFonts w:ascii="Times New Roman" w:eastAsia="宋体" w:hAnsi="Times New Roman" w:cs="Times New Roman" w:hint="eastAsia"/>
              </w:rPr>
              <w:t>-1</w:t>
            </w:r>
          </w:p>
        </w:tc>
        <w:tc>
          <w:tcPr>
            <w:tcW w:w="1145" w:type="dxa"/>
            <w:vAlign w:val="center"/>
          </w:tcPr>
          <w:p w14:paraId="3E6F9285"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4+2</w:t>
            </w:r>
          </w:p>
        </w:tc>
        <w:tc>
          <w:tcPr>
            <w:tcW w:w="1386" w:type="dxa"/>
            <w:vAlign w:val="center"/>
          </w:tcPr>
          <w:p w14:paraId="5954CA2D"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为什么说过程的使用使程序设计变得模块化？</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24DCF804"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66BAD453" w14:textId="77777777">
        <w:trPr>
          <w:trHeight w:val="340"/>
          <w:jc w:val="center"/>
        </w:trPr>
        <w:tc>
          <w:tcPr>
            <w:tcW w:w="1642" w:type="dxa"/>
            <w:vAlign w:val="center"/>
          </w:tcPr>
          <w:p w14:paraId="07E06DBC"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12</w:t>
            </w:r>
          </w:p>
        </w:tc>
        <w:tc>
          <w:tcPr>
            <w:tcW w:w="929" w:type="dxa"/>
            <w:vAlign w:val="center"/>
          </w:tcPr>
          <w:p w14:paraId="47DE88A8" w14:textId="77777777" w:rsidR="00F168BA" w:rsidRDefault="00F168BA">
            <w:pPr>
              <w:snapToGrid w:val="0"/>
              <w:jc w:val="center"/>
              <w:rPr>
                <w:rFonts w:ascii="Times New Roman" w:eastAsia="宋体" w:hAnsi="Times New Roman" w:cs="Times New Roman"/>
              </w:rPr>
            </w:pPr>
          </w:p>
        </w:tc>
        <w:tc>
          <w:tcPr>
            <w:tcW w:w="1145" w:type="dxa"/>
            <w:vAlign w:val="center"/>
          </w:tcPr>
          <w:p w14:paraId="3F2D7A2F"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键盘与鼠标事件</w:t>
            </w:r>
          </w:p>
        </w:tc>
        <w:tc>
          <w:tcPr>
            <w:tcW w:w="1145" w:type="dxa"/>
            <w:vAlign w:val="center"/>
          </w:tcPr>
          <w:p w14:paraId="4EB53F28"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条件控制和循环控制</w:t>
            </w:r>
            <w:r>
              <w:rPr>
                <w:rFonts w:ascii="Times New Roman" w:eastAsia="宋体" w:hAnsi="Times New Roman" w:cs="Times New Roman" w:hint="eastAsia"/>
              </w:rPr>
              <w:t>-2</w:t>
            </w:r>
          </w:p>
        </w:tc>
        <w:tc>
          <w:tcPr>
            <w:tcW w:w="1145" w:type="dxa"/>
            <w:vAlign w:val="center"/>
          </w:tcPr>
          <w:p w14:paraId="1A44B275"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587EEC92"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捕获键盘事件和捕获鼠标事件有什么不同？</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1846947A"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63895D80" w14:textId="77777777">
        <w:trPr>
          <w:trHeight w:val="340"/>
          <w:jc w:val="center"/>
        </w:trPr>
        <w:tc>
          <w:tcPr>
            <w:tcW w:w="1642" w:type="dxa"/>
            <w:vAlign w:val="center"/>
          </w:tcPr>
          <w:p w14:paraId="2870635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13</w:t>
            </w:r>
            <w:r>
              <w:rPr>
                <w:rFonts w:ascii="Times New Roman" w:eastAsia="宋体" w:hAnsi="Times New Roman" w:cs="Times New Roman"/>
              </w:rPr>
              <w:t>-14</w:t>
            </w:r>
          </w:p>
        </w:tc>
        <w:tc>
          <w:tcPr>
            <w:tcW w:w="929" w:type="dxa"/>
            <w:vAlign w:val="center"/>
          </w:tcPr>
          <w:p w14:paraId="7AA01616" w14:textId="77777777" w:rsidR="00F168BA" w:rsidRDefault="00F168BA">
            <w:pPr>
              <w:snapToGrid w:val="0"/>
              <w:jc w:val="center"/>
              <w:rPr>
                <w:rFonts w:ascii="Times New Roman" w:eastAsia="宋体" w:hAnsi="Times New Roman" w:cs="Times New Roman"/>
              </w:rPr>
            </w:pPr>
          </w:p>
        </w:tc>
        <w:tc>
          <w:tcPr>
            <w:tcW w:w="1145" w:type="dxa"/>
            <w:vAlign w:val="center"/>
          </w:tcPr>
          <w:p w14:paraId="6A7C3224"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菜单程序设计</w:t>
            </w:r>
          </w:p>
        </w:tc>
        <w:tc>
          <w:tcPr>
            <w:tcW w:w="1145" w:type="dxa"/>
            <w:vAlign w:val="center"/>
          </w:tcPr>
          <w:p w14:paraId="399C7B8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常用控件</w:t>
            </w:r>
            <w:r>
              <w:rPr>
                <w:rFonts w:ascii="Times New Roman" w:eastAsia="宋体" w:hAnsi="Times New Roman" w:cs="Times New Roman" w:hint="eastAsia"/>
              </w:rPr>
              <w:t>-2</w:t>
            </w:r>
          </w:p>
          <w:p w14:paraId="433AB0F8" w14:textId="77777777" w:rsidR="00B549AB" w:rsidRDefault="00B549AB">
            <w:pPr>
              <w:snapToGrid w:val="0"/>
              <w:jc w:val="center"/>
              <w:rPr>
                <w:rFonts w:ascii="Times New Roman" w:eastAsia="宋体" w:hAnsi="Times New Roman" w:cs="Times New Roman"/>
              </w:rPr>
            </w:pPr>
          </w:p>
          <w:p w14:paraId="3DA40145" w14:textId="77777777" w:rsidR="00B549AB" w:rsidRDefault="00B549AB">
            <w:pPr>
              <w:snapToGrid w:val="0"/>
              <w:jc w:val="center"/>
              <w:rPr>
                <w:rFonts w:ascii="Times New Roman" w:eastAsia="宋体" w:hAnsi="Times New Roman" w:cs="Times New Roman"/>
              </w:rPr>
            </w:pPr>
            <w:r>
              <w:rPr>
                <w:rFonts w:ascii="Times New Roman" w:eastAsia="宋体" w:hAnsi="Times New Roman" w:cs="Times New Roman" w:hint="eastAsia"/>
              </w:rPr>
              <w:t>数组和结构体</w:t>
            </w:r>
          </w:p>
        </w:tc>
        <w:tc>
          <w:tcPr>
            <w:tcW w:w="1145" w:type="dxa"/>
            <w:vAlign w:val="center"/>
          </w:tcPr>
          <w:p w14:paraId="57D1927A"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4</w:t>
            </w:r>
          </w:p>
        </w:tc>
        <w:tc>
          <w:tcPr>
            <w:tcW w:w="1386" w:type="dxa"/>
            <w:vAlign w:val="center"/>
          </w:tcPr>
          <w:p w14:paraId="1DED2711"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菜单与按钮在功能上的异同？</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2E007B5D"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2D12B2B2" w14:textId="77777777">
        <w:trPr>
          <w:trHeight w:val="340"/>
          <w:jc w:val="center"/>
        </w:trPr>
        <w:tc>
          <w:tcPr>
            <w:tcW w:w="1642" w:type="dxa"/>
            <w:vAlign w:val="center"/>
          </w:tcPr>
          <w:p w14:paraId="27D4D29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15</w:t>
            </w:r>
            <w:r>
              <w:rPr>
                <w:rFonts w:ascii="Times New Roman" w:eastAsia="宋体" w:hAnsi="Times New Roman" w:cs="Times New Roman"/>
              </w:rPr>
              <w:t>-16</w:t>
            </w:r>
          </w:p>
        </w:tc>
        <w:tc>
          <w:tcPr>
            <w:tcW w:w="929" w:type="dxa"/>
            <w:vAlign w:val="center"/>
          </w:tcPr>
          <w:p w14:paraId="2AA0A615" w14:textId="77777777" w:rsidR="00F168BA" w:rsidRDefault="00F168BA">
            <w:pPr>
              <w:snapToGrid w:val="0"/>
              <w:jc w:val="center"/>
              <w:rPr>
                <w:rFonts w:ascii="Times New Roman" w:eastAsia="宋体" w:hAnsi="Times New Roman" w:cs="Times New Roman"/>
              </w:rPr>
            </w:pPr>
          </w:p>
        </w:tc>
        <w:tc>
          <w:tcPr>
            <w:tcW w:w="1145" w:type="dxa"/>
            <w:vAlign w:val="center"/>
          </w:tcPr>
          <w:p w14:paraId="70102D5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对话框程序设计</w:t>
            </w:r>
          </w:p>
          <w:p w14:paraId="37A79DBF" w14:textId="77777777" w:rsidR="00B549AB" w:rsidRDefault="00B549AB">
            <w:pPr>
              <w:snapToGrid w:val="0"/>
              <w:jc w:val="center"/>
              <w:rPr>
                <w:rFonts w:ascii="Times New Roman" w:eastAsia="宋体" w:hAnsi="Times New Roman" w:cs="Times New Roman"/>
              </w:rPr>
            </w:pPr>
          </w:p>
          <w:p w14:paraId="345B8513" w14:textId="77777777" w:rsidR="00B549AB" w:rsidRDefault="00B549AB">
            <w:pPr>
              <w:snapToGrid w:val="0"/>
              <w:jc w:val="center"/>
              <w:rPr>
                <w:rFonts w:ascii="Times New Roman" w:eastAsia="宋体" w:hAnsi="Times New Roman" w:cs="Times New Roman"/>
              </w:rPr>
            </w:pPr>
            <w:r>
              <w:rPr>
                <w:rFonts w:ascii="Times New Roman" w:eastAsia="宋体" w:hAnsi="Times New Roman" w:cs="Times New Roman"/>
              </w:rPr>
              <w:t>多窗体程</w:t>
            </w:r>
            <w:r>
              <w:rPr>
                <w:rFonts w:ascii="Times New Roman" w:eastAsia="宋体" w:hAnsi="Times New Roman" w:cs="Times New Roman"/>
              </w:rPr>
              <w:lastRenderedPageBreak/>
              <w:t>序设计与环境应用</w:t>
            </w:r>
          </w:p>
        </w:tc>
        <w:tc>
          <w:tcPr>
            <w:tcW w:w="1145" w:type="dxa"/>
            <w:vAlign w:val="center"/>
          </w:tcPr>
          <w:p w14:paraId="360CF7D4" w14:textId="77777777" w:rsidR="00B549AB" w:rsidRDefault="00B549AB">
            <w:pPr>
              <w:snapToGrid w:val="0"/>
              <w:jc w:val="center"/>
              <w:rPr>
                <w:rFonts w:ascii="Times New Roman" w:eastAsia="宋体" w:hAnsi="Times New Roman" w:cs="Times New Roman"/>
              </w:rPr>
            </w:pPr>
            <w:r>
              <w:rPr>
                <w:rFonts w:ascii="Times New Roman" w:eastAsia="宋体" w:hAnsi="Times New Roman" w:cs="Times New Roman" w:hint="eastAsia"/>
              </w:rPr>
              <w:lastRenderedPageBreak/>
              <w:t>VB net</w:t>
            </w:r>
            <w:r>
              <w:rPr>
                <w:rFonts w:ascii="Times New Roman" w:eastAsia="宋体" w:hAnsi="Times New Roman" w:cs="Times New Roman" w:hint="eastAsia"/>
              </w:rPr>
              <w:t>常用控件</w:t>
            </w:r>
            <w:r>
              <w:rPr>
                <w:rFonts w:ascii="Times New Roman" w:eastAsia="宋体" w:hAnsi="Times New Roman" w:cs="Times New Roman" w:hint="eastAsia"/>
              </w:rPr>
              <w:t xml:space="preserve">-3 </w:t>
            </w:r>
          </w:p>
          <w:p w14:paraId="2A8C5642" w14:textId="77777777" w:rsidR="00B549AB" w:rsidRDefault="00B549AB">
            <w:pPr>
              <w:snapToGrid w:val="0"/>
              <w:jc w:val="center"/>
              <w:rPr>
                <w:rFonts w:ascii="Times New Roman" w:eastAsia="宋体" w:hAnsi="Times New Roman" w:cs="Times New Roman"/>
              </w:rPr>
            </w:pPr>
          </w:p>
          <w:p w14:paraId="64D5FE7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VB net</w:t>
            </w:r>
            <w:r>
              <w:rPr>
                <w:rFonts w:ascii="Times New Roman" w:eastAsia="宋体" w:hAnsi="Times New Roman" w:cs="Times New Roman" w:hint="eastAsia"/>
              </w:rPr>
              <w:t>常</w:t>
            </w:r>
            <w:r>
              <w:rPr>
                <w:rFonts w:ascii="Times New Roman" w:eastAsia="宋体" w:hAnsi="Times New Roman" w:cs="Times New Roman" w:hint="eastAsia"/>
              </w:rPr>
              <w:lastRenderedPageBreak/>
              <w:t>用控件</w:t>
            </w:r>
            <w:r>
              <w:rPr>
                <w:rFonts w:ascii="Times New Roman" w:eastAsia="宋体" w:hAnsi="Times New Roman" w:cs="Times New Roman" w:hint="eastAsia"/>
              </w:rPr>
              <w:t>-4</w:t>
            </w:r>
          </w:p>
          <w:p w14:paraId="008EEE13" w14:textId="77777777" w:rsidR="00B549AB" w:rsidRDefault="00B549AB">
            <w:pPr>
              <w:snapToGrid w:val="0"/>
              <w:jc w:val="center"/>
              <w:rPr>
                <w:rFonts w:ascii="Times New Roman" w:eastAsia="宋体" w:hAnsi="Times New Roman" w:cs="Times New Roman"/>
              </w:rPr>
            </w:pPr>
          </w:p>
          <w:p w14:paraId="06500B26" w14:textId="77777777" w:rsidR="00B549AB" w:rsidRDefault="00B549AB">
            <w:pPr>
              <w:snapToGrid w:val="0"/>
              <w:jc w:val="center"/>
              <w:rPr>
                <w:rFonts w:ascii="Times New Roman" w:eastAsia="宋体" w:hAnsi="Times New Roman" w:cs="Times New Roman"/>
              </w:rPr>
            </w:pPr>
            <w:r>
              <w:rPr>
                <w:rFonts w:ascii="Times New Roman" w:eastAsia="宋体" w:hAnsi="Times New Roman" w:cs="Times New Roman" w:hint="eastAsia"/>
              </w:rPr>
              <w:t>调试和容错</w:t>
            </w:r>
          </w:p>
        </w:tc>
        <w:tc>
          <w:tcPr>
            <w:tcW w:w="1145" w:type="dxa"/>
            <w:vAlign w:val="center"/>
          </w:tcPr>
          <w:p w14:paraId="47C865C8"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lastRenderedPageBreak/>
              <w:t>6</w:t>
            </w:r>
          </w:p>
        </w:tc>
        <w:tc>
          <w:tcPr>
            <w:tcW w:w="1386" w:type="dxa"/>
            <w:vAlign w:val="center"/>
          </w:tcPr>
          <w:p w14:paraId="6DF578BC"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对话框在编程</w:t>
            </w:r>
            <w:r w:rsidRPr="00B549AB">
              <w:rPr>
                <w:rFonts w:ascii="Times New Roman" w:eastAsia="宋体" w:hAnsi="Times New Roman" w:cs="Times New Roman" w:hint="eastAsia"/>
                <w:szCs w:val="21"/>
              </w:rPr>
              <w:lastRenderedPageBreak/>
              <w:t>中的作用是什么？多窗体应用程序的窗体响应机制是什么？</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7D25C565"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07BBD97F" w14:textId="77777777">
        <w:trPr>
          <w:trHeight w:val="340"/>
          <w:jc w:val="center"/>
        </w:trPr>
        <w:tc>
          <w:tcPr>
            <w:tcW w:w="1642" w:type="dxa"/>
            <w:vAlign w:val="center"/>
          </w:tcPr>
          <w:p w14:paraId="415E2C02"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16</w:t>
            </w:r>
          </w:p>
        </w:tc>
        <w:tc>
          <w:tcPr>
            <w:tcW w:w="929" w:type="dxa"/>
            <w:vAlign w:val="center"/>
          </w:tcPr>
          <w:p w14:paraId="54CB1E4B" w14:textId="77777777" w:rsidR="00F168BA" w:rsidRDefault="00F168BA">
            <w:pPr>
              <w:snapToGrid w:val="0"/>
              <w:jc w:val="center"/>
              <w:rPr>
                <w:rFonts w:ascii="Times New Roman" w:eastAsia="宋体" w:hAnsi="Times New Roman" w:cs="Times New Roman"/>
              </w:rPr>
            </w:pPr>
          </w:p>
        </w:tc>
        <w:tc>
          <w:tcPr>
            <w:tcW w:w="1145" w:type="dxa"/>
            <w:vAlign w:val="center"/>
          </w:tcPr>
          <w:p w14:paraId="0F560DB9"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文件</w:t>
            </w:r>
          </w:p>
        </w:tc>
        <w:tc>
          <w:tcPr>
            <w:tcW w:w="1145" w:type="dxa"/>
            <w:vAlign w:val="center"/>
          </w:tcPr>
          <w:p w14:paraId="735929F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ActiveX</w:t>
            </w:r>
            <w:r>
              <w:rPr>
                <w:rFonts w:ascii="Times New Roman" w:eastAsia="宋体" w:hAnsi="Times New Roman" w:cs="Times New Roman" w:hint="eastAsia"/>
              </w:rPr>
              <w:t>控件、数据库程序设计、图形程序设计</w:t>
            </w:r>
          </w:p>
        </w:tc>
        <w:tc>
          <w:tcPr>
            <w:tcW w:w="1145" w:type="dxa"/>
            <w:vAlign w:val="center"/>
          </w:tcPr>
          <w:p w14:paraId="3EAB54E0"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4DE3EA1E" w14:textId="77777777" w:rsidR="00F168BA" w:rsidRDefault="00B549AB">
            <w:pPr>
              <w:widowControl/>
              <w:spacing w:beforeLines="50" w:before="156" w:afterLines="50" w:after="156"/>
              <w:jc w:val="center"/>
              <w:rPr>
                <w:rFonts w:ascii="Times New Roman" w:eastAsia="宋体" w:hAnsi="Times New Roman" w:cs="Times New Roman"/>
                <w:szCs w:val="21"/>
              </w:rPr>
            </w:pPr>
            <w:r w:rsidRPr="00B549AB">
              <w:rPr>
                <w:rFonts w:ascii="Times New Roman" w:eastAsia="宋体" w:hAnsi="Times New Roman" w:cs="Times New Roman" w:hint="eastAsia"/>
                <w:b/>
                <w:szCs w:val="21"/>
              </w:rPr>
              <w:t>作业：</w:t>
            </w:r>
            <w:r>
              <w:rPr>
                <w:rFonts w:ascii="Times New Roman" w:eastAsia="宋体" w:hAnsi="Times New Roman" w:cs="Times New Roman" w:hint="eastAsia"/>
                <w:szCs w:val="21"/>
              </w:rPr>
              <w:t>完成思考题：</w:t>
            </w:r>
            <w:r w:rsidRPr="00B549AB">
              <w:rPr>
                <w:rFonts w:ascii="Times New Roman" w:eastAsia="宋体" w:hAnsi="Times New Roman" w:cs="Times New Roman" w:hint="eastAsia"/>
                <w:szCs w:val="21"/>
              </w:rPr>
              <w:t>文件在医用程序设计过程中最大的用途？</w:t>
            </w:r>
            <w:r w:rsidRPr="00B549AB">
              <w:rPr>
                <w:rFonts w:ascii="Times New Roman" w:eastAsia="宋体" w:hAnsi="Times New Roman" w:cs="Times New Roman" w:hint="eastAsia"/>
                <w:b/>
                <w:szCs w:val="21"/>
              </w:rPr>
              <w:t>要求：</w:t>
            </w:r>
            <w:r>
              <w:rPr>
                <w:rFonts w:ascii="Times New Roman" w:eastAsia="宋体" w:hAnsi="Times New Roman" w:cs="Times New Roman" w:hint="eastAsia"/>
                <w:szCs w:val="21"/>
              </w:rPr>
              <w:t>答案正确合理完整即可</w:t>
            </w:r>
          </w:p>
        </w:tc>
        <w:tc>
          <w:tcPr>
            <w:tcW w:w="904" w:type="dxa"/>
            <w:vAlign w:val="center"/>
          </w:tcPr>
          <w:p w14:paraId="3B996B72" w14:textId="77777777" w:rsidR="00F168BA" w:rsidRDefault="00F168BA">
            <w:pPr>
              <w:widowControl/>
              <w:spacing w:beforeLines="50" w:before="156" w:afterLines="50" w:after="156"/>
              <w:jc w:val="center"/>
              <w:rPr>
                <w:rFonts w:ascii="Times New Roman" w:eastAsia="宋体" w:hAnsi="Times New Roman" w:cs="Times New Roman"/>
                <w:szCs w:val="21"/>
              </w:rPr>
            </w:pPr>
          </w:p>
        </w:tc>
      </w:tr>
      <w:tr w:rsidR="00F168BA" w14:paraId="1B35F8FB" w14:textId="77777777">
        <w:trPr>
          <w:trHeight w:val="340"/>
          <w:jc w:val="center"/>
        </w:trPr>
        <w:tc>
          <w:tcPr>
            <w:tcW w:w="1642" w:type="dxa"/>
            <w:vAlign w:val="center"/>
          </w:tcPr>
          <w:p w14:paraId="4C9391E3"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17</w:t>
            </w:r>
          </w:p>
        </w:tc>
        <w:tc>
          <w:tcPr>
            <w:tcW w:w="929" w:type="dxa"/>
            <w:vAlign w:val="center"/>
          </w:tcPr>
          <w:p w14:paraId="54508682" w14:textId="77777777" w:rsidR="00F168BA" w:rsidRDefault="00F168BA">
            <w:pPr>
              <w:snapToGrid w:val="0"/>
              <w:jc w:val="center"/>
              <w:rPr>
                <w:rFonts w:ascii="Times New Roman" w:eastAsia="宋体" w:hAnsi="Times New Roman" w:cs="Times New Roman"/>
              </w:rPr>
            </w:pPr>
          </w:p>
        </w:tc>
        <w:tc>
          <w:tcPr>
            <w:tcW w:w="1145" w:type="dxa"/>
            <w:vAlign w:val="center"/>
          </w:tcPr>
          <w:p w14:paraId="30450949" w14:textId="77777777" w:rsidR="00F168BA" w:rsidRDefault="00F168BA">
            <w:pPr>
              <w:snapToGrid w:val="0"/>
              <w:jc w:val="center"/>
              <w:rPr>
                <w:rFonts w:ascii="Times New Roman" w:eastAsia="宋体" w:hAnsi="Times New Roman" w:cs="Times New Roman"/>
              </w:rPr>
            </w:pPr>
          </w:p>
        </w:tc>
        <w:tc>
          <w:tcPr>
            <w:tcW w:w="1145" w:type="dxa"/>
            <w:vAlign w:val="center"/>
          </w:tcPr>
          <w:p w14:paraId="63820A1D"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hint="eastAsia"/>
              </w:rPr>
              <w:t>菜单设计、文件处理</w:t>
            </w:r>
          </w:p>
        </w:tc>
        <w:tc>
          <w:tcPr>
            <w:tcW w:w="1145" w:type="dxa"/>
            <w:vAlign w:val="center"/>
          </w:tcPr>
          <w:p w14:paraId="0ECAD726" w14:textId="77777777" w:rsidR="00F168BA" w:rsidRDefault="00B549AB">
            <w:pPr>
              <w:snapToGrid w:val="0"/>
              <w:jc w:val="center"/>
              <w:rPr>
                <w:rFonts w:ascii="Times New Roman" w:eastAsia="宋体" w:hAnsi="Times New Roman" w:cs="Times New Roman"/>
              </w:rPr>
            </w:pPr>
            <w:r>
              <w:rPr>
                <w:rFonts w:ascii="Times New Roman" w:eastAsia="宋体" w:hAnsi="Times New Roman" w:cs="Times New Roman"/>
              </w:rPr>
              <w:t>2</w:t>
            </w:r>
          </w:p>
        </w:tc>
        <w:tc>
          <w:tcPr>
            <w:tcW w:w="1386" w:type="dxa"/>
            <w:vAlign w:val="center"/>
          </w:tcPr>
          <w:p w14:paraId="16AC93C4" w14:textId="77777777" w:rsidR="00F168BA" w:rsidRDefault="00F168BA">
            <w:pPr>
              <w:widowControl/>
              <w:spacing w:beforeLines="50" w:before="156" w:afterLines="50" w:after="156"/>
              <w:jc w:val="center"/>
              <w:rPr>
                <w:rFonts w:ascii="Times New Roman" w:eastAsia="宋体" w:hAnsi="Times New Roman" w:cs="Times New Roman"/>
                <w:szCs w:val="21"/>
              </w:rPr>
            </w:pPr>
          </w:p>
        </w:tc>
        <w:tc>
          <w:tcPr>
            <w:tcW w:w="904" w:type="dxa"/>
            <w:vAlign w:val="center"/>
          </w:tcPr>
          <w:p w14:paraId="75AD7A33" w14:textId="77777777" w:rsidR="00F168BA" w:rsidRDefault="00F168BA">
            <w:pPr>
              <w:widowControl/>
              <w:spacing w:beforeLines="50" w:before="156" w:afterLines="50" w:after="156"/>
              <w:jc w:val="center"/>
              <w:rPr>
                <w:rFonts w:ascii="Times New Roman" w:eastAsia="宋体" w:hAnsi="Times New Roman" w:cs="Times New Roman"/>
                <w:szCs w:val="21"/>
              </w:rPr>
            </w:pPr>
          </w:p>
        </w:tc>
      </w:tr>
    </w:tbl>
    <w:p w14:paraId="009D71CE" w14:textId="3B3DD318" w:rsidR="00F168BA" w:rsidRDefault="00B549A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3239D4A" w14:textId="77777777" w:rsidR="00F168BA" w:rsidRDefault="00B549AB">
      <w:pPr>
        <w:widowControl/>
        <w:numPr>
          <w:ilvl w:val="0"/>
          <w:numId w:val="17"/>
        </w:numPr>
        <w:spacing w:beforeLines="50" w:before="156" w:afterLines="50" w:after="156"/>
        <w:ind w:firstLineChars="200" w:firstLine="420"/>
        <w:jc w:val="left"/>
        <w:rPr>
          <w:rFonts w:ascii="宋体" w:eastAsia="宋体" w:hAnsi="宋体"/>
        </w:rPr>
      </w:pPr>
      <w:r>
        <w:rPr>
          <w:rFonts w:ascii="宋体" w:eastAsia="宋体" w:hAnsi="宋体" w:hint="eastAsia"/>
        </w:rPr>
        <w:t>刘炳文，visual basic语言教程，北京，电子工业出版社，2000</w:t>
      </w:r>
    </w:p>
    <w:p w14:paraId="7855F539" w14:textId="77777777" w:rsidR="00F168BA" w:rsidRDefault="00000000">
      <w:pPr>
        <w:widowControl/>
        <w:numPr>
          <w:ilvl w:val="0"/>
          <w:numId w:val="17"/>
        </w:numPr>
        <w:spacing w:beforeLines="50" w:before="156" w:afterLines="50" w:after="156"/>
        <w:ind w:firstLineChars="200" w:firstLine="420"/>
        <w:jc w:val="left"/>
        <w:rPr>
          <w:rFonts w:ascii="宋体" w:eastAsia="宋体" w:hAnsi="宋体"/>
        </w:rPr>
      </w:pPr>
      <w:hyperlink r:id="rId6" w:tgtFrame="_blank" w:history="1">
        <w:r w:rsidR="00B549AB">
          <w:rPr>
            <w:rFonts w:ascii="宋体" w:eastAsia="宋体" w:hAnsi="宋体" w:hint="eastAsia"/>
          </w:rPr>
          <w:t>孟德欣</w:t>
        </w:r>
      </w:hyperlink>
      <w:r w:rsidR="00B549AB">
        <w:rPr>
          <w:rFonts w:ascii="宋体" w:eastAsia="宋体" w:hAnsi="宋体" w:hint="eastAsia"/>
        </w:rPr>
        <w:t>，</w:t>
      </w:r>
      <w:hyperlink r:id="rId7" w:tgtFrame="_blank" w:history="1">
        <w:r w:rsidR="00B549AB">
          <w:rPr>
            <w:rFonts w:ascii="宋体" w:eastAsia="宋体" w:hAnsi="宋体" w:hint="eastAsia"/>
          </w:rPr>
          <w:t>谢婷</w:t>
        </w:r>
      </w:hyperlink>
      <w:r w:rsidR="00B549AB">
        <w:rPr>
          <w:rFonts w:ascii="宋体" w:eastAsia="宋体" w:hAnsi="宋体" w:hint="eastAsia"/>
        </w:rPr>
        <w:t>，</w:t>
      </w:r>
      <w:hyperlink r:id="rId8" w:tgtFrame="_blank" w:history="1">
        <w:r w:rsidR="00B549AB">
          <w:rPr>
            <w:rFonts w:ascii="宋体" w:eastAsia="宋体" w:hAnsi="宋体" w:hint="eastAsia"/>
          </w:rPr>
          <w:t>王先花</w:t>
        </w:r>
      </w:hyperlink>
      <w:r w:rsidR="00B549AB">
        <w:rPr>
          <w:rFonts w:ascii="宋体" w:eastAsia="宋体" w:hAnsi="宋体" w:hint="eastAsia"/>
        </w:rPr>
        <w:t> ，VB程序设计，北京，清华大学出版社，2009</w:t>
      </w:r>
    </w:p>
    <w:p w14:paraId="14AD9325" w14:textId="77777777" w:rsidR="00F168BA" w:rsidRDefault="00B549AB">
      <w:pPr>
        <w:widowControl/>
        <w:numPr>
          <w:ilvl w:val="0"/>
          <w:numId w:val="17"/>
        </w:numPr>
        <w:spacing w:beforeLines="50" w:before="156" w:afterLines="50" w:after="156"/>
        <w:ind w:firstLineChars="200" w:firstLine="420"/>
        <w:jc w:val="left"/>
        <w:rPr>
          <w:rFonts w:ascii="宋体" w:eastAsia="宋体" w:hAnsi="宋体"/>
        </w:rPr>
      </w:pPr>
      <w:r>
        <w:rPr>
          <w:rFonts w:ascii="宋体" w:eastAsia="宋体" w:hAnsi="宋体" w:hint="eastAsia"/>
        </w:rPr>
        <w:t>明日科技，Visual basic从入门到精通，北京，清华大学出版社，2015</w:t>
      </w:r>
    </w:p>
    <w:p w14:paraId="33C5C633" w14:textId="1D4BE55E" w:rsidR="00F168BA" w:rsidRDefault="00B549AB" w:rsidP="00783C7A">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45516FAA"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式教学：通过讲授本课程的基本概念与基本原理，帮助学生了解并掌握VB6.0语言的语法和相应编程平台的程序响应机制，熟悉VB6.0在数据库、文件操作等方面的应用，了解VB6.0在图形图像和视频操作方面的应用。</w:t>
      </w:r>
    </w:p>
    <w:p w14:paraId="60359E21"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2.讨论式教学：围绕“数据输入输出”、“控件属性”等主题组织学生进行讨论，帮助学生掌握VB6.0语言的语法和相应编程平台的程序响应机制。</w:t>
      </w:r>
    </w:p>
    <w:p w14:paraId="04003BDF"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3.实践活动法：</w:t>
      </w:r>
      <w:r>
        <w:rPr>
          <w:rFonts w:ascii="宋体" w:eastAsia="宋体" w:hAnsi="宋体" w:cs="宋体" w:hint="eastAsia"/>
          <w:color w:val="000000"/>
          <w:kern w:val="0"/>
          <w:szCs w:val="21"/>
        </w:rPr>
        <w:t>通过课堂实际编制输入输出程序来启发学生对VB的IO机制进行思考和掌握，实际在窗体上画出各种控件以启发学生思考控件的各项属性。</w:t>
      </w:r>
    </w:p>
    <w:p w14:paraId="1805925C" w14:textId="03AB123B" w:rsidR="00F168BA" w:rsidRDefault="00B549AB" w:rsidP="00783C7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8CC9DAD" w14:textId="77777777" w:rsidR="00F168BA" w:rsidRDefault="00B549A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CC9CFE9" w14:textId="77777777" w:rsidR="00F168BA" w:rsidRDefault="00B549A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3090"/>
        <w:gridCol w:w="2849"/>
      </w:tblGrid>
      <w:tr w:rsidR="00F168BA" w14:paraId="6589337E" w14:textId="77777777">
        <w:trPr>
          <w:trHeight w:val="567"/>
          <w:jc w:val="center"/>
        </w:trPr>
        <w:tc>
          <w:tcPr>
            <w:tcW w:w="2606" w:type="dxa"/>
            <w:vAlign w:val="center"/>
          </w:tcPr>
          <w:p w14:paraId="753A0438" w14:textId="77777777" w:rsidR="00F168BA" w:rsidRDefault="00B549AB">
            <w:pPr>
              <w:pStyle w:val="a3"/>
              <w:spacing w:beforeLines="50" w:before="156" w:afterLines="50" w:after="156"/>
              <w:jc w:val="center"/>
              <w:rPr>
                <w:rFonts w:hAnsi="宋体"/>
                <w:b/>
              </w:rPr>
            </w:pPr>
            <w:r>
              <w:rPr>
                <w:rFonts w:hAnsi="宋体" w:hint="eastAsia"/>
                <w:b/>
              </w:rPr>
              <w:lastRenderedPageBreak/>
              <w:t>课程目标</w:t>
            </w:r>
          </w:p>
        </w:tc>
        <w:tc>
          <w:tcPr>
            <w:tcW w:w="3090" w:type="dxa"/>
            <w:vAlign w:val="center"/>
          </w:tcPr>
          <w:p w14:paraId="4DC0CBBC" w14:textId="77777777" w:rsidR="00F168BA" w:rsidRDefault="00B549A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854BAA5" w14:textId="77777777" w:rsidR="00F168BA" w:rsidRDefault="00B549AB">
            <w:pPr>
              <w:pStyle w:val="a3"/>
              <w:spacing w:beforeLines="50" w:before="156" w:afterLines="50" w:after="156"/>
              <w:jc w:val="center"/>
              <w:rPr>
                <w:rFonts w:hAnsi="宋体"/>
                <w:b/>
              </w:rPr>
            </w:pPr>
            <w:r>
              <w:rPr>
                <w:rFonts w:hAnsi="宋体" w:hint="eastAsia"/>
                <w:b/>
              </w:rPr>
              <w:t>考核方式</w:t>
            </w:r>
          </w:p>
        </w:tc>
      </w:tr>
      <w:tr w:rsidR="00F168BA" w14:paraId="541233E9" w14:textId="77777777">
        <w:trPr>
          <w:trHeight w:val="567"/>
          <w:jc w:val="center"/>
        </w:trPr>
        <w:tc>
          <w:tcPr>
            <w:tcW w:w="2606" w:type="dxa"/>
            <w:vAlign w:val="center"/>
          </w:tcPr>
          <w:p w14:paraId="5B8943CF" w14:textId="77777777" w:rsidR="00F168BA" w:rsidRDefault="00B549AB">
            <w:pPr>
              <w:pStyle w:val="a3"/>
              <w:spacing w:beforeLines="50" w:before="156" w:afterLines="50" w:after="156"/>
              <w:jc w:val="center"/>
              <w:rPr>
                <w:rFonts w:hAnsi="宋体"/>
              </w:rPr>
            </w:pPr>
            <w:r>
              <w:rPr>
                <w:rFonts w:hAnsi="宋体" w:hint="eastAsia"/>
              </w:rPr>
              <w:t>课程目标1</w:t>
            </w:r>
          </w:p>
        </w:tc>
        <w:tc>
          <w:tcPr>
            <w:tcW w:w="3090" w:type="dxa"/>
            <w:vAlign w:val="center"/>
          </w:tcPr>
          <w:p w14:paraId="3BFB50A3" w14:textId="77777777" w:rsidR="00F168BA" w:rsidRDefault="00B549AB">
            <w:pPr>
              <w:pStyle w:val="a3"/>
              <w:spacing w:beforeLines="50" w:before="156" w:afterLines="50" w:after="156"/>
              <w:jc w:val="center"/>
              <w:rPr>
                <w:rFonts w:hAnsi="宋体"/>
                <w:b/>
              </w:rPr>
            </w:pPr>
            <w:r>
              <w:rPr>
                <w:rFonts w:hAnsi="宋体" w:hint="eastAsia"/>
              </w:rPr>
              <w:t>VB6.0语言的语法、程序的操作</w:t>
            </w:r>
          </w:p>
        </w:tc>
        <w:tc>
          <w:tcPr>
            <w:tcW w:w="2849" w:type="dxa"/>
            <w:vAlign w:val="center"/>
          </w:tcPr>
          <w:p w14:paraId="33516165" w14:textId="77777777" w:rsidR="00F168BA" w:rsidRDefault="00B549AB">
            <w:pPr>
              <w:pStyle w:val="a3"/>
              <w:spacing w:beforeLines="50" w:before="156" w:afterLines="50" w:after="156"/>
              <w:jc w:val="center"/>
              <w:rPr>
                <w:rFonts w:hAnsi="宋体"/>
                <w:szCs w:val="21"/>
              </w:rPr>
            </w:pPr>
            <w:r>
              <w:rPr>
                <w:rFonts w:hAnsi="宋体" w:hint="eastAsia"/>
                <w:szCs w:val="21"/>
              </w:rPr>
              <w:t>考试</w:t>
            </w:r>
          </w:p>
        </w:tc>
      </w:tr>
      <w:tr w:rsidR="00F168BA" w14:paraId="5C3BE60E" w14:textId="77777777">
        <w:trPr>
          <w:trHeight w:val="567"/>
          <w:jc w:val="center"/>
        </w:trPr>
        <w:tc>
          <w:tcPr>
            <w:tcW w:w="2606" w:type="dxa"/>
            <w:vAlign w:val="center"/>
          </w:tcPr>
          <w:p w14:paraId="595E51C7" w14:textId="77777777" w:rsidR="00F168BA" w:rsidRDefault="00B549AB">
            <w:pPr>
              <w:pStyle w:val="a3"/>
              <w:spacing w:beforeLines="50" w:before="156" w:afterLines="50" w:after="156"/>
              <w:jc w:val="center"/>
              <w:rPr>
                <w:rFonts w:hAnsi="宋体"/>
              </w:rPr>
            </w:pPr>
            <w:r>
              <w:rPr>
                <w:rFonts w:hAnsi="宋体" w:hint="eastAsia"/>
              </w:rPr>
              <w:t>课程目标2</w:t>
            </w:r>
          </w:p>
        </w:tc>
        <w:tc>
          <w:tcPr>
            <w:tcW w:w="3090" w:type="dxa"/>
            <w:vAlign w:val="center"/>
          </w:tcPr>
          <w:p w14:paraId="12741ADC" w14:textId="77777777" w:rsidR="00F168BA" w:rsidRDefault="00B549AB">
            <w:pPr>
              <w:pStyle w:val="a3"/>
              <w:spacing w:beforeLines="50" w:before="156" w:afterLines="50" w:after="156"/>
              <w:jc w:val="center"/>
              <w:rPr>
                <w:rFonts w:hAnsi="宋体"/>
                <w:b/>
              </w:rPr>
            </w:pPr>
            <w:r>
              <w:rPr>
                <w:rFonts w:hAnsi="宋体" w:hint="eastAsia"/>
                <w:szCs w:val="21"/>
              </w:rPr>
              <w:t>探索性解决问题能力以及综合分析问题能力</w:t>
            </w:r>
          </w:p>
        </w:tc>
        <w:tc>
          <w:tcPr>
            <w:tcW w:w="2849" w:type="dxa"/>
            <w:vAlign w:val="center"/>
          </w:tcPr>
          <w:p w14:paraId="0B371C0D" w14:textId="77777777" w:rsidR="00F168BA" w:rsidRDefault="00B549AB">
            <w:pPr>
              <w:pStyle w:val="a3"/>
              <w:spacing w:beforeLines="50" w:before="156" w:afterLines="50" w:after="156"/>
              <w:jc w:val="center"/>
              <w:rPr>
                <w:rFonts w:hAnsi="宋体"/>
                <w:szCs w:val="21"/>
              </w:rPr>
            </w:pPr>
            <w:r>
              <w:rPr>
                <w:rFonts w:hAnsi="宋体" w:hint="eastAsia"/>
                <w:szCs w:val="21"/>
              </w:rPr>
              <w:t>考试</w:t>
            </w:r>
          </w:p>
        </w:tc>
      </w:tr>
      <w:tr w:rsidR="00F168BA" w14:paraId="031C6B96" w14:textId="77777777">
        <w:trPr>
          <w:trHeight w:val="567"/>
          <w:jc w:val="center"/>
        </w:trPr>
        <w:tc>
          <w:tcPr>
            <w:tcW w:w="2606" w:type="dxa"/>
            <w:vAlign w:val="center"/>
          </w:tcPr>
          <w:p w14:paraId="00F57DEF" w14:textId="77777777" w:rsidR="00F168BA" w:rsidRDefault="00B549AB">
            <w:pPr>
              <w:pStyle w:val="a3"/>
              <w:spacing w:beforeLines="50" w:before="156" w:afterLines="50" w:after="156"/>
              <w:jc w:val="center"/>
              <w:rPr>
                <w:rFonts w:hAnsi="宋体"/>
              </w:rPr>
            </w:pPr>
            <w:r>
              <w:rPr>
                <w:rFonts w:hAnsi="宋体" w:hint="eastAsia"/>
              </w:rPr>
              <w:t>课程目标3</w:t>
            </w:r>
          </w:p>
        </w:tc>
        <w:tc>
          <w:tcPr>
            <w:tcW w:w="3090" w:type="dxa"/>
            <w:vAlign w:val="center"/>
          </w:tcPr>
          <w:p w14:paraId="64ECDAF1" w14:textId="77777777" w:rsidR="00F168BA" w:rsidRDefault="00B549AB">
            <w:pPr>
              <w:pStyle w:val="a3"/>
              <w:spacing w:beforeLines="50" w:before="156" w:afterLines="50" w:after="156"/>
              <w:jc w:val="center"/>
              <w:rPr>
                <w:rFonts w:hAnsi="宋体"/>
                <w:b/>
              </w:rPr>
            </w:pPr>
            <w:r>
              <w:rPr>
                <w:rFonts w:hAnsi="宋体" w:hint="eastAsia"/>
                <w:szCs w:val="21"/>
              </w:rPr>
              <w:t>创新能力</w:t>
            </w:r>
          </w:p>
        </w:tc>
        <w:tc>
          <w:tcPr>
            <w:tcW w:w="2849" w:type="dxa"/>
            <w:vAlign w:val="center"/>
          </w:tcPr>
          <w:p w14:paraId="6D983454" w14:textId="77777777" w:rsidR="00F168BA" w:rsidRDefault="00B549AB">
            <w:pPr>
              <w:pStyle w:val="a3"/>
              <w:spacing w:beforeLines="50" w:before="156" w:afterLines="50" w:after="156"/>
              <w:jc w:val="center"/>
              <w:rPr>
                <w:rFonts w:hAnsi="宋体"/>
                <w:szCs w:val="21"/>
              </w:rPr>
            </w:pPr>
            <w:r>
              <w:rPr>
                <w:rFonts w:hAnsi="宋体" w:hint="eastAsia"/>
                <w:szCs w:val="21"/>
              </w:rPr>
              <w:t>考试</w:t>
            </w:r>
          </w:p>
        </w:tc>
      </w:tr>
    </w:tbl>
    <w:p w14:paraId="745810B6" w14:textId="77777777" w:rsidR="00F168BA" w:rsidRDefault="00B549A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186114D" w14:textId="77777777" w:rsidR="00F168BA" w:rsidRDefault="00B549A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F529934"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平时成绩：10%（考勤与提问、考察）</w:t>
      </w:r>
    </w:p>
    <w:p w14:paraId="5ECC3ED3"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期中考试：30%（论文或试卷）</w:t>
      </w:r>
    </w:p>
    <w:p w14:paraId="5C9303CF" w14:textId="77777777" w:rsidR="00F168BA" w:rsidRDefault="00B549AB">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期末考试：60%（闭卷）</w:t>
      </w:r>
    </w:p>
    <w:p w14:paraId="0F061044" w14:textId="3BE6A35B" w:rsidR="00F168BA" w:rsidRDefault="00B549AB">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6AAC20A" w14:textId="1A15B267" w:rsidR="00F168BA" w:rsidRDefault="00B549A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18"/>
        <w:gridCol w:w="874"/>
        <w:gridCol w:w="1134"/>
        <w:gridCol w:w="2627"/>
      </w:tblGrid>
      <w:tr w:rsidR="00F168BA" w14:paraId="3F4560DC" w14:textId="77777777">
        <w:trPr>
          <w:jc w:val="center"/>
        </w:trPr>
        <w:tc>
          <w:tcPr>
            <w:tcW w:w="2122" w:type="dxa"/>
            <w:tcBorders>
              <w:tl2br w:val="single" w:sz="4" w:space="0" w:color="auto"/>
            </w:tcBorders>
            <w:shd w:val="clear" w:color="auto" w:fill="auto"/>
            <w:vAlign w:val="center"/>
          </w:tcPr>
          <w:p w14:paraId="0FE2E276" w14:textId="77777777" w:rsidR="00F168BA" w:rsidRDefault="00B549A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E1680D8" w14:textId="77777777" w:rsidR="00F168BA" w:rsidRDefault="00B549A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118" w:type="dxa"/>
            <w:shd w:val="clear" w:color="auto" w:fill="auto"/>
            <w:vAlign w:val="center"/>
          </w:tcPr>
          <w:p w14:paraId="105985E2"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874" w:type="dxa"/>
            <w:shd w:val="clear" w:color="auto" w:fill="auto"/>
            <w:vAlign w:val="center"/>
          </w:tcPr>
          <w:p w14:paraId="5571F768"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02D357D"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169B4AF"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168BA" w14:paraId="154DE31C" w14:textId="77777777">
        <w:trPr>
          <w:trHeight w:val="620"/>
          <w:jc w:val="center"/>
        </w:trPr>
        <w:tc>
          <w:tcPr>
            <w:tcW w:w="2122" w:type="dxa"/>
            <w:shd w:val="clear" w:color="auto" w:fill="auto"/>
            <w:vAlign w:val="center"/>
          </w:tcPr>
          <w:p w14:paraId="63A1B61B"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1118" w:type="dxa"/>
            <w:shd w:val="clear" w:color="auto" w:fill="auto"/>
            <w:vAlign w:val="center"/>
          </w:tcPr>
          <w:p w14:paraId="4DD41003"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874" w:type="dxa"/>
            <w:shd w:val="clear" w:color="auto" w:fill="auto"/>
            <w:vAlign w:val="center"/>
          </w:tcPr>
          <w:p w14:paraId="5B7713A3"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239382C"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682CAF4C" w14:textId="77777777" w:rsidR="00F168BA" w:rsidRDefault="00B549A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2</w:t>
            </w:r>
            <w:r>
              <w:rPr>
                <w:rFonts w:ascii="宋体" w:eastAsia="宋体" w:hAnsi="宋体"/>
                <w:kern w:val="0"/>
                <w:szCs w:val="21"/>
              </w:rPr>
              <w:t>ｘ期中目标成绩+0.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F168BA" w14:paraId="7359F636" w14:textId="77777777">
        <w:trPr>
          <w:trHeight w:val="679"/>
          <w:jc w:val="center"/>
        </w:trPr>
        <w:tc>
          <w:tcPr>
            <w:tcW w:w="2122" w:type="dxa"/>
            <w:shd w:val="clear" w:color="auto" w:fill="auto"/>
            <w:vAlign w:val="center"/>
          </w:tcPr>
          <w:p w14:paraId="680E743F"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1118" w:type="dxa"/>
            <w:shd w:val="clear" w:color="auto" w:fill="auto"/>
            <w:vAlign w:val="center"/>
          </w:tcPr>
          <w:p w14:paraId="0D8E953E"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874" w:type="dxa"/>
            <w:shd w:val="clear" w:color="auto" w:fill="auto"/>
            <w:vAlign w:val="center"/>
          </w:tcPr>
          <w:p w14:paraId="320024C5"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4A8F6AB7"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7AFDBD74" w14:textId="77777777" w:rsidR="00F168BA" w:rsidRDefault="00F168BA">
            <w:pPr>
              <w:spacing w:beforeLines="50" w:before="156" w:afterLines="50" w:after="156"/>
              <w:rPr>
                <w:rFonts w:ascii="宋体" w:eastAsia="宋体" w:hAnsi="宋体"/>
                <w:kern w:val="0"/>
                <w:szCs w:val="21"/>
              </w:rPr>
            </w:pPr>
          </w:p>
        </w:tc>
      </w:tr>
      <w:tr w:rsidR="00F168BA" w14:paraId="57B9128F" w14:textId="77777777">
        <w:trPr>
          <w:trHeight w:val="755"/>
          <w:jc w:val="center"/>
        </w:trPr>
        <w:tc>
          <w:tcPr>
            <w:tcW w:w="2122" w:type="dxa"/>
            <w:shd w:val="clear" w:color="auto" w:fill="auto"/>
            <w:vAlign w:val="center"/>
          </w:tcPr>
          <w:p w14:paraId="5D47652F"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1118" w:type="dxa"/>
            <w:shd w:val="clear" w:color="auto" w:fill="auto"/>
            <w:vAlign w:val="center"/>
          </w:tcPr>
          <w:p w14:paraId="1701A7C0"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874" w:type="dxa"/>
            <w:shd w:val="clear" w:color="auto" w:fill="auto"/>
            <w:vAlign w:val="center"/>
          </w:tcPr>
          <w:p w14:paraId="358D24E7"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02CD7595" w14:textId="77777777" w:rsidR="00F168BA" w:rsidRDefault="00B549A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1F24896E" w14:textId="77777777" w:rsidR="00F168BA" w:rsidRDefault="00F168BA">
            <w:pPr>
              <w:spacing w:beforeLines="50" w:before="156" w:afterLines="50" w:after="156"/>
              <w:rPr>
                <w:rFonts w:ascii="宋体" w:eastAsia="宋体" w:hAnsi="宋体"/>
                <w:kern w:val="0"/>
                <w:szCs w:val="21"/>
              </w:rPr>
            </w:pPr>
          </w:p>
        </w:tc>
      </w:tr>
    </w:tbl>
    <w:p w14:paraId="7209E15F" w14:textId="4D69D2D0" w:rsidR="00F168BA" w:rsidRDefault="00B549A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168BA" w14:paraId="7B3CB8C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017E929"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0586FE2"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BC90E77"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168BA" w14:paraId="1C7EA44F" w14:textId="77777777">
        <w:trPr>
          <w:trHeight w:val="454"/>
          <w:tblHeader/>
          <w:jc w:val="center"/>
        </w:trPr>
        <w:tc>
          <w:tcPr>
            <w:tcW w:w="993" w:type="dxa"/>
            <w:vMerge/>
            <w:tcBorders>
              <w:left w:val="single" w:sz="4" w:space="0" w:color="auto"/>
              <w:right w:val="single" w:sz="4" w:space="0" w:color="auto"/>
            </w:tcBorders>
            <w:vAlign w:val="center"/>
          </w:tcPr>
          <w:p w14:paraId="6389AA6B" w14:textId="77777777" w:rsidR="00F168BA" w:rsidRDefault="00F168B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5BBC17"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14B8370"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FE4BA9"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EA9626B"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3317C6A"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168BA" w14:paraId="07D867FA" w14:textId="77777777">
        <w:trPr>
          <w:trHeight w:val="449"/>
          <w:tblHeader/>
          <w:jc w:val="center"/>
        </w:trPr>
        <w:tc>
          <w:tcPr>
            <w:tcW w:w="993" w:type="dxa"/>
            <w:vMerge/>
            <w:tcBorders>
              <w:left w:val="single" w:sz="4" w:space="0" w:color="auto"/>
              <w:right w:val="single" w:sz="4" w:space="0" w:color="auto"/>
            </w:tcBorders>
            <w:vAlign w:val="center"/>
          </w:tcPr>
          <w:p w14:paraId="41722E36" w14:textId="77777777" w:rsidR="00F168BA" w:rsidRDefault="00F168B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63B159"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F97741C"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04E024E"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BBB43A7"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A1F24ED" w14:textId="77777777" w:rsidR="00F168BA" w:rsidRDefault="00B549A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168BA" w14:paraId="32B5BF5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4198710" w14:textId="77777777" w:rsidR="00F168BA" w:rsidRDefault="00F168B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5F2EDB" w14:textId="77777777" w:rsidR="00F168BA" w:rsidRDefault="00B549A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8954A53" w14:textId="77777777" w:rsidR="00F168BA" w:rsidRDefault="00B549A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250FF8F" w14:textId="77777777" w:rsidR="00F168BA" w:rsidRDefault="00B549A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68EDA2" w14:textId="77777777" w:rsidR="00F168BA" w:rsidRDefault="00B549A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C715424" w14:textId="77777777" w:rsidR="00F168BA" w:rsidRDefault="00B549A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168BA" w14:paraId="112FD72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1798941"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E933BA3"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61639875"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lastRenderedPageBreak/>
              <w:t>能够全面掌握VB6.0语言的语法</w:t>
            </w:r>
            <w:r>
              <w:rPr>
                <w:rFonts w:ascii="宋体" w:eastAsia="宋体" w:hAnsi="宋体" w:hint="eastAsia"/>
                <w:szCs w:val="21"/>
              </w:rPr>
              <w:lastRenderedPageBreak/>
              <w:t>和相应编程平台的程序响应机制，熟悉VB6.0在数据库、文件操作等方面的应用</w:t>
            </w:r>
          </w:p>
        </w:tc>
        <w:tc>
          <w:tcPr>
            <w:tcW w:w="1984" w:type="dxa"/>
            <w:tcBorders>
              <w:top w:val="single" w:sz="4" w:space="0" w:color="auto"/>
              <w:left w:val="single" w:sz="4" w:space="0" w:color="auto"/>
              <w:bottom w:val="single" w:sz="4" w:space="0" w:color="auto"/>
              <w:right w:val="single" w:sz="4" w:space="0" w:color="auto"/>
            </w:tcBorders>
          </w:tcPr>
          <w:p w14:paraId="44DCA758"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lastRenderedPageBreak/>
              <w:t>较好地掌握VB6.0语言的语法和相应</w:t>
            </w:r>
            <w:r>
              <w:rPr>
                <w:rFonts w:ascii="宋体" w:eastAsia="宋体" w:hAnsi="宋体" w:hint="eastAsia"/>
                <w:szCs w:val="21"/>
              </w:rPr>
              <w:lastRenderedPageBreak/>
              <w:t>编程平台的程序响应机制，熟悉VB6.0在数据库、文件操作等方面的应用</w:t>
            </w:r>
          </w:p>
        </w:tc>
        <w:tc>
          <w:tcPr>
            <w:tcW w:w="1843" w:type="dxa"/>
            <w:tcBorders>
              <w:top w:val="single" w:sz="4" w:space="0" w:color="auto"/>
              <w:left w:val="single" w:sz="4" w:space="0" w:color="auto"/>
              <w:bottom w:val="single" w:sz="4" w:space="0" w:color="auto"/>
              <w:right w:val="single" w:sz="4" w:space="0" w:color="auto"/>
            </w:tcBorders>
          </w:tcPr>
          <w:p w14:paraId="600CAD3D"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lastRenderedPageBreak/>
              <w:t>能够掌握VB6.0语言的语法和相</w:t>
            </w:r>
            <w:r>
              <w:rPr>
                <w:rFonts w:ascii="宋体" w:eastAsia="宋体" w:hAnsi="宋体" w:hint="eastAsia"/>
                <w:szCs w:val="21"/>
              </w:rPr>
              <w:lastRenderedPageBreak/>
              <w:t>应编程平台的程序响应机制，同时熟悉数据库、文件的操作应用</w:t>
            </w:r>
          </w:p>
        </w:tc>
        <w:tc>
          <w:tcPr>
            <w:tcW w:w="1779" w:type="dxa"/>
            <w:tcBorders>
              <w:top w:val="single" w:sz="4" w:space="0" w:color="auto"/>
              <w:left w:val="single" w:sz="4" w:space="0" w:color="auto"/>
              <w:bottom w:val="single" w:sz="4" w:space="0" w:color="auto"/>
              <w:right w:val="single" w:sz="4" w:space="0" w:color="auto"/>
            </w:tcBorders>
          </w:tcPr>
          <w:p w14:paraId="615EE7EE"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lastRenderedPageBreak/>
              <w:t>对VB6.0语言的语法和相应编程</w:t>
            </w:r>
            <w:r>
              <w:rPr>
                <w:rFonts w:ascii="宋体" w:eastAsia="宋体" w:hAnsi="宋体" w:hint="eastAsia"/>
                <w:szCs w:val="21"/>
              </w:rPr>
              <w:lastRenderedPageBreak/>
              <w:t>平台的程序响应机制的掌握程度一般，熟悉基本操作</w:t>
            </w:r>
          </w:p>
        </w:tc>
        <w:tc>
          <w:tcPr>
            <w:tcW w:w="1779" w:type="dxa"/>
            <w:tcBorders>
              <w:top w:val="single" w:sz="4" w:space="0" w:color="auto"/>
              <w:left w:val="single" w:sz="4" w:space="0" w:color="auto"/>
              <w:bottom w:val="single" w:sz="4" w:space="0" w:color="auto"/>
              <w:right w:val="single" w:sz="4" w:space="0" w:color="auto"/>
            </w:tcBorders>
          </w:tcPr>
          <w:p w14:paraId="10F48F73"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lastRenderedPageBreak/>
              <w:t>对VB6.0语言的语法和相应编程</w:t>
            </w:r>
            <w:r>
              <w:rPr>
                <w:rFonts w:ascii="宋体" w:eastAsia="宋体" w:hAnsi="宋体" w:hint="eastAsia"/>
                <w:szCs w:val="21"/>
              </w:rPr>
              <w:lastRenderedPageBreak/>
              <w:t>平台的程序响应机制的掌握程度较差</w:t>
            </w:r>
          </w:p>
        </w:tc>
      </w:tr>
      <w:tr w:rsidR="00F168BA" w14:paraId="1899F77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5E3C6C"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140F718"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45410F0" w14:textId="77777777" w:rsidR="00F168BA" w:rsidRDefault="00B549AB">
            <w:pPr>
              <w:spacing w:beforeLines="50" w:before="156" w:afterLines="50" w:after="156"/>
              <w:rPr>
                <w:rFonts w:ascii="宋体" w:hAnsi="宋体"/>
                <w:szCs w:val="21"/>
              </w:rPr>
            </w:pPr>
            <w:r>
              <w:rPr>
                <w:rFonts w:ascii="宋体" w:eastAsia="宋体" w:hAnsi="宋体" w:hint="eastAsia"/>
                <w:szCs w:val="21"/>
              </w:rPr>
              <w:t>自学能力强，以放射治疗和核医学临床实例为切入点，将编程技术应用其中，牢固掌握编程调试和语法结构中主要的专业英文词汇</w:t>
            </w:r>
          </w:p>
        </w:tc>
        <w:tc>
          <w:tcPr>
            <w:tcW w:w="1984" w:type="dxa"/>
            <w:tcBorders>
              <w:top w:val="single" w:sz="4" w:space="0" w:color="auto"/>
              <w:left w:val="single" w:sz="4" w:space="0" w:color="auto"/>
              <w:bottom w:val="single" w:sz="4" w:space="0" w:color="auto"/>
              <w:right w:val="single" w:sz="4" w:space="0" w:color="auto"/>
            </w:tcBorders>
          </w:tcPr>
          <w:p w14:paraId="181A8A07"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自学能力较强，能够将编程技术应用实际，并掌握编程调试和语法结构中大部分的专业英文词汇</w:t>
            </w:r>
          </w:p>
        </w:tc>
        <w:tc>
          <w:tcPr>
            <w:tcW w:w="1843" w:type="dxa"/>
            <w:tcBorders>
              <w:top w:val="single" w:sz="4" w:space="0" w:color="auto"/>
              <w:left w:val="single" w:sz="4" w:space="0" w:color="auto"/>
              <w:bottom w:val="single" w:sz="4" w:space="0" w:color="auto"/>
              <w:right w:val="single" w:sz="4" w:space="0" w:color="auto"/>
            </w:tcBorders>
          </w:tcPr>
          <w:p w14:paraId="4D2DEE6B"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有一定自学能力，能够将编程技术应用实际，并掌握编程调试和语法结构中部分专业英文词汇</w:t>
            </w:r>
          </w:p>
        </w:tc>
        <w:tc>
          <w:tcPr>
            <w:tcW w:w="1779" w:type="dxa"/>
            <w:tcBorders>
              <w:top w:val="single" w:sz="4" w:space="0" w:color="auto"/>
              <w:left w:val="single" w:sz="4" w:space="0" w:color="auto"/>
              <w:bottom w:val="single" w:sz="4" w:space="0" w:color="auto"/>
              <w:right w:val="single" w:sz="4" w:space="0" w:color="auto"/>
            </w:tcBorders>
          </w:tcPr>
          <w:p w14:paraId="76206615"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自学能力一般，能够将编程技术应用实际，并掌握编程调试和语法结构中部分专业英文词汇</w:t>
            </w:r>
          </w:p>
        </w:tc>
        <w:tc>
          <w:tcPr>
            <w:tcW w:w="1779" w:type="dxa"/>
            <w:tcBorders>
              <w:top w:val="single" w:sz="4" w:space="0" w:color="auto"/>
              <w:left w:val="single" w:sz="4" w:space="0" w:color="auto"/>
              <w:bottom w:val="single" w:sz="4" w:space="0" w:color="auto"/>
              <w:right w:val="single" w:sz="4" w:space="0" w:color="auto"/>
            </w:tcBorders>
          </w:tcPr>
          <w:p w14:paraId="53F928AB"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自学能力较差，不能将编程技术应用实际，并掌握编程调试和语法结构中的专业英文词汇较少</w:t>
            </w:r>
          </w:p>
        </w:tc>
      </w:tr>
      <w:tr w:rsidR="00F168BA" w14:paraId="0197F47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B79E25"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03ACC54" w14:textId="77777777" w:rsidR="00F168BA" w:rsidRDefault="00B549A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ABD9904"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能够理论联系实际，优秀地把新理论、新技术引入到教学内容中</w:t>
            </w:r>
          </w:p>
        </w:tc>
        <w:tc>
          <w:tcPr>
            <w:tcW w:w="1984" w:type="dxa"/>
            <w:tcBorders>
              <w:top w:val="single" w:sz="4" w:space="0" w:color="auto"/>
              <w:left w:val="single" w:sz="4" w:space="0" w:color="auto"/>
              <w:bottom w:val="single" w:sz="4" w:space="0" w:color="auto"/>
              <w:right w:val="single" w:sz="4" w:space="0" w:color="auto"/>
            </w:tcBorders>
          </w:tcPr>
          <w:p w14:paraId="56A41AE0"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能够理论联系实际，良好地把新理论、新技术引入到教学内容中</w:t>
            </w:r>
          </w:p>
        </w:tc>
        <w:tc>
          <w:tcPr>
            <w:tcW w:w="1843" w:type="dxa"/>
            <w:tcBorders>
              <w:top w:val="single" w:sz="4" w:space="0" w:color="auto"/>
              <w:left w:val="single" w:sz="4" w:space="0" w:color="auto"/>
              <w:bottom w:val="single" w:sz="4" w:space="0" w:color="auto"/>
              <w:right w:val="single" w:sz="4" w:space="0" w:color="auto"/>
            </w:tcBorders>
          </w:tcPr>
          <w:p w14:paraId="70A7D6EB"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能够理论联系实际，较好地把新理论、新技术引入到教学内容中</w:t>
            </w:r>
          </w:p>
        </w:tc>
        <w:tc>
          <w:tcPr>
            <w:tcW w:w="1779" w:type="dxa"/>
            <w:tcBorders>
              <w:top w:val="single" w:sz="4" w:space="0" w:color="auto"/>
              <w:left w:val="single" w:sz="4" w:space="0" w:color="auto"/>
              <w:bottom w:val="single" w:sz="4" w:space="0" w:color="auto"/>
              <w:right w:val="single" w:sz="4" w:space="0" w:color="auto"/>
            </w:tcBorders>
          </w:tcPr>
          <w:p w14:paraId="71ECE383"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理论联系实际的能力一般，把新理论、新技术引入到教学内容中的能力也一般</w:t>
            </w:r>
          </w:p>
        </w:tc>
        <w:tc>
          <w:tcPr>
            <w:tcW w:w="1779" w:type="dxa"/>
            <w:tcBorders>
              <w:top w:val="single" w:sz="4" w:space="0" w:color="auto"/>
              <w:left w:val="single" w:sz="4" w:space="0" w:color="auto"/>
              <w:bottom w:val="single" w:sz="4" w:space="0" w:color="auto"/>
              <w:right w:val="single" w:sz="4" w:space="0" w:color="auto"/>
            </w:tcBorders>
          </w:tcPr>
          <w:p w14:paraId="27E11965" w14:textId="77777777" w:rsidR="00F168BA" w:rsidRDefault="00B549AB">
            <w:pPr>
              <w:spacing w:beforeLines="50" w:before="156" w:afterLines="50" w:after="156"/>
              <w:rPr>
                <w:rFonts w:ascii="宋体" w:eastAsia="宋体" w:hAnsi="宋体"/>
                <w:szCs w:val="21"/>
              </w:rPr>
            </w:pPr>
            <w:r>
              <w:rPr>
                <w:rFonts w:ascii="宋体" w:eastAsia="宋体" w:hAnsi="宋体" w:hint="eastAsia"/>
                <w:szCs w:val="21"/>
              </w:rPr>
              <w:t>不能够理论联系实际，把新理论、新技术引入到教学内容中</w:t>
            </w:r>
          </w:p>
        </w:tc>
      </w:tr>
    </w:tbl>
    <w:p w14:paraId="3D8A1242" w14:textId="77777777" w:rsidR="00F168BA" w:rsidRDefault="00F168BA">
      <w:pPr>
        <w:widowControl/>
        <w:jc w:val="left"/>
        <w:rPr>
          <w:rFonts w:ascii="宋体" w:eastAsia="宋体" w:hAnsi="宋体"/>
        </w:rPr>
      </w:pPr>
    </w:p>
    <w:sectPr w:rsidR="00F168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54B482"/>
    <w:multiLevelType w:val="singleLevel"/>
    <w:tmpl w:val="9054B482"/>
    <w:lvl w:ilvl="0">
      <w:start w:val="1"/>
      <w:numFmt w:val="decimal"/>
      <w:lvlText w:val="(%1)"/>
      <w:lvlJc w:val="left"/>
      <w:pPr>
        <w:ind w:left="425" w:hanging="425"/>
      </w:pPr>
      <w:rPr>
        <w:rFonts w:ascii="宋体" w:eastAsia="宋体" w:hAnsi="宋体" w:cs="宋体" w:hint="default"/>
      </w:rPr>
    </w:lvl>
  </w:abstractNum>
  <w:abstractNum w:abstractNumId="1" w15:restartNumberingAfterBreak="0">
    <w:nsid w:val="95161496"/>
    <w:multiLevelType w:val="singleLevel"/>
    <w:tmpl w:val="95161496"/>
    <w:lvl w:ilvl="0">
      <w:start w:val="1"/>
      <w:numFmt w:val="decimal"/>
      <w:lvlText w:val="(%1)"/>
      <w:lvlJc w:val="left"/>
      <w:pPr>
        <w:ind w:left="425" w:hanging="425"/>
      </w:pPr>
      <w:rPr>
        <w:rFonts w:hint="default"/>
      </w:rPr>
    </w:lvl>
  </w:abstractNum>
  <w:abstractNum w:abstractNumId="2" w15:restartNumberingAfterBreak="0">
    <w:nsid w:val="AB2111F1"/>
    <w:multiLevelType w:val="singleLevel"/>
    <w:tmpl w:val="AB2111F1"/>
    <w:lvl w:ilvl="0">
      <w:start w:val="1"/>
      <w:numFmt w:val="decimal"/>
      <w:lvlText w:val="(%1)"/>
      <w:lvlJc w:val="left"/>
      <w:pPr>
        <w:ind w:left="425" w:hanging="425"/>
      </w:pPr>
      <w:rPr>
        <w:rFonts w:hint="default"/>
      </w:rPr>
    </w:lvl>
  </w:abstractNum>
  <w:abstractNum w:abstractNumId="3" w15:restartNumberingAfterBreak="0">
    <w:nsid w:val="B75BDEA0"/>
    <w:multiLevelType w:val="singleLevel"/>
    <w:tmpl w:val="B75BDEA0"/>
    <w:lvl w:ilvl="0">
      <w:start w:val="1"/>
      <w:numFmt w:val="decimal"/>
      <w:lvlText w:val="(%1)"/>
      <w:lvlJc w:val="left"/>
      <w:pPr>
        <w:ind w:left="425" w:hanging="425"/>
      </w:pPr>
      <w:rPr>
        <w:rFonts w:hint="default"/>
      </w:rPr>
    </w:lvl>
  </w:abstractNum>
  <w:abstractNum w:abstractNumId="4" w15:restartNumberingAfterBreak="0">
    <w:nsid w:val="C8AD24EF"/>
    <w:multiLevelType w:val="singleLevel"/>
    <w:tmpl w:val="C8AD24EF"/>
    <w:lvl w:ilvl="0">
      <w:start w:val="1"/>
      <w:numFmt w:val="decimal"/>
      <w:lvlText w:val="(%1)"/>
      <w:lvlJc w:val="left"/>
      <w:pPr>
        <w:ind w:left="425" w:hanging="425"/>
      </w:pPr>
      <w:rPr>
        <w:rFonts w:hint="default"/>
      </w:rPr>
    </w:lvl>
  </w:abstractNum>
  <w:abstractNum w:abstractNumId="5" w15:restartNumberingAfterBreak="0">
    <w:nsid w:val="CAD07428"/>
    <w:multiLevelType w:val="singleLevel"/>
    <w:tmpl w:val="CAD07428"/>
    <w:lvl w:ilvl="0">
      <w:start w:val="1"/>
      <w:numFmt w:val="decimal"/>
      <w:lvlText w:val="(%1)"/>
      <w:lvlJc w:val="left"/>
      <w:pPr>
        <w:ind w:left="425" w:hanging="425"/>
      </w:pPr>
      <w:rPr>
        <w:rFonts w:hint="default"/>
      </w:rPr>
    </w:lvl>
  </w:abstractNum>
  <w:abstractNum w:abstractNumId="6" w15:restartNumberingAfterBreak="0">
    <w:nsid w:val="E05259A5"/>
    <w:multiLevelType w:val="singleLevel"/>
    <w:tmpl w:val="E05259A5"/>
    <w:lvl w:ilvl="0">
      <w:start w:val="1"/>
      <w:numFmt w:val="decimal"/>
      <w:lvlText w:val="(%1)"/>
      <w:lvlJc w:val="left"/>
      <w:pPr>
        <w:ind w:left="425" w:hanging="425"/>
      </w:pPr>
      <w:rPr>
        <w:rFonts w:hint="default"/>
      </w:rPr>
    </w:lvl>
  </w:abstractNum>
  <w:abstractNum w:abstractNumId="7" w15:restartNumberingAfterBreak="0">
    <w:nsid w:val="E495B7D2"/>
    <w:multiLevelType w:val="singleLevel"/>
    <w:tmpl w:val="E495B7D2"/>
    <w:lvl w:ilvl="0">
      <w:start w:val="6"/>
      <w:numFmt w:val="chineseCounting"/>
      <w:suff w:val="space"/>
      <w:lvlText w:val="第%1章"/>
      <w:lvlJc w:val="left"/>
      <w:rPr>
        <w:rFonts w:hint="eastAsia"/>
      </w:rPr>
    </w:lvl>
  </w:abstractNum>
  <w:abstractNum w:abstractNumId="8" w15:restartNumberingAfterBreak="0">
    <w:nsid w:val="E4F0CE55"/>
    <w:multiLevelType w:val="singleLevel"/>
    <w:tmpl w:val="E4F0CE55"/>
    <w:lvl w:ilvl="0">
      <w:start w:val="1"/>
      <w:numFmt w:val="decimal"/>
      <w:lvlText w:val="(%1)"/>
      <w:lvlJc w:val="left"/>
      <w:pPr>
        <w:ind w:left="425" w:hanging="425"/>
      </w:pPr>
      <w:rPr>
        <w:rFonts w:hint="default"/>
      </w:rPr>
    </w:lvl>
  </w:abstractNum>
  <w:abstractNum w:abstractNumId="9" w15:restartNumberingAfterBreak="0">
    <w:nsid w:val="FC20AAC0"/>
    <w:multiLevelType w:val="singleLevel"/>
    <w:tmpl w:val="FC20AAC0"/>
    <w:lvl w:ilvl="0">
      <w:start w:val="1"/>
      <w:numFmt w:val="decimal"/>
      <w:lvlText w:val="(%1)"/>
      <w:lvlJc w:val="left"/>
      <w:pPr>
        <w:ind w:left="425" w:hanging="425"/>
      </w:pPr>
      <w:rPr>
        <w:rFonts w:ascii="宋体" w:eastAsia="宋体" w:hAnsi="宋体" w:cs="宋体" w:hint="default"/>
      </w:rPr>
    </w:lvl>
  </w:abstractNum>
  <w:abstractNum w:abstractNumId="10" w15:restartNumberingAfterBreak="0">
    <w:nsid w:val="FD4A4C70"/>
    <w:multiLevelType w:val="singleLevel"/>
    <w:tmpl w:val="FD4A4C70"/>
    <w:lvl w:ilvl="0">
      <w:start w:val="1"/>
      <w:numFmt w:val="decimal"/>
      <w:lvlText w:val="(%1)"/>
      <w:lvlJc w:val="left"/>
      <w:pPr>
        <w:tabs>
          <w:tab w:val="left" w:pos="420"/>
        </w:tabs>
        <w:ind w:left="425" w:hanging="425"/>
      </w:pPr>
      <w:rPr>
        <w:rFonts w:hint="default"/>
      </w:rPr>
    </w:lvl>
  </w:abstractNum>
  <w:abstractNum w:abstractNumId="11" w15:restartNumberingAfterBreak="0">
    <w:nsid w:val="07D6D87A"/>
    <w:multiLevelType w:val="singleLevel"/>
    <w:tmpl w:val="07D6D87A"/>
    <w:lvl w:ilvl="0">
      <w:start w:val="1"/>
      <w:numFmt w:val="decimal"/>
      <w:lvlText w:val="(%1)"/>
      <w:lvlJc w:val="left"/>
      <w:pPr>
        <w:ind w:left="425" w:hanging="425"/>
      </w:pPr>
      <w:rPr>
        <w:rFonts w:hint="default"/>
      </w:rPr>
    </w:lvl>
  </w:abstractNum>
  <w:abstractNum w:abstractNumId="12" w15:restartNumberingAfterBreak="0">
    <w:nsid w:val="159E3475"/>
    <w:multiLevelType w:val="singleLevel"/>
    <w:tmpl w:val="159E3475"/>
    <w:lvl w:ilvl="0">
      <w:start w:val="1"/>
      <w:numFmt w:val="decimal"/>
      <w:suff w:val="nothing"/>
      <w:lvlText w:val="%1．"/>
      <w:lvlJc w:val="left"/>
    </w:lvl>
  </w:abstractNum>
  <w:abstractNum w:abstractNumId="13" w15:restartNumberingAfterBreak="0">
    <w:nsid w:val="325C447A"/>
    <w:multiLevelType w:val="singleLevel"/>
    <w:tmpl w:val="325C447A"/>
    <w:lvl w:ilvl="0">
      <w:start w:val="13"/>
      <w:numFmt w:val="chineseCounting"/>
      <w:suff w:val="space"/>
      <w:lvlText w:val="第%1章"/>
      <w:lvlJc w:val="left"/>
      <w:rPr>
        <w:rFonts w:hint="eastAsia"/>
      </w:rPr>
    </w:lvl>
  </w:abstractNum>
  <w:abstractNum w:abstractNumId="14" w15:restartNumberingAfterBreak="0">
    <w:nsid w:val="4D40F5CF"/>
    <w:multiLevelType w:val="singleLevel"/>
    <w:tmpl w:val="4D40F5CF"/>
    <w:lvl w:ilvl="0">
      <w:start w:val="1"/>
      <w:numFmt w:val="decimal"/>
      <w:lvlText w:val="(%1)"/>
      <w:lvlJc w:val="left"/>
      <w:pPr>
        <w:ind w:left="425" w:hanging="425"/>
      </w:pPr>
      <w:rPr>
        <w:rFonts w:hint="default"/>
      </w:rPr>
    </w:lvl>
  </w:abstractNum>
  <w:abstractNum w:abstractNumId="15" w15:restartNumberingAfterBreak="0">
    <w:nsid w:val="65EEA49F"/>
    <w:multiLevelType w:val="singleLevel"/>
    <w:tmpl w:val="65EEA49F"/>
    <w:lvl w:ilvl="0">
      <w:start w:val="1"/>
      <w:numFmt w:val="decimal"/>
      <w:lvlText w:val="(%1)"/>
      <w:lvlJc w:val="left"/>
      <w:pPr>
        <w:ind w:left="425" w:hanging="425"/>
      </w:pPr>
      <w:rPr>
        <w:rFonts w:hint="default"/>
      </w:rPr>
    </w:lvl>
  </w:abstractNum>
  <w:abstractNum w:abstractNumId="16" w15:restartNumberingAfterBreak="0">
    <w:nsid w:val="766AFD8E"/>
    <w:multiLevelType w:val="singleLevel"/>
    <w:tmpl w:val="766AFD8E"/>
    <w:lvl w:ilvl="0">
      <w:start w:val="1"/>
      <w:numFmt w:val="decimal"/>
      <w:lvlText w:val="(%1)"/>
      <w:lvlJc w:val="left"/>
      <w:pPr>
        <w:ind w:left="425" w:hanging="425"/>
      </w:pPr>
      <w:rPr>
        <w:rFonts w:hint="default"/>
      </w:rPr>
    </w:lvl>
  </w:abstractNum>
  <w:num w:numId="1" w16cid:durableId="1062563559">
    <w:abstractNumId w:val="13"/>
  </w:num>
  <w:num w:numId="2" w16cid:durableId="41904234">
    <w:abstractNumId w:val="5"/>
  </w:num>
  <w:num w:numId="3" w16cid:durableId="1497765920">
    <w:abstractNumId w:val="1"/>
  </w:num>
  <w:num w:numId="4" w16cid:durableId="2136677307">
    <w:abstractNumId w:val="11"/>
  </w:num>
  <w:num w:numId="5" w16cid:durableId="497963576">
    <w:abstractNumId w:val="2"/>
  </w:num>
  <w:num w:numId="6" w16cid:durableId="1358655225">
    <w:abstractNumId w:val="10"/>
  </w:num>
  <w:num w:numId="7" w16cid:durableId="944580725">
    <w:abstractNumId w:val="7"/>
  </w:num>
  <w:num w:numId="8" w16cid:durableId="1148091838">
    <w:abstractNumId w:val="9"/>
  </w:num>
  <w:num w:numId="9" w16cid:durableId="1180197984">
    <w:abstractNumId w:val="0"/>
  </w:num>
  <w:num w:numId="10" w16cid:durableId="1676224447">
    <w:abstractNumId w:val="6"/>
  </w:num>
  <w:num w:numId="11" w16cid:durableId="1616711743">
    <w:abstractNumId w:val="16"/>
  </w:num>
  <w:num w:numId="12" w16cid:durableId="478883630">
    <w:abstractNumId w:val="15"/>
  </w:num>
  <w:num w:numId="13" w16cid:durableId="479083731">
    <w:abstractNumId w:val="4"/>
  </w:num>
  <w:num w:numId="14" w16cid:durableId="684792905">
    <w:abstractNumId w:val="14"/>
  </w:num>
  <w:num w:numId="15" w16cid:durableId="392890383">
    <w:abstractNumId w:val="3"/>
  </w:num>
  <w:num w:numId="16" w16cid:durableId="1373113304">
    <w:abstractNumId w:val="8"/>
  </w:num>
  <w:num w:numId="17" w16cid:durableId="7976467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B1912"/>
    <w:rsid w:val="000F054A"/>
    <w:rsid w:val="001E5724"/>
    <w:rsid w:val="00242673"/>
    <w:rsid w:val="00285327"/>
    <w:rsid w:val="002A7568"/>
    <w:rsid w:val="00313A87"/>
    <w:rsid w:val="00322986"/>
    <w:rsid w:val="0034254B"/>
    <w:rsid w:val="0038665C"/>
    <w:rsid w:val="004070CF"/>
    <w:rsid w:val="005A0378"/>
    <w:rsid w:val="005F6FB5"/>
    <w:rsid w:val="006139B3"/>
    <w:rsid w:val="00665621"/>
    <w:rsid w:val="006E4F82"/>
    <w:rsid w:val="006F64C9"/>
    <w:rsid w:val="007639A2"/>
    <w:rsid w:val="00783C7A"/>
    <w:rsid w:val="007C379D"/>
    <w:rsid w:val="007C62ED"/>
    <w:rsid w:val="007E39E3"/>
    <w:rsid w:val="008128AD"/>
    <w:rsid w:val="008560E2"/>
    <w:rsid w:val="00886EBF"/>
    <w:rsid w:val="00926EA3"/>
    <w:rsid w:val="00A03BBD"/>
    <w:rsid w:val="00A61EFD"/>
    <w:rsid w:val="00AA4570"/>
    <w:rsid w:val="00AA630A"/>
    <w:rsid w:val="00AE3D1A"/>
    <w:rsid w:val="00B03909"/>
    <w:rsid w:val="00B40ECD"/>
    <w:rsid w:val="00B549AB"/>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168BA"/>
    <w:rsid w:val="00F56396"/>
    <w:rsid w:val="00FB77A1"/>
    <w:rsid w:val="00FC24B5"/>
    <w:rsid w:val="0C3D4DD4"/>
    <w:rsid w:val="1EF72BC7"/>
    <w:rsid w:val="23297FBE"/>
    <w:rsid w:val="61E94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6500B"/>
  <w15:docId w15:val="{B7A46F0E-0CED-4B63-B859-A6578D163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pple-converted-space">
    <w:name w:val="apple-converted-space"/>
    <w:qFormat/>
  </w:style>
  <w:style w:type="paragraph" w:styleId="ac">
    <w:name w:val="No Spacing"/>
    <w:uiPriority w:val="1"/>
    <w:qFormat/>
    <w:pPr>
      <w:widowControl w:val="0"/>
      <w:autoSpaceDE w:val="0"/>
      <w:autoSpaceDN w:val="0"/>
      <w:adjustRightInd w:val="0"/>
    </w:pPr>
    <w:rPr>
      <w:rFonts w:ascii="宋体" w:hAnsi="Tms Rmn"/>
    </w:rPr>
  </w:style>
  <w:style w:type="character" w:customStyle="1" w:styleId="font21">
    <w:name w:val="font2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jd.com/writer/%E7%8E%8B%E5%85%88%E8%8A%B1_1.html" TargetMode="External"/><Relationship Id="rId3" Type="http://schemas.openxmlformats.org/officeDocument/2006/relationships/styles" Target="styles.xml"/><Relationship Id="rId7" Type="http://schemas.openxmlformats.org/officeDocument/2006/relationships/hyperlink" Target="http://book.jd.com/writer/%E8%B0%A2%E5%A9%B7_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ook.jd.com/writer/%E5%AD%9F%E5%BE%B7%E6%AC%A3_1.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1091</Words>
  <Characters>6219</Characters>
  <Application>Microsoft Office Word</Application>
  <DocSecurity>0</DocSecurity>
  <Lines>51</Lines>
  <Paragraphs>14</Paragraphs>
  <ScaleCrop>false</ScaleCrop>
  <Company>P R C</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42</cp:revision>
  <cp:lastPrinted>2020-12-24T07:17:00Z</cp:lastPrinted>
  <dcterms:created xsi:type="dcterms:W3CDTF">2020-12-08T08:33:00Z</dcterms:created>
  <dcterms:modified xsi:type="dcterms:W3CDTF">2023-07-23T05:18:00Z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BA15CE7E1DFA499D92B0CD298A655E11</vt:lpwstr>
  </property>
</Properties>
</file>